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78DB1" w14:textId="77777777" w:rsidR="0025119A" w:rsidRPr="0025119A" w:rsidRDefault="0025119A" w:rsidP="0025119A">
      <w:pPr>
        <w:spacing w:after="0"/>
        <w:jc w:val="center"/>
      </w:pPr>
      <w:bookmarkStart w:id="0" w:name="_u4xqb9otntpg" w:colFirst="0" w:colLast="0"/>
      <w:bookmarkStart w:id="1" w:name="_Hlk215704148"/>
      <w:bookmarkEnd w:id="0"/>
      <w:bookmarkEnd w:id="1"/>
      <w:r w:rsidRPr="0025119A">
        <w:rPr>
          <w:noProof/>
        </w:rPr>
        <w:drawing>
          <wp:inline distT="0" distB="0" distL="0" distR="0" wp14:anchorId="19351D32" wp14:editId="25ADC8BA">
            <wp:extent cx="2011680" cy="896660"/>
            <wp:effectExtent l="0" t="0" r="7620" b="0"/>
            <wp:docPr id="32408019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80197"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018498" cy="899699"/>
                    </a:xfrm>
                    <a:prstGeom prst="rect">
                      <a:avLst/>
                    </a:prstGeom>
                    <a:noFill/>
                    <a:ln>
                      <a:noFill/>
                    </a:ln>
                  </pic:spPr>
                </pic:pic>
              </a:graphicData>
            </a:graphic>
          </wp:inline>
        </w:drawing>
      </w:r>
    </w:p>
    <w:p w14:paraId="1953733B" w14:textId="77777777" w:rsidR="0025119A" w:rsidRPr="0025119A" w:rsidRDefault="0025119A" w:rsidP="0025119A">
      <w:pPr>
        <w:spacing w:after="0"/>
      </w:pPr>
    </w:p>
    <w:p w14:paraId="3178642F" w14:textId="77777777" w:rsidR="0025119A" w:rsidRPr="00B467F6" w:rsidRDefault="0025119A" w:rsidP="004A5F88">
      <w:pPr>
        <w:spacing w:after="0" w:line="240" w:lineRule="auto"/>
        <w:jc w:val="center"/>
        <w:rPr>
          <w:bCs/>
          <w:sz w:val="28"/>
        </w:rPr>
      </w:pPr>
      <w:r w:rsidRPr="00B467F6">
        <w:rPr>
          <w:bCs/>
          <w:sz w:val="28"/>
        </w:rPr>
        <w:t>Student Name: Md. Sohanur Rahman</w:t>
      </w:r>
    </w:p>
    <w:p w14:paraId="72A82DC9" w14:textId="77777777" w:rsidR="0025119A" w:rsidRPr="0025119A" w:rsidRDefault="0025119A" w:rsidP="004A5F88">
      <w:pPr>
        <w:spacing w:after="0" w:line="240" w:lineRule="auto"/>
        <w:jc w:val="center"/>
        <w:rPr>
          <w:b/>
          <w:bCs/>
          <w:sz w:val="28"/>
        </w:rPr>
      </w:pPr>
      <w:r w:rsidRPr="00B467F6">
        <w:rPr>
          <w:bCs/>
          <w:sz w:val="28"/>
        </w:rPr>
        <w:t>Student ID: 2427060</w:t>
      </w:r>
    </w:p>
    <w:p w14:paraId="1EAB91E0" w14:textId="77777777" w:rsidR="0025119A" w:rsidRPr="0025119A" w:rsidRDefault="0025119A" w:rsidP="0025119A">
      <w:pPr>
        <w:spacing w:after="0"/>
        <w:rPr>
          <w:b/>
          <w:bCs/>
          <w:sz w:val="28"/>
        </w:rPr>
      </w:pPr>
    </w:p>
    <w:p w14:paraId="370811FF" w14:textId="77777777" w:rsidR="0025119A" w:rsidRPr="0025119A" w:rsidRDefault="0025119A" w:rsidP="0025119A">
      <w:pPr>
        <w:spacing w:after="0"/>
        <w:jc w:val="center"/>
        <w:rPr>
          <w:b/>
          <w:bCs/>
          <w:sz w:val="28"/>
        </w:rPr>
      </w:pPr>
      <w:r w:rsidRPr="0025119A">
        <w:rPr>
          <w:b/>
          <w:sz w:val="28"/>
          <w:szCs w:val="28"/>
        </w:rPr>
        <w:t>Customer Satisfaction and Brand Loyalty: Investigating the role of service quality in the grocery retail business of the UK</w:t>
      </w:r>
    </w:p>
    <w:p w14:paraId="6844D621" w14:textId="77777777" w:rsidR="0025119A" w:rsidRPr="0025119A" w:rsidRDefault="0025119A" w:rsidP="0025119A">
      <w:pPr>
        <w:spacing w:after="0"/>
        <w:rPr>
          <w:b/>
          <w:bCs/>
          <w:sz w:val="28"/>
        </w:rPr>
      </w:pPr>
    </w:p>
    <w:p w14:paraId="33D7ABD9" w14:textId="77777777" w:rsidR="0025119A" w:rsidRPr="004A5F88" w:rsidRDefault="0025119A" w:rsidP="004A5F88">
      <w:pPr>
        <w:spacing w:after="0" w:line="240" w:lineRule="auto"/>
        <w:jc w:val="center"/>
        <w:rPr>
          <w:bCs/>
          <w:sz w:val="28"/>
        </w:rPr>
      </w:pPr>
      <w:r w:rsidRPr="004A5F88">
        <w:rPr>
          <w:bCs/>
          <w:sz w:val="28"/>
        </w:rPr>
        <w:t>Programme: MBA_SWAN</w:t>
      </w:r>
    </w:p>
    <w:p w14:paraId="73E860F8" w14:textId="77777777" w:rsidR="0025119A" w:rsidRPr="004A5F88" w:rsidRDefault="0025119A" w:rsidP="004A5F88">
      <w:pPr>
        <w:spacing w:after="0"/>
        <w:jc w:val="center"/>
        <w:rPr>
          <w:bCs/>
          <w:sz w:val="28"/>
        </w:rPr>
      </w:pPr>
      <w:r w:rsidRPr="004A5F88">
        <w:rPr>
          <w:bCs/>
          <w:sz w:val="28"/>
        </w:rPr>
        <w:t>Academic Year: 2024-2025</w:t>
      </w:r>
    </w:p>
    <w:p w14:paraId="34DD12B0" w14:textId="77777777" w:rsidR="0025119A" w:rsidRPr="004A5F88" w:rsidRDefault="0025119A" w:rsidP="004A5F88">
      <w:pPr>
        <w:spacing w:after="0" w:line="240" w:lineRule="auto"/>
        <w:jc w:val="center"/>
        <w:rPr>
          <w:bCs/>
          <w:sz w:val="28"/>
        </w:rPr>
      </w:pPr>
      <w:r w:rsidRPr="004A5F88">
        <w:rPr>
          <w:bCs/>
          <w:sz w:val="28"/>
        </w:rPr>
        <w:t>Module Name: Dissertation</w:t>
      </w:r>
    </w:p>
    <w:p w14:paraId="2022C8E0" w14:textId="77777777" w:rsidR="0025119A" w:rsidRPr="004A5F88" w:rsidRDefault="0025119A" w:rsidP="004A5F88">
      <w:pPr>
        <w:spacing w:after="0"/>
        <w:jc w:val="center"/>
        <w:rPr>
          <w:bCs/>
          <w:sz w:val="28"/>
        </w:rPr>
      </w:pPr>
      <w:r w:rsidRPr="004A5F88">
        <w:rPr>
          <w:bCs/>
          <w:sz w:val="28"/>
        </w:rPr>
        <w:t>Module code: BMMB7003</w:t>
      </w:r>
    </w:p>
    <w:p w14:paraId="7180F22B" w14:textId="77777777" w:rsidR="0025119A" w:rsidRPr="004A5F88" w:rsidRDefault="0025119A" w:rsidP="004A5F88">
      <w:pPr>
        <w:spacing w:after="0"/>
        <w:jc w:val="center"/>
        <w:rPr>
          <w:bCs/>
          <w:sz w:val="28"/>
        </w:rPr>
      </w:pPr>
      <w:r w:rsidRPr="004A5F88">
        <w:rPr>
          <w:bCs/>
          <w:sz w:val="28"/>
        </w:rPr>
        <w:t>Supervisor Name: Gwyneth Jones</w:t>
      </w:r>
    </w:p>
    <w:p w14:paraId="7AD74FAF" w14:textId="77777777" w:rsidR="0025119A" w:rsidRPr="0025119A" w:rsidRDefault="0025119A" w:rsidP="0025119A">
      <w:pPr>
        <w:spacing w:after="0"/>
        <w:jc w:val="center"/>
        <w:rPr>
          <w:b/>
          <w:bCs/>
          <w:sz w:val="28"/>
        </w:rPr>
      </w:pPr>
    </w:p>
    <w:p w14:paraId="20974A34" w14:textId="77777777" w:rsidR="0025119A" w:rsidRPr="0025119A" w:rsidRDefault="0025119A" w:rsidP="0025119A">
      <w:pPr>
        <w:spacing w:after="0"/>
        <w:rPr>
          <w:b/>
          <w:bCs/>
          <w:sz w:val="28"/>
        </w:rPr>
      </w:pPr>
    </w:p>
    <w:p w14:paraId="670667A2" w14:textId="77777777" w:rsidR="0025119A" w:rsidRPr="004A5F88" w:rsidRDefault="0025119A" w:rsidP="0025119A">
      <w:pPr>
        <w:spacing w:before="0" w:after="0"/>
        <w:jc w:val="center"/>
        <w:rPr>
          <w:sz w:val="28"/>
        </w:rPr>
      </w:pPr>
      <w:r w:rsidRPr="004A5F88">
        <w:rPr>
          <w:sz w:val="28"/>
        </w:rPr>
        <w:t>Submission Date: 10</w:t>
      </w:r>
      <w:r w:rsidRPr="004A5F88">
        <w:rPr>
          <w:sz w:val="28"/>
          <w:vertAlign w:val="superscript"/>
        </w:rPr>
        <w:t>th</w:t>
      </w:r>
      <w:r w:rsidRPr="004A5F88">
        <w:rPr>
          <w:sz w:val="28"/>
        </w:rPr>
        <w:t xml:space="preserve"> December 2025</w:t>
      </w:r>
    </w:p>
    <w:p w14:paraId="7BC29B46" w14:textId="77777777" w:rsidR="0025119A" w:rsidRPr="0025119A" w:rsidRDefault="0025119A" w:rsidP="0025119A">
      <w:pPr>
        <w:spacing w:before="0" w:after="0"/>
        <w:jc w:val="center"/>
        <w:rPr>
          <w:b/>
          <w:sz w:val="28"/>
        </w:rPr>
      </w:pPr>
      <w:r w:rsidRPr="004A5F88">
        <w:rPr>
          <w:sz w:val="28"/>
        </w:rPr>
        <w:t>Submission Deadline: 12</w:t>
      </w:r>
      <w:r w:rsidRPr="004A5F88">
        <w:rPr>
          <w:sz w:val="28"/>
          <w:vertAlign w:val="superscript"/>
        </w:rPr>
        <w:t>th</w:t>
      </w:r>
      <w:r w:rsidRPr="004A5F88">
        <w:rPr>
          <w:sz w:val="28"/>
        </w:rPr>
        <w:t xml:space="preserve"> December 2025</w:t>
      </w:r>
    </w:p>
    <w:p w14:paraId="69FAF141" w14:textId="77777777" w:rsidR="0025119A" w:rsidRPr="0025119A" w:rsidRDefault="0025119A" w:rsidP="00087E50">
      <w:pPr>
        <w:spacing w:after="0"/>
        <w:rPr>
          <w:bCs/>
          <w:sz w:val="28"/>
        </w:rPr>
      </w:pPr>
    </w:p>
    <w:p w14:paraId="5B06280C" w14:textId="77777777" w:rsidR="0025119A" w:rsidRPr="0025119A" w:rsidRDefault="0025119A" w:rsidP="0025119A">
      <w:pPr>
        <w:spacing w:after="0"/>
        <w:jc w:val="center"/>
        <w:rPr>
          <w:bCs/>
          <w:sz w:val="28"/>
        </w:rPr>
      </w:pPr>
    </w:p>
    <w:p w14:paraId="47DC00EB" w14:textId="77777777" w:rsidR="004A5F88" w:rsidRDefault="0025119A" w:rsidP="004A5F88">
      <w:pPr>
        <w:spacing w:after="0"/>
        <w:jc w:val="center"/>
        <w:rPr>
          <w:bCs/>
          <w:sz w:val="28"/>
        </w:rPr>
      </w:pPr>
      <w:r w:rsidRPr="004A5F88">
        <w:rPr>
          <w:bCs/>
          <w:sz w:val="28"/>
        </w:rPr>
        <w:t>University of Wales Trinity Saint David</w:t>
      </w:r>
    </w:p>
    <w:p w14:paraId="74B922B4" w14:textId="77777777" w:rsidR="004A5F88" w:rsidRDefault="004A5F88" w:rsidP="004A5F88">
      <w:pPr>
        <w:spacing w:after="0"/>
        <w:jc w:val="center"/>
        <w:rPr>
          <w:spacing w:val="-2"/>
        </w:rPr>
      </w:pPr>
    </w:p>
    <w:p w14:paraId="72D56FE7" w14:textId="5E1C0A04" w:rsidR="0025119A" w:rsidRPr="004A5F88" w:rsidRDefault="0025119A" w:rsidP="004A5F88">
      <w:pPr>
        <w:spacing w:after="0"/>
        <w:jc w:val="left"/>
        <w:rPr>
          <w:bCs/>
          <w:sz w:val="28"/>
        </w:rPr>
      </w:pPr>
      <w:r w:rsidRPr="0025119A">
        <w:rPr>
          <w:spacing w:val="-2"/>
        </w:rPr>
        <w:lastRenderedPageBreak/>
        <w:t>DECLARATION</w:t>
      </w:r>
      <w:bookmarkStart w:id="2" w:name="_GoBack"/>
      <w:bookmarkEnd w:id="2"/>
    </w:p>
    <w:p w14:paraId="0132DEFE" w14:textId="7D7538C4" w:rsidR="0025119A" w:rsidRPr="0025119A" w:rsidRDefault="0025119A" w:rsidP="004A5F88">
      <w:pPr>
        <w:spacing w:before="0" w:after="0"/>
        <w:ind w:left="720"/>
        <w:rPr>
          <w:spacing w:val="-2"/>
        </w:rPr>
      </w:pPr>
      <w:r w:rsidRPr="0025119A">
        <w:rPr>
          <w:spacing w:val="-2"/>
        </w:rPr>
        <w:t>This work has not previously been accepted in substance for any degree and is not being concurrently submitted in candidature for any degree.</w:t>
      </w:r>
    </w:p>
    <w:p w14:paraId="256B878C" w14:textId="77777777" w:rsidR="0025119A" w:rsidRPr="0025119A" w:rsidRDefault="0025119A" w:rsidP="004A5F88">
      <w:pPr>
        <w:spacing w:before="0" w:after="0"/>
        <w:rPr>
          <w:spacing w:val="-2"/>
        </w:rPr>
      </w:pPr>
    </w:p>
    <w:p w14:paraId="293BCD88" w14:textId="150FAE44" w:rsidR="0025119A" w:rsidRPr="0025119A" w:rsidRDefault="0025119A" w:rsidP="004A5F88">
      <w:pPr>
        <w:spacing w:before="0" w:after="0"/>
        <w:ind w:left="720"/>
        <w:rPr>
          <w:spacing w:val="-2"/>
        </w:rPr>
      </w:pPr>
      <w:r w:rsidRPr="0025119A">
        <w:rPr>
          <w:spacing w:val="-2"/>
        </w:rPr>
        <w:t>Signed: Md. Sohanur Rahman (candidate)</w:t>
      </w:r>
    </w:p>
    <w:p w14:paraId="7648970F" w14:textId="77777777" w:rsidR="0025119A" w:rsidRPr="0025119A" w:rsidRDefault="0025119A" w:rsidP="004A5F88">
      <w:pPr>
        <w:spacing w:before="0" w:after="0"/>
        <w:ind w:left="720"/>
        <w:rPr>
          <w:spacing w:val="-2"/>
        </w:rPr>
      </w:pPr>
    </w:p>
    <w:p w14:paraId="4FDB790A" w14:textId="159D324F" w:rsidR="0025119A" w:rsidRPr="0025119A" w:rsidRDefault="0025119A" w:rsidP="004A5F88">
      <w:pPr>
        <w:spacing w:before="0" w:after="0"/>
        <w:ind w:left="720"/>
        <w:rPr>
          <w:spacing w:val="-2"/>
        </w:rPr>
      </w:pPr>
      <w:r w:rsidRPr="0025119A">
        <w:rPr>
          <w:spacing w:val="-2"/>
        </w:rPr>
        <w:t>Date: 10</w:t>
      </w:r>
      <w:r w:rsidRPr="0025119A">
        <w:rPr>
          <w:spacing w:val="-2"/>
          <w:vertAlign w:val="superscript"/>
        </w:rPr>
        <w:t>th</w:t>
      </w:r>
      <w:r w:rsidRPr="0025119A">
        <w:rPr>
          <w:spacing w:val="-2"/>
        </w:rPr>
        <w:t xml:space="preserve"> December 2025</w:t>
      </w:r>
    </w:p>
    <w:p w14:paraId="31BF41A9" w14:textId="77777777" w:rsidR="0025119A" w:rsidRPr="0025119A" w:rsidRDefault="0025119A" w:rsidP="004A5F88">
      <w:pPr>
        <w:spacing w:before="0" w:after="0"/>
        <w:ind w:left="720"/>
        <w:rPr>
          <w:spacing w:val="-2"/>
        </w:rPr>
      </w:pPr>
    </w:p>
    <w:p w14:paraId="1146BFBF" w14:textId="4A9FBEBD" w:rsidR="0025119A" w:rsidRPr="0025119A" w:rsidRDefault="0025119A" w:rsidP="004A5F88">
      <w:pPr>
        <w:spacing w:before="0" w:after="0"/>
        <w:ind w:left="720"/>
        <w:rPr>
          <w:spacing w:val="-2"/>
        </w:rPr>
      </w:pPr>
      <w:r w:rsidRPr="0025119A">
        <w:rPr>
          <w:spacing w:val="-2"/>
        </w:rPr>
        <w:t>STATEMENT 1</w:t>
      </w:r>
    </w:p>
    <w:p w14:paraId="6236C393" w14:textId="77777777" w:rsidR="0025119A" w:rsidRPr="0025119A" w:rsidRDefault="0025119A" w:rsidP="004A5F88">
      <w:pPr>
        <w:spacing w:before="0" w:after="0"/>
        <w:ind w:left="720"/>
        <w:rPr>
          <w:spacing w:val="-2"/>
        </w:rPr>
      </w:pPr>
    </w:p>
    <w:p w14:paraId="69F9B94A" w14:textId="6D6541C8" w:rsidR="0025119A" w:rsidRPr="0025119A" w:rsidRDefault="0025119A" w:rsidP="004A5F88">
      <w:pPr>
        <w:spacing w:before="0" w:after="0"/>
        <w:ind w:left="720"/>
        <w:rPr>
          <w:spacing w:val="-2"/>
        </w:rPr>
      </w:pPr>
      <w:r w:rsidRPr="0025119A">
        <w:rPr>
          <w:spacing w:val="-2"/>
        </w:rPr>
        <w:t>This work is the result of my own investigations, except where otherwise stated.</w:t>
      </w:r>
    </w:p>
    <w:p w14:paraId="2C463263" w14:textId="77777777" w:rsidR="0025119A" w:rsidRPr="0025119A" w:rsidRDefault="0025119A" w:rsidP="004A5F88">
      <w:pPr>
        <w:spacing w:before="0" w:after="0"/>
        <w:ind w:left="720"/>
        <w:rPr>
          <w:spacing w:val="-2"/>
        </w:rPr>
      </w:pPr>
    </w:p>
    <w:p w14:paraId="1C07C606" w14:textId="77777777" w:rsidR="0025119A" w:rsidRPr="0025119A" w:rsidRDefault="0025119A" w:rsidP="004A5F88">
      <w:pPr>
        <w:spacing w:before="0" w:after="0"/>
        <w:ind w:left="720"/>
        <w:rPr>
          <w:spacing w:val="-2"/>
        </w:rPr>
      </w:pPr>
      <w:r w:rsidRPr="0025119A">
        <w:rPr>
          <w:spacing w:val="-2"/>
        </w:rPr>
        <w:t>Other sources are acknowledged by footnotes giving explicit references.  A bibliography is appended.</w:t>
      </w:r>
    </w:p>
    <w:p w14:paraId="71E0727A" w14:textId="77777777" w:rsidR="0025119A" w:rsidRPr="0025119A" w:rsidRDefault="0025119A" w:rsidP="004A5F88">
      <w:pPr>
        <w:spacing w:before="0" w:after="0"/>
        <w:rPr>
          <w:spacing w:val="-2"/>
        </w:rPr>
      </w:pPr>
    </w:p>
    <w:p w14:paraId="4A94B72B" w14:textId="60998FCA" w:rsidR="0025119A" w:rsidRPr="0025119A" w:rsidRDefault="0025119A" w:rsidP="004A5F88">
      <w:pPr>
        <w:spacing w:before="0" w:after="0"/>
        <w:ind w:left="720"/>
        <w:rPr>
          <w:spacing w:val="-2"/>
        </w:rPr>
      </w:pPr>
      <w:r w:rsidRPr="0025119A">
        <w:rPr>
          <w:spacing w:val="-2"/>
        </w:rPr>
        <w:t>Signed: Md. Sohanur Rahman (candidate)</w:t>
      </w:r>
    </w:p>
    <w:p w14:paraId="4643C868" w14:textId="77777777" w:rsidR="0025119A" w:rsidRPr="0025119A" w:rsidRDefault="0025119A" w:rsidP="004A5F88">
      <w:pPr>
        <w:spacing w:before="0" w:after="0"/>
        <w:ind w:left="720"/>
        <w:rPr>
          <w:spacing w:val="-2"/>
        </w:rPr>
      </w:pPr>
    </w:p>
    <w:p w14:paraId="1DC13EAF" w14:textId="7E2E1537" w:rsidR="0025119A" w:rsidRPr="0025119A" w:rsidRDefault="0025119A" w:rsidP="004A5F88">
      <w:pPr>
        <w:spacing w:before="0" w:after="0"/>
        <w:ind w:left="720"/>
        <w:rPr>
          <w:spacing w:val="-2"/>
        </w:rPr>
      </w:pPr>
      <w:r w:rsidRPr="0025119A">
        <w:rPr>
          <w:spacing w:val="-2"/>
        </w:rPr>
        <w:t>Date: 10</w:t>
      </w:r>
      <w:r w:rsidRPr="0025119A">
        <w:rPr>
          <w:spacing w:val="-2"/>
          <w:vertAlign w:val="superscript"/>
        </w:rPr>
        <w:t>th</w:t>
      </w:r>
      <w:r w:rsidRPr="0025119A">
        <w:rPr>
          <w:spacing w:val="-2"/>
        </w:rPr>
        <w:t xml:space="preserve"> December 2025</w:t>
      </w:r>
    </w:p>
    <w:p w14:paraId="198E712E" w14:textId="77777777" w:rsidR="0025119A" w:rsidRPr="0025119A" w:rsidRDefault="0025119A" w:rsidP="004A5F88">
      <w:pPr>
        <w:spacing w:before="0" w:after="0"/>
        <w:ind w:left="720"/>
        <w:rPr>
          <w:spacing w:val="-2"/>
        </w:rPr>
      </w:pPr>
    </w:p>
    <w:p w14:paraId="0898AEA2" w14:textId="48F0E135" w:rsidR="0025119A" w:rsidRPr="0025119A" w:rsidRDefault="0025119A" w:rsidP="004A5F88">
      <w:pPr>
        <w:spacing w:before="0" w:after="0"/>
        <w:ind w:left="720"/>
        <w:rPr>
          <w:spacing w:val="-2"/>
        </w:rPr>
      </w:pPr>
      <w:r w:rsidRPr="0025119A">
        <w:rPr>
          <w:spacing w:val="-2"/>
        </w:rPr>
        <w:t>STATEMENT 2</w:t>
      </w:r>
    </w:p>
    <w:p w14:paraId="647023D0" w14:textId="77777777" w:rsidR="0025119A" w:rsidRPr="0025119A" w:rsidRDefault="0025119A" w:rsidP="004A5F88">
      <w:pPr>
        <w:spacing w:before="0" w:after="0"/>
        <w:ind w:left="720"/>
        <w:rPr>
          <w:spacing w:val="-2"/>
        </w:rPr>
      </w:pPr>
    </w:p>
    <w:p w14:paraId="3D1ACDC9" w14:textId="5BFC7C67" w:rsidR="0025119A" w:rsidRPr="0025119A" w:rsidRDefault="0025119A" w:rsidP="004A5F88">
      <w:pPr>
        <w:spacing w:before="0" w:after="0"/>
        <w:ind w:left="720"/>
        <w:rPr>
          <w:spacing w:val="-2"/>
        </w:rPr>
      </w:pPr>
      <w:r w:rsidRPr="0025119A">
        <w:rPr>
          <w:spacing w:val="-2"/>
        </w:rPr>
        <w:t>I hereby give consent for my work, if accepted, to be available for photocopying and for inter-library loan, and for the title and summary to be made available to outside organisations.</w:t>
      </w:r>
    </w:p>
    <w:p w14:paraId="10937B62" w14:textId="77777777" w:rsidR="0025119A" w:rsidRPr="0025119A" w:rsidRDefault="0025119A" w:rsidP="004A5F88">
      <w:pPr>
        <w:spacing w:before="0" w:after="0"/>
        <w:rPr>
          <w:spacing w:val="-2"/>
        </w:rPr>
      </w:pPr>
    </w:p>
    <w:p w14:paraId="04F110A8" w14:textId="003D6692" w:rsidR="0025119A" w:rsidRPr="0025119A" w:rsidRDefault="0025119A" w:rsidP="004A5F88">
      <w:pPr>
        <w:spacing w:before="0" w:after="0"/>
        <w:ind w:left="720"/>
        <w:rPr>
          <w:spacing w:val="-2"/>
        </w:rPr>
      </w:pPr>
      <w:r w:rsidRPr="0025119A">
        <w:rPr>
          <w:spacing w:val="-2"/>
        </w:rPr>
        <w:t>Signed: Md. Sohanur Rahman (candidate)</w:t>
      </w:r>
    </w:p>
    <w:p w14:paraId="2F18BD65" w14:textId="77777777" w:rsidR="0025119A" w:rsidRPr="0025119A" w:rsidRDefault="0025119A" w:rsidP="004A5F88">
      <w:pPr>
        <w:spacing w:before="0" w:after="0"/>
        <w:ind w:left="720"/>
        <w:rPr>
          <w:spacing w:val="-2"/>
        </w:rPr>
      </w:pPr>
    </w:p>
    <w:p w14:paraId="6326A6A7" w14:textId="77777777" w:rsidR="0025119A" w:rsidRPr="0025119A" w:rsidRDefault="0025119A" w:rsidP="004A5F88">
      <w:pPr>
        <w:spacing w:before="0" w:after="0"/>
        <w:ind w:left="720"/>
        <w:rPr>
          <w:spacing w:val="-2"/>
        </w:rPr>
      </w:pPr>
      <w:r w:rsidRPr="0025119A">
        <w:rPr>
          <w:spacing w:val="-2"/>
        </w:rPr>
        <w:t>Date: 10</w:t>
      </w:r>
      <w:r w:rsidRPr="0025119A">
        <w:rPr>
          <w:spacing w:val="-2"/>
          <w:vertAlign w:val="superscript"/>
        </w:rPr>
        <w:t>th</w:t>
      </w:r>
      <w:r w:rsidRPr="0025119A">
        <w:rPr>
          <w:spacing w:val="-2"/>
        </w:rPr>
        <w:t xml:space="preserve"> December 2025</w:t>
      </w:r>
    </w:p>
    <w:p w14:paraId="5CD44223" w14:textId="77777777" w:rsidR="0025119A" w:rsidRPr="0025119A" w:rsidRDefault="0025119A" w:rsidP="0025119A">
      <w:pPr>
        <w:spacing w:before="0" w:after="0"/>
        <w:ind w:left="720"/>
        <w:rPr>
          <w:spacing w:val="-2"/>
        </w:rPr>
      </w:pPr>
    </w:p>
    <w:p w14:paraId="55FA2104" w14:textId="77777777" w:rsidR="0025119A" w:rsidRPr="0025119A" w:rsidRDefault="0025119A" w:rsidP="0025119A">
      <w:pPr>
        <w:spacing w:before="0" w:after="0"/>
        <w:ind w:left="720" w:hanging="720"/>
        <w:rPr>
          <w:spacing w:val="-2"/>
        </w:rPr>
      </w:pPr>
      <w:r w:rsidRPr="0025119A">
        <w:rPr>
          <w:b/>
          <w:spacing w:val="-2"/>
        </w:rPr>
        <w:lastRenderedPageBreak/>
        <w:t>NB:</w:t>
      </w:r>
      <w:r w:rsidRPr="0025119A">
        <w:rPr>
          <w:i/>
          <w:spacing w:val="-2"/>
        </w:rPr>
        <w:tab/>
        <w:t>Candidates on whose behalf a bar on access has been approved by the University (see Note 1), should use the following version of Statement 2:</w:t>
      </w:r>
      <w:r w:rsidRPr="0025119A">
        <w:rPr>
          <w:spacing w:val="-2"/>
        </w:rPr>
        <w:tab/>
      </w:r>
    </w:p>
    <w:p w14:paraId="77D16A4B" w14:textId="77777777" w:rsidR="0025119A" w:rsidRPr="0025119A" w:rsidRDefault="0025119A" w:rsidP="0025119A">
      <w:pPr>
        <w:spacing w:before="0" w:after="0"/>
        <w:ind w:left="720"/>
        <w:rPr>
          <w:spacing w:val="-2"/>
        </w:rPr>
      </w:pPr>
    </w:p>
    <w:p w14:paraId="37E7C944" w14:textId="77777777" w:rsidR="0025119A" w:rsidRPr="0025119A" w:rsidRDefault="0025119A" w:rsidP="0025119A">
      <w:pPr>
        <w:spacing w:before="0" w:after="0"/>
        <w:ind w:left="720"/>
        <w:rPr>
          <w:b/>
          <w:spacing w:val="-2"/>
        </w:rPr>
      </w:pPr>
      <w:r w:rsidRPr="0025119A">
        <w:rPr>
          <w:spacing w:val="-2"/>
        </w:rPr>
        <w:t xml:space="preserve">I hereby give consent for my work, if accepted, to be available for photocopying and for inter-library loans </w:t>
      </w:r>
      <w:r w:rsidRPr="0025119A">
        <w:rPr>
          <w:b/>
          <w:spacing w:val="-2"/>
        </w:rPr>
        <w:t>after expiry of a bar on access approved by the University.</w:t>
      </w:r>
    </w:p>
    <w:p w14:paraId="5220FFA8" w14:textId="77777777" w:rsidR="0025119A" w:rsidRPr="0025119A" w:rsidRDefault="0025119A" w:rsidP="0025119A">
      <w:pPr>
        <w:spacing w:before="0" w:after="0"/>
        <w:ind w:left="1440"/>
        <w:rPr>
          <w:b/>
          <w:spacing w:val="-2"/>
        </w:rPr>
      </w:pPr>
    </w:p>
    <w:p w14:paraId="56FCB495" w14:textId="77777777" w:rsidR="0025119A" w:rsidRPr="0025119A" w:rsidRDefault="0025119A" w:rsidP="0025119A">
      <w:pPr>
        <w:spacing w:before="0" w:after="0"/>
        <w:ind w:left="720"/>
        <w:rPr>
          <w:spacing w:val="-2"/>
        </w:rPr>
      </w:pPr>
      <w:r w:rsidRPr="0025119A">
        <w:rPr>
          <w:spacing w:val="-2"/>
        </w:rPr>
        <w:t>Signed: Md. Sohanur Rahman (candidate)</w:t>
      </w:r>
    </w:p>
    <w:p w14:paraId="37A8AF31" w14:textId="77777777" w:rsidR="0025119A" w:rsidRPr="0025119A" w:rsidRDefault="0025119A" w:rsidP="0025119A">
      <w:pPr>
        <w:tabs>
          <w:tab w:val="left" w:pos="-720"/>
        </w:tabs>
        <w:suppressAutoHyphens/>
        <w:spacing w:before="0" w:after="0"/>
        <w:rPr>
          <w:spacing w:val="-2"/>
        </w:rPr>
      </w:pPr>
      <w:r w:rsidRPr="0025119A">
        <w:rPr>
          <w:spacing w:val="-2"/>
        </w:rPr>
        <w:t xml:space="preserve">            </w:t>
      </w:r>
    </w:p>
    <w:p w14:paraId="5D55B654" w14:textId="77777777" w:rsidR="0025119A" w:rsidRPr="0025119A" w:rsidRDefault="0025119A" w:rsidP="0025119A">
      <w:pPr>
        <w:tabs>
          <w:tab w:val="left" w:pos="-720"/>
        </w:tabs>
        <w:suppressAutoHyphens/>
        <w:spacing w:before="0" w:after="0"/>
        <w:rPr>
          <w:spacing w:val="-2"/>
        </w:rPr>
      </w:pPr>
      <w:r w:rsidRPr="0025119A">
        <w:rPr>
          <w:spacing w:val="-2"/>
        </w:rPr>
        <w:t xml:space="preserve">           Date: 10</w:t>
      </w:r>
      <w:r w:rsidRPr="0025119A">
        <w:rPr>
          <w:spacing w:val="-2"/>
          <w:vertAlign w:val="superscript"/>
        </w:rPr>
        <w:t>th</w:t>
      </w:r>
      <w:r w:rsidRPr="0025119A">
        <w:rPr>
          <w:spacing w:val="-2"/>
        </w:rPr>
        <w:t xml:space="preserve"> December 2025</w:t>
      </w:r>
    </w:p>
    <w:p w14:paraId="3C4091F4" w14:textId="77777777" w:rsidR="0025119A" w:rsidRPr="0025119A" w:rsidRDefault="0025119A" w:rsidP="0025119A">
      <w:pPr>
        <w:tabs>
          <w:tab w:val="left" w:pos="-720"/>
        </w:tabs>
        <w:suppressAutoHyphens/>
        <w:spacing w:before="0" w:after="0"/>
        <w:rPr>
          <w:spacing w:val="-2"/>
        </w:rPr>
      </w:pPr>
    </w:p>
    <w:p w14:paraId="142C0487" w14:textId="13703176" w:rsidR="0025119A" w:rsidRPr="0025119A" w:rsidRDefault="0025119A" w:rsidP="0025119A">
      <w:pPr>
        <w:tabs>
          <w:tab w:val="left" w:pos="-720"/>
        </w:tabs>
        <w:suppressAutoHyphens/>
        <w:spacing w:before="0" w:after="0"/>
        <w:rPr>
          <w:spacing w:val="-2"/>
        </w:rPr>
      </w:pPr>
      <w:r w:rsidRPr="0025119A">
        <w:rPr>
          <w:spacing w:val="-2"/>
        </w:rPr>
        <w:t xml:space="preserve">          Candidate’s signature: Md. Sohanur Rahman                       Date: 10</w:t>
      </w:r>
      <w:r w:rsidRPr="0025119A">
        <w:rPr>
          <w:spacing w:val="-2"/>
          <w:vertAlign w:val="superscript"/>
        </w:rPr>
        <w:t>th</w:t>
      </w:r>
      <w:r w:rsidRPr="0025119A">
        <w:rPr>
          <w:spacing w:val="-2"/>
        </w:rPr>
        <w:t xml:space="preserve"> December 2025</w:t>
      </w:r>
    </w:p>
    <w:p w14:paraId="434C167A" w14:textId="77777777" w:rsidR="0025119A" w:rsidRPr="0025119A" w:rsidRDefault="0025119A" w:rsidP="0025119A">
      <w:pPr>
        <w:rPr>
          <w:b/>
          <w:spacing w:val="-2"/>
        </w:rPr>
      </w:pPr>
      <w:r w:rsidRPr="0025119A">
        <w:rPr>
          <w:b/>
          <w:spacing w:val="-2"/>
        </w:rPr>
        <w:br w:type="page"/>
      </w:r>
    </w:p>
    <w:p w14:paraId="29F7251D" w14:textId="73FB53F0" w:rsidR="0025119A" w:rsidRPr="0025119A" w:rsidRDefault="0025119A" w:rsidP="0025119A">
      <w:pPr>
        <w:spacing w:before="0" w:after="0"/>
        <w:jc w:val="center"/>
        <w:rPr>
          <w:b/>
          <w:bCs/>
          <w:sz w:val="28"/>
          <w:szCs w:val="28"/>
        </w:rPr>
      </w:pPr>
      <w:r w:rsidRPr="0025119A">
        <w:rPr>
          <w:b/>
          <w:bCs/>
          <w:sz w:val="28"/>
          <w:szCs w:val="28"/>
        </w:rPr>
        <w:lastRenderedPageBreak/>
        <w:t>Acknowledgement</w:t>
      </w:r>
    </w:p>
    <w:p w14:paraId="7DB11EC2" w14:textId="13BD20BD" w:rsidR="0025119A" w:rsidRPr="0025119A" w:rsidRDefault="0025119A" w:rsidP="0025119A">
      <w:pPr>
        <w:shd w:val="clear" w:color="auto" w:fill="FFFFFF"/>
        <w:spacing w:before="0" w:after="0"/>
        <w:rPr>
          <w:color w:val="222222"/>
          <w:lang w:val="en-US"/>
        </w:rPr>
      </w:pPr>
      <w:r w:rsidRPr="0025119A">
        <w:rPr>
          <w:color w:val="222222"/>
          <w:lang w:val="en-US"/>
        </w:rPr>
        <w:t xml:space="preserve">I would like to express my deepest gratitude to my supervisor, Gwyneth Jones, whose expert guidance, thoughtful feedback, and steady encouragement have been central to the development and completion of this dissertation. Her academic insight and constructive recommendations greatly supported the refinement of my research aims, methodology, and analysis. I am truly appreciative of her patience, professionalism, and the time </w:t>
      </w:r>
      <w:r w:rsidR="00087E50">
        <w:rPr>
          <w:color w:val="222222"/>
          <w:lang w:val="en-US"/>
        </w:rPr>
        <w:t>she</w:t>
      </w:r>
      <w:r w:rsidRPr="0025119A">
        <w:rPr>
          <w:color w:val="222222"/>
          <w:lang w:val="en-US"/>
        </w:rPr>
        <w:t xml:space="preserve"> dedicated to supporting my progress at every stage of this study.</w:t>
      </w:r>
    </w:p>
    <w:p w14:paraId="0A9A5C42" w14:textId="7ED3513D" w:rsidR="0025119A" w:rsidRPr="0025119A" w:rsidRDefault="0025119A" w:rsidP="0025119A">
      <w:pPr>
        <w:shd w:val="clear" w:color="auto" w:fill="FFFFFF"/>
        <w:spacing w:before="0" w:after="0"/>
        <w:rPr>
          <w:color w:val="222222"/>
          <w:lang w:val="en-US"/>
        </w:rPr>
      </w:pPr>
      <w:r w:rsidRPr="0025119A">
        <w:rPr>
          <w:color w:val="222222"/>
          <w:lang w:val="en-US"/>
        </w:rPr>
        <w:t>I am also sincerely thankful to the faculty members and academic staff of the University of Wales Trinity Saint David, whose commitment to high-quality teaching has significantly enriched my postgraduate experience. The knowledge, skills, and academic tools I gained through their lectures, guidance, and resources have been instrumental in enabling me to undertake this research with confidence and clarity. Their support created a strong academic foundation upon which this dissertation was built.</w:t>
      </w:r>
    </w:p>
    <w:p w14:paraId="3ACF9FD2" w14:textId="2DDFD3F6" w:rsidR="0025119A" w:rsidRPr="0025119A" w:rsidRDefault="0025119A" w:rsidP="0025119A">
      <w:pPr>
        <w:shd w:val="clear" w:color="auto" w:fill="FFFFFF"/>
        <w:spacing w:before="0" w:after="0"/>
        <w:rPr>
          <w:color w:val="222222"/>
          <w:lang w:val="en-US"/>
        </w:rPr>
      </w:pPr>
      <w:r w:rsidRPr="0025119A">
        <w:rPr>
          <w:color w:val="222222"/>
          <w:lang w:val="en-US"/>
        </w:rPr>
        <w:t>My appreciation extends to all participants and respondents who contributed to this study by sharing their valuable experiences, insights, and perspectives. Their willingness to engage openly and thoughtfully provided essential data that shaped the findings and conclusions of this research. Without their cooperation, this dissertation would not have been possible.</w:t>
      </w:r>
    </w:p>
    <w:p w14:paraId="23EC8E1A" w14:textId="3D98E6EC" w:rsidR="0025119A" w:rsidRPr="0025119A" w:rsidRDefault="0025119A" w:rsidP="0025119A">
      <w:pPr>
        <w:shd w:val="clear" w:color="auto" w:fill="FFFFFF"/>
        <w:spacing w:before="0" w:after="0"/>
        <w:rPr>
          <w:color w:val="222222"/>
          <w:lang w:val="en-US"/>
        </w:rPr>
      </w:pPr>
      <w:r w:rsidRPr="0025119A">
        <w:rPr>
          <w:color w:val="222222"/>
          <w:lang w:val="en-US"/>
        </w:rPr>
        <w:t>I would also like to acknowledge the encouragement of my peers, classmates, and friends whose discussions, suggestions, and shared experiences have been a source of motivation throughout this academic journey. Their engagement not only strengthened my understanding of key concepts but also provided a supportive environment that helped me remain focused and productive, particularly during challenging stages of the research process.</w:t>
      </w:r>
    </w:p>
    <w:p w14:paraId="45144EC4" w14:textId="77777777" w:rsidR="0025119A" w:rsidRPr="0025119A" w:rsidRDefault="0025119A" w:rsidP="0025119A">
      <w:pPr>
        <w:shd w:val="clear" w:color="auto" w:fill="FFFFFF"/>
        <w:spacing w:before="0" w:after="0"/>
        <w:rPr>
          <w:color w:val="222222"/>
          <w:lang w:val="en-US"/>
        </w:rPr>
      </w:pPr>
      <w:r w:rsidRPr="0025119A">
        <w:rPr>
          <w:color w:val="222222"/>
          <w:lang w:val="en-US"/>
        </w:rPr>
        <w:t>Finally, I express heartfelt gratitude to my family, especially my mother, whose unwavering support has been the foundation of my achievements. Their patience, understanding, and belief in my abilities encouraged me to persevere through difficulties and maintain confidence in my work. Their constant motivation and emotional support have been vital to my ability to complete this dissertation, and I am deeply thankful for their presence throughout this journey.</w:t>
      </w:r>
    </w:p>
    <w:p w14:paraId="4FE3D064" w14:textId="77777777" w:rsidR="0025119A" w:rsidRPr="0025119A" w:rsidRDefault="0025119A" w:rsidP="0025119A">
      <w:pPr>
        <w:pStyle w:val="Heading1"/>
      </w:pPr>
      <w:bookmarkStart w:id="3" w:name="_Toc215750629"/>
      <w:r w:rsidRPr="0025119A">
        <w:lastRenderedPageBreak/>
        <w:t>Abstract:</w:t>
      </w:r>
      <w:bookmarkEnd w:id="3"/>
    </w:p>
    <w:p w14:paraId="41342917" w14:textId="77777777" w:rsidR="0025119A" w:rsidRPr="0025119A" w:rsidRDefault="0025119A" w:rsidP="0025119A">
      <w:pPr>
        <w:spacing w:before="0" w:after="0"/>
      </w:pPr>
      <w:r w:rsidRPr="0025119A">
        <w:t>This dissertation examines the impact of quality of service on customer satisfaction and brand loyalty in the UK grocery retail market. The growing competitiveness of the industry and the rising significance of the physical and digital service experience motivate the study. The study is based on SERVQUAL, Expectancy Disconfirmation Theory, and Attitude Theory through which the research investigates how dimensions of the quality of services, such as reliability, responsiveness, empathy, assurance, tangibles, and digital reliability influence satisfaction and future loyalty results.</w:t>
      </w:r>
    </w:p>
    <w:p w14:paraId="09193EC3" w14:textId="77777777" w:rsidR="0025119A" w:rsidRPr="0025119A" w:rsidRDefault="0025119A" w:rsidP="0025119A">
      <w:pPr>
        <w:spacing w:before="0" w:after="0"/>
      </w:pPr>
      <w:r w:rsidRPr="0025119A">
        <w:t>A quantitative research design was embraced, and a structured online survey was used involving 203 UK grocery shoppers. The correlation tests, regression examinations, and descriptive statistics were used to assess the connection between the variables. The findings indicate that reliability, empathy, and assurance are the best predictors of customer satisfaction, whereas responsiveness and tangibles have a minor impact. The phenomenon of digital reliability was discovered as a clear and prominent aspect of contemporary service quality. Regression results support the hypothesis that customer satisfaction positively and significantly influences brand loyalty, which accounts for 21% of the variation in brand loyalty.</w:t>
      </w:r>
    </w:p>
    <w:p w14:paraId="58775064" w14:textId="77777777" w:rsidR="0025119A" w:rsidRDefault="0025119A" w:rsidP="0025119A">
      <w:pPr>
        <w:spacing w:before="0" w:after="0"/>
      </w:pPr>
      <w:r w:rsidRPr="0025119A">
        <w:t xml:space="preserve">The paper concludes that the key elements of promoting effectiveness and loyalty in the long term are consistent service delivery, empathetic relationships with the staff, and reliable digital tools. Among the recommendations are the improvement of the accuracy of the work, the enhancement of the training of the employees, and the improvement of the online user experience. Despite an inability to cover a broader geographic area due to the geographic focus, as well as self-reported information, the study still provides useful remarks on the retailer to improve their customer relationships in an ever-evolving multi-channel world. </w:t>
      </w:r>
    </w:p>
    <w:p w14:paraId="11BBCA37" w14:textId="77777777" w:rsidR="0025119A" w:rsidRDefault="0025119A" w:rsidP="0025119A">
      <w:pPr>
        <w:spacing w:before="0" w:after="0"/>
      </w:pPr>
    </w:p>
    <w:p w14:paraId="5FC443D5" w14:textId="77777777" w:rsidR="00087E50" w:rsidRDefault="00087E50" w:rsidP="0025119A">
      <w:pPr>
        <w:spacing w:before="0" w:after="0"/>
      </w:pPr>
    </w:p>
    <w:p w14:paraId="0965E024" w14:textId="571EBF5D" w:rsidR="00087E50" w:rsidRDefault="00087E50" w:rsidP="0025119A">
      <w:pPr>
        <w:spacing w:before="0" w:after="0"/>
        <w:sectPr w:rsidR="00087E50" w:rsidSect="0025119A">
          <w:footerReference w:type="even" r:id="rId9"/>
          <w:footerReference w:type="default" r:id="rId10"/>
          <w:pgSz w:w="12240" w:h="15840"/>
          <w:pgMar w:top="1440" w:right="1800" w:bottom="1728" w:left="1800" w:header="720" w:footer="1440" w:gutter="0"/>
          <w:pgNumType w:fmt="lowerRoman" w:start="1"/>
          <w:cols w:space="720"/>
        </w:sectPr>
      </w:pPr>
    </w:p>
    <w:p w14:paraId="26FE148C" w14:textId="77777777" w:rsidR="001776F1" w:rsidRPr="0025119A" w:rsidRDefault="006C1CF6" w:rsidP="0025119A">
      <w:pPr>
        <w:keepNext/>
        <w:keepLines/>
        <w:pBdr>
          <w:top w:val="nil"/>
          <w:left w:val="nil"/>
          <w:bottom w:val="nil"/>
          <w:right w:val="nil"/>
          <w:between w:val="nil"/>
        </w:pBdr>
        <w:spacing w:before="0" w:after="0"/>
        <w:jc w:val="left"/>
        <w:rPr>
          <w:color w:val="366091"/>
          <w:sz w:val="32"/>
          <w:szCs w:val="32"/>
        </w:rPr>
      </w:pPr>
      <w:r w:rsidRPr="0025119A">
        <w:rPr>
          <w:b/>
          <w:color w:val="000000"/>
          <w:sz w:val="28"/>
          <w:szCs w:val="28"/>
        </w:rPr>
        <w:lastRenderedPageBreak/>
        <w:t>Contents</w:t>
      </w:r>
    </w:p>
    <w:sdt>
      <w:sdtPr>
        <w:id w:val="1196369912"/>
        <w:docPartObj>
          <w:docPartGallery w:val="Table of Contents"/>
          <w:docPartUnique/>
        </w:docPartObj>
      </w:sdtPr>
      <w:sdtContent>
        <w:p w14:paraId="5B4F90CA" w14:textId="5442B9DD" w:rsidR="00717551" w:rsidRDefault="006C1C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r w:rsidRPr="0025119A">
            <w:fldChar w:fldCharType="begin"/>
          </w:r>
          <w:r w:rsidRPr="0025119A">
            <w:instrText xml:space="preserve"> TOC \h \u \z \t "Heading 1,1,Heading 2,2,Heading 3,3,"</w:instrText>
          </w:r>
          <w:r w:rsidRPr="0025119A">
            <w:fldChar w:fldCharType="separate"/>
          </w:r>
          <w:hyperlink w:anchor="_Toc215750629" w:history="1">
            <w:r w:rsidR="00717551" w:rsidRPr="00DF36AA">
              <w:rPr>
                <w:rStyle w:val="Hyperlink"/>
                <w:noProof/>
              </w:rPr>
              <w:t>Abstract:</w:t>
            </w:r>
            <w:r w:rsidR="00717551">
              <w:rPr>
                <w:noProof/>
                <w:webHidden/>
              </w:rPr>
              <w:tab/>
            </w:r>
            <w:r w:rsidR="00717551">
              <w:rPr>
                <w:noProof/>
                <w:webHidden/>
              </w:rPr>
              <w:fldChar w:fldCharType="begin"/>
            </w:r>
            <w:r w:rsidR="00717551">
              <w:rPr>
                <w:noProof/>
                <w:webHidden/>
              </w:rPr>
              <w:instrText xml:space="preserve"> PAGEREF _Toc215750629 \h </w:instrText>
            </w:r>
            <w:r w:rsidR="00717551">
              <w:rPr>
                <w:noProof/>
                <w:webHidden/>
              </w:rPr>
            </w:r>
            <w:r w:rsidR="00717551">
              <w:rPr>
                <w:noProof/>
                <w:webHidden/>
              </w:rPr>
              <w:fldChar w:fldCharType="separate"/>
            </w:r>
            <w:r w:rsidR="00717551">
              <w:rPr>
                <w:noProof/>
                <w:webHidden/>
              </w:rPr>
              <w:t>v</w:t>
            </w:r>
            <w:r w:rsidR="00717551">
              <w:rPr>
                <w:noProof/>
                <w:webHidden/>
              </w:rPr>
              <w:fldChar w:fldCharType="end"/>
            </w:r>
          </w:hyperlink>
        </w:p>
        <w:p w14:paraId="1672816F" w14:textId="421F38AE"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30" w:history="1">
            <w:r w:rsidR="00717551" w:rsidRPr="00DF36AA">
              <w:rPr>
                <w:rStyle w:val="Hyperlink"/>
                <w:noProof/>
              </w:rPr>
              <w:t>Chapter 1: Introduction</w:t>
            </w:r>
            <w:r w:rsidR="00717551">
              <w:rPr>
                <w:noProof/>
                <w:webHidden/>
              </w:rPr>
              <w:tab/>
            </w:r>
            <w:r w:rsidR="00717551">
              <w:rPr>
                <w:noProof/>
                <w:webHidden/>
              </w:rPr>
              <w:fldChar w:fldCharType="begin"/>
            </w:r>
            <w:r w:rsidR="00717551">
              <w:rPr>
                <w:noProof/>
                <w:webHidden/>
              </w:rPr>
              <w:instrText xml:space="preserve"> PAGEREF _Toc215750630 \h </w:instrText>
            </w:r>
            <w:r w:rsidR="00717551">
              <w:rPr>
                <w:noProof/>
                <w:webHidden/>
              </w:rPr>
            </w:r>
            <w:r w:rsidR="00717551">
              <w:rPr>
                <w:noProof/>
                <w:webHidden/>
              </w:rPr>
              <w:fldChar w:fldCharType="separate"/>
            </w:r>
            <w:r w:rsidR="00717551">
              <w:rPr>
                <w:noProof/>
                <w:webHidden/>
              </w:rPr>
              <w:t>4</w:t>
            </w:r>
            <w:r w:rsidR="00717551">
              <w:rPr>
                <w:noProof/>
                <w:webHidden/>
              </w:rPr>
              <w:fldChar w:fldCharType="end"/>
            </w:r>
          </w:hyperlink>
        </w:p>
        <w:p w14:paraId="41DC2FF4" w14:textId="0077DBAA"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31" w:history="1">
            <w:r w:rsidR="00717551" w:rsidRPr="00DF36AA">
              <w:rPr>
                <w:rStyle w:val="Hyperlink"/>
                <w:noProof/>
              </w:rPr>
              <w:t>1.1 Background</w:t>
            </w:r>
            <w:r w:rsidR="00717551">
              <w:rPr>
                <w:noProof/>
                <w:webHidden/>
              </w:rPr>
              <w:tab/>
            </w:r>
            <w:r w:rsidR="00717551">
              <w:rPr>
                <w:noProof/>
                <w:webHidden/>
              </w:rPr>
              <w:fldChar w:fldCharType="begin"/>
            </w:r>
            <w:r w:rsidR="00717551">
              <w:rPr>
                <w:noProof/>
                <w:webHidden/>
              </w:rPr>
              <w:instrText xml:space="preserve"> PAGEREF _Toc215750631 \h </w:instrText>
            </w:r>
            <w:r w:rsidR="00717551">
              <w:rPr>
                <w:noProof/>
                <w:webHidden/>
              </w:rPr>
            </w:r>
            <w:r w:rsidR="00717551">
              <w:rPr>
                <w:noProof/>
                <w:webHidden/>
              </w:rPr>
              <w:fldChar w:fldCharType="separate"/>
            </w:r>
            <w:r w:rsidR="00717551">
              <w:rPr>
                <w:noProof/>
                <w:webHidden/>
              </w:rPr>
              <w:t>4</w:t>
            </w:r>
            <w:r w:rsidR="00717551">
              <w:rPr>
                <w:noProof/>
                <w:webHidden/>
              </w:rPr>
              <w:fldChar w:fldCharType="end"/>
            </w:r>
          </w:hyperlink>
        </w:p>
        <w:p w14:paraId="3728790F" w14:textId="60301534"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32" w:history="1">
            <w:r w:rsidR="00717551" w:rsidRPr="00DF36AA">
              <w:rPr>
                <w:rStyle w:val="Hyperlink"/>
                <w:noProof/>
              </w:rPr>
              <w:t>1.2 Research Focus</w:t>
            </w:r>
            <w:r w:rsidR="00717551">
              <w:rPr>
                <w:noProof/>
                <w:webHidden/>
              </w:rPr>
              <w:tab/>
            </w:r>
            <w:r w:rsidR="00717551">
              <w:rPr>
                <w:noProof/>
                <w:webHidden/>
              </w:rPr>
              <w:fldChar w:fldCharType="begin"/>
            </w:r>
            <w:r w:rsidR="00717551">
              <w:rPr>
                <w:noProof/>
                <w:webHidden/>
              </w:rPr>
              <w:instrText xml:space="preserve"> PAGEREF _Toc215750632 \h </w:instrText>
            </w:r>
            <w:r w:rsidR="00717551">
              <w:rPr>
                <w:noProof/>
                <w:webHidden/>
              </w:rPr>
            </w:r>
            <w:r w:rsidR="00717551">
              <w:rPr>
                <w:noProof/>
                <w:webHidden/>
              </w:rPr>
              <w:fldChar w:fldCharType="separate"/>
            </w:r>
            <w:r w:rsidR="00717551">
              <w:rPr>
                <w:noProof/>
                <w:webHidden/>
              </w:rPr>
              <w:t>7</w:t>
            </w:r>
            <w:r w:rsidR="00717551">
              <w:rPr>
                <w:noProof/>
                <w:webHidden/>
              </w:rPr>
              <w:fldChar w:fldCharType="end"/>
            </w:r>
          </w:hyperlink>
        </w:p>
        <w:p w14:paraId="26B910FD" w14:textId="3614AC89"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33" w:history="1">
            <w:r w:rsidR="00717551" w:rsidRPr="00DF36AA">
              <w:rPr>
                <w:rStyle w:val="Hyperlink"/>
                <w:noProof/>
              </w:rPr>
              <w:t>1.3 Rationale of the Study</w:t>
            </w:r>
            <w:r w:rsidR="00717551">
              <w:rPr>
                <w:noProof/>
                <w:webHidden/>
              </w:rPr>
              <w:tab/>
            </w:r>
            <w:r w:rsidR="00717551">
              <w:rPr>
                <w:noProof/>
                <w:webHidden/>
              </w:rPr>
              <w:fldChar w:fldCharType="begin"/>
            </w:r>
            <w:r w:rsidR="00717551">
              <w:rPr>
                <w:noProof/>
                <w:webHidden/>
              </w:rPr>
              <w:instrText xml:space="preserve"> PAGEREF _Toc215750633 \h </w:instrText>
            </w:r>
            <w:r w:rsidR="00717551">
              <w:rPr>
                <w:noProof/>
                <w:webHidden/>
              </w:rPr>
            </w:r>
            <w:r w:rsidR="00717551">
              <w:rPr>
                <w:noProof/>
                <w:webHidden/>
              </w:rPr>
              <w:fldChar w:fldCharType="separate"/>
            </w:r>
            <w:r w:rsidR="00717551">
              <w:rPr>
                <w:noProof/>
                <w:webHidden/>
              </w:rPr>
              <w:t>8</w:t>
            </w:r>
            <w:r w:rsidR="00717551">
              <w:rPr>
                <w:noProof/>
                <w:webHidden/>
              </w:rPr>
              <w:fldChar w:fldCharType="end"/>
            </w:r>
          </w:hyperlink>
        </w:p>
        <w:p w14:paraId="24CD79E7" w14:textId="73F92859"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34" w:history="1">
            <w:r w:rsidR="00717551" w:rsidRPr="00DF36AA">
              <w:rPr>
                <w:rStyle w:val="Hyperlink"/>
                <w:noProof/>
              </w:rPr>
              <w:t>1.5 Research Aim and Objectives</w:t>
            </w:r>
            <w:r w:rsidR="00717551">
              <w:rPr>
                <w:noProof/>
                <w:webHidden/>
              </w:rPr>
              <w:tab/>
            </w:r>
            <w:r w:rsidR="00717551">
              <w:rPr>
                <w:noProof/>
                <w:webHidden/>
              </w:rPr>
              <w:fldChar w:fldCharType="begin"/>
            </w:r>
            <w:r w:rsidR="00717551">
              <w:rPr>
                <w:noProof/>
                <w:webHidden/>
              </w:rPr>
              <w:instrText xml:space="preserve"> PAGEREF _Toc215750634 \h </w:instrText>
            </w:r>
            <w:r w:rsidR="00717551">
              <w:rPr>
                <w:noProof/>
                <w:webHidden/>
              </w:rPr>
            </w:r>
            <w:r w:rsidR="00717551">
              <w:rPr>
                <w:noProof/>
                <w:webHidden/>
              </w:rPr>
              <w:fldChar w:fldCharType="separate"/>
            </w:r>
            <w:r w:rsidR="00717551">
              <w:rPr>
                <w:noProof/>
                <w:webHidden/>
              </w:rPr>
              <w:t>9</w:t>
            </w:r>
            <w:r w:rsidR="00717551">
              <w:rPr>
                <w:noProof/>
                <w:webHidden/>
              </w:rPr>
              <w:fldChar w:fldCharType="end"/>
            </w:r>
          </w:hyperlink>
        </w:p>
        <w:p w14:paraId="79CA4B09" w14:textId="32016929"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35" w:history="1">
            <w:r w:rsidR="00717551" w:rsidRPr="00DF36AA">
              <w:rPr>
                <w:rStyle w:val="Hyperlink"/>
                <w:noProof/>
              </w:rPr>
              <w:t>Research Aim</w:t>
            </w:r>
            <w:r w:rsidR="00717551">
              <w:rPr>
                <w:noProof/>
                <w:webHidden/>
              </w:rPr>
              <w:tab/>
            </w:r>
            <w:r w:rsidR="00717551">
              <w:rPr>
                <w:noProof/>
                <w:webHidden/>
              </w:rPr>
              <w:fldChar w:fldCharType="begin"/>
            </w:r>
            <w:r w:rsidR="00717551">
              <w:rPr>
                <w:noProof/>
                <w:webHidden/>
              </w:rPr>
              <w:instrText xml:space="preserve"> PAGEREF _Toc215750635 \h </w:instrText>
            </w:r>
            <w:r w:rsidR="00717551">
              <w:rPr>
                <w:noProof/>
                <w:webHidden/>
              </w:rPr>
            </w:r>
            <w:r w:rsidR="00717551">
              <w:rPr>
                <w:noProof/>
                <w:webHidden/>
              </w:rPr>
              <w:fldChar w:fldCharType="separate"/>
            </w:r>
            <w:r w:rsidR="00717551">
              <w:rPr>
                <w:noProof/>
                <w:webHidden/>
              </w:rPr>
              <w:t>9</w:t>
            </w:r>
            <w:r w:rsidR="00717551">
              <w:rPr>
                <w:noProof/>
                <w:webHidden/>
              </w:rPr>
              <w:fldChar w:fldCharType="end"/>
            </w:r>
          </w:hyperlink>
        </w:p>
        <w:p w14:paraId="60AD9A58" w14:textId="660224E0"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36" w:history="1">
            <w:r w:rsidR="00717551" w:rsidRPr="00DF36AA">
              <w:rPr>
                <w:rStyle w:val="Hyperlink"/>
                <w:noProof/>
              </w:rPr>
              <w:t>Research Objectives</w:t>
            </w:r>
            <w:r w:rsidR="00717551">
              <w:rPr>
                <w:noProof/>
                <w:webHidden/>
              </w:rPr>
              <w:tab/>
            </w:r>
            <w:r w:rsidR="00717551">
              <w:rPr>
                <w:noProof/>
                <w:webHidden/>
              </w:rPr>
              <w:fldChar w:fldCharType="begin"/>
            </w:r>
            <w:r w:rsidR="00717551">
              <w:rPr>
                <w:noProof/>
                <w:webHidden/>
              </w:rPr>
              <w:instrText xml:space="preserve"> PAGEREF _Toc215750636 \h </w:instrText>
            </w:r>
            <w:r w:rsidR="00717551">
              <w:rPr>
                <w:noProof/>
                <w:webHidden/>
              </w:rPr>
            </w:r>
            <w:r w:rsidR="00717551">
              <w:rPr>
                <w:noProof/>
                <w:webHidden/>
              </w:rPr>
              <w:fldChar w:fldCharType="separate"/>
            </w:r>
            <w:r w:rsidR="00717551">
              <w:rPr>
                <w:noProof/>
                <w:webHidden/>
              </w:rPr>
              <w:t>9</w:t>
            </w:r>
            <w:r w:rsidR="00717551">
              <w:rPr>
                <w:noProof/>
                <w:webHidden/>
              </w:rPr>
              <w:fldChar w:fldCharType="end"/>
            </w:r>
          </w:hyperlink>
        </w:p>
        <w:p w14:paraId="7F070864" w14:textId="68412533"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37" w:history="1">
            <w:r w:rsidR="00717551" w:rsidRPr="00DF36AA">
              <w:rPr>
                <w:rStyle w:val="Hyperlink"/>
                <w:noProof/>
              </w:rPr>
              <w:t>1.6 Research Questions</w:t>
            </w:r>
            <w:r w:rsidR="00717551">
              <w:rPr>
                <w:noProof/>
                <w:webHidden/>
              </w:rPr>
              <w:tab/>
            </w:r>
            <w:r w:rsidR="00717551">
              <w:rPr>
                <w:noProof/>
                <w:webHidden/>
              </w:rPr>
              <w:fldChar w:fldCharType="begin"/>
            </w:r>
            <w:r w:rsidR="00717551">
              <w:rPr>
                <w:noProof/>
                <w:webHidden/>
              </w:rPr>
              <w:instrText xml:space="preserve"> PAGEREF _Toc215750637 \h </w:instrText>
            </w:r>
            <w:r w:rsidR="00717551">
              <w:rPr>
                <w:noProof/>
                <w:webHidden/>
              </w:rPr>
            </w:r>
            <w:r w:rsidR="00717551">
              <w:rPr>
                <w:noProof/>
                <w:webHidden/>
              </w:rPr>
              <w:fldChar w:fldCharType="separate"/>
            </w:r>
            <w:r w:rsidR="00717551">
              <w:rPr>
                <w:noProof/>
                <w:webHidden/>
              </w:rPr>
              <w:t>9</w:t>
            </w:r>
            <w:r w:rsidR="00717551">
              <w:rPr>
                <w:noProof/>
                <w:webHidden/>
              </w:rPr>
              <w:fldChar w:fldCharType="end"/>
            </w:r>
          </w:hyperlink>
        </w:p>
        <w:p w14:paraId="4BD9F025" w14:textId="0F6F0482"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38" w:history="1">
            <w:r w:rsidR="00717551" w:rsidRPr="00DF36AA">
              <w:rPr>
                <w:rStyle w:val="Hyperlink"/>
                <w:noProof/>
              </w:rPr>
              <w:t>1.7 Dissertation Structure</w:t>
            </w:r>
            <w:r w:rsidR="00717551">
              <w:rPr>
                <w:noProof/>
                <w:webHidden/>
              </w:rPr>
              <w:tab/>
            </w:r>
            <w:r w:rsidR="00717551">
              <w:rPr>
                <w:noProof/>
                <w:webHidden/>
              </w:rPr>
              <w:fldChar w:fldCharType="begin"/>
            </w:r>
            <w:r w:rsidR="00717551">
              <w:rPr>
                <w:noProof/>
                <w:webHidden/>
              </w:rPr>
              <w:instrText xml:space="preserve"> PAGEREF _Toc215750638 \h </w:instrText>
            </w:r>
            <w:r w:rsidR="00717551">
              <w:rPr>
                <w:noProof/>
                <w:webHidden/>
              </w:rPr>
            </w:r>
            <w:r w:rsidR="00717551">
              <w:rPr>
                <w:noProof/>
                <w:webHidden/>
              </w:rPr>
              <w:fldChar w:fldCharType="separate"/>
            </w:r>
            <w:r w:rsidR="00717551">
              <w:rPr>
                <w:noProof/>
                <w:webHidden/>
              </w:rPr>
              <w:t>10</w:t>
            </w:r>
            <w:r w:rsidR="00717551">
              <w:rPr>
                <w:noProof/>
                <w:webHidden/>
              </w:rPr>
              <w:fldChar w:fldCharType="end"/>
            </w:r>
          </w:hyperlink>
        </w:p>
        <w:p w14:paraId="02DE9330" w14:textId="4C0CED99"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39" w:history="1">
            <w:r w:rsidR="00717551" w:rsidRPr="00DF36AA">
              <w:rPr>
                <w:rStyle w:val="Hyperlink"/>
                <w:noProof/>
              </w:rPr>
              <w:t>1.8 Conclusion:</w:t>
            </w:r>
            <w:r w:rsidR="00717551">
              <w:rPr>
                <w:noProof/>
                <w:webHidden/>
              </w:rPr>
              <w:tab/>
            </w:r>
            <w:r w:rsidR="00717551">
              <w:rPr>
                <w:noProof/>
                <w:webHidden/>
              </w:rPr>
              <w:fldChar w:fldCharType="begin"/>
            </w:r>
            <w:r w:rsidR="00717551">
              <w:rPr>
                <w:noProof/>
                <w:webHidden/>
              </w:rPr>
              <w:instrText xml:space="preserve"> PAGEREF _Toc215750639 \h </w:instrText>
            </w:r>
            <w:r w:rsidR="00717551">
              <w:rPr>
                <w:noProof/>
                <w:webHidden/>
              </w:rPr>
            </w:r>
            <w:r w:rsidR="00717551">
              <w:rPr>
                <w:noProof/>
                <w:webHidden/>
              </w:rPr>
              <w:fldChar w:fldCharType="separate"/>
            </w:r>
            <w:r w:rsidR="00717551">
              <w:rPr>
                <w:noProof/>
                <w:webHidden/>
              </w:rPr>
              <w:t>11</w:t>
            </w:r>
            <w:r w:rsidR="00717551">
              <w:rPr>
                <w:noProof/>
                <w:webHidden/>
              </w:rPr>
              <w:fldChar w:fldCharType="end"/>
            </w:r>
          </w:hyperlink>
        </w:p>
        <w:p w14:paraId="2FC14073" w14:textId="5B385BBB"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40" w:history="1">
            <w:r w:rsidR="00717551" w:rsidRPr="00DF36AA">
              <w:rPr>
                <w:rStyle w:val="Hyperlink"/>
                <w:noProof/>
              </w:rPr>
              <w:t>Chapter 2: Literature Review</w:t>
            </w:r>
            <w:r w:rsidR="00717551">
              <w:rPr>
                <w:noProof/>
                <w:webHidden/>
              </w:rPr>
              <w:tab/>
            </w:r>
            <w:r w:rsidR="00717551">
              <w:rPr>
                <w:noProof/>
                <w:webHidden/>
              </w:rPr>
              <w:fldChar w:fldCharType="begin"/>
            </w:r>
            <w:r w:rsidR="00717551">
              <w:rPr>
                <w:noProof/>
                <w:webHidden/>
              </w:rPr>
              <w:instrText xml:space="preserve"> PAGEREF _Toc215750640 \h </w:instrText>
            </w:r>
            <w:r w:rsidR="00717551">
              <w:rPr>
                <w:noProof/>
                <w:webHidden/>
              </w:rPr>
            </w:r>
            <w:r w:rsidR="00717551">
              <w:rPr>
                <w:noProof/>
                <w:webHidden/>
              </w:rPr>
              <w:fldChar w:fldCharType="separate"/>
            </w:r>
            <w:r w:rsidR="00717551">
              <w:rPr>
                <w:noProof/>
                <w:webHidden/>
              </w:rPr>
              <w:t>13</w:t>
            </w:r>
            <w:r w:rsidR="00717551">
              <w:rPr>
                <w:noProof/>
                <w:webHidden/>
              </w:rPr>
              <w:fldChar w:fldCharType="end"/>
            </w:r>
          </w:hyperlink>
        </w:p>
        <w:p w14:paraId="23D25579" w14:textId="2D8585D2"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41" w:history="1">
            <w:r w:rsidR="00717551" w:rsidRPr="00DF36AA">
              <w:rPr>
                <w:rStyle w:val="Hyperlink"/>
                <w:noProof/>
              </w:rPr>
              <w:t>2.1 Introduction</w:t>
            </w:r>
            <w:r w:rsidR="00717551">
              <w:rPr>
                <w:noProof/>
                <w:webHidden/>
              </w:rPr>
              <w:tab/>
            </w:r>
            <w:r w:rsidR="00717551">
              <w:rPr>
                <w:noProof/>
                <w:webHidden/>
              </w:rPr>
              <w:fldChar w:fldCharType="begin"/>
            </w:r>
            <w:r w:rsidR="00717551">
              <w:rPr>
                <w:noProof/>
                <w:webHidden/>
              </w:rPr>
              <w:instrText xml:space="preserve"> PAGEREF _Toc215750641 \h </w:instrText>
            </w:r>
            <w:r w:rsidR="00717551">
              <w:rPr>
                <w:noProof/>
                <w:webHidden/>
              </w:rPr>
            </w:r>
            <w:r w:rsidR="00717551">
              <w:rPr>
                <w:noProof/>
                <w:webHidden/>
              </w:rPr>
              <w:fldChar w:fldCharType="separate"/>
            </w:r>
            <w:r w:rsidR="00717551">
              <w:rPr>
                <w:noProof/>
                <w:webHidden/>
              </w:rPr>
              <w:t>13</w:t>
            </w:r>
            <w:r w:rsidR="00717551">
              <w:rPr>
                <w:noProof/>
                <w:webHidden/>
              </w:rPr>
              <w:fldChar w:fldCharType="end"/>
            </w:r>
          </w:hyperlink>
        </w:p>
        <w:p w14:paraId="5725B755" w14:textId="1A247D40"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42" w:history="1">
            <w:r w:rsidR="00717551" w:rsidRPr="00DF36AA">
              <w:rPr>
                <w:rStyle w:val="Hyperlink"/>
                <w:noProof/>
              </w:rPr>
              <w:t>2.2 Concept of Service Quality in Grocery Retail</w:t>
            </w:r>
            <w:r w:rsidR="00717551">
              <w:rPr>
                <w:noProof/>
                <w:webHidden/>
              </w:rPr>
              <w:tab/>
            </w:r>
            <w:r w:rsidR="00717551">
              <w:rPr>
                <w:noProof/>
                <w:webHidden/>
              </w:rPr>
              <w:fldChar w:fldCharType="begin"/>
            </w:r>
            <w:r w:rsidR="00717551">
              <w:rPr>
                <w:noProof/>
                <w:webHidden/>
              </w:rPr>
              <w:instrText xml:space="preserve"> PAGEREF _Toc215750642 \h </w:instrText>
            </w:r>
            <w:r w:rsidR="00717551">
              <w:rPr>
                <w:noProof/>
                <w:webHidden/>
              </w:rPr>
            </w:r>
            <w:r w:rsidR="00717551">
              <w:rPr>
                <w:noProof/>
                <w:webHidden/>
              </w:rPr>
              <w:fldChar w:fldCharType="separate"/>
            </w:r>
            <w:r w:rsidR="00717551">
              <w:rPr>
                <w:noProof/>
                <w:webHidden/>
              </w:rPr>
              <w:t>13</w:t>
            </w:r>
            <w:r w:rsidR="00717551">
              <w:rPr>
                <w:noProof/>
                <w:webHidden/>
              </w:rPr>
              <w:fldChar w:fldCharType="end"/>
            </w:r>
          </w:hyperlink>
        </w:p>
        <w:p w14:paraId="5CF71071" w14:textId="7BFBAEED"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43" w:history="1">
            <w:r w:rsidR="00717551" w:rsidRPr="00DF36AA">
              <w:rPr>
                <w:rStyle w:val="Hyperlink"/>
                <w:noProof/>
              </w:rPr>
              <w:t>2.2.1 Definition and Dimensions of Service Quality</w:t>
            </w:r>
            <w:r w:rsidR="00717551">
              <w:rPr>
                <w:noProof/>
                <w:webHidden/>
              </w:rPr>
              <w:tab/>
            </w:r>
            <w:r w:rsidR="00717551">
              <w:rPr>
                <w:noProof/>
                <w:webHidden/>
              </w:rPr>
              <w:fldChar w:fldCharType="begin"/>
            </w:r>
            <w:r w:rsidR="00717551">
              <w:rPr>
                <w:noProof/>
                <w:webHidden/>
              </w:rPr>
              <w:instrText xml:space="preserve"> PAGEREF _Toc215750643 \h </w:instrText>
            </w:r>
            <w:r w:rsidR="00717551">
              <w:rPr>
                <w:noProof/>
                <w:webHidden/>
              </w:rPr>
            </w:r>
            <w:r w:rsidR="00717551">
              <w:rPr>
                <w:noProof/>
                <w:webHidden/>
              </w:rPr>
              <w:fldChar w:fldCharType="separate"/>
            </w:r>
            <w:r w:rsidR="00717551">
              <w:rPr>
                <w:noProof/>
                <w:webHidden/>
              </w:rPr>
              <w:t>13</w:t>
            </w:r>
            <w:r w:rsidR="00717551">
              <w:rPr>
                <w:noProof/>
                <w:webHidden/>
              </w:rPr>
              <w:fldChar w:fldCharType="end"/>
            </w:r>
          </w:hyperlink>
        </w:p>
        <w:p w14:paraId="0D3EB3B8" w14:textId="2AD79CE9"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44" w:history="1">
            <w:r w:rsidR="00717551" w:rsidRPr="00DF36AA">
              <w:rPr>
                <w:rStyle w:val="Hyperlink"/>
                <w:noProof/>
              </w:rPr>
              <w:t>2.2.2 Importance of Service Quality in Competitive Retail Markets</w:t>
            </w:r>
            <w:r w:rsidR="00717551">
              <w:rPr>
                <w:noProof/>
                <w:webHidden/>
              </w:rPr>
              <w:tab/>
            </w:r>
            <w:r w:rsidR="00717551">
              <w:rPr>
                <w:noProof/>
                <w:webHidden/>
              </w:rPr>
              <w:fldChar w:fldCharType="begin"/>
            </w:r>
            <w:r w:rsidR="00717551">
              <w:rPr>
                <w:noProof/>
                <w:webHidden/>
              </w:rPr>
              <w:instrText xml:space="preserve"> PAGEREF _Toc215750644 \h </w:instrText>
            </w:r>
            <w:r w:rsidR="00717551">
              <w:rPr>
                <w:noProof/>
                <w:webHidden/>
              </w:rPr>
            </w:r>
            <w:r w:rsidR="00717551">
              <w:rPr>
                <w:noProof/>
                <w:webHidden/>
              </w:rPr>
              <w:fldChar w:fldCharType="separate"/>
            </w:r>
            <w:r w:rsidR="00717551">
              <w:rPr>
                <w:noProof/>
                <w:webHidden/>
              </w:rPr>
              <w:t>14</w:t>
            </w:r>
            <w:r w:rsidR="00717551">
              <w:rPr>
                <w:noProof/>
                <w:webHidden/>
              </w:rPr>
              <w:fldChar w:fldCharType="end"/>
            </w:r>
          </w:hyperlink>
        </w:p>
        <w:p w14:paraId="39814634" w14:textId="437536DB"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45" w:history="1">
            <w:r w:rsidR="00717551" w:rsidRPr="00DF36AA">
              <w:rPr>
                <w:rStyle w:val="Hyperlink"/>
                <w:noProof/>
              </w:rPr>
              <w:t>2.2.3 Service Quality in Omnichannel and Online Grocery Retail</w:t>
            </w:r>
            <w:r w:rsidR="00717551">
              <w:rPr>
                <w:noProof/>
                <w:webHidden/>
              </w:rPr>
              <w:tab/>
            </w:r>
            <w:r w:rsidR="00717551">
              <w:rPr>
                <w:noProof/>
                <w:webHidden/>
              </w:rPr>
              <w:fldChar w:fldCharType="begin"/>
            </w:r>
            <w:r w:rsidR="00717551">
              <w:rPr>
                <w:noProof/>
                <w:webHidden/>
              </w:rPr>
              <w:instrText xml:space="preserve"> PAGEREF _Toc215750645 \h </w:instrText>
            </w:r>
            <w:r w:rsidR="00717551">
              <w:rPr>
                <w:noProof/>
                <w:webHidden/>
              </w:rPr>
            </w:r>
            <w:r w:rsidR="00717551">
              <w:rPr>
                <w:noProof/>
                <w:webHidden/>
              </w:rPr>
              <w:fldChar w:fldCharType="separate"/>
            </w:r>
            <w:r w:rsidR="00717551">
              <w:rPr>
                <w:noProof/>
                <w:webHidden/>
              </w:rPr>
              <w:t>15</w:t>
            </w:r>
            <w:r w:rsidR="00717551">
              <w:rPr>
                <w:noProof/>
                <w:webHidden/>
              </w:rPr>
              <w:fldChar w:fldCharType="end"/>
            </w:r>
          </w:hyperlink>
        </w:p>
        <w:p w14:paraId="2F6F00C0" w14:textId="0C8049AE"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46" w:history="1">
            <w:r w:rsidR="00717551" w:rsidRPr="00DF36AA">
              <w:rPr>
                <w:rStyle w:val="Hyperlink"/>
                <w:noProof/>
              </w:rPr>
              <w:t>2.3 Customer Satisfaction and Its Determinants</w:t>
            </w:r>
            <w:r w:rsidR="00717551">
              <w:rPr>
                <w:noProof/>
                <w:webHidden/>
              </w:rPr>
              <w:tab/>
            </w:r>
            <w:r w:rsidR="00717551">
              <w:rPr>
                <w:noProof/>
                <w:webHidden/>
              </w:rPr>
              <w:fldChar w:fldCharType="begin"/>
            </w:r>
            <w:r w:rsidR="00717551">
              <w:rPr>
                <w:noProof/>
                <w:webHidden/>
              </w:rPr>
              <w:instrText xml:space="preserve"> PAGEREF _Toc215750646 \h </w:instrText>
            </w:r>
            <w:r w:rsidR="00717551">
              <w:rPr>
                <w:noProof/>
                <w:webHidden/>
              </w:rPr>
            </w:r>
            <w:r w:rsidR="00717551">
              <w:rPr>
                <w:noProof/>
                <w:webHidden/>
              </w:rPr>
              <w:fldChar w:fldCharType="separate"/>
            </w:r>
            <w:r w:rsidR="00717551">
              <w:rPr>
                <w:noProof/>
                <w:webHidden/>
              </w:rPr>
              <w:t>16</w:t>
            </w:r>
            <w:r w:rsidR="00717551">
              <w:rPr>
                <w:noProof/>
                <w:webHidden/>
              </w:rPr>
              <w:fldChar w:fldCharType="end"/>
            </w:r>
          </w:hyperlink>
        </w:p>
        <w:p w14:paraId="507C80A5" w14:textId="36AFCE12"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47" w:history="1">
            <w:r w:rsidR="00717551" w:rsidRPr="00DF36AA">
              <w:rPr>
                <w:rStyle w:val="Hyperlink"/>
                <w:noProof/>
              </w:rPr>
              <w:t>2.3.1 Theoretical Foundation: Expectancy-Disconfirmation Theory</w:t>
            </w:r>
            <w:r w:rsidR="00717551">
              <w:rPr>
                <w:noProof/>
                <w:webHidden/>
              </w:rPr>
              <w:tab/>
            </w:r>
            <w:r w:rsidR="00717551">
              <w:rPr>
                <w:noProof/>
                <w:webHidden/>
              </w:rPr>
              <w:fldChar w:fldCharType="begin"/>
            </w:r>
            <w:r w:rsidR="00717551">
              <w:rPr>
                <w:noProof/>
                <w:webHidden/>
              </w:rPr>
              <w:instrText xml:space="preserve"> PAGEREF _Toc215750647 \h </w:instrText>
            </w:r>
            <w:r w:rsidR="00717551">
              <w:rPr>
                <w:noProof/>
                <w:webHidden/>
              </w:rPr>
            </w:r>
            <w:r w:rsidR="00717551">
              <w:rPr>
                <w:noProof/>
                <w:webHidden/>
              </w:rPr>
              <w:fldChar w:fldCharType="separate"/>
            </w:r>
            <w:r w:rsidR="00717551">
              <w:rPr>
                <w:noProof/>
                <w:webHidden/>
              </w:rPr>
              <w:t>16</w:t>
            </w:r>
            <w:r w:rsidR="00717551">
              <w:rPr>
                <w:noProof/>
                <w:webHidden/>
              </w:rPr>
              <w:fldChar w:fldCharType="end"/>
            </w:r>
          </w:hyperlink>
        </w:p>
        <w:p w14:paraId="53600AF0" w14:textId="2A14171F"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48" w:history="1">
            <w:r w:rsidR="00717551" w:rsidRPr="00DF36AA">
              <w:rPr>
                <w:rStyle w:val="Hyperlink"/>
                <w:noProof/>
              </w:rPr>
              <w:t>2.3.2 Service Quality as a Determinant of Satisfaction</w:t>
            </w:r>
            <w:r w:rsidR="00717551">
              <w:rPr>
                <w:noProof/>
                <w:webHidden/>
              </w:rPr>
              <w:tab/>
            </w:r>
            <w:r w:rsidR="00717551">
              <w:rPr>
                <w:noProof/>
                <w:webHidden/>
              </w:rPr>
              <w:fldChar w:fldCharType="begin"/>
            </w:r>
            <w:r w:rsidR="00717551">
              <w:rPr>
                <w:noProof/>
                <w:webHidden/>
              </w:rPr>
              <w:instrText xml:space="preserve"> PAGEREF _Toc215750648 \h </w:instrText>
            </w:r>
            <w:r w:rsidR="00717551">
              <w:rPr>
                <w:noProof/>
                <w:webHidden/>
              </w:rPr>
            </w:r>
            <w:r w:rsidR="00717551">
              <w:rPr>
                <w:noProof/>
                <w:webHidden/>
              </w:rPr>
              <w:fldChar w:fldCharType="separate"/>
            </w:r>
            <w:r w:rsidR="00717551">
              <w:rPr>
                <w:noProof/>
                <w:webHidden/>
              </w:rPr>
              <w:t>17</w:t>
            </w:r>
            <w:r w:rsidR="00717551">
              <w:rPr>
                <w:noProof/>
                <w:webHidden/>
              </w:rPr>
              <w:fldChar w:fldCharType="end"/>
            </w:r>
          </w:hyperlink>
        </w:p>
        <w:p w14:paraId="26908097" w14:textId="0C441FF4"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49" w:history="1">
            <w:r w:rsidR="00717551" w:rsidRPr="00DF36AA">
              <w:rPr>
                <w:rStyle w:val="Hyperlink"/>
                <w:noProof/>
              </w:rPr>
              <w:t>2.3.3 External Influences on Satisfaction</w:t>
            </w:r>
            <w:r w:rsidR="00717551">
              <w:rPr>
                <w:noProof/>
                <w:webHidden/>
              </w:rPr>
              <w:tab/>
            </w:r>
            <w:r w:rsidR="00717551">
              <w:rPr>
                <w:noProof/>
                <w:webHidden/>
              </w:rPr>
              <w:fldChar w:fldCharType="begin"/>
            </w:r>
            <w:r w:rsidR="00717551">
              <w:rPr>
                <w:noProof/>
                <w:webHidden/>
              </w:rPr>
              <w:instrText xml:space="preserve"> PAGEREF _Toc215750649 \h </w:instrText>
            </w:r>
            <w:r w:rsidR="00717551">
              <w:rPr>
                <w:noProof/>
                <w:webHidden/>
              </w:rPr>
            </w:r>
            <w:r w:rsidR="00717551">
              <w:rPr>
                <w:noProof/>
                <w:webHidden/>
              </w:rPr>
              <w:fldChar w:fldCharType="separate"/>
            </w:r>
            <w:r w:rsidR="00717551">
              <w:rPr>
                <w:noProof/>
                <w:webHidden/>
              </w:rPr>
              <w:t>18</w:t>
            </w:r>
            <w:r w:rsidR="00717551">
              <w:rPr>
                <w:noProof/>
                <w:webHidden/>
              </w:rPr>
              <w:fldChar w:fldCharType="end"/>
            </w:r>
          </w:hyperlink>
        </w:p>
        <w:p w14:paraId="10A1EDCF" w14:textId="5C81F822"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50" w:history="1">
            <w:r w:rsidR="00717551" w:rsidRPr="00DF36AA">
              <w:rPr>
                <w:rStyle w:val="Hyperlink"/>
                <w:noProof/>
              </w:rPr>
              <w:t>2.4 Brand Image and Trust as Mediators</w:t>
            </w:r>
            <w:r w:rsidR="00717551">
              <w:rPr>
                <w:noProof/>
                <w:webHidden/>
              </w:rPr>
              <w:tab/>
            </w:r>
            <w:r w:rsidR="00717551">
              <w:rPr>
                <w:noProof/>
                <w:webHidden/>
              </w:rPr>
              <w:fldChar w:fldCharType="begin"/>
            </w:r>
            <w:r w:rsidR="00717551">
              <w:rPr>
                <w:noProof/>
                <w:webHidden/>
              </w:rPr>
              <w:instrText xml:space="preserve"> PAGEREF _Toc215750650 \h </w:instrText>
            </w:r>
            <w:r w:rsidR="00717551">
              <w:rPr>
                <w:noProof/>
                <w:webHidden/>
              </w:rPr>
            </w:r>
            <w:r w:rsidR="00717551">
              <w:rPr>
                <w:noProof/>
                <w:webHidden/>
              </w:rPr>
              <w:fldChar w:fldCharType="separate"/>
            </w:r>
            <w:r w:rsidR="00717551">
              <w:rPr>
                <w:noProof/>
                <w:webHidden/>
              </w:rPr>
              <w:t>19</w:t>
            </w:r>
            <w:r w:rsidR="00717551">
              <w:rPr>
                <w:noProof/>
                <w:webHidden/>
              </w:rPr>
              <w:fldChar w:fldCharType="end"/>
            </w:r>
          </w:hyperlink>
        </w:p>
        <w:p w14:paraId="2F2CE695" w14:textId="3BD926BF"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51" w:history="1">
            <w:r w:rsidR="00717551" w:rsidRPr="00DF36AA">
              <w:rPr>
                <w:rStyle w:val="Hyperlink"/>
                <w:noProof/>
              </w:rPr>
              <w:t>2.4.1 Concept of Brand Image in Retail</w:t>
            </w:r>
            <w:r w:rsidR="00717551">
              <w:rPr>
                <w:noProof/>
                <w:webHidden/>
              </w:rPr>
              <w:tab/>
            </w:r>
            <w:r w:rsidR="00717551">
              <w:rPr>
                <w:noProof/>
                <w:webHidden/>
              </w:rPr>
              <w:fldChar w:fldCharType="begin"/>
            </w:r>
            <w:r w:rsidR="00717551">
              <w:rPr>
                <w:noProof/>
                <w:webHidden/>
              </w:rPr>
              <w:instrText xml:space="preserve"> PAGEREF _Toc215750651 \h </w:instrText>
            </w:r>
            <w:r w:rsidR="00717551">
              <w:rPr>
                <w:noProof/>
                <w:webHidden/>
              </w:rPr>
            </w:r>
            <w:r w:rsidR="00717551">
              <w:rPr>
                <w:noProof/>
                <w:webHidden/>
              </w:rPr>
              <w:fldChar w:fldCharType="separate"/>
            </w:r>
            <w:r w:rsidR="00717551">
              <w:rPr>
                <w:noProof/>
                <w:webHidden/>
              </w:rPr>
              <w:t>19</w:t>
            </w:r>
            <w:r w:rsidR="00717551">
              <w:rPr>
                <w:noProof/>
                <w:webHidden/>
              </w:rPr>
              <w:fldChar w:fldCharType="end"/>
            </w:r>
          </w:hyperlink>
        </w:p>
        <w:p w14:paraId="6896A76F" w14:textId="46ACBB9B"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52" w:history="1">
            <w:r w:rsidR="00717551" w:rsidRPr="00DF36AA">
              <w:rPr>
                <w:rStyle w:val="Hyperlink"/>
                <w:noProof/>
              </w:rPr>
              <w:t>2.4.2 Customer Trust as an Emotional and Behavioural Mediator</w:t>
            </w:r>
            <w:r w:rsidR="00717551">
              <w:rPr>
                <w:noProof/>
                <w:webHidden/>
              </w:rPr>
              <w:tab/>
            </w:r>
            <w:r w:rsidR="00717551">
              <w:rPr>
                <w:noProof/>
                <w:webHidden/>
              </w:rPr>
              <w:fldChar w:fldCharType="begin"/>
            </w:r>
            <w:r w:rsidR="00717551">
              <w:rPr>
                <w:noProof/>
                <w:webHidden/>
              </w:rPr>
              <w:instrText xml:space="preserve"> PAGEREF _Toc215750652 \h </w:instrText>
            </w:r>
            <w:r w:rsidR="00717551">
              <w:rPr>
                <w:noProof/>
                <w:webHidden/>
              </w:rPr>
            </w:r>
            <w:r w:rsidR="00717551">
              <w:rPr>
                <w:noProof/>
                <w:webHidden/>
              </w:rPr>
              <w:fldChar w:fldCharType="separate"/>
            </w:r>
            <w:r w:rsidR="00717551">
              <w:rPr>
                <w:noProof/>
                <w:webHidden/>
              </w:rPr>
              <w:t>20</w:t>
            </w:r>
            <w:r w:rsidR="00717551">
              <w:rPr>
                <w:noProof/>
                <w:webHidden/>
              </w:rPr>
              <w:fldChar w:fldCharType="end"/>
            </w:r>
          </w:hyperlink>
        </w:p>
        <w:p w14:paraId="76A24E33" w14:textId="5CDBE311"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53" w:history="1">
            <w:r w:rsidR="00717551" w:rsidRPr="00DF36AA">
              <w:rPr>
                <w:rStyle w:val="Hyperlink"/>
                <w:noProof/>
              </w:rPr>
              <w:t>2.4.3 Interrelation Between Image, Trust, and Satisfaction</w:t>
            </w:r>
            <w:r w:rsidR="00717551">
              <w:rPr>
                <w:noProof/>
                <w:webHidden/>
              </w:rPr>
              <w:tab/>
            </w:r>
            <w:r w:rsidR="00717551">
              <w:rPr>
                <w:noProof/>
                <w:webHidden/>
              </w:rPr>
              <w:fldChar w:fldCharType="begin"/>
            </w:r>
            <w:r w:rsidR="00717551">
              <w:rPr>
                <w:noProof/>
                <w:webHidden/>
              </w:rPr>
              <w:instrText xml:space="preserve"> PAGEREF _Toc215750653 \h </w:instrText>
            </w:r>
            <w:r w:rsidR="00717551">
              <w:rPr>
                <w:noProof/>
                <w:webHidden/>
              </w:rPr>
            </w:r>
            <w:r w:rsidR="00717551">
              <w:rPr>
                <w:noProof/>
                <w:webHidden/>
              </w:rPr>
              <w:fldChar w:fldCharType="separate"/>
            </w:r>
            <w:r w:rsidR="00717551">
              <w:rPr>
                <w:noProof/>
                <w:webHidden/>
              </w:rPr>
              <w:t>20</w:t>
            </w:r>
            <w:r w:rsidR="00717551">
              <w:rPr>
                <w:noProof/>
                <w:webHidden/>
              </w:rPr>
              <w:fldChar w:fldCharType="end"/>
            </w:r>
          </w:hyperlink>
        </w:p>
        <w:p w14:paraId="4B9EE48D" w14:textId="582A8FEA"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54" w:history="1">
            <w:r w:rsidR="00717551" w:rsidRPr="00DF36AA">
              <w:rPr>
                <w:rStyle w:val="Hyperlink"/>
                <w:noProof/>
              </w:rPr>
              <w:t>2.5 Customer Loyalty in Grocery Retail</w:t>
            </w:r>
            <w:r w:rsidR="00717551">
              <w:rPr>
                <w:noProof/>
                <w:webHidden/>
              </w:rPr>
              <w:tab/>
            </w:r>
            <w:r w:rsidR="00717551">
              <w:rPr>
                <w:noProof/>
                <w:webHidden/>
              </w:rPr>
              <w:fldChar w:fldCharType="begin"/>
            </w:r>
            <w:r w:rsidR="00717551">
              <w:rPr>
                <w:noProof/>
                <w:webHidden/>
              </w:rPr>
              <w:instrText xml:space="preserve"> PAGEREF _Toc215750654 \h </w:instrText>
            </w:r>
            <w:r w:rsidR="00717551">
              <w:rPr>
                <w:noProof/>
                <w:webHidden/>
              </w:rPr>
            </w:r>
            <w:r w:rsidR="00717551">
              <w:rPr>
                <w:noProof/>
                <w:webHidden/>
              </w:rPr>
              <w:fldChar w:fldCharType="separate"/>
            </w:r>
            <w:r w:rsidR="00717551">
              <w:rPr>
                <w:noProof/>
                <w:webHidden/>
              </w:rPr>
              <w:t>21</w:t>
            </w:r>
            <w:r w:rsidR="00717551">
              <w:rPr>
                <w:noProof/>
                <w:webHidden/>
              </w:rPr>
              <w:fldChar w:fldCharType="end"/>
            </w:r>
          </w:hyperlink>
        </w:p>
        <w:p w14:paraId="29B2CFF6" w14:textId="6DD02531"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55" w:history="1">
            <w:r w:rsidR="00717551" w:rsidRPr="00DF36AA">
              <w:rPr>
                <w:rStyle w:val="Hyperlink"/>
                <w:noProof/>
              </w:rPr>
              <w:t>2.5.1 Conceptualising Loyalty: Behavioural and Attitudinal Dimensions</w:t>
            </w:r>
            <w:r w:rsidR="00717551">
              <w:rPr>
                <w:noProof/>
                <w:webHidden/>
              </w:rPr>
              <w:tab/>
            </w:r>
            <w:r w:rsidR="00717551">
              <w:rPr>
                <w:noProof/>
                <w:webHidden/>
              </w:rPr>
              <w:fldChar w:fldCharType="begin"/>
            </w:r>
            <w:r w:rsidR="00717551">
              <w:rPr>
                <w:noProof/>
                <w:webHidden/>
              </w:rPr>
              <w:instrText xml:space="preserve"> PAGEREF _Toc215750655 \h </w:instrText>
            </w:r>
            <w:r w:rsidR="00717551">
              <w:rPr>
                <w:noProof/>
                <w:webHidden/>
              </w:rPr>
            </w:r>
            <w:r w:rsidR="00717551">
              <w:rPr>
                <w:noProof/>
                <w:webHidden/>
              </w:rPr>
              <w:fldChar w:fldCharType="separate"/>
            </w:r>
            <w:r w:rsidR="00717551">
              <w:rPr>
                <w:noProof/>
                <w:webHidden/>
              </w:rPr>
              <w:t>21</w:t>
            </w:r>
            <w:r w:rsidR="00717551">
              <w:rPr>
                <w:noProof/>
                <w:webHidden/>
              </w:rPr>
              <w:fldChar w:fldCharType="end"/>
            </w:r>
          </w:hyperlink>
        </w:p>
        <w:p w14:paraId="4BE0E8EF" w14:textId="73A10FBB"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56" w:history="1">
            <w:r w:rsidR="00717551" w:rsidRPr="00DF36AA">
              <w:rPr>
                <w:rStyle w:val="Hyperlink"/>
                <w:noProof/>
              </w:rPr>
              <w:t>2.5.2 Determinants and Drivers of Loyalty</w:t>
            </w:r>
            <w:r w:rsidR="00717551">
              <w:rPr>
                <w:noProof/>
                <w:webHidden/>
              </w:rPr>
              <w:tab/>
            </w:r>
            <w:r w:rsidR="00717551">
              <w:rPr>
                <w:noProof/>
                <w:webHidden/>
              </w:rPr>
              <w:fldChar w:fldCharType="begin"/>
            </w:r>
            <w:r w:rsidR="00717551">
              <w:rPr>
                <w:noProof/>
                <w:webHidden/>
              </w:rPr>
              <w:instrText xml:space="preserve"> PAGEREF _Toc215750656 \h </w:instrText>
            </w:r>
            <w:r w:rsidR="00717551">
              <w:rPr>
                <w:noProof/>
                <w:webHidden/>
              </w:rPr>
            </w:r>
            <w:r w:rsidR="00717551">
              <w:rPr>
                <w:noProof/>
                <w:webHidden/>
              </w:rPr>
              <w:fldChar w:fldCharType="separate"/>
            </w:r>
            <w:r w:rsidR="00717551">
              <w:rPr>
                <w:noProof/>
                <w:webHidden/>
              </w:rPr>
              <w:t>22</w:t>
            </w:r>
            <w:r w:rsidR="00717551">
              <w:rPr>
                <w:noProof/>
                <w:webHidden/>
              </w:rPr>
              <w:fldChar w:fldCharType="end"/>
            </w:r>
          </w:hyperlink>
        </w:p>
        <w:p w14:paraId="0E54E721" w14:textId="70513D76"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57" w:history="1">
            <w:r w:rsidR="00717551" w:rsidRPr="00DF36AA">
              <w:rPr>
                <w:rStyle w:val="Hyperlink"/>
                <w:noProof/>
              </w:rPr>
              <w:t>2.5.3 The Role of Omnichannel and Experience Consistency</w:t>
            </w:r>
            <w:r w:rsidR="00717551">
              <w:rPr>
                <w:noProof/>
                <w:webHidden/>
              </w:rPr>
              <w:tab/>
            </w:r>
            <w:r w:rsidR="00717551">
              <w:rPr>
                <w:noProof/>
                <w:webHidden/>
              </w:rPr>
              <w:fldChar w:fldCharType="begin"/>
            </w:r>
            <w:r w:rsidR="00717551">
              <w:rPr>
                <w:noProof/>
                <w:webHidden/>
              </w:rPr>
              <w:instrText xml:space="preserve"> PAGEREF _Toc215750657 \h </w:instrText>
            </w:r>
            <w:r w:rsidR="00717551">
              <w:rPr>
                <w:noProof/>
                <w:webHidden/>
              </w:rPr>
            </w:r>
            <w:r w:rsidR="00717551">
              <w:rPr>
                <w:noProof/>
                <w:webHidden/>
              </w:rPr>
              <w:fldChar w:fldCharType="separate"/>
            </w:r>
            <w:r w:rsidR="00717551">
              <w:rPr>
                <w:noProof/>
                <w:webHidden/>
              </w:rPr>
              <w:t>24</w:t>
            </w:r>
            <w:r w:rsidR="00717551">
              <w:rPr>
                <w:noProof/>
                <w:webHidden/>
              </w:rPr>
              <w:fldChar w:fldCharType="end"/>
            </w:r>
          </w:hyperlink>
        </w:p>
        <w:p w14:paraId="6A338958" w14:textId="2B8BCFB4"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58" w:history="1">
            <w:r w:rsidR="00717551" w:rsidRPr="00DF36AA">
              <w:rPr>
                <w:rStyle w:val="Hyperlink"/>
                <w:noProof/>
              </w:rPr>
              <w:t>2.6 Emerging Trends in Consumer Behaviour and Digital Transformation</w:t>
            </w:r>
            <w:r w:rsidR="00717551">
              <w:rPr>
                <w:noProof/>
                <w:webHidden/>
              </w:rPr>
              <w:tab/>
            </w:r>
            <w:r w:rsidR="00717551">
              <w:rPr>
                <w:noProof/>
                <w:webHidden/>
              </w:rPr>
              <w:fldChar w:fldCharType="begin"/>
            </w:r>
            <w:r w:rsidR="00717551">
              <w:rPr>
                <w:noProof/>
                <w:webHidden/>
              </w:rPr>
              <w:instrText xml:space="preserve"> PAGEREF _Toc215750658 \h </w:instrText>
            </w:r>
            <w:r w:rsidR="00717551">
              <w:rPr>
                <w:noProof/>
                <w:webHidden/>
              </w:rPr>
            </w:r>
            <w:r w:rsidR="00717551">
              <w:rPr>
                <w:noProof/>
                <w:webHidden/>
              </w:rPr>
              <w:fldChar w:fldCharType="separate"/>
            </w:r>
            <w:r w:rsidR="00717551">
              <w:rPr>
                <w:noProof/>
                <w:webHidden/>
              </w:rPr>
              <w:t>25</w:t>
            </w:r>
            <w:r w:rsidR="00717551">
              <w:rPr>
                <w:noProof/>
                <w:webHidden/>
              </w:rPr>
              <w:fldChar w:fldCharType="end"/>
            </w:r>
          </w:hyperlink>
        </w:p>
        <w:p w14:paraId="5628E330" w14:textId="3B77D71B"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59" w:history="1">
            <w:r w:rsidR="00717551" w:rsidRPr="00DF36AA">
              <w:rPr>
                <w:rStyle w:val="Hyperlink"/>
                <w:noProof/>
              </w:rPr>
              <w:t>2.6.1 Data-Driven Insights and Loyalty Analytics</w:t>
            </w:r>
            <w:r w:rsidR="00717551">
              <w:rPr>
                <w:noProof/>
                <w:webHidden/>
              </w:rPr>
              <w:tab/>
            </w:r>
            <w:r w:rsidR="00717551">
              <w:rPr>
                <w:noProof/>
                <w:webHidden/>
              </w:rPr>
              <w:fldChar w:fldCharType="begin"/>
            </w:r>
            <w:r w:rsidR="00717551">
              <w:rPr>
                <w:noProof/>
                <w:webHidden/>
              </w:rPr>
              <w:instrText xml:space="preserve"> PAGEREF _Toc215750659 \h </w:instrText>
            </w:r>
            <w:r w:rsidR="00717551">
              <w:rPr>
                <w:noProof/>
                <w:webHidden/>
              </w:rPr>
            </w:r>
            <w:r w:rsidR="00717551">
              <w:rPr>
                <w:noProof/>
                <w:webHidden/>
              </w:rPr>
              <w:fldChar w:fldCharType="separate"/>
            </w:r>
            <w:r w:rsidR="00717551">
              <w:rPr>
                <w:noProof/>
                <w:webHidden/>
              </w:rPr>
              <w:t>25</w:t>
            </w:r>
            <w:r w:rsidR="00717551">
              <w:rPr>
                <w:noProof/>
                <w:webHidden/>
              </w:rPr>
              <w:fldChar w:fldCharType="end"/>
            </w:r>
          </w:hyperlink>
        </w:p>
        <w:p w14:paraId="79A089B1" w14:textId="060872C2"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60" w:history="1">
            <w:r w:rsidR="00717551" w:rsidRPr="00DF36AA">
              <w:rPr>
                <w:rStyle w:val="Hyperlink"/>
                <w:noProof/>
              </w:rPr>
              <w:t>2.6.2 Influence of Sustainability and Ethics</w:t>
            </w:r>
            <w:r w:rsidR="00717551">
              <w:rPr>
                <w:noProof/>
                <w:webHidden/>
              </w:rPr>
              <w:tab/>
            </w:r>
            <w:r w:rsidR="00717551">
              <w:rPr>
                <w:noProof/>
                <w:webHidden/>
              </w:rPr>
              <w:fldChar w:fldCharType="begin"/>
            </w:r>
            <w:r w:rsidR="00717551">
              <w:rPr>
                <w:noProof/>
                <w:webHidden/>
              </w:rPr>
              <w:instrText xml:space="preserve"> PAGEREF _Toc215750660 \h </w:instrText>
            </w:r>
            <w:r w:rsidR="00717551">
              <w:rPr>
                <w:noProof/>
                <w:webHidden/>
              </w:rPr>
            </w:r>
            <w:r w:rsidR="00717551">
              <w:rPr>
                <w:noProof/>
                <w:webHidden/>
              </w:rPr>
              <w:fldChar w:fldCharType="separate"/>
            </w:r>
            <w:r w:rsidR="00717551">
              <w:rPr>
                <w:noProof/>
                <w:webHidden/>
              </w:rPr>
              <w:t>26</w:t>
            </w:r>
            <w:r w:rsidR="00717551">
              <w:rPr>
                <w:noProof/>
                <w:webHidden/>
              </w:rPr>
              <w:fldChar w:fldCharType="end"/>
            </w:r>
          </w:hyperlink>
        </w:p>
        <w:p w14:paraId="1ECF42AA" w14:textId="314B0DA0"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61" w:history="1">
            <w:r w:rsidR="00717551" w:rsidRPr="00DF36AA">
              <w:rPr>
                <w:rStyle w:val="Hyperlink"/>
                <w:noProof/>
              </w:rPr>
              <w:t>2.6.3 Post-Pandemic Service Transformation</w:t>
            </w:r>
            <w:r w:rsidR="00717551">
              <w:rPr>
                <w:noProof/>
                <w:webHidden/>
              </w:rPr>
              <w:tab/>
            </w:r>
            <w:r w:rsidR="00717551">
              <w:rPr>
                <w:noProof/>
                <w:webHidden/>
              </w:rPr>
              <w:fldChar w:fldCharType="begin"/>
            </w:r>
            <w:r w:rsidR="00717551">
              <w:rPr>
                <w:noProof/>
                <w:webHidden/>
              </w:rPr>
              <w:instrText xml:space="preserve"> PAGEREF _Toc215750661 \h </w:instrText>
            </w:r>
            <w:r w:rsidR="00717551">
              <w:rPr>
                <w:noProof/>
                <w:webHidden/>
              </w:rPr>
            </w:r>
            <w:r w:rsidR="00717551">
              <w:rPr>
                <w:noProof/>
                <w:webHidden/>
              </w:rPr>
              <w:fldChar w:fldCharType="separate"/>
            </w:r>
            <w:r w:rsidR="00717551">
              <w:rPr>
                <w:noProof/>
                <w:webHidden/>
              </w:rPr>
              <w:t>27</w:t>
            </w:r>
            <w:r w:rsidR="00717551">
              <w:rPr>
                <w:noProof/>
                <w:webHidden/>
              </w:rPr>
              <w:fldChar w:fldCharType="end"/>
            </w:r>
          </w:hyperlink>
        </w:p>
        <w:p w14:paraId="103D34E0" w14:textId="3F78E53F"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62" w:history="1">
            <w:r w:rsidR="00717551" w:rsidRPr="00DF36AA">
              <w:rPr>
                <w:rStyle w:val="Hyperlink"/>
                <w:noProof/>
              </w:rPr>
              <w:t>2.7 Conceptual Framework</w:t>
            </w:r>
            <w:r w:rsidR="00717551">
              <w:rPr>
                <w:noProof/>
                <w:webHidden/>
              </w:rPr>
              <w:tab/>
            </w:r>
            <w:r w:rsidR="00717551">
              <w:rPr>
                <w:noProof/>
                <w:webHidden/>
              </w:rPr>
              <w:fldChar w:fldCharType="begin"/>
            </w:r>
            <w:r w:rsidR="00717551">
              <w:rPr>
                <w:noProof/>
                <w:webHidden/>
              </w:rPr>
              <w:instrText xml:space="preserve"> PAGEREF _Toc215750662 \h </w:instrText>
            </w:r>
            <w:r w:rsidR="00717551">
              <w:rPr>
                <w:noProof/>
                <w:webHidden/>
              </w:rPr>
            </w:r>
            <w:r w:rsidR="00717551">
              <w:rPr>
                <w:noProof/>
                <w:webHidden/>
              </w:rPr>
              <w:fldChar w:fldCharType="separate"/>
            </w:r>
            <w:r w:rsidR="00717551">
              <w:rPr>
                <w:noProof/>
                <w:webHidden/>
              </w:rPr>
              <w:t>28</w:t>
            </w:r>
            <w:r w:rsidR="00717551">
              <w:rPr>
                <w:noProof/>
                <w:webHidden/>
              </w:rPr>
              <w:fldChar w:fldCharType="end"/>
            </w:r>
          </w:hyperlink>
        </w:p>
        <w:p w14:paraId="172222EF" w14:textId="3299677C"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63" w:history="1">
            <w:r w:rsidR="00717551" w:rsidRPr="00DF36AA">
              <w:rPr>
                <w:rStyle w:val="Hyperlink"/>
                <w:noProof/>
              </w:rPr>
              <w:t>2.8 Research Gaps and Contribution</w:t>
            </w:r>
            <w:r w:rsidR="00717551">
              <w:rPr>
                <w:noProof/>
                <w:webHidden/>
              </w:rPr>
              <w:tab/>
            </w:r>
            <w:r w:rsidR="00717551">
              <w:rPr>
                <w:noProof/>
                <w:webHidden/>
              </w:rPr>
              <w:fldChar w:fldCharType="begin"/>
            </w:r>
            <w:r w:rsidR="00717551">
              <w:rPr>
                <w:noProof/>
                <w:webHidden/>
              </w:rPr>
              <w:instrText xml:space="preserve"> PAGEREF _Toc215750663 \h </w:instrText>
            </w:r>
            <w:r w:rsidR="00717551">
              <w:rPr>
                <w:noProof/>
                <w:webHidden/>
              </w:rPr>
            </w:r>
            <w:r w:rsidR="00717551">
              <w:rPr>
                <w:noProof/>
                <w:webHidden/>
              </w:rPr>
              <w:fldChar w:fldCharType="separate"/>
            </w:r>
            <w:r w:rsidR="00717551">
              <w:rPr>
                <w:noProof/>
                <w:webHidden/>
              </w:rPr>
              <w:t>29</w:t>
            </w:r>
            <w:r w:rsidR="00717551">
              <w:rPr>
                <w:noProof/>
                <w:webHidden/>
              </w:rPr>
              <w:fldChar w:fldCharType="end"/>
            </w:r>
          </w:hyperlink>
        </w:p>
        <w:p w14:paraId="13A2EF16" w14:textId="74706AE0"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64" w:history="1">
            <w:r w:rsidR="00717551" w:rsidRPr="00DF36AA">
              <w:rPr>
                <w:rStyle w:val="Hyperlink"/>
                <w:noProof/>
              </w:rPr>
              <w:t>2.9 Summary</w:t>
            </w:r>
            <w:r w:rsidR="00717551">
              <w:rPr>
                <w:noProof/>
                <w:webHidden/>
              </w:rPr>
              <w:tab/>
            </w:r>
            <w:r w:rsidR="00717551">
              <w:rPr>
                <w:noProof/>
                <w:webHidden/>
              </w:rPr>
              <w:fldChar w:fldCharType="begin"/>
            </w:r>
            <w:r w:rsidR="00717551">
              <w:rPr>
                <w:noProof/>
                <w:webHidden/>
              </w:rPr>
              <w:instrText xml:space="preserve"> PAGEREF _Toc215750664 \h </w:instrText>
            </w:r>
            <w:r w:rsidR="00717551">
              <w:rPr>
                <w:noProof/>
                <w:webHidden/>
              </w:rPr>
            </w:r>
            <w:r w:rsidR="00717551">
              <w:rPr>
                <w:noProof/>
                <w:webHidden/>
              </w:rPr>
              <w:fldChar w:fldCharType="separate"/>
            </w:r>
            <w:r w:rsidR="00717551">
              <w:rPr>
                <w:noProof/>
                <w:webHidden/>
              </w:rPr>
              <w:t>30</w:t>
            </w:r>
            <w:r w:rsidR="00717551">
              <w:rPr>
                <w:noProof/>
                <w:webHidden/>
              </w:rPr>
              <w:fldChar w:fldCharType="end"/>
            </w:r>
          </w:hyperlink>
        </w:p>
        <w:p w14:paraId="6CBAE4AC" w14:textId="63CB7583"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65" w:history="1">
            <w:r w:rsidR="00717551" w:rsidRPr="00DF36AA">
              <w:rPr>
                <w:rStyle w:val="Hyperlink"/>
                <w:noProof/>
              </w:rPr>
              <w:t>Chapter 3: Research Methodology</w:t>
            </w:r>
            <w:r w:rsidR="00717551">
              <w:rPr>
                <w:noProof/>
                <w:webHidden/>
              </w:rPr>
              <w:tab/>
            </w:r>
            <w:r w:rsidR="00717551">
              <w:rPr>
                <w:noProof/>
                <w:webHidden/>
              </w:rPr>
              <w:fldChar w:fldCharType="begin"/>
            </w:r>
            <w:r w:rsidR="00717551">
              <w:rPr>
                <w:noProof/>
                <w:webHidden/>
              </w:rPr>
              <w:instrText xml:space="preserve"> PAGEREF _Toc215750665 \h </w:instrText>
            </w:r>
            <w:r w:rsidR="00717551">
              <w:rPr>
                <w:noProof/>
                <w:webHidden/>
              </w:rPr>
            </w:r>
            <w:r w:rsidR="00717551">
              <w:rPr>
                <w:noProof/>
                <w:webHidden/>
              </w:rPr>
              <w:fldChar w:fldCharType="separate"/>
            </w:r>
            <w:r w:rsidR="00717551">
              <w:rPr>
                <w:noProof/>
                <w:webHidden/>
              </w:rPr>
              <w:t>32</w:t>
            </w:r>
            <w:r w:rsidR="00717551">
              <w:rPr>
                <w:noProof/>
                <w:webHidden/>
              </w:rPr>
              <w:fldChar w:fldCharType="end"/>
            </w:r>
          </w:hyperlink>
        </w:p>
        <w:p w14:paraId="58E397D7" w14:textId="26EC4FDD"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66" w:history="1">
            <w:r w:rsidR="00717551" w:rsidRPr="00DF36AA">
              <w:rPr>
                <w:rStyle w:val="Hyperlink"/>
                <w:noProof/>
              </w:rPr>
              <w:t>3.1 Introduction</w:t>
            </w:r>
            <w:r w:rsidR="00717551">
              <w:rPr>
                <w:noProof/>
                <w:webHidden/>
              </w:rPr>
              <w:tab/>
            </w:r>
            <w:r w:rsidR="00717551">
              <w:rPr>
                <w:noProof/>
                <w:webHidden/>
              </w:rPr>
              <w:fldChar w:fldCharType="begin"/>
            </w:r>
            <w:r w:rsidR="00717551">
              <w:rPr>
                <w:noProof/>
                <w:webHidden/>
              </w:rPr>
              <w:instrText xml:space="preserve"> PAGEREF _Toc215750666 \h </w:instrText>
            </w:r>
            <w:r w:rsidR="00717551">
              <w:rPr>
                <w:noProof/>
                <w:webHidden/>
              </w:rPr>
            </w:r>
            <w:r w:rsidR="00717551">
              <w:rPr>
                <w:noProof/>
                <w:webHidden/>
              </w:rPr>
              <w:fldChar w:fldCharType="separate"/>
            </w:r>
            <w:r w:rsidR="00717551">
              <w:rPr>
                <w:noProof/>
                <w:webHidden/>
              </w:rPr>
              <w:t>32</w:t>
            </w:r>
            <w:r w:rsidR="00717551">
              <w:rPr>
                <w:noProof/>
                <w:webHidden/>
              </w:rPr>
              <w:fldChar w:fldCharType="end"/>
            </w:r>
          </w:hyperlink>
        </w:p>
        <w:p w14:paraId="2E44E89A" w14:textId="405E4B3E"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67" w:history="1">
            <w:r w:rsidR="00717551" w:rsidRPr="00DF36AA">
              <w:rPr>
                <w:rStyle w:val="Hyperlink"/>
                <w:noProof/>
              </w:rPr>
              <w:t>3.2 Research Strategy</w:t>
            </w:r>
            <w:r w:rsidR="00717551">
              <w:rPr>
                <w:noProof/>
                <w:webHidden/>
              </w:rPr>
              <w:tab/>
            </w:r>
            <w:r w:rsidR="00717551">
              <w:rPr>
                <w:noProof/>
                <w:webHidden/>
              </w:rPr>
              <w:fldChar w:fldCharType="begin"/>
            </w:r>
            <w:r w:rsidR="00717551">
              <w:rPr>
                <w:noProof/>
                <w:webHidden/>
              </w:rPr>
              <w:instrText xml:space="preserve"> PAGEREF _Toc215750667 \h </w:instrText>
            </w:r>
            <w:r w:rsidR="00717551">
              <w:rPr>
                <w:noProof/>
                <w:webHidden/>
              </w:rPr>
            </w:r>
            <w:r w:rsidR="00717551">
              <w:rPr>
                <w:noProof/>
                <w:webHidden/>
              </w:rPr>
              <w:fldChar w:fldCharType="separate"/>
            </w:r>
            <w:r w:rsidR="00717551">
              <w:rPr>
                <w:noProof/>
                <w:webHidden/>
              </w:rPr>
              <w:t>32</w:t>
            </w:r>
            <w:r w:rsidR="00717551">
              <w:rPr>
                <w:noProof/>
                <w:webHidden/>
              </w:rPr>
              <w:fldChar w:fldCharType="end"/>
            </w:r>
          </w:hyperlink>
        </w:p>
        <w:p w14:paraId="249C1917" w14:textId="57CBD99F"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68" w:history="1">
            <w:r w:rsidR="00717551" w:rsidRPr="00DF36AA">
              <w:rPr>
                <w:rStyle w:val="Hyperlink"/>
                <w:noProof/>
              </w:rPr>
              <w:t>3.3 Research Design</w:t>
            </w:r>
            <w:r w:rsidR="00717551">
              <w:rPr>
                <w:noProof/>
                <w:webHidden/>
              </w:rPr>
              <w:tab/>
            </w:r>
            <w:r w:rsidR="00717551">
              <w:rPr>
                <w:noProof/>
                <w:webHidden/>
              </w:rPr>
              <w:fldChar w:fldCharType="begin"/>
            </w:r>
            <w:r w:rsidR="00717551">
              <w:rPr>
                <w:noProof/>
                <w:webHidden/>
              </w:rPr>
              <w:instrText xml:space="preserve"> PAGEREF _Toc215750668 \h </w:instrText>
            </w:r>
            <w:r w:rsidR="00717551">
              <w:rPr>
                <w:noProof/>
                <w:webHidden/>
              </w:rPr>
            </w:r>
            <w:r w:rsidR="00717551">
              <w:rPr>
                <w:noProof/>
                <w:webHidden/>
              </w:rPr>
              <w:fldChar w:fldCharType="separate"/>
            </w:r>
            <w:r w:rsidR="00717551">
              <w:rPr>
                <w:noProof/>
                <w:webHidden/>
              </w:rPr>
              <w:t>34</w:t>
            </w:r>
            <w:r w:rsidR="00717551">
              <w:rPr>
                <w:noProof/>
                <w:webHidden/>
              </w:rPr>
              <w:fldChar w:fldCharType="end"/>
            </w:r>
          </w:hyperlink>
        </w:p>
        <w:p w14:paraId="137B433A" w14:textId="3E27E276"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69" w:history="1">
            <w:r w:rsidR="00717551" w:rsidRPr="00DF36AA">
              <w:rPr>
                <w:rStyle w:val="Hyperlink"/>
                <w:noProof/>
              </w:rPr>
              <w:t>3.4 Research Paradigm / Philosophy</w:t>
            </w:r>
            <w:r w:rsidR="00717551">
              <w:rPr>
                <w:noProof/>
                <w:webHidden/>
              </w:rPr>
              <w:tab/>
            </w:r>
            <w:r w:rsidR="00717551">
              <w:rPr>
                <w:noProof/>
                <w:webHidden/>
              </w:rPr>
              <w:fldChar w:fldCharType="begin"/>
            </w:r>
            <w:r w:rsidR="00717551">
              <w:rPr>
                <w:noProof/>
                <w:webHidden/>
              </w:rPr>
              <w:instrText xml:space="preserve"> PAGEREF _Toc215750669 \h </w:instrText>
            </w:r>
            <w:r w:rsidR="00717551">
              <w:rPr>
                <w:noProof/>
                <w:webHidden/>
              </w:rPr>
            </w:r>
            <w:r w:rsidR="00717551">
              <w:rPr>
                <w:noProof/>
                <w:webHidden/>
              </w:rPr>
              <w:fldChar w:fldCharType="separate"/>
            </w:r>
            <w:r w:rsidR="00717551">
              <w:rPr>
                <w:noProof/>
                <w:webHidden/>
              </w:rPr>
              <w:t>35</w:t>
            </w:r>
            <w:r w:rsidR="00717551">
              <w:rPr>
                <w:noProof/>
                <w:webHidden/>
              </w:rPr>
              <w:fldChar w:fldCharType="end"/>
            </w:r>
          </w:hyperlink>
        </w:p>
        <w:p w14:paraId="7ACEC090" w14:textId="5C9F3425"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0" w:history="1">
            <w:r w:rsidR="00717551" w:rsidRPr="00DF36AA">
              <w:rPr>
                <w:rStyle w:val="Hyperlink"/>
                <w:noProof/>
              </w:rPr>
              <w:t>3.5 Data Collection</w:t>
            </w:r>
            <w:r w:rsidR="00717551">
              <w:rPr>
                <w:noProof/>
                <w:webHidden/>
              </w:rPr>
              <w:tab/>
            </w:r>
            <w:r w:rsidR="00717551">
              <w:rPr>
                <w:noProof/>
                <w:webHidden/>
              </w:rPr>
              <w:fldChar w:fldCharType="begin"/>
            </w:r>
            <w:r w:rsidR="00717551">
              <w:rPr>
                <w:noProof/>
                <w:webHidden/>
              </w:rPr>
              <w:instrText xml:space="preserve"> PAGEREF _Toc215750670 \h </w:instrText>
            </w:r>
            <w:r w:rsidR="00717551">
              <w:rPr>
                <w:noProof/>
                <w:webHidden/>
              </w:rPr>
            </w:r>
            <w:r w:rsidR="00717551">
              <w:rPr>
                <w:noProof/>
                <w:webHidden/>
              </w:rPr>
              <w:fldChar w:fldCharType="separate"/>
            </w:r>
            <w:r w:rsidR="00717551">
              <w:rPr>
                <w:noProof/>
                <w:webHidden/>
              </w:rPr>
              <w:t>36</w:t>
            </w:r>
            <w:r w:rsidR="00717551">
              <w:rPr>
                <w:noProof/>
                <w:webHidden/>
              </w:rPr>
              <w:fldChar w:fldCharType="end"/>
            </w:r>
          </w:hyperlink>
        </w:p>
        <w:p w14:paraId="68BE52DD" w14:textId="3DE835A2"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1" w:history="1">
            <w:r w:rsidR="00717551" w:rsidRPr="00DF36AA">
              <w:rPr>
                <w:rStyle w:val="Hyperlink"/>
                <w:noProof/>
              </w:rPr>
              <w:t>3.6 Population and Sample</w:t>
            </w:r>
            <w:r w:rsidR="00717551">
              <w:rPr>
                <w:noProof/>
                <w:webHidden/>
              </w:rPr>
              <w:tab/>
            </w:r>
            <w:r w:rsidR="00717551">
              <w:rPr>
                <w:noProof/>
                <w:webHidden/>
              </w:rPr>
              <w:fldChar w:fldCharType="begin"/>
            </w:r>
            <w:r w:rsidR="00717551">
              <w:rPr>
                <w:noProof/>
                <w:webHidden/>
              </w:rPr>
              <w:instrText xml:space="preserve"> PAGEREF _Toc215750671 \h </w:instrText>
            </w:r>
            <w:r w:rsidR="00717551">
              <w:rPr>
                <w:noProof/>
                <w:webHidden/>
              </w:rPr>
            </w:r>
            <w:r w:rsidR="00717551">
              <w:rPr>
                <w:noProof/>
                <w:webHidden/>
              </w:rPr>
              <w:fldChar w:fldCharType="separate"/>
            </w:r>
            <w:r w:rsidR="00717551">
              <w:rPr>
                <w:noProof/>
                <w:webHidden/>
              </w:rPr>
              <w:t>38</w:t>
            </w:r>
            <w:r w:rsidR="00717551">
              <w:rPr>
                <w:noProof/>
                <w:webHidden/>
              </w:rPr>
              <w:fldChar w:fldCharType="end"/>
            </w:r>
          </w:hyperlink>
        </w:p>
        <w:p w14:paraId="687DE08B" w14:textId="10778DBC"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2" w:history="1">
            <w:r w:rsidR="00717551" w:rsidRPr="00DF36AA">
              <w:rPr>
                <w:rStyle w:val="Hyperlink"/>
                <w:noProof/>
              </w:rPr>
              <w:t>3.7 Data Analysis</w:t>
            </w:r>
            <w:r w:rsidR="00717551">
              <w:rPr>
                <w:noProof/>
                <w:webHidden/>
              </w:rPr>
              <w:tab/>
            </w:r>
            <w:r w:rsidR="00717551">
              <w:rPr>
                <w:noProof/>
                <w:webHidden/>
              </w:rPr>
              <w:fldChar w:fldCharType="begin"/>
            </w:r>
            <w:r w:rsidR="00717551">
              <w:rPr>
                <w:noProof/>
                <w:webHidden/>
              </w:rPr>
              <w:instrText xml:space="preserve"> PAGEREF _Toc215750672 \h </w:instrText>
            </w:r>
            <w:r w:rsidR="00717551">
              <w:rPr>
                <w:noProof/>
                <w:webHidden/>
              </w:rPr>
            </w:r>
            <w:r w:rsidR="00717551">
              <w:rPr>
                <w:noProof/>
                <w:webHidden/>
              </w:rPr>
              <w:fldChar w:fldCharType="separate"/>
            </w:r>
            <w:r w:rsidR="00717551">
              <w:rPr>
                <w:noProof/>
                <w:webHidden/>
              </w:rPr>
              <w:t>39</w:t>
            </w:r>
            <w:r w:rsidR="00717551">
              <w:rPr>
                <w:noProof/>
                <w:webHidden/>
              </w:rPr>
              <w:fldChar w:fldCharType="end"/>
            </w:r>
          </w:hyperlink>
        </w:p>
        <w:p w14:paraId="401C22CA" w14:textId="6DEBF769"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3" w:history="1">
            <w:r w:rsidR="00717551" w:rsidRPr="00DF36AA">
              <w:rPr>
                <w:rStyle w:val="Hyperlink"/>
                <w:noProof/>
              </w:rPr>
              <w:t>3.8 Reliability and Validity</w:t>
            </w:r>
            <w:r w:rsidR="00717551">
              <w:rPr>
                <w:noProof/>
                <w:webHidden/>
              </w:rPr>
              <w:tab/>
            </w:r>
            <w:r w:rsidR="00717551">
              <w:rPr>
                <w:noProof/>
                <w:webHidden/>
              </w:rPr>
              <w:fldChar w:fldCharType="begin"/>
            </w:r>
            <w:r w:rsidR="00717551">
              <w:rPr>
                <w:noProof/>
                <w:webHidden/>
              </w:rPr>
              <w:instrText xml:space="preserve"> PAGEREF _Toc215750673 \h </w:instrText>
            </w:r>
            <w:r w:rsidR="00717551">
              <w:rPr>
                <w:noProof/>
                <w:webHidden/>
              </w:rPr>
            </w:r>
            <w:r w:rsidR="00717551">
              <w:rPr>
                <w:noProof/>
                <w:webHidden/>
              </w:rPr>
              <w:fldChar w:fldCharType="separate"/>
            </w:r>
            <w:r w:rsidR="00717551">
              <w:rPr>
                <w:noProof/>
                <w:webHidden/>
              </w:rPr>
              <w:t>41</w:t>
            </w:r>
            <w:r w:rsidR="00717551">
              <w:rPr>
                <w:noProof/>
                <w:webHidden/>
              </w:rPr>
              <w:fldChar w:fldCharType="end"/>
            </w:r>
          </w:hyperlink>
        </w:p>
        <w:p w14:paraId="126F879C" w14:textId="022704B5"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4" w:history="1">
            <w:r w:rsidR="00717551" w:rsidRPr="00DF36AA">
              <w:rPr>
                <w:rStyle w:val="Hyperlink"/>
                <w:noProof/>
              </w:rPr>
              <w:t>3.9 Limitations of the Research</w:t>
            </w:r>
            <w:r w:rsidR="00717551">
              <w:rPr>
                <w:noProof/>
                <w:webHidden/>
              </w:rPr>
              <w:tab/>
            </w:r>
            <w:r w:rsidR="00717551">
              <w:rPr>
                <w:noProof/>
                <w:webHidden/>
              </w:rPr>
              <w:fldChar w:fldCharType="begin"/>
            </w:r>
            <w:r w:rsidR="00717551">
              <w:rPr>
                <w:noProof/>
                <w:webHidden/>
              </w:rPr>
              <w:instrText xml:space="preserve"> PAGEREF _Toc215750674 \h </w:instrText>
            </w:r>
            <w:r w:rsidR="00717551">
              <w:rPr>
                <w:noProof/>
                <w:webHidden/>
              </w:rPr>
            </w:r>
            <w:r w:rsidR="00717551">
              <w:rPr>
                <w:noProof/>
                <w:webHidden/>
              </w:rPr>
              <w:fldChar w:fldCharType="separate"/>
            </w:r>
            <w:r w:rsidR="00717551">
              <w:rPr>
                <w:noProof/>
                <w:webHidden/>
              </w:rPr>
              <w:t>41</w:t>
            </w:r>
            <w:r w:rsidR="00717551">
              <w:rPr>
                <w:noProof/>
                <w:webHidden/>
              </w:rPr>
              <w:fldChar w:fldCharType="end"/>
            </w:r>
          </w:hyperlink>
        </w:p>
        <w:p w14:paraId="5BB2388C" w14:textId="5D080D83"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5" w:history="1">
            <w:r w:rsidR="00717551" w:rsidRPr="00DF36AA">
              <w:rPr>
                <w:rStyle w:val="Hyperlink"/>
                <w:noProof/>
              </w:rPr>
              <w:t>3.10 Research Ethics</w:t>
            </w:r>
            <w:r w:rsidR="00717551">
              <w:rPr>
                <w:noProof/>
                <w:webHidden/>
              </w:rPr>
              <w:tab/>
            </w:r>
            <w:r w:rsidR="00717551">
              <w:rPr>
                <w:noProof/>
                <w:webHidden/>
              </w:rPr>
              <w:fldChar w:fldCharType="begin"/>
            </w:r>
            <w:r w:rsidR="00717551">
              <w:rPr>
                <w:noProof/>
                <w:webHidden/>
              </w:rPr>
              <w:instrText xml:space="preserve"> PAGEREF _Toc215750675 \h </w:instrText>
            </w:r>
            <w:r w:rsidR="00717551">
              <w:rPr>
                <w:noProof/>
                <w:webHidden/>
              </w:rPr>
            </w:r>
            <w:r w:rsidR="00717551">
              <w:rPr>
                <w:noProof/>
                <w:webHidden/>
              </w:rPr>
              <w:fldChar w:fldCharType="separate"/>
            </w:r>
            <w:r w:rsidR="00717551">
              <w:rPr>
                <w:noProof/>
                <w:webHidden/>
              </w:rPr>
              <w:t>42</w:t>
            </w:r>
            <w:r w:rsidR="00717551">
              <w:rPr>
                <w:noProof/>
                <w:webHidden/>
              </w:rPr>
              <w:fldChar w:fldCharType="end"/>
            </w:r>
          </w:hyperlink>
        </w:p>
        <w:p w14:paraId="5F303AA2" w14:textId="78B82A63"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6" w:history="1">
            <w:r w:rsidR="00717551" w:rsidRPr="00DF36AA">
              <w:rPr>
                <w:rStyle w:val="Hyperlink"/>
                <w:noProof/>
              </w:rPr>
              <w:t>3.11 Summary of Methodology</w:t>
            </w:r>
            <w:r w:rsidR="00717551">
              <w:rPr>
                <w:noProof/>
                <w:webHidden/>
              </w:rPr>
              <w:tab/>
            </w:r>
            <w:r w:rsidR="00717551">
              <w:rPr>
                <w:noProof/>
                <w:webHidden/>
              </w:rPr>
              <w:fldChar w:fldCharType="begin"/>
            </w:r>
            <w:r w:rsidR="00717551">
              <w:rPr>
                <w:noProof/>
                <w:webHidden/>
              </w:rPr>
              <w:instrText xml:space="preserve"> PAGEREF _Toc215750676 \h </w:instrText>
            </w:r>
            <w:r w:rsidR="00717551">
              <w:rPr>
                <w:noProof/>
                <w:webHidden/>
              </w:rPr>
            </w:r>
            <w:r w:rsidR="00717551">
              <w:rPr>
                <w:noProof/>
                <w:webHidden/>
              </w:rPr>
              <w:fldChar w:fldCharType="separate"/>
            </w:r>
            <w:r w:rsidR="00717551">
              <w:rPr>
                <w:noProof/>
                <w:webHidden/>
              </w:rPr>
              <w:t>43</w:t>
            </w:r>
            <w:r w:rsidR="00717551">
              <w:rPr>
                <w:noProof/>
                <w:webHidden/>
              </w:rPr>
              <w:fldChar w:fldCharType="end"/>
            </w:r>
          </w:hyperlink>
        </w:p>
        <w:p w14:paraId="584648A5" w14:textId="2B66BD2E"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77" w:history="1">
            <w:r w:rsidR="00717551" w:rsidRPr="00DF36AA">
              <w:rPr>
                <w:rStyle w:val="Hyperlink"/>
                <w:noProof/>
              </w:rPr>
              <w:t>Chapter 4: Findings and Discussion</w:t>
            </w:r>
            <w:r w:rsidR="00717551">
              <w:rPr>
                <w:noProof/>
                <w:webHidden/>
              </w:rPr>
              <w:tab/>
            </w:r>
            <w:r w:rsidR="00717551">
              <w:rPr>
                <w:noProof/>
                <w:webHidden/>
              </w:rPr>
              <w:fldChar w:fldCharType="begin"/>
            </w:r>
            <w:r w:rsidR="00717551">
              <w:rPr>
                <w:noProof/>
                <w:webHidden/>
              </w:rPr>
              <w:instrText xml:space="preserve"> PAGEREF _Toc215750677 \h </w:instrText>
            </w:r>
            <w:r w:rsidR="00717551">
              <w:rPr>
                <w:noProof/>
                <w:webHidden/>
              </w:rPr>
            </w:r>
            <w:r w:rsidR="00717551">
              <w:rPr>
                <w:noProof/>
                <w:webHidden/>
              </w:rPr>
              <w:fldChar w:fldCharType="separate"/>
            </w:r>
            <w:r w:rsidR="00717551">
              <w:rPr>
                <w:noProof/>
                <w:webHidden/>
              </w:rPr>
              <w:t>44</w:t>
            </w:r>
            <w:r w:rsidR="00717551">
              <w:rPr>
                <w:noProof/>
                <w:webHidden/>
              </w:rPr>
              <w:fldChar w:fldCharType="end"/>
            </w:r>
          </w:hyperlink>
        </w:p>
        <w:p w14:paraId="1B5DBC15" w14:textId="4DD5537E"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8" w:history="1">
            <w:r w:rsidR="00717551" w:rsidRPr="00DF36AA">
              <w:rPr>
                <w:rStyle w:val="Hyperlink"/>
                <w:noProof/>
              </w:rPr>
              <w:t>4.1 Introduction</w:t>
            </w:r>
            <w:r w:rsidR="00717551">
              <w:rPr>
                <w:noProof/>
                <w:webHidden/>
              </w:rPr>
              <w:tab/>
            </w:r>
            <w:r w:rsidR="00717551">
              <w:rPr>
                <w:noProof/>
                <w:webHidden/>
              </w:rPr>
              <w:fldChar w:fldCharType="begin"/>
            </w:r>
            <w:r w:rsidR="00717551">
              <w:rPr>
                <w:noProof/>
                <w:webHidden/>
              </w:rPr>
              <w:instrText xml:space="preserve"> PAGEREF _Toc215750678 \h </w:instrText>
            </w:r>
            <w:r w:rsidR="00717551">
              <w:rPr>
                <w:noProof/>
                <w:webHidden/>
              </w:rPr>
            </w:r>
            <w:r w:rsidR="00717551">
              <w:rPr>
                <w:noProof/>
                <w:webHidden/>
              </w:rPr>
              <w:fldChar w:fldCharType="separate"/>
            </w:r>
            <w:r w:rsidR="00717551">
              <w:rPr>
                <w:noProof/>
                <w:webHidden/>
              </w:rPr>
              <w:t>44</w:t>
            </w:r>
            <w:r w:rsidR="00717551">
              <w:rPr>
                <w:noProof/>
                <w:webHidden/>
              </w:rPr>
              <w:fldChar w:fldCharType="end"/>
            </w:r>
          </w:hyperlink>
        </w:p>
        <w:p w14:paraId="760538CF" w14:textId="32C8177E"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79" w:history="1">
            <w:r w:rsidR="00717551" w:rsidRPr="00DF36AA">
              <w:rPr>
                <w:rStyle w:val="Hyperlink"/>
                <w:noProof/>
              </w:rPr>
              <w:t>4.2 Respondent Demographics</w:t>
            </w:r>
            <w:r w:rsidR="00717551">
              <w:rPr>
                <w:noProof/>
                <w:webHidden/>
              </w:rPr>
              <w:tab/>
            </w:r>
            <w:r w:rsidR="00717551">
              <w:rPr>
                <w:noProof/>
                <w:webHidden/>
              </w:rPr>
              <w:fldChar w:fldCharType="begin"/>
            </w:r>
            <w:r w:rsidR="00717551">
              <w:rPr>
                <w:noProof/>
                <w:webHidden/>
              </w:rPr>
              <w:instrText xml:space="preserve"> PAGEREF _Toc215750679 \h </w:instrText>
            </w:r>
            <w:r w:rsidR="00717551">
              <w:rPr>
                <w:noProof/>
                <w:webHidden/>
              </w:rPr>
            </w:r>
            <w:r w:rsidR="00717551">
              <w:rPr>
                <w:noProof/>
                <w:webHidden/>
              </w:rPr>
              <w:fldChar w:fldCharType="separate"/>
            </w:r>
            <w:r w:rsidR="00717551">
              <w:rPr>
                <w:noProof/>
                <w:webHidden/>
              </w:rPr>
              <w:t>44</w:t>
            </w:r>
            <w:r w:rsidR="00717551">
              <w:rPr>
                <w:noProof/>
                <w:webHidden/>
              </w:rPr>
              <w:fldChar w:fldCharType="end"/>
            </w:r>
          </w:hyperlink>
        </w:p>
        <w:p w14:paraId="41614C78" w14:textId="6C4BB929"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80" w:history="1">
            <w:r w:rsidR="00717551" w:rsidRPr="00DF36AA">
              <w:rPr>
                <w:rStyle w:val="Hyperlink"/>
                <w:noProof/>
              </w:rPr>
              <w:t>4.3 Descriptive Statistics of Key Variables</w:t>
            </w:r>
            <w:r w:rsidR="00717551">
              <w:rPr>
                <w:noProof/>
                <w:webHidden/>
              </w:rPr>
              <w:tab/>
            </w:r>
            <w:r w:rsidR="00717551">
              <w:rPr>
                <w:noProof/>
                <w:webHidden/>
              </w:rPr>
              <w:fldChar w:fldCharType="begin"/>
            </w:r>
            <w:r w:rsidR="00717551">
              <w:rPr>
                <w:noProof/>
                <w:webHidden/>
              </w:rPr>
              <w:instrText xml:space="preserve"> PAGEREF _Toc215750680 \h </w:instrText>
            </w:r>
            <w:r w:rsidR="00717551">
              <w:rPr>
                <w:noProof/>
                <w:webHidden/>
              </w:rPr>
            </w:r>
            <w:r w:rsidR="00717551">
              <w:rPr>
                <w:noProof/>
                <w:webHidden/>
              </w:rPr>
              <w:fldChar w:fldCharType="separate"/>
            </w:r>
            <w:r w:rsidR="00717551">
              <w:rPr>
                <w:noProof/>
                <w:webHidden/>
              </w:rPr>
              <w:t>46</w:t>
            </w:r>
            <w:r w:rsidR="00717551">
              <w:rPr>
                <w:noProof/>
                <w:webHidden/>
              </w:rPr>
              <w:fldChar w:fldCharType="end"/>
            </w:r>
          </w:hyperlink>
        </w:p>
        <w:p w14:paraId="4CBF6764" w14:textId="3EB760F7"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81" w:history="1">
            <w:r w:rsidR="00717551" w:rsidRPr="00DF36AA">
              <w:rPr>
                <w:rStyle w:val="Hyperlink"/>
                <w:noProof/>
              </w:rPr>
              <w:t>4.4 Reliability Analysis</w:t>
            </w:r>
            <w:r w:rsidR="00717551">
              <w:rPr>
                <w:noProof/>
                <w:webHidden/>
              </w:rPr>
              <w:tab/>
            </w:r>
            <w:r w:rsidR="00717551">
              <w:rPr>
                <w:noProof/>
                <w:webHidden/>
              </w:rPr>
              <w:fldChar w:fldCharType="begin"/>
            </w:r>
            <w:r w:rsidR="00717551">
              <w:rPr>
                <w:noProof/>
                <w:webHidden/>
              </w:rPr>
              <w:instrText xml:space="preserve"> PAGEREF _Toc215750681 \h </w:instrText>
            </w:r>
            <w:r w:rsidR="00717551">
              <w:rPr>
                <w:noProof/>
                <w:webHidden/>
              </w:rPr>
            </w:r>
            <w:r w:rsidR="00717551">
              <w:rPr>
                <w:noProof/>
                <w:webHidden/>
              </w:rPr>
              <w:fldChar w:fldCharType="separate"/>
            </w:r>
            <w:r w:rsidR="00717551">
              <w:rPr>
                <w:noProof/>
                <w:webHidden/>
              </w:rPr>
              <w:t>50</w:t>
            </w:r>
            <w:r w:rsidR="00717551">
              <w:rPr>
                <w:noProof/>
                <w:webHidden/>
              </w:rPr>
              <w:fldChar w:fldCharType="end"/>
            </w:r>
          </w:hyperlink>
        </w:p>
        <w:p w14:paraId="65EE5253" w14:textId="216A0CEA"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82" w:history="1">
            <w:r w:rsidR="00717551" w:rsidRPr="00DF36AA">
              <w:rPr>
                <w:rStyle w:val="Hyperlink"/>
                <w:noProof/>
              </w:rPr>
              <w:t>4.5 Correlation Analysis</w:t>
            </w:r>
            <w:r w:rsidR="00717551">
              <w:rPr>
                <w:noProof/>
                <w:webHidden/>
              </w:rPr>
              <w:tab/>
            </w:r>
            <w:r w:rsidR="00717551">
              <w:rPr>
                <w:noProof/>
                <w:webHidden/>
              </w:rPr>
              <w:fldChar w:fldCharType="begin"/>
            </w:r>
            <w:r w:rsidR="00717551">
              <w:rPr>
                <w:noProof/>
                <w:webHidden/>
              </w:rPr>
              <w:instrText xml:space="preserve"> PAGEREF _Toc215750682 \h </w:instrText>
            </w:r>
            <w:r w:rsidR="00717551">
              <w:rPr>
                <w:noProof/>
                <w:webHidden/>
              </w:rPr>
            </w:r>
            <w:r w:rsidR="00717551">
              <w:rPr>
                <w:noProof/>
                <w:webHidden/>
              </w:rPr>
              <w:fldChar w:fldCharType="separate"/>
            </w:r>
            <w:r w:rsidR="00717551">
              <w:rPr>
                <w:noProof/>
                <w:webHidden/>
              </w:rPr>
              <w:t>51</w:t>
            </w:r>
            <w:r w:rsidR="00717551">
              <w:rPr>
                <w:noProof/>
                <w:webHidden/>
              </w:rPr>
              <w:fldChar w:fldCharType="end"/>
            </w:r>
          </w:hyperlink>
        </w:p>
        <w:p w14:paraId="02D922AE" w14:textId="0F46547D"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83" w:history="1">
            <w:r w:rsidR="00717551" w:rsidRPr="00DF36AA">
              <w:rPr>
                <w:rStyle w:val="Hyperlink"/>
                <w:noProof/>
              </w:rPr>
              <w:t>4.6 Regression Analysis</w:t>
            </w:r>
            <w:r w:rsidR="00717551">
              <w:rPr>
                <w:noProof/>
                <w:webHidden/>
              </w:rPr>
              <w:tab/>
            </w:r>
            <w:r w:rsidR="00717551">
              <w:rPr>
                <w:noProof/>
                <w:webHidden/>
              </w:rPr>
              <w:fldChar w:fldCharType="begin"/>
            </w:r>
            <w:r w:rsidR="00717551">
              <w:rPr>
                <w:noProof/>
                <w:webHidden/>
              </w:rPr>
              <w:instrText xml:space="preserve"> PAGEREF _Toc215750683 \h </w:instrText>
            </w:r>
            <w:r w:rsidR="00717551">
              <w:rPr>
                <w:noProof/>
                <w:webHidden/>
              </w:rPr>
            </w:r>
            <w:r w:rsidR="00717551">
              <w:rPr>
                <w:noProof/>
                <w:webHidden/>
              </w:rPr>
              <w:fldChar w:fldCharType="separate"/>
            </w:r>
            <w:r w:rsidR="00717551">
              <w:rPr>
                <w:noProof/>
                <w:webHidden/>
              </w:rPr>
              <w:t>53</w:t>
            </w:r>
            <w:r w:rsidR="00717551">
              <w:rPr>
                <w:noProof/>
                <w:webHidden/>
              </w:rPr>
              <w:fldChar w:fldCharType="end"/>
            </w:r>
          </w:hyperlink>
        </w:p>
        <w:p w14:paraId="5F142F99" w14:textId="3543CA7C"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84" w:history="1">
            <w:r w:rsidR="00717551" w:rsidRPr="00DF36AA">
              <w:rPr>
                <w:rStyle w:val="Hyperlink"/>
                <w:noProof/>
              </w:rPr>
              <w:t>4.7 Discussion of Findings</w:t>
            </w:r>
            <w:r w:rsidR="00717551">
              <w:rPr>
                <w:noProof/>
                <w:webHidden/>
              </w:rPr>
              <w:tab/>
            </w:r>
            <w:r w:rsidR="00717551">
              <w:rPr>
                <w:noProof/>
                <w:webHidden/>
              </w:rPr>
              <w:fldChar w:fldCharType="begin"/>
            </w:r>
            <w:r w:rsidR="00717551">
              <w:rPr>
                <w:noProof/>
                <w:webHidden/>
              </w:rPr>
              <w:instrText xml:space="preserve"> PAGEREF _Toc215750684 \h </w:instrText>
            </w:r>
            <w:r w:rsidR="00717551">
              <w:rPr>
                <w:noProof/>
                <w:webHidden/>
              </w:rPr>
            </w:r>
            <w:r w:rsidR="00717551">
              <w:rPr>
                <w:noProof/>
                <w:webHidden/>
              </w:rPr>
              <w:fldChar w:fldCharType="separate"/>
            </w:r>
            <w:r w:rsidR="00717551">
              <w:rPr>
                <w:noProof/>
                <w:webHidden/>
              </w:rPr>
              <w:t>54</w:t>
            </w:r>
            <w:r w:rsidR="00717551">
              <w:rPr>
                <w:noProof/>
                <w:webHidden/>
              </w:rPr>
              <w:fldChar w:fldCharType="end"/>
            </w:r>
          </w:hyperlink>
        </w:p>
        <w:p w14:paraId="2472D7E1" w14:textId="31E241D0"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85" w:history="1">
            <w:r w:rsidR="00717551" w:rsidRPr="00DF36AA">
              <w:rPr>
                <w:rStyle w:val="Hyperlink"/>
                <w:noProof/>
              </w:rPr>
              <w:t>4.7.1 Overview</w:t>
            </w:r>
            <w:r w:rsidR="00717551">
              <w:rPr>
                <w:noProof/>
                <w:webHidden/>
              </w:rPr>
              <w:tab/>
            </w:r>
            <w:r w:rsidR="00717551">
              <w:rPr>
                <w:noProof/>
                <w:webHidden/>
              </w:rPr>
              <w:fldChar w:fldCharType="begin"/>
            </w:r>
            <w:r w:rsidR="00717551">
              <w:rPr>
                <w:noProof/>
                <w:webHidden/>
              </w:rPr>
              <w:instrText xml:space="preserve"> PAGEREF _Toc215750685 \h </w:instrText>
            </w:r>
            <w:r w:rsidR="00717551">
              <w:rPr>
                <w:noProof/>
                <w:webHidden/>
              </w:rPr>
            </w:r>
            <w:r w:rsidR="00717551">
              <w:rPr>
                <w:noProof/>
                <w:webHidden/>
              </w:rPr>
              <w:fldChar w:fldCharType="separate"/>
            </w:r>
            <w:r w:rsidR="00717551">
              <w:rPr>
                <w:noProof/>
                <w:webHidden/>
              </w:rPr>
              <w:t>54</w:t>
            </w:r>
            <w:r w:rsidR="00717551">
              <w:rPr>
                <w:noProof/>
                <w:webHidden/>
              </w:rPr>
              <w:fldChar w:fldCharType="end"/>
            </w:r>
          </w:hyperlink>
        </w:p>
        <w:p w14:paraId="64D08E4E" w14:textId="36579CA5"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86" w:history="1">
            <w:r w:rsidR="00717551" w:rsidRPr="00DF36AA">
              <w:rPr>
                <w:rStyle w:val="Hyperlink"/>
                <w:noProof/>
              </w:rPr>
              <w:t>4.7.2 Service Quality and Customer Satisfaction</w:t>
            </w:r>
            <w:r w:rsidR="00717551">
              <w:rPr>
                <w:noProof/>
                <w:webHidden/>
              </w:rPr>
              <w:tab/>
            </w:r>
            <w:r w:rsidR="00717551">
              <w:rPr>
                <w:noProof/>
                <w:webHidden/>
              </w:rPr>
              <w:fldChar w:fldCharType="begin"/>
            </w:r>
            <w:r w:rsidR="00717551">
              <w:rPr>
                <w:noProof/>
                <w:webHidden/>
              </w:rPr>
              <w:instrText xml:space="preserve"> PAGEREF _Toc215750686 \h </w:instrText>
            </w:r>
            <w:r w:rsidR="00717551">
              <w:rPr>
                <w:noProof/>
                <w:webHidden/>
              </w:rPr>
            </w:r>
            <w:r w:rsidR="00717551">
              <w:rPr>
                <w:noProof/>
                <w:webHidden/>
              </w:rPr>
              <w:fldChar w:fldCharType="separate"/>
            </w:r>
            <w:r w:rsidR="00717551">
              <w:rPr>
                <w:noProof/>
                <w:webHidden/>
              </w:rPr>
              <w:t>55</w:t>
            </w:r>
            <w:r w:rsidR="00717551">
              <w:rPr>
                <w:noProof/>
                <w:webHidden/>
              </w:rPr>
              <w:fldChar w:fldCharType="end"/>
            </w:r>
          </w:hyperlink>
        </w:p>
        <w:p w14:paraId="2FF02FB0" w14:textId="44711D2E"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87" w:history="1">
            <w:r w:rsidR="00717551" w:rsidRPr="00DF36AA">
              <w:rPr>
                <w:rStyle w:val="Hyperlink"/>
                <w:noProof/>
              </w:rPr>
              <w:t>4.7.3 Digital Reliability and Technological Experience</w:t>
            </w:r>
            <w:r w:rsidR="00717551">
              <w:rPr>
                <w:noProof/>
                <w:webHidden/>
              </w:rPr>
              <w:tab/>
            </w:r>
            <w:r w:rsidR="00717551">
              <w:rPr>
                <w:noProof/>
                <w:webHidden/>
              </w:rPr>
              <w:fldChar w:fldCharType="begin"/>
            </w:r>
            <w:r w:rsidR="00717551">
              <w:rPr>
                <w:noProof/>
                <w:webHidden/>
              </w:rPr>
              <w:instrText xml:space="preserve"> PAGEREF _Toc215750687 \h </w:instrText>
            </w:r>
            <w:r w:rsidR="00717551">
              <w:rPr>
                <w:noProof/>
                <w:webHidden/>
              </w:rPr>
            </w:r>
            <w:r w:rsidR="00717551">
              <w:rPr>
                <w:noProof/>
                <w:webHidden/>
              </w:rPr>
              <w:fldChar w:fldCharType="separate"/>
            </w:r>
            <w:r w:rsidR="00717551">
              <w:rPr>
                <w:noProof/>
                <w:webHidden/>
              </w:rPr>
              <w:t>56</w:t>
            </w:r>
            <w:r w:rsidR="00717551">
              <w:rPr>
                <w:noProof/>
                <w:webHidden/>
              </w:rPr>
              <w:fldChar w:fldCharType="end"/>
            </w:r>
          </w:hyperlink>
        </w:p>
        <w:p w14:paraId="2C623540" w14:textId="4033CF7C"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88" w:history="1">
            <w:r w:rsidR="00717551" w:rsidRPr="00DF36AA">
              <w:rPr>
                <w:rStyle w:val="Hyperlink"/>
                <w:noProof/>
              </w:rPr>
              <w:t>4.7.4 Customer Satisfaction and Brand Loyalty</w:t>
            </w:r>
            <w:r w:rsidR="00717551">
              <w:rPr>
                <w:noProof/>
                <w:webHidden/>
              </w:rPr>
              <w:tab/>
            </w:r>
            <w:r w:rsidR="00717551">
              <w:rPr>
                <w:noProof/>
                <w:webHidden/>
              </w:rPr>
              <w:fldChar w:fldCharType="begin"/>
            </w:r>
            <w:r w:rsidR="00717551">
              <w:rPr>
                <w:noProof/>
                <w:webHidden/>
              </w:rPr>
              <w:instrText xml:space="preserve"> PAGEREF _Toc215750688 \h </w:instrText>
            </w:r>
            <w:r w:rsidR="00717551">
              <w:rPr>
                <w:noProof/>
                <w:webHidden/>
              </w:rPr>
            </w:r>
            <w:r w:rsidR="00717551">
              <w:rPr>
                <w:noProof/>
                <w:webHidden/>
              </w:rPr>
              <w:fldChar w:fldCharType="separate"/>
            </w:r>
            <w:r w:rsidR="00717551">
              <w:rPr>
                <w:noProof/>
                <w:webHidden/>
              </w:rPr>
              <w:t>57</w:t>
            </w:r>
            <w:r w:rsidR="00717551">
              <w:rPr>
                <w:noProof/>
                <w:webHidden/>
              </w:rPr>
              <w:fldChar w:fldCharType="end"/>
            </w:r>
          </w:hyperlink>
        </w:p>
        <w:p w14:paraId="4EA1A893" w14:textId="371E2DC7" w:rsidR="00717551" w:rsidRDefault="00B467F6" w:rsidP="00717551">
          <w:pPr>
            <w:pStyle w:val="TOC3"/>
            <w:tabs>
              <w:tab w:val="right" w:leader="dot" w:pos="8630"/>
            </w:tabs>
            <w:spacing w:before="0" w:after="0"/>
            <w:rPr>
              <w:rFonts w:asciiTheme="minorHAnsi" w:eastAsiaTheme="minorEastAsia" w:hAnsiTheme="minorHAnsi" w:cstheme="minorBidi"/>
              <w:noProof/>
              <w:sz w:val="22"/>
              <w:szCs w:val="22"/>
              <w:lang w:eastAsia="en-GB"/>
            </w:rPr>
          </w:pPr>
          <w:hyperlink w:anchor="_Toc215750689" w:history="1">
            <w:r w:rsidR="00717551" w:rsidRPr="00DF36AA">
              <w:rPr>
                <w:rStyle w:val="Hyperlink"/>
                <w:noProof/>
              </w:rPr>
              <w:t>4.7.6 Conclusion</w:t>
            </w:r>
            <w:r w:rsidR="00717551">
              <w:rPr>
                <w:noProof/>
                <w:webHidden/>
              </w:rPr>
              <w:tab/>
            </w:r>
            <w:r w:rsidR="00717551">
              <w:rPr>
                <w:noProof/>
                <w:webHidden/>
              </w:rPr>
              <w:fldChar w:fldCharType="begin"/>
            </w:r>
            <w:r w:rsidR="00717551">
              <w:rPr>
                <w:noProof/>
                <w:webHidden/>
              </w:rPr>
              <w:instrText xml:space="preserve"> PAGEREF _Toc215750689 \h </w:instrText>
            </w:r>
            <w:r w:rsidR="00717551">
              <w:rPr>
                <w:noProof/>
                <w:webHidden/>
              </w:rPr>
            </w:r>
            <w:r w:rsidR="00717551">
              <w:rPr>
                <w:noProof/>
                <w:webHidden/>
              </w:rPr>
              <w:fldChar w:fldCharType="separate"/>
            </w:r>
            <w:r w:rsidR="00717551">
              <w:rPr>
                <w:noProof/>
                <w:webHidden/>
              </w:rPr>
              <w:t>59</w:t>
            </w:r>
            <w:r w:rsidR="00717551">
              <w:rPr>
                <w:noProof/>
                <w:webHidden/>
              </w:rPr>
              <w:fldChar w:fldCharType="end"/>
            </w:r>
          </w:hyperlink>
        </w:p>
        <w:p w14:paraId="2ACCDE74" w14:textId="70B13343"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90" w:history="1">
            <w:r w:rsidR="00717551" w:rsidRPr="00DF36AA">
              <w:rPr>
                <w:rStyle w:val="Hyperlink"/>
                <w:noProof/>
              </w:rPr>
              <w:t>Chapter 5: Conclusions and Recommendations</w:t>
            </w:r>
            <w:r w:rsidR="00717551">
              <w:rPr>
                <w:noProof/>
                <w:webHidden/>
              </w:rPr>
              <w:tab/>
            </w:r>
            <w:r w:rsidR="00717551">
              <w:rPr>
                <w:noProof/>
                <w:webHidden/>
              </w:rPr>
              <w:fldChar w:fldCharType="begin"/>
            </w:r>
            <w:r w:rsidR="00717551">
              <w:rPr>
                <w:noProof/>
                <w:webHidden/>
              </w:rPr>
              <w:instrText xml:space="preserve"> PAGEREF _Toc215750690 \h </w:instrText>
            </w:r>
            <w:r w:rsidR="00717551">
              <w:rPr>
                <w:noProof/>
                <w:webHidden/>
              </w:rPr>
            </w:r>
            <w:r w:rsidR="00717551">
              <w:rPr>
                <w:noProof/>
                <w:webHidden/>
              </w:rPr>
              <w:fldChar w:fldCharType="separate"/>
            </w:r>
            <w:r w:rsidR="00717551">
              <w:rPr>
                <w:noProof/>
                <w:webHidden/>
              </w:rPr>
              <w:t>60</w:t>
            </w:r>
            <w:r w:rsidR="00717551">
              <w:rPr>
                <w:noProof/>
                <w:webHidden/>
              </w:rPr>
              <w:fldChar w:fldCharType="end"/>
            </w:r>
          </w:hyperlink>
        </w:p>
        <w:p w14:paraId="107ED3D2" w14:textId="3623B182"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91" w:history="1">
            <w:r w:rsidR="00717551" w:rsidRPr="00DF36AA">
              <w:rPr>
                <w:rStyle w:val="Hyperlink"/>
                <w:noProof/>
              </w:rPr>
              <w:t>5.1 Introduction</w:t>
            </w:r>
            <w:r w:rsidR="00717551">
              <w:rPr>
                <w:noProof/>
                <w:webHidden/>
              </w:rPr>
              <w:tab/>
            </w:r>
            <w:r w:rsidR="00717551">
              <w:rPr>
                <w:noProof/>
                <w:webHidden/>
              </w:rPr>
              <w:fldChar w:fldCharType="begin"/>
            </w:r>
            <w:r w:rsidR="00717551">
              <w:rPr>
                <w:noProof/>
                <w:webHidden/>
              </w:rPr>
              <w:instrText xml:space="preserve"> PAGEREF _Toc215750691 \h </w:instrText>
            </w:r>
            <w:r w:rsidR="00717551">
              <w:rPr>
                <w:noProof/>
                <w:webHidden/>
              </w:rPr>
            </w:r>
            <w:r w:rsidR="00717551">
              <w:rPr>
                <w:noProof/>
                <w:webHidden/>
              </w:rPr>
              <w:fldChar w:fldCharType="separate"/>
            </w:r>
            <w:r w:rsidR="00717551">
              <w:rPr>
                <w:noProof/>
                <w:webHidden/>
              </w:rPr>
              <w:t>60</w:t>
            </w:r>
            <w:r w:rsidR="00717551">
              <w:rPr>
                <w:noProof/>
                <w:webHidden/>
              </w:rPr>
              <w:fldChar w:fldCharType="end"/>
            </w:r>
          </w:hyperlink>
        </w:p>
        <w:p w14:paraId="6C90E44C" w14:textId="2922C5C3"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92" w:history="1">
            <w:r w:rsidR="00717551" w:rsidRPr="00DF36AA">
              <w:rPr>
                <w:rStyle w:val="Hyperlink"/>
                <w:noProof/>
              </w:rPr>
              <w:t>5.2 Summary of the Study</w:t>
            </w:r>
            <w:r w:rsidR="00717551">
              <w:rPr>
                <w:noProof/>
                <w:webHidden/>
              </w:rPr>
              <w:tab/>
            </w:r>
            <w:r w:rsidR="00717551">
              <w:rPr>
                <w:noProof/>
                <w:webHidden/>
              </w:rPr>
              <w:fldChar w:fldCharType="begin"/>
            </w:r>
            <w:r w:rsidR="00717551">
              <w:rPr>
                <w:noProof/>
                <w:webHidden/>
              </w:rPr>
              <w:instrText xml:space="preserve"> PAGEREF _Toc215750692 \h </w:instrText>
            </w:r>
            <w:r w:rsidR="00717551">
              <w:rPr>
                <w:noProof/>
                <w:webHidden/>
              </w:rPr>
            </w:r>
            <w:r w:rsidR="00717551">
              <w:rPr>
                <w:noProof/>
                <w:webHidden/>
              </w:rPr>
              <w:fldChar w:fldCharType="separate"/>
            </w:r>
            <w:r w:rsidR="00717551">
              <w:rPr>
                <w:noProof/>
                <w:webHidden/>
              </w:rPr>
              <w:t>60</w:t>
            </w:r>
            <w:r w:rsidR="00717551">
              <w:rPr>
                <w:noProof/>
                <w:webHidden/>
              </w:rPr>
              <w:fldChar w:fldCharType="end"/>
            </w:r>
          </w:hyperlink>
        </w:p>
        <w:p w14:paraId="0D931C9E" w14:textId="25CE75F4"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93" w:history="1">
            <w:r w:rsidR="00717551" w:rsidRPr="00DF36AA">
              <w:rPr>
                <w:rStyle w:val="Hyperlink"/>
                <w:noProof/>
              </w:rPr>
              <w:t>5.3 Key Conclusions</w:t>
            </w:r>
            <w:r w:rsidR="00717551">
              <w:rPr>
                <w:noProof/>
                <w:webHidden/>
              </w:rPr>
              <w:tab/>
            </w:r>
            <w:r w:rsidR="00717551">
              <w:rPr>
                <w:noProof/>
                <w:webHidden/>
              </w:rPr>
              <w:fldChar w:fldCharType="begin"/>
            </w:r>
            <w:r w:rsidR="00717551">
              <w:rPr>
                <w:noProof/>
                <w:webHidden/>
              </w:rPr>
              <w:instrText xml:space="preserve"> PAGEREF _Toc215750693 \h </w:instrText>
            </w:r>
            <w:r w:rsidR="00717551">
              <w:rPr>
                <w:noProof/>
                <w:webHidden/>
              </w:rPr>
            </w:r>
            <w:r w:rsidR="00717551">
              <w:rPr>
                <w:noProof/>
                <w:webHidden/>
              </w:rPr>
              <w:fldChar w:fldCharType="separate"/>
            </w:r>
            <w:r w:rsidR="00717551">
              <w:rPr>
                <w:noProof/>
                <w:webHidden/>
              </w:rPr>
              <w:t>60</w:t>
            </w:r>
            <w:r w:rsidR="00717551">
              <w:rPr>
                <w:noProof/>
                <w:webHidden/>
              </w:rPr>
              <w:fldChar w:fldCharType="end"/>
            </w:r>
          </w:hyperlink>
        </w:p>
        <w:p w14:paraId="5FBD872E" w14:textId="33CEB2F5"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94" w:history="1">
            <w:r w:rsidR="00717551" w:rsidRPr="00DF36AA">
              <w:rPr>
                <w:rStyle w:val="Hyperlink"/>
                <w:noProof/>
              </w:rPr>
              <w:t>5.4 Limitations of the Study</w:t>
            </w:r>
            <w:r w:rsidR="00717551">
              <w:rPr>
                <w:noProof/>
                <w:webHidden/>
              </w:rPr>
              <w:tab/>
            </w:r>
            <w:r w:rsidR="00717551">
              <w:rPr>
                <w:noProof/>
                <w:webHidden/>
              </w:rPr>
              <w:fldChar w:fldCharType="begin"/>
            </w:r>
            <w:r w:rsidR="00717551">
              <w:rPr>
                <w:noProof/>
                <w:webHidden/>
              </w:rPr>
              <w:instrText xml:space="preserve"> PAGEREF _Toc215750694 \h </w:instrText>
            </w:r>
            <w:r w:rsidR="00717551">
              <w:rPr>
                <w:noProof/>
                <w:webHidden/>
              </w:rPr>
            </w:r>
            <w:r w:rsidR="00717551">
              <w:rPr>
                <w:noProof/>
                <w:webHidden/>
              </w:rPr>
              <w:fldChar w:fldCharType="separate"/>
            </w:r>
            <w:r w:rsidR="00717551">
              <w:rPr>
                <w:noProof/>
                <w:webHidden/>
              </w:rPr>
              <w:t>63</w:t>
            </w:r>
            <w:r w:rsidR="00717551">
              <w:rPr>
                <w:noProof/>
                <w:webHidden/>
              </w:rPr>
              <w:fldChar w:fldCharType="end"/>
            </w:r>
          </w:hyperlink>
        </w:p>
        <w:p w14:paraId="04F7C8E1" w14:textId="6B67CBF8"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95" w:history="1">
            <w:r w:rsidR="00717551" w:rsidRPr="00DF36AA">
              <w:rPr>
                <w:rStyle w:val="Hyperlink"/>
                <w:noProof/>
              </w:rPr>
              <w:t>5.5 Recommendations</w:t>
            </w:r>
            <w:r w:rsidR="00717551">
              <w:rPr>
                <w:noProof/>
                <w:webHidden/>
              </w:rPr>
              <w:tab/>
            </w:r>
            <w:r w:rsidR="00717551">
              <w:rPr>
                <w:noProof/>
                <w:webHidden/>
              </w:rPr>
              <w:fldChar w:fldCharType="begin"/>
            </w:r>
            <w:r w:rsidR="00717551">
              <w:rPr>
                <w:noProof/>
                <w:webHidden/>
              </w:rPr>
              <w:instrText xml:space="preserve"> PAGEREF _Toc215750695 \h </w:instrText>
            </w:r>
            <w:r w:rsidR="00717551">
              <w:rPr>
                <w:noProof/>
                <w:webHidden/>
              </w:rPr>
            </w:r>
            <w:r w:rsidR="00717551">
              <w:rPr>
                <w:noProof/>
                <w:webHidden/>
              </w:rPr>
              <w:fldChar w:fldCharType="separate"/>
            </w:r>
            <w:r w:rsidR="00717551">
              <w:rPr>
                <w:noProof/>
                <w:webHidden/>
              </w:rPr>
              <w:t>64</w:t>
            </w:r>
            <w:r w:rsidR="00717551">
              <w:rPr>
                <w:noProof/>
                <w:webHidden/>
              </w:rPr>
              <w:fldChar w:fldCharType="end"/>
            </w:r>
          </w:hyperlink>
        </w:p>
        <w:p w14:paraId="30E2190F" w14:textId="540B527C"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96" w:history="1">
            <w:r w:rsidR="00717551" w:rsidRPr="00DF36AA">
              <w:rPr>
                <w:rStyle w:val="Hyperlink"/>
                <w:noProof/>
              </w:rPr>
              <w:t>References</w:t>
            </w:r>
            <w:r w:rsidR="00717551">
              <w:rPr>
                <w:noProof/>
                <w:webHidden/>
              </w:rPr>
              <w:tab/>
            </w:r>
            <w:r w:rsidR="00717551">
              <w:rPr>
                <w:noProof/>
                <w:webHidden/>
              </w:rPr>
              <w:fldChar w:fldCharType="begin"/>
            </w:r>
            <w:r w:rsidR="00717551">
              <w:rPr>
                <w:noProof/>
                <w:webHidden/>
              </w:rPr>
              <w:instrText xml:space="preserve"> PAGEREF _Toc215750696 \h </w:instrText>
            </w:r>
            <w:r w:rsidR="00717551">
              <w:rPr>
                <w:noProof/>
                <w:webHidden/>
              </w:rPr>
            </w:r>
            <w:r w:rsidR="00717551">
              <w:rPr>
                <w:noProof/>
                <w:webHidden/>
              </w:rPr>
              <w:fldChar w:fldCharType="separate"/>
            </w:r>
            <w:r w:rsidR="00717551">
              <w:rPr>
                <w:noProof/>
                <w:webHidden/>
              </w:rPr>
              <w:t>67</w:t>
            </w:r>
            <w:r w:rsidR="00717551">
              <w:rPr>
                <w:noProof/>
                <w:webHidden/>
              </w:rPr>
              <w:fldChar w:fldCharType="end"/>
            </w:r>
          </w:hyperlink>
        </w:p>
        <w:p w14:paraId="6CE82C90" w14:textId="25279BFA" w:rsidR="00717551" w:rsidRDefault="00B467F6" w:rsidP="00717551">
          <w:pPr>
            <w:pStyle w:val="TOC1"/>
            <w:tabs>
              <w:tab w:val="right" w:leader="dot" w:pos="8630"/>
            </w:tabs>
            <w:spacing w:before="0" w:after="0"/>
            <w:rPr>
              <w:rFonts w:asciiTheme="minorHAnsi" w:eastAsiaTheme="minorEastAsia" w:hAnsiTheme="minorHAnsi" w:cstheme="minorBidi"/>
              <w:noProof/>
              <w:sz w:val="22"/>
              <w:szCs w:val="22"/>
              <w:lang w:eastAsia="en-GB"/>
            </w:rPr>
          </w:pPr>
          <w:hyperlink w:anchor="_Toc215750697" w:history="1">
            <w:r w:rsidR="00717551" w:rsidRPr="00DF36AA">
              <w:rPr>
                <w:rStyle w:val="Hyperlink"/>
                <w:noProof/>
              </w:rPr>
              <w:t>Appendices:</w:t>
            </w:r>
            <w:r w:rsidR="00717551">
              <w:rPr>
                <w:noProof/>
                <w:webHidden/>
              </w:rPr>
              <w:tab/>
            </w:r>
            <w:r w:rsidR="00717551">
              <w:rPr>
                <w:noProof/>
                <w:webHidden/>
              </w:rPr>
              <w:fldChar w:fldCharType="begin"/>
            </w:r>
            <w:r w:rsidR="00717551">
              <w:rPr>
                <w:noProof/>
                <w:webHidden/>
              </w:rPr>
              <w:instrText xml:space="preserve"> PAGEREF _Toc215750697 \h </w:instrText>
            </w:r>
            <w:r w:rsidR="00717551">
              <w:rPr>
                <w:noProof/>
                <w:webHidden/>
              </w:rPr>
            </w:r>
            <w:r w:rsidR="00717551">
              <w:rPr>
                <w:noProof/>
                <w:webHidden/>
              </w:rPr>
              <w:fldChar w:fldCharType="separate"/>
            </w:r>
            <w:r w:rsidR="00717551">
              <w:rPr>
                <w:noProof/>
                <w:webHidden/>
              </w:rPr>
              <w:t>87</w:t>
            </w:r>
            <w:r w:rsidR="00717551">
              <w:rPr>
                <w:noProof/>
                <w:webHidden/>
              </w:rPr>
              <w:fldChar w:fldCharType="end"/>
            </w:r>
          </w:hyperlink>
        </w:p>
        <w:p w14:paraId="22028188" w14:textId="7FDB2A56"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98" w:history="1">
            <w:r w:rsidR="00717551" w:rsidRPr="00DF36AA">
              <w:rPr>
                <w:rStyle w:val="Hyperlink"/>
                <w:noProof/>
              </w:rPr>
              <w:t>Appendix 1: Questionnaire:</w:t>
            </w:r>
            <w:r w:rsidR="00717551">
              <w:rPr>
                <w:noProof/>
                <w:webHidden/>
              </w:rPr>
              <w:tab/>
            </w:r>
            <w:r w:rsidR="00717551">
              <w:rPr>
                <w:noProof/>
                <w:webHidden/>
              </w:rPr>
              <w:fldChar w:fldCharType="begin"/>
            </w:r>
            <w:r w:rsidR="00717551">
              <w:rPr>
                <w:noProof/>
                <w:webHidden/>
              </w:rPr>
              <w:instrText xml:space="preserve"> PAGEREF _Toc215750698 \h </w:instrText>
            </w:r>
            <w:r w:rsidR="00717551">
              <w:rPr>
                <w:noProof/>
                <w:webHidden/>
              </w:rPr>
            </w:r>
            <w:r w:rsidR="00717551">
              <w:rPr>
                <w:noProof/>
                <w:webHidden/>
              </w:rPr>
              <w:fldChar w:fldCharType="separate"/>
            </w:r>
            <w:r w:rsidR="00717551">
              <w:rPr>
                <w:noProof/>
                <w:webHidden/>
              </w:rPr>
              <w:t>87</w:t>
            </w:r>
            <w:r w:rsidR="00717551">
              <w:rPr>
                <w:noProof/>
                <w:webHidden/>
              </w:rPr>
              <w:fldChar w:fldCharType="end"/>
            </w:r>
          </w:hyperlink>
        </w:p>
        <w:p w14:paraId="55300390" w14:textId="4F2E3C1D"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699" w:history="1">
            <w:r w:rsidR="00717551" w:rsidRPr="00DF36AA">
              <w:rPr>
                <w:rStyle w:val="Hyperlink"/>
                <w:noProof/>
              </w:rPr>
              <w:t>Appendix 2: Collected Data:</w:t>
            </w:r>
            <w:r w:rsidR="00717551">
              <w:rPr>
                <w:noProof/>
                <w:webHidden/>
              </w:rPr>
              <w:tab/>
            </w:r>
            <w:r w:rsidR="00717551">
              <w:rPr>
                <w:noProof/>
                <w:webHidden/>
              </w:rPr>
              <w:fldChar w:fldCharType="begin"/>
            </w:r>
            <w:r w:rsidR="00717551">
              <w:rPr>
                <w:noProof/>
                <w:webHidden/>
              </w:rPr>
              <w:instrText xml:space="preserve"> PAGEREF _Toc215750699 \h </w:instrText>
            </w:r>
            <w:r w:rsidR="00717551">
              <w:rPr>
                <w:noProof/>
                <w:webHidden/>
              </w:rPr>
            </w:r>
            <w:r w:rsidR="00717551">
              <w:rPr>
                <w:noProof/>
                <w:webHidden/>
              </w:rPr>
              <w:fldChar w:fldCharType="separate"/>
            </w:r>
            <w:r w:rsidR="00717551">
              <w:rPr>
                <w:noProof/>
                <w:webHidden/>
              </w:rPr>
              <w:t>93</w:t>
            </w:r>
            <w:r w:rsidR="00717551">
              <w:rPr>
                <w:noProof/>
                <w:webHidden/>
              </w:rPr>
              <w:fldChar w:fldCharType="end"/>
            </w:r>
          </w:hyperlink>
        </w:p>
        <w:p w14:paraId="2E059E41" w14:textId="0F90585A" w:rsidR="00717551" w:rsidRDefault="00B467F6" w:rsidP="00717551">
          <w:pPr>
            <w:pStyle w:val="TOC2"/>
            <w:tabs>
              <w:tab w:val="right" w:leader="dot" w:pos="8630"/>
            </w:tabs>
            <w:spacing w:before="0" w:after="0"/>
            <w:rPr>
              <w:rFonts w:asciiTheme="minorHAnsi" w:eastAsiaTheme="minorEastAsia" w:hAnsiTheme="minorHAnsi" w:cstheme="minorBidi"/>
              <w:noProof/>
              <w:sz w:val="22"/>
              <w:szCs w:val="22"/>
              <w:lang w:eastAsia="en-GB"/>
            </w:rPr>
          </w:pPr>
          <w:hyperlink w:anchor="_Toc215750700" w:history="1">
            <w:r w:rsidR="00717551" w:rsidRPr="00DF36AA">
              <w:rPr>
                <w:rStyle w:val="Hyperlink"/>
                <w:noProof/>
              </w:rPr>
              <w:t>Appendix 3: Signed Ethics form:</w:t>
            </w:r>
            <w:r w:rsidR="00717551">
              <w:rPr>
                <w:noProof/>
                <w:webHidden/>
              </w:rPr>
              <w:tab/>
            </w:r>
            <w:r w:rsidR="00717551">
              <w:rPr>
                <w:noProof/>
                <w:webHidden/>
              </w:rPr>
              <w:fldChar w:fldCharType="begin"/>
            </w:r>
            <w:r w:rsidR="00717551">
              <w:rPr>
                <w:noProof/>
                <w:webHidden/>
              </w:rPr>
              <w:instrText xml:space="preserve"> PAGEREF _Toc215750700 \h </w:instrText>
            </w:r>
            <w:r w:rsidR="00717551">
              <w:rPr>
                <w:noProof/>
                <w:webHidden/>
              </w:rPr>
            </w:r>
            <w:r w:rsidR="00717551">
              <w:rPr>
                <w:noProof/>
                <w:webHidden/>
              </w:rPr>
              <w:fldChar w:fldCharType="separate"/>
            </w:r>
            <w:r w:rsidR="00717551">
              <w:rPr>
                <w:noProof/>
                <w:webHidden/>
              </w:rPr>
              <w:t>94</w:t>
            </w:r>
            <w:r w:rsidR="00717551">
              <w:rPr>
                <w:noProof/>
                <w:webHidden/>
              </w:rPr>
              <w:fldChar w:fldCharType="end"/>
            </w:r>
          </w:hyperlink>
        </w:p>
        <w:p w14:paraId="7F6637E7" w14:textId="2894EF84" w:rsidR="001776F1" w:rsidRPr="0025119A" w:rsidRDefault="006C1CF6" w:rsidP="0025119A">
          <w:pPr>
            <w:spacing w:before="0" w:after="0"/>
          </w:pPr>
          <w:r w:rsidRPr="0025119A">
            <w:fldChar w:fldCharType="end"/>
          </w:r>
        </w:p>
      </w:sdtContent>
    </w:sdt>
    <w:p w14:paraId="2F271F1D" w14:textId="77777777" w:rsidR="00717551" w:rsidRDefault="00717551" w:rsidP="0025119A">
      <w:pPr>
        <w:spacing w:before="0" w:after="0"/>
        <w:rPr>
          <w:b/>
          <w:bCs/>
          <w:sz w:val="28"/>
          <w:szCs w:val="28"/>
        </w:rPr>
      </w:pPr>
      <w:r>
        <w:rPr>
          <w:b/>
          <w:bCs/>
          <w:sz w:val="28"/>
          <w:szCs w:val="28"/>
        </w:rPr>
        <w:t>List of figures:</w:t>
      </w:r>
    </w:p>
    <w:p w14:paraId="0D477FD6" w14:textId="39FF9E58" w:rsidR="00717551" w:rsidRPr="00717551" w:rsidRDefault="00717551"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215750719" w:history="1">
        <w:r w:rsidRPr="00717551">
          <w:rPr>
            <w:rStyle w:val="Hyperlink"/>
            <w:noProof/>
          </w:rPr>
          <w:t>Figure 1:Conceptual Framework</w:t>
        </w:r>
        <w:r w:rsidRPr="00717551">
          <w:rPr>
            <w:noProof/>
            <w:webHidden/>
          </w:rPr>
          <w:tab/>
        </w:r>
        <w:r w:rsidRPr="00717551">
          <w:rPr>
            <w:noProof/>
            <w:webHidden/>
          </w:rPr>
          <w:fldChar w:fldCharType="begin"/>
        </w:r>
        <w:r w:rsidRPr="00717551">
          <w:rPr>
            <w:noProof/>
            <w:webHidden/>
          </w:rPr>
          <w:instrText xml:space="preserve"> PAGEREF _Toc215750719 \h </w:instrText>
        </w:r>
        <w:r w:rsidRPr="00717551">
          <w:rPr>
            <w:noProof/>
            <w:webHidden/>
          </w:rPr>
        </w:r>
        <w:r w:rsidRPr="00717551">
          <w:rPr>
            <w:noProof/>
            <w:webHidden/>
          </w:rPr>
          <w:fldChar w:fldCharType="separate"/>
        </w:r>
        <w:r w:rsidRPr="00717551">
          <w:rPr>
            <w:noProof/>
            <w:webHidden/>
          </w:rPr>
          <w:t>29</w:t>
        </w:r>
        <w:r w:rsidRPr="00717551">
          <w:rPr>
            <w:noProof/>
            <w:webHidden/>
          </w:rPr>
          <w:fldChar w:fldCharType="end"/>
        </w:r>
      </w:hyperlink>
    </w:p>
    <w:p w14:paraId="0AFFF243" w14:textId="26A9B2DC"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20" w:history="1">
        <w:r w:rsidR="00717551" w:rsidRPr="00717551">
          <w:rPr>
            <w:rStyle w:val="Hyperlink"/>
            <w:noProof/>
          </w:rPr>
          <w:t>Figure 2:Summary of Relationships Between Service Quality, Satisfaction, and Loyalty</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_Toc215750720 \h </w:instrText>
        </w:r>
        <w:r w:rsidR="00717551" w:rsidRPr="00717551">
          <w:rPr>
            <w:noProof/>
            <w:webHidden/>
          </w:rPr>
        </w:r>
        <w:r w:rsidR="00717551" w:rsidRPr="00717551">
          <w:rPr>
            <w:noProof/>
            <w:webHidden/>
          </w:rPr>
          <w:fldChar w:fldCharType="separate"/>
        </w:r>
        <w:r w:rsidR="00717551" w:rsidRPr="00717551">
          <w:rPr>
            <w:noProof/>
            <w:webHidden/>
          </w:rPr>
          <w:t>59</w:t>
        </w:r>
        <w:r w:rsidR="00717551" w:rsidRPr="00717551">
          <w:rPr>
            <w:noProof/>
            <w:webHidden/>
          </w:rPr>
          <w:fldChar w:fldCharType="end"/>
        </w:r>
      </w:hyperlink>
    </w:p>
    <w:p w14:paraId="270F7920" w14:textId="77777777" w:rsidR="00717551" w:rsidRDefault="00717551" w:rsidP="0025119A">
      <w:pPr>
        <w:spacing w:before="0" w:after="0"/>
        <w:rPr>
          <w:b/>
          <w:bCs/>
          <w:sz w:val="28"/>
          <w:szCs w:val="28"/>
        </w:rPr>
      </w:pPr>
      <w:r>
        <w:fldChar w:fldCharType="end"/>
      </w:r>
      <w:r w:rsidRPr="00717551">
        <w:rPr>
          <w:b/>
          <w:bCs/>
          <w:sz w:val="28"/>
          <w:szCs w:val="28"/>
        </w:rPr>
        <w:t>List of Tables:</w:t>
      </w:r>
    </w:p>
    <w:p w14:paraId="134410C2" w14:textId="66C3CFB6" w:rsidR="00717551" w:rsidRPr="00717551" w:rsidRDefault="00717551"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r w:rsidRPr="00717551">
        <w:fldChar w:fldCharType="begin"/>
      </w:r>
      <w:r w:rsidRPr="00717551">
        <w:instrText xml:space="preserve"> TOC \h \z \c "Table" </w:instrText>
      </w:r>
      <w:r w:rsidRPr="00717551">
        <w:fldChar w:fldCharType="separate"/>
      </w:r>
      <w:hyperlink w:anchor="_Toc215750742" w:history="1">
        <w:r w:rsidRPr="00717551">
          <w:rPr>
            <w:rStyle w:val="Hyperlink"/>
            <w:noProof/>
          </w:rPr>
          <w:t>Table 1:Dissertation Structure</w:t>
        </w:r>
        <w:r w:rsidRPr="00717551">
          <w:rPr>
            <w:noProof/>
            <w:webHidden/>
          </w:rPr>
          <w:tab/>
        </w:r>
        <w:r w:rsidRPr="00717551">
          <w:rPr>
            <w:noProof/>
            <w:webHidden/>
          </w:rPr>
          <w:fldChar w:fldCharType="begin"/>
        </w:r>
        <w:r w:rsidRPr="00717551">
          <w:rPr>
            <w:noProof/>
            <w:webHidden/>
          </w:rPr>
          <w:instrText xml:space="preserve"> PAGEREF _Toc215750742 \h </w:instrText>
        </w:r>
        <w:r w:rsidRPr="00717551">
          <w:rPr>
            <w:noProof/>
            <w:webHidden/>
          </w:rPr>
        </w:r>
        <w:r w:rsidRPr="00717551">
          <w:rPr>
            <w:noProof/>
            <w:webHidden/>
          </w:rPr>
          <w:fldChar w:fldCharType="separate"/>
        </w:r>
        <w:r w:rsidRPr="00717551">
          <w:rPr>
            <w:noProof/>
            <w:webHidden/>
          </w:rPr>
          <w:t>11</w:t>
        </w:r>
        <w:r w:rsidRPr="00717551">
          <w:rPr>
            <w:noProof/>
            <w:webHidden/>
          </w:rPr>
          <w:fldChar w:fldCharType="end"/>
        </w:r>
      </w:hyperlink>
    </w:p>
    <w:p w14:paraId="3543A4CA" w14:textId="55A57C27"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43" w:history="1">
        <w:r w:rsidR="00717551" w:rsidRPr="00717551">
          <w:rPr>
            <w:rStyle w:val="Hyperlink"/>
            <w:noProof/>
          </w:rPr>
          <w:t>Table 2: Demographics of Respondents (N = 203)</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_Toc215750743 \h </w:instrText>
        </w:r>
        <w:r w:rsidR="00717551" w:rsidRPr="00717551">
          <w:rPr>
            <w:noProof/>
            <w:webHidden/>
          </w:rPr>
        </w:r>
        <w:r w:rsidR="00717551" w:rsidRPr="00717551">
          <w:rPr>
            <w:noProof/>
            <w:webHidden/>
          </w:rPr>
          <w:fldChar w:fldCharType="separate"/>
        </w:r>
        <w:r w:rsidR="00717551" w:rsidRPr="00717551">
          <w:rPr>
            <w:noProof/>
            <w:webHidden/>
          </w:rPr>
          <w:t>47</w:t>
        </w:r>
        <w:r w:rsidR="00717551" w:rsidRPr="00717551">
          <w:rPr>
            <w:noProof/>
            <w:webHidden/>
          </w:rPr>
          <w:fldChar w:fldCharType="end"/>
        </w:r>
      </w:hyperlink>
    </w:p>
    <w:p w14:paraId="7F15A9B4" w14:textId="3B1BB339"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44" w:history="1">
        <w:r w:rsidR="00717551" w:rsidRPr="00717551">
          <w:rPr>
            <w:rStyle w:val="Hyperlink"/>
            <w:noProof/>
          </w:rPr>
          <w:t>Table 3: Service Quality</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_Toc215750744 \h </w:instrText>
        </w:r>
        <w:r w:rsidR="00717551" w:rsidRPr="00717551">
          <w:rPr>
            <w:noProof/>
            <w:webHidden/>
          </w:rPr>
        </w:r>
        <w:r w:rsidR="00717551" w:rsidRPr="00717551">
          <w:rPr>
            <w:noProof/>
            <w:webHidden/>
          </w:rPr>
          <w:fldChar w:fldCharType="separate"/>
        </w:r>
        <w:r w:rsidR="00717551" w:rsidRPr="00717551">
          <w:rPr>
            <w:noProof/>
            <w:webHidden/>
          </w:rPr>
          <w:t>48</w:t>
        </w:r>
        <w:r w:rsidR="00717551" w:rsidRPr="00717551">
          <w:rPr>
            <w:noProof/>
            <w:webHidden/>
          </w:rPr>
          <w:fldChar w:fldCharType="end"/>
        </w:r>
      </w:hyperlink>
    </w:p>
    <w:p w14:paraId="7D1C53CD" w14:textId="79345B0F"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45" w:history="1">
        <w:r w:rsidR="00717551" w:rsidRPr="00717551">
          <w:rPr>
            <w:rStyle w:val="Hyperlink"/>
            <w:noProof/>
          </w:rPr>
          <w:t>Table 4: Customer Satisfaction</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_Toc215750745 \h </w:instrText>
        </w:r>
        <w:r w:rsidR="00717551" w:rsidRPr="00717551">
          <w:rPr>
            <w:noProof/>
            <w:webHidden/>
          </w:rPr>
        </w:r>
        <w:r w:rsidR="00717551" w:rsidRPr="00717551">
          <w:rPr>
            <w:noProof/>
            <w:webHidden/>
          </w:rPr>
          <w:fldChar w:fldCharType="separate"/>
        </w:r>
        <w:r w:rsidR="00717551" w:rsidRPr="00717551">
          <w:rPr>
            <w:noProof/>
            <w:webHidden/>
          </w:rPr>
          <w:t>48</w:t>
        </w:r>
        <w:r w:rsidR="00717551" w:rsidRPr="00717551">
          <w:rPr>
            <w:noProof/>
            <w:webHidden/>
          </w:rPr>
          <w:fldChar w:fldCharType="end"/>
        </w:r>
      </w:hyperlink>
    </w:p>
    <w:p w14:paraId="42C7D197" w14:textId="590CE199"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46" w:history="1">
        <w:r w:rsidR="00717551" w:rsidRPr="00717551">
          <w:rPr>
            <w:rStyle w:val="Hyperlink"/>
            <w:noProof/>
          </w:rPr>
          <w:t>Table 5: Brand Image and Trust</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_Toc215750746 \h </w:instrText>
        </w:r>
        <w:r w:rsidR="00717551" w:rsidRPr="00717551">
          <w:rPr>
            <w:noProof/>
            <w:webHidden/>
          </w:rPr>
        </w:r>
        <w:r w:rsidR="00717551" w:rsidRPr="00717551">
          <w:rPr>
            <w:noProof/>
            <w:webHidden/>
          </w:rPr>
          <w:fldChar w:fldCharType="separate"/>
        </w:r>
        <w:r w:rsidR="00717551" w:rsidRPr="00717551">
          <w:rPr>
            <w:noProof/>
            <w:webHidden/>
          </w:rPr>
          <w:t>49</w:t>
        </w:r>
        <w:r w:rsidR="00717551" w:rsidRPr="00717551">
          <w:rPr>
            <w:noProof/>
            <w:webHidden/>
          </w:rPr>
          <w:fldChar w:fldCharType="end"/>
        </w:r>
      </w:hyperlink>
    </w:p>
    <w:p w14:paraId="06C059E9" w14:textId="1E8B6976"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47" w:history="1">
        <w:r w:rsidR="00717551" w:rsidRPr="00717551">
          <w:rPr>
            <w:rStyle w:val="Hyperlink"/>
            <w:noProof/>
          </w:rPr>
          <w:t>Table 6: Loyalty and Behavioural Variables</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_Toc215750747 \h </w:instrText>
        </w:r>
        <w:r w:rsidR="00717551" w:rsidRPr="00717551">
          <w:rPr>
            <w:noProof/>
            <w:webHidden/>
          </w:rPr>
        </w:r>
        <w:r w:rsidR="00717551" w:rsidRPr="00717551">
          <w:rPr>
            <w:noProof/>
            <w:webHidden/>
          </w:rPr>
          <w:fldChar w:fldCharType="separate"/>
        </w:r>
        <w:r w:rsidR="00717551" w:rsidRPr="00717551">
          <w:rPr>
            <w:noProof/>
            <w:webHidden/>
          </w:rPr>
          <w:t>49</w:t>
        </w:r>
        <w:r w:rsidR="00717551" w:rsidRPr="00717551">
          <w:rPr>
            <w:noProof/>
            <w:webHidden/>
          </w:rPr>
          <w:fldChar w:fldCharType="end"/>
        </w:r>
      </w:hyperlink>
    </w:p>
    <w:p w14:paraId="1C460122" w14:textId="1BEFF9C8"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48" w:history="1">
        <w:r w:rsidR="00717551" w:rsidRPr="00717551">
          <w:rPr>
            <w:rStyle w:val="Hyperlink"/>
            <w:noProof/>
          </w:rPr>
          <w:t>Table 7: Item Reliability Statistics</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_Toc215750748 \h </w:instrText>
        </w:r>
        <w:r w:rsidR="00717551" w:rsidRPr="00717551">
          <w:rPr>
            <w:noProof/>
            <w:webHidden/>
          </w:rPr>
        </w:r>
        <w:r w:rsidR="00717551" w:rsidRPr="00717551">
          <w:rPr>
            <w:noProof/>
            <w:webHidden/>
          </w:rPr>
          <w:fldChar w:fldCharType="separate"/>
        </w:r>
        <w:r w:rsidR="00717551" w:rsidRPr="00717551">
          <w:rPr>
            <w:noProof/>
            <w:webHidden/>
          </w:rPr>
          <w:t>51</w:t>
        </w:r>
        <w:r w:rsidR="00717551" w:rsidRPr="00717551">
          <w:rPr>
            <w:noProof/>
            <w:webHidden/>
          </w:rPr>
          <w:fldChar w:fldCharType="end"/>
        </w:r>
      </w:hyperlink>
    </w:p>
    <w:p w14:paraId="44A645C0" w14:textId="7212910A"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49" w:history="1">
        <w:r w:rsidR="00717551" w:rsidRPr="00717551">
          <w:rPr>
            <w:rStyle w:val="Hyperlink"/>
            <w:noProof/>
          </w:rPr>
          <w:t>Table 8: Correlation Analysis</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_Toc215750749 \h </w:instrText>
        </w:r>
        <w:r w:rsidR="00717551" w:rsidRPr="00717551">
          <w:rPr>
            <w:noProof/>
            <w:webHidden/>
          </w:rPr>
        </w:r>
        <w:r w:rsidR="00717551" w:rsidRPr="00717551">
          <w:rPr>
            <w:noProof/>
            <w:webHidden/>
          </w:rPr>
          <w:fldChar w:fldCharType="separate"/>
        </w:r>
        <w:r w:rsidR="00717551" w:rsidRPr="00717551">
          <w:rPr>
            <w:noProof/>
            <w:webHidden/>
          </w:rPr>
          <w:t>53</w:t>
        </w:r>
        <w:r w:rsidR="00717551" w:rsidRPr="00717551">
          <w:rPr>
            <w:noProof/>
            <w:webHidden/>
          </w:rPr>
          <w:fldChar w:fldCharType="end"/>
        </w:r>
      </w:hyperlink>
    </w:p>
    <w:p w14:paraId="39CEACC5" w14:textId="5152539C"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50" w:history="1">
        <w:r w:rsidR="00717551" w:rsidRPr="00717551">
          <w:rPr>
            <w:rStyle w:val="Hyperlink"/>
            <w:noProof/>
          </w:rPr>
          <w:t>Table 9: Regression Model 1 – Service quality → Customer Satisfaction</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_Toc215750750 \h </w:instrText>
        </w:r>
        <w:r w:rsidR="00717551" w:rsidRPr="00717551">
          <w:rPr>
            <w:noProof/>
            <w:webHidden/>
          </w:rPr>
        </w:r>
        <w:r w:rsidR="00717551" w:rsidRPr="00717551">
          <w:rPr>
            <w:noProof/>
            <w:webHidden/>
          </w:rPr>
          <w:fldChar w:fldCharType="separate"/>
        </w:r>
        <w:r w:rsidR="00717551" w:rsidRPr="00717551">
          <w:rPr>
            <w:noProof/>
            <w:webHidden/>
          </w:rPr>
          <w:t>54</w:t>
        </w:r>
        <w:r w:rsidR="00717551" w:rsidRPr="00717551">
          <w:rPr>
            <w:noProof/>
            <w:webHidden/>
          </w:rPr>
          <w:fldChar w:fldCharType="end"/>
        </w:r>
      </w:hyperlink>
    </w:p>
    <w:p w14:paraId="48C6C91F" w14:textId="1E692EF8" w:rsidR="00717551" w:rsidRPr="00717551" w:rsidRDefault="00B467F6" w:rsidP="00717551">
      <w:pPr>
        <w:pStyle w:val="TableofFigures"/>
        <w:tabs>
          <w:tab w:val="right" w:leader="dot" w:pos="8630"/>
        </w:tabs>
        <w:spacing w:before="0"/>
        <w:rPr>
          <w:rFonts w:asciiTheme="minorHAnsi" w:eastAsiaTheme="minorEastAsia" w:hAnsiTheme="minorHAnsi" w:cstheme="minorBidi"/>
          <w:noProof/>
          <w:sz w:val="22"/>
          <w:szCs w:val="22"/>
          <w:lang w:eastAsia="en-GB"/>
        </w:rPr>
      </w:pPr>
      <w:hyperlink w:anchor="_Toc215750751" w:history="1">
        <w:r w:rsidR="00717551" w:rsidRPr="00717551">
          <w:rPr>
            <w:rStyle w:val="Hyperlink"/>
            <w:noProof/>
          </w:rPr>
          <w:t>Table 10: Regression Model 2 – Customer Satisfaction → Brand Loyalty</w:t>
        </w:r>
        <w:r w:rsidR="00717551" w:rsidRPr="00717551">
          <w:rPr>
            <w:noProof/>
            <w:webHidden/>
          </w:rPr>
          <w:tab/>
        </w:r>
        <w:r w:rsidR="00717551" w:rsidRPr="00717551">
          <w:rPr>
            <w:noProof/>
            <w:webHidden/>
          </w:rPr>
          <w:fldChar w:fldCharType="begin"/>
        </w:r>
        <w:r w:rsidR="00717551" w:rsidRPr="00717551">
          <w:rPr>
            <w:noProof/>
            <w:webHidden/>
          </w:rPr>
          <w:instrText xml:space="preserve"> PAGEREF _Toc215750751 \h </w:instrText>
        </w:r>
        <w:r w:rsidR="00717551" w:rsidRPr="00717551">
          <w:rPr>
            <w:noProof/>
            <w:webHidden/>
          </w:rPr>
        </w:r>
        <w:r w:rsidR="00717551" w:rsidRPr="00717551">
          <w:rPr>
            <w:noProof/>
            <w:webHidden/>
          </w:rPr>
          <w:fldChar w:fldCharType="separate"/>
        </w:r>
        <w:r w:rsidR="00717551" w:rsidRPr="00717551">
          <w:rPr>
            <w:noProof/>
            <w:webHidden/>
          </w:rPr>
          <w:t>54</w:t>
        </w:r>
        <w:r w:rsidR="00717551" w:rsidRPr="00717551">
          <w:rPr>
            <w:noProof/>
            <w:webHidden/>
          </w:rPr>
          <w:fldChar w:fldCharType="end"/>
        </w:r>
      </w:hyperlink>
    </w:p>
    <w:p w14:paraId="158576CD" w14:textId="0D1E9603" w:rsidR="001776F1" w:rsidRPr="00717551" w:rsidRDefault="00717551" w:rsidP="00717551">
      <w:pPr>
        <w:spacing w:before="0" w:after="0"/>
        <w:rPr>
          <w:b/>
          <w:bCs/>
          <w:sz w:val="32"/>
          <w:szCs w:val="32"/>
        </w:rPr>
      </w:pPr>
      <w:r w:rsidRPr="00717551">
        <w:fldChar w:fldCharType="end"/>
      </w:r>
      <w:r w:rsidR="006C1CF6" w:rsidRPr="00717551">
        <w:rPr>
          <w:b/>
          <w:bCs/>
        </w:rPr>
        <w:br w:type="page"/>
      </w:r>
    </w:p>
    <w:p w14:paraId="3C2B5F27" w14:textId="77777777" w:rsidR="001776F1" w:rsidRPr="0025119A" w:rsidRDefault="006C1CF6" w:rsidP="0025119A">
      <w:pPr>
        <w:pStyle w:val="Heading1"/>
      </w:pPr>
      <w:bookmarkStart w:id="4" w:name="_Toc215750630"/>
      <w:r w:rsidRPr="0025119A">
        <w:lastRenderedPageBreak/>
        <w:t>Chapter 1: Introduction</w:t>
      </w:r>
      <w:bookmarkEnd w:id="4"/>
    </w:p>
    <w:p w14:paraId="66EE3C59" w14:textId="77777777" w:rsidR="001776F1" w:rsidRPr="0025119A" w:rsidRDefault="006C1CF6" w:rsidP="0025119A">
      <w:pPr>
        <w:pStyle w:val="Heading2"/>
      </w:pPr>
      <w:bookmarkStart w:id="5" w:name="_Toc215750631"/>
      <w:r w:rsidRPr="0025119A">
        <w:t>1.1 Background</w:t>
      </w:r>
      <w:bookmarkEnd w:id="5"/>
    </w:p>
    <w:p w14:paraId="46A4E35D" w14:textId="6C3BAEBC" w:rsidR="004C0167" w:rsidRPr="0025119A" w:rsidRDefault="006C1CF6" w:rsidP="0025119A">
      <w:pPr>
        <w:spacing w:before="0" w:after="0"/>
        <w:rPr>
          <w:lang w:val="en-US"/>
        </w:rPr>
      </w:pPr>
      <w:r w:rsidRPr="0025119A">
        <w:t>The grocery retail market is one of the largest consumer markets in the United Kingdom. It is an inalienable part of the economy, and it affects the lives of millions of people daily. The customers are dependent on this industry as their source of food, household goods, and other necessities. Over the years, the UK grocery industry has undergone some significant changes and developments</w:t>
      </w:r>
      <w:r w:rsidR="00614018" w:rsidRPr="0025119A">
        <w:t xml:space="preserve"> (Kotler and Keller, 2015)</w:t>
      </w:r>
      <w:r w:rsidRPr="0025119A">
        <w:t xml:space="preserve">. The market has been redefined by </w:t>
      </w:r>
      <w:r w:rsidR="00FF14FE" w:rsidRPr="0025119A">
        <w:t>a plethora</w:t>
      </w:r>
      <w:r w:rsidRPr="0025119A">
        <w:t xml:space="preserve"> of factors, including technology, competition, and customer expectations</w:t>
      </w:r>
      <w:r w:rsidR="00891FBF" w:rsidRPr="0025119A">
        <w:t xml:space="preserve"> (Lovelock and Wirtz, 2016)</w:t>
      </w:r>
      <w:r w:rsidRPr="0025119A">
        <w:t>. Quality of service has become a significant aspect in this environment since it determines satisfaction</w:t>
      </w:r>
      <w:r w:rsidR="00891FBF" w:rsidRPr="0025119A">
        <w:t xml:space="preserve"> (Grönroos, 2007)</w:t>
      </w:r>
      <w:r w:rsidRPr="0025119A">
        <w:t>. Customer satisfaction often leads to long-term loyalty, which is critical for business success. Retailers now see service quality as a strategy to attract and retain loyal customers</w:t>
      </w:r>
      <w:r w:rsidR="00891FBF" w:rsidRPr="0025119A">
        <w:t xml:space="preserve"> (Tuti and Sulistia, 2022)</w:t>
      </w:r>
      <w:r w:rsidRPr="0025119A">
        <w:t>.</w:t>
      </w:r>
      <w:r w:rsidR="004C0167" w:rsidRPr="0025119A">
        <w:t xml:space="preserve"> </w:t>
      </w:r>
      <w:r w:rsidR="004C0167" w:rsidRPr="0025119A">
        <w:rPr>
          <w:lang w:val="en-US"/>
        </w:rPr>
        <w:t>This fierce competition reflects the maturity and saturation of the UK grocery market, where price and product offerings are often similar. As a result, service quality has become the key differentiator and a strategic tool for retaining and attracting customers (Reuters, 2025).</w:t>
      </w:r>
    </w:p>
    <w:p w14:paraId="5C8E12B9" w14:textId="3EB350CF" w:rsidR="001776F1" w:rsidRPr="0025119A" w:rsidRDefault="006C1CF6" w:rsidP="0025119A">
      <w:pPr>
        <w:spacing w:before="0" w:after="0"/>
      </w:pPr>
      <w:r w:rsidRPr="0025119A">
        <w:t xml:space="preserve"> This section gives the background of the industry and explains why service quality matters.</w:t>
      </w:r>
    </w:p>
    <w:p w14:paraId="51712EBA" w14:textId="52AEDC3A" w:rsidR="001776F1" w:rsidRPr="0025119A" w:rsidRDefault="006C1CF6" w:rsidP="0025119A">
      <w:pPr>
        <w:spacing w:before="0" w:after="0"/>
      </w:pPr>
      <w:r w:rsidRPr="0025119A">
        <w:t>The UK grocery retail industry is dominated by large players like Tesco, Sainsbury's, Asda, Aldi, and Lidl. Together, these companies control a significant share of the national market</w:t>
      </w:r>
      <w:r w:rsidR="004C0167" w:rsidRPr="0025119A">
        <w:t xml:space="preserve"> (Reuters, 2025)</w:t>
      </w:r>
      <w:r w:rsidRPr="0025119A">
        <w:t>. Tesco is the market leader and serves millions of customers every week</w:t>
      </w:r>
      <w:r w:rsidR="004C0167" w:rsidRPr="0025119A">
        <w:t xml:space="preserve"> (Tesco PLC, 2024)</w:t>
      </w:r>
      <w:r w:rsidRPr="0025119A">
        <w:t xml:space="preserve">. Aldi and Lidl have grown very fast in the last ten years. They attract customers with affordable prices and reliable product availability (IGD, 2023). Waitrose and Marks &amp; Spencer are also </w:t>
      </w:r>
      <w:r w:rsidR="001C04CA" w:rsidRPr="0025119A">
        <w:t>important but</w:t>
      </w:r>
      <w:r w:rsidRPr="0025119A">
        <w:t xml:space="preserve"> focus more on premium quality. This wide variety of competitors has made the market very competitive. Each retailer must work hard to offer the best service to gain loyalty. Customers can easily switch to another brand if their service expectations are not met</w:t>
      </w:r>
      <w:r w:rsidR="004C0167" w:rsidRPr="0025119A">
        <w:t xml:space="preserve"> (Veloso et al., 2018)</w:t>
      </w:r>
      <w:r w:rsidRPr="0025119A">
        <w:t>.</w:t>
      </w:r>
    </w:p>
    <w:p w14:paraId="7E1A8882" w14:textId="2B234268" w:rsidR="001776F1" w:rsidRPr="0025119A" w:rsidRDefault="006C1CF6" w:rsidP="0025119A">
      <w:pPr>
        <w:spacing w:before="0" w:after="0"/>
      </w:pPr>
      <w:r w:rsidRPr="0025119A">
        <w:t>In recent years, technology has changed the way customers shop for groceries. Online platforms, delivery apps, and mobile payment systems have become common</w:t>
      </w:r>
      <w:r w:rsidR="001C04CA" w:rsidRPr="0025119A">
        <w:t xml:space="preserve"> (Omar et al., 2021)</w:t>
      </w:r>
      <w:r w:rsidRPr="0025119A">
        <w:t>. The COVID-19 pandemic made digital shopping even more important because many customers avoided stores</w:t>
      </w:r>
      <w:r w:rsidR="001C04CA" w:rsidRPr="0025119A">
        <w:t xml:space="preserve"> (Omar et al., 2021)</w:t>
      </w:r>
      <w:r w:rsidRPr="0025119A">
        <w:t xml:space="preserve">. Customers now expect smooth </w:t>
      </w:r>
      <w:r w:rsidRPr="0025119A">
        <w:lastRenderedPageBreak/>
        <w:t>experiences when they shop online, including easy ordering and on-time deliveries (Omar et al., 2021). They also want fast responses to complaints and flexible return policies. Retailers must now manage both in-store and digital service quality at the same time. Failure to deliver good service online often causes dissatisfaction and brand switching</w:t>
      </w:r>
      <w:r w:rsidR="001C04CA" w:rsidRPr="0025119A">
        <w:t xml:space="preserve"> (Zeithaml, Berry and Parasuraman, 2000)</w:t>
      </w:r>
      <w:r w:rsidRPr="0025119A">
        <w:t>. This change means service quality is no longer limited to store staff and layout. It now covers a complete mix of digital and physical touchpoints</w:t>
      </w:r>
      <w:r w:rsidR="001C04CA" w:rsidRPr="0025119A">
        <w:t xml:space="preserve"> (Grönroos, 2007)</w:t>
      </w:r>
      <w:r w:rsidRPr="0025119A">
        <w:t>.</w:t>
      </w:r>
    </w:p>
    <w:p w14:paraId="5AF3D57E" w14:textId="0530F2B8" w:rsidR="001776F1" w:rsidRPr="0025119A" w:rsidRDefault="006C1CF6" w:rsidP="0025119A">
      <w:pPr>
        <w:spacing w:before="0" w:after="0"/>
      </w:pPr>
      <w:r w:rsidRPr="0025119A">
        <w:t>Customer satisfaction is an important factor in the grocery retail sector. It measures how happy customers are with their overall experience. When customers are satisfied, they are more likely to return and recommend the brand. This reduces marketing costs and increases sales revenue over time (Veloso et al., 2018). Dissatisfied customers, on the other hand, often share negative experiences and damage the brand’s reputation. This is why service quality is strongly connected with satisfaction in retail businesses</w:t>
      </w:r>
      <w:r w:rsidR="001C04CA" w:rsidRPr="0025119A">
        <w:t xml:space="preserve"> (Nikou et al., 2016)</w:t>
      </w:r>
      <w:r w:rsidRPr="0025119A">
        <w:t>. Reliable service builds confidence, while poor service creates frustration and distrust</w:t>
      </w:r>
      <w:r w:rsidR="001C04CA" w:rsidRPr="0025119A">
        <w:t xml:space="preserve"> (Grönroos, 2007)</w:t>
      </w:r>
      <w:r w:rsidRPr="0025119A">
        <w:t>. In the grocery sector, satisfaction depends not only on products but also on service delivery. Stock availability, checkout speed, staff behaviour, and digital platforms all affect customer experiences</w:t>
      </w:r>
      <w:r w:rsidR="001C04CA" w:rsidRPr="0025119A">
        <w:t xml:space="preserve"> (Bitner, 1992)</w:t>
      </w:r>
      <w:r w:rsidRPr="0025119A">
        <w:t>.</w:t>
      </w:r>
    </w:p>
    <w:p w14:paraId="57521CC3" w14:textId="576C962D" w:rsidR="001776F1" w:rsidRPr="0025119A" w:rsidRDefault="006C1CF6" w:rsidP="0025119A">
      <w:pPr>
        <w:spacing w:before="0" w:after="0"/>
      </w:pPr>
      <w:r w:rsidRPr="0025119A">
        <w:t>Brand loyalty is another important outcome of service quality and satisfaction. Loyalty means that customers prefer one brand over others and continue buying from it</w:t>
      </w:r>
      <w:r w:rsidR="001C04CA" w:rsidRPr="0025119A">
        <w:t xml:space="preserve"> (Tahir, Adnan and Saeed, 2024)</w:t>
      </w:r>
      <w:r w:rsidRPr="0025119A">
        <w:t>. Grocery retail is different from many industries because customers shop very often</w:t>
      </w:r>
      <w:r w:rsidR="001C04CA" w:rsidRPr="0025119A">
        <w:t xml:space="preserve"> (Veloso et al., 2018)</w:t>
      </w:r>
      <w:r w:rsidRPr="0025119A">
        <w:t>. A loyal customer may shop once or twice a week for many years. This behaviour makes loyalty very valuable because it provides stable revenue</w:t>
      </w:r>
      <w:r w:rsidR="001C04CA" w:rsidRPr="0025119A">
        <w:t xml:space="preserve"> (Kotler and Keller, 2015)</w:t>
      </w:r>
      <w:r w:rsidRPr="0025119A">
        <w:t xml:space="preserve">. Building loyalty is difficult because customers can easily compare prices and promotions. However, loyalty is stronger when customers trust a brand and enjoy positive experiences. Studies show that satisfaction is a foundation, but loyalty also requires trust and emotional connection </w:t>
      </w:r>
      <w:r w:rsidR="001C04CA" w:rsidRPr="0025119A">
        <w:t>(Tuti and Sulistia, 2022)</w:t>
      </w:r>
      <w:r w:rsidRPr="0025119A">
        <w:t>. Service quality is a significant way to create this trust and build long-term loyalty.</w:t>
      </w:r>
    </w:p>
    <w:p w14:paraId="04264474" w14:textId="77777777" w:rsidR="001776F1" w:rsidRPr="0025119A" w:rsidRDefault="006C1CF6" w:rsidP="0025119A">
      <w:pPr>
        <w:spacing w:before="0" w:after="0"/>
      </w:pPr>
      <w:r w:rsidRPr="0025119A">
        <w:t xml:space="preserve">To measure service quality, many researchers use the SERVQUAL model by Parasuraman et al. (1988). This model identifies five dimensions: reliability, assurance, tangibles, empathy, and responsiveness. Reliability means keeping promises, such as delivering </w:t>
      </w:r>
      <w:r w:rsidRPr="0025119A">
        <w:lastRenderedPageBreak/>
        <w:t>goods on time or ensuring stock availability. Assurance refers to the confidence and knowledge of employees when serving customers. Tangibles include store cleanliness, layout, and physical facilities. Empathy reflects care and understanding of customer needs, while responsiveness means offering quick and polite service. These dimensions help managers identify which parts of service need improvement. In grocery retail, reliability and responsiveness are especially important because customers shop frequently.</w:t>
      </w:r>
    </w:p>
    <w:p w14:paraId="4B1CC0ED" w14:textId="77777777" w:rsidR="001776F1" w:rsidRPr="0025119A" w:rsidRDefault="006C1CF6" w:rsidP="0025119A">
      <w:pPr>
        <w:spacing w:before="0" w:after="0"/>
      </w:pPr>
      <w:r w:rsidRPr="0025119A">
        <w:t>Other theories also explain the link between service quality, satisfaction, and loyalty. The Expectancy-Disconfirmation Theory by Oliver (1980) states that satisfaction comes from comparing expectations with experiences. If experiences meet or exceed expectations, customers feel satisfied. If expectations are not met, dissatisfaction occurs. Attitude Theory by Ajzen and Fishbein (1980) shows how positive or negative attitudes form based on experiences. Such attitudes influence long-term loyalty and decisions. These theories, combined with SERVQUAL, provide an understandable framework to study customer behaviour. They give the reason why the quality of services provided is not just a process, but a source of allegiance.</w:t>
      </w:r>
    </w:p>
    <w:p w14:paraId="29221313" w14:textId="31BFFA44" w:rsidR="001776F1" w:rsidRPr="0025119A" w:rsidRDefault="006C1CF6" w:rsidP="0025119A">
      <w:pPr>
        <w:spacing w:before="0" w:after="0"/>
      </w:pPr>
      <w:r w:rsidRPr="0025119A">
        <w:t>Service quality is more significant than ever before due to the competitive nature of the UK environment</w:t>
      </w:r>
      <w:r w:rsidR="00ED5A16" w:rsidRPr="0025119A">
        <w:t xml:space="preserve"> (Veloso et al., 2018)</w:t>
      </w:r>
      <w:r w:rsidRPr="0025119A">
        <w:t>. The discount stores would be competing intensively with price, whereas the premium store would be offering the price with uncompromising quality and customer care</w:t>
      </w:r>
      <w:r w:rsidR="00ED5A16" w:rsidRPr="0025119A">
        <w:t xml:space="preserve"> (Kotler and Keller, 2015)</w:t>
      </w:r>
      <w:r w:rsidRPr="0025119A">
        <w:t>. The middle-range retailers, such as Tesco and Sainsbury, attempt to strike a balance between prices and service experience</w:t>
      </w:r>
      <w:r w:rsidR="00ED5A16" w:rsidRPr="0025119A">
        <w:t xml:space="preserve"> (Lovelock and Wirtz, 2016)</w:t>
      </w:r>
      <w:r w:rsidRPr="0025119A">
        <w:t>. They are not bound to customers, and customers can make other choices and will not be loyal until they are satisfied. The quality of service is also more visible with the appearance of social media</w:t>
      </w:r>
      <w:r w:rsidR="00ED5A16" w:rsidRPr="0025119A">
        <w:t xml:space="preserve"> (Grönroos, 2007)</w:t>
      </w:r>
      <w:r w:rsidRPr="0025119A">
        <w:t>. Customers are able to leave reviews, complaints, and ratings online within a few moments</w:t>
      </w:r>
      <w:r w:rsidR="00ED5A16" w:rsidRPr="0025119A">
        <w:t xml:space="preserve"> (Kotler and Keller, 2015)</w:t>
      </w:r>
      <w:r w:rsidRPr="0025119A">
        <w:t>. A single unfavourable post could influence thousands of prospective clients. This proves that brand reputation must be preserved and fostered through embracing a standardised service quality</w:t>
      </w:r>
      <w:r w:rsidR="00ED5A16" w:rsidRPr="0025119A">
        <w:t xml:space="preserve"> (Grönroos, 2007)</w:t>
      </w:r>
      <w:r w:rsidRPr="0025119A">
        <w:t>.</w:t>
      </w:r>
    </w:p>
    <w:p w14:paraId="1B42849D" w14:textId="4D06B588" w:rsidR="001776F1" w:rsidRPr="0025119A" w:rsidRDefault="006C1CF6" w:rsidP="0025119A">
      <w:pPr>
        <w:spacing w:before="0" w:after="0"/>
      </w:pPr>
      <w:r w:rsidRPr="0025119A">
        <w:t>Digital transformation is also making the quality of services more important. Many customers are currently insisting on personalised offers and suggestions</w:t>
      </w:r>
      <w:r w:rsidR="00ED5A16" w:rsidRPr="0025119A">
        <w:t xml:space="preserve"> (Lovelock and Wirtz, 2016)</w:t>
      </w:r>
      <w:r w:rsidRPr="0025119A">
        <w:t xml:space="preserve">. They want loyalty programmes in which they will be rewarded with frequent </w:t>
      </w:r>
      <w:r w:rsidRPr="0025119A">
        <w:lastRenderedPageBreak/>
        <w:t>purchases, and they therefore enjoy shopping</w:t>
      </w:r>
      <w:r w:rsidR="00ED5A16" w:rsidRPr="0025119A">
        <w:t xml:space="preserve"> (Khandelwal and Yadav, 2023)</w:t>
      </w:r>
      <w:r w:rsidRPr="0025119A">
        <w:t>. Retailers need to use data and technology in order to deal with these expectations. They must, however, take care of the trust of the customers by handling the data very carefully as well</w:t>
      </w:r>
      <w:r w:rsidR="00ED5A16" w:rsidRPr="0025119A">
        <w:t xml:space="preserve"> (Tahir, Adnan and Saeed, 2024)</w:t>
      </w:r>
      <w:r w:rsidRPr="0025119A">
        <w:t>. Failure to guarantee privacy ensures or security may hurt the loyalty and brand image. By so doing, the quality of services has not only been enhanced in the store but also in digital belief and responsibility</w:t>
      </w:r>
      <w:r w:rsidR="00ED5A16" w:rsidRPr="0025119A">
        <w:t xml:space="preserve"> (Grönroos, 2007)</w:t>
      </w:r>
      <w:r w:rsidRPr="0025119A">
        <w:t>. Rival companies that excel in these areas are likely to find themselves winning the customers</w:t>
      </w:r>
      <w:r w:rsidR="00ED5A16" w:rsidRPr="0025119A">
        <w:t xml:space="preserve"> (Veloso et al., 2018)</w:t>
      </w:r>
      <w:r w:rsidRPr="0025119A">
        <w:t>.</w:t>
      </w:r>
    </w:p>
    <w:p w14:paraId="61E6442A" w14:textId="454F2B07" w:rsidR="001776F1" w:rsidRPr="0025119A" w:rsidRDefault="006C1CF6" w:rsidP="0025119A">
      <w:pPr>
        <w:spacing w:before="0" w:after="0"/>
      </w:pPr>
      <w:r w:rsidRPr="0025119A">
        <w:t>The grocery retail sector in the UK continues to face many problems</w:t>
      </w:r>
      <w:r w:rsidR="00ED5A16" w:rsidRPr="0025119A">
        <w:t xml:space="preserve"> (Reuters, 2025)</w:t>
      </w:r>
      <w:r w:rsidRPr="0025119A">
        <w:t>. The retailers are under pressure due to the increasing costs and supply chain issues, and the consumer behaviour is variable</w:t>
      </w:r>
      <w:r w:rsidR="00ED5A16" w:rsidRPr="0025119A">
        <w:t xml:space="preserve"> (Kotler and Keller, 2015)</w:t>
      </w:r>
      <w:r w:rsidRPr="0025119A">
        <w:t>. Service quality can also help companies shine and create value even in troubled times. By focusing on satisfaction and loyalty, retailers are able to establish long-lasting and long-term relationships, which survive after competition due to price</w:t>
      </w:r>
      <w:r w:rsidR="00ED5A16" w:rsidRPr="0025119A">
        <w:t xml:space="preserve"> (Tuti and Sulistia, 2022)</w:t>
      </w:r>
      <w:r w:rsidRPr="0025119A">
        <w:t xml:space="preserve">. </w:t>
      </w:r>
    </w:p>
    <w:p w14:paraId="59D1E3E3" w14:textId="311CBAED" w:rsidR="001776F1" w:rsidRPr="0025119A" w:rsidRDefault="006C1CF6" w:rsidP="0025119A">
      <w:pPr>
        <w:spacing w:before="0" w:after="0"/>
      </w:pPr>
      <w:r w:rsidRPr="0025119A">
        <w:t>In this study, the researcher seeks to examine these relationships in greater detail and give practical recommendations</w:t>
      </w:r>
      <w:r w:rsidR="00ED5A16" w:rsidRPr="0025119A">
        <w:t xml:space="preserve"> (Veloso et al., 2018)</w:t>
      </w:r>
      <w:r w:rsidRPr="0025119A">
        <w:t>. It will demonstrate the impact of service quality on satisfaction, the role of satisfaction in creating loyalty, and the mediating role of brand image and trust</w:t>
      </w:r>
      <w:r w:rsidR="00ED5A16" w:rsidRPr="0025119A">
        <w:t xml:space="preserve"> (Grönroos, 2007)</w:t>
      </w:r>
      <w:r w:rsidRPr="0025119A">
        <w:t>. This background demonstrates the significance of the study and why it is timely.</w:t>
      </w:r>
    </w:p>
    <w:p w14:paraId="64205321" w14:textId="77777777" w:rsidR="001776F1" w:rsidRPr="0025119A" w:rsidRDefault="006C1CF6" w:rsidP="0025119A">
      <w:pPr>
        <w:pStyle w:val="Heading2"/>
      </w:pPr>
      <w:bookmarkStart w:id="6" w:name="_Toc215750632"/>
      <w:r w:rsidRPr="0025119A">
        <w:t>1.2 Research Focus</w:t>
      </w:r>
      <w:bookmarkEnd w:id="6"/>
    </w:p>
    <w:p w14:paraId="472206C2" w14:textId="1AAE87A0" w:rsidR="001776F1" w:rsidRPr="0025119A" w:rsidRDefault="006C1CF6" w:rsidP="0025119A">
      <w:pPr>
        <w:spacing w:before="0" w:after="0"/>
      </w:pPr>
      <w:r w:rsidRPr="0025119A">
        <w:t>This study aims to examine the correlation between quality of service, customer satisfaction, and brand loyalty in the UK grocery retail industry. The industry has a suitable background due to the excessively high competition, as well as due to the fast-changing requirements of consumers</w:t>
      </w:r>
      <w:r w:rsidR="00ED5A16" w:rsidRPr="0025119A">
        <w:t xml:space="preserve"> (Kotler and Keller, 2015)</w:t>
      </w:r>
      <w:r w:rsidRPr="0025119A">
        <w:t>. Customer behaviour relies heavily on service quality as a key driver, but not all retailers enjoy the same customer satisfaction and loyalty</w:t>
      </w:r>
      <w:r w:rsidR="00ED5A16" w:rsidRPr="0025119A">
        <w:t xml:space="preserve"> (Veloso et al., 2018)</w:t>
      </w:r>
      <w:r w:rsidRPr="0025119A">
        <w:t>.</w:t>
      </w:r>
    </w:p>
    <w:p w14:paraId="7F6A1E49" w14:textId="77777777" w:rsidR="001776F1" w:rsidRPr="0025119A" w:rsidRDefault="006C1CF6" w:rsidP="0025119A">
      <w:pPr>
        <w:spacing w:before="0" w:after="0"/>
      </w:pPr>
      <w:r w:rsidRPr="0025119A">
        <w:t xml:space="preserve">The study will focus on the issue of how various dimensions of service quality will affect customer satisfaction, and in what ways the satisfaction, subsequently, will impact brand loyalty. Another mediating variable that the study takes into consideration is the brand image and trust between service quality and loyalty. Such a viewpoint is supported by the </w:t>
      </w:r>
      <w:r w:rsidRPr="0025119A">
        <w:lastRenderedPageBreak/>
        <w:t>results of past research that indicate that loyalty is not just the outcome of satisfaction, but also reinforced in cases where customers trust the brand and have a positive perception of it (Veloso et al., 2018).</w:t>
      </w:r>
    </w:p>
    <w:p w14:paraId="2518C03F" w14:textId="77777777" w:rsidR="001776F1" w:rsidRPr="0025119A" w:rsidRDefault="006C1CF6" w:rsidP="0025119A">
      <w:pPr>
        <w:spacing w:before="0" w:after="0"/>
      </w:pPr>
      <w:r w:rsidRPr="0025119A">
        <w:t>This research will take into account both physical and online service quality. Reliability, cleanliness, staff behaviour, and queue management factors are still important in physical stores. Customers prefer the usability of the site, the efficiency of the mobile application, the correctness of fulfilling the order, and the speed of delivery in the digital world (Ali et al., 2021). The combination of these two aspects can give a more comprehensive understanding of the service quality of contemporary grocery retail through this research.</w:t>
      </w:r>
    </w:p>
    <w:p w14:paraId="4193EFC0" w14:textId="77777777" w:rsidR="001776F1" w:rsidRPr="0025119A" w:rsidRDefault="006C1CF6" w:rsidP="0025119A">
      <w:pPr>
        <w:spacing w:before="0" w:after="0"/>
      </w:pPr>
      <w:r w:rsidRPr="0025119A">
        <w:t>The other aspect that the research is interested in is the interpretation of the way in which the changing consumer expectations influence loyalty. The customers have become less tolerant towards poor service and more exacting in terms of personalisation and convenience (PwC, 2022). Studying these shifting expectations can give retailers insights into how they can modify service strategies to keep customers within a competitive market.</w:t>
      </w:r>
    </w:p>
    <w:p w14:paraId="636181CC" w14:textId="77777777" w:rsidR="001776F1" w:rsidRPr="0025119A" w:rsidRDefault="006C1CF6" w:rsidP="0025119A">
      <w:pPr>
        <w:spacing w:before="0" w:after="0"/>
      </w:pPr>
      <w:r w:rsidRPr="0025119A">
        <w:t>The study is a quantitative study, which relies on survey data gathered by its customers in UK grocery stores. The survey design enables the measurement of customer perceptions and tests hypotheses concerning the service quality, customer satisfaction, customer trust, customer image, and customer loyalty.</w:t>
      </w:r>
    </w:p>
    <w:p w14:paraId="2EBD6247" w14:textId="77777777" w:rsidR="001776F1" w:rsidRPr="0025119A" w:rsidRDefault="006C1CF6" w:rsidP="0025119A">
      <w:pPr>
        <w:pStyle w:val="Heading2"/>
      </w:pPr>
      <w:bookmarkStart w:id="7" w:name="_Toc215750633"/>
      <w:r w:rsidRPr="0025119A">
        <w:t>1.3 Rationale of the Study</w:t>
      </w:r>
      <w:bookmarkEnd w:id="7"/>
    </w:p>
    <w:p w14:paraId="326FF83D" w14:textId="50907783" w:rsidR="001776F1" w:rsidRPr="0025119A" w:rsidRDefault="006C1CF6" w:rsidP="0025119A">
      <w:pPr>
        <w:spacing w:before="0" w:after="0"/>
      </w:pPr>
      <w:r w:rsidRPr="0025119A">
        <w:t>This research is informed by the fact that customer loyalty is increasingly becoming important in the UK grocery retail market segment</w:t>
      </w:r>
      <w:r w:rsidR="00ED5A16" w:rsidRPr="0025119A">
        <w:t xml:space="preserve"> (Veloso et al., 2018)</w:t>
      </w:r>
      <w:r w:rsidRPr="0025119A">
        <w:t>. Grocery shopping is a regular and frequent activity, meaning that customer retention has a significant effect on revenue and profitability. Loyal customers generate repeat purchases, recommend retailers to others, and contribute to a stable customer base (Kotler and Keller, 2015).</w:t>
      </w:r>
    </w:p>
    <w:p w14:paraId="0C9309B7" w14:textId="72981C61" w:rsidR="001776F1" w:rsidRPr="0025119A" w:rsidRDefault="006C1CF6" w:rsidP="0025119A">
      <w:pPr>
        <w:spacing w:before="0" w:after="0"/>
      </w:pPr>
      <w:r w:rsidRPr="0025119A">
        <w:t>Despite the importance of loyalty, customer switching is standard in the UK grocery market</w:t>
      </w:r>
      <w:r w:rsidR="009E61EA" w:rsidRPr="0025119A">
        <w:t xml:space="preserve"> (Kotler and Keller, 2015)</w:t>
      </w:r>
      <w:r w:rsidRPr="0025119A">
        <w:t>. Consumers can easily move between retailers, especially as online platforms make price comparisons and store changes simple</w:t>
      </w:r>
      <w:r w:rsidR="009E61EA" w:rsidRPr="0025119A">
        <w:t xml:space="preserve"> (Omar et al., 2021)</w:t>
      </w:r>
      <w:r w:rsidRPr="0025119A">
        <w:t>. To maintain competitiveness, retailers must focus on service quality, which research shows is a key driver of satisfaction and loyalty (Grönroos, 2007). This makes the study highly relevant to the retail industry.</w:t>
      </w:r>
    </w:p>
    <w:p w14:paraId="7FE864E1" w14:textId="77777777" w:rsidR="001776F1" w:rsidRPr="0025119A" w:rsidRDefault="006C1CF6" w:rsidP="0025119A">
      <w:pPr>
        <w:spacing w:before="0" w:after="0"/>
      </w:pPr>
      <w:r w:rsidRPr="0025119A">
        <w:lastRenderedPageBreak/>
        <w:t>A further rationale comes from the rapid rise of digital grocery shopping. Poor digital service quality, such as unreliable delivery or confusing apps, leads to dissatisfaction and switching (Omar et al., 2021). However, some retailers continue to struggle with delivering consistent service across online and offline platforms. This research addresses this issue by exploring service quality in both contexts.</w:t>
      </w:r>
    </w:p>
    <w:p w14:paraId="1172FCCF" w14:textId="77777777" w:rsidR="001776F1" w:rsidRPr="0025119A" w:rsidRDefault="006C1CF6" w:rsidP="0025119A">
      <w:pPr>
        <w:spacing w:before="0" w:after="0"/>
      </w:pPr>
      <w:r w:rsidRPr="0025119A">
        <w:t>Academically, the study contributes to the literature by combining SERVQUAL, Expectancy-Disconfirmation Theory, and Attitude Theory to examine service quality and loyalty in the UK retail sector. While each theory has been used individually, fewer studies integrate them to explain customer behaviour in this industry. Including brand trust and image as mediators also provides a deeper understanding of the loyalty process.</w:t>
      </w:r>
    </w:p>
    <w:p w14:paraId="0359486D" w14:textId="77777777" w:rsidR="001776F1" w:rsidRPr="0025119A" w:rsidRDefault="006C1CF6" w:rsidP="0025119A">
      <w:pPr>
        <w:spacing w:before="0" w:after="0"/>
      </w:pPr>
      <w:r w:rsidRPr="0025119A">
        <w:t>From a practical perspective, the findings will help UK retailers identify service quality improvements that can enhance customer loyalty. This will support them in developing strategies for long-term competitiveness in a rapidly changing market.</w:t>
      </w:r>
    </w:p>
    <w:p w14:paraId="133C2C0E" w14:textId="77777777" w:rsidR="001776F1" w:rsidRPr="0025119A" w:rsidRDefault="006C1CF6" w:rsidP="0025119A">
      <w:pPr>
        <w:pStyle w:val="Heading2"/>
      </w:pPr>
      <w:bookmarkStart w:id="8" w:name="_Toc215750634"/>
      <w:r w:rsidRPr="0025119A">
        <w:t>1.5 Research Aim and Objectives</w:t>
      </w:r>
      <w:bookmarkEnd w:id="8"/>
    </w:p>
    <w:p w14:paraId="0672E03E" w14:textId="77777777" w:rsidR="001776F1" w:rsidRPr="0025119A" w:rsidRDefault="006C1CF6" w:rsidP="0025119A">
      <w:pPr>
        <w:pStyle w:val="Heading3"/>
        <w:spacing w:before="0" w:after="0"/>
      </w:pPr>
      <w:bookmarkStart w:id="9" w:name="_Toc215750635"/>
      <w:r w:rsidRPr="0025119A">
        <w:t>Research Aim</w:t>
      </w:r>
      <w:bookmarkEnd w:id="9"/>
    </w:p>
    <w:p w14:paraId="0011651F" w14:textId="77777777" w:rsidR="001776F1" w:rsidRPr="0025119A" w:rsidRDefault="006C1CF6" w:rsidP="0025119A">
      <w:pPr>
        <w:spacing w:before="0" w:after="0"/>
      </w:pPr>
      <w:r w:rsidRPr="0025119A">
        <w:t>This study aims to examine how service quality affects customer satisfaction and brand loyalty in the UK retail sector, using SERVQUAL and related theories to identify key drivers and recommend strategies for enhancing long-term customer relationships.</w:t>
      </w:r>
    </w:p>
    <w:p w14:paraId="36610B63" w14:textId="77777777" w:rsidR="001776F1" w:rsidRPr="0025119A" w:rsidRDefault="006C1CF6" w:rsidP="0025119A">
      <w:pPr>
        <w:pStyle w:val="Heading3"/>
        <w:spacing w:before="0" w:after="0"/>
      </w:pPr>
      <w:bookmarkStart w:id="10" w:name="_Toc215750636"/>
      <w:r w:rsidRPr="0025119A">
        <w:t>Research Objectives</w:t>
      </w:r>
      <w:bookmarkEnd w:id="10"/>
    </w:p>
    <w:p w14:paraId="43FEA67D" w14:textId="77777777" w:rsidR="001776F1" w:rsidRPr="0025119A" w:rsidRDefault="006C1CF6" w:rsidP="0025119A">
      <w:pPr>
        <w:numPr>
          <w:ilvl w:val="0"/>
          <w:numId w:val="1"/>
        </w:numPr>
        <w:pBdr>
          <w:top w:val="nil"/>
          <w:left w:val="nil"/>
          <w:bottom w:val="nil"/>
          <w:right w:val="nil"/>
          <w:between w:val="nil"/>
        </w:pBdr>
        <w:spacing w:before="0" w:after="0"/>
      </w:pPr>
      <w:r w:rsidRPr="0025119A">
        <w:rPr>
          <w:color w:val="000000"/>
        </w:rPr>
        <w:t>To evaluate how different service quality dimensions impact customer satisfaction in UK retail businesses.</w:t>
      </w:r>
    </w:p>
    <w:p w14:paraId="1B45E281" w14:textId="77777777" w:rsidR="001776F1" w:rsidRPr="0025119A" w:rsidRDefault="006C1CF6" w:rsidP="0025119A">
      <w:pPr>
        <w:numPr>
          <w:ilvl w:val="0"/>
          <w:numId w:val="1"/>
        </w:numPr>
        <w:pBdr>
          <w:top w:val="nil"/>
          <w:left w:val="nil"/>
          <w:bottom w:val="nil"/>
          <w:right w:val="nil"/>
          <w:between w:val="nil"/>
        </w:pBdr>
        <w:spacing w:before="0" w:after="0"/>
      </w:pPr>
      <w:r w:rsidRPr="0025119A">
        <w:rPr>
          <w:color w:val="000000"/>
        </w:rPr>
        <w:t>To analyse the relationship between customer satisfaction and brand loyalty within the UK retail context.</w:t>
      </w:r>
    </w:p>
    <w:p w14:paraId="630F2137" w14:textId="77777777" w:rsidR="001776F1" w:rsidRPr="0025119A" w:rsidRDefault="006C1CF6" w:rsidP="0025119A">
      <w:pPr>
        <w:numPr>
          <w:ilvl w:val="0"/>
          <w:numId w:val="1"/>
        </w:numPr>
        <w:pBdr>
          <w:top w:val="nil"/>
          <w:left w:val="nil"/>
          <w:bottom w:val="nil"/>
          <w:right w:val="nil"/>
          <w:between w:val="nil"/>
        </w:pBdr>
        <w:spacing w:before="0" w:after="0"/>
      </w:pPr>
      <w:r w:rsidRPr="0025119A">
        <w:rPr>
          <w:color w:val="000000"/>
        </w:rPr>
        <w:t>To examine how brand image and customer trust mediate the link between service quality and loyalty.</w:t>
      </w:r>
    </w:p>
    <w:p w14:paraId="567A1737" w14:textId="77777777" w:rsidR="001776F1" w:rsidRPr="0025119A" w:rsidRDefault="006C1CF6" w:rsidP="0025119A">
      <w:pPr>
        <w:numPr>
          <w:ilvl w:val="0"/>
          <w:numId w:val="1"/>
        </w:numPr>
        <w:pBdr>
          <w:top w:val="nil"/>
          <w:left w:val="nil"/>
          <w:bottom w:val="nil"/>
          <w:right w:val="nil"/>
          <w:between w:val="nil"/>
        </w:pBdr>
        <w:spacing w:before="0" w:after="0"/>
      </w:pPr>
      <w:r w:rsidRPr="0025119A">
        <w:rPr>
          <w:color w:val="000000"/>
        </w:rPr>
        <w:t>To assess how UK retail businesses can enhance loyalty through service quality improvements and engagement strategies.</w:t>
      </w:r>
    </w:p>
    <w:p w14:paraId="24D989D3" w14:textId="77777777" w:rsidR="001776F1" w:rsidRPr="0025119A" w:rsidRDefault="006C1CF6" w:rsidP="0025119A">
      <w:pPr>
        <w:pStyle w:val="Heading3"/>
        <w:spacing w:before="0" w:after="0"/>
      </w:pPr>
      <w:bookmarkStart w:id="11" w:name="_Toc215750637"/>
      <w:r w:rsidRPr="0025119A">
        <w:t>1.6 Research Questions</w:t>
      </w:r>
      <w:bookmarkEnd w:id="11"/>
    </w:p>
    <w:p w14:paraId="48892C42" w14:textId="77777777" w:rsidR="001776F1" w:rsidRPr="0025119A" w:rsidRDefault="006C1CF6" w:rsidP="0025119A">
      <w:pPr>
        <w:numPr>
          <w:ilvl w:val="0"/>
          <w:numId w:val="2"/>
        </w:numPr>
        <w:pBdr>
          <w:top w:val="nil"/>
          <w:left w:val="nil"/>
          <w:bottom w:val="nil"/>
          <w:right w:val="nil"/>
          <w:between w:val="nil"/>
        </w:pBdr>
        <w:spacing w:before="0" w:after="0"/>
      </w:pPr>
      <w:r w:rsidRPr="0025119A">
        <w:rPr>
          <w:color w:val="000000"/>
        </w:rPr>
        <w:t>What are the key service quality factors that influence customer satisfaction in UK retail businesses?</w:t>
      </w:r>
    </w:p>
    <w:p w14:paraId="5173BA31" w14:textId="77777777" w:rsidR="001776F1" w:rsidRPr="0025119A" w:rsidRDefault="006C1CF6" w:rsidP="0025119A">
      <w:pPr>
        <w:numPr>
          <w:ilvl w:val="0"/>
          <w:numId w:val="2"/>
        </w:numPr>
        <w:pBdr>
          <w:top w:val="nil"/>
          <w:left w:val="nil"/>
          <w:bottom w:val="nil"/>
          <w:right w:val="nil"/>
          <w:between w:val="nil"/>
        </w:pBdr>
        <w:spacing w:before="0" w:after="0"/>
      </w:pPr>
      <w:r w:rsidRPr="0025119A">
        <w:rPr>
          <w:color w:val="000000"/>
        </w:rPr>
        <w:lastRenderedPageBreak/>
        <w:t>How does customer satisfaction affect brand loyalty in the UK retail sector?</w:t>
      </w:r>
    </w:p>
    <w:p w14:paraId="5FBAB7F3" w14:textId="77777777" w:rsidR="001776F1" w:rsidRPr="0025119A" w:rsidRDefault="006C1CF6" w:rsidP="0025119A">
      <w:pPr>
        <w:numPr>
          <w:ilvl w:val="0"/>
          <w:numId w:val="2"/>
        </w:numPr>
        <w:pBdr>
          <w:top w:val="nil"/>
          <w:left w:val="nil"/>
          <w:bottom w:val="nil"/>
          <w:right w:val="nil"/>
          <w:between w:val="nil"/>
        </w:pBdr>
        <w:spacing w:before="0" w:after="0"/>
      </w:pPr>
      <w:r w:rsidRPr="0025119A">
        <w:rPr>
          <w:color w:val="000000"/>
        </w:rPr>
        <w:t>How do brand image and trust mediate the link between service quality and customer loyalty?</w:t>
      </w:r>
    </w:p>
    <w:p w14:paraId="192FD06D" w14:textId="77777777" w:rsidR="001776F1" w:rsidRPr="0025119A" w:rsidRDefault="006C1CF6" w:rsidP="0025119A">
      <w:pPr>
        <w:numPr>
          <w:ilvl w:val="0"/>
          <w:numId w:val="2"/>
        </w:numPr>
        <w:pBdr>
          <w:top w:val="nil"/>
          <w:left w:val="nil"/>
          <w:bottom w:val="nil"/>
          <w:right w:val="nil"/>
          <w:between w:val="nil"/>
        </w:pBdr>
        <w:spacing w:before="0" w:after="0"/>
      </w:pPr>
      <w:r w:rsidRPr="0025119A">
        <w:rPr>
          <w:color w:val="000000"/>
        </w:rPr>
        <w:t>What strategies can UK retailers use to improve service quality and strengthen customer loyalty?</w:t>
      </w:r>
    </w:p>
    <w:p w14:paraId="5A5BB5B2" w14:textId="77777777" w:rsidR="001776F1" w:rsidRPr="0025119A" w:rsidRDefault="006C1CF6" w:rsidP="0025119A">
      <w:pPr>
        <w:pStyle w:val="Heading2"/>
      </w:pPr>
      <w:bookmarkStart w:id="12" w:name="_Toc215750638"/>
      <w:r w:rsidRPr="0025119A">
        <w:t>1.7 Dissertation Structure</w:t>
      </w:r>
      <w:bookmarkEnd w:id="12"/>
    </w:p>
    <w:p w14:paraId="0B564E2D" w14:textId="77777777" w:rsidR="001776F1" w:rsidRPr="0025119A" w:rsidRDefault="006C1CF6" w:rsidP="0025119A">
      <w:pPr>
        <w:spacing w:before="0" w:after="0"/>
      </w:pPr>
      <w:r w:rsidRPr="0025119A">
        <w:t>The dissertation is organised into five chapters.</w:t>
      </w:r>
    </w:p>
    <w:p w14:paraId="0901C607" w14:textId="2FD809E9" w:rsidR="001776F1" w:rsidRPr="0025119A" w:rsidRDefault="00C52C8E" w:rsidP="0025119A">
      <w:pPr>
        <w:spacing w:after="0"/>
        <w:jc w:val="center"/>
        <w:rPr>
          <w:b/>
          <w:bCs/>
          <w:i/>
          <w:iCs/>
          <w:sz w:val="22"/>
          <w:szCs w:val="22"/>
        </w:rPr>
      </w:pPr>
      <w:bookmarkStart w:id="13" w:name="_Toc215708957"/>
      <w:bookmarkStart w:id="14" w:name="_Toc215709412"/>
      <w:bookmarkStart w:id="15" w:name="_Toc215750742"/>
      <w:r w:rsidRPr="0025119A">
        <w:rPr>
          <w:b/>
          <w:bCs/>
          <w:sz w:val="20"/>
          <w:szCs w:val="20"/>
        </w:rPr>
        <w:t xml:space="preserve">Table </w:t>
      </w:r>
      <w:r w:rsidRPr="0025119A">
        <w:rPr>
          <w:b/>
          <w:bCs/>
          <w:i/>
          <w:iCs/>
          <w:sz w:val="20"/>
          <w:szCs w:val="20"/>
        </w:rPr>
        <w:fldChar w:fldCharType="begin"/>
      </w:r>
      <w:r w:rsidRPr="0025119A">
        <w:rPr>
          <w:b/>
          <w:bCs/>
          <w:sz w:val="20"/>
          <w:szCs w:val="20"/>
        </w:rPr>
        <w:instrText xml:space="preserve"> SEQ Table \* ARABIC </w:instrText>
      </w:r>
      <w:r w:rsidRPr="0025119A">
        <w:rPr>
          <w:b/>
          <w:bCs/>
          <w:i/>
          <w:iCs/>
          <w:sz w:val="20"/>
          <w:szCs w:val="20"/>
        </w:rPr>
        <w:fldChar w:fldCharType="separate"/>
      </w:r>
      <w:r w:rsidRPr="0025119A">
        <w:rPr>
          <w:b/>
          <w:bCs/>
          <w:noProof/>
          <w:sz w:val="20"/>
          <w:szCs w:val="20"/>
        </w:rPr>
        <w:t>1</w:t>
      </w:r>
      <w:r w:rsidRPr="0025119A">
        <w:rPr>
          <w:b/>
          <w:bCs/>
          <w:i/>
          <w:iCs/>
          <w:sz w:val="20"/>
          <w:szCs w:val="20"/>
        </w:rPr>
        <w:fldChar w:fldCharType="end"/>
      </w:r>
      <w:r w:rsidRPr="0025119A">
        <w:rPr>
          <w:b/>
          <w:bCs/>
          <w:sz w:val="20"/>
          <w:szCs w:val="20"/>
        </w:rPr>
        <w:t>:Dissertation Structure</w:t>
      </w:r>
      <w:bookmarkEnd w:id="13"/>
      <w:bookmarkEnd w:id="14"/>
      <w:bookmarkEnd w:id="15"/>
    </w:p>
    <w:tbl>
      <w:tblPr>
        <w:tblStyle w:val="TableNormal0"/>
        <w:tblW w:w="8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7"/>
        <w:gridCol w:w="6613"/>
      </w:tblGrid>
      <w:tr w:rsidR="004F22CE" w:rsidRPr="0025119A" w14:paraId="2F1475DB" w14:textId="77777777" w:rsidTr="004F22CE">
        <w:tc>
          <w:tcPr>
            <w:tcW w:w="2017" w:type="dxa"/>
          </w:tcPr>
          <w:p w14:paraId="2416BE6E" w14:textId="77777777" w:rsidR="001776F1" w:rsidRPr="0025119A" w:rsidRDefault="006C1CF6" w:rsidP="0025119A">
            <w:pPr>
              <w:spacing w:before="0"/>
              <w:jc w:val="center"/>
              <w:rPr>
                <w:b/>
              </w:rPr>
            </w:pPr>
            <w:r w:rsidRPr="0025119A">
              <w:rPr>
                <w:b/>
              </w:rPr>
              <w:t>Chapter</w:t>
            </w:r>
          </w:p>
        </w:tc>
        <w:tc>
          <w:tcPr>
            <w:tcW w:w="6613" w:type="dxa"/>
          </w:tcPr>
          <w:p w14:paraId="17944B2B" w14:textId="77777777" w:rsidR="001776F1" w:rsidRPr="0025119A" w:rsidRDefault="006C1CF6" w:rsidP="0025119A">
            <w:pPr>
              <w:spacing w:before="0"/>
              <w:jc w:val="center"/>
              <w:rPr>
                <w:b/>
              </w:rPr>
            </w:pPr>
            <w:r w:rsidRPr="0025119A">
              <w:rPr>
                <w:b/>
              </w:rPr>
              <w:t>Description</w:t>
            </w:r>
          </w:p>
        </w:tc>
      </w:tr>
      <w:tr w:rsidR="004F22CE" w:rsidRPr="0025119A" w14:paraId="6A07F824" w14:textId="77777777" w:rsidTr="004F22CE">
        <w:tc>
          <w:tcPr>
            <w:tcW w:w="2017" w:type="dxa"/>
          </w:tcPr>
          <w:p w14:paraId="3EFA261B" w14:textId="77777777" w:rsidR="001776F1" w:rsidRPr="0025119A" w:rsidRDefault="006C1CF6" w:rsidP="0025119A">
            <w:pPr>
              <w:spacing w:before="0"/>
            </w:pPr>
            <w:r w:rsidRPr="0025119A">
              <w:rPr>
                <w:b/>
              </w:rPr>
              <w:t>Chapter One: Introduction</w:t>
            </w:r>
          </w:p>
        </w:tc>
        <w:tc>
          <w:tcPr>
            <w:tcW w:w="6613" w:type="dxa"/>
          </w:tcPr>
          <w:p w14:paraId="1D94A198" w14:textId="77777777" w:rsidR="001776F1" w:rsidRPr="0025119A" w:rsidRDefault="006C1CF6" w:rsidP="0025119A">
            <w:pPr>
              <w:spacing w:before="0"/>
            </w:pPr>
            <w:r w:rsidRPr="0025119A">
              <w:t>This chapter introduces the research, providing the background of the grocery retail sector in the UK. It explains the rationale of the study, emphasising the importance of service quality and its role in customer satisfaction and brand loyalty. The aim and objectives of the research are clearly outlined, along with the research questions that guide the investigation. The chapter sets the foundation for understanding the dynamics of customer behaviour in the highly competitive UK grocery market.</w:t>
            </w:r>
          </w:p>
        </w:tc>
      </w:tr>
      <w:tr w:rsidR="004F22CE" w:rsidRPr="0025119A" w14:paraId="3558034B" w14:textId="77777777" w:rsidTr="004F22CE">
        <w:tc>
          <w:tcPr>
            <w:tcW w:w="2017" w:type="dxa"/>
          </w:tcPr>
          <w:p w14:paraId="4EC7788F" w14:textId="77777777" w:rsidR="001776F1" w:rsidRPr="0025119A" w:rsidRDefault="006C1CF6" w:rsidP="0025119A">
            <w:pPr>
              <w:spacing w:before="0"/>
            </w:pPr>
            <w:r w:rsidRPr="0025119A">
              <w:rPr>
                <w:b/>
              </w:rPr>
              <w:t>Chapter Two: Literature Review</w:t>
            </w:r>
          </w:p>
        </w:tc>
        <w:tc>
          <w:tcPr>
            <w:tcW w:w="6613" w:type="dxa"/>
          </w:tcPr>
          <w:p w14:paraId="5568ECFA" w14:textId="77777777" w:rsidR="001776F1" w:rsidRPr="0025119A" w:rsidRDefault="006C1CF6" w:rsidP="0025119A">
            <w:pPr>
              <w:spacing w:before="0"/>
            </w:pPr>
            <w:r w:rsidRPr="0025119A">
              <w:t>This chapter critically reviews existing theories and research on service quality, satisfaction, and loyalty. It explores key frameworks such as the SERVQUAL model, Expectancy-Disconfirmation Theory, and Attitude Theory. The review delves into how these models explain customer perceptions in retail environments and identifies gaps in existing research. This chapter sets the theoretical foundation for understanding how service quality impacts customer loyalty.</w:t>
            </w:r>
          </w:p>
        </w:tc>
      </w:tr>
      <w:tr w:rsidR="004F22CE" w:rsidRPr="0025119A" w14:paraId="69D1598E" w14:textId="77777777" w:rsidTr="004F22CE">
        <w:tc>
          <w:tcPr>
            <w:tcW w:w="2017" w:type="dxa"/>
          </w:tcPr>
          <w:p w14:paraId="0C83313C" w14:textId="77777777" w:rsidR="001776F1" w:rsidRPr="0025119A" w:rsidRDefault="006C1CF6" w:rsidP="0025119A">
            <w:pPr>
              <w:spacing w:before="0"/>
            </w:pPr>
            <w:r w:rsidRPr="0025119A">
              <w:rPr>
                <w:b/>
              </w:rPr>
              <w:lastRenderedPageBreak/>
              <w:t>Chapter Three: Methodology</w:t>
            </w:r>
          </w:p>
        </w:tc>
        <w:tc>
          <w:tcPr>
            <w:tcW w:w="6613" w:type="dxa"/>
          </w:tcPr>
          <w:p w14:paraId="20048E3C" w14:textId="77777777" w:rsidR="001776F1" w:rsidRPr="0025119A" w:rsidRDefault="006C1CF6" w:rsidP="0025119A">
            <w:pPr>
              <w:spacing w:before="0"/>
            </w:pPr>
            <w:r w:rsidRPr="0025119A">
              <w:t>The research design and methodology are explained in the methodology chapter. It talks about the quantitative data collection techniques, such as the survey design and sampling structure. The chapter explains how the data were analysed, the ethical considerations during the research process, such as informed consent and participant anonymity. The weaknesses of the methodology are also identified, and this brings about transparency to the research process.</w:t>
            </w:r>
          </w:p>
        </w:tc>
      </w:tr>
      <w:tr w:rsidR="004F22CE" w:rsidRPr="0025119A" w14:paraId="1260C172" w14:textId="77777777" w:rsidTr="004F22CE">
        <w:tc>
          <w:tcPr>
            <w:tcW w:w="2017" w:type="dxa"/>
          </w:tcPr>
          <w:p w14:paraId="1F657A8C" w14:textId="77777777" w:rsidR="001776F1" w:rsidRPr="0025119A" w:rsidRDefault="006C1CF6" w:rsidP="0025119A">
            <w:pPr>
              <w:spacing w:before="0"/>
            </w:pPr>
            <w:r w:rsidRPr="0025119A">
              <w:rPr>
                <w:b/>
              </w:rPr>
              <w:t>Chapter Four: Findings and Analysis</w:t>
            </w:r>
          </w:p>
        </w:tc>
        <w:tc>
          <w:tcPr>
            <w:tcW w:w="6613" w:type="dxa"/>
          </w:tcPr>
          <w:p w14:paraId="131B1E29" w14:textId="77777777" w:rsidR="001776F1" w:rsidRPr="0025119A" w:rsidRDefault="006C1CF6" w:rsidP="0025119A">
            <w:pPr>
              <w:spacing w:before="0"/>
            </w:pPr>
            <w:r w:rsidRPr="0025119A">
              <w:t>This chapter reports the survey on customers in the UK grocery retail sector. It includes statistical analysis to explore the relationship between service quality, satisfaction, trust, brand image, and loyalty. The analysis examines how these factors are connected. It also covers descriptive and inferential analysis, showing the impact of service quality on loyalty.</w:t>
            </w:r>
          </w:p>
        </w:tc>
      </w:tr>
      <w:tr w:rsidR="004F22CE" w:rsidRPr="0025119A" w14:paraId="2A5103C5" w14:textId="77777777" w:rsidTr="004F22CE">
        <w:tc>
          <w:tcPr>
            <w:tcW w:w="2017" w:type="dxa"/>
          </w:tcPr>
          <w:p w14:paraId="24E9EEE2" w14:textId="77777777" w:rsidR="001776F1" w:rsidRPr="0025119A" w:rsidRDefault="006C1CF6" w:rsidP="0025119A">
            <w:pPr>
              <w:spacing w:before="0"/>
            </w:pPr>
            <w:r w:rsidRPr="0025119A">
              <w:rPr>
                <w:b/>
              </w:rPr>
              <w:t>Chapter Five: Discussion and Conclusion</w:t>
            </w:r>
          </w:p>
        </w:tc>
        <w:tc>
          <w:tcPr>
            <w:tcW w:w="6613" w:type="dxa"/>
          </w:tcPr>
          <w:p w14:paraId="3D7E1DFB" w14:textId="77777777" w:rsidR="001776F1" w:rsidRPr="0025119A" w:rsidRDefault="006C1CF6" w:rsidP="0025119A">
            <w:pPr>
              <w:spacing w:before="0"/>
            </w:pPr>
            <w:r w:rsidRPr="0025119A">
              <w:t>The last chapter is an interpretation of the results based on the current literature. It also talks of the practical implications of the research, with the UK retailers being given recommendations on how they can improve service quality and customer loyalty. The chapter also gives the contributions of the study to the academic literature, as well as proposes future research areas of service quality and brand loyalty in the retail context.</w:t>
            </w:r>
          </w:p>
        </w:tc>
      </w:tr>
    </w:tbl>
    <w:p w14:paraId="010A7164" w14:textId="77777777" w:rsidR="001776F1" w:rsidRPr="0025119A" w:rsidRDefault="006C1CF6" w:rsidP="0025119A">
      <w:pPr>
        <w:pStyle w:val="Heading1"/>
      </w:pPr>
      <w:bookmarkStart w:id="16" w:name="_Toc215750639"/>
      <w:r w:rsidRPr="0025119A">
        <w:t>1.8 Conclusion:</w:t>
      </w:r>
      <w:bookmarkEnd w:id="16"/>
    </w:p>
    <w:p w14:paraId="08ACAE1F" w14:textId="77777777" w:rsidR="001776F1" w:rsidRPr="0025119A" w:rsidRDefault="006C1CF6" w:rsidP="0025119A">
      <w:pPr>
        <w:spacing w:before="0" w:after="0"/>
      </w:pPr>
      <w:r w:rsidRPr="0025119A">
        <w:t xml:space="preserve">In conclusion, the UK grocery retail market is highly competitive. Retailers compete through price, convenience, and especially service quality. Service quality strongly affects customer satisfaction and long-term brand loyalty. Reliability, empathy, assurance, and responsiveness are crucial service dimensions. These dimensions shape how customers view stores and digital platforms. Online and mobile shopping have further increased the </w:t>
      </w:r>
      <w:r w:rsidRPr="0025119A">
        <w:lastRenderedPageBreak/>
        <w:t>importance of service quality. Customers now expect fast service, personal attention, and consistent reliability. Meeting these expectations builds trust and emotional connections with customers. Failure to deliver quality often leads to customer dissatisfaction. Retailers must adapt strategies quickly to sustain satisfaction and loyalty. In this fast-changing market, service quality is a true competitive advantage. Strong service quality ensures retention, trust, and business growth.</w:t>
      </w:r>
    </w:p>
    <w:p w14:paraId="57BC016B" w14:textId="77777777" w:rsidR="00C16401" w:rsidRPr="0025119A" w:rsidRDefault="00C16401" w:rsidP="0025119A">
      <w:r w:rsidRPr="0025119A">
        <w:br w:type="page"/>
      </w:r>
    </w:p>
    <w:p w14:paraId="431EFFB8" w14:textId="77777777" w:rsidR="00C16401" w:rsidRPr="0025119A" w:rsidRDefault="00C16401" w:rsidP="0025119A">
      <w:pPr>
        <w:pStyle w:val="Heading1"/>
      </w:pPr>
      <w:bookmarkStart w:id="17" w:name="_Toc215429492"/>
      <w:bookmarkStart w:id="18" w:name="_Toc215750640"/>
      <w:r w:rsidRPr="0025119A">
        <w:lastRenderedPageBreak/>
        <w:t>Chapter 2: Literature Review</w:t>
      </w:r>
      <w:bookmarkEnd w:id="17"/>
      <w:bookmarkEnd w:id="18"/>
    </w:p>
    <w:p w14:paraId="1744FE74" w14:textId="77777777" w:rsidR="00C16401" w:rsidRPr="0025119A" w:rsidRDefault="00C16401" w:rsidP="0025119A">
      <w:pPr>
        <w:pStyle w:val="Heading2"/>
      </w:pPr>
      <w:bookmarkStart w:id="19" w:name="_Toc215429493"/>
      <w:bookmarkStart w:id="20" w:name="_Toc215750641"/>
      <w:r w:rsidRPr="0025119A">
        <w:t>2.1 Introduction</w:t>
      </w:r>
      <w:bookmarkEnd w:id="19"/>
      <w:bookmarkEnd w:id="20"/>
    </w:p>
    <w:p w14:paraId="4CE25BFE" w14:textId="77777777" w:rsidR="00C16401" w:rsidRPr="0025119A" w:rsidRDefault="00C16401" w:rsidP="0025119A">
      <w:pPr>
        <w:spacing w:before="0" w:after="0"/>
      </w:pPr>
      <w:r w:rsidRPr="0025119A">
        <w:t>This chapter reviews major studies on service quality, customer satisfaction, trust, and loyalty in UK grocery retail. It explores how these factors connect through in-store and digital shopping experiences. The review builds a clear foundation using the SERVQUAL model, Expectancy-Disconfirmation Theory, and Attitude Theory. These models describe the way customers form judgments of service and build up loyalty for long-term retention. The reasons why these theories were chosen are that they are complementary to each other in the explanation of consumer perception and behaviour. The Attitude Theory provides a balanced theoretical basis since SERVQUAL measures service attributes, EDT explains the formation of satisfaction, and the replication of satisfaction to long-term loyalty.</w:t>
      </w:r>
    </w:p>
    <w:p w14:paraId="22EFED6D" w14:textId="77777777" w:rsidR="00C16401" w:rsidRPr="0025119A" w:rsidRDefault="00C16401" w:rsidP="0025119A">
      <w:pPr>
        <w:spacing w:before="0" w:after="0"/>
      </w:pPr>
      <w:r w:rsidRPr="0025119A">
        <w:t>The section critically examines studies published between 2018 and 2025 that analyse customer behaviour in changing retail environments. It highlights the growing importance of technology, personalisation, and ethical trust in shaping customer loyalty. Existing studies confirm the strong connection between quality and satisfaction, but rarely combine digital and physical service contexts. This review addresses that gap through a critical analysis of how service performance, reliability, and empathy affect modern customers. It builds a theoretical and empirical base to examine how service quality drives satisfaction and loyalty within UK grocery retail.</w:t>
      </w:r>
    </w:p>
    <w:p w14:paraId="69743361" w14:textId="77777777" w:rsidR="00C16401" w:rsidRPr="0025119A" w:rsidRDefault="00C16401" w:rsidP="0025119A">
      <w:pPr>
        <w:pStyle w:val="Heading2"/>
      </w:pPr>
      <w:bookmarkStart w:id="21" w:name="_Toc215429494"/>
      <w:bookmarkStart w:id="22" w:name="_Toc215750642"/>
      <w:r w:rsidRPr="0025119A">
        <w:t>2.2 Concept of Service Quality in Grocery Retail</w:t>
      </w:r>
      <w:bookmarkEnd w:id="21"/>
      <w:bookmarkEnd w:id="22"/>
    </w:p>
    <w:p w14:paraId="29E406B4" w14:textId="77777777" w:rsidR="00C16401" w:rsidRPr="0025119A" w:rsidRDefault="00C16401" w:rsidP="0025119A">
      <w:pPr>
        <w:pStyle w:val="Heading3"/>
        <w:spacing w:before="0" w:after="0"/>
      </w:pPr>
      <w:bookmarkStart w:id="23" w:name="_Toc215429495"/>
      <w:bookmarkStart w:id="24" w:name="_Toc215750643"/>
      <w:r w:rsidRPr="0025119A">
        <w:t>2.2.1 Definition and Dimensions of Service Quality</w:t>
      </w:r>
      <w:bookmarkEnd w:id="23"/>
      <w:bookmarkEnd w:id="24"/>
    </w:p>
    <w:p w14:paraId="2BE1E189" w14:textId="77777777" w:rsidR="00C16401" w:rsidRPr="0025119A" w:rsidRDefault="00C16401" w:rsidP="0025119A">
      <w:pPr>
        <w:spacing w:before="0" w:after="0"/>
      </w:pPr>
      <w:r w:rsidRPr="0025119A">
        <w:t>Service quality determines how customers perceive value and remain loyal to a retailer (Chaudhuri and Holbrook, 2001; Delgado-Ballester and Munuera-Alemán, 2001). The dimensions under review assist in developing the conceptual connection of service quality, satisfaction, and loyalty that this study explores in the UK grocery retail. Earlier research defined it as the gap between customer expectations and actual performance (Parasuraman et al., 1985; Dabholkar et al., 1996). This definition remains relevant because modern consumers constantly compare promised and delivered services.</w:t>
      </w:r>
    </w:p>
    <w:p w14:paraId="13961CD0" w14:textId="77777777" w:rsidR="00C16401" w:rsidRPr="0025119A" w:rsidRDefault="00C16401" w:rsidP="0025119A">
      <w:pPr>
        <w:spacing w:before="0" w:after="0"/>
      </w:pPr>
      <w:r w:rsidRPr="0025119A">
        <w:t xml:space="preserve">Uzir et al. (2021) found that reliability, professionalism, and value strongly increase satisfaction in home delivery services. They concluded that trained delivery staff improve </w:t>
      </w:r>
      <w:r w:rsidRPr="0025119A">
        <w:lastRenderedPageBreak/>
        <w:t>trust and shape customer experience. Falatouri et al. (2025) confirmed that responsiveness and empathy remain the strongest satisfaction drivers in food retail. Their findings prove that service quality is multidimensional and highly contextual in grocery retailing.</w:t>
      </w:r>
    </w:p>
    <w:p w14:paraId="00DC1B74" w14:textId="77777777" w:rsidR="00C16401" w:rsidRPr="0025119A" w:rsidRDefault="00C16401" w:rsidP="0025119A">
      <w:pPr>
        <w:spacing w:before="0" w:after="0"/>
      </w:pPr>
      <w:r w:rsidRPr="0025119A">
        <w:t>The SERVQUAL model identifies five dimensions: reliability, responsiveness, assurance, empathy, and tangibles (Parasuraman et al., 1988; Brady and Cronin, 2001). Reliability means doing what is promised, such as delivering orders correctly and on time. Responsiveness reflects the ability to respond quickly and solve issues effectively. Assurance involves employee confidence and knowledge that reassures customers. Empathy refers to individual attention, while tangibles include physical appearance, layout, and store cleanliness (Beneke et al., 2012; Kumar, 2018).</w:t>
      </w:r>
    </w:p>
    <w:p w14:paraId="1715D3FC" w14:textId="77777777" w:rsidR="00C16401" w:rsidRPr="0025119A" w:rsidRDefault="00C16401" w:rsidP="0025119A">
      <w:pPr>
        <w:spacing w:before="0" w:after="0"/>
      </w:pPr>
      <w:r w:rsidRPr="0025119A">
        <w:t>Uzir et al. (2021) emphasised reliability and responsiveness as essential in delivery contexts because failures immediately damage trust. Falatouri et al. (2025) argued that empathy and assurance build emotional loyalty through personal care and professionalism. Kanwal et al. (2024) added that digital responsiveness and accurate information directly influence online satisfaction.</w:t>
      </w:r>
    </w:p>
    <w:p w14:paraId="3B722FC8" w14:textId="77777777" w:rsidR="00C16401" w:rsidRPr="0025119A" w:rsidRDefault="00C16401" w:rsidP="0025119A">
      <w:pPr>
        <w:spacing w:before="0" w:after="0"/>
      </w:pPr>
      <w:r w:rsidRPr="0025119A">
        <w:t>Sun et al. (2023) observed that unstaffed digital systems now replace traditional human contact in many retail contexts. They found that automated systems demand stronger technical reliability to create the same emotional confidence. Li et al. (2023) confirmed that social media interaction quality shapes how customers assess digital service performance.</w:t>
      </w:r>
    </w:p>
    <w:p w14:paraId="269FEAB4" w14:textId="77777777" w:rsidR="00C16401" w:rsidRPr="0025119A" w:rsidRDefault="00C16401" w:rsidP="0025119A">
      <w:pPr>
        <w:spacing w:before="0" w:after="0"/>
      </w:pPr>
      <w:r w:rsidRPr="0025119A">
        <w:t>Overall, modern service quality depends equally on human and technological consistency. The balance between operational reliability and digital responsiveness defines excellence within the UK grocery industry (Ahmed et al., 2019; Noel and Govender, 2024).</w:t>
      </w:r>
    </w:p>
    <w:p w14:paraId="5FFBD1DB" w14:textId="77777777" w:rsidR="00C16401" w:rsidRPr="0025119A" w:rsidRDefault="00C16401" w:rsidP="0025119A">
      <w:pPr>
        <w:pStyle w:val="Heading3"/>
        <w:spacing w:before="0" w:after="0"/>
      </w:pPr>
      <w:bookmarkStart w:id="25" w:name="_Toc215429496"/>
      <w:bookmarkStart w:id="26" w:name="_Toc215750644"/>
      <w:r w:rsidRPr="0025119A">
        <w:t>2.2.2 Importance of Service Quality in Competitive Retail Markets</w:t>
      </w:r>
      <w:bookmarkEnd w:id="25"/>
      <w:bookmarkEnd w:id="26"/>
    </w:p>
    <w:p w14:paraId="5AAEAFEC" w14:textId="77777777" w:rsidR="00C16401" w:rsidRPr="0025119A" w:rsidRDefault="00C16401" w:rsidP="0025119A">
      <w:pPr>
        <w:spacing w:before="0" w:after="0"/>
      </w:pPr>
      <w:r w:rsidRPr="0025119A">
        <w:t>The UK grocery sector is highly competitive, with Tesco, Sainsbury’s, Aldi, and Lidl dominating the market (Zeithaml, 1988; Esch et al., 2006). In such conditions, superior service quality becomes the main differentiator. Faria et al. (2022) found that store layout and professional behaviour improve satisfaction and perceived value. Their findings showed that environmental design and interpersonal skills create confidence and brand trust.</w:t>
      </w:r>
    </w:p>
    <w:p w14:paraId="7A9FEA1D" w14:textId="77777777" w:rsidR="00C16401" w:rsidRPr="0025119A" w:rsidRDefault="00C16401" w:rsidP="0025119A">
      <w:pPr>
        <w:spacing w:before="0" w:after="0"/>
      </w:pPr>
      <w:r w:rsidRPr="0025119A">
        <w:lastRenderedPageBreak/>
        <w:t>Nesset et al. (2021) argued that loyalty programmes only build repeat purchase behaviour when combined with strong service quality (Srivastava and Sharma, 2013; Ladhari et al., 2017). Without this foundation, discount cards and points systems fail to create genuine loyalty. Their results prove that service quality remains the foundation for long-term customer commitment.</w:t>
      </w:r>
    </w:p>
    <w:p w14:paraId="63E564A0" w14:textId="77777777" w:rsidR="00C16401" w:rsidRPr="0025119A" w:rsidRDefault="00C16401" w:rsidP="0025119A">
      <w:pPr>
        <w:spacing w:before="0" w:after="0"/>
      </w:pPr>
      <w:r w:rsidRPr="0025119A">
        <w:t>Uzir et al. (2021) demonstrated that consistent delivery performance builds positive experiences and protects reputation. Falatouri et al. (2025) added that dependable service systems reduce complaints and enhance trust in grocery brands. Customers reward reliability more than price reductions because quality builds emotional attachment (Iglesias et al., 2011; Aaker, 1996). Nesset et al. (2021) confirmed that emotional loyalty outweighs transactional incentives in the long term (Chaudhuri and Holbrook, 2001).</w:t>
      </w:r>
    </w:p>
    <w:p w14:paraId="72524555" w14:textId="77777777" w:rsidR="00C16401" w:rsidRPr="0025119A" w:rsidRDefault="00C16401" w:rsidP="0025119A">
      <w:pPr>
        <w:spacing w:before="0" w:after="0"/>
      </w:pPr>
      <w:r w:rsidRPr="0025119A">
        <w:t>Li et al. (2023) also showed that social media discussions amplify both positive and negative experiences. A single poor review can damage a reputation and reduce loyalty intention. Therefore, uniform quality standards across outlets and platforms are vital for brand stability.</w:t>
      </w:r>
    </w:p>
    <w:p w14:paraId="593ACDB5" w14:textId="77777777" w:rsidR="00C16401" w:rsidRPr="0025119A" w:rsidRDefault="00C16401" w:rsidP="0025119A">
      <w:pPr>
        <w:spacing w:before="0" w:after="0"/>
      </w:pPr>
      <w:r w:rsidRPr="0025119A">
        <w:t>Faria et al. (2022) noted that firms with strong service cultures recover faster during crises such as COVID-19. High service quality protected reputation and preserved loyalty under economic pressure. These studies collectively prove that quality strengthens competitive advantage and supports brand resilience in dynamic UK markets (Anderson et al., 1994; Bitner, 1990). Nonetheless, the traditional SERVQUAL model has limitations when adapting to changing retail environments due to the assumption of unchanging expectations (Parasuraman et al., 1988; Cronin and Taylor, 1992). E-SERVQUAL is an adaptive digital channel tool, which is extended to online responsiveness and technical reliability as a quality means of assessing quality with omnichannel innovation (Boulding et al., 1993).</w:t>
      </w:r>
    </w:p>
    <w:p w14:paraId="3FF26E19" w14:textId="77777777" w:rsidR="00C16401" w:rsidRPr="0025119A" w:rsidRDefault="00C16401" w:rsidP="0025119A">
      <w:pPr>
        <w:pStyle w:val="Heading3"/>
        <w:spacing w:before="0" w:after="0"/>
      </w:pPr>
      <w:bookmarkStart w:id="27" w:name="_Toc215429497"/>
      <w:bookmarkStart w:id="28" w:name="_Toc215750645"/>
      <w:r w:rsidRPr="0025119A">
        <w:t>2.2.3 Service Quality in Omnichannel and Online Grocery Retail</w:t>
      </w:r>
      <w:bookmarkEnd w:id="27"/>
      <w:bookmarkEnd w:id="28"/>
    </w:p>
    <w:p w14:paraId="52768AA6" w14:textId="77777777" w:rsidR="00C16401" w:rsidRPr="0025119A" w:rsidRDefault="00C16401" w:rsidP="0025119A">
      <w:pPr>
        <w:spacing w:before="0" w:after="0"/>
      </w:pPr>
      <w:r w:rsidRPr="0025119A">
        <w:t>Digital transformation has reshaped grocery shopping behaviour and service evaluation (</w:t>
      </w:r>
      <w:proofErr w:type="spellStart"/>
      <w:r w:rsidRPr="0025119A">
        <w:t>Goić</w:t>
      </w:r>
      <w:proofErr w:type="spellEnd"/>
      <w:r w:rsidRPr="0025119A">
        <w:t xml:space="preserve"> et al., 2021; Nguyen et al., 2018). Monoarfa et al. (2024) discovered that reliability and delivery accuracy are significant loyalty predictors in online retail. Late deliveries or technical errors cause immediate dissatisfaction and switching behaviour.</w:t>
      </w:r>
    </w:p>
    <w:p w14:paraId="28B1ECC8" w14:textId="77777777" w:rsidR="00C16401" w:rsidRPr="0025119A" w:rsidRDefault="00C16401" w:rsidP="0025119A">
      <w:pPr>
        <w:spacing w:before="0" w:after="0"/>
      </w:pPr>
      <w:r w:rsidRPr="0025119A">
        <w:lastRenderedPageBreak/>
        <w:t>Li et al. (2023) reported that usability, information clarity, and support speed improve satisfaction in online grocery stores. Customers value transparency and fast digital responses as much as traditional service reliability. Sun et al. (2023) found that automated and unstaffed services require improved system precision to match human empathy.</w:t>
      </w:r>
    </w:p>
    <w:p w14:paraId="4CD56C67" w14:textId="77777777" w:rsidR="00C16401" w:rsidRPr="0025119A" w:rsidRDefault="00C16401" w:rsidP="0025119A">
      <w:pPr>
        <w:spacing w:before="0" w:after="0"/>
      </w:pPr>
      <w:r w:rsidRPr="0025119A">
        <w:t>Jo (2024) observed that AI-based systems enhance efficiency but may weaken emotional connection when poorly managed. Automation must therefore maintain empathy and accuracy to preserve trust (Chaudhuri and Holbrook, 2001; Delgado-Ballester and Munuera-Alemán, 2001). Rahman et al. (2025) explained that consistency between physical and digital channels determines customer satisfaction and loyalty. Fragmented experiences weaken emotional connection and reduce trust (Iglesias et al., 2011).</w:t>
      </w:r>
    </w:p>
    <w:p w14:paraId="32AC8AA7" w14:textId="77777777" w:rsidR="00C16401" w:rsidRPr="0025119A" w:rsidRDefault="00C16401" w:rsidP="0025119A">
      <w:pPr>
        <w:spacing w:before="0" w:after="0"/>
      </w:pPr>
      <w:r w:rsidRPr="0025119A">
        <w:t>Monoarfa et al. (2024) showed that one poor digital experience can outweigh several positive ones. Falatouri et al. (2025) recommended integrating customer feedback from both online and offline channels to sustain quality.</w:t>
      </w:r>
    </w:p>
    <w:p w14:paraId="204FFD57" w14:textId="77777777" w:rsidR="00C16401" w:rsidRPr="0025119A" w:rsidRDefault="00C16401" w:rsidP="0025119A">
      <w:pPr>
        <w:spacing w:before="0" w:after="0"/>
      </w:pPr>
      <w:r w:rsidRPr="0025119A">
        <w:t>Sun et al. (2023) cautioned that digital convenience also increases expectations, making customers less tolerant of minor delays. Jo (2024) advised blending automation with human support for a better emotional experience. Digital transformation thus enhances competitiveness only when empathy and reliability remain consistent across all platforms (Beneke et al., 2012; Kumar, 2018). Omnichannel quality now represents the key standard for UK grocery retailers seeking stable customer loyalty (Ahmed et al., 2019; Noel and Govender, 2024).</w:t>
      </w:r>
    </w:p>
    <w:p w14:paraId="37B6AFD3" w14:textId="77777777" w:rsidR="00C16401" w:rsidRPr="0025119A" w:rsidRDefault="00C16401" w:rsidP="0025119A">
      <w:pPr>
        <w:pStyle w:val="Heading2"/>
      </w:pPr>
      <w:bookmarkStart w:id="29" w:name="_Toc215429498"/>
      <w:bookmarkStart w:id="30" w:name="_Toc215750646"/>
      <w:r w:rsidRPr="0025119A">
        <w:t>2.3 Customer Satisfaction and Its Determinants</w:t>
      </w:r>
      <w:bookmarkEnd w:id="29"/>
      <w:bookmarkEnd w:id="30"/>
    </w:p>
    <w:p w14:paraId="7683F47C" w14:textId="77777777" w:rsidR="00C16401" w:rsidRPr="0025119A" w:rsidRDefault="00C16401" w:rsidP="0025119A">
      <w:pPr>
        <w:pStyle w:val="Heading3"/>
        <w:spacing w:before="0" w:after="0"/>
      </w:pPr>
      <w:bookmarkStart w:id="31" w:name="_Toc215429499"/>
      <w:bookmarkStart w:id="32" w:name="_Toc215750647"/>
      <w:r w:rsidRPr="0025119A">
        <w:t>2.3.1 Theoretical Foundation: Expectancy-Disconfirmation Theory</w:t>
      </w:r>
      <w:bookmarkEnd w:id="31"/>
      <w:bookmarkEnd w:id="32"/>
    </w:p>
    <w:p w14:paraId="3F473A26" w14:textId="77777777" w:rsidR="00C16401" w:rsidRPr="0025119A" w:rsidRDefault="00C16401" w:rsidP="0025119A">
      <w:pPr>
        <w:spacing w:before="0" w:after="0"/>
      </w:pPr>
      <w:r w:rsidRPr="0025119A">
        <w:t>Expectancy- Disconfirmation Theory (EDT) interprets satisfaction as an expectation-perceived performance discrepancy (Oliver, 1980; Fornell, 1992). Customers have some expectations, and then they assess whether these expectations are met or not, as well as whether the expectations are surpassed. In situations where the performance is higher than expected, the performance is positive disconfirmed, and that generates satisfaction (Boulding et al., 1993). Failure to meet leads to negative disconfirmation that causes dissatisfaction (Parasuraman et al., 1985).</w:t>
      </w:r>
    </w:p>
    <w:p w14:paraId="2A8E9C72" w14:textId="77777777" w:rsidR="00C16401" w:rsidRPr="0025119A" w:rsidRDefault="00C16401" w:rsidP="0025119A">
      <w:pPr>
        <w:spacing w:before="0" w:after="0"/>
      </w:pPr>
      <w:r w:rsidRPr="0025119A">
        <w:lastRenderedPageBreak/>
        <w:t>This effect was confirmed by Francioni et al. (2018) in the case of grocery retail, demonstrating that the level of satisfaction increased in cases when the services were more successful than expected. The same trend was observed by Vakulenko et al. (2019) in the context of online retail, in which a fast delivery increased the level of satisfaction.</w:t>
      </w:r>
    </w:p>
    <w:p w14:paraId="3C1496AF" w14:textId="77777777" w:rsidR="00C16401" w:rsidRPr="0025119A" w:rsidRDefault="00C16401" w:rsidP="0025119A">
      <w:pPr>
        <w:spacing w:before="0" w:after="0"/>
      </w:pPr>
      <w:r w:rsidRPr="0025119A">
        <w:t>However, EDT has weaknesses in the dynamic digital environment. Kuikka et al. (2024) established that throughout the pandemic, the expectations were rapidly changed as technological use was adopted. The customers insisted on instant convenience, which pushed the level of perceived quality. This shows that expectations are not fixed and conditioned by new experiences (Anderson et al., 1994). However, EDT is more cognitive since it emphasises a rational comparison and ignores the effect of emotions on satisfying needs (Ladhari et al., 2017). This drawback is the reason to incorporate Attitude Theory in the future, which addresses affective and behavioural aspects of loyalty formation (Oliver, 1999; Dick and Basu, 1994).</w:t>
      </w:r>
    </w:p>
    <w:p w14:paraId="7CE5862C" w14:textId="77777777" w:rsidR="00C16401" w:rsidRPr="0025119A" w:rsidRDefault="00C16401" w:rsidP="0025119A">
      <w:pPr>
        <w:spacing w:before="0" w:after="0"/>
      </w:pPr>
      <w:r w:rsidRPr="0025119A">
        <w:t>ETD is crucial in the interpretation of customer perception despite limitations. It demonstrates that satisfaction is formed in a process of cognitive comparison that involves the expectation and outcome (Boulding et al., 1993). A synergistic relationship between EDT and SERVQUAL provides a more comprehensive picture of the service performance in the UK grocery sector in the context of satisfaction (Parasuraman et al., 1988; Brady and Cronin, 2001).</w:t>
      </w:r>
    </w:p>
    <w:p w14:paraId="0C593495" w14:textId="77777777" w:rsidR="00C16401" w:rsidRPr="0025119A" w:rsidRDefault="00C16401" w:rsidP="0025119A">
      <w:pPr>
        <w:pStyle w:val="Heading3"/>
        <w:spacing w:before="0" w:after="0"/>
      </w:pPr>
      <w:bookmarkStart w:id="33" w:name="_Toc215429500"/>
      <w:bookmarkStart w:id="34" w:name="_Toc215750648"/>
      <w:r w:rsidRPr="0025119A">
        <w:t>2.3.2 Service Quality as a Determinant of Satisfaction</w:t>
      </w:r>
      <w:bookmarkEnd w:id="33"/>
      <w:bookmarkEnd w:id="34"/>
    </w:p>
    <w:p w14:paraId="5542EF80" w14:textId="77777777" w:rsidR="00C16401" w:rsidRPr="0025119A" w:rsidRDefault="00C16401" w:rsidP="0025119A">
      <w:pPr>
        <w:spacing w:before="0" w:after="0"/>
      </w:pPr>
      <w:r w:rsidRPr="0025119A">
        <w:t>Satisfaction among grocery retail formats takes a direct relationship with service quality (Caruana, 2002; Srivastava and Sharma, 2013). Uzir et al. (2021) established that honest and reliable delivery employees were of great importance in enhancing customer satisfaction. Their study established the fact that even in digital systems, human interaction can still be considered significant. Falatouri et al. (2025) emphasised that responsiveness and empathy were better predictors of satisfaction compared to tangibility.</w:t>
      </w:r>
    </w:p>
    <w:p w14:paraId="03EAE442" w14:textId="77777777" w:rsidR="00C16401" w:rsidRPr="0025119A" w:rsidRDefault="00C16401" w:rsidP="0025119A">
      <w:pPr>
        <w:spacing w:before="0" w:after="0"/>
      </w:pPr>
      <w:r w:rsidRPr="0025119A">
        <w:t xml:space="preserve">The two most effective indicators of satisfaction are reliability and responsiveness (Parasuraman et al., 1985; Brady and Cronin, 2001). Faria et al. (2022) demonstrated that emotional comfort and confidence were enhanced by physical environment and store design. Kanwal et al. (2024) went further to associate mobile app usability and accuracy of </w:t>
      </w:r>
      <w:r w:rsidRPr="0025119A">
        <w:lastRenderedPageBreak/>
        <w:t>delivery with satisfaction. As found by Monoarfa et al., reliability is rated by customers higher than price or product variety in 2024.</w:t>
      </w:r>
    </w:p>
    <w:p w14:paraId="65437AE3" w14:textId="77777777" w:rsidR="00C16401" w:rsidRPr="0025119A" w:rsidRDefault="00C16401" w:rsidP="0025119A">
      <w:pPr>
        <w:spacing w:before="0" w:after="0"/>
      </w:pPr>
      <w:r w:rsidRPr="0025119A">
        <w:t>Comparison studies indicate that reliability creates trust, whereas empathy creates loyalty (Chaudhuri and Holbrook, 2001; Delgado-Ballester and Munuera-Alemán, 2001). In the physical shops, perception is overridden by behaviour and layout, and in the online business, satisfaction is determined by speed and clarity (Beneke et al., 2012). Sun et al. (2023) cautioned that complete automation will tend to make things cooler, less emotionally satisfying. Li et al. (2023) also included that digital communication renders better reassurance and trust in its transparent form (Iglesias et al., 2011).</w:t>
      </w:r>
    </w:p>
    <w:p w14:paraId="68CE382B" w14:textId="77777777" w:rsidR="00C16401" w:rsidRPr="0025119A" w:rsidRDefault="00C16401" w:rsidP="0025119A">
      <w:pPr>
        <w:spacing w:before="0" w:after="0"/>
      </w:pPr>
      <w:r w:rsidRPr="0025119A">
        <w:t>Mentoring, as a management perspective, allows keeping the satisfaction levels constant by constant assessment of the performance of the services (Caruana, 2002). Falatouri et al. (2025) suggested digital upgrades to be integrated with staff training to minimise the gaps in service provision. Uzir et al. (2021) suggested a connection between the surveys of satisfaction and audits to detect the weak points at the initial stage. All this, together, proves that satisfaction is the mediator between service quality and loyalty in the grocery industry (Zeithaml et al., 1996; Fornell, 1992). Lack of focus on the standards of service will lead to a quick loss of customers in the UK retail brands (Morgan and Hunt, 1994; Sirdeshmukh et al., 2002).</w:t>
      </w:r>
    </w:p>
    <w:p w14:paraId="4A4DC46E" w14:textId="77777777" w:rsidR="00C16401" w:rsidRPr="0025119A" w:rsidRDefault="00C16401" w:rsidP="0025119A">
      <w:pPr>
        <w:pStyle w:val="Heading3"/>
        <w:spacing w:before="0" w:after="0"/>
      </w:pPr>
      <w:bookmarkStart w:id="35" w:name="_Toc215429501"/>
      <w:bookmarkStart w:id="36" w:name="_Toc215750649"/>
      <w:r w:rsidRPr="0025119A">
        <w:t>2.3.3 External Influences on Satisfaction</w:t>
      </w:r>
      <w:bookmarkEnd w:id="35"/>
      <w:bookmarkEnd w:id="36"/>
    </w:p>
    <w:p w14:paraId="24757EA3" w14:textId="77777777" w:rsidR="00C16401" w:rsidRPr="0025119A" w:rsidRDefault="00C16401" w:rsidP="0025119A">
      <w:pPr>
        <w:spacing w:before="0" w:after="0"/>
      </w:pPr>
      <w:r w:rsidRPr="0025119A">
        <w:t>Customer satisfaction also depends on external and cultural influences beyond direct service performance (Kanakaratne et al., 2020; Ladhari et al., 2017). Kanakaratne et al. (2020) found that national culture and social norms shape how people interpret service quality. In the multicultural UK market, identical service may create different satisfaction outcomes (Bitner, 1990).</w:t>
      </w:r>
    </w:p>
    <w:p w14:paraId="4A88026A" w14:textId="77777777" w:rsidR="00C16401" w:rsidRPr="0025119A" w:rsidRDefault="00C16401" w:rsidP="0025119A">
      <w:pPr>
        <w:spacing w:before="0" w:after="0"/>
      </w:pPr>
      <w:r w:rsidRPr="0025119A">
        <w:t>Kuikka et al. (2024) noted that the pandemic changed consumer expectations permanently. Convenience, hygiene, and time-saving became major satisfaction drivers (Oliver, 1999). Falatouri et al. (2025) observed that customers accept higher prices only when reliability is proven. Kanwal et al. (2024) confirmed that efficient transactions can compensate for moderate pricing differences (Parasuraman et al., 1988).</w:t>
      </w:r>
    </w:p>
    <w:p w14:paraId="5ED1761F" w14:textId="1D37CD02" w:rsidR="00C16401" w:rsidRPr="0025119A" w:rsidRDefault="00C16401" w:rsidP="0025119A">
      <w:pPr>
        <w:spacing w:before="0" w:after="0"/>
      </w:pPr>
      <w:r w:rsidRPr="0025119A">
        <w:lastRenderedPageBreak/>
        <w:t xml:space="preserve">Li et al. (2023) reported that transparent information on fees and policies builds trust and satisfaction. Ethical communication, therefore, matters as much as performance quality (Sirdeshmukh et al., 2002). Piernas et al. (2022) found that removing unhealthy products improved brand perception. Golding et al. (2022) showed that ethical and sustainable </w:t>
      </w:r>
      <w:r w:rsidR="00543619" w:rsidRPr="0025119A">
        <w:t>practices-built</w:t>
      </w:r>
      <w:r w:rsidRPr="0025119A">
        <w:t xml:space="preserve"> consumer trust (Esch et al., 2006).</w:t>
      </w:r>
    </w:p>
    <w:p w14:paraId="24AD6665" w14:textId="77777777" w:rsidR="00C16401" w:rsidRPr="0025119A" w:rsidRDefault="00C16401" w:rsidP="0025119A">
      <w:pPr>
        <w:spacing w:before="0" w:after="0"/>
      </w:pPr>
      <w:r w:rsidRPr="0025119A">
        <w:t>Sustainability now influences satisfaction by connecting moral and emotional values (Chaudhuri and Holbrook, 2001). Kuikka et al. (2024) found that environmentally responsible brands gained stronger customer approval. Kanakaratne et al. (2020) emphasised that recognising cultural and ethical diversity ensures stable satisfaction levels (Delgado-Ballester and Munuera-Alemán, 2001). Overall, satisfaction now depends on service excellence combined with responsibility, safety, and social awareness (Zeithaml, 1988; Fornell, 1992).</w:t>
      </w:r>
    </w:p>
    <w:p w14:paraId="2B3DF015" w14:textId="77777777" w:rsidR="00C16401" w:rsidRPr="0025119A" w:rsidRDefault="00C16401" w:rsidP="0025119A">
      <w:pPr>
        <w:pStyle w:val="Heading2"/>
      </w:pPr>
      <w:bookmarkStart w:id="37" w:name="_Toc215429502"/>
      <w:bookmarkStart w:id="38" w:name="_Toc215750650"/>
      <w:r w:rsidRPr="0025119A">
        <w:t>2.4 Brand Image and Trust as Mediators</w:t>
      </w:r>
      <w:bookmarkEnd w:id="37"/>
      <w:bookmarkEnd w:id="38"/>
    </w:p>
    <w:p w14:paraId="023022BC" w14:textId="77777777" w:rsidR="00C16401" w:rsidRPr="0025119A" w:rsidRDefault="00C16401" w:rsidP="0025119A">
      <w:pPr>
        <w:pStyle w:val="Heading3"/>
        <w:spacing w:before="0" w:after="0"/>
      </w:pPr>
      <w:bookmarkStart w:id="39" w:name="_Toc215429503"/>
      <w:bookmarkStart w:id="40" w:name="_Toc215750651"/>
      <w:r w:rsidRPr="0025119A">
        <w:t>2.4.1 Concept of Brand Image in Retail</w:t>
      </w:r>
      <w:bookmarkEnd w:id="39"/>
      <w:bookmarkEnd w:id="40"/>
    </w:p>
    <w:p w14:paraId="0BB13641" w14:textId="77777777" w:rsidR="00C16401" w:rsidRPr="0025119A" w:rsidRDefault="00C16401" w:rsidP="0025119A">
      <w:pPr>
        <w:spacing w:before="0" w:after="0"/>
      </w:pPr>
      <w:r w:rsidRPr="0025119A">
        <w:t>Brand image reflects how customers mentally view a retailer’s identity, reliability, and values (Musasa and Govender, 2023; Slack et al., 2020). Tahir et al. (2024) described it as impressions formed through repeated experiences and communications. A strong brand image builds confidence and influences how customers interpret service performance.</w:t>
      </w:r>
    </w:p>
    <w:p w14:paraId="287B18AF" w14:textId="77777777" w:rsidR="00C16401" w:rsidRPr="0025119A" w:rsidRDefault="00C16401" w:rsidP="0025119A">
      <w:pPr>
        <w:spacing w:before="0" w:after="0"/>
      </w:pPr>
      <w:r w:rsidRPr="0025119A">
        <w:t>Beacom et al. (2024) showed that positive brand image fosters emotional loyalty through pride and identification. Their findings linked brand consistency with long-term customer attachment. Li et al. (2023) added that online visibility and transparency strengthen brand image by improving confidence and credibility.</w:t>
      </w:r>
    </w:p>
    <w:p w14:paraId="156EBD78" w14:textId="77777777" w:rsidR="00C16401" w:rsidRPr="0025119A" w:rsidRDefault="00C16401" w:rsidP="0025119A">
      <w:pPr>
        <w:spacing w:before="0" w:after="0"/>
      </w:pPr>
      <w:r w:rsidRPr="0025119A">
        <w:t>Faria et al. (2022) demonstrated that store design and presentation influence how customers perceive reliability. Beacom et al. (2024) found that consistent visual identity across online and offline platforms enhances recognition and trust. Tahir et al. (2024) emphasised that emotional cues, such as friendliness and care, often outweigh visual design.</w:t>
      </w:r>
    </w:p>
    <w:p w14:paraId="54676F42" w14:textId="77777777" w:rsidR="00C16401" w:rsidRPr="0025119A" w:rsidRDefault="00C16401" w:rsidP="0025119A">
      <w:pPr>
        <w:spacing w:before="0" w:after="0"/>
      </w:pPr>
      <w:r w:rsidRPr="0025119A">
        <w:t xml:space="preserve">Digital consumers depend heavily on brand reputation because direct staff contact is limited (Sivapalan and Jebarajakirthy, 2017; Yuen and Chan, 2010). Li et al. (2023) confirmed that brand image mediates between quality and loyalty by reinforcing reliability </w:t>
      </w:r>
      <w:r w:rsidRPr="0025119A">
        <w:lastRenderedPageBreak/>
        <w:t>and emotion. Therefore, coherent communication and consistent delivery together shape a credible and trusted image (Orel and Kara, 2014; Tannady et al., 2019)</w:t>
      </w:r>
    </w:p>
    <w:p w14:paraId="1F242430" w14:textId="77777777" w:rsidR="00C16401" w:rsidRPr="0025119A" w:rsidRDefault="00C16401" w:rsidP="0025119A">
      <w:pPr>
        <w:pStyle w:val="Heading3"/>
        <w:spacing w:before="0" w:after="0"/>
      </w:pPr>
      <w:bookmarkStart w:id="41" w:name="_Toc215429504"/>
      <w:bookmarkStart w:id="42" w:name="_Toc215750652"/>
      <w:r w:rsidRPr="0025119A">
        <w:t>2.4.2 Customer Trust as an Emotional and Behavioural Mediator</w:t>
      </w:r>
      <w:bookmarkEnd w:id="41"/>
      <w:bookmarkEnd w:id="42"/>
    </w:p>
    <w:p w14:paraId="488D0221" w14:textId="77777777" w:rsidR="00C16401" w:rsidRPr="0025119A" w:rsidRDefault="00C16401" w:rsidP="0025119A">
      <w:pPr>
        <w:spacing w:before="0" w:after="0"/>
      </w:pPr>
      <w:r w:rsidRPr="0025119A">
        <w:t>Trust represents the willingness to rely on a retailer under uncertain conditions (Khare, 2013; Solimun and Fernandes, 2018). Kan and Fabri (2021) defined trust as both an emotional and a behavioural belief developed through consistent fairness. It transforms satisfaction into loyalty by reducing perceived risk.</w:t>
      </w:r>
    </w:p>
    <w:p w14:paraId="64978AC5" w14:textId="77777777" w:rsidR="00C16401" w:rsidRPr="0025119A" w:rsidRDefault="00C16401" w:rsidP="0025119A">
      <w:pPr>
        <w:spacing w:before="0" w:after="0"/>
      </w:pPr>
      <w:r w:rsidRPr="0025119A">
        <w:t>Burgess et al. (2025) found that ethical data protection strengthens trust in omnichannel retail. Customers equate privacy with reliability and fairness. Uzir et al. (2021) confirmed that professional and honest behaviour creates interpersonal trust within service delivery. Faria et al. (2022) linked polite employee interaction with integrity and customer respect.</w:t>
      </w:r>
    </w:p>
    <w:p w14:paraId="24B39F27" w14:textId="77777777" w:rsidR="00C16401" w:rsidRPr="0025119A" w:rsidRDefault="00C16401" w:rsidP="0025119A">
      <w:pPr>
        <w:spacing w:before="0" w:after="0"/>
      </w:pPr>
      <w:r w:rsidRPr="0025119A">
        <w:t>Online trust depends on secure transactions and accurate fulfilment. Burgess et al. (2025) showed that visible security measures increase customer confidence. Li et al. (2023) noted that proactive communication reduces digital anxiety and builds satisfaction (Kumar et al., 2013; Anderson and Srinivasan, 2003).</w:t>
      </w:r>
    </w:p>
    <w:p w14:paraId="19ED711D" w14:textId="77777777" w:rsidR="00C16401" w:rsidRPr="0025119A" w:rsidRDefault="00C16401" w:rsidP="0025119A">
      <w:pPr>
        <w:spacing w:before="0" w:after="0"/>
      </w:pPr>
      <w:r w:rsidRPr="0025119A">
        <w:t>Trust mediates satisfaction and loyalty by converting temporary approval into emotional commitment. Kan and Fabri (2021) found that trust encourages continued support even with competing offers. Falatouri et al. (2025) agreed that reliability nurtures trust, which reinforces repurchase intention (Tyrväinen et al., 2020; Gao and Huang, 2021).</w:t>
      </w:r>
    </w:p>
    <w:p w14:paraId="45192620" w14:textId="77777777" w:rsidR="00C16401" w:rsidRPr="0025119A" w:rsidRDefault="00C16401" w:rsidP="0025119A">
      <w:pPr>
        <w:spacing w:before="0" w:after="0"/>
      </w:pPr>
      <w:r w:rsidRPr="0025119A">
        <w:t>Sun et al. (2023) warned that technical failures can destroy trust quickly. Burgess et al. (2025) added that data misuse severely damages relationships. Therefore, retailers must protect trust through transparency, ethical practice, and continuous quality control (Cheah et al., 2022; Xuan et al., 2023).</w:t>
      </w:r>
    </w:p>
    <w:p w14:paraId="70D86321" w14:textId="77777777" w:rsidR="00C16401" w:rsidRPr="0025119A" w:rsidRDefault="00C16401" w:rsidP="0025119A">
      <w:pPr>
        <w:pStyle w:val="Heading3"/>
        <w:spacing w:before="0" w:after="0"/>
      </w:pPr>
      <w:bookmarkStart w:id="43" w:name="_Toc215429505"/>
      <w:bookmarkStart w:id="44" w:name="_Toc215750653"/>
      <w:r w:rsidRPr="0025119A">
        <w:t>2.4.3 Interrelation Between Image, Trust, and Satisfaction</w:t>
      </w:r>
      <w:bookmarkEnd w:id="43"/>
      <w:bookmarkEnd w:id="44"/>
    </w:p>
    <w:p w14:paraId="385FCA19" w14:textId="77777777" w:rsidR="00C16401" w:rsidRPr="0025119A" w:rsidRDefault="00C16401" w:rsidP="0025119A">
      <w:pPr>
        <w:spacing w:before="0" w:after="0"/>
      </w:pPr>
      <w:r w:rsidRPr="0025119A">
        <w:t xml:space="preserve">The process of making loyalty comprises a close interweaving of brand image, trust and satisfaction (Balbín Buckley et al., 2024; Laurensia et al., 2023). Li et al. (2023) put forward that image and trust are enhanced by open communication simultaneously. Uzir et al. (2021) have reported that the two perceptions are improved through quality and reliable service. Tahir et al. (2024) claim that emotional attachment and repeat behaviour are aided </w:t>
      </w:r>
      <w:r w:rsidRPr="0025119A">
        <w:lastRenderedPageBreak/>
        <w:t>by positive brand image. Beacom et al. (2024) supported it and showed that resilience after a minor service failure is improved when there is consistency in identity.</w:t>
      </w:r>
    </w:p>
    <w:p w14:paraId="4DD8E424" w14:textId="77777777" w:rsidR="00C16401" w:rsidRPr="0025119A" w:rsidRDefault="00C16401" w:rsidP="0025119A">
      <w:pPr>
        <w:spacing w:before="0" w:after="0"/>
      </w:pPr>
      <w:r w:rsidRPr="0025119A">
        <w:t>Trust provides the emotional action between contentment and loyalty: it helps the customers to forgive the occasional failure, and loyalty towards them in case of rivalry (Failli Forzoni et al., 2022; Jin et al., 2018). However, Kuikka et al. (2024) were able to determine that some customers are income and convenience conscious when economically stressed, and Kanakaratne et al. (2020) were able to find that trust was not as importantly prioritised in making decisions, and culture played a role.</w:t>
      </w:r>
    </w:p>
    <w:p w14:paraId="14B528B9" w14:textId="77777777" w:rsidR="00C16401" w:rsidRPr="0025119A" w:rsidRDefault="00C16401" w:rsidP="0025119A">
      <w:pPr>
        <w:spacing w:before="0" w:after="0"/>
      </w:pPr>
      <w:r w:rsidRPr="0025119A">
        <w:t>Such differences show that the mediating effect is specific to the market conditions (Norbert and Rygl, 2015; Blom et al., 2017). Falatouri et al. (2025) have suggested that transparent and ethical branding is based on trust, even in a hostile environment. Li et al. emphasised the validity of an open engagement whereby credibility and satisfaction are encouraged.</w:t>
      </w:r>
    </w:p>
    <w:p w14:paraId="04E80D6A" w14:textId="77777777" w:rsidR="00C16401" w:rsidRPr="0025119A" w:rsidRDefault="00C16401" w:rsidP="0025119A">
      <w:pPr>
        <w:spacing w:before="0" w:after="0"/>
      </w:pPr>
      <w:r w:rsidRPr="0025119A">
        <w:t>The two elements, trust and image, are the two elements that come together to form emotional and cognitive association between service quality and brand loyalty in the UK grocery retail market. It is important to note that three-quarters of consumers surveyed claim that they are more loyal to a brand that claims to be authentic, and that three out of five state that trustiness is a highly valuable aspect when deciding whether to use a brand or not (McKinsey, 2021). In the UK retail market, loyalty card usage has grown by 18% since 2022, reflecting rising commitment levels (Statista, 2025). Around 67% of Tesco customers report staying loyal due to consistent brand values. Nearly 72% of respondents associate ethical transparency with long-term trust. Furthermore, 82% of shoppers under age 35 identify authenticity as their top loyalty factor (Kantarretailiq, 2024).</w:t>
      </w:r>
    </w:p>
    <w:p w14:paraId="55574491" w14:textId="77777777" w:rsidR="00C16401" w:rsidRPr="0025119A" w:rsidRDefault="00C16401" w:rsidP="0025119A">
      <w:pPr>
        <w:pStyle w:val="Heading2"/>
      </w:pPr>
      <w:bookmarkStart w:id="45" w:name="_Toc215429506"/>
      <w:bookmarkStart w:id="46" w:name="_Toc215750654"/>
      <w:r w:rsidRPr="0025119A">
        <w:t>2.5 Customer Loyalty in Grocery Retail</w:t>
      </w:r>
      <w:bookmarkEnd w:id="45"/>
      <w:bookmarkEnd w:id="46"/>
    </w:p>
    <w:p w14:paraId="0FEE5D33" w14:textId="77777777" w:rsidR="00C16401" w:rsidRPr="0025119A" w:rsidRDefault="00C16401" w:rsidP="0025119A">
      <w:pPr>
        <w:pStyle w:val="Heading3"/>
        <w:spacing w:before="0" w:after="0"/>
      </w:pPr>
      <w:bookmarkStart w:id="47" w:name="_Toc215429507"/>
      <w:bookmarkStart w:id="48" w:name="_Toc215750655"/>
      <w:r w:rsidRPr="0025119A">
        <w:t>2.5.1 Conceptualising Loyalty: Behavioural and Attitudinal Dimensions</w:t>
      </w:r>
      <w:bookmarkEnd w:id="47"/>
      <w:bookmarkEnd w:id="48"/>
    </w:p>
    <w:p w14:paraId="467A1DEE" w14:textId="77777777" w:rsidR="00C16401" w:rsidRPr="0025119A" w:rsidRDefault="00C16401" w:rsidP="0025119A">
      <w:pPr>
        <w:spacing w:before="0" w:after="0"/>
      </w:pPr>
      <w:r w:rsidRPr="0025119A">
        <w:t xml:space="preserve">Customer loyalty can be viewed as the repeat purchase behaviour, as well as emotional attachment to a reliable retailer (Foroudi et al., 2020; Timoumi et al., 2022). According to Nesset et al. (2021), the concept of behavioural loyalty is presented as the consistent purchase, even when there is a large number of substitutes. They revealed attitudinal loyalty to be an emotional commitment that is developed by satisfaction, trust, and similar </w:t>
      </w:r>
      <w:r w:rsidRPr="0025119A">
        <w:lastRenderedPageBreak/>
        <w:t>values. In their argument, Wallström et al. (2024) believed that loyalty is more of a social relationship and is based on mutual experience. Loyalty in grocery retail is a complicated issue since buying habits are regular and competition is stiff. Most consumers purchase due to convenience and not because they are attached, hence losing emotional bondage as time goes by.</w:t>
      </w:r>
    </w:p>
    <w:p w14:paraId="55DB1A56" w14:textId="77777777" w:rsidR="00C16401" w:rsidRPr="0025119A" w:rsidRDefault="00C16401" w:rsidP="0025119A">
      <w:pPr>
        <w:spacing w:before="0" w:after="0"/>
      </w:pPr>
      <w:r w:rsidRPr="0025119A">
        <w:t>Attitude Theory describes the effects of recurring positive experiences to support positive beliefs and identification in the long term. Uzir et al. (2021) affirmed that emotional reinforcement of repurchase is the effect of satisfaction and reliability together. Nesset et al. (2021) noted that regular contentment leads to behaviour being habitual and promotional. However, loyalty is weakly bound where it is based on promotions or a temporary reduction in price (Ye et al., 2023; Khoa and Thanh, 2025).</w:t>
      </w:r>
    </w:p>
    <w:p w14:paraId="518E3E24" w14:textId="77777777" w:rsidR="00C16401" w:rsidRPr="0025119A" w:rsidRDefault="00C16401" w:rsidP="0025119A">
      <w:pPr>
        <w:spacing w:before="0" w:after="0"/>
      </w:pPr>
      <w:r w:rsidRPr="0025119A">
        <w:t>Wallström et al. (2024) emphasised that retailers should develop emotional and social dependence, rather than transactional one. Emotional involvement assists the customers in justifying the brand even when something goes wrong at times (Agarwal et al., 2022; Meyer-Waarden, 2015).</w:t>
      </w:r>
    </w:p>
    <w:p w14:paraId="58F2D04E" w14:textId="77777777" w:rsidR="00C16401" w:rsidRPr="0025119A" w:rsidRDefault="00C16401" w:rsidP="0025119A">
      <w:pPr>
        <w:spacing w:before="0" w:after="0"/>
      </w:pPr>
      <w:r w:rsidRPr="0025119A">
        <w:t>This is made fragile by the grocery environment due to the ease of switching barriers and the proximity of options. According to Falatouri et al. (2025), trustworthy relationships have been observed to be more tolerant of operational mistakes or delays in goods. As Kan and Fabri (2021) stated, trust transforms rational satisfaction into psychological attachment and stability. Telling the truth is more a matter of perceived honesty and reliability rather than cheap prices or discounts. Most importantly, most UK retailers are over-dependent on loyalty cards without providing quality experiences. Nesset et al. (2021) established that cards enhanced frequency when the quality of services was consistently high (Dorotic et al., 2012; Pandit and Vilches-Montero, 2016).</w:t>
      </w:r>
    </w:p>
    <w:p w14:paraId="762E2962" w14:textId="77777777" w:rsidR="00C16401" w:rsidRPr="0025119A" w:rsidRDefault="00C16401" w:rsidP="0025119A">
      <w:pPr>
        <w:spacing w:before="0" w:after="0"/>
      </w:pPr>
      <w:r w:rsidRPr="0025119A">
        <w:t>Therefore, the long-term loyalty is based on satisfaction, emotional credibility, and long-term service reliability (Zakaria et al., 2014).</w:t>
      </w:r>
    </w:p>
    <w:p w14:paraId="63F687C4" w14:textId="77777777" w:rsidR="00C16401" w:rsidRPr="0025119A" w:rsidRDefault="00C16401" w:rsidP="0025119A">
      <w:pPr>
        <w:pStyle w:val="Heading3"/>
        <w:spacing w:before="0" w:after="0"/>
      </w:pPr>
      <w:bookmarkStart w:id="49" w:name="_Toc215429508"/>
      <w:bookmarkStart w:id="50" w:name="_Toc215750656"/>
      <w:r w:rsidRPr="0025119A">
        <w:t>2.5.2 Determinants and Drivers of Loyalty</w:t>
      </w:r>
      <w:bookmarkEnd w:id="49"/>
      <w:bookmarkEnd w:id="50"/>
    </w:p>
    <w:p w14:paraId="03C34B17" w14:textId="77777777" w:rsidR="00C16401" w:rsidRPr="0025119A" w:rsidRDefault="00C16401" w:rsidP="0025119A">
      <w:pPr>
        <w:spacing w:before="0" w:after="0"/>
      </w:pPr>
      <w:r w:rsidRPr="0025119A">
        <w:t xml:space="preserve">The studies prove that the key drivers of loyalty are satisfaction, trust, and perceived value (Musasa and Govender, 2023; Slack et al., 2020). Uzir et al. (2021) demonstrated that fairness and service reliability had more impact on retention compared with promotional </w:t>
      </w:r>
      <w:r w:rsidRPr="0025119A">
        <w:lastRenderedPageBreak/>
        <w:t>offers. Kan and Fabri (2021) established a successful mediating influence of trust among satisfaction and behavioural loyalty. This mediation confirms that emotional confidence transforms satisfaction into long-term purchasing behaviour (Solimun and Fernandes, 2018).</w:t>
      </w:r>
    </w:p>
    <w:p w14:paraId="76245F82" w14:textId="77777777" w:rsidR="00C16401" w:rsidRPr="0025119A" w:rsidRDefault="00C16401" w:rsidP="0025119A">
      <w:pPr>
        <w:spacing w:before="0" w:after="0"/>
      </w:pPr>
      <w:r w:rsidRPr="0025119A">
        <w:t>This process is affected by the loyalty programmes that demonstrate genuine appreciation and not fake appreciation. According to Nusrat et al. (2024), a sense of recognised encouragement inspires customers to keep shopping frequently. They cautioned that excessively complicated systems bring about perplexities and liquidity of feelings. Myftaraj et al. (2023) affirmed that the state of transparency and simplicity enhanced the programme participation and perceived honesty. Real benefits should be provided by programmes and not symbolic rewards to ensure credibility and satisfaction (Agarwal et al., 2022).</w:t>
      </w:r>
    </w:p>
    <w:p w14:paraId="6C70FA3B" w14:textId="77777777" w:rsidR="00C16401" w:rsidRPr="0025119A" w:rsidRDefault="00C16401" w:rsidP="0025119A">
      <w:pPr>
        <w:spacing w:before="0" w:after="0"/>
      </w:pPr>
      <w:r w:rsidRPr="0025119A">
        <w:t>Loyalty also builds upon technology by way of personalised digital communication and integrated convenience. According to Jo (2024), access and interaction with the brand became easier by using mobile apps and digital wallets. As confirmed by Rahman et al. (25), seamless online-store experiences enhanced satisfaction (Tyrväinen et al., 2020; Gao and Huang, 2021).</w:t>
      </w:r>
    </w:p>
    <w:p w14:paraId="453C9AF3" w14:textId="77777777" w:rsidR="00C16401" w:rsidRPr="0025119A" w:rsidRDefault="00C16401" w:rsidP="0025119A">
      <w:pPr>
        <w:spacing w:before="0" w:after="0"/>
      </w:pPr>
      <w:r w:rsidRPr="0025119A">
        <w:t>Flexibility and consistency were signs of respect to the customers who were more interested in it than in discounts. The digital involvement thus encourages the rational comfort and the emotional comfort in the context of loyalty-making (Cheah et al., 2022).</w:t>
      </w:r>
    </w:p>
    <w:p w14:paraId="41113D4F" w14:textId="77777777" w:rsidR="00C16401" w:rsidRPr="0025119A" w:rsidRDefault="00C16401" w:rsidP="0025119A">
      <w:pPr>
        <w:spacing w:before="0" w:after="0"/>
      </w:pPr>
      <w:r w:rsidRPr="0025119A">
        <w:t>Emotional attachment is the best motivator for long-term loyalty. According to Nesset et al. (2021), behaviour that is sustained by satisfaction only cannot be reinforced solely by emotions. This was what Wallström et al. (2024) referred to as social loyalty, in which similar values enhance affiliation to the retailer (Failli Forzoni et al., 2022).</w:t>
      </w:r>
    </w:p>
    <w:p w14:paraId="4D69E228" w14:textId="77777777" w:rsidR="00C16401" w:rsidRPr="0025119A" w:rsidRDefault="00C16401" w:rsidP="0025119A">
      <w:pPr>
        <w:spacing w:before="0" w:after="0"/>
      </w:pPr>
      <w:r w:rsidRPr="0025119A">
        <w:t>Uzir et al. (2021) established that positive delivery experiences were promoted by politeness, resulting in familiarity and returning customers. Li et al. (2023) noted that online interactions affected trust and intention to return negatively when they were poor (Xuan et al., 2023; Balbín Buckley et al., 2024). Therefore, emotional satisfaction is a superior indicator of loyalty in comparison to rational assessment (Laurensia et al., 2023).</w:t>
      </w:r>
    </w:p>
    <w:p w14:paraId="7215E5EE" w14:textId="77777777" w:rsidR="00C16401" w:rsidRPr="0025119A" w:rsidRDefault="00C16401" w:rsidP="0025119A">
      <w:pPr>
        <w:spacing w:before="0" w:after="0"/>
      </w:pPr>
      <w:r w:rsidRPr="0025119A">
        <w:lastRenderedPageBreak/>
        <w:t>Retailers should also be novel and relevant to ensure the same. Falatouri et al. (2025) cautioned that even satisfied shoppers would be less loyal due to complacency. Kan and Fabri (2021) proposed that reliability and innovation are to be used together to maintain excitement and confidence (Blom et al., 2017; Foroudi et al., 2020). Hence, loyalty is a result of balanced performance and emotional attachment based on operational excellence (Timoumi et al., 2022).</w:t>
      </w:r>
    </w:p>
    <w:p w14:paraId="4D22CDA7" w14:textId="77777777" w:rsidR="00C16401" w:rsidRPr="0025119A" w:rsidRDefault="00C16401" w:rsidP="0025119A">
      <w:pPr>
        <w:pStyle w:val="Heading3"/>
        <w:spacing w:before="0" w:after="0"/>
      </w:pPr>
      <w:bookmarkStart w:id="51" w:name="_Toc215429509"/>
      <w:bookmarkStart w:id="52" w:name="_Toc215750657"/>
      <w:r w:rsidRPr="0025119A">
        <w:t>2.5.3 The Role of Omnichannel and Experience Consistency</w:t>
      </w:r>
      <w:bookmarkEnd w:id="51"/>
      <w:bookmarkEnd w:id="52"/>
    </w:p>
    <w:p w14:paraId="4B38529D" w14:textId="77777777" w:rsidR="00C16401" w:rsidRPr="0025119A" w:rsidRDefault="00C16401" w:rsidP="0025119A">
      <w:pPr>
        <w:spacing w:before="0" w:after="0"/>
      </w:pPr>
      <w:r w:rsidRPr="0025119A">
        <w:t>Omnichannel integration links physical stores, websites, and mobile platforms into a unified customer journey (Jin et al., 2018; Norbert and Rygl, 2015). Rahman et al. (2025) discovered that integration builds loyalty by ensuring smooth transitions between channels. They found that inconsistency weakens confidence, increasing the likelihood of customer switching. Customers expect identical reliability, pricing, and tone across all interaction points. Recent surveys show that 82% of UK shoppers use at least two channels before purchasing (Blom et al., 2017).</w:t>
      </w:r>
    </w:p>
    <w:p w14:paraId="4AC62DCC" w14:textId="77777777" w:rsidR="00C16401" w:rsidRPr="0025119A" w:rsidRDefault="00C16401" w:rsidP="0025119A">
      <w:pPr>
        <w:spacing w:before="0" w:after="0"/>
      </w:pPr>
      <w:r w:rsidRPr="0025119A">
        <w:t>Jo (2024) emphasised that digital coherence maintains a single continuous relationship with the retailer. Rose et al. (2024) reported that smooth transitions between online orders and in-store pickup improved loyalty (Tyrväinen et al., 2020). Li et al. (2023) found that social media engagement reinforced relationships beyond the buying moment. Omnichannel success, therefore, depends on consistency in communication, support, and after-sales interaction (Gao and Huang, 2021). Around 76% of customers claim they would change retailers after one poor cross-channel experience (Cheah et al., 2022).</w:t>
      </w:r>
    </w:p>
    <w:p w14:paraId="2FD7C001" w14:textId="77777777" w:rsidR="00C16401" w:rsidRPr="0025119A" w:rsidRDefault="00C16401" w:rsidP="0025119A">
      <w:pPr>
        <w:spacing w:before="0" w:after="0"/>
      </w:pPr>
      <w:r w:rsidRPr="0025119A">
        <w:t>However, maintaining this consistency remains difficult for most UK supermarkets. Sun et al. (2023) noted that automated systems often lack empathy, weakening perceived care (Balbín Buckley et al., 2024). Rahman et al. (2025) observed that poor logistical integration causes service delays and fragmented communication (Laurensia et al., 2023). Retailers must unify data systems and train staff for both online and offline responsiveness. Consistency in message, tone, and support restores confidence and encourages repeated engagement (Failli Forzoni et al., 2022). Nearly 68% of UK grocery retailers still operate with partially siloed data systems.</w:t>
      </w:r>
    </w:p>
    <w:p w14:paraId="02EDB87D" w14:textId="77777777" w:rsidR="00C16401" w:rsidRPr="0025119A" w:rsidRDefault="00C16401" w:rsidP="0025119A">
      <w:pPr>
        <w:spacing w:before="0" w:after="0"/>
      </w:pPr>
      <w:r w:rsidRPr="0025119A">
        <w:lastRenderedPageBreak/>
        <w:t>UK retailers display distinct loyalty models reflecting these principles. Tesco Clubcard offers personalised discounts through digital tracking and mobile integration. Nectar links Sainsbury’s customers to partner rewards, broadening perceived value and network strength. Lidl Plus focuses on instant digital coupons that enhance real-time engagement (Pandit and Vilches-Montero, 2016; Zakaria et al., 2014).</w:t>
      </w:r>
    </w:p>
    <w:p w14:paraId="74CB49E1" w14:textId="77777777" w:rsidR="00C16401" w:rsidRPr="0025119A" w:rsidRDefault="00C16401" w:rsidP="0025119A">
      <w:pPr>
        <w:spacing w:before="0" w:after="0"/>
      </w:pPr>
      <w:r w:rsidRPr="0025119A">
        <w:t>Nesset et al. (2021) found that customers valued clarity and simplicity more than reward volume. Transparency, accessibility, and convenience proved stronger predictors of loyalty than financial incentives (Musasa and Govender, 2023; Slack et al., 2020). In 2024, Tesco reported over 22 million active Clubcard users, marking record engagement.</w:t>
      </w:r>
    </w:p>
    <w:p w14:paraId="35DE3EF8" w14:textId="77777777" w:rsidR="00C16401" w:rsidRPr="0025119A" w:rsidRDefault="00C16401" w:rsidP="0025119A">
      <w:pPr>
        <w:spacing w:before="0" w:after="0"/>
      </w:pPr>
      <w:r w:rsidRPr="0025119A">
        <w:t>Wallström et al. (2024) argued that emotional consistency across all channels defines sustainable loyalty. Rahman et al. (2025) confirmed that inconsistency signals neglect, damaging emotional trust. Rose et al. (2024) demonstrated that aligned experiences strengthened both satisfaction and repeat intention (Norbert and Rygl, 2015; Foroudi et al., 2020).</w:t>
      </w:r>
    </w:p>
    <w:p w14:paraId="2A226ECF" w14:textId="77777777" w:rsidR="00C16401" w:rsidRPr="0025119A" w:rsidRDefault="00C16401" w:rsidP="0025119A">
      <w:pPr>
        <w:spacing w:before="0" w:after="0"/>
      </w:pPr>
      <w:r w:rsidRPr="0025119A">
        <w:t>Therefore, effective omnichannel loyalty combines convenience with consistent emotional reassurance. Over 70% of repeat customers cited consistent experience as the key reason for continued loyalty (Timoumi et al., 2022; Ye et al., 2023).</w:t>
      </w:r>
    </w:p>
    <w:p w14:paraId="0601D651" w14:textId="77777777" w:rsidR="00C16401" w:rsidRPr="0025119A" w:rsidRDefault="00C16401" w:rsidP="0025119A">
      <w:pPr>
        <w:pStyle w:val="Heading1"/>
      </w:pPr>
      <w:bookmarkStart w:id="53" w:name="_Toc215429510"/>
      <w:bookmarkStart w:id="54" w:name="_Toc215750658"/>
      <w:r w:rsidRPr="0025119A">
        <w:t>2.6 Emerging Trends in Consumer Behaviour and Digital Transformation</w:t>
      </w:r>
      <w:bookmarkEnd w:id="53"/>
      <w:bookmarkEnd w:id="54"/>
    </w:p>
    <w:p w14:paraId="0F87901C" w14:textId="77777777" w:rsidR="00C16401" w:rsidRPr="0025119A" w:rsidRDefault="00C16401" w:rsidP="0025119A">
      <w:pPr>
        <w:pStyle w:val="Heading3"/>
        <w:spacing w:before="0" w:after="0"/>
      </w:pPr>
      <w:bookmarkStart w:id="55" w:name="_Toc215429511"/>
      <w:bookmarkStart w:id="56" w:name="_Toc215750659"/>
      <w:r w:rsidRPr="0025119A">
        <w:t>2.6.1 Data-Driven Insights and Loyalty Analytics</w:t>
      </w:r>
      <w:bookmarkEnd w:id="55"/>
      <w:bookmarkEnd w:id="56"/>
    </w:p>
    <w:p w14:paraId="5EB03BDD" w14:textId="77777777" w:rsidR="00C16401" w:rsidRPr="0025119A" w:rsidRDefault="00C16401" w:rsidP="0025119A">
      <w:pPr>
        <w:spacing w:before="0" w:after="0"/>
      </w:pPr>
      <w:r w:rsidRPr="0025119A">
        <w:t xml:space="preserve">Artificial intelligence and big data have had an effect on the loyalty behaviour in the grocery retailing industry (Stathopoulou and Balabanis, 2019; Bolton et al., 2000). Predictive analytics identifies buying patterns and predicts personal preferences to enhance relevance and timing (Li et al., 2023). This knowledge will allow targeting accurately and the promotion of offers in the emergence of needs. Tesco encourages healthier or sustainable alternatives at checkout and in-app using Clubcard histories. Scale: Tesco has over 21 million Clubcard households in the UK (Tesco, 2025). The effects of personalisation are physical; executives note 10-15% increases in revenues by customised experiences (McKinsey, 2021). Lee et al. (2021) demonstrated that data on loyalty cards continue to enhance public health and nutritional studies as well. Burgess et al. (2025) </w:t>
      </w:r>
      <w:r w:rsidRPr="0025119A">
        <w:lastRenderedPageBreak/>
        <w:t>discovered that the aggregated data will show new trends and specific groups of consumers. These understandings inform strategic marketing decisions and focus limited resources on areas of expansion. Several ethical and privacy concerns, however, arise in large-scale data collection, which gnaws at consumer confidence in the long run (Azeem et al., 2018; Vilches-Montero and Pandit, 2018).</w:t>
      </w:r>
    </w:p>
    <w:p w14:paraId="29F5883F" w14:textId="77777777" w:rsidR="00C16401" w:rsidRPr="0025119A" w:rsidRDefault="00C16401" w:rsidP="0025119A">
      <w:pPr>
        <w:spacing w:before="0" w:after="0"/>
      </w:pPr>
      <w:r w:rsidRPr="0025119A">
        <w:t>Burgess et al. (2025) cautioned against over-surveillance as it would destroy the trust of loyal customers. Li et al. (2023) have held that transparency and informed consent are elements of perceived service quality (Nishio and Hoshino, 2022). Data mismanagement may reverse years of brand-trusted service. The retailers thus have to strike a balance between the benefits of personalisation and open and responsible use of information (Madani et al., 2021).</w:t>
      </w:r>
    </w:p>
    <w:p w14:paraId="4B788F22" w14:textId="77777777" w:rsidR="00C16401" w:rsidRPr="0025119A" w:rsidRDefault="00C16401" w:rsidP="0025119A">
      <w:pPr>
        <w:spacing w:before="0" w:after="0"/>
      </w:pPr>
      <w:r w:rsidRPr="0025119A">
        <w:t>Human judgment in the management of loyalty should not be substituted by automation. Burgess et al. (2025) suggested ethical standards that would harmonise corporate practice with the corporate law of data protection. According to Lee et al. (2021), the sharing of anonymised data towards social good also increases brand reputation (Stanković and Popović, 2024). Loyalty is therefore strengthened through ethical analytics, which show respect and honesty, and openness to the people (Curatman et al., 2022; AIN et al., 2024).</w:t>
      </w:r>
    </w:p>
    <w:p w14:paraId="6B17F8AB" w14:textId="77777777" w:rsidR="00C16401" w:rsidRPr="0025119A" w:rsidRDefault="00C16401" w:rsidP="0025119A">
      <w:pPr>
        <w:pStyle w:val="Heading3"/>
        <w:spacing w:before="0" w:after="0"/>
      </w:pPr>
      <w:bookmarkStart w:id="57" w:name="_Toc215429512"/>
      <w:bookmarkStart w:id="58" w:name="_Toc215750660"/>
      <w:r w:rsidRPr="0025119A">
        <w:t>2.6.2 Influence of Sustainability and Ethics</w:t>
      </w:r>
      <w:bookmarkEnd w:id="57"/>
      <w:bookmarkEnd w:id="58"/>
    </w:p>
    <w:p w14:paraId="11ABB8DA" w14:textId="77777777" w:rsidR="00C16401" w:rsidRPr="0025119A" w:rsidRDefault="00C16401" w:rsidP="0025119A">
      <w:pPr>
        <w:spacing w:before="0" w:after="0"/>
      </w:pPr>
      <w:r w:rsidRPr="0025119A">
        <w:t>Environmental sustainability is a fundamental requirement that is influencing contemporary customer loyalty (Stathopoulou and Balabanis, 2019). Piernas et al. (2022) noted that brand attitudes were enhanced by responsible product placement and waste reduction. Golding et al. (2022) demonstrated that emotional loyalty was created by ethical sourcing and promotion of healthy choices. Sustainability is becoming evidence of genuine concern, not a marketing gimmick, among customers (Dowling and Uncles, 1997; Azeem et al., 2018).</w:t>
      </w:r>
    </w:p>
    <w:p w14:paraId="03DF3913" w14:textId="77777777" w:rsidR="00C16401" w:rsidRPr="0025119A" w:rsidRDefault="00C16401" w:rsidP="0025119A">
      <w:pPr>
        <w:spacing w:before="0" w:after="0"/>
      </w:pPr>
      <w:r w:rsidRPr="0025119A">
        <w:t xml:space="preserve">According to Kuikka et al. (2024), consumers in the post-pandemic period required supply chain and packaging transparency. According to Piernas et al. (2022), visible pro-eco-friendly designs were helping to strengthen the feeling of trustworthiness and kindness. This type of authenticity transformed moral satisfaction into habitual preference and repeat purchase behaviour (Vilches-Montero and Pandit, 2018). However, hyperbolical </w:t>
      </w:r>
      <w:r w:rsidRPr="0025119A">
        <w:lastRenderedPageBreak/>
        <w:t>environmental claims, or greenwashing, soon wiped away built-up confidence (Bolton et al., 2000).</w:t>
      </w:r>
    </w:p>
    <w:p w14:paraId="259D3205" w14:textId="77777777" w:rsidR="00C16401" w:rsidRPr="0025119A" w:rsidRDefault="00C16401" w:rsidP="0025119A">
      <w:pPr>
        <w:spacing w:before="0" w:after="0"/>
      </w:pPr>
      <w:r w:rsidRPr="0025119A">
        <w:t>Waitrose and Tesco are UK retailers that applied quantifiable sustainability promises in their favour. Golding et al. (2022) affirmed that customers compensated sincere ethical behaviours by remaining loyal to them (Nishio and Hoshino, 2022). Thus, sustainability has become a competitive advantage closely related to emotional satisfaction. The contemporary ethical loyalty approaches are characterised by honesty, accountability, and quantifiable improvement (Stanković and Popović, 2024).</w:t>
      </w:r>
    </w:p>
    <w:p w14:paraId="1A94B26D" w14:textId="77777777" w:rsidR="00C16401" w:rsidRPr="0025119A" w:rsidRDefault="00C16401" w:rsidP="0025119A">
      <w:pPr>
        <w:pStyle w:val="Heading3"/>
        <w:spacing w:before="0" w:after="0"/>
      </w:pPr>
      <w:bookmarkStart w:id="59" w:name="_Toc215429513"/>
      <w:bookmarkStart w:id="60" w:name="_Toc215750661"/>
      <w:r w:rsidRPr="0025119A">
        <w:t>2.6.3 Post-Pandemic Service Transformation</w:t>
      </w:r>
      <w:bookmarkEnd w:id="59"/>
      <w:bookmarkEnd w:id="60"/>
    </w:p>
    <w:p w14:paraId="558DB372" w14:textId="77777777" w:rsidR="00C16401" w:rsidRPr="0025119A" w:rsidRDefault="00C16401" w:rsidP="0025119A">
      <w:pPr>
        <w:spacing w:before="0" w:after="0"/>
      </w:pPr>
      <w:r w:rsidRPr="0025119A">
        <w:t>The pandemic increased the speed of digital transformation and shifted the priorities of customers regarding the quality of services (Madani et al., 2021). Kuikka et al. (2024) described the general use of online delivery, self-checkout, and contactless payment. Customers integrated placing orders online with infrequent visits to the store, as it is convenient and safe. The stores also implemented the use of click-and-collect as well as a mobile payment system to address new expectations (Azeem et al., 2018).</w:t>
      </w:r>
    </w:p>
    <w:p w14:paraId="382A10EE" w14:textId="77777777" w:rsidR="00C16401" w:rsidRPr="0025119A" w:rsidRDefault="00C16401" w:rsidP="0025119A">
      <w:pPr>
        <w:spacing w:before="0" w:after="0"/>
      </w:pPr>
      <w:r w:rsidRPr="0025119A">
        <w:t>Rahman et al. (2025) discovered that digital acceleration increased the demand for speed and transparency. Late updates or ambiguity of communication lowered satisfaction and perceived reliability at once. According to Sun et al. (2023), automation was found to increase productivity but decrease emotional warmth in interaction. Retailers should hence integrate technology and empathy in order to retain trust and comfort (Stathopoulou and Balabanis, 2019; Curatman et al., 2022).</w:t>
      </w:r>
    </w:p>
    <w:p w14:paraId="40D83F3F" w14:textId="77777777" w:rsidR="00C16401" w:rsidRPr="0025119A" w:rsidRDefault="00C16401" w:rsidP="0025119A">
      <w:pPr>
        <w:spacing w:before="0" w:after="0"/>
      </w:pPr>
      <w:r w:rsidRPr="0025119A">
        <w:t>New dimensions of perceived quality are also health and safety. Kuikka et al. (2024) indicated that observable hygiene practices had a positive effect on increasing reassurance and brand credibility. In comparison to the standard shopping practices, customers have linked safety to professionalism and corporate responsibility. The brands that showed empathy via protective measures made greater post-pandemic loyalty (Bolton et al., 2000; Nishio and Hoshino, 2022).</w:t>
      </w:r>
    </w:p>
    <w:p w14:paraId="42FF23FC" w14:textId="77777777" w:rsidR="00C16401" w:rsidRPr="0025119A" w:rsidRDefault="00C16401" w:rsidP="0025119A">
      <w:pPr>
        <w:spacing w:before="0" w:after="0"/>
      </w:pPr>
      <w:r w:rsidRPr="0025119A">
        <w:t xml:space="preserve">Convenience-driven consumers now need hybrid service models. As Rahman et al. (2025) elucidated, confidence and retention are enhanced by flexible switching between channels. Li et al. (2023) also included that cohesion in communication between environments </w:t>
      </w:r>
      <w:r w:rsidRPr="0025119A">
        <w:lastRenderedPageBreak/>
        <w:t>maintains satisfaction (AIN et al., 2024; Stanković and Popović, 2024). The future loyalty can rely on emotional empathy in effective digital systems.</w:t>
      </w:r>
    </w:p>
    <w:p w14:paraId="51145B0E" w14:textId="77777777" w:rsidR="00C16401" w:rsidRPr="0025119A" w:rsidRDefault="00C16401" w:rsidP="0025119A">
      <w:pPr>
        <w:spacing w:before="0" w:after="0"/>
      </w:pPr>
      <w:r w:rsidRPr="0025119A">
        <w:t>Collectively, data analytics, ethics, and sustainability redefine modern service quality. Their interaction shows that responsible digital use and ethical practices enhance satisfaction and strengthen trust, positioning service quality as both technologically and morally driven (Dowling and Uncles, 1997; Stathopoulou and Balabanis, 2019).</w:t>
      </w:r>
      <w:r w:rsidRPr="0025119A">
        <w:br/>
        <w:t>More importantly, the post-pandemic era requires a compromise between humanity and innovation. Technology must not substitute comprehension or ethical accountability, but must support the connection. The retailers who do not consider empathy would lose trust despite high levels of automation. The UK grocery loyalty is now relying on trusted digital experiences with apparent care and ethics (Curatman et al., 2022; AIN et al., 2024).</w:t>
      </w:r>
    </w:p>
    <w:p w14:paraId="14F60021" w14:textId="77777777" w:rsidR="00C16401" w:rsidRPr="0025119A" w:rsidRDefault="00C16401" w:rsidP="0025119A">
      <w:pPr>
        <w:pStyle w:val="Heading2"/>
      </w:pPr>
      <w:bookmarkStart w:id="61" w:name="_Toc215429514"/>
      <w:bookmarkStart w:id="62" w:name="_Toc215750662"/>
      <w:r w:rsidRPr="0025119A">
        <w:t>2.7 Conceptual Framework</w:t>
      </w:r>
      <w:bookmarkEnd w:id="61"/>
      <w:bookmarkEnd w:id="62"/>
      <w:r w:rsidRPr="0025119A">
        <w:t xml:space="preserve"> </w:t>
      </w:r>
    </w:p>
    <w:p w14:paraId="3C6FB5E0" w14:textId="77777777" w:rsidR="00C16401" w:rsidRPr="0025119A" w:rsidRDefault="00C16401" w:rsidP="0025119A">
      <w:pPr>
        <w:spacing w:before="0" w:after="0"/>
      </w:pPr>
      <w:r w:rsidRPr="0025119A">
        <w:t xml:space="preserve">The reviewed literature supports a clear relationship between service quality, satisfaction, trust, image, and loyalty. Based on this evidence, an integrated conceptual model is proposed for this study. The model connects service quality as the independent variable with customer satisfaction as the immediate outcome. Satisfaction then influences brand image and trust, which act as mediators toward loyalty. </w:t>
      </w:r>
    </w:p>
    <w:p w14:paraId="24A11B95" w14:textId="77777777" w:rsidR="00C16401" w:rsidRPr="0025119A" w:rsidRDefault="00C16401" w:rsidP="00A64B91">
      <w:pPr>
        <w:numPr>
          <w:ilvl w:val="0"/>
          <w:numId w:val="3"/>
        </w:numPr>
        <w:spacing w:before="0" w:after="0"/>
      </w:pPr>
      <w:r w:rsidRPr="0025119A">
        <w:t>H1: Service quality has a significant positive effect on customer satisfaction in UK retail businesses.</w:t>
      </w:r>
    </w:p>
    <w:p w14:paraId="53ABE85D" w14:textId="77777777" w:rsidR="00C16401" w:rsidRPr="0025119A" w:rsidRDefault="00C16401" w:rsidP="00A64B91">
      <w:pPr>
        <w:numPr>
          <w:ilvl w:val="0"/>
          <w:numId w:val="3"/>
        </w:numPr>
        <w:spacing w:before="0" w:after="0"/>
      </w:pPr>
      <w:r w:rsidRPr="0025119A">
        <w:t>H2: Customer satisfaction has a significant positive influence on brand loyalty in the UK retail sector.</w:t>
      </w:r>
    </w:p>
    <w:p w14:paraId="04FE0B56" w14:textId="77777777" w:rsidR="00C16401" w:rsidRPr="0025119A" w:rsidRDefault="00C16401" w:rsidP="00A64B91">
      <w:pPr>
        <w:numPr>
          <w:ilvl w:val="0"/>
          <w:numId w:val="3"/>
        </w:numPr>
        <w:spacing w:before="0" w:after="0"/>
      </w:pPr>
      <w:r w:rsidRPr="0025119A">
        <w:t>H3: Brand image and customer trust significantly mediate the relationship between service quality and brand loyalty.</w:t>
      </w:r>
    </w:p>
    <w:p w14:paraId="210583AA" w14:textId="77777777" w:rsidR="00C16401" w:rsidRPr="0025119A" w:rsidRDefault="00C16401" w:rsidP="00A64B91">
      <w:pPr>
        <w:numPr>
          <w:ilvl w:val="0"/>
          <w:numId w:val="3"/>
        </w:numPr>
        <w:pBdr>
          <w:top w:val="nil"/>
          <w:left w:val="nil"/>
          <w:bottom w:val="nil"/>
          <w:right w:val="nil"/>
          <w:between w:val="nil"/>
        </w:pBdr>
        <w:spacing w:before="0" w:after="0"/>
      </w:pPr>
      <w:r w:rsidRPr="0025119A">
        <w:rPr>
          <w:color w:val="000000"/>
        </w:rPr>
        <w:t>H4: Improved service quality leads to higher customer engagement and stronger brand loyalty in UK retail.</w:t>
      </w:r>
    </w:p>
    <w:p w14:paraId="6B98C4AE" w14:textId="77777777" w:rsidR="00C16401" w:rsidRPr="0025119A" w:rsidRDefault="00C16401" w:rsidP="0025119A">
      <w:pPr>
        <w:spacing w:before="0" w:after="0"/>
      </w:pPr>
      <w:r w:rsidRPr="0025119A">
        <w:t>The mediating role of trust and brand image between the relationship of quality of service and loyalty is supported by previous literature, including Kan and Fabri (2021) and Li et al. (2023). These results give a theoretical backing to H3 and a justification for their presence in the model.</w:t>
      </w:r>
    </w:p>
    <w:p w14:paraId="5EBE42B1" w14:textId="77777777" w:rsidR="00C16401" w:rsidRPr="0025119A" w:rsidRDefault="00C16401" w:rsidP="0025119A">
      <w:pPr>
        <w:spacing w:before="0" w:after="0"/>
      </w:pPr>
      <w:r w:rsidRPr="0025119A">
        <w:lastRenderedPageBreak/>
        <w:t>The model also considers moderating variables such as digital channel experience and demographic factors. Li et al. (2023) showed that online users evaluate service differently from in-store shoppers. Age, income, and technology familiarity also affect satisfaction levels. These moderating variables help explain variation in loyalty outcomes across customer segments.</w:t>
      </w:r>
    </w:p>
    <w:p w14:paraId="44116754" w14:textId="77777777" w:rsidR="00C16401" w:rsidRPr="0025119A" w:rsidRDefault="00C16401" w:rsidP="0025119A">
      <w:pPr>
        <w:spacing w:before="0" w:after="0"/>
      </w:pPr>
      <w:r w:rsidRPr="0025119A">
        <w:t>Critically, this conceptual model combines SERVQUAL dimensions, Expectancy-Disconfirmation Theory, and Attitude Theory. SERVQUAL defines service attributes; EDT explains satisfaction formation; and Attitude Theory links positive experience to behavioural commitment. Together, they create a structured framework for analysing how service quality drives loyalty in the UK grocery retail context.</w:t>
      </w:r>
    </w:p>
    <w:p w14:paraId="6AB5D1FD" w14:textId="77777777" w:rsidR="00C16401" w:rsidRPr="0025119A" w:rsidRDefault="00C16401" w:rsidP="0025119A">
      <w:pPr>
        <w:pBdr>
          <w:top w:val="nil"/>
          <w:left w:val="nil"/>
          <w:bottom w:val="nil"/>
          <w:right w:val="nil"/>
          <w:between w:val="nil"/>
        </w:pBdr>
        <w:spacing w:before="0" w:after="0"/>
        <w:jc w:val="center"/>
        <w:rPr>
          <w:b/>
          <w:color w:val="000000"/>
          <w:sz w:val="20"/>
          <w:szCs w:val="20"/>
        </w:rPr>
      </w:pPr>
      <w:r w:rsidRPr="0025119A">
        <w:rPr>
          <w:b/>
          <w:i/>
          <w:noProof/>
          <w:color w:val="1F497D"/>
          <w:sz w:val="18"/>
          <w:szCs w:val="18"/>
        </w:rPr>
        <w:drawing>
          <wp:inline distT="0" distB="0" distL="0" distR="0" wp14:anchorId="429010EC" wp14:editId="2BE60926">
            <wp:extent cx="5193618" cy="16298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5193618" cy="1629819"/>
                    </a:xfrm>
                    <a:prstGeom prst="rect">
                      <a:avLst/>
                    </a:prstGeom>
                  </pic:spPr>
                </pic:pic>
              </a:graphicData>
            </a:graphic>
          </wp:inline>
        </w:drawing>
      </w:r>
    </w:p>
    <w:p w14:paraId="5C45B3E5" w14:textId="07D2D621" w:rsidR="00C16401" w:rsidRPr="0025119A" w:rsidRDefault="00C16401" w:rsidP="0025119A">
      <w:pPr>
        <w:spacing w:after="0"/>
        <w:jc w:val="center"/>
        <w:rPr>
          <w:b/>
          <w:bCs/>
          <w:i/>
          <w:iCs/>
          <w:sz w:val="22"/>
          <w:szCs w:val="22"/>
        </w:rPr>
      </w:pPr>
      <w:bookmarkStart w:id="63" w:name="_Toc215708930"/>
      <w:bookmarkStart w:id="64" w:name="_Toc215709410"/>
      <w:bookmarkStart w:id="65" w:name="_Toc215750701"/>
      <w:bookmarkStart w:id="66" w:name="_Toc215750703"/>
      <w:bookmarkStart w:id="67" w:name="_Toc215750719"/>
      <w:r w:rsidRPr="0025119A">
        <w:rPr>
          <w:b/>
          <w:bCs/>
          <w:sz w:val="20"/>
          <w:szCs w:val="20"/>
        </w:rPr>
        <w:t xml:space="preserve">Figure </w:t>
      </w:r>
      <w:r w:rsidRPr="0025119A">
        <w:rPr>
          <w:b/>
          <w:bCs/>
          <w:i/>
          <w:iCs/>
          <w:sz w:val="20"/>
          <w:szCs w:val="20"/>
        </w:rPr>
        <w:fldChar w:fldCharType="begin"/>
      </w:r>
      <w:r w:rsidRPr="0025119A">
        <w:rPr>
          <w:b/>
          <w:bCs/>
          <w:sz w:val="20"/>
          <w:szCs w:val="20"/>
        </w:rPr>
        <w:instrText xml:space="preserve"> SEQ Figure \* ARABIC </w:instrText>
      </w:r>
      <w:r w:rsidRPr="0025119A">
        <w:rPr>
          <w:b/>
          <w:bCs/>
          <w:i/>
          <w:iCs/>
          <w:sz w:val="20"/>
          <w:szCs w:val="20"/>
        </w:rPr>
        <w:fldChar w:fldCharType="separate"/>
      </w:r>
      <w:r w:rsidR="00A10CDF" w:rsidRPr="0025119A">
        <w:rPr>
          <w:b/>
          <w:bCs/>
          <w:noProof/>
          <w:sz w:val="20"/>
          <w:szCs w:val="20"/>
        </w:rPr>
        <w:t>1</w:t>
      </w:r>
      <w:r w:rsidRPr="0025119A">
        <w:rPr>
          <w:b/>
          <w:bCs/>
          <w:i/>
          <w:iCs/>
          <w:sz w:val="20"/>
          <w:szCs w:val="20"/>
        </w:rPr>
        <w:fldChar w:fldCharType="end"/>
      </w:r>
      <w:r w:rsidRPr="0025119A">
        <w:rPr>
          <w:b/>
          <w:bCs/>
          <w:sz w:val="20"/>
          <w:szCs w:val="20"/>
        </w:rPr>
        <w:t>:Conceptual Framework</w:t>
      </w:r>
      <w:bookmarkEnd w:id="63"/>
      <w:bookmarkEnd w:id="64"/>
      <w:bookmarkEnd w:id="65"/>
      <w:bookmarkEnd w:id="66"/>
      <w:bookmarkEnd w:id="67"/>
    </w:p>
    <w:p w14:paraId="791341FD" w14:textId="77777777" w:rsidR="00C16401" w:rsidRPr="0025119A" w:rsidRDefault="00C16401" w:rsidP="0025119A">
      <w:pPr>
        <w:pStyle w:val="Heading2"/>
      </w:pPr>
      <w:bookmarkStart w:id="68" w:name="_Toc215429515"/>
      <w:bookmarkStart w:id="69" w:name="_Toc215750663"/>
      <w:r w:rsidRPr="0025119A">
        <w:t>2.8 Research Gaps and Contribution</w:t>
      </w:r>
      <w:bookmarkEnd w:id="68"/>
      <w:bookmarkEnd w:id="69"/>
    </w:p>
    <w:p w14:paraId="72D77307" w14:textId="77777777" w:rsidR="00C16401" w:rsidRPr="0025119A" w:rsidRDefault="00C16401" w:rsidP="0025119A">
      <w:pPr>
        <w:spacing w:before="0" w:after="0"/>
      </w:pPr>
      <w:r w:rsidRPr="0025119A">
        <w:t>Although service quality and loyalty have been studied widely, several gaps remain in the literature. First, there is limited UK-specific research that integrates both physical and online grocery environments. Most earlier studies, such as Uzir et al. (2021) and Falatouri et al. (2025), examined single-channel experiences. However, customers now operate within omnichannel systems that combine digital and in-store interactions. This study addresses that gap by analysing both contexts together.</w:t>
      </w:r>
    </w:p>
    <w:p w14:paraId="4E64D7F1" w14:textId="77777777" w:rsidR="00C16401" w:rsidRPr="0025119A" w:rsidRDefault="00C16401" w:rsidP="0025119A">
      <w:pPr>
        <w:spacing w:before="0" w:after="0"/>
      </w:pPr>
      <w:r w:rsidRPr="0025119A">
        <w:t>Second, few studies have integrated SERVQUAL, Expectancy-Disconfirmation Theory, and Attitude Theory in a unified model. Kan and Fabri (2021) explored trust and satisfaction, while Tahir et al. (2024) focused on brand image. However, their combination with service quality dimensions has not been fully explored in the grocery setting. By merging these perspectives, this research provides a stronger theoretical explanation for customer behaviour.</w:t>
      </w:r>
    </w:p>
    <w:p w14:paraId="0DBD10E5" w14:textId="77777777" w:rsidR="00C16401" w:rsidRPr="0025119A" w:rsidRDefault="00C16401" w:rsidP="0025119A">
      <w:pPr>
        <w:spacing w:before="0" w:after="0"/>
      </w:pPr>
      <w:r w:rsidRPr="0025119A">
        <w:lastRenderedPageBreak/>
        <w:t>Third, recent literature lacks attention to brand image and trust as dual mediators. Most models treat them separately, ignoring their interdependence. Li et al. (2023) and Beacom et al. (2024) indicated that image and trust interact closely to maintain loyalty. This study tests both simultaneously, offering a deeper understanding of emotional and cognitive influences.</w:t>
      </w:r>
    </w:p>
    <w:p w14:paraId="293DDA97" w14:textId="77777777" w:rsidR="00C16401" w:rsidRPr="0025119A" w:rsidRDefault="00C16401" w:rsidP="0025119A">
      <w:pPr>
        <w:spacing w:before="0" w:after="0"/>
      </w:pPr>
      <w:r w:rsidRPr="0025119A">
        <w:t>Furthermore, previous research often relied on pre-pandemic data. Since 2020, customer expectations have changed due to digital adoption and safety concerns. Using recent 2020–2025 data allows updated insights that reflect new behavioural realities. Kuikka et al. (2024) confirmed that pandemic shifts permanently affected satisfaction and trust dynamics.</w:t>
      </w:r>
    </w:p>
    <w:p w14:paraId="44F78B94" w14:textId="77777777" w:rsidR="00C16401" w:rsidRPr="0025119A" w:rsidRDefault="00C16401" w:rsidP="0025119A">
      <w:pPr>
        <w:spacing w:before="0" w:after="0"/>
      </w:pPr>
      <w:r w:rsidRPr="0025119A">
        <w:t>This research, therefore, contributes to both theory and practice. Theoretically, it integrates multiple frameworks into a single loyalty model. Empirically, it provides UK-based evidence using quantitative analysis. Managerially, it offers guidance for improving service consistency and emotional engagement. Understanding these factors will help retailers design practical strategies for building lasting loyalty in the evolving grocery sector.</w:t>
      </w:r>
    </w:p>
    <w:p w14:paraId="67B2737F" w14:textId="77777777" w:rsidR="00C16401" w:rsidRPr="0025119A" w:rsidRDefault="00C16401" w:rsidP="0025119A">
      <w:pPr>
        <w:spacing w:before="0" w:after="0"/>
      </w:pPr>
      <w:r w:rsidRPr="0025119A">
        <w:t>Based on these gaps, the following research questions are formulated: How does service quality impact customer satisfaction and loyalty, and how does the relationship between brand image and trust mediate such a relationship in UK grocery retail?</w:t>
      </w:r>
    </w:p>
    <w:p w14:paraId="4405BAF5" w14:textId="77777777" w:rsidR="00C16401" w:rsidRPr="0025119A" w:rsidRDefault="00C16401" w:rsidP="0025119A">
      <w:pPr>
        <w:pStyle w:val="Heading2"/>
      </w:pPr>
      <w:bookmarkStart w:id="70" w:name="_Toc215429516"/>
      <w:bookmarkStart w:id="71" w:name="_Toc215750664"/>
      <w:r w:rsidRPr="0025119A">
        <w:t>2.9 Summary</w:t>
      </w:r>
      <w:bookmarkEnd w:id="70"/>
      <w:bookmarkEnd w:id="71"/>
      <w:r w:rsidRPr="0025119A">
        <w:t xml:space="preserve"> </w:t>
      </w:r>
    </w:p>
    <w:p w14:paraId="2AE23175" w14:textId="77777777" w:rsidR="00C16401" w:rsidRPr="0025119A" w:rsidRDefault="00C16401" w:rsidP="0025119A">
      <w:pPr>
        <w:spacing w:before="0" w:after="0"/>
      </w:pPr>
      <w:r w:rsidRPr="0025119A">
        <w:t xml:space="preserve">The review shows that service quality is the key driver of satisfaction and loyalty. Reliability, responsiveness, and empathy remain vital for customer evaluation. Satisfaction shapes brand image and trust, creating long-term loyalty. Digital change, sustainability, and ethics now strengthen consumer confidence. Omnichannel integration and transparent data use define modern service quality. The model links satisfaction, trust, and image as mediators between service performance and loyalty. Gaps exist in UK-focused and theory-integrated studies. The next chapter explains how these variables will be measured and tested using quantitative methods to validate relationships within the proposed conceptual framework for this research. The given review is especially applicable to the UK grocery </w:t>
      </w:r>
      <w:r w:rsidRPr="0025119A">
        <w:lastRenderedPageBreak/>
        <w:t>market, where competition and high levels of digitalisation are high, and the quality of service is the most important to provide to guarantee long-term loyalty.</w:t>
      </w:r>
    </w:p>
    <w:p w14:paraId="1CB57E30" w14:textId="77777777" w:rsidR="00C52C8E" w:rsidRPr="0025119A" w:rsidRDefault="00C52C8E" w:rsidP="0025119A">
      <w:pPr>
        <w:rPr>
          <w:b/>
          <w:sz w:val="28"/>
          <w:szCs w:val="28"/>
        </w:rPr>
      </w:pPr>
      <w:bookmarkStart w:id="72" w:name="_Toc211443916"/>
      <w:r w:rsidRPr="0025119A">
        <w:br w:type="page"/>
      </w:r>
    </w:p>
    <w:p w14:paraId="67D0EEE2" w14:textId="7F4888D0" w:rsidR="00C16401" w:rsidRPr="0025119A" w:rsidRDefault="00C16401" w:rsidP="0025119A">
      <w:pPr>
        <w:pStyle w:val="Heading1"/>
      </w:pPr>
      <w:bookmarkStart w:id="73" w:name="_Toc215750665"/>
      <w:r w:rsidRPr="0025119A">
        <w:lastRenderedPageBreak/>
        <w:t>Chapter 3: Research Methodology</w:t>
      </w:r>
      <w:bookmarkEnd w:id="72"/>
      <w:bookmarkEnd w:id="73"/>
    </w:p>
    <w:p w14:paraId="55695534" w14:textId="77777777" w:rsidR="00C16401" w:rsidRPr="0025119A" w:rsidRDefault="00C16401" w:rsidP="0025119A">
      <w:pPr>
        <w:pStyle w:val="Heading2"/>
      </w:pPr>
      <w:bookmarkStart w:id="74" w:name="_Toc211443917"/>
      <w:bookmarkStart w:id="75" w:name="_Toc215750666"/>
      <w:r w:rsidRPr="0025119A">
        <w:t>3.1 Introduction</w:t>
      </w:r>
      <w:bookmarkEnd w:id="74"/>
      <w:bookmarkEnd w:id="75"/>
    </w:p>
    <w:p w14:paraId="44F68475" w14:textId="77777777" w:rsidR="00C16401" w:rsidRPr="0025119A" w:rsidRDefault="00C16401" w:rsidP="0025119A">
      <w:pPr>
        <w:spacing w:before="0" w:after="0"/>
      </w:pPr>
      <w:r w:rsidRPr="0025119A">
        <w:t xml:space="preserve">This chapter describes the design and methodology of the study that has been conducted in line with the aim and objectives of the study. It investigates the relationship between service quality and customer satisfaction, as well as brand loyalty in the grocery retail market in the UK. Brand trust and brand image roles are also reviewed in the study with the help of SERVQUAL, Expectancy-Disconfirmation Theory, and Attitude Theory. The methods used in the research are presented in the chapter as the research philosophy, design, strategy, data collection, and data analysis techniques. The justification of each method is related to the literature. There are also ethical standards, validity, and reliability. On the whole, this chapter presents a very clear roadmap of how the research is organised and implemented to produce results. This paper uses a quantitative approach as it will fit the purpose of the research as it aims to quantify and analyse the relationships between service quality, customer satisfaction, and loyalty with the use of numeric data. Quantitative approaches allow objective discussion and generalisable conclusions that would be appropriate on the UK grocery retail situation. </w:t>
      </w:r>
    </w:p>
    <w:p w14:paraId="40444ACE" w14:textId="77777777" w:rsidR="00C16401" w:rsidRPr="0025119A" w:rsidRDefault="00C16401" w:rsidP="0025119A">
      <w:pPr>
        <w:pStyle w:val="Heading2"/>
      </w:pPr>
      <w:bookmarkStart w:id="76" w:name="_Toc211443918"/>
      <w:bookmarkStart w:id="77" w:name="_Toc215750667"/>
      <w:r w:rsidRPr="0025119A">
        <w:t>3.2 Research Strategy</w:t>
      </w:r>
      <w:bookmarkEnd w:id="76"/>
      <w:bookmarkEnd w:id="77"/>
      <w:r w:rsidRPr="0025119A">
        <w:t xml:space="preserve"> </w:t>
      </w:r>
    </w:p>
    <w:p w14:paraId="16F6938F" w14:textId="77777777" w:rsidR="00C16401" w:rsidRPr="0025119A" w:rsidRDefault="00C16401" w:rsidP="0025119A">
      <w:pPr>
        <w:spacing w:before="0" w:after="0"/>
      </w:pPr>
      <w:r w:rsidRPr="0025119A">
        <w:t>A research strategy describes the way in which a study will be structured and planned. It provides the rational route to the combination and analysis of the data to resolve the research questions (Saunders et al., 2019). The survey-based quantitative study is one of the strategies taken in this study. Such an approach is suitable since the interest of the study is to examine quantifiable correlates between variables such as service quality, customer satisfaction, brand trust, and brand loyalty.</w:t>
      </w:r>
    </w:p>
    <w:p w14:paraId="0C879CCF" w14:textId="77777777" w:rsidR="00C16401" w:rsidRPr="0025119A" w:rsidRDefault="00C16401" w:rsidP="0025119A">
      <w:pPr>
        <w:spacing w:before="0" w:after="0"/>
      </w:pPr>
      <w:r w:rsidRPr="0025119A">
        <w:t>The quantitative approach is highly applicable in cases where the study desires to uncover patterns as well as quantify relationships using numbers. It gives the possibility of collecting great amounts of data within a short period of time and comparing them with statistical tests. The strategy is commonly applied in business and management literature because it assists in extrapolating findings on a larger population (Bryman &amp; Bell, 2018). Surveys have also been applied in similar research on the service quality to gather structured data obtained through customers (Ali et al., 2021; Veloso et al., 2018).</w:t>
      </w:r>
    </w:p>
    <w:p w14:paraId="49976C18" w14:textId="77777777" w:rsidR="00C16401" w:rsidRPr="0025119A" w:rsidRDefault="00C16401" w:rsidP="0025119A">
      <w:pPr>
        <w:spacing w:before="0" w:after="0"/>
      </w:pPr>
      <w:r w:rsidRPr="0025119A">
        <w:lastRenderedPageBreak/>
        <w:t>The survey strategy supports the main aim of this study. The researcher can collect data from many customers across different grocery stores in the UK. The collected data will then be analysed to test the proposed hypotheses. The use of structured questions and scales makes it easy to compare responses from many participants and identify trends or patterns in customer behaviour.</w:t>
      </w:r>
    </w:p>
    <w:p w14:paraId="511AA5B7" w14:textId="77777777" w:rsidR="00C16401" w:rsidRPr="0025119A" w:rsidRDefault="00C16401" w:rsidP="0025119A">
      <w:pPr>
        <w:spacing w:before="0" w:after="0"/>
      </w:pPr>
      <w:r w:rsidRPr="0025119A">
        <w:t>Alternative strategies were also considered before choosing the survey. A qualitative strategy, such as interviews or focus groups, could give deeper insights into customer feelings. However, qualitative data would not allow statistical testing of relationships between variables. Another possible option was a mixed-method strategy, which combines both quantitative and qualitative methods. But this approach requires more time and resources, which are not available for this project.</w:t>
      </w:r>
    </w:p>
    <w:p w14:paraId="065444E3" w14:textId="77777777" w:rsidR="00C16401" w:rsidRPr="0025119A" w:rsidRDefault="00C16401" w:rsidP="0025119A">
      <w:pPr>
        <w:spacing w:before="0" w:after="0"/>
      </w:pPr>
      <w:r w:rsidRPr="0025119A">
        <w:t>Therefore, a mono-method quantitative strategy is the best choice. It fits the purpose of this research, which is to test theories and measure the strength of relationships between service quality and loyalty. This approach also supports a deductive reasoning process, where the researcher tests ideas that come from established theories such as SERVQUAL and EDT. Deduction means starting with a theory, creating hypotheses, and then using data to confirm or reject them.</w:t>
      </w:r>
    </w:p>
    <w:p w14:paraId="69E35F0D" w14:textId="77777777" w:rsidR="00C16401" w:rsidRPr="0025119A" w:rsidRDefault="00C16401" w:rsidP="0025119A">
      <w:pPr>
        <w:spacing w:before="0" w:after="0"/>
      </w:pPr>
      <w:r w:rsidRPr="0025119A">
        <w:t>This approach is credible since it dwells on facts and quantifiable evidence. It assists in identifying trends that may be utilised to explain the ways in which service quality and service satisfaction impact service loyalty in the grocery retail sector. It also produces clear and objective findings that would assist the retailer in developing better service and a relationship with the customer.</w:t>
      </w:r>
    </w:p>
    <w:p w14:paraId="52C26477" w14:textId="77777777" w:rsidR="00C16401" w:rsidRPr="0025119A" w:rsidRDefault="00C16401" w:rsidP="0025119A">
      <w:pPr>
        <w:spacing w:before="0" w:after="0"/>
      </w:pPr>
      <w:r w:rsidRPr="0025119A">
        <w:t>The drawbacks of using online surveys to distribute the surveys to the study population could be however, bias in the response or lack of representativeness since the respondents are self-selected and are digital users. In order to minimize this, the questionnaire will be made-to-the-point and reminders will be used to invite different people to participate. Quantitative will always be advantageous because than it is scalable and objective and can test theoretical models statistically (Creswell, 2014; Saunders et al., 2019).</w:t>
      </w:r>
    </w:p>
    <w:p w14:paraId="069514E8" w14:textId="77777777" w:rsidR="00C16401" w:rsidRPr="0025119A" w:rsidRDefault="00C16401" w:rsidP="0025119A">
      <w:pPr>
        <w:spacing w:before="0" w:after="0"/>
      </w:pPr>
      <w:r w:rsidRPr="0025119A">
        <w:t xml:space="preserve">Finally, the quantitative approach is the most appropriate survey strategy that can be selected as the best method in this study. It correlates with the purposes of the study, is in </w:t>
      </w:r>
      <w:r w:rsidRPr="0025119A">
        <w:lastRenderedPageBreak/>
        <w:t>compliance with academic conventions, and has figures that can be analysed in a trustworthy and objective manner.</w:t>
      </w:r>
    </w:p>
    <w:p w14:paraId="204FBC6F" w14:textId="77777777" w:rsidR="00C16401" w:rsidRPr="0025119A" w:rsidRDefault="00C16401" w:rsidP="0025119A">
      <w:pPr>
        <w:pStyle w:val="Heading2"/>
      </w:pPr>
      <w:bookmarkStart w:id="78" w:name="_Toc211443919"/>
      <w:bookmarkStart w:id="79" w:name="_Toc215750668"/>
      <w:r w:rsidRPr="0025119A">
        <w:t>3.3 Research Design</w:t>
      </w:r>
      <w:bookmarkEnd w:id="78"/>
      <w:bookmarkEnd w:id="79"/>
    </w:p>
    <w:p w14:paraId="2DFCB1FC" w14:textId="77777777" w:rsidR="00C16401" w:rsidRPr="0025119A" w:rsidRDefault="00C16401" w:rsidP="0025119A">
      <w:pPr>
        <w:spacing w:before="0" w:after="0"/>
      </w:pPr>
      <w:r w:rsidRPr="0025119A">
        <w:t>A research design provides a vivid outline of how data is to be gathered and analysed. It describes what kind of data would be utilised and how the findings would be generated. The research design of this study is explanatory and descriptive. The descriptive design assists in comprehending and explaining what the customers think in relation to service quality and satisfaction. The explanatory design assists in observing the cause-and-effect relation among variables.</w:t>
      </w:r>
    </w:p>
    <w:p w14:paraId="5244EB36" w14:textId="77777777" w:rsidR="00C16401" w:rsidRPr="0025119A" w:rsidRDefault="00C16401" w:rsidP="0025119A">
      <w:pPr>
        <w:spacing w:before="0" w:after="0"/>
      </w:pPr>
      <w:r w:rsidRPr="0025119A">
        <w:t>The main variables in this research are service quality, customer satisfaction, brand trust, brand image, and brand loyalty. The study looks at how service quality affects satisfaction and loyalty, and how trust and brand image play a mediating role. A cross-sectional design is used, which means that the data will be collected once from a sample of respondents at a single point in time. This is common in postgraduate research because it saves time and resources (Saunders et al., 2019).</w:t>
      </w:r>
    </w:p>
    <w:p w14:paraId="39004837" w14:textId="77777777" w:rsidR="00C16401" w:rsidRPr="0025119A" w:rsidRDefault="00C16401" w:rsidP="0025119A">
      <w:pPr>
        <w:spacing w:before="0" w:after="0"/>
      </w:pPr>
      <w:r w:rsidRPr="0025119A">
        <w:t>This design supports the research aim because it allows statistical testing of direct and indirect relationships. For example, regression analysis can show if good service quality predicts higher customer loyalty. Descriptive statistics can summarise customer views about service quality, while explanatory analysis can show why and how satisfaction leads to loyalty.</w:t>
      </w:r>
    </w:p>
    <w:p w14:paraId="5ADF3866" w14:textId="77777777" w:rsidR="00C16401" w:rsidRPr="0025119A" w:rsidRDefault="00C16401" w:rsidP="0025119A">
      <w:pPr>
        <w:spacing w:before="0" w:after="0"/>
      </w:pPr>
      <w:r w:rsidRPr="0025119A">
        <w:t>Different research designs were considered before choosing the cross-sectional design. A longitudinal design, where data are collected over time, would give more detail about changes in loyalty behaviour. However, it requires long-term access to participants, which is not possible for this study. An experimental design would also not fit because the research does not involve any controlled experiments or interventions. The study focuses on real-world customer experiences in grocery stores.</w:t>
      </w:r>
    </w:p>
    <w:p w14:paraId="408399C4" w14:textId="77777777" w:rsidR="00C16401" w:rsidRPr="0025119A" w:rsidRDefault="00C16401" w:rsidP="0025119A">
      <w:pPr>
        <w:spacing w:before="0" w:after="0"/>
      </w:pPr>
      <w:r w:rsidRPr="0025119A">
        <w:t>In this study, a survey questionnaire will be used to collect primary data. The questions will follow the SERVQUAL dimensions: reliability, assurance, tangibles, empathy, and responsiveness. Each dimension will be measured using several Likert-scale questions. These help to quantify how customers rate the quality of service and their satisfaction level.</w:t>
      </w:r>
    </w:p>
    <w:p w14:paraId="13AEBF96" w14:textId="77777777" w:rsidR="00C16401" w:rsidRPr="0025119A" w:rsidRDefault="00C16401" w:rsidP="0025119A">
      <w:pPr>
        <w:spacing w:before="0" w:after="0"/>
      </w:pPr>
      <w:r w:rsidRPr="0025119A">
        <w:lastRenderedPageBreak/>
        <w:t>The research study has certain limitations. Quantitative data are capable of displaying behaviour, but are unable to give a profound insight into the emotions and motives of customers. But the limitation is also tolerable since the study is directed to test the existing theories, but not to examine the newer ones. Accurately and objectively, the findings have been presented because the reliable scales and statistical tools were used.</w:t>
      </w:r>
    </w:p>
    <w:p w14:paraId="31F886A1" w14:textId="77777777" w:rsidR="00C16401" w:rsidRPr="0025119A" w:rsidRDefault="00C16401" w:rsidP="0025119A">
      <w:pPr>
        <w:pStyle w:val="Heading2"/>
      </w:pPr>
      <w:bookmarkStart w:id="80" w:name="_Toc211443920"/>
      <w:bookmarkStart w:id="81" w:name="_Toc215750669"/>
      <w:r w:rsidRPr="0025119A">
        <w:t>3.4 Research Paradigm / Philosophy</w:t>
      </w:r>
      <w:bookmarkEnd w:id="80"/>
      <w:bookmarkEnd w:id="81"/>
    </w:p>
    <w:p w14:paraId="26519D9D" w14:textId="77777777" w:rsidR="00C16401" w:rsidRPr="0025119A" w:rsidRDefault="00C16401" w:rsidP="0025119A">
      <w:pPr>
        <w:spacing w:before="0" w:after="0"/>
      </w:pPr>
      <w:r w:rsidRPr="0025119A">
        <w:t>A research philosophy is a statement of how the researcher perceives the world and the creation of knowledge. It lays the groundwork for the method of collection and analysis of data (Saunders et al., 2019). Three research philosophies exist and include: positivism, interpretivism, and pragmatism.</w:t>
      </w:r>
    </w:p>
    <w:p w14:paraId="241862AF" w14:textId="77777777" w:rsidR="00C16401" w:rsidRPr="0025119A" w:rsidRDefault="00C16401" w:rsidP="0025119A">
      <w:pPr>
        <w:spacing w:before="0" w:after="0"/>
      </w:pPr>
      <w:r w:rsidRPr="0025119A">
        <w:t xml:space="preserve">Positivism revolves around the principle that an existence exists beyond human beliefs. It considers that knowledge is measurable and has objective measurements, and can be tested. Surveys and statistical analysis are also some of the methods positivist researchers </w:t>
      </w:r>
      <w:proofErr w:type="spellStart"/>
      <w:r w:rsidRPr="0025119A">
        <w:t>use</w:t>
      </w:r>
      <w:proofErr w:type="spellEnd"/>
      <w:r w:rsidRPr="0025119A">
        <w:t xml:space="preserve"> to identify patterns in data (Bryman and Bell, 2018).</w:t>
      </w:r>
    </w:p>
    <w:p w14:paraId="568E9476" w14:textId="77777777" w:rsidR="00C16401" w:rsidRPr="0025119A" w:rsidRDefault="00C16401" w:rsidP="0025119A">
      <w:pPr>
        <w:spacing w:before="0" w:after="0"/>
      </w:pPr>
      <w:r w:rsidRPr="0025119A">
        <w:t>Interpretivism, on the other hand, is interested in the manner in which people know their world and interpret it. It perceives reality as one that is fashioned by experience. It can be said that in most instances, researchers who have subscribed to this philosophy employ the interview or case study to analyse in depth meanings and personal incidents. Pragmatism is an adaptable process that contains aspects of positivism and interpretivism. It deals with employing any strategies that are most helpful in addressing the research issue.</w:t>
      </w:r>
    </w:p>
    <w:p w14:paraId="36E2583F" w14:textId="77777777" w:rsidR="00C16401" w:rsidRPr="0025119A" w:rsidRDefault="00C16401" w:rsidP="0025119A">
      <w:pPr>
        <w:spacing w:before="0" w:after="0"/>
      </w:pPr>
      <w:r w:rsidRPr="0025119A">
        <w:t>This study uses a positivist philosophy. The reason is that the research aims to measure relationships between variables like service quality, satisfaction, and loyalty. These variables can be expressed in numbers and tested using statistics. The study also aims to confirm or reject hypotheses, which fits the positivist approach.</w:t>
      </w:r>
    </w:p>
    <w:p w14:paraId="24603983" w14:textId="77777777" w:rsidR="00C16401" w:rsidRPr="0025119A" w:rsidRDefault="00C16401" w:rsidP="0025119A">
      <w:pPr>
        <w:spacing w:before="0" w:after="0"/>
      </w:pPr>
      <w:r w:rsidRPr="0025119A">
        <w:t>Positivism also supports the use of deductive reasoning. In this process, the researcher starts with a theory, develops hypotheses, and then tests them using data. The theories used here—SERVQUAL, Expectancy-Disconfirmation Theory, and Attitude Theory—provide measurable ideas that can be tested.</w:t>
      </w:r>
    </w:p>
    <w:p w14:paraId="1A8B1B27" w14:textId="77777777" w:rsidR="00C16401" w:rsidRPr="0025119A" w:rsidRDefault="00C16401" w:rsidP="0025119A">
      <w:pPr>
        <w:spacing w:before="0" w:after="0"/>
      </w:pPr>
      <w:r w:rsidRPr="0025119A">
        <w:t xml:space="preserve">The positivist approach helps the researcher stay objective and neutral. Personal opinions or emotions do not influence the results. The data are collected from many people, and the </w:t>
      </w:r>
      <w:r w:rsidRPr="0025119A">
        <w:lastRenderedPageBreak/>
        <w:t>analysis uses statistical software to ensure accuracy. Tools like Cronbach’s alpha and correlation analysis test the reliability of the data.</w:t>
      </w:r>
    </w:p>
    <w:p w14:paraId="659D625C" w14:textId="77777777" w:rsidR="00C16401" w:rsidRPr="0025119A" w:rsidRDefault="00C16401" w:rsidP="0025119A">
      <w:pPr>
        <w:spacing w:before="0" w:after="0"/>
      </w:pPr>
      <w:r w:rsidRPr="0025119A">
        <w:t>However, positivism also has some weaknesses. It does not explore feelings or personal experiences in depth. Customer loyalty often includes emotions and social factors, which numbers cannot fully capture (Zikmund et al., 2013). To reduce this limitation, the study includes mediating variables like trust and brand image, which represent emotional and attitudinal factors.</w:t>
      </w:r>
    </w:p>
    <w:p w14:paraId="61D3504A" w14:textId="77777777" w:rsidR="00C16401" w:rsidRPr="0025119A" w:rsidRDefault="00C16401" w:rsidP="0025119A">
      <w:pPr>
        <w:spacing w:before="0" w:after="0"/>
      </w:pPr>
      <w:r w:rsidRPr="0025119A">
        <w:t>In short, positivism is the most appropriate philosophy for this research. It allows for objective data collection, structured analysis, and testing of hypotheses. It supports scientific and systematic research, which is essential for understanding how service quality influences satisfaction and loyalty in the UK grocery retail sector.</w:t>
      </w:r>
    </w:p>
    <w:p w14:paraId="02BC242B" w14:textId="77777777" w:rsidR="00C16401" w:rsidRPr="0025119A" w:rsidRDefault="00C16401" w:rsidP="0025119A">
      <w:pPr>
        <w:pStyle w:val="Heading2"/>
      </w:pPr>
      <w:bookmarkStart w:id="82" w:name="_Toc211443921"/>
      <w:bookmarkStart w:id="83" w:name="_Toc215750670"/>
      <w:r w:rsidRPr="0025119A">
        <w:t>3.5 Data Collection</w:t>
      </w:r>
      <w:bookmarkEnd w:id="82"/>
      <w:bookmarkEnd w:id="83"/>
      <w:r w:rsidRPr="0025119A">
        <w:t xml:space="preserve"> </w:t>
      </w:r>
    </w:p>
    <w:p w14:paraId="06C42DB6" w14:textId="77777777" w:rsidR="00C16401" w:rsidRPr="0025119A" w:rsidRDefault="00C16401" w:rsidP="0025119A">
      <w:pPr>
        <w:spacing w:before="0" w:after="0"/>
      </w:pPr>
      <w:r w:rsidRPr="0025119A">
        <w:t>This section of the study comes up with the way data is assembled to respond to the research questions. The research employs a structured questionnaire on the web. The use of a questionnaire is common in business research due to the reliability of the data given as well as its easy measurement. They enable researchers to gather data on a large number of people within a limited period (Saunders et al., 2019). With the acquired data, analysis becomes extremely easy through the use of statistical software to determine trends and associations.</w:t>
      </w:r>
    </w:p>
    <w:p w14:paraId="2F1A596A" w14:textId="77777777" w:rsidR="00C16401" w:rsidRPr="0025119A" w:rsidRDefault="00C16401" w:rsidP="0025119A">
      <w:pPr>
        <w:spacing w:before="0" w:after="0"/>
      </w:pPr>
      <w:r w:rsidRPr="0025119A">
        <w:t>The questionnaire will be structured in three major sections. The initial section gathers demographic data, including gender, age, profession, and the number of times one goes shopping at the grocery store. This data assists in knowing the meaning of the respondents. Part two comprises a measurement of service quality based on five dimensions of SERVQUAL created by the study team headed by Parasuraman et al. (1988). These are reliability, assurance, tangibles, empathy and responsiveness. Outcome variables include customer satisfaction, brand image, brand trust, and loyalty, and these are measured in the third section. The design will mean every variable that will be asked in the research is covered.</w:t>
      </w:r>
    </w:p>
    <w:p w14:paraId="20E50E1E" w14:textId="77777777" w:rsidR="00C16401" w:rsidRPr="0025119A" w:rsidRDefault="00C16401" w:rsidP="0025119A">
      <w:pPr>
        <w:spacing w:before="0" w:after="0"/>
      </w:pPr>
      <w:r w:rsidRPr="0025119A">
        <w:t xml:space="preserve">The questions in the survey are marked with the help of a five-point Likert scale. The scale runs from 1(strongly disagree) to 5(strongly agree). This kind of scale assists participants </w:t>
      </w:r>
      <w:r w:rsidRPr="0025119A">
        <w:lastRenderedPageBreak/>
        <w:t>in giving their views on each statement concerning whether they agree or disagree with it. It also simplifies comparing the data and provides it with an opportunity to analyse it statistically (Joshi et al., 2015). The Likert scale has been extensively utilised in previous service quality studies; hence it suits the current research (Bell et al., 2019).</w:t>
      </w:r>
    </w:p>
    <w:p w14:paraId="0E5B5E98" w14:textId="77777777" w:rsidR="00C16401" w:rsidRPr="0025119A" w:rsidRDefault="00C16401" w:rsidP="0025119A">
      <w:pPr>
        <w:spacing w:before="0" w:after="0"/>
      </w:pPr>
      <w:r w:rsidRPr="0025119A">
        <w:t>The questions of the questionnaires are borrowed and modified using peer-reviewed academic materials. Err question Zeithaml et al. (2000) offers question-related reliability-responsiveness questions. Satisfaction and loyalty questions are borrowed and used by Veloso et al. (2018). The reliability and validity of the tool will be enhanced with the use of tested questions. It makes sure that the items measure what they are to measure. Two academic peers reviewed the questionnaire once it had been created. They verified the questions in regard to clarity, language, and relevancy. They gave me minor recommendations on the fixes they needed in order to understand them better.</w:t>
      </w:r>
    </w:p>
    <w:p w14:paraId="6248A633" w14:textId="77777777" w:rsidR="00C16401" w:rsidRPr="0025119A" w:rsidRDefault="00C16401" w:rsidP="0025119A">
      <w:pPr>
        <w:spacing w:before="0" w:after="0"/>
      </w:pPr>
      <w:r w:rsidRPr="0025119A">
        <w:t>The data will be collected through Google Forms. This online platform is easy to use and safe for both the researcher and participants. The link will be shared through social media, university groups, and retail discussion forums. Only adults living in the UK who have shopped at grocery stores like Tesco, Aldi, Sainsbury’s, or Lidl in the past three months will be allowed to take part. This ensures that all participants have a recent shopping experience. Participation will be voluntary and anonymous (Yin, 2018).</w:t>
      </w:r>
    </w:p>
    <w:p w14:paraId="181CE4D5" w14:textId="77777777" w:rsidR="00C16401" w:rsidRPr="0025119A" w:rsidRDefault="00C16401" w:rsidP="0025119A">
      <w:pPr>
        <w:spacing w:before="0" w:after="0"/>
      </w:pPr>
      <w:r w:rsidRPr="0025119A">
        <w:t>Before starting the main survey, a pilot test will be conducted with 10 people. The pilot test helps to check if the questions are clear and if the survey is easy to complete. It also checks how long it takes to finish the questionnaire. Based on the pilot results, the researcher will make final adjustments to wording, layout, and flow. This process improves the quality and reliability of the main data collection (Bell et al., 2019).</w:t>
      </w:r>
    </w:p>
    <w:p w14:paraId="2783898F" w14:textId="77777777" w:rsidR="00C16401" w:rsidRPr="0025119A" w:rsidRDefault="00C16401" w:rsidP="0025119A">
      <w:pPr>
        <w:spacing w:before="0" w:after="0"/>
      </w:pPr>
      <w:r w:rsidRPr="0025119A">
        <w:t>The survey method has several advantages. It allows data to be collected quickly and at low cost. It provides standardised results that can be compared and tested statistically. It also avoids interviewer bias because participants answer independently online. However, the method also has limitations. Some participants may not answer all questions carefully, or the response rate might be low. To reduce this problem, the survey will be short (around 20 questions), and gentle reminders will be sent to increase participation.</w:t>
      </w:r>
    </w:p>
    <w:p w14:paraId="7C41060B" w14:textId="77777777" w:rsidR="00C16401" w:rsidRPr="0025119A" w:rsidRDefault="00C16401" w:rsidP="0025119A">
      <w:pPr>
        <w:spacing w:before="0" w:after="0"/>
      </w:pPr>
      <w:r w:rsidRPr="0025119A">
        <w:lastRenderedPageBreak/>
        <w:t>Another limitation is self-report bias (Sekaran and Bougie, 2016). Some people may give socially desirable answers instead of their true opinions. To reduce this risk, participants will be assured of full anonymity. They will also be told that there are no right or wrong answers. This will help them respond honestly.</w:t>
      </w:r>
    </w:p>
    <w:p w14:paraId="6591BEB1" w14:textId="77777777" w:rsidR="00C16401" w:rsidRPr="0025119A" w:rsidRDefault="00C16401" w:rsidP="0025119A">
      <w:pPr>
        <w:spacing w:before="0" w:after="0"/>
      </w:pPr>
      <w:r w:rsidRPr="0025119A">
        <w:t>In conclusion, the questionnaire method is suitable for this research. It collects measurable and reliable data that can be analysed using quantitative methods. It also fits within the time and resource limits of a postgraduate study. The use of standardised questions, pilot testing, and online delivery ensures that the collected data will be accurate, relevant, and useful for testing the research hypotheses.</w:t>
      </w:r>
    </w:p>
    <w:p w14:paraId="234D7F51" w14:textId="77777777" w:rsidR="00C16401" w:rsidRPr="0025119A" w:rsidRDefault="00C16401" w:rsidP="0025119A">
      <w:pPr>
        <w:pStyle w:val="Heading2"/>
      </w:pPr>
      <w:bookmarkStart w:id="84" w:name="_Toc211443922"/>
      <w:bookmarkStart w:id="85" w:name="_Toc215750671"/>
      <w:r w:rsidRPr="0025119A">
        <w:t>3.6 Population and Sample</w:t>
      </w:r>
      <w:bookmarkEnd w:id="84"/>
      <w:bookmarkEnd w:id="85"/>
      <w:r w:rsidRPr="0025119A">
        <w:t xml:space="preserve"> </w:t>
      </w:r>
    </w:p>
    <w:p w14:paraId="6F1A194B" w14:textId="77777777" w:rsidR="00C16401" w:rsidRPr="0025119A" w:rsidRDefault="00C16401" w:rsidP="0025119A">
      <w:pPr>
        <w:spacing w:before="0" w:after="0"/>
      </w:pPr>
      <w:r w:rsidRPr="0025119A">
        <w:t>This section explains who will take part in the research and how they will be chosen. The target population for this study includes adults in the United Kingdom who regularly shop in grocery stores. The main stores are Tesco, Sainsbury’s, Aldi, Lidl, and Asda. These stores represent the largest share of the UK grocery retail market. Their customers have enough experience to give accurate opinions about service quality and satisfaction.</w:t>
      </w:r>
    </w:p>
    <w:p w14:paraId="57494E67" w14:textId="77777777" w:rsidR="00C16401" w:rsidRPr="0025119A" w:rsidRDefault="00C16401" w:rsidP="0025119A">
      <w:pPr>
        <w:spacing w:before="0" w:after="0"/>
      </w:pPr>
      <w:r w:rsidRPr="0025119A">
        <w:t>The study uses a non-probability convenience sampling method. This means participants are chosen based on their availability and willingness to take part. The main reason for this choice is practicality (Robson and McCartan, 2016). Random sampling would be ideal, but difficult to manage for this type of research. Convenience sampling is often used when researchers have limited time and resources (Etikan et al., 2016). It allows data collection from a manageable number of people without complex selection procedures.</w:t>
      </w:r>
    </w:p>
    <w:p w14:paraId="32519E82" w14:textId="77777777" w:rsidR="00C16401" w:rsidRPr="0025119A" w:rsidRDefault="00C16401" w:rsidP="0025119A">
      <w:pPr>
        <w:spacing w:before="0" w:after="0"/>
      </w:pPr>
      <w:r w:rsidRPr="0025119A">
        <w:t>Even though convenience sampling may not give results that represent the whole population perfectly, it still provides valuable insights (Podsakoff et al., 2003). To make the sample more diverse, the researcher will include people of different ages, genders, and occupations. This approach reduces the chance of having biased results. It also reflects the real variety of grocery shoppers in the UK.</w:t>
      </w:r>
    </w:p>
    <w:p w14:paraId="003AB9F2" w14:textId="77777777" w:rsidR="00C16401" w:rsidRPr="0025119A" w:rsidRDefault="00C16401" w:rsidP="0025119A">
      <w:pPr>
        <w:spacing w:before="0" w:after="0"/>
      </w:pPr>
      <w:r w:rsidRPr="0025119A">
        <w:t xml:space="preserve">The planned sample size for this study is 200 participants. This number is suitable for quantitative research at the postgraduate level (Saunders et al., 2019). It provides enough data to conduct statistical tests such as correlation and multiple regression. According to Tabachnick and Fidell (2013), a minimum of 100 valid responses is necessary for reliable </w:t>
      </w:r>
      <w:r w:rsidRPr="0025119A">
        <w:lastRenderedPageBreak/>
        <w:t>results in regression analysis. A larger sample increases reliability and helps identify clearer patterns.</w:t>
      </w:r>
    </w:p>
    <w:p w14:paraId="67FC2EC9" w14:textId="77777777" w:rsidR="00C16401" w:rsidRPr="0025119A" w:rsidRDefault="00C16401" w:rsidP="0025119A">
      <w:pPr>
        <w:spacing w:before="0" w:after="0"/>
      </w:pPr>
      <w:r w:rsidRPr="0025119A">
        <w:t>The sampling procedure will take place entirely online. The questionnaire link will be shared on social media platforms, university email lists, and online communities related to UK retail. Screening questions will ensure that respondents are over 18 years old and have shopped at a grocery store within the last three months. People who do not meet these criteria will not be included.</w:t>
      </w:r>
    </w:p>
    <w:p w14:paraId="509BC5DD" w14:textId="77777777" w:rsidR="00C16401" w:rsidRPr="0025119A" w:rsidRDefault="00C16401" w:rsidP="0025119A">
      <w:pPr>
        <w:spacing w:before="0" w:after="0"/>
      </w:pPr>
      <w:r w:rsidRPr="0025119A">
        <w:t xml:space="preserve">Convenience sampling restricts generalisability, but attempts will be made to enhance representativeness by meeting the diverse groups and areas of participants. The occurrence of non-response bias will be addressed by using reminders and proper participation guide so that an adequate sample response rate can be achieved and resulting in a diverse sample response rate (Kumar, 2019). </w:t>
      </w:r>
    </w:p>
    <w:p w14:paraId="03028648" w14:textId="77777777" w:rsidR="00C16401" w:rsidRPr="0025119A" w:rsidRDefault="00C16401" w:rsidP="0025119A">
      <w:pPr>
        <w:spacing w:before="0" w:after="0"/>
      </w:pPr>
      <w:r w:rsidRPr="0025119A">
        <w:t>The study will also collect demographic information to understand the diversity of the sample. Details such as age, gender, income, and shopping frequency will be used to analyse if these factors affect satisfaction or loyalty. These demographic variables can also serve as control variables in statistical tests (Pallant, 2020).</w:t>
      </w:r>
    </w:p>
    <w:p w14:paraId="12E62737" w14:textId="77777777" w:rsidR="00C16401" w:rsidRPr="0025119A" w:rsidRDefault="00C16401" w:rsidP="0025119A">
      <w:pPr>
        <w:spacing w:before="0" w:after="0"/>
      </w:pPr>
      <w:r w:rsidRPr="0025119A">
        <w:t>The selected approach gives a practical and realistic view of customer perceptions in the UK grocery market. Even though the sample is not random, the data will still provide strong evidence for analysing service quality, satisfaction, and loyalty. By gathering responses from a wide mix of shoppers, the study will show how service quality affects people from different backgrounds.</w:t>
      </w:r>
    </w:p>
    <w:p w14:paraId="227B1F28" w14:textId="77777777" w:rsidR="00C16401" w:rsidRPr="0025119A" w:rsidRDefault="00C16401" w:rsidP="0025119A">
      <w:pPr>
        <w:spacing w:before="0" w:after="0"/>
      </w:pPr>
      <w:r w:rsidRPr="0025119A">
        <w:t>In summary, the sampling design ensures that data are collected efficiently, ethically, and within the scope of the research. The use of a convenience sample of 200 participants will provide enough evidence to support the hypotheses and contribute to understanding customer behaviour in the UK grocery sector.</w:t>
      </w:r>
    </w:p>
    <w:p w14:paraId="68671885" w14:textId="77777777" w:rsidR="00C16401" w:rsidRPr="0025119A" w:rsidRDefault="00C16401" w:rsidP="0025119A">
      <w:pPr>
        <w:pStyle w:val="Heading2"/>
      </w:pPr>
      <w:bookmarkStart w:id="86" w:name="_Toc211443923"/>
      <w:bookmarkStart w:id="87" w:name="_Toc215750672"/>
      <w:r w:rsidRPr="0025119A">
        <w:t>3.7 Data Analysis</w:t>
      </w:r>
      <w:bookmarkEnd w:id="86"/>
      <w:bookmarkEnd w:id="87"/>
      <w:r w:rsidRPr="0025119A">
        <w:t xml:space="preserve"> </w:t>
      </w:r>
    </w:p>
    <w:p w14:paraId="5624A219" w14:textId="77777777" w:rsidR="00C16401" w:rsidRPr="0025119A" w:rsidRDefault="00C16401" w:rsidP="0025119A">
      <w:pPr>
        <w:spacing w:before="0" w:after="0"/>
      </w:pPr>
      <w:r w:rsidRPr="0025119A">
        <w:t>Once the data are collected, they must be prepared and analysed to produce useful findings (Nunnally, 1978). In this study, data will be analysed using Jamovi, a free and reliable statistical software that is compatible with SPSS. Jamovi is simple to use and provides accurate results for both descriptive and inferential statistics.</w:t>
      </w:r>
    </w:p>
    <w:p w14:paraId="566B759E" w14:textId="77777777" w:rsidR="00C16401" w:rsidRPr="0025119A" w:rsidRDefault="00C16401" w:rsidP="0025119A">
      <w:pPr>
        <w:spacing w:before="0" w:after="0"/>
      </w:pPr>
      <w:r w:rsidRPr="0025119A">
        <w:lastRenderedPageBreak/>
        <w:t>The first step after collecting data will be data preparation. The researcher will review all responses to ensure completeness. Any surveys that are incomplete or contain errors will be removed. Duplicate entries will also be deleted. Qualitative information, such as gender or age group, will be coded into numbers so that it can be analysed statistically. This step ensures that all variables are in numerical form for processing.</w:t>
      </w:r>
    </w:p>
    <w:p w14:paraId="738C14BF" w14:textId="77777777" w:rsidR="00C16401" w:rsidRPr="0025119A" w:rsidRDefault="00C16401" w:rsidP="0025119A">
      <w:pPr>
        <w:spacing w:before="0" w:after="0"/>
      </w:pPr>
      <w:r w:rsidRPr="0025119A">
        <w:t>After cleaning the data, descriptive statistics will be performed. This includes calculating means, frequencies, and standard deviations for each variable. Descriptive analysis helps to understand the general characteristics of respondents, such as the percentage of male and female participants, their age groups, and how they rate service quality dimensions (Nardi, 2018). It provides a clear summary of the main features of the data.</w:t>
      </w:r>
    </w:p>
    <w:p w14:paraId="6004E83C" w14:textId="77777777" w:rsidR="00C16401" w:rsidRPr="0025119A" w:rsidRDefault="00C16401" w:rsidP="0025119A">
      <w:pPr>
        <w:spacing w:before="0" w:after="0"/>
      </w:pPr>
      <w:r w:rsidRPr="0025119A">
        <w:t>Next, reliability testing will be done using Cronbach’s alpha. This test checks how consistent the questionnaire items are in measuring the same concept. A Cronbach’s alpha value above 0.70 shows acceptable reliability (Nunnally, 1978). If a dimension’s reliability is below this level, the researcher will review the related items to see if any need to be removed or rechecked.</w:t>
      </w:r>
    </w:p>
    <w:p w14:paraId="374E2196" w14:textId="77777777" w:rsidR="00C16401" w:rsidRPr="0025119A" w:rsidRDefault="00C16401" w:rsidP="0025119A">
      <w:pPr>
        <w:spacing w:before="0" w:after="0"/>
      </w:pPr>
      <w:r w:rsidRPr="0025119A">
        <w:t>For inferential statistics, the study will use correlation and multiple regression analysis. Correlation analysis tests the relationship between variables such as service quality and satisfaction. It shows whether these relationships are positive or negative and how strong they are (Malhotra et al., 2017). Multiple regression analysis goes further by testing the effect of several independent variables (the SERVQUAL dimensions) on dependent variables like satisfaction and loyalty.</w:t>
      </w:r>
    </w:p>
    <w:p w14:paraId="4B6B3E86" w14:textId="77777777" w:rsidR="00C16401" w:rsidRPr="0025119A" w:rsidRDefault="00C16401" w:rsidP="0025119A">
      <w:pPr>
        <w:spacing w:before="0" w:after="0"/>
      </w:pPr>
      <w:r w:rsidRPr="0025119A">
        <w:t>A mediation analysis will also be carried out to see if brand trust and brand image mediate the link between service quality and loyalty. This helps to understand whether these factors play an indirect role in strengthening customer relationships (Likert, 1932).</w:t>
      </w:r>
    </w:p>
    <w:p w14:paraId="6C4A7C02" w14:textId="77777777" w:rsidR="00C16401" w:rsidRPr="0025119A" w:rsidRDefault="00C16401" w:rsidP="0025119A">
      <w:pPr>
        <w:spacing w:before="0" w:after="0"/>
      </w:pPr>
      <w:r w:rsidRPr="0025119A">
        <w:t>The results will be shown in tables, graphs, and correlation matrices for easy interpretation. The use of visual elements helps to present findings clearly and professionally.</w:t>
      </w:r>
    </w:p>
    <w:p w14:paraId="0084570F" w14:textId="77777777" w:rsidR="00C16401" w:rsidRPr="0025119A" w:rsidRDefault="00C16401" w:rsidP="0025119A">
      <w:pPr>
        <w:spacing w:before="0" w:after="0"/>
      </w:pPr>
      <w:r w:rsidRPr="0025119A">
        <w:t>Quantitative analysis is justified for this study because it produces numerical evidence that supports theory testing (Bryman &amp; Bell, 2018). It allows objective evaluation of each hypothesis. Using Jamovi also ensures transparency, as all calculations can be reproduced and checked easily.</w:t>
      </w:r>
    </w:p>
    <w:p w14:paraId="700C9783" w14:textId="77777777" w:rsidR="00C16401" w:rsidRPr="0025119A" w:rsidRDefault="00C16401" w:rsidP="0025119A">
      <w:pPr>
        <w:spacing w:before="0" w:after="0"/>
      </w:pPr>
      <w:r w:rsidRPr="0025119A">
        <w:lastRenderedPageBreak/>
        <w:t>In summary, the data analysis process includes cleaning, descriptive analysis, reliability testing, and inferential testing. Each step is carefully designed to ensure accuracy, reliability, and validity. The analysis will reveal how different aspects of service quality influence customer satisfaction and brand loyalty, helping to answer the research questions.</w:t>
      </w:r>
    </w:p>
    <w:p w14:paraId="2E1D7E38" w14:textId="77777777" w:rsidR="00C16401" w:rsidRPr="0025119A" w:rsidRDefault="00C16401" w:rsidP="0025119A">
      <w:pPr>
        <w:pStyle w:val="Heading2"/>
      </w:pPr>
      <w:bookmarkStart w:id="88" w:name="_Toc211443924"/>
      <w:bookmarkStart w:id="89" w:name="_Toc215750673"/>
      <w:r w:rsidRPr="0025119A">
        <w:t>3.8 Reliability and Validity</w:t>
      </w:r>
      <w:bookmarkEnd w:id="88"/>
      <w:bookmarkEnd w:id="89"/>
      <w:r w:rsidRPr="0025119A">
        <w:t xml:space="preserve"> </w:t>
      </w:r>
    </w:p>
    <w:p w14:paraId="3C7FF280" w14:textId="77777777" w:rsidR="00C16401" w:rsidRPr="0025119A" w:rsidRDefault="00C16401" w:rsidP="0025119A">
      <w:pPr>
        <w:spacing w:before="0" w:after="0"/>
      </w:pPr>
      <w:r w:rsidRPr="0025119A">
        <w:t>Reliability and validity are important for ensuring that research results are trustworthy and accurate. Reliability means that the same results would be obtained if the study were repeated. Validity means that the study measures what it is supposed to measure.</w:t>
      </w:r>
    </w:p>
    <w:p w14:paraId="1386EF45" w14:textId="77777777" w:rsidR="00C16401" w:rsidRPr="0025119A" w:rsidRDefault="00C16401" w:rsidP="0025119A">
      <w:pPr>
        <w:spacing w:before="0" w:after="0"/>
      </w:pPr>
      <w:r w:rsidRPr="0025119A">
        <w:t>Reliability is maintained through the use of well-established scales like SERVQUAL (Parasuraman et al., 1988). These scales have already been tested in many studies and shown to measure service quality accurately. The internal consistency of all items will be tested using Cronbach’s alpha. Values above 0.70 indicate that the data are reliable.</w:t>
      </w:r>
    </w:p>
    <w:p w14:paraId="3A95EA95" w14:textId="77777777" w:rsidR="00C16401" w:rsidRPr="0025119A" w:rsidRDefault="00C16401" w:rsidP="0025119A">
      <w:pPr>
        <w:spacing w:before="0" w:after="0"/>
      </w:pPr>
      <w:r w:rsidRPr="0025119A">
        <w:t>To increase reliability, the researcher will conduct pilot testing before the main survey. The pilot will help identify unclear or confusing questions. Any issues found will be corrected before the main data collection. The use of clear instructions and anonymous responses will also help to reduce bias.</w:t>
      </w:r>
    </w:p>
    <w:p w14:paraId="245518AB" w14:textId="77777777" w:rsidR="00C16401" w:rsidRPr="0025119A" w:rsidRDefault="00C16401" w:rsidP="0025119A">
      <w:pPr>
        <w:spacing w:before="0" w:after="0"/>
      </w:pPr>
      <w:r w:rsidRPr="0025119A">
        <w:t>Validity will be checked in several ways. Content validity is ensured by using questions adapted from established studies (Israel, 2015). Construct validity will be tested using factor analysis to confirm that items are grouped correctly under each SERVQUAL dimension. External validity may be limited due to convenience sampling, but diversity among participants will help improve representativeness (Kline, 2016). Statistical validity will be achieved by using appropriate tests such as correlation and regression, with clear reporting of significance levels.</w:t>
      </w:r>
    </w:p>
    <w:p w14:paraId="6FA016FC" w14:textId="77777777" w:rsidR="00C16401" w:rsidRPr="0025119A" w:rsidRDefault="00C16401" w:rsidP="0025119A">
      <w:pPr>
        <w:spacing w:before="0" w:after="0"/>
      </w:pPr>
      <w:r w:rsidRPr="0025119A">
        <w:t>In conclusion, careful attention to reliability and validity ensures that the results of this research are credible and accurate. These measures increase confidence in the findings and make the study useful for both academic and practical applications in the UK retail sector.</w:t>
      </w:r>
    </w:p>
    <w:p w14:paraId="6B9EAA98" w14:textId="77777777" w:rsidR="00C16401" w:rsidRPr="0025119A" w:rsidRDefault="00C16401" w:rsidP="0025119A">
      <w:pPr>
        <w:pStyle w:val="Heading2"/>
      </w:pPr>
      <w:bookmarkStart w:id="90" w:name="_Toc211443925"/>
      <w:bookmarkStart w:id="91" w:name="_Toc215750674"/>
      <w:r w:rsidRPr="0025119A">
        <w:t>3.9 Limitations of the Research</w:t>
      </w:r>
      <w:bookmarkEnd w:id="90"/>
      <w:bookmarkEnd w:id="91"/>
      <w:r w:rsidRPr="0025119A">
        <w:t xml:space="preserve"> </w:t>
      </w:r>
    </w:p>
    <w:p w14:paraId="41037C89" w14:textId="77777777" w:rsidR="00C16401" w:rsidRPr="0025119A" w:rsidRDefault="00C16401" w:rsidP="0025119A">
      <w:pPr>
        <w:spacing w:before="0" w:after="0"/>
      </w:pPr>
      <w:r w:rsidRPr="0025119A">
        <w:t xml:space="preserve">Every research has some limitations, and this study is no exception. The first limitation comes from the convenience sampling method. Since participants are chosen based on </w:t>
      </w:r>
      <w:r w:rsidRPr="0025119A">
        <w:lastRenderedPageBreak/>
        <w:t>availability, the results might not represent all UK shoppers equally (Hair et al., 2019). Some groups, such as older or non-digital customers, might be underrepresented.</w:t>
      </w:r>
    </w:p>
    <w:p w14:paraId="3DCD5C3A" w14:textId="77777777" w:rsidR="00C16401" w:rsidRPr="0025119A" w:rsidRDefault="00C16401" w:rsidP="0025119A">
      <w:pPr>
        <w:spacing w:before="0" w:after="0"/>
      </w:pPr>
      <w:r w:rsidRPr="0025119A">
        <w:t>The second weakness is the cross-sectional design. The data is taken on only one occasion, and therefore, the transformation of customer satisfaction or loyalty as time goes by cannot be researched. To achieve superior insights, a longitudinal study might be conducted, but here it is not possible due to time constraints (Field, 2018). A different limitation is self-report bias. The respondents may provide more favourable responses to appear to be impressive, or they might fail to recall their own experiences (Groves et al., 2009). Online distribution is also relied on in the study and thus leaves out those who do not have access to the internet.</w:t>
      </w:r>
    </w:p>
    <w:p w14:paraId="0A57E95A" w14:textId="77777777" w:rsidR="00C16401" w:rsidRPr="0025119A" w:rsidRDefault="00C16401" w:rsidP="0025119A">
      <w:pPr>
        <w:spacing w:before="0" w:after="0"/>
      </w:pPr>
      <w:r w:rsidRPr="0025119A">
        <w:t>To overcome these weaknesses, to enhance the accuracy of the responses the study uses clear screening questions, anonymous online participation and pilot testing. Also, the study will report the sampling and response patterns clearly to aid in interpreting the results in terms of their practice (Creswell, 2014).</w:t>
      </w:r>
    </w:p>
    <w:p w14:paraId="699FD1B9" w14:textId="77777777" w:rsidR="00C16401" w:rsidRPr="0025119A" w:rsidRDefault="00C16401" w:rsidP="0025119A">
      <w:pPr>
        <w:spacing w:before="0" w:after="0"/>
      </w:pPr>
      <w:r w:rsidRPr="0025119A">
        <w:t>Finally, the quantitative study cannot encompass the emotions or direct experience, the history of customer retention (</w:t>
      </w:r>
      <w:proofErr w:type="spellStart"/>
      <w:r w:rsidRPr="0025119A">
        <w:t>DeVellis</w:t>
      </w:r>
      <w:proofErr w:type="spellEnd"/>
      <w:r w:rsidRPr="0025119A">
        <w:t>, 2017). This depth can be achieved through interviews or focus groups, but that is beyond the scope of this research (Dillman et al., 2014). Despite all these limitations, the study has valuable insights. The results will assist in the determination of the relationship between quality service and satisfaction and loyalty, and may be utilised as the foundation of further studies.</w:t>
      </w:r>
    </w:p>
    <w:p w14:paraId="333D909B" w14:textId="77777777" w:rsidR="00C16401" w:rsidRPr="0025119A" w:rsidRDefault="00C16401" w:rsidP="0025119A">
      <w:pPr>
        <w:pStyle w:val="Heading2"/>
      </w:pPr>
      <w:bookmarkStart w:id="92" w:name="_Toc211443926"/>
      <w:bookmarkStart w:id="93" w:name="_Toc215750675"/>
      <w:r w:rsidRPr="0025119A">
        <w:t>3.10 Research Ethics</w:t>
      </w:r>
      <w:bookmarkEnd w:id="92"/>
      <w:bookmarkEnd w:id="93"/>
    </w:p>
    <w:p w14:paraId="5BE16173" w14:textId="77777777" w:rsidR="00C16401" w:rsidRPr="0025119A" w:rsidRDefault="00C16401" w:rsidP="0025119A">
      <w:pPr>
        <w:spacing w:before="0" w:after="0"/>
      </w:pPr>
      <w:r w:rsidRPr="0025119A">
        <w:t>Ethics are a vital part of all academic research. This study follows the University of Wales Trinity Saint David (UWTSD) Ethics Policy and the British Psychological Society (BPS, 2018) guidelines. Ethical approval will be sought before data collection begins. Informed consent will be obtained from all participants. Each person will receive an information sheet explaining the study’s purpose, the voluntary nature of participation, and how their data will be used (Babbie, 2013). Only those who give consent will be able to complete the questionnaire.</w:t>
      </w:r>
    </w:p>
    <w:p w14:paraId="70645C21" w14:textId="77777777" w:rsidR="00C16401" w:rsidRPr="0025119A" w:rsidRDefault="00C16401" w:rsidP="0025119A">
      <w:pPr>
        <w:spacing w:before="0" w:after="0"/>
      </w:pPr>
      <w:r w:rsidRPr="0025119A">
        <w:t>Confidentiality and anonymity are strictly maintained. The survey will not collect names, email addresses, or any identifying details. All data will be stored securely on a password-</w:t>
      </w:r>
      <w:r w:rsidRPr="0025119A">
        <w:lastRenderedPageBreak/>
        <w:t>protected computer. Only the researcher will have access to the files. The information will be used only for academic purposes. Participants have the right to withdraw at any stage before submitting their responses. They will not need to give any reason for withdrawing.</w:t>
      </w:r>
    </w:p>
    <w:p w14:paraId="552F58A5" w14:textId="77777777" w:rsidR="00C16401" w:rsidRPr="0025119A" w:rsidRDefault="00C16401" w:rsidP="0025119A">
      <w:pPr>
        <w:spacing w:before="0" w:after="0"/>
      </w:pPr>
      <w:r w:rsidRPr="0025119A">
        <w:t>The study also follows data protection laws, including the UK Data Protection Act 2018 and GDPR (British Psychological Society, 2018). These ensure that personal data is handled safely and lawfully. The research poses no physical or emotional harm to participants. The questions are about shopping experiences, which are non-sensitive topics. However, care will be taken to keep the language simple and respectful.</w:t>
      </w:r>
    </w:p>
    <w:p w14:paraId="1468991F" w14:textId="77777777" w:rsidR="00C16401" w:rsidRPr="0025119A" w:rsidRDefault="00C16401" w:rsidP="0025119A">
      <w:pPr>
        <w:spacing w:before="0" w:after="0"/>
      </w:pPr>
      <w:r w:rsidRPr="0025119A">
        <w:t>A pilot test will also follow ethical standards. The pilot participants will be informed that their feedback is used only for testing purposes and that their answers will not be part of the main study (Cohen et al., 2018). Finally, the researcher commits to academic honesty. All sources will be cited properly. There will be no plagiarism, data manipulation, or misreporting of results. The study will follow transparency and fairness at every step. In short, this research respects all ethical principles. It ensures the safety, privacy, and dignity of all participants while maintaining academic integrity.</w:t>
      </w:r>
    </w:p>
    <w:p w14:paraId="0BC6F250" w14:textId="77777777" w:rsidR="00C16401" w:rsidRPr="0025119A" w:rsidRDefault="00C16401" w:rsidP="0025119A">
      <w:pPr>
        <w:pStyle w:val="Heading2"/>
      </w:pPr>
      <w:bookmarkStart w:id="94" w:name="_Toc211443927"/>
      <w:bookmarkStart w:id="95" w:name="_Toc215750676"/>
      <w:r w:rsidRPr="0025119A">
        <w:t>3.11 Summary of Methodology</w:t>
      </w:r>
      <w:bookmarkEnd w:id="94"/>
      <w:bookmarkEnd w:id="95"/>
      <w:r w:rsidRPr="0025119A">
        <w:t xml:space="preserve"> </w:t>
      </w:r>
    </w:p>
    <w:p w14:paraId="6A4A9571" w14:textId="77777777" w:rsidR="00C16401" w:rsidRPr="0025119A" w:rsidRDefault="00C16401" w:rsidP="0025119A">
      <w:pPr>
        <w:spacing w:before="0" w:after="0"/>
      </w:pPr>
      <w:r w:rsidRPr="0025119A">
        <w:t>This chapter explained how the research was designed and conducted. It used a quantitative cross-sectional survey to study how service quality influences satisfaction and loyalty in the UK grocery retail sector. Data will be collected through an online questionnaire from 200 participants. The study follows a positivist philosophy and uses the SERVQUAL model as the main framework. Jamovi software will be used for data analysis.</w:t>
      </w:r>
    </w:p>
    <w:p w14:paraId="4A53FA99" w14:textId="77777777" w:rsidR="00C16401" w:rsidRPr="0025119A" w:rsidRDefault="00C16401" w:rsidP="0025119A">
      <w:pPr>
        <w:spacing w:before="0" w:after="0"/>
      </w:pPr>
      <w:r w:rsidRPr="0025119A">
        <w:t>Reliability, validity, and ethical principles are maintained throughout the process. Although convenience sampling limits generalisability, the design is suitable for postgraduate research. The next chapter will present the findings and analysis based on this methodology. This structured methodological approach ensures that the study’s findings are valid, reliable, and relevant to understanding the determinants of customer satisfaction and loyalty in the UK grocery sector.</w:t>
      </w:r>
    </w:p>
    <w:p w14:paraId="043B22C8" w14:textId="77777777" w:rsidR="00A10CDF" w:rsidRPr="0025119A" w:rsidRDefault="00A10CDF" w:rsidP="0025119A">
      <w:pPr>
        <w:pStyle w:val="Heading1"/>
      </w:pPr>
      <w:bookmarkStart w:id="96" w:name="_Toc213881046"/>
      <w:bookmarkStart w:id="97" w:name="_Toc215750677"/>
      <w:r w:rsidRPr="0025119A">
        <w:lastRenderedPageBreak/>
        <w:t>Chapter 4: Findings and Discussion</w:t>
      </w:r>
      <w:bookmarkEnd w:id="96"/>
      <w:bookmarkEnd w:id="97"/>
    </w:p>
    <w:p w14:paraId="6BB21604" w14:textId="77777777" w:rsidR="00A10CDF" w:rsidRPr="0025119A" w:rsidRDefault="00A10CDF" w:rsidP="0025119A">
      <w:pPr>
        <w:pStyle w:val="Heading2"/>
      </w:pPr>
      <w:bookmarkStart w:id="98" w:name="_Toc213881047"/>
      <w:bookmarkStart w:id="99" w:name="_Toc215750678"/>
      <w:r w:rsidRPr="0025119A">
        <w:t>4.1 Introduction</w:t>
      </w:r>
      <w:bookmarkEnd w:id="98"/>
      <w:bookmarkEnd w:id="99"/>
      <w:r w:rsidRPr="0025119A">
        <w:t xml:space="preserve"> </w:t>
      </w:r>
    </w:p>
    <w:p w14:paraId="2A037C9C" w14:textId="77777777" w:rsidR="00A10CDF" w:rsidRPr="0025119A" w:rsidRDefault="00A10CDF" w:rsidP="0025119A">
      <w:pPr>
        <w:spacing w:before="0" w:after="0"/>
      </w:pPr>
      <w:r w:rsidRPr="0025119A">
        <w:t xml:space="preserve">This chapter analyses survey findings using descriptive statistics, reliability testing, correlational analysis, and regression modelling. It then discusses how the findings of the study integrate with existing literature. </w:t>
      </w:r>
    </w:p>
    <w:p w14:paraId="62D0288A" w14:textId="77777777" w:rsidR="00A10CDF" w:rsidRPr="0025119A" w:rsidRDefault="00A10CDF" w:rsidP="0025119A">
      <w:pPr>
        <w:pStyle w:val="Heading2"/>
      </w:pPr>
      <w:bookmarkStart w:id="100" w:name="_Toc213881048"/>
      <w:bookmarkStart w:id="101" w:name="_Toc215750679"/>
      <w:r w:rsidRPr="0025119A">
        <w:t>4.2 Respondent Demographics</w:t>
      </w:r>
      <w:bookmarkEnd w:id="100"/>
      <w:bookmarkEnd w:id="101"/>
    </w:p>
    <w:tbl>
      <w:tblPr>
        <w:tblW w:w="5137" w:type="pct"/>
        <w:tblLook w:val="04A0" w:firstRow="1" w:lastRow="0" w:firstColumn="1" w:lastColumn="0" w:noHBand="0" w:noVBand="1"/>
      </w:tblPr>
      <w:tblGrid>
        <w:gridCol w:w="3026"/>
        <w:gridCol w:w="2843"/>
        <w:gridCol w:w="1462"/>
        <w:gridCol w:w="1546"/>
      </w:tblGrid>
      <w:tr w:rsidR="00A10CDF" w:rsidRPr="0025119A" w14:paraId="5C36E5B4" w14:textId="77777777" w:rsidTr="00543619">
        <w:tc>
          <w:tcPr>
            <w:tcW w:w="1704" w:type="pct"/>
            <w:vAlign w:val="center"/>
            <w:hideMark/>
          </w:tcPr>
          <w:p w14:paraId="66B014FD" w14:textId="77777777" w:rsidR="00A10CDF" w:rsidRPr="0025119A" w:rsidRDefault="00A10CDF" w:rsidP="0025119A">
            <w:pPr>
              <w:jc w:val="center"/>
              <w:rPr>
                <w:b/>
                <w:bCs/>
              </w:rPr>
            </w:pPr>
            <w:r w:rsidRPr="0025119A">
              <w:rPr>
                <w:b/>
                <w:bCs/>
              </w:rPr>
              <w:t>Variable</w:t>
            </w:r>
          </w:p>
        </w:tc>
        <w:tc>
          <w:tcPr>
            <w:tcW w:w="1601" w:type="pct"/>
            <w:vAlign w:val="center"/>
            <w:hideMark/>
          </w:tcPr>
          <w:p w14:paraId="0C222C78" w14:textId="77777777" w:rsidR="00A10CDF" w:rsidRPr="0025119A" w:rsidRDefault="00A10CDF" w:rsidP="0025119A">
            <w:pPr>
              <w:jc w:val="center"/>
              <w:rPr>
                <w:b/>
                <w:bCs/>
              </w:rPr>
            </w:pPr>
            <w:r w:rsidRPr="0025119A">
              <w:rPr>
                <w:b/>
                <w:bCs/>
              </w:rPr>
              <w:t>Category</w:t>
            </w:r>
          </w:p>
        </w:tc>
        <w:tc>
          <w:tcPr>
            <w:tcW w:w="823" w:type="pct"/>
            <w:vAlign w:val="center"/>
            <w:hideMark/>
          </w:tcPr>
          <w:p w14:paraId="1610A30E" w14:textId="77777777" w:rsidR="00A10CDF" w:rsidRPr="0025119A" w:rsidRDefault="00A10CDF" w:rsidP="0025119A">
            <w:pPr>
              <w:jc w:val="center"/>
              <w:rPr>
                <w:b/>
                <w:bCs/>
              </w:rPr>
            </w:pPr>
            <w:r w:rsidRPr="0025119A">
              <w:rPr>
                <w:b/>
                <w:bCs/>
              </w:rPr>
              <w:t>Frequency (n)</w:t>
            </w:r>
          </w:p>
        </w:tc>
        <w:tc>
          <w:tcPr>
            <w:tcW w:w="871" w:type="pct"/>
            <w:vAlign w:val="center"/>
            <w:hideMark/>
          </w:tcPr>
          <w:p w14:paraId="174C110D" w14:textId="77777777" w:rsidR="00A10CDF" w:rsidRPr="0025119A" w:rsidRDefault="00A10CDF" w:rsidP="0025119A">
            <w:pPr>
              <w:jc w:val="center"/>
              <w:rPr>
                <w:b/>
                <w:bCs/>
              </w:rPr>
            </w:pPr>
            <w:r w:rsidRPr="0025119A">
              <w:rPr>
                <w:b/>
                <w:bCs/>
              </w:rPr>
              <w:t>Percentage (%)</w:t>
            </w:r>
          </w:p>
        </w:tc>
      </w:tr>
      <w:tr w:rsidR="00A10CDF" w:rsidRPr="0025119A" w14:paraId="598B7D1C" w14:textId="77777777" w:rsidTr="00543619">
        <w:tc>
          <w:tcPr>
            <w:tcW w:w="1704" w:type="pct"/>
            <w:vMerge w:val="restart"/>
            <w:vAlign w:val="center"/>
            <w:hideMark/>
          </w:tcPr>
          <w:p w14:paraId="41171D42" w14:textId="77777777" w:rsidR="00A10CDF" w:rsidRPr="0025119A" w:rsidRDefault="00A10CDF" w:rsidP="0025119A">
            <w:pPr>
              <w:jc w:val="center"/>
            </w:pPr>
            <w:r w:rsidRPr="0025119A">
              <w:rPr>
                <w:b/>
                <w:bCs/>
              </w:rPr>
              <w:t>Gender</w:t>
            </w:r>
          </w:p>
        </w:tc>
        <w:tc>
          <w:tcPr>
            <w:tcW w:w="1601" w:type="pct"/>
            <w:vAlign w:val="center"/>
            <w:hideMark/>
          </w:tcPr>
          <w:p w14:paraId="2ECA31E9" w14:textId="77777777" w:rsidR="00A10CDF" w:rsidRPr="0025119A" w:rsidRDefault="00A10CDF" w:rsidP="0025119A">
            <w:pPr>
              <w:jc w:val="center"/>
            </w:pPr>
            <w:r w:rsidRPr="0025119A">
              <w:t>Male</w:t>
            </w:r>
          </w:p>
        </w:tc>
        <w:tc>
          <w:tcPr>
            <w:tcW w:w="823" w:type="pct"/>
            <w:vAlign w:val="center"/>
            <w:hideMark/>
          </w:tcPr>
          <w:p w14:paraId="1DE995AF" w14:textId="77777777" w:rsidR="00A10CDF" w:rsidRPr="0025119A" w:rsidRDefault="00A10CDF" w:rsidP="0025119A">
            <w:pPr>
              <w:jc w:val="center"/>
            </w:pPr>
            <w:r w:rsidRPr="0025119A">
              <w:t>135</w:t>
            </w:r>
          </w:p>
        </w:tc>
        <w:tc>
          <w:tcPr>
            <w:tcW w:w="871" w:type="pct"/>
            <w:vAlign w:val="center"/>
            <w:hideMark/>
          </w:tcPr>
          <w:p w14:paraId="25200C7A" w14:textId="77777777" w:rsidR="00A10CDF" w:rsidRPr="0025119A" w:rsidRDefault="00A10CDF" w:rsidP="0025119A">
            <w:pPr>
              <w:jc w:val="center"/>
            </w:pPr>
            <w:r w:rsidRPr="0025119A">
              <w:t>68.5</w:t>
            </w:r>
          </w:p>
        </w:tc>
      </w:tr>
      <w:tr w:rsidR="00A10CDF" w:rsidRPr="0025119A" w14:paraId="676C3445" w14:textId="77777777" w:rsidTr="00543619">
        <w:tc>
          <w:tcPr>
            <w:tcW w:w="1704" w:type="pct"/>
            <w:vMerge/>
            <w:vAlign w:val="center"/>
            <w:hideMark/>
          </w:tcPr>
          <w:p w14:paraId="574B7E60" w14:textId="77777777" w:rsidR="00A10CDF" w:rsidRPr="0025119A" w:rsidRDefault="00A10CDF" w:rsidP="0025119A">
            <w:pPr>
              <w:jc w:val="center"/>
            </w:pPr>
          </w:p>
        </w:tc>
        <w:tc>
          <w:tcPr>
            <w:tcW w:w="1601" w:type="pct"/>
            <w:vAlign w:val="center"/>
            <w:hideMark/>
          </w:tcPr>
          <w:p w14:paraId="063C159A" w14:textId="77777777" w:rsidR="00A10CDF" w:rsidRPr="0025119A" w:rsidRDefault="00A10CDF" w:rsidP="0025119A">
            <w:pPr>
              <w:jc w:val="center"/>
            </w:pPr>
            <w:r w:rsidRPr="0025119A">
              <w:t>Female</w:t>
            </w:r>
          </w:p>
        </w:tc>
        <w:tc>
          <w:tcPr>
            <w:tcW w:w="823" w:type="pct"/>
            <w:vAlign w:val="center"/>
            <w:hideMark/>
          </w:tcPr>
          <w:p w14:paraId="4A155790" w14:textId="77777777" w:rsidR="00A10CDF" w:rsidRPr="0025119A" w:rsidRDefault="00A10CDF" w:rsidP="0025119A">
            <w:pPr>
              <w:jc w:val="center"/>
            </w:pPr>
            <w:r w:rsidRPr="0025119A">
              <w:t>58</w:t>
            </w:r>
          </w:p>
        </w:tc>
        <w:tc>
          <w:tcPr>
            <w:tcW w:w="871" w:type="pct"/>
            <w:vAlign w:val="center"/>
            <w:hideMark/>
          </w:tcPr>
          <w:p w14:paraId="2FCD0601" w14:textId="77777777" w:rsidR="00A10CDF" w:rsidRPr="0025119A" w:rsidRDefault="00A10CDF" w:rsidP="0025119A">
            <w:pPr>
              <w:jc w:val="center"/>
            </w:pPr>
            <w:r w:rsidRPr="0025119A">
              <w:t>29.4</w:t>
            </w:r>
          </w:p>
        </w:tc>
      </w:tr>
      <w:tr w:rsidR="00A10CDF" w:rsidRPr="0025119A" w14:paraId="12241692" w14:textId="77777777" w:rsidTr="00543619">
        <w:tc>
          <w:tcPr>
            <w:tcW w:w="1704" w:type="pct"/>
            <w:vMerge/>
            <w:vAlign w:val="center"/>
            <w:hideMark/>
          </w:tcPr>
          <w:p w14:paraId="3D1E2816" w14:textId="77777777" w:rsidR="00A10CDF" w:rsidRPr="0025119A" w:rsidRDefault="00A10CDF" w:rsidP="0025119A">
            <w:pPr>
              <w:jc w:val="center"/>
            </w:pPr>
          </w:p>
        </w:tc>
        <w:tc>
          <w:tcPr>
            <w:tcW w:w="1601" w:type="pct"/>
            <w:vAlign w:val="center"/>
            <w:hideMark/>
          </w:tcPr>
          <w:p w14:paraId="48F4B8D8" w14:textId="77777777" w:rsidR="00A10CDF" w:rsidRPr="0025119A" w:rsidRDefault="00A10CDF" w:rsidP="0025119A">
            <w:pPr>
              <w:jc w:val="center"/>
            </w:pPr>
            <w:r w:rsidRPr="0025119A">
              <w:t>Other / Prefer not to say</w:t>
            </w:r>
          </w:p>
        </w:tc>
        <w:tc>
          <w:tcPr>
            <w:tcW w:w="823" w:type="pct"/>
            <w:vAlign w:val="center"/>
            <w:hideMark/>
          </w:tcPr>
          <w:p w14:paraId="6F64230A" w14:textId="77777777" w:rsidR="00A10CDF" w:rsidRPr="0025119A" w:rsidRDefault="00A10CDF" w:rsidP="0025119A">
            <w:pPr>
              <w:jc w:val="center"/>
            </w:pPr>
            <w:r w:rsidRPr="0025119A">
              <w:t>10</w:t>
            </w:r>
          </w:p>
        </w:tc>
        <w:tc>
          <w:tcPr>
            <w:tcW w:w="871" w:type="pct"/>
            <w:vAlign w:val="center"/>
            <w:hideMark/>
          </w:tcPr>
          <w:p w14:paraId="6FA11809" w14:textId="77777777" w:rsidR="00A10CDF" w:rsidRPr="0025119A" w:rsidRDefault="00A10CDF" w:rsidP="0025119A">
            <w:pPr>
              <w:jc w:val="center"/>
            </w:pPr>
            <w:r w:rsidRPr="0025119A">
              <w:t>2.1</w:t>
            </w:r>
          </w:p>
        </w:tc>
      </w:tr>
      <w:tr w:rsidR="00A10CDF" w:rsidRPr="0025119A" w14:paraId="009D9B09" w14:textId="77777777" w:rsidTr="00543619">
        <w:tc>
          <w:tcPr>
            <w:tcW w:w="1704" w:type="pct"/>
            <w:vMerge w:val="restart"/>
            <w:vAlign w:val="center"/>
            <w:hideMark/>
          </w:tcPr>
          <w:p w14:paraId="0D8297EA" w14:textId="77777777" w:rsidR="00A10CDF" w:rsidRPr="0025119A" w:rsidRDefault="00A10CDF" w:rsidP="0025119A">
            <w:pPr>
              <w:jc w:val="center"/>
            </w:pPr>
            <w:r w:rsidRPr="0025119A">
              <w:rPr>
                <w:b/>
                <w:bCs/>
              </w:rPr>
              <w:t>Age Group</w:t>
            </w:r>
          </w:p>
        </w:tc>
        <w:tc>
          <w:tcPr>
            <w:tcW w:w="1601" w:type="pct"/>
            <w:vAlign w:val="center"/>
            <w:hideMark/>
          </w:tcPr>
          <w:p w14:paraId="660A9A50" w14:textId="77777777" w:rsidR="00A10CDF" w:rsidRPr="0025119A" w:rsidRDefault="00A10CDF" w:rsidP="0025119A">
            <w:pPr>
              <w:jc w:val="center"/>
            </w:pPr>
            <w:r w:rsidRPr="0025119A">
              <w:t>18–29</w:t>
            </w:r>
          </w:p>
        </w:tc>
        <w:tc>
          <w:tcPr>
            <w:tcW w:w="823" w:type="pct"/>
            <w:vAlign w:val="center"/>
            <w:hideMark/>
          </w:tcPr>
          <w:p w14:paraId="3FCED2A4" w14:textId="77777777" w:rsidR="00A10CDF" w:rsidRPr="0025119A" w:rsidRDefault="00A10CDF" w:rsidP="0025119A">
            <w:pPr>
              <w:jc w:val="center"/>
            </w:pPr>
            <w:r w:rsidRPr="0025119A">
              <w:t>93</w:t>
            </w:r>
          </w:p>
        </w:tc>
        <w:tc>
          <w:tcPr>
            <w:tcW w:w="871" w:type="pct"/>
            <w:vAlign w:val="center"/>
            <w:hideMark/>
          </w:tcPr>
          <w:p w14:paraId="7C73C6C6" w14:textId="77777777" w:rsidR="00A10CDF" w:rsidRPr="0025119A" w:rsidRDefault="00A10CDF" w:rsidP="0025119A">
            <w:pPr>
              <w:jc w:val="center"/>
            </w:pPr>
            <w:r w:rsidRPr="0025119A">
              <w:t>47.2</w:t>
            </w:r>
          </w:p>
        </w:tc>
      </w:tr>
      <w:tr w:rsidR="00A10CDF" w:rsidRPr="0025119A" w14:paraId="6511ED80" w14:textId="77777777" w:rsidTr="00543619">
        <w:tc>
          <w:tcPr>
            <w:tcW w:w="1704" w:type="pct"/>
            <w:vMerge/>
            <w:vAlign w:val="center"/>
            <w:hideMark/>
          </w:tcPr>
          <w:p w14:paraId="39515A8C" w14:textId="77777777" w:rsidR="00A10CDF" w:rsidRPr="0025119A" w:rsidRDefault="00A10CDF" w:rsidP="0025119A">
            <w:pPr>
              <w:jc w:val="center"/>
            </w:pPr>
          </w:p>
        </w:tc>
        <w:tc>
          <w:tcPr>
            <w:tcW w:w="1601" w:type="pct"/>
            <w:vAlign w:val="center"/>
            <w:hideMark/>
          </w:tcPr>
          <w:p w14:paraId="010B8222" w14:textId="77777777" w:rsidR="00A10CDF" w:rsidRPr="0025119A" w:rsidRDefault="00A10CDF" w:rsidP="0025119A">
            <w:pPr>
              <w:jc w:val="center"/>
            </w:pPr>
            <w:r w:rsidRPr="0025119A">
              <w:t>30–44</w:t>
            </w:r>
          </w:p>
        </w:tc>
        <w:tc>
          <w:tcPr>
            <w:tcW w:w="823" w:type="pct"/>
            <w:vAlign w:val="center"/>
            <w:hideMark/>
          </w:tcPr>
          <w:p w14:paraId="318C060E" w14:textId="77777777" w:rsidR="00A10CDF" w:rsidRPr="0025119A" w:rsidRDefault="00A10CDF" w:rsidP="0025119A">
            <w:pPr>
              <w:jc w:val="center"/>
            </w:pPr>
            <w:r w:rsidRPr="0025119A">
              <w:t>91</w:t>
            </w:r>
          </w:p>
        </w:tc>
        <w:tc>
          <w:tcPr>
            <w:tcW w:w="871" w:type="pct"/>
            <w:vAlign w:val="center"/>
            <w:hideMark/>
          </w:tcPr>
          <w:p w14:paraId="63D1074C" w14:textId="77777777" w:rsidR="00A10CDF" w:rsidRPr="0025119A" w:rsidRDefault="00A10CDF" w:rsidP="0025119A">
            <w:pPr>
              <w:jc w:val="center"/>
            </w:pPr>
            <w:r w:rsidRPr="0025119A">
              <w:t>46.2</w:t>
            </w:r>
          </w:p>
        </w:tc>
      </w:tr>
      <w:tr w:rsidR="00A10CDF" w:rsidRPr="0025119A" w14:paraId="33AF36E9" w14:textId="77777777" w:rsidTr="00543619">
        <w:tc>
          <w:tcPr>
            <w:tcW w:w="1704" w:type="pct"/>
            <w:vMerge/>
            <w:vAlign w:val="center"/>
            <w:hideMark/>
          </w:tcPr>
          <w:p w14:paraId="7BD12575" w14:textId="77777777" w:rsidR="00A10CDF" w:rsidRPr="0025119A" w:rsidRDefault="00A10CDF" w:rsidP="0025119A">
            <w:pPr>
              <w:jc w:val="center"/>
            </w:pPr>
          </w:p>
        </w:tc>
        <w:tc>
          <w:tcPr>
            <w:tcW w:w="1601" w:type="pct"/>
            <w:vAlign w:val="center"/>
            <w:hideMark/>
          </w:tcPr>
          <w:p w14:paraId="2196F12B" w14:textId="77777777" w:rsidR="00A10CDF" w:rsidRPr="0025119A" w:rsidRDefault="00A10CDF" w:rsidP="0025119A">
            <w:pPr>
              <w:jc w:val="center"/>
            </w:pPr>
            <w:r w:rsidRPr="0025119A">
              <w:t>45–59</w:t>
            </w:r>
          </w:p>
        </w:tc>
        <w:tc>
          <w:tcPr>
            <w:tcW w:w="823" w:type="pct"/>
            <w:vAlign w:val="center"/>
            <w:hideMark/>
          </w:tcPr>
          <w:p w14:paraId="36AEB53F" w14:textId="77777777" w:rsidR="00A10CDF" w:rsidRPr="0025119A" w:rsidRDefault="00A10CDF" w:rsidP="0025119A">
            <w:pPr>
              <w:jc w:val="center"/>
            </w:pPr>
            <w:r w:rsidRPr="0025119A">
              <w:t>12</w:t>
            </w:r>
          </w:p>
        </w:tc>
        <w:tc>
          <w:tcPr>
            <w:tcW w:w="871" w:type="pct"/>
            <w:vAlign w:val="center"/>
            <w:hideMark/>
          </w:tcPr>
          <w:p w14:paraId="676BF552" w14:textId="77777777" w:rsidR="00A10CDF" w:rsidRPr="0025119A" w:rsidRDefault="00A10CDF" w:rsidP="0025119A">
            <w:pPr>
              <w:jc w:val="center"/>
            </w:pPr>
            <w:r w:rsidRPr="0025119A">
              <w:t>5.9</w:t>
            </w:r>
          </w:p>
        </w:tc>
      </w:tr>
      <w:tr w:rsidR="00A10CDF" w:rsidRPr="0025119A" w14:paraId="1D4CDF3B" w14:textId="77777777" w:rsidTr="00543619">
        <w:tc>
          <w:tcPr>
            <w:tcW w:w="1704" w:type="pct"/>
            <w:vMerge/>
            <w:vAlign w:val="center"/>
            <w:hideMark/>
          </w:tcPr>
          <w:p w14:paraId="63DA669A" w14:textId="77777777" w:rsidR="00A10CDF" w:rsidRPr="0025119A" w:rsidRDefault="00A10CDF" w:rsidP="0025119A">
            <w:pPr>
              <w:jc w:val="center"/>
            </w:pPr>
          </w:p>
        </w:tc>
        <w:tc>
          <w:tcPr>
            <w:tcW w:w="1601" w:type="pct"/>
            <w:vAlign w:val="center"/>
            <w:hideMark/>
          </w:tcPr>
          <w:p w14:paraId="4C9F199B" w14:textId="77777777" w:rsidR="00A10CDF" w:rsidRPr="0025119A" w:rsidRDefault="00A10CDF" w:rsidP="0025119A">
            <w:pPr>
              <w:jc w:val="center"/>
            </w:pPr>
            <w:r w:rsidRPr="0025119A">
              <w:t>60+</w:t>
            </w:r>
          </w:p>
        </w:tc>
        <w:tc>
          <w:tcPr>
            <w:tcW w:w="823" w:type="pct"/>
            <w:vAlign w:val="center"/>
            <w:hideMark/>
          </w:tcPr>
          <w:p w14:paraId="0EA62C39" w14:textId="77777777" w:rsidR="00A10CDF" w:rsidRPr="0025119A" w:rsidRDefault="00A10CDF" w:rsidP="0025119A">
            <w:pPr>
              <w:jc w:val="center"/>
            </w:pPr>
            <w:r w:rsidRPr="0025119A">
              <w:t>7</w:t>
            </w:r>
          </w:p>
        </w:tc>
        <w:tc>
          <w:tcPr>
            <w:tcW w:w="871" w:type="pct"/>
            <w:vAlign w:val="center"/>
            <w:hideMark/>
          </w:tcPr>
          <w:p w14:paraId="17FB432D" w14:textId="77777777" w:rsidR="00A10CDF" w:rsidRPr="0025119A" w:rsidRDefault="00A10CDF" w:rsidP="0025119A">
            <w:pPr>
              <w:jc w:val="center"/>
            </w:pPr>
            <w:r w:rsidRPr="0025119A">
              <w:t>0.7</w:t>
            </w:r>
          </w:p>
        </w:tc>
      </w:tr>
      <w:tr w:rsidR="00A10CDF" w:rsidRPr="0025119A" w14:paraId="02C6F960" w14:textId="77777777" w:rsidTr="00543619">
        <w:tc>
          <w:tcPr>
            <w:tcW w:w="1704" w:type="pct"/>
            <w:vMerge w:val="restart"/>
            <w:vAlign w:val="center"/>
            <w:hideMark/>
          </w:tcPr>
          <w:p w14:paraId="291C91A8" w14:textId="77777777" w:rsidR="00A10CDF" w:rsidRPr="0025119A" w:rsidRDefault="00A10CDF" w:rsidP="0025119A">
            <w:pPr>
              <w:jc w:val="center"/>
            </w:pPr>
            <w:r w:rsidRPr="0025119A">
              <w:rPr>
                <w:b/>
                <w:bCs/>
              </w:rPr>
              <w:t>UK Region</w:t>
            </w:r>
          </w:p>
        </w:tc>
        <w:tc>
          <w:tcPr>
            <w:tcW w:w="1601" w:type="pct"/>
            <w:vAlign w:val="center"/>
            <w:hideMark/>
          </w:tcPr>
          <w:p w14:paraId="480CAEDA" w14:textId="77777777" w:rsidR="00A10CDF" w:rsidRPr="0025119A" w:rsidRDefault="00A10CDF" w:rsidP="0025119A">
            <w:pPr>
              <w:jc w:val="center"/>
            </w:pPr>
            <w:r w:rsidRPr="0025119A">
              <w:t>Wales</w:t>
            </w:r>
          </w:p>
        </w:tc>
        <w:tc>
          <w:tcPr>
            <w:tcW w:w="823" w:type="pct"/>
            <w:vAlign w:val="center"/>
            <w:hideMark/>
          </w:tcPr>
          <w:p w14:paraId="299CAC5A" w14:textId="77777777" w:rsidR="00A10CDF" w:rsidRPr="0025119A" w:rsidRDefault="00A10CDF" w:rsidP="0025119A">
            <w:pPr>
              <w:jc w:val="center"/>
            </w:pPr>
            <w:r w:rsidRPr="0025119A">
              <w:t>77</w:t>
            </w:r>
          </w:p>
        </w:tc>
        <w:tc>
          <w:tcPr>
            <w:tcW w:w="871" w:type="pct"/>
            <w:vAlign w:val="center"/>
            <w:hideMark/>
          </w:tcPr>
          <w:p w14:paraId="7A8CB349" w14:textId="77777777" w:rsidR="00A10CDF" w:rsidRPr="0025119A" w:rsidRDefault="00A10CDF" w:rsidP="0025119A">
            <w:pPr>
              <w:jc w:val="center"/>
            </w:pPr>
            <w:r w:rsidRPr="0025119A">
              <w:t>39.1</w:t>
            </w:r>
          </w:p>
        </w:tc>
      </w:tr>
      <w:tr w:rsidR="00A10CDF" w:rsidRPr="0025119A" w14:paraId="6414BB04" w14:textId="77777777" w:rsidTr="00543619">
        <w:tc>
          <w:tcPr>
            <w:tcW w:w="1704" w:type="pct"/>
            <w:vMerge/>
            <w:vAlign w:val="center"/>
            <w:hideMark/>
          </w:tcPr>
          <w:p w14:paraId="2659831C" w14:textId="77777777" w:rsidR="00A10CDF" w:rsidRPr="0025119A" w:rsidRDefault="00A10CDF" w:rsidP="0025119A">
            <w:pPr>
              <w:jc w:val="center"/>
            </w:pPr>
          </w:p>
        </w:tc>
        <w:tc>
          <w:tcPr>
            <w:tcW w:w="1601" w:type="pct"/>
            <w:vAlign w:val="center"/>
            <w:hideMark/>
          </w:tcPr>
          <w:p w14:paraId="53079B98" w14:textId="77777777" w:rsidR="00A10CDF" w:rsidRPr="0025119A" w:rsidRDefault="00A10CDF" w:rsidP="0025119A">
            <w:pPr>
              <w:jc w:val="center"/>
            </w:pPr>
            <w:r w:rsidRPr="0025119A">
              <w:t>England</w:t>
            </w:r>
          </w:p>
        </w:tc>
        <w:tc>
          <w:tcPr>
            <w:tcW w:w="823" w:type="pct"/>
            <w:vAlign w:val="center"/>
            <w:hideMark/>
          </w:tcPr>
          <w:p w14:paraId="65E8FF91" w14:textId="77777777" w:rsidR="00A10CDF" w:rsidRPr="0025119A" w:rsidRDefault="00A10CDF" w:rsidP="0025119A">
            <w:pPr>
              <w:jc w:val="center"/>
            </w:pPr>
            <w:r w:rsidRPr="0025119A">
              <w:t>58</w:t>
            </w:r>
          </w:p>
        </w:tc>
        <w:tc>
          <w:tcPr>
            <w:tcW w:w="871" w:type="pct"/>
            <w:vAlign w:val="center"/>
            <w:hideMark/>
          </w:tcPr>
          <w:p w14:paraId="36A1465A" w14:textId="77777777" w:rsidR="00A10CDF" w:rsidRPr="0025119A" w:rsidRDefault="00A10CDF" w:rsidP="0025119A">
            <w:pPr>
              <w:jc w:val="center"/>
            </w:pPr>
            <w:r w:rsidRPr="0025119A">
              <w:t>29.4</w:t>
            </w:r>
          </w:p>
        </w:tc>
      </w:tr>
      <w:tr w:rsidR="00A10CDF" w:rsidRPr="0025119A" w14:paraId="384D52B8" w14:textId="77777777" w:rsidTr="00543619">
        <w:tc>
          <w:tcPr>
            <w:tcW w:w="1704" w:type="pct"/>
            <w:vMerge/>
            <w:vAlign w:val="center"/>
            <w:hideMark/>
          </w:tcPr>
          <w:p w14:paraId="0A577DDF" w14:textId="77777777" w:rsidR="00A10CDF" w:rsidRPr="0025119A" w:rsidRDefault="00A10CDF" w:rsidP="0025119A">
            <w:pPr>
              <w:jc w:val="center"/>
            </w:pPr>
          </w:p>
        </w:tc>
        <w:tc>
          <w:tcPr>
            <w:tcW w:w="1601" w:type="pct"/>
            <w:vAlign w:val="center"/>
            <w:hideMark/>
          </w:tcPr>
          <w:p w14:paraId="59847953" w14:textId="77777777" w:rsidR="00A10CDF" w:rsidRPr="0025119A" w:rsidRDefault="00A10CDF" w:rsidP="0025119A">
            <w:pPr>
              <w:jc w:val="center"/>
            </w:pPr>
            <w:r w:rsidRPr="0025119A">
              <w:t>Scotland</w:t>
            </w:r>
          </w:p>
        </w:tc>
        <w:tc>
          <w:tcPr>
            <w:tcW w:w="823" w:type="pct"/>
            <w:vAlign w:val="center"/>
            <w:hideMark/>
          </w:tcPr>
          <w:p w14:paraId="4A2F5086" w14:textId="77777777" w:rsidR="00A10CDF" w:rsidRPr="0025119A" w:rsidRDefault="00A10CDF" w:rsidP="0025119A">
            <w:pPr>
              <w:jc w:val="center"/>
            </w:pPr>
            <w:r w:rsidRPr="0025119A">
              <w:t>41</w:t>
            </w:r>
          </w:p>
        </w:tc>
        <w:tc>
          <w:tcPr>
            <w:tcW w:w="871" w:type="pct"/>
            <w:vAlign w:val="center"/>
            <w:hideMark/>
          </w:tcPr>
          <w:p w14:paraId="143109B0" w14:textId="77777777" w:rsidR="00A10CDF" w:rsidRPr="0025119A" w:rsidRDefault="00A10CDF" w:rsidP="0025119A">
            <w:pPr>
              <w:jc w:val="center"/>
            </w:pPr>
            <w:r w:rsidRPr="0025119A">
              <w:t>20.2</w:t>
            </w:r>
          </w:p>
        </w:tc>
      </w:tr>
      <w:tr w:rsidR="00A10CDF" w:rsidRPr="0025119A" w14:paraId="4D94CA3F" w14:textId="77777777" w:rsidTr="00543619">
        <w:tc>
          <w:tcPr>
            <w:tcW w:w="1704" w:type="pct"/>
            <w:vMerge/>
            <w:vAlign w:val="center"/>
            <w:hideMark/>
          </w:tcPr>
          <w:p w14:paraId="096B3603" w14:textId="77777777" w:rsidR="00A10CDF" w:rsidRPr="0025119A" w:rsidRDefault="00A10CDF" w:rsidP="0025119A">
            <w:pPr>
              <w:jc w:val="center"/>
            </w:pPr>
          </w:p>
        </w:tc>
        <w:tc>
          <w:tcPr>
            <w:tcW w:w="1601" w:type="pct"/>
            <w:vAlign w:val="center"/>
            <w:hideMark/>
          </w:tcPr>
          <w:p w14:paraId="7103CA68" w14:textId="77777777" w:rsidR="00A10CDF" w:rsidRPr="0025119A" w:rsidRDefault="00A10CDF" w:rsidP="0025119A">
            <w:pPr>
              <w:jc w:val="center"/>
            </w:pPr>
            <w:r w:rsidRPr="0025119A">
              <w:t>Northern Ireland</w:t>
            </w:r>
          </w:p>
        </w:tc>
        <w:tc>
          <w:tcPr>
            <w:tcW w:w="823" w:type="pct"/>
            <w:vAlign w:val="center"/>
            <w:hideMark/>
          </w:tcPr>
          <w:p w14:paraId="3978F643" w14:textId="77777777" w:rsidR="00A10CDF" w:rsidRPr="0025119A" w:rsidRDefault="00A10CDF" w:rsidP="0025119A">
            <w:pPr>
              <w:jc w:val="center"/>
            </w:pPr>
            <w:r w:rsidRPr="0025119A">
              <w:t>27</w:t>
            </w:r>
          </w:p>
        </w:tc>
        <w:tc>
          <w:tcPr>
            <w:tcW w:w="871" w:type="pct"/>
            <w:vAlign w:val="center"/>
            <w:hideMark/>
          </w:tcPr>
          <w:p w14:paraId="708C3331" w14:textId="77777777" w:rsidR="00A10CDF" w:rsidRPr="0025119A" w:rsidRDefault="00A10CDF" w:rsidP="0025119A">
            <w:pPr>
              <w:jc w:val="center"/>
            </w:pPr>
            <w:r w:rsidRPr="0025119A">
              <w:t>13.3</w:t>
            </w:r>
          </w:p>
        </w:tc>
      </w:tr>
      <w:tr w:rsidR="00A10CDF" w:rsidRPr="0025119A" w14:paraId="0E3C6E96" w14:textId="77777777" w:rsidTr="00543619">
        <w:tc>
          <w:tcPr>
            <w:tcW w:w="1704" w:type="pct"/>
            <w:vMerge w:val="restart"/>
            <w:vAlign w:val="center"/>
            <w:hideMark/>
          </w:tcPr>
          <w:p w14:paraId="601FBF02" w14:textId="77777777" w:rsidR="00A10CDF" w:rsidRPr="0025119A" w:rsidRDefault="00A10CDF" w:rsidP="0025119A">
            <w:pPr>
              <w:jc w:val="center"/>
            </w:pPr>
            <w:r w:rsidRPr="0025119A">
              <w:rPr>
                <w:b/>
                <w:bCs/>
              </w:rPr>
              <w:lastRenderedPageBreak/>
              <w:t>Shopping Frequency</w:t>
            </w:r>
          </w:p>
        </w:tc>
        <w:tc>
          <w:tcPr>
            <w:tcW w:w="1601" w:type="pct"/>
            <w:vAlign w:val="center"/>
            <w:hideMark/>
          </w:tcPr>
          <w:p w14:paraId="3CEF8DB0" w14:textId="77777777" w:rsidR="00A10CDF" w:rsidRPr="0025119A" w:rsidRDefault="00A10CDF" w:rsidP="0025119A">
            <w:pPr>
              <w:jc w:val="center"/>
            </w:pPr>
            <w:r w:rsidRPr="0025119A">
              <w:t>Weekly</w:t>
            </w:r>
          </w:p>
        </w:tc>
        <w:tc>
          <w:tcPr>
            <w:tcW w:w="823" w:type="pct"/>
            <w:vAlign w:val="center"/>
            <w:hideMark/>
          </w:tcPr>
          <w:p w14:paraId="4D1B6A3C" w14:textId="77777777" w:rsidR="00A10CDF" w:rsidRPr="0025119A" w:rsidRDefault="00A10CDF" w:rsidP="0025119A">
            <w:pPr>
              <w:jc w:val="center"/>
            </w:pPr>
            <w:r w:rsidRPr="0025119A">
              <w:t>58</w:t>
            </w:r>
          </w:p>
        </w:tc>
        <w:tc>
          <w:tcPr>
            <w:tcW w:w="871" w:type="pct"/>
            <w:vAlign w:val="center"/>
            <w:hideMark/>
          </w:tcPr>
          <w:p w14:paraId="2FC75CB6" w14:textId="77777777" w:rsidR="00A10CDF" w:rsidRPr="0025119A" w:rsidRDefault="00A10CDF" w:rsidP="0025119A">
            <w:pPr>
              <w:jc w:val="center"/>
            </w:pPr>
            <w:r w:rsidRPr="0025119A">
              <w:t>29.4</w:t>
            </w:r>
          </w:p>
        </w:tc>
      </w:tr>
      <w:tr w:rsidR="00A10CDF" w:rsidRPr="0025119A" w14:paraId="7B20FF7E" w14:textId="77777777" w:rsidTr="00543619">
        <w:tc>
          <w:tcPr>
            <w:tcW w:w="1704" w:type="pct"/>
            <w:vMerge/>
            <w:vAlign w:val="center"/>
            <w:hideMark/>
          </w:tcPr>
          <w:p w14:paraId="3F6B3A5F" w14:textId="77777777" w:rsidR="00A10CDF" w:rsidRPr="0025119A" w:rsidRDefault="00A10CDF" w:rsidP="0025119A">
            <w:pPr>
              <w:jc w:val="center"/>
            </w:pPr>
          </w:p>
        </w:tc>
        <w:tc>
          <w:tcPr>
            <w:tcW w:w="1601" w:type="pct"/>
            <w:vAlign w:val="center"/>
            <w:hideMark/>
          </w:tcPr>
          <w:p w14:paraId="0FAB2C1A" w14:textId="77777777" w:rsidR="00A10CDF" w:rsidRPr="0025119A" w:rsidRDefault="00A10CDF" w:rsidP="0025119A">
            <w:pPr>
              <w:jc w:val="center"/>
            </w:pPr>
            <w:r w:rsidRPr="0025119A">
              <w:t>2–3 times a week</w:t>
            </w:r>
          </w:p>
        </w:tc>
        <w:tc>
          <w:tcPr>
            <w:tcW w:w="823" w:type="pct"/>
            <w:vAlign w:val="center"/>
            <w:hideMark/>
          </w:tcPr>
          <w:p w14:paraId="34C78FE7" w14:textId="77777777" w:rsidR="00A10CDF" w:rsidRPr="0025119A" w:rsidRDefault="00A10CDF" w:rsidP="0025119A">
            <w:pPr>
              <w:jc w:val="center"/>
            </w:pPr>
            <w:r w:rsidRPr="0025119A">
              <w:t>49</w:t>
            </w:r>
          </w:p>
        </w:tc>
        <w:tc>
          <w:tcPr>
            <w:tcW w:w="871" w:type="pct"/>
            <w:vAlign w:val="center"/>
            <w:hideMark/>
          </w:tcPr>
          <w:p w14:paraId="66E85C12" w14:textId="77777777" w:rsidR="00A10CDF" w:rsidRPr="0025119A" w:rsidRDefault="00A10CDF" w:rsidP="0025119A">
            <w:pPr>
              <w:jc w:val="center"/>
            </w:pPr>
            <w:r w:rsidRPr="0025119A">
              <w:t>24.9</w:t>
            </w:r>
          </w:p>
        </w:tc>
      </w:tr>
      <w:tr w:rsidR="00A10CDF" w:rsidRPr="0025119A" w14:paraId="65764731" w14:textId="77777777" w:rsidTr="00543619">
        <w:tc>
          <w:tcPr>
            <w:tcW w:w="1704" w:type="pct"/>
            <w:vMerge/>
            <w:vAlign w:val="center"/>
            <w:hideMark/>
          </w:tcPr>
          <w:p w14:paraId="3BF686A0" w14:textId="77777777" w:rsidR="00A10CDF" w:rsidRPr="0025119A" w:rsidRDefault="00A10CDF" w:rsidP="0025119A">
            <w:pPr>
              <w:jc w:val="center"/>
            </w:pPr>
          </w:p>
        </w:tc>
        <w:tc>
          <w:tcPr>
            <w:tcW w:w="1601" w:type="pct"/>
            <w:vAlign w:val="center"/>
            <w:hideMark/>
          </w:tcPr>
          <w:p w14:paraId="7B9779B8" w14:textId="77777777" w:rsidR="00A10CDF" w:rsidRPr="0025119A" w:rsidRDefault="00A10CDF" w:rsidP="0025119A">
            <w:pPr>
              <w:jc w:val="center"/>
            </w:pPr>
            <w:r w:rsidRPr="0025119A">
              <w:t>Monthly</w:t>
            </w:r>
          </w:p>
        </w:tc>
        <w:tc>
          <w:tcPr>
            <w:tcW w:w="823" w:type="pct"/>
            <w:vAlign w:val="center"/>
            <w:hideMark/>
          </w:tcPr>
          <w:p w14:paraId="7D2580A0" w14:textId="77777777" w:rsidR="00A10CDF" w:rsidRPr="0025119A" w:rsidRDefault="00A10CDF" w:rsidP="0025119A">
            <w:pPr>
              <w:jc w:val="center"/>
            </w:pPr>
            <w:r w:rsidRPr="0025119A">
              <w:t>42</w:t>
            </w:r>
          </w:p>
        </w:tc>
        <w:tc>
          <w:tcPr>
            <w:tcW w:w="871" w:type="pct"/>
            <w:vAlign w:val="center"/>
            <w:hideMark/>
          </w:tcPr>
          <w:p w14:paraId="22C472D6" w14:textId="77777777" w:rsidR="00A10CDF" w:rsidRPr="0025119A" w:rsidRDefault="00A10CDF" w:rsidP="0025119A">
            <w:pPr>
              <w:jc w:val="center"/>
            </w:pPr>
            <w:r w:rsidRPr="0025119A">
              <w:t>20.7</w:t>
            </w:r>
          </w:p>
        </w:tc>
      </w:tr>
      <w:tr w:rsidR="00A10CDF" w:rsidRPr="0025119A" w14:paraId="66566DE8" w14:textId="77777777" w:rsidTr="00543619">
        <w:tc>
          <w:tcPr>
            <w:tcW w:w="1704" w:type="pct"/>
            <w:vMerge/>
            <w:vAlign w:val="center"/>
            <w:hideMark/>
          </w:tcPr>
          <w:p w14:paraId="05961FA3" w14:textId="77777777" w:rsidR="00A10CDF" w:rsidRPr="0025119A" w:rsidRDefault="00A10CDF" w:rsidP="0025119A">
            <w:pPr>
              <w:jc w:val="center"/>
            </w:pPr>
          </w:p>
        </w:tc>
        <w:tc>
          <w:tcPr>
            <w:tcW w:w="1601" w:type="pct"/>
            <w:vAlign w:val="center"/>
            <w:hideMark/>
          </w:tcPr>
          <w:p w14:paraId="6B4854DA" w14:textId="77777777" w:rsidR="00A10CDF" w:rsidRPr="0025119A" w:rsidRDefault="00A10CDF" w:rsidP="0025119A">
            <w:pPr>
              <w:jc w:val="center"/>
            </w:pPr>
            <w:r w:rsidRPr="0025119A">
              <w:t>Occasionally</w:t>
            </w:r>
          </w:p>
        </w:tc>
        <w:tc>
          <w:tcPr>
            <w:tcW w:w="823" w:type="pct"/>
            <w:vAlign w:val="center"/>
            <w:hideMark/>
          </w:tcPr>
          <w:p w14:paraId="50EC2894" w14:textId="77777777" w:rsidR="00A10CDF" w:rsidRPr="0025119A" w:rsidRDefault="00A10CDF" w:rsidP="0025119A">
            <w:pPr>
              <w:jc w:val="center"/>
            </w:pPr>
            <w:r w:rsidRPr="0025119A">
              <w:t>36</w:t>
            </w:r>
          </w:p>
        </w:tc>
        <w:tc>
          <w:tcPr>
            <w:tcW w:w="871" w:type="pct"/>
            <w:vAlign w:val="center"/>
            <w:hideMark/>
          </w:tcPr>
          <w:p w14:paraId="0EDD9980" w14:textId="77777777" w:rsidR="00A10CDF" w:rsidRPr="0025119A" w:rsidRDefault="00A10CDF" w:rsidP="0025119A">
            <w:pPr>
              <w:jc w:val="center"/>
            </w:pPr>
            <w:r w:rsidRPr="0025119A">
              <w:t>17.7</w:t>
            </w:r>
          </w:p>
        </w:tc>
      </w:tr>
      <w:tr w:rsidR="00A10CDF" w:rsidRPr="0025119A" w14:paraId="3A5E12C5" w14:textId="77777777" w:rsidTr="00543619">
        <w:tc>
          <w:tcPr>
            <w:tcW w:w="1704" w:type="pct"/>
            <w:vMerge/>
            <w:vAlign w:val="center"/>
            <w:hideMark/>
          </w:tcPr>
          <w:p w14:paraId="1CC35625" w14:textId="77777777" w:rsidR="00A10CDF" w:rsidRPr="0025119A" w:rsidRDefault="00A10CDF" w:rsidP="0025119A">
            <w:pPr>
              <w:jc w:val="center"/>
            </w:pPr>
          </w:p>
        </w:tc>
        <w:tc>
          <w:tcPr>
            <w:tcW w:w="1601" w:type="pct"/>
            <w:vAlign w:val="center"/>
            <w:hideMark/>
          </w:tcPr>
          <w:p w14:paraId="0CCC7C65" w14:textId="77777777" w:rsidR="00A10CDF" w:rsidRPr="0025119A" w:rsidRDefault="00A10CDF" w:rsidP="0025119A">
            <w:pPr>
              <w:jc w:val="center"/>
            </w:pPr>
            <w:r w:rsidRPr="0025119A">
              <w:t>Daily</w:t>
            </w:r>
          </w:p>
        </w:tc>
        <w:tc>
          <w:tcPr>
            <w:tcW w:w="823" w:type="pct"/>
            <w:vAlign w:val="center"/>
            <w:hideMark/>
          </w:tcPr>
          <w:p w14:paraId="1BCCF5F3" w14:textId="77777777" w:rsidR="00A10CDF" w:rsidRPr="0025119A" w:rsidRDefault="00A10CDF" w:rsidP="0025119A">
            <w:pPr>
              <w:jc w:val="center"/>
            </w:pPr>
            <w:r w:rsidRPr="0025119A">
              <w:t>18</w:t>
            </w:r>
          </w:p>
        </w:tc>
        <w:tc>
          <w:tcPr>
            <w:tcW w:w="871" w:type="pct"/>
            <w:vAlign w:val="center"/>
            <w:hideMark/>
          </w:tcPr>
          <w:p w14:paraId="21043B27" w14:textId="77777777" w:rsidR="00A10CDF" w:rsidRPr="0025119A" w:rsidRDefault="00A10CDF" w:rsidP="0025119A">
            <w:pPr>
              <w:jc w:val="center"/>
            </w:pPr>
            <w:r w:rsidRPr="0025119A">
              <w:t>7.3</w:t>
            </w:r>
          </w:p>
        </w:tc>
      </w:tr>
      <w:tr w:rsidR="00A10CDF" w:rsidRPr="0025119A" w14:paraId="3C3A1360" w14:textId="77777777" w:rsidTr="00543619">
        <w:tc>
          <w:tcPr>
            <w:tcW w:w="1704" w:type="pct"/>
            <w:vMerge w:val="restart"/>
            <w:vAlign w:val="center"/>
            <w:hideMark/>
          </w:tcPr>
          <w:p w14:paraId="4602F3F8" w14:textId="77777777" w:rsidR="00A10CDF" w:rsidRPr="0025119A" w:rsidRDefault="00A10CDF" w:rsidP="0025119A">
            <w:pPr>
              <w:jc w:val="center"/>
            </w:pPr>
            <w:r w:rsidRPr="0025119A">
              <w:rPr>
                <w:b/>
                <w:bCs/>
              </w:rPr>
              <w:t>Customer Tenure (with Preferred Retailer)</w:t>
            </w:r>
          </w:p>
        </w:tc>
        <w:tc>
          <w:tcPr>
            <w:tcW w:w="1601" w:type="pct"/>
            <w:vAlign w:val="center"/>
            <w:hideMark/>
          </w:tcPr>
          <w:p w14:paraId="7A565A37" w14:textId="77777777" w:rsidR="00A10CDF" w:rsidRPr="0025119A" w:rsidRDefault="00A10CDF" w:rsidP="0025119A">
            <w:pPr>
              <w:jc w:val="center"/>
            </w:pPr>
            <w:r w:rsidRPr="0025119A">
              <w:t>1–3 years</w:t>
            </w:r>
          </w:p>
        </w:tc>
        <w:tc>
          <w:tcPr>
            <w:tcW w:w="823" w:type="pct"/>
            <w:vAlign w:val="center"/>
            <w:hideMark/>
          </w:tcPr>
          <w:p w14:paraId="5DCFEA1D" w14:textId="77777777" w:rsidR="00A10CDF" w:rsidRPr="0025119A" w:rsidRDefault="00A10CDF" w:rsidP="0025119A">
            <w:pPr>
              <w:jc w:val="center"/>
            </w:pPr>
            <w:r w:rsidRPr="0025119A">
              <w:t>79</w:t>
            </w:r>
          </w:p>
        </w:tc>
        <w:tc>
          <w:tcPr>
            <w:tcW w:w="871" w:type="pct"/>
            <w:vAlign w:val="center"/>
            <w:hideMark/>
          </w:tcPr>
          <w:p w14:paraId="0C553760" w14:textId="77777777" w:rsidR="00A10CDF" w:rsidRPr="0025119A" w:rsidRDefault="00A10CDF" w:rsidP="0025119A">
            <w:pPr>
              <w:jc w:val="center"/>
            </w:pPr>
            <w:r w:rsidRPr="0025119A">
              <w:t>40.1</w:t>
            </w:r>
          </w:p>
        </w:tc>
      </w:tr>
      <w:tr w:rsidR="00A10CDF" w:rsidRPr="0025119A" w14:paraId="0BD12BCD" w14:textId="77777777" w:rsidTr="00543619">
        <w:tc>
          <w:tcPr>
            <w:tcW w:w="1704" w:type="pct"/>
            <w:vMerge/>
            <w:vAlign w:val="center"/>
            <w:hideMark/>
          </w:tcPr>
          <w:p w14:paraId="1B0617E1" w14:textId="77777777" w:rsidR="00A10CDF" w:rsidRPr="0025119A" w:rsidRDefault="00A10CDF" w:rsidP="0025119A">
            <w:pPr>
              <w:jc w:val="center"/>
            </w:pPr>
          </w:p>
        </w:tc>
        <w:tc>
          <w:tcPr>
            <w:tcW w:w="1601" w:type="pct"/>
            <w:vAlign w:val="center"/>
            <w:hideMark/>
          </w:tcPr>
          <w:p w14:paraId="53CEC996" w14:textId="77777777" w:rsidR="00A10CDF" w:rsidRPr="0025119A" w:rsidRDefault="00A10CDF" w:rsidP="0025119A">
            <w:pPr>
              <w:jc w:val="center"/>
            </w:pPr>
            <w:r w:rsidRPr="0025119A">
              <w:t>Less than 1 year</w:t>
            </w:r>
          </w:p>
        </w:tc>
        <w:tc>
          <w:tcPr>
            <w:tcW w:w="823" w:type="pct"/>
            <w:vAlign w:val="center"/>
            <w:hideMark/>
          </w:tcPr>
          <w:p w14:paraId="3F1857D5" w14:textId="77777777" w:rsidR="00A10CDF" w:rsidRPr="0025119A" w:rsidRDefault="00A10CDF" w:rsidP="0025119A">
            <w:pPr>
              <w:jc w:val="center"/>
            </w:pPr>
            <w:r w:rsidRPr="0025119A">
              <w:t>53</w:t>
            </w:r>
          </w:p>
        </w:tc>
        <w:tc>
          <w:tcPr>
            <w:tcW w:w="871" w:type="pct"/>
            <w:vAlign w:val="center"/>
            <w:hideMark/>
          </w:tcPr>
          <w:p w14:paraId="23EE6624" w14:textId="77777777" w:rsidR="00A10CDF" w:rsidRPr="0025119A" w:rsidRDefault="00A10CDF" w:rsidP="0025119A">
            <w:pPr>
              <w:jc w:val="center"/>
            </w:pPr>
            <w:r w:rsidRPr="0025119A">
              <w:t>26.9</w:t>
            </w:r>
          </w:p>
        </w:tc>
      </w:tr>
      <w:tr w:rsidR="00A10CDF" w:rsidRPr="0025119A" w14:paraId="630DA3CE" w14:textId="77777777" w:rsidTr="00543619">
        <w:tc>
          <w:tcPr>
            <w:tcW w:w="1704" w:type="pct"/>
            <w:vMerge/>
            <w:vAlign w:val="center"/>
            <w:hideMark/>
          </w:tcPr>
          <w:p w14:paraId="728A1E34" w14:textId="77777777" w:rsidR="00A10CDF" w:rsidRPr="0025119A" w:rsidRDefault="00A10CDF" w:rsidP="0025119A">
            <w:pPr>
              <w:jc w:val="center"/>
            </w:pPr>
          </w:p>
        </w:tc>
        <w:tc>
          <w:tcPr>
            <w:tcW w:w="1601" w:type="pct"/>
            <w:vAlign w:val="center"/>
            <w:hideMark/>
          </w:tcPr>
          <w:p w14:paraId="37B59CB7" w14:textId="77777777" w:rsidR="00A10CDF" w:rsidRPr="0025119A" w:rsidRDefault="00A10CDF" w:rsidP="0025119A">
            <w:pPr>
              <w:jc w:val="center"/>
            </w:pPr>
            <w:r w:rsidRPr="0025119A">
              <w:t>3–5 years</w:t>
            </w:r>
          </w:p>
        </w:tc>
        <w:tc>
          <w:tcPr>
            <w:tcW w:w="823" w:type="pct"/>
            <w:vAlign w:val="center"/>
            <w:hideMark/>
          </w:tcPr>
          <w:p w14:paraId="4D49DAA4" w14:textId="77777777" w:rsidR="00A10CDF" w:rsidRPr="0025119A" w:rsidRDefault="00A10CDF" w:rsidP="0025119A">
            <w:pPr>
              <w:jc w:val="center"/>
            </w:pPr>
            <w:r w:rsidRPr="0025119A">
              <w:t>41</w:t>
            </w:r>
          </w:p>
        </w:tc>
        <w:tc>
          <w:tcPr>
            <w:tcW w:w="871" w:type="pct"/>
            <w:vAlign w:val="center"/>
            <w:hideMark/>
          </w:tcPr>
          <w:p w14:paraId="2555AE54" w14:textId="77777777" w:rsidR="00A10CDF" w:rsidRPr="0025119A" w:rsidRDefault="00A10CDF" w:rsidP="0025119A">
            <w:pPr>
              <w:jc w:val="center"/>
            </w:pPr>
            <w:r w:rsidRPr="0025119A">
              <w:t>20.2</w:t>
            </w:r>
          </w:p>
        </w:tc>
      </w:tr>
      <w:tr w:rsidR="00A10CDF" w:rsidRPr="0025119A" w14:paraId="2674A82D" w14:textId="77777777" w:rsidTr="00543619">
        <w:tc>
          <w:tcPr>
            <w:tcW w:w="1704" w:type="pct"/>
            <w:vMerge/>
            <w:vAlign w:val="center"/>
            <w:hideMark/>
          </w:tcPr>
          <w:p w14:paraId="1D520721" w14:textId="77777777" w:rsidR="00A10CDF" w:rsidRPr="0025119A" w:rsidRDefault="00A10CDF" w:rsidP="0025119A">
            <w:pPr>
              <w:jc w:val="center"/>
            </w:pPr>
          </w:p>
        </w:tc>
        <w:tc>
          <w:tcPr>
            <w:tcW w:w="1601" w:type="pct"/>
            <w:vAlign w:val="center"/>
            <w:hideMark/>
          </w:tcPr>
          <w:p w14:paraId="6EE8490A" w14:textId="77777777" w:rsidR="00A10CDF" w:rsidRPr="0025119A" w:rsidRDefault="00A10CDF" w:rsidP="0025119A">
            <w:pPr>
              <w:jc w:val="center"/>
            </w:pPr>
            <w:r w:rsidRPr="0025119A">
              <w:t>More than 5 years</w:t>
            </w:r>
          </w:p>
        </w:tc>
        <w:tc>
          <w:tcPr>
            <w:tcW w:w="823" w:type="pct"/>
            <w:vAlign w:val="center"/>
            <w:hideMark/>
          </w:tcPr>
          <w:p w14:paraId="6046EC7B" w14:textId="77777777" w:rsidR="00A10CDF" w:rsidRPr="0025119A" w:rsidRDefault="00A10CDF" w:rsidP="0025119A">
            <w:pPr>
              <w:jc w:val="center"/>
            </w:pPr>
            <w:r w:rsidRPr="0025119A">
              <w:t>30</w:t>
            </w:r>
          </w:p>
        </w:tc>
        <w:tc>
          <w:tcPr>
            <w:tcW w:w="871" w:type="pct"/>
            <w:vAlign w:val="center"/>
            <w:hideMark/>
          </w:tcPr>
          <w:p w14:paraId="1BEB2199" w14:textId="77777777" w:rsidR="00A10CDF" w:rsidRPr="0025119A" w:rsidRDefault="00A10CDF" w:rsidP="0025119A">
            <w:pPr>
              <w:jc w:val="center"/>
            </w:pPr>
            <w:r w:rsidRPr="0025119A">
              <w:t>12.8</w:t>
            </w:r>
          </w:p>
        </w:tc>
      </w:tr>
      <w:tr w:rsidR="00A10CDF" w:rsidRPr="0025119A" w14:paraId="06877523" w14:textId="77777777" w:rsidTr="00543619">
        <w:tc>
          <w:tcPr>
            <w:tcW w:w="1704" w:type="pct"/>
            <w:vMerge w:val="restart"/>
            <w:vAlign w:val="center"/>
            <w:hideMark/>
          </w:tcPr>
          <w:p w14:paraId="646485A9" w14:textId="77777777" w:rsidR="00A10CDF" w:rsidRPr="0025119A" w:rsidRDefault="00A10CDF" w:rsidP="0025119A">
            <w:pPr>
              <w:jc w:val="center"/>
            </w:pPr>
            <w:r w:rsidRPr="0025119A">
              <w:rPr>
                <w:b/>
                <w:bCs/>
              </w:rPr>
              <w:t>Visit Frequency per Month</w:t>
            </w:r>
          </w:p>
        </w:tc>
        <w:tc>
          <w:tcPr>
            <w:tcW w:w="1601" w:type="pct"/>
            <w:vAlign w:val="center"/>
            <w:hideMark/>
          </w:tcPr>
          <w:p w14:paraId="7F6890E3" w14:textId="77777777" w:rsidR="00A10CDF" w:rsidRPr="0025119A" w:rsidRDefault="00A10CDF" w:rsidP="0025119A">
            <w:pPr>
              <w:jc w:val="center"/>
            </w:pPr>
            <w:r w:rsidRPr="0025119A">
              <w:t>3–5 times</w:t>
            </w:r>
          </w:p>
        </w:tc>
        <w:tc>
          <w:tcPr>
            <w:tcW w:w="823" w:type="pct"/>
            <w:vAlign w:val="center"/>
            <w:hideMark/>
          </w:tcPr>
          <w:p w14:paraId="698B5544" w14:textId="77777777" w:rsidR="00A10CDF" w:rsidRPr="0025119A" w:rsidRDefault="00A10CDF" w:rsidP="0025119A">
            <w:pPr>
              <w:jc w:val="center"/>
            </w:pPr>
            <w:r w:rsidRPr="0025119A">
              <w:t>74</w:t>
            </w:r>
          </w:p>
        </w:tc>
        <w:tc>
          <w:tcPr>
            <w:tcW w:w="871" w:type="pct"/>
            <w:vAlign w:val="center"/>
            <w:hideMark/>
          </w:tcPr>
          <w:p w14:paraId="2152F4D6" w14:textId="77777777" w:rsidR="00A10CDF" w:rsidRPr="0025119A" w:rsidRDefault="00A10CDF" w:rsidP="0025119A">
            <w:pPr>
              <w:jc w:val="center"/>
            </w:pPr>
            <w:r w:rsidRPr="0025119A">
              <w:t>38.1</w:t>
            </w:r>
          </w:p>
        </w:tc>
      </w:tr>
      <w:tr w:rsidR="00A10CDF" w:rsidRPr="0025119A" w14:paraId="0D910BFA" w14:textId="77777777" w:rsidTr="00543619">
        <w:tc>
          <w:tcPr>
            <w:tcW w:w="1704" w:type="pct"/>
            <w:vMerge/>
            <w:vAlign w:val="center"/>
            <w:hideMark/>
          </w:tcPr>
          <w:p w14:paraId="15A56675" w14:textId="77777777" w:rsidR="00A10CDF" w:rsidRPr="0025119A" w:rsidRDefault="00A10CDF" w:rsidP="0025119A">
            <w:pPr>
              <w:jc w:val="center"/>
            </w:pPr>
          </w:p>
        </w:tc>
        <w:tc>
          <w:tcPr>
            <w:tcW w:w="1601" w:type="pct"/>
            <w:vAlign w:val="center"/>
            <w:hideMark/>
          </w:tcPr>
          <w:p w14:paraId="05584676" w14:textId="77777777" w:rsidR="00A10CDF" w:rsidRPr="0025119A" w:rsidRDefault="00A10CDF" w:rsidP="0025119A">
            <w:pPr>
              <w:jc w:val="center"/>
            </w:pPr>
            <w:r w:rsidRPr="0025119A">
              <w:t>6–10 times</w:t>
            </w:r>
          </w:p>
        </w:tc>
        <w:tc>
          <w:tcPr>
            <w:tcW w:w="823" w:type="pct"/>
            <w:vAlign w:val="center"/>
            <w:hideMark/>
          </w:tcPr>
          <w:p w14:paraId="2693D9F0" w14:textId="77777777" w:rsidR="00A10CDF" w:rsidRPr="0025119A" w:rsidRDefault="00A10CDF" w:rsidP="0025119A">
            <w:pPr>
              <w:jc w:val="center"/>
            </w:pPr>
            <w:r w:rsidRPr="0025119A">
              <w:t>58</w:t>
            </w:r>
          </w:p>
        </w:tc>
        <w:tc>
          <w:tcPr>
            <w:tcW w:w="871" w:type="pct"/>
            <w:vAlign w:val="center"/>
            <w:hideMark/>
          </w:tcPr>
          <w:p w14:paraId="111C8117" w14:textId="77777777" w:rsidR="00A10CDF" w:rsidRPr="0025119A" w:rsidRDefault="00A10CDF" w:rsidP="0025119A">
            <w:pPr>
              <w:jc w:val="center"/>
            </w:pPr>
            <w:r w:rsidRPr="0025119A">
              <w:t>29.9</w:t>
            </w:r>
          </w:p>
        </w:tc>
      </w:tr>
      <w:tr w:rsidR="00A10CDF" w:rsidRPr="0025119A" w14:paraId="6D31E2C8" w14:textId="77777777" w:rsidTr="00543619">
        <w:tc>
          <w:tcPr>
            <w:tcW w:w="1704" w:type="pct"/>
            <w:vMerge/>
            <w:vAlign w:val="center"/>
            <w:hideMark/>
          </w:tcPr>
          <w:p w14:paraId="10852747" w14:textId="77777777" w:rsidR="00A10CDF" w:rsidRPr="0025119A" w:rsidRDefault="00A10CDF" w:rsidP="0025119A">
            <w:pPr>
              <w:jc w:val="center"/>
            </w:pPr>
          </w:p>
        </w:tc>
        <w:tc>
          <w:tcPr>
            <w:tcW w:w="1601" w:type="pct"/>
            <w:vAlign w:val="center"/>
            <w:hideMark/>
          </w:tcPr>
          <w:p w14:paraId="5F407DC5" w14:textId="77777777" w:rsidR="00A10CDF" w:rsidRPr="0025119A" w:rsidRDefault="00A10CDF" w:rsidP="0025119A">
            <w:pPr>
              <w:jc w:val="center"/>
            </w:pPr>
            <w:r w:rsidRPr="0025119A">
              <w:t>1–2 times</w:t>
            </w:r>
          </w:p>
        </w:tc>
        <w:tc>
          <w:tcPr>
            <w:tcW w:w="823" w:type="pct"/>
            <w:vAlign w:val="center"/>
            <w:hideMark/>
          </w:tcPr>
          <w:p w14:paraId="4825EA7F" w14:textId="77777777" w:rsidR="00A10CDF" w:rsidRPr="0025119A" w:rsidRDefault="00A10CDF" w:rsidP="0025119A">
            <w:pPr>
              <w:jc w:val="center"/>
            </w:pPr>
            <w:r w:rsidRPr="0025119A">
              <w:t>45</w:t>
            </w:r>
          </w:p>
        </w:tc>
        <w:tc>
          <w:tcPr>
            <w:tcW w:w="871" w:type="pct"/>
            <w:vAlign w:val="center"/>
            <w:hideMark/>
          </w:tcPr>
          <w:p w14:paraId="71A1F49B" w14:textId="77777777" w:rsidR="00A10CDF" w:rsidRPr="0025119A" w:rsidRDefault="00A10CDF" w:rsidP="0025119A">
            <w:pPr>
              <w:jc w:val="center"/>
            </w:pPr>
            <w:r w:rsidRPr="0025119A">
              <w:t>22.2</w:t>
            </w:r>
          </w:p>
        </w:tc>
      </w:tr>
      <w:tr w:rsidR="00A10CDF" w:rsidRPr="0025119A" w14:paraId="360A5E27" w14:textId="77777777" w:rsidTr="00543619">
        <w:tc>
          <w:tcPr>
            <w:tcW w:w="1704" w:type="pct"/>
            <w:vMerge/>
            <w:vAlign w:val="center"/>
            <w:hideMark/>
          </w:tcPr>
          <w:p w14:paraId="2DD5F1E4" w14:textId="77777777" w:rsidR="00A10CDF" w:rsidRPr="0025119A" w:rsidRDefault="00A10CDF" w:rsidP="0025119A">
            <w:pPr>
              <w:jc w:val="center"/>
            </w:pPr>
          </w:p>
        </w:tc>
        <w:tc>
          <w:tcPr>
            <w:tcW w:w="1601" w:type="pct"/>
            <w:vAlign w:val="center"/>
            <w:hideMark/>
          </w:tcPr>
          <w:p w14:paraId="03AD8C93" w14:textId="77777777" w:rsidR="00A10CDF" w:rsidRPr="0025119A" w:rsidRDefault="00A10CDF" w:rsidP="0025119A">
            <w:pPr>
              <w:jc w:val="center"/>
            </w:pPr>
            <w:r w:rsidRPr="0025119A">
              <w:t>Over 10 times</w:t>
            </w:r>
          </w:p>
        </w:tc>
        <w:tc>
          <w:tcPr>
            <w:tcW w:w="823" w:type="pct"/>
            <w:vAlign w:val="center"/>
            <w:hideMark/>
          </w:tcPr>
          <w:p w14:paraId="33F6A797" w14:textId="77777777" w:rsidR="00A10CDF" w:rsidRPr="0025119A" w:rsidRDefault="00A10CDF" w:rsidP="0025119A">
            <w:pPr>
              <w:jc w:val="center"/>
            </w:pPr>
            <w:r w:rsidRPr="0025119A">
              <w:t>26</w:t>
            </w:r>
          </w:p>
        </w:tc>
        <w:tc>
          <w:tcPr>
            <w:tcW w:w="871" w:type="pct"/>
            <w:vAlign w:val="center"/>
            <w:hideMark/>
          </w:tcPr>
          <w:p w14:paraId="18880A93" w14:textId="77777777" w:rsidR="00A10CDF" w:rsidRPr="0025119A" w:rsidRDefault="00A10CDF" w:rsidP="0025119A">
            <w:pPr>
              <w:jc w:val="center"/>
            </w:pPr>
            <w:r w:rsidRPr="0025119A">
              <w:t>9.8</w:t>
            </w:r>
          </w:p>
        </w:tc>
      </w:tr>
      <w:tr w:rsidR="00A10CDF" w:rsidRPr="0025119A" w14:paraId="11E47E97" w14:textId="77777777" w:rsidTr="00543619">
        <w:tc>
          <w:tcPr>
            <w:tcW w:w="1704" w:type="pct"/>
            <w:vMerge w:val="restart"/>
            <w:vAlign w:val="center"/>
            <w:hideMark/>
          </w:tcPr>
          <w:p w14:paraId="46CAD336" w14:textId="77777777" w:rsidR="00A10CDF" w:rsidRPr="0025119A" w:rsidRDefault="00A10CDF" w:rsidP="0025119A">
            <w:pPr>
              <w:jc w:val="center"/>
            </w:pPr>
            <w:r w:rsidRPr="0025119A">
              <w:rPr>
                <w:b/>
                <w:bCs/>
              </w:rPr>
              <w:t>Digital Channel Usage</w:t>
            </w:r>
          </w:p>
        </w:tc>
        <w:tc>
          <w:tcPr>
            <w:tcW w:w="1601" w:type="pct"/>
            <w:vAlign w:val="center"/>
            <w:hideMark/>
          </w:tcPr>
          <w:p w14:paraId="6E159EAC" w14:textId="77777777" w:rsidR="00A10CDF" w:rsidRPr="0025119A" w:rsidRDefault="00A10CDF" w:rsidP="0025119A">
            <w:pPr>
              <w:jc w:val="center"/>
            </w:pPr>
            <w:r w:rsidRPr="0025119A">
              <w:t>Occasionally</w:t>
            </w:r>
          </w:p>
        </w:tc>
        <w:tc>
          <w:tcPr>
            <w:tcW w:w="823" w:type="pct"/>
            <w:vAlign w:val="center"/>
            <w:hideMark/>
          </w:tcPr>
          <w:p w14:paraId="4E752771" w14:textId="77777777" w:rsidR="00A10CDF" w:rsidRPr="0025119A" w:rsidRDefault="00A10CDF" w:rsidP="0025119A">
            <w:pPr>
              <w:jc w:val="center"/>
            </w:pPr>
            <w:r w:rsidRPr="0025119A">
              <w:t>69</w:t>
            </w:r>
          </w:p>
        </w:tc>
        <w:tc>
          <w:tcPr>
            <w:tcW w:w="871" w:type="pct"/>
            <w:vAlign w:val="center"/>
            <w:hideMark/>
          </w:tcPr>
          <w:p w14:paraId="7F76F6BC" w14:textId="77777777" w:rsidR="00A10CDF" w:rsidRPr="0025119A" w:rsidRDefault="00A10CDF" w:rsidP="0025119A">
            <w:pPr>
              <w:jc w:val="center"/>
            </w:pPr>
            <w:r w:rsidRPr="0025119A">
              <w:t>35.2</w:t>
            </w:r>
          </w:p>
        </w:tc>
      </w:tr>
      <w:tr w:rsidR="00A10CDF" w:rsidRPr="0025119A" w14:paraId="6F257F40" w14:textId="77777777" w:rsidTr="00543619">
        <w:tc>
          <w:tcPr>
            <w:tcW w:w="1704" w:type="pct"/>
            <w:vMerge/>
            <w:vAlign w:val="center"/>
            <w:hideMark/>
          </w:tcPr>
          <w:p w14:paraId="05D916BD" w14:textId="77777777" w:rsidR="00A10CDF" w:rsidRPr="0025119A" w:rsidRDefault="00A10CDF" w:rsidP="0025119A">
            <w:pPr>
              <w:jc w:val="center"/>
            </w:pPr>
          </w:p>
        </w:tc>
        <w:tc>
          <w:tcPr>
            <w:tcW w:w="1601" w:type="pct"/>
            <w:vAlign w:val="center"/>
            <w:hideMark/>
          </w:tcPr>
          <w:p w14:paraId="744A06C1" w14:textId="77777777" w:rsidR="00A10CDF" w:rsidRPr="0025119A" w:rsidRDefault="00A10CDF" w:rsidP="0025119A">
            <w:pPr>
              <w:jc w:val="center"/>
            </w:pPr>
            <w:r w:rsidRPr="0025119A">
              <w:t>Often</w:t>
            </w:r>
          </w:p>
        </w:tc>
        <w:tc>
          <w:tcPr>
            <w:tcW w:w="823" w:type="pct"/>
            <w:vAlign w:val="center"/>
            <w:hideMark/>
          </w:tcPr>
          <w:p w14:paraId="56F21FDC" w14:textId="77777777" w:rsidR="00A10CDF" w:rsidRPr="0025119A" w:rsidRDefault="00A10CDF" w:rsidP="0025119A">
            <w:pPr>
              <w:jc w:val="center"/>
            </w:pPr>
            <w:r w:rsidRPr="0025119A">
              <w:t>54</w:t>
            </w:r>
          </w:p>
        </w:tc>
        <w:tc>
          <w:tcPr>
            <w:tcW w:w="871" w:type="pct"/>
            <w:vAlign w:val="center"/>
            <w:hideMark/>
          </w:tcPr>
          <w:p w14:paraId="21BD1D9B" w14:textId="77777777" w:rsidR="00A10CDF" w:rsidRPr="0025119A" w:rsidRDefault="00A10CDF" w:rsidP="0025119A">
            <w:pPr>
              <w:jc w:val="center"/>
            </w:pPr>
            <w:r w:rsidRPr="0025119A">
              <w:t>27.6</w:t>
            </w:r>
          </w:p>
        </w:tc>
      </w:tr>
      <w:tr w:rsidR="00A10CDF" w:rsidRPr="0025119A" w14:paraId="045A2176" w14:textId="77777777" w:rsidTr="00543619">
        <w:tc>
          <w:tcPr>
            <w:tcW w:w="1704" w:type="pct"/>
            <w:vMerge/>
            <w:vAlign w:val="center"/>
            <w:hideMark/>
          </w:tcPr>
          <w:p w14:paraId="0C8FA015" w14:textId="77777777" w:rsidR="00A10CDF" w:rsidRPr="0025119A" w:rsidRDefault="00A10CDF" w:rsidP="0025119A">
            <w:pPr>
              <w:jc w:val="center"/>
            </w:pPr>
          </w:p>
        </w:tc>
        <w:tc>
          <w:tcPr>
            <w:tcW w:w="1601" w:type="pct"/>
            <w:vAlign w:val="center"/>
            <w:hideMark/>
          </w:tcPr>
          <w:p w14:paraId="7CFCF368" w14:textId="77777777" w:rsidR="00A10CDF" w:rsidRPr="0025119A" w:rsidRDefault="00A10CDF" w:rsidP="0025119A">
            <w:pPr>
              <w:jc w:val="center"/>
            </w:pPr>
            <w:r w:rsidRPr="0025119A">
              <w:t>Rarely</w:t>
            </w:r>
          </w:p>
        </w:tc>
        <w:tc>
          <w:tcPr>
            <w:tcW w:w="823" w:type="pct"/>
            <w:vAlign w:val="center"/>
            <w:hideMark/>
          </w:tcPr>
          <w:p w14:paraId="0F12DC50" w14:textId="77777777" w:rsidR="00A10CDF" w:rsidRPr="0025119A" w:rsidRDefault="00A10CDF" w:rsidP="0025119A">
            <w:pPr>
              <w:jc w:val="center"/>
            </w:pPr>
            <w:r w:rsidRPr="0025119A">
              <w:t>45</w:t>
            </w:r>
          </w:p>
        </w:tc>
        <w:tc>
          <w:tcPr>
            <w:tcW w:w="871" w:type="pct"/>
            <w:vAlign w:val="center"/>
            <w:hideMark/>
          </w:tcPr>
          <w:p w14:paraId="619AA288" w14:textId="77777777" w:rsidR="00A10CDF" w:rsidRPr="0025119A" w:rsidRDefault="00A10CDF" w:rsidP="0025119A">
            <w:pPr>
              <w:jc w:val="center"/>
            </w:pPr>
            <w:r w:rsidRPr="0025119A">
              <w:t>22.2</w:t>
            </w:r>
          </w:p>
        </w:tc>
      </w:tr>
      <w:tr w:rsidR="00A10CDF" w:rsidRPr="0025119A" w14:paraId="154A7E15" w14:textId="77777777" w:rsidTr="00543619">
        <w:tc>
          <w:tcPr>
            <w:tcW w:w="1704" w:type="pct"/>
            <w:vMerge/>
            <w:vAlign w:val="center"/>
            <w:hideMark/>
          </w:tcPr>
          <w:p w14:paraId="10C26E7B" w14:textId="77777777" w:rsidR="00A10CDF" w:rsidRPr="0025119A" w:rsidRDefault="00A10CDF" w:rsidP="0025119A">
            <w:pPr>
              <w:jc w:val="center"/>
            </w:pPr>
          </w:p>
        </w:tc>
        <w:tc>
          <w:tcPr>
            <w:tcW w:w="1601" w:type="pct"/>
            <w:vAlign w:val="center"/>
            <w:hideMark/>
          </w:tcPr>
          <w:p w14:paraId="0E152A85" w14:textId="77777777" w:rsidR="00A10CDF" w:rsidRPr="0025119A" w:rsidRDefault="00A10CDF" w:rsidP="0025119A">
            <w:pPr>
              <w:jc w:val="center"/>
            </w:pPr>
            <w:r w:rsidRPr="0025119A">
              <w:t>Always</w:t>
            </w:r>
          </w:p>
        </w:tc>
        <w:tc>
          <w:tcPr>
            <w:tcW w:w="823" w:type="pct"/>
            <w:vAlign w:val="center"/>
            <w:hideMark/>
          </w:tcPr>
          <w:p w14:paraId="5D0CEEE1" w14:textId="77777777" w:rsidR="00A10CDF" w:rsidRPr="0025119A" w:rsidRDefault="00A10CDF" w:rsidP="0025119A">
            <w:pPr>
              <w:jc w:val="center"/>
            </w:pPr>
            <w:r w:rsidRPr="0025119A">
              <w:t>35</w:t>
            </w:r>
          </w:p>
        </w:tc>
        <w:tc>
          <w:tcPr>
            <w:tcW w:w="871" w:type="pct"/>
            <w:vAlign w:val="center"/>
            <w:hideMark/>
          </w:tcPr>
          <w:p w14:paraId="54352147" w14:textId="77777777" w:rsidR="00A10CDF" w:rsidRPr="0025119A" w:rsidRDefault="00A10CDF" w:rsidP="0025119A">
            <w:pPr>
              <w:jc w:val="center"/>
            </w:pPr>
            <w:r w:rsidRPr="0025119A">
              <w:t>15.0</w:t>
            </w:r>
          </w:p>
        </w:tc>
      </w:tr>
    </w:tbl>
    <w:p w14:paraId="65D3A493" w14:textId="0094B373" w:rsidR="00A10CDF" w:rsidRPr="0025119A" w:rsidRDefault="00A10CDF" w:rsidP="0025119A">
      <w:pPr>
        <w:spacing w:after="0"/>
        <w:jc w:val="center"/>
        <w:rPr>
          <w:b/>
          <w:i/>
          <w:sz w:val="20"/>
          <w:szCs w:val="22"/>
        </w:rPr>
      </w:pPr>
      <w:bookmarkStart w:id="102" w:name="_Toc213881067"/>
      <w:bookmarkStart w:id="103" w:name="_Toc215585635"/>
      <w:bookmarkStart w:id="104" w:name="_Toc215708958"/>
      <w:bookmarkStart w:id="105" w:name="_Toc215709413"/>
      <w:bookmarkStart w:id="106" w:name="_Toc215750743"/>
      <w:r w:rsidRPr="0025119A">
        <w:rPr>
          <w:b/>
          <w:sz w:val="20"/>
          <w:szCs w:val="22"/>
        </w:rPr>
        <w:t xml:space="preserve">Table </w:t>
      </w:r>
      <w:r w:rsidRPr="0025119A">
        <w:rPr>
          <w:b/>
          <w:i/>
          <w:sz w:val="20"/>
          <w:szCs w:val="22"/>
        </w:rPr>
        <w:fldChar w:fldCharType="begin"/>
      </w:r>
      <w:r w:rsidRPr="0025119A">
        <w:rPr>
          <w:b/>
          <w:sz w:val="20"/>
          <w:szCs w:val="22"/>
        </w:rPr>
        <w:instrText xml:space="preserve"> SEQ Table \* ARABIC </w:instrText>
      </w:r>
      <w:r w:rsidRPr="0025119A">
        <w:rPr>
          <w:b/>
          <w:i/>
          <w:sz w:val="20"/>
          <w:szCs w:val="22"/>
        </w:rPr>
        <w:fldChar w:fldCharType="separate"/>
      </w:r>
      <w:r w:rsidR="00C52C8E" w:rsidRPr="0025119A">
        <w:rPr>
          <w:b/>
          <w:noProof/>
          <w:sz w:val="20"/>
          <w:szCs w:val="22"/>
        </w:rPr>
        <w:t>2</w:t>
      </w:r>
      <w:r w:rsidRPr="0025119A">
        <w:rPr>
          <w:b/>
          <w:i/>
          <w:sz w:val="20"/>
          <w:szCs w:val="22"/>
        </w:rPr>
        <w:fldChar w:fldCharType="end"/>
      </w:r>
      <w:r w:rsidRPr="0025119A">
        <w:rPr>
          <w:b/>
          <w:sz w:val="20"/>
          <w:szCs w:val="22"/>
        </w:rPr>
        <w:t>: Demographics of Respondents (N = 203)</w:t>
      </w:r>
      <w:bookmarkEnd w:id="102"/>
      <w:bookmarkEnd w:id="103"/>
      <w:bookmarkEnd w:id="104"/>
      <w:bookmarkEnd w:id="105"/>
      <w:bookmarkEnd w:id="106"/>
    </w:p>
    <w:p w14:paraId="035D770B" w14:textId="77777777" w:rsidR="00A10CDF" w:rsidRPr="0025119A" w:rsidRDefault="00A10CDF" w:rsidP="0025119A">
      <w:pPr>
        <w:spacing w:before="0" w:after="0"/>
      </w:pPr>
      <w:r w:rsidRPr="0025119A">
        <w:t>The 203 respondents constitute a diverse but skewed sample toward younger consumers and respondents from Wales, which is appropriate for conducting the UK grocery research. Male participants (68.5), this is higher than would be expected in the population of UK grocery shoppers and suggests a bias towards male respondents in online surveys. The distribution of the age segment is also clustered in 18-29 and 30-44 (together 93%), which shows the sample is skewed towards young and middle-aged consumers and may not represent older shoppers. Geographically, the biggest clusters are achieved in Wales (39.1%) and England (29.4%), which guarantees geographic diversity.</w:t>
      </w:r>
    </w:p>
    <w:p w14:paraId="33AC9A18" w14:textId="77777777" w:rsidR="00A10CDF" w:rsidRPr="0025119A" w:rsidRDefault="00A10CDF" w:rsidP="0025119A">
      <w:pPr>
        <w:spacing w:before="0" w:after="0"/>
      </w:pPr>
      <w:r w:rsidRPr="0025119A">
        <w:t>Trends in shopping frequency show that the largest proportion of respondents shop weekly (29.4%), followed closely by those who shop two to three times a week (24.9%), indicating that most customers engage in regular weekly or semi-weekly grocery shopping. Analysis of tenure shows that the company has a balanced combination of new (less than a year old) and old (one to three years old) clientele, indicating new and loyal customers with stable loyalty bases. Shoppers are coming to stores 3-5 times a month (38.1%), and more than 60% use a digital platform through a website, app, or loyalty programs.</w:t>
      </w:r>
    </w:p>
    <w:p w14:paraId="7FA04DED" w14:textId="77777777" w:rsidR="00A10CDF" w:rsidRPr="0025119A" w:rsidRDefault="00A10CDF" w:rsidP="0025119A">
      <w:pPr>
        <w:spacing w:before="0" w:after="0"/>
      </w:pPr>
      <w:r w:rsidRPr="0025119A">
        <w:t>Though the data on income and occupation were not gathered, the size and the diversification of the sample in terms of age, location, and behaviour make it representative and valid to study the relationship between the quality of service, satisfaction, and brand loyalty in UK grocery stores.</w:t>
      </w:r>
    </w:p>
    <w:p w14:paraId="43DA7AAD" w14:textId="77777777" w:rsidR="00A10CDF" w:rsidRPr="0025119A" w:rsidRDefault="00A10CDF" w:rsidP="0025119A">
      <w:pPr>
        <w:pStyle w:val="Heading2"/>
      </w:pPr>
      <w:bookmarkStart w:id="107" w:name="_Toc213881049"/>
      <w:bookmarkStart w:id="108" w:name="_Toc215750680"/>
      <w:r w:rsidRPr="0025119A">
        <w:t>4.3 Descriptive Statistics of Key Variables</w:t>
      </w:r>
      <w:bookmarkEnd w:id="107"/>
      <w:bookmarkEnd w:id="108"/>
    </w:p>
    <w:p w14:paraId="2FA1292C" w14:textId="62D065BA" w:rsidR="00A10CDF" w:rsidRPr="0025119A" w:rsidRDefault="00A10CDF" w:rsidP="0025119A">
      <w:pPr>
        <w:spacing w:before="0" w:after="0"/>
        <w:rPr>
          <w:b/>
          <w:bCs/>
        </w:rPr>
      </w:pPr>
      <w:r w:rsidRPr="0025119A">
        <w:rPr>
          <w:b/>
          <w:bCs/>
        </w:rPr>
        <w:t>Descriptive by Category:</w:t>
      </w:r>
    </w:p>
    <w:tbl>
      <w:tblPr>
        <w:tblW w:w="4970" w:type="pct"/>
        <w:tblCellMar>
          <w:top w:w="15" w:type="dxa"/>
          <w:left w:w="15" w:type="dxa"/>
          <w:bottom w:w="15" w:type="dxa"/>
          <w:right w:w="15" w:type="dxa"/>
        </w:tblCellMar>
        <w:tblLook w:val="04A0" w:firstRow="1" w:lastRow="0" w:firstColumn="1" w:lastColumn="0" w:noHBand="0" w:noVBand="1"/>
      </w:tblPr>
      <w:tblGrid>
        <w:gridCol w:w="1002"/>
        <w:gridCol w:w="1236"/>
        <w:gridCol w:w="1680"/>
        <w:gridCol w:w="1131"/>
        <w:gridCol w:w="1236"/>
        <w:gridCol w:w="1178"/>
        <w:gridCol w:w="1177"/>
      </w:tblGrid>
      <w:tr w:rsidR="00A10CDF" w:rsidRPr="0025119A" w14:paraId="00C4FA4A" w14:textId="77777777" w:rsidTr="00A10CDF">
        <w:trPr>
          <w:tblHeader/>
        </w:trPr>
        <w:tc>
          <w:tcPr>
            <w:tcW w:w="554" w:type="pct"/>
            <w:tcBorders>
              <w:bottom w:val="single" w:sz="12" w:space="0" w:color="CFD8E3"/>
            </w:tcBorders>
            <w:shd w:val="clear" w:color="auto" w:fill="F8F9FA"/>
            <w:tcMar>
              <w:top w:w="120" w:type="dxa"/>
              <w:left w:w="150" w:type="dxa"/>
              <w:bottom w:w="120" w:type="dxa"/>
              <w:right w:w="150" w:type="dxa"/>
            </w:tcMar>
            <w:vAlign w:val="center"/>
            <w:hideMark/>
          </w:tcPr>
          <w:p w14:paraId="54B54D28" w14:textId="77777777" w:rsidR="00A10CDF" w:rsidRPr="0025119A" w:rsidRDefault="00A10CDF" w:rsidP="0025119A">
            <w:pPr>
              <w:spacing w:before="0" w:after="0"/>
              <w:rPr>
                <w:b/>
                <w:bCs/>
              </w:rPr>
            </w:pPr>
          </w:p>
        </w:tc>
        <w:tc>
          <w:tcPr>
            <w:tcW w:w="720" w:type="pct"/>
            <w:tcBorders>
              <w:bottom w:val="single" w:sz="12" w:space="0" w:color="CFD8E3"/>
            </w:tcBorders>
            <w:shd w:val="clear" w:color="auto" w:fill="F8F9FA"/>
            <w:tcMar>
              <w:top w:w="120" w:type="dxa"/>
              <w:left w:w="150" w:type="dxa"/>
              <w:bottom w:w="120" w:type="dxa"/>
              <w:right w:w="150" w:type="dxa"/>
            </w:tcMar>
            <w:vAlign w:val="center"/>
            <w:hideMark/>
          </w:tcPr>
          <w:p w14:paraId="4A5DDF02" w14:textId="77777777" w:rsidR="00A10CDF" w:rsidRPr="0025119A" w:rsidRDefault="00A10CDF" w:rsidP="0025119A">
            <w:pPr>
              <w:spacing w:before="0" w:after="0"/>
              <w:rPr>
                <w:b/>
                <w:bCs/>
              </w:rPr>
            </w:pPr>
            <w:r w:rsidRPr="0025119A">
              <w:rPr>
                <w:b/>
                <w:bCs/>
              </w:rPr>
              <w:t>Reliability</w:t>
            </w:r>
          </w:p>
        </w:tc>
        <w:tc>
          <w:tcPr>
            <w:tcW w:w="978" w:type="pct"/>
            <w:tcBorders>
              <w:bottom w:val="single" w:sz="12" w:space="0" w:color="CFD8E3"/>
            </w:tcBorders>
            <w:shd w:val="clear" w:color="auto" w:fill="F8F9FA"/>
            <w:tcMar>
              <w:top w:w="120" w:type="dxa"/>
              <w:left w:w="150" w:type="dxa"/>
              <w:bottom w:w="120" w:type="dxa"/>
              <w:right w:w="150" w:type="dxa"/>
            </w:tcMar>
            <w:vAlign w:val="center"/>
            <w:hideMark/>
          </w:tcPr>
          <w:p w14:paraId="0E4123A6" w14:textId="77777777" w:rsidR="00A10CDF" w:rsidRPr="0025119A" w:rsidRDefault="00A10CDF" w:rsidP="0025119A">
            <w:pPr>
              <w:spacing w:before="0" w:after="0"/>
              <w:rPr>
                <w:b/>
                <w:bCs/>
              </w:rPr>
            </w:pPr>
            <w:r w:rsidRPr="0025119A">
              <w:rPr>
                <w:b/>
                <w:bCs/>
              </w:rPr>
              <w:t>Responsiveness</w:t>
            </w:r>
          </w:p>
        </w:tc>
        <w:tc>
          <w:tcPr>
            <w:tcW w:w="658" w:type="pct"/>
            <w:tcBorders>
              <w:bottom w:val="single" w:sz="12" w:space="0" w:color="CFD8E3"/>
            </w:tcBorders>
            <w:shd w:val="clear" w:color="auto" w:fill="F8F9FA"/>
            <w:tcMar>
              <w:top w:w="120" w:type="dxa"/>
              <w:left w:w="150" w:type="dxa"/>
              <w:bottom w:w="120" w:type="dxa"/>
              <w:right w:w="150" w:type="dxa"/>
            </w:tcMar>
            <w:vAlign w:val="center"/>
            <w:hideMark/>
          </w:tcPr>
          <w:p w14:paraId="74015B90" w14:textId="77777777" w:rsidR="00A10CDF" w:rsidRPr="0025119A" w:rsidRDefault="00A10CDF" w:rsidP="0025119A">
            <w:pPr>
              <w:spacing w:before="0" w:after="0"/>
              <w:rPr>
                <w:b/>
                <w:bCs/>
              </w:rPr>
            </w:pPr>
            <w:r w:rsidRPr="0025119A">
              <w:rPr>
                <w:b/>
                <w:bCs/>
              </w:rPr>
              <w:t>Empathy</w:t>
            </w:r>
          </w:p>
        </w:tc>
        <w:tc>
          <w:tcPr>
            <w:tcW w:w="720" w:type="pct"/>
            <w:tcBorders>
              <w:bottom w:val="single" w:sz="12" w:space="0" w:color="CFD8E3"/>
            </w:tcBorders>
            <w:shd w:val="clear" w:color="auto" w:fill="F8F9FA"/>
            <w:tcMar>
              <w:top w:w="120" w:type="dxa"/>
              <w:left w:w="150" w:type="dxa"/>
              <w:bottom w:w="120" w:type="dxa"/>
              <w:right w:w="150" w:type="dxa"/>
            </w:tcMar>
            <w:vAlign w:val="center"/>
            <w:hideMark/>
          </w:tcPr>
          <w:p w14:paraId="73228F5B" w14:textId="77777777" w:rsidR="00A10CDF" w:rsidRPr="0025119A" w:rsidRDefault="00A10CDF" w:rsidP="0025119A">
            <w:pPr>
              <w:spacing w:before="0" w:after="0"/>
              <w:rPr>
                <w:b/>
                <w:bCs/>
              </w:rPr>
            </w:pPr>
            <w:r w:rsidRPr="0025119A">
              <w:rPr>
                <w:b/>
                <w:bCs/>
              </w:rPr>
              <w:t>Assurance</w:t>
            </w:r>
          </w:p>
        </w:tc>
        <w:tc>
          <w:tcPr>
            <w:tcW w:w="686" w:type="pct"/>
            <w:tcBorders>
              <w:bottom w:val="single" w:sz="12" w:space="0" w:color="CFD8E3"/>
            </w:tcBorders>
            <w:shd w:val="clear" w:color="auto" w:fill="F8F9FA"/>
            <w:tcMar>
              <w:top w:w="120" w:type="dxa"/>
              <w:left w:w="150" w:type="dxa"/>
              <w:bottom w:w="120" w:type="dxa"/>
              <w:right w:w="150" w:type="dxa"/>
            </w:tcMar>
            <w:vAlign w:val="center"/>
            <w:hideMark/>
          </w:tcPr>
          <w:p w14:paraId="0FE29391" w14:textId="77777777" w:rsidR="00A10CDF" w:rsidRPr="0025119A" w:rsidRDefault="00A10CDF" w:rsidP="0025119A">
            <w:pPr>
              <w:spacing w:before="0" w:after="0"/>
              <w:rPr>
                <w:b/>
                <w:bCs/>
              </w:rPr>
            </w:pPr>
            <w:r w:rsidRPr="0025119A">
              <w:rPr>
                <w:b/>
                <w:bCs/>
              </w:rPr>
              <w:t>Tangibles</w:t>
            </w:r>
          </w:p>
        </w:tc>
        <w:tc>
          <w:tcPr>
            <w:tcW w:w="685" w:type="pct"/>
            <w:tcBorders>
              <w:bottom w:val="single" w:sz="12" w:space="0" w:color="CFD8E3"/>
            </w:tcBorders>
            <w:shd w:val="clear" w:color="auto" w:fill="F8F9FA"/>
            <w:tcMar>
              <w:top w:w="120" w:type="dxa"/>
              <w:left w:w="150" w:type="dxa"/>
              <w:bottom w:w="120" w:type="dxa"/>
              <w:right w:w="150" w:type="dxa"/>
            </w:tcMar>
            <w:vAlign w:val="center"/>
            <w:hideMark/>
          </w:tcPr>
          <w:p w14:paraId="0243DEBF" w14:textId="77777777" w:rsidR="00A10CDF" w:rsidRPr="0025119A" w:rsidRDefault="00A10CDF" w:rsidP="0025119A">
            <w:pPr>
              <w:spacing w:before="0" w:after="0"/>
              <w:rPr>
                <w:b/>
                <w:bCs/>
              </w:rPr>
            </w:pPr>
            <w:r w:rsidRPr="0025119A">
              <w:rPr>
                <w:b/>
                <w:bCs/>
              </w:rPr>
              <w:t>Digital reliability</w:t>
            </w:r>
          </w:p>
        </w:tc>
      </w:tr>
      <w:tr w:rsidR="00A10CDF" w:rsidRPr="0025119A" w14:paraId="6DD93849" w14:textId="77777777" w:rsidTr="00A10CDF">
        <w:tc>
          <w:tcPr>
            <w:tcW w:w="554" w:type="pct"/>
            <w:tcBorders>
              <w:bottom w:val="single" w:sz="6" w:space="0" w:color="E6E6E6"/>
            </w:tcBorders>
            <w:shd w:val="clear" w:color="auto" w:fill="FAFAFA"/>
            <w:tcMar>
              <w:top w:w="120" w:type="dxa"/>
              <w:left w:w="150" w:type="dxa"/>
              <w:bottom w:w="120" w:type="dxa"/>
              <w:right w:w="150" w:type="dxa"/>
            </w:tcMar>
            <w:vAlign w:val="center"/>
            <w:hideMark/>
          </w:tcPr>
          <w:p w14:paraId="1FC2A581" w14:textId="77777777" w:rsidR="00A10CDF" w:rsidRPr="0025119A" w:rsidRDefault="00A10CDF" w:rsidP="0025119A">
            <w:pPr>
              <w:spacing w:before="0" w:after="0"/>
              <w:rPr>
                <w:b/>
                <w:bCs/>
              </w:rPr>
            </w:pPr>
            <w:r w:rsidRPr="0025119A">
              <w:rPr>
                <w:b/>
                <w:bCs/>
              </w:rPr>
              <w:t>N</w:t>
            </w:r>
          </w:p>
        </w:tc>
        <w:tc>
          <w:tcPr>
            <w:tcW w:w="720" w:type="pct"/>
            <w:tcBorders>
              <w:bottom w:val="single" w:sz="6" w:space="0" w:color="E6E6E6"/>
            </w:tcBorders>
            <w:tcMar>
              <w:top w:w="120" w:type="dxa"/>
              <w:left w:w="150" w:type="dxa"/>
              <w:bottom w:w="120" w:type="dxa"/>
              <w:right w:w="150" w:type="dxa"/>
            </w:tcMar>
            <w:vAlign w:val="center"/>
            <w:hideMark/>
          </w:tcPr>
          <w:p w14:paraId="09540E51" w14:textId="77777777" w:rsidR="00A10CDF" w:rsidRPr="0025119A" w:rsidRDefault="00A10CDF" w:rsidP="0025119A">
            <w:pPr>
              <w:spacing w:before="0" w:after="0"/>
              <w:jc w:val="center"/>
            </w:pPr>
            <w:r w:rsidRPr="0025119A">
              <w:t>196</w:t>
            </w:r>
          </w:p>
        </w:tc>
        <w:tc>
          <w:tcPr>
            <w:tcW w:w="978" w:type="pct"/>
            <w:tcBorders>
              <w:bottom w:val="single" w:sz="6" w:space="0" w:color="E6E6E6"/>
            </w:tcBorders>
            <w:tcMar>
              <w:top w:w="120" w:type="dxa"/>
              <w:left w:w="150" w:type="dxa"/>
              <w:bottom w:w="120" w:type="dxa"/>
              <w:right w:w="150" w:type="dxa"/>
            </w:tcMar>
            <w:vAlign w:val="center"/>
            <w:hideMark/>
          </w:tcPr>
          <w:p w14:paraId="78B5F28E" w14:textId="77777777" w:rsidR="00A10CDF" w:rsidRPr="0025119A" w:rsidRDefault="00A10CDF" w:rsidP="0025119A">
            <w:pPr>
              <w:spacing w:before="0" w:after="0"/>
              <w:jc w:val="center"/>
            </w:pPr>
            <w:r w:rsidRPr="0025119A">
              <w:t>196</w:t>
            </w:r>
          </w:p>
        </w:tc>
        <w:tc>
          <w:tcPr>
            <w:tcW w:w="658" w:type="pct"/>
            <w:tcBorders>
              <w:bottom w:val="single" w:sz="6" w:space="0" w:color="E6E6E6"/>
            </w:tcBorders>
            <w:tcMar>
              <w:top w:w="120" w:type="dxa"/>
              <w:left w:w="150" w:type="dxa"/>
              <w:bottom w:w="120" w:type="dxa"/>
              <w:right w:w="150" w:type="dxa"/>
            </w:tcMar>
            <w:vAlign w:val="center"/>
            <w:hideMark/>
          </w:tcPr>
          <w:p w14:paraId="772731D3" w14:textId="77777777" w:rsidR="00A10CDF" w:rsidRPr="0025119A" w:rsidRDefault="00A10CDF" w:rsidP="0025119A">
            <w:pPr>
              <w:spacing w:before="0" w:after="0"/>
              <w:jc w:val="center"/>
            </w:pPr>
            <w:r w:rsidRPr="0025119A">
              <w:t>194</w:t>
            </w:r>
          </w:p>
        </w:tc>
        <w:tc>
          <w:tcPr>
            <w:tcW w:w="720" w:type="pct"/>
            <w:tcBorders>
              <w:bottom w:val="single" w:sz="6" w:space="0" w:color="E6E6E6"/>
            </w:tcBorders>
            <w:tcMar>
              <w:top w:w="120" w:type="dxa"/>
              <w:left w:w="150" w:type="dxa"/>
              <w:bottom w:w="120" w:type="dxa"/>
              <w:right w:w="150" w:type="dxa"/>
            </w:tcMar>
            <w:vAlign w:val="center"/>
            <w:hideMark/>
          </w:tcPr>
          <w:p w14:paraId="35AF5407" w14:textId="77777777" w:rsidR="00A10CDF" w:rsidRPr="0025119A" w:rsidRDefault="00A10CDF" w:rsidP="0025119A">
            <w:pPr>
              <w:spacing w:before="0" w:after="0"/>
              <w:jc w:val="center"/>
            </w:pPr>
            <w:r w:rsidRPr="0025119A">
              <w:t>195</w:t>
            </w:r>
          </w:p>
        </w:tc>
        <w:tc>
          <w:tcPr>
            <w:tcW w:w="686" w:type="pct"/>
            <w:tcBorders>
              <w:bottom w:val="single" w:sz="6" w:space="0" w:color="E6E6E6"/>
            </w:tcBorders>
            <w:tcMar>
              <w:top w:w="120" w:type="dxa"/>
              <w:left w:w="150" w:type="dxa"/>
              <w:bottom w:w="120" w:type="dxa"/>
              <w:right w:w="150" w:type="dxa"/>
            </w:tcMar>
            <w:vAlign w:val="center"/>
            <w:hideMark/>
          </w:tcPr>
          <w:p w14:paraId="22376B6F" w14:textId="77777777" w:rsidR="00A10CDF" w:rsidRPr="0025119A" w:rsidRDefault="00A10CDF" w:rsidP="0025119A">
            <w:pPr>
              <w:spacing w:before="0" w:after="0"/>
              <w:jc w:val="center"/>
            </w:pPr>
            <w:r w:rsidRPr="0025119A">
              <w:t>196</w:t>
            </w:r>
          </w:p>
        </w:tc>
        <w:tc>
          <w:tcPr>
            <w:tcW w:w="685" w:type="pct"/>
            <w:tcBorders>
              <w:bottom w:val="single" w:sz="6" w:space="0" w:color="E6E6E6"/>
            </w:tcBorders>
            <w:tcMar>
              <w:top w:w="120" w:type="dxa"/>
              <w:left w:w="150" w:type="dxa"/>
              <w:bottom w:w="120" w:type="dxa"/>
              <w:right w:w="150" w:type="dxa"/>
            </w:tcMar>
            <w:vAlign w:val="center"/>
            <w:hideMark/>
          </w:tcPr>
          <w:p w14:paraId="43214177" w14:textId="77777777" w:rsidR="00A10CDF" w:rsidRPr="0025119A" w:rsidRDefault="00A10CDF" w:rsidP="0025119A">
            <w:pPr>
              <w:spacing w:before="0" w:after="0"/>
              <w:jc w:val="center"/>
            </w:pPr>
            <w:r w:rsidRPr="0025119A">
              <w:t>195</w:t>
            </w:r>
          </w:p>
        </w:tc>
      </w:tr>
      <w:tr w:rsidR="00A10CDF" w:rsidRPr="0025119A" w14:paraId="52815193" w14:textId="77777777" w:rsidTr="00A10CDF">
        <w:tc>
          <w:tcPr>
            <w:tcW w:w="554" w:type="pct"/>
            <w:tcBorders>
              <w:bottom w:val="single" w:sz="6" w:space="0" w:color="E6E6E6"/>
            </w:tcBorders>
            <w:shd w:val="clear" w:color="auto" w:fill="FAFAFA"/>
            <w:tcMar>
              <w:top w:w="120" w:type="dxa"/>
              <w:left w:w="150" w:type="dxa"/>
              <w:bottom w:w="120" w:type="dxa"/>
              <w:right w:w="150" w:type="dxa"/>
            </w:tcMar>
            <w:vAlign w:val="center"/>
            <w:hideMark/>
          </w:tcPr>
          <w:p w14:paraId="4151425A" w14:textId="77777777" w:rsidR="00A10CDF" w:rsidRPr="0025119A" w:rsidRDefault="00A10CDF" w:rsidP="0025119A">
            <w:pPr>
              <w:spacing w:before="0" w:after="0"/>
              <w:rPr>
                <w:b/>
                <w:bCs/>
              </w:rPr>
            </w:pPr>
            <w:r w:rsidRPr="0025119A">
              <w:rPr>
                <w:b/>
                <w:bCs/>
              </w:rPr>
              <w:lastRenderedPageBreak/>
              <w:t>Missing</w:t>
            </w:r>
          </w:p>
        </w:tc>
        <w:tc>
          <w:tcPr>
            <w:tcW w:w="720" w:type="pct"/>
            <w:tcBorders>
              <w:bottom w:val="single" w:sz="6" w:space="0" w:color="E6E6E6"/>
            </w:tcBorders>
            <w:tcMar>
              <w:top w:w="120" w:type="dxa"/>
              <w:left w:w="150" w:type="dxa"/>
              <w:bottom w:w="120" w:type="dxa"/>
              <w:right w:w="150" w:type="dxa"/>
            </w:tcMar>
            <w:vAlign w:val="center"/>
            <w:hideMark/>
          </w:tcPr>
          <w:p w14:paraId="656B5E05" w14:textId="77777777" w:rsidR="00A10CDF" w:rsidRPr="0025119A" w:rsidRDefault="00A10CDF" w:rsidP="0025119A">
            <w:pPr>
              <w:spacing w:before="0" w:after="0"/>
              <w:jc w:val="center"/>
            </w:pPr>
            <w:r w:rsidRPr="0025119A">
              <w:t>7</w:t>
            </w:r>
          </w:p>
        </w:tc>
        <w:tc>
          <w:tcPr>
            <w:tcW w:w="978" w:type="pct"/>
            <w:tcBorders>
              <w:bottom w:val="single" w:sz="6" w:space="0" w:color="E6E6E6"/>
            </w:tcBorders>
            <w:tcMar>
              <w:top w:w="120" w:type="dxa"/>
              <w:left w:w="150" w:type="dxa"/>
              <w:bottom w:w="120" w:type="dxa"/>
              <w:right w:w="150" w:type="dxa"/>
            </w:tcMar>
            <w:vAlign w:val="center"/>
            <w:hideMark/>
          </w:tcPr>
          <w:p w14:paraId="6302D229" w14:textId="77777777" w:rsidR="00A10CDF" w:rsidRPr="0025119A" w:rsidRDefault="00A10CDF" w:rsidP="0025119A">
            <w:pPr>
              <w:spacing w:before="0" w:after="0"/>
              <w:jc w:val="center"/>
            </w:pPr>
            <w:r w:rsidRPr="0025119A">
              <w:t>7</w:t>
            </w:r>
          </w:p>
        </w:tc>
        <w:tc>
          <w:tcPr>
            <w:tcW w:w="658" w:type="pct"/>
            <w:tcBorders>
              <w:bottom w:val="single" w:sz="6" w:space="0" w:color="E6E6E6"/>
            </w:tcBorders>
            <w:tcMar>
              <w:top w:w="120" w:type="dxa"/>
              <w:left w:w="150" w:type="dxa"/>
              <w:bottom w:w="120" w:type="dxa"/>
              <w:right w:w="150" w:type="dxa"/>
            </w:tcMar>
            <w:vAlign w:val="center"/>
            <w:hideMark/>
          </w:tcPr>
          <w:p w14:paraId="7E4561C2" w14:textId="77777777" w:rsidR="00A10CDF" w:rsidRPr="0025119A" w:rsidRDefault="00A10CDF" w:rsidP="0025119A">
            <w:pPr>
              <w:spacing w:before="0" w:after="0"/>
              <w:jc w:val="center"/>
            </w:pPr>
            <w:r w:rsidRPr="0025119A">
              <w:t>9</w:t>
            </w:r>
          </w:p>
        </w:tc>
        <w:tc>
          <w:tcPr>
            <w:tcW w:w="720" w:type="pct"/>
            <w:tcBorders>
              <w:bottom w:val="single" w:sz="6" w:space="0" w:color="E6E6E6"/>
            </w:tcBorders>
            <w:tcMar>
              <w:top w:w="120" w:type="dxa"/>
              <w:left w:w="150" w:type="dxa"/>
              <w:bottom w:w="120" w:type="dxa"/>
              <w:right w:w="150" w:type="dxa"/>
            </w:tcMar>
            <w:vAlign w:val="center"/>
            <w:hideMark/>
          </w:tcPr>
          <w:p w14:paraId="46C43AC6" w14:textId="77777777" w:rsidR="00A10CDF" w:rsidRPr="0025119A" w:rsidRDefault="00A10CDF" w:rsidP="0025119A">
            <w:pPr>
              <w:spacing w:before="0" w:after="0"/>
              <w:jc w:val="center"/>
            </w:pPr>
            <w:r w:rsidRPr="0025119A">
              <w:t>8</w:t>
            </w:r>
          </w:p>
        </w:tc>
        <w:tc>
          <w:tcPr>
            <w:tcW w:w="686" w:type="pct"/>
            <w:tcBorders>
              <w:bottom w:val="single" w:sz="6" w:space="0" w:color="E6E6E6"/>
            </w:tcBorders>
            <w:tcMar>
              <w:top w:w="120" w:type="dxa"/>
              <w:left w:w="150" w:type="dxa"/>
              <w:bottom w:w="120" w:type="dxa"/>
              <w:right w:w="150" w:type="dxa"/>
            </w:tcMar>
            <w:vAlign w:val="center"/>
            <w:hideMark/>
          </w:tcPr>
          <w:p w14:paraId="710F9BF6" w14:textId="77777777" w:rsidR="00A10CDF" w:rsidRPr="0025119A" w:rsidRDefault="00A10CDF" w:rsidP="0025119A">
            <w:pPr>
              <w:spacing w:before="0" w:after="0"/>
              <w:jc w:val="center"/>
            </w:pPr>
            <w:r w:rsidRPr="0025119A">
              <w:t>7</w:t>
            </w:r>
          </w:p>
        </w:tc>
        <w:tc>
          <w:tcPr>
            <w:tcW w:w="685" w:type="pct"/>
            <w:tcBorders>
              <w:bottom w:val="single" w:sz="6" w:space="0" w:color="E6E6E6"/>
            </w:tcBorders>
            <w:tcMar>
              <w:top w:w="120" w:type="dxa"/>
              <w:left w:w="150" w:type="dxa"/>
              <w:bottom w:w="120" w:type="dxa"/>
              <w:right w:w="150" w:type="dxa"/>
            </w:tcMar>
            <w:vAlign w:val="center"/>
            <w:hideMark/>
          </w:tcPr>
          <w:p w14:paraId="7EDF2AFE" w14:textId="77777777" w:rsidR="00A10CDF" w:rsidRPr="0025119A" w:rsidRDefault="00A10CDF" w:rsidP="0025119A">
            <w:pPr>
              <w:spacing w:before="0" w:after="0"/>
              <w:jc w:val="center"/>
            </w:pPr>
            <w:r w:rsidRPr="0025119A">
              <w:t>8</w:t>
            </w:r>
          </w:p>
        </w:tc>
      </w:tr>
      <w:tr w:rsidR="00A10CDF" w:rsidRPr="0025119A" w14:paraId="08157A81" w14:textId="77777777" w:rsidTr="00A10CDF">
        <w:tc>
          <w:tcPr>
            <w:tcW w:w="554" w:type="pct"/>
            <w:tcBorders>
              <w:bottom w:val="single" w:sz="6" w:space="0" w:color="E6E6E6"/>
            </w:tcBorders>
            <w:shd w:val="clear" w:color="auto" w:fill="FAFAFA"/>
            <w:tcMar>
              <w:top w:w="120" w:type="dxa"/>
              <w:left w:w="150" w:type="dxa"/>
              <w:bottom w:w="120" w:type="dxa"/>
              <w:right w:w="150" w:type="dxa"/>
            </w:tcMar>
            <w:vAlign w:val="center"/>
            <w:hideMark/>
          </w:tcPr>
          <w:p w14:paraId="4623659E" w14:textId="77777777" w:rsidR="00A10CDF" w:rsidRPr="0025119A" w:rsidRDefault="00A10CDF" w:rsidP="0025119A">
            <w:pPr>
              <w:spacing w:before="0" w:after="0"/>
              <w:rPr>
                <w:b/>
                <w:bCs/>
              </w:rPr>
            </w:pPr>
            <w:r w:rsidRPr="0025119A">
              <w:rPr>
                <w:b/>
                <w:bCs/>
              </w:rPr>
              <w:t>Mean</w:t>
            </w:r>
          </w:p>
        </w:tc>
        <w:tc>
          <w:tcPr>
            <w:tcW w:w="720" w:type="pct"/>
            <w:tcBorders>
              <w:bottom w:val="single" w:sz="6" w:space="0" w:color="E6E6E6"/>
            </w:tcBorders>
            <w:tcMar>
              <w:top w:w="120" w:type="dxa"/>
              <w:left w:w="150" w:type="dxa"/>
              <w:bottom w:w="120" w:type="dxa"/>
              <w:right w:w="150" w:type="dxa"/>
            </w:tcMar>
            <w:vAlign w:val="center"/>
            <w:hideMark/>
          </w:tcPr>
          <w:p w14:paraId="56FE49D8" w14:textId="77777777" w:rsidR="00A10CDF" w:rsidRPr="0025119A" w:rsidRDefault="00A10CDF" w:rsidP="0025119A">
            <w:pPr>
              <w:spacing w:before="0" w:after="0"/>
              <w:jc w:val="center"/>
            </w:pPr>
            <w:r w:rsidRPr="0025119A">
              <w:t>3.37</w:t>
            </w:r>
          </w:p>
        </w:tc>
        <w:tc>
          <w:tcPr>
            <w:tcW w:w="978" w:type="pct"/>
            <w:tcBorders>
              <w:bottom w:val="single" w:sz="6" w:space="0" w:color="E6E6E6"/>
            </w:tcBorders>
            <w:tcMar>
              <w:top w:w="120" w:type="dxa"/>
              <w:left w:w="150" w:type="dxa"/>
              <w:bottom w:w="120" w:type="dxa"/>
              <w:right w:w="150" w:type="dxa"/>
            </w:tcMar>
            <w:vAlign w:val="center"/>
            <w:hideMark/>
          </w:tcPr>
          <w:p w14:paraId="7463CF70" w14:textId="77777777" w:rsidR="00A10CDF" w:rsidRPr="0025119A" w:rsidRDefault="00A10CDF" w:rsidP="0025119A">
            <w:pPr>
              <w:spacing w:before="0" w:after="0"/>
              <w:jc w:val="center"/>
            </w:pPr>
            <w:r w:rsidRPr="0025119A">
              <w:t>3.83</w:t>
            </w:r>
          </w:p>
        </w:tc>
        <w:tc>
          <w:tcPr>
            <w:tcW w:w="658" w:type="pct"/>
            <w:tcBorders>
              <w:bottom w:val="single" w:sz="6" w:space="0" w:color="E6E6E6"/>
            </w:tcBorders>
            <w:tcMar>
              <w:top w:w="120" w:type="dxa"/>
              <w:left w:w="150" w:type="dxa"/>
              <w:bottom w:w="120" w:type="dxa"/>
              <w:right w:w="150" w:type="dxa"/>
            </w:tcMar>
            <w:vAlign w:val="center"/>
            <w:hideMark/>
          </w:tcPr>
          <w:p w14:paraId="3419F213" w14:textId="77777777" w:rsidR="00A10CDF" w:rsidRPr="0025119A" w:rsidRDefault="00A10CDF" w:rsidP="0025119A">
            <w:pPr>
              <w:spacing w:before="0" w:after="0"/>
              <w:jc w:val="center"/>
            </w:pPr>
            <w:r w:rsidRPr="0025119A">
              <w:t>4.00</w:t>
            </w:r>
          </w:p>
        </w:tc>
        <w:tc>
          <w:tcPr>
            <w:tcW w:w="720" w:type="pct"/>
            <w:tcBorders>
              <w:bottom w:val="single" w:sz="6" w:space="0" w:color="E6E6E6"/>
            </w:tcBorders>
            <w:tcMar>
              <w:top w:w="120" w:type="dxa"/>
              <w:left w:w="150" w:type="dxa"/>
              <w:bottom w:w="120" w:type="dxa"/>
              <w:right w:w="150" w:type="dxa"/>
            </w:tcMar>
            <w:vAlign w:val="center"/>
            <w:hideMark/>
          </w:tcPr>
          <w:p w14:paraId="62689C71" w14:textId="77777777" w:rsidR="00A10CDF" w:rsidRPr="0025119A" w:rsidRDefault="00A10CDF" w:rsidP="0025119A">
            <w:pPr>
              <w:spacing w:before="0" w:after="0"/>
              <w:jc w:val="center"/>
            </w:pPr>
            <w:r w:rsidRPr="0025119A">
              <w:t>3.72</w:t>
            </w:r>
          </w:p>
        </w:tc>
        <w:tc>
          <w:tcPr>
            <w:tcW w:w="686" w:type="pct"/>
            <w:tcBorders>
              <w:bottom w:val="single" w:sz="6" w:space="0" w:color="E6E6E6"/>
            </w:tcBorders>
            <w:tcMar>
              <w:top w:w="120" w:type="dxa"/>
              <w:left w:w="150" w:type="dxa"/>
              <w:bottom w:w="120" w:type="dxa"/>
              <w:right w:w="150" w:type="dxa"/>
            </w:tcMar>
            <w:vAlign w:val="center"/>
            <w:hideMark/>
          </w:tcPr>
          <w:p w14:paraId="62467736" w14:textId="77777777" w:rsidR="00A10CDF" w:rsidRPr="0025119A" w:rsidRDefault="00A10CDF" w:rsidP="0025119A">
            <w:pPr>
              <w:spacing w:before="0" w:after="0"/>
              <w:jc w:val="center"/>
            </w:pPr>
            <w:r w:rsidRPr="0025119A">
              <w:t>3.99</w:t>
            </w:r>
          </w:p>
        </w:tc>
        <w:tc>
          <w:tcPr>
            <w:tcW w:w="685" w:type="pct"/>
            <w:tcBorders>
              <w:bottom w:val="single" w:sz="6" w:space="0" w:color="E6E6E6"/>
            </w:tcBorders>
            <w:tcMar>
              <w:top w:w="120" w:type="dxa"/>
              <w:left w:w="150" w:type="dxa"/>
              <w:bottom w:w="120" w:type="dxa"/>
              <w:right w:w="150" w:type="dxa"/>
            </w:tcMar>
            <w:vAlign w:val="center"/>
            <w:hideMark/>
          </w:tcPr>
          <w:p w14:paraId="44583C7E" w14:textId="77777777" w:rsidR="00A10CDF" w:rsidRPr="0025119A" w:rsidRDefault="00A10CDF" w:rsidP="0025119A">
            <w:pPr>
              <w:spacing w:before="0" w:after="0"/>
              <w:jc w:val="center"/>
            </w:pPr>
            <w:r w:rsidRPr="0025119A">
              <w:t>3.72</w:t>
            </w:r>
          </w:p>
        </w:tc>
      </w:tr>
      <w:tr w:rsidR="00A10CDF" w:rsidRPr="0025119A" w14:paraId="35B646EA" w14:textId="77777777" w:rsidTr="00A10CDF">
        <w:tc>
          <w:tcPr>
            <w:tcW w:w="554" w:type="pct"/>
            <w:tcBorders>
              <w:bottom w:val="single" w:sz="6" w:space="0" w:color="E6E6E6"/>
            </w:tcBorders>
            <w:shd w:val="clear" w:color="auto" w:fill="FAFAFA"/>
            <w:tcMar>
              <w:top w:w="120" w:type="dxa"/>
              <w:left w:w="150" w:type="dxa"/>
              <w:bottom w:w="120" w:type="dxa"/>
              <w:right w:w="150" w:type="dxa"/>
            </w:tcMar>
            <w:vAlign w:val="center"/>
            <w:hideMark/>
          </w:tcPr>
          <w:p w14:paraId="3B095A57" w14:textId="77777777" w:rsidR="00A10CDF" w:rsidRPr="0025119A" w:rsidRDefault="00A10CDF" w:rsidP="0025119A">
            <w:pPr>
              <w:spacing w:before="0" w:after="0"/>
              <w:rPr>
                <w:b/>
                <w:bCs/>
              </w:rPr>
            </w:pPr>
            <w:r w:rsidRPr="0025119A">
              <w:rPr>
                <w:b/>
                <w:bCs/>
              </w:rPr>
              <w:t>SD</w:t>
            </w:r>
          </w:p>
        </w:tc>
        <w:tc>
          <w:tcPr>
            <w:tcW w:w="720" w:type="pct"/>
            <w:tcBorders>
              <w:bottom w:val="single" w:sz="6" w:space="0" w:color="E6E6E6"/>
            </w:tcBorders>
            <w:tcMar>
              <w:top w:w="120" w:type="dxa"/>
              <w:left w:w="150" w:type="dxa"/>
              <w:bottom w:w="120" w:type="dxa"/>
              <w:right w:w="150" w:type="dxa"/>
            </w:tcMar>
            <w:vAlign w:val="center"/>
            <w:hideMark/>
          </w:tcPr>
          <w:p w14:paraId="70DB8D46" w14:textId="77777777" w:rsidR="00A10CDF" w:rsidRPr="0025119A" w:rsidRDefault="00A10CDF" w:rsidP="0025119A">
            <w:pPr>
              <w:spacing w:before="0" w:after="0"/>
              <w:jc w:val="center"/>
            </w:pPr>
            <w:r w:rsidRPr="0025119A">
              <w:t>1.09</w:t>
            </w:r>
          </w:p>
        </w:tc>
        <w:tc>
          <w:tcPr>
            <w:tcW w:w="978" w:type="pct"/>
            <w:tcBorders>
              <w:bottom w:val="single" w:sz="6" w:space="0" w:color="E6E6E6"/>
            </w:tcBorders>
            <w:tcMar>
              <w:top w:w="120" w:type="dxa"/>
              <w:left w:w="150" w:type="dxa"/>
              <w:bottom w:w="120" w:type="dxa"/>
              <w:right w:w="150" w:type="dxa"/>
            </w:tcMar>
            <w:vAlign w:val="center"/>
            <w:hideMark/>
          </w:tcPr>
          <w:p w14:paraId="31C7B62F" w14:textId="77777777" w:rsidR="00A10CDF" w:rsidRPr="0025119A" w:rsidRDefault="00A10CDF" w:rsidP="0025119A">
            <w:pPr>
              <w:spacing w:before="0" w:after="0"/>
              <w:jc w:val="center"/>
            </w:pPr>
            <w:r w:rsidRPr="0025119A">
              <w:t>1.01</w:t>
            </w:r>
          </w:p>
        </w:tc>
        <w:tc>
          <w:tcPr>
            <w:tcW w:w="658" w:type="pct"/>
            <w:tcBorders>
              <w:bottom w:val="single" w:sz="6" w:space="0" w:color="E6E6E6"/>
            </w:tcBorders>
            <w:tcMar>
              <w:top w:w="120" w:type="dxa"/>
              <w:left w:w="150" w:type="dxa"/>
              <w:bottom w:w="120" w:type="dxa"/>
              <w:right w:w="150" w:type="dxa"/>
            </w:tcMar>
            <w:vAlign w:val="center"/>
            <w:hideMark/>
          </w:tcPr>
          <w:p w14:paraId="55A4F760" w14:textId="77777777" w:rsidR="00A10CDF" w:rsidRPr="0025119A" w:rsidRDefault="00A10CDF" w:rsidP="0025119A">
            <w:pPr>
              <w:spacing w:before="0" w:after="0"/>
              <w:jc w:val="center"/>
            </w:pPr>
            <w:r w:rsidRPr="0025119A">
              <w:t>1.06</w:t>
            </w:r>
          </w:p>
        </w:tc>
        <w:tc>
          <w:tcPr>
            <w:tcW w:w="720" w:type="pct"/>
            <w:tcBorders>
              <w:bottom w:val="single" w:sz="6" w:space="0" w:color="E6E6E6"/>
            </w:tcBorders>
            <w:tcMar>
              <w:top w:w="120" w:type="dxa"/>
              <w:left w:w="150" w:type="dxa"/>
              <w:bottom w:w="120" w:type="dxa"/>
              <w:right w:w="150" w:type="dxa"/>
            </w:tcMar>
            <w:vAlign w:val="center"/>
            <w:hideMark/>
          </w:tcPr>
          <w:p w14:paraId="34B2F099" w14:textId="77777777" w:rsidR="00A10CDF" w:rsidRPr="0025119A" w:rsidRDefault="00A10CDF" w:rsidP="0025119A">
            <w:pPr>
              <w:spacing w:before="0" w:after="0"/>
              <w:jc w:val="center"/>
            </w:pPr>
            <w:r w:rsidRPr="0025119A">
              <w:t>0.999</w:t>
            </w:r>
          </w:p>
        </w:tc>
        <w:tc>
          <w:tcPr>
            <w:tcW w:w="686" w:type="pct"/>
            <w:tcBorders>
              <w:bottom w:val="single" w:sz="6" w:space="0" w:color="E6E6E6"/>
            </w:tcBorders>
            <w:tcMar>
              <w:top w:w="120" w:type="dxa"/>
              <w:left w:w="150" w:type="dxa"/>
              <w:bottom w:w="120" w:type="dxa"/>
              <w:right w:w="150" w:type="dxa"/>
            </w:tcMar>
            <w:vAlign w:val="center"/>
            <w:hideMark/>
          </w:tcPr>
          <w:p w14:paraId="4FC4E570" w14:textId="77777777" w:rsidR="00A10CDF" w:rsidRPr="0025119A" w:rsidRDefault="00A10CDF" w:rsidP="0025119A">
            <w:pPr>
              <w:spacing w:before="0" w:after="0"/>
              <w:jc w:val="center"/>
            </w:pPr>
            <w:r w:rsidRPr="0025119A">
              <w:t>1.02</w:t>
            </w:r>
          </w:p>
        </w:tc>
        <w:tc>
          <w:tcPr>
            <w:tcW w:w="685" w:type="pct"/>
            <w:tcBorders>
              <w:bottom w:val="single" w:sz="6" w:space="0" w:color="E6E6E6"/>
            </w:tcBorders>
            <w:tcMar>
              <w:top w:w="120" w:type="dxa"/>
              <w:left w:w="150" w:type="dxa"/>
              <w:bottom w:w="120" w:type="dxa"/>
              <w:right w:w="150" w:type="dxa"/>
            </w:tcMar>
            <w:vAlign w:val="center"/>
            <w:hideMark/>
          </w:tcPr>
          <w:p w14:paraId="4FA2DAF2" w14:textId="77777777" w:rsidR="00A10CDF" w:rsidRPr="0025119A" w:rsidRDefault="00A10CDF" w:rsidP="0025119A">
            <w:pPr>
              <w:spacing w:before="0" w:after="0"/>
              <w:jc w:val="center"/>
            </w:pPr>
            <w:r w:rsidRPr="0025119A">
              <w:t>1.07</w:t>
            </w:r>
          </w:p>
        </w:tc>
      </w:tr>
      <w:tr w:rsidR="00A10CDF" w:rsidRPr="0025119A" w14:paraId="6744D8A8" w14:textId="77777777" w:rsidTr="00A10CDF">
        <w:tc>
          <w:tcPr>
            <w:tcW w:w="554" w:type="pct"/>
            <w:tcBorders>
              <w:bottom w:val="single" w:sz="6" w:space="0" w:color="E6E6E6"/>
            </w:tcBorders>
            <w:shd w:val="clear" w:color="auto" w:fill="FAFAFA"/>
            <w:tcMar>
              <w:top w:w="120" w:type="dxa"/>
              <w:left w:w="150" w:type="dxa"/>
              <w:bottom w:w="120" w:type="dxa"/>
              <w:right w:w="150" w:type="dxa"/>
            </w:tcMar>
            <w:vAlign w:val="center"/>
            <w:hideMark/>
          </w:tcPr>
          <w:p w14:paraId="2CCB400C" w14:textId="77777777" w:rsidR="00A10CDF" w:rsidRPr="0025119A" w:rsidRDefault="00A10CDF" w:rsidP="0025119A">
            <w:pPr>
              <w:spacing w:before="0" w:after="0"/>
              <w:rPr>
                <w:b/>
                <w:bCs/>
              </w:rPr>
            </w:pPr>
            <w:r w:rsidRPr="0025119A">
              <w:rPr>
                <w:b/>
                <w:bCs/>
              </w:rPr>
              <w:t>Min</w:t>
            </w:r>
          </w:p>
        </w:tc>
        <w:tc>
          <w:tcPr>
            <w:tcW w:w="720" w:type="pct"/>
            <w:tcBorders>
              <w:bottom w:val="single" w:sz="6" w:space="0" w:color="E6E6E6"/>
            </w:tcBorders>
            <w:tcMar>
              <w:top w:w="120" w:type="dxa"/>
              <w:left w:w="150" w:type="dxa"/>
              <w:bottom w:w="120" w:type="dxa"/>
              <w:right w:w="150" w:type="dxa"/>
            </w:tcMar>
            <w:vAlign w:val="center"/>
            <w:hideMark/>
          </w:tcPr>
          <w:p w14:paraId="0C64D950" w14:textId="77777777" w:rsidR="00A10CDF" w:rsidRPr="0025119A" w:rsidRDefault="00A10CDF" w:rsidP="0025119A">
            <w:pPr>
              <w:spacing w:before="0" w:after="0"/>
              <w:jc w:val="center"/>
            </w:pPr>
            <w:r w:rsidRPr="0025119A">
              <w:t>1</w:t>
            </w:r>
          </w:p>
        </w:tc>
        <w:tc>
          <w:tcPr>
            <w:tcW w:w="978" w:type="pct"/>
            <w:tcBorders>
              <w:bottom w:val="single" w:sz="6" w:space="0" w:color="E6E6E6"/>
            </w:tcBorders>
            <w:tcMar>
              <w:top w:w="120" w:type="dxa"/>
              <w:left w:w="150" w:type="dxa"/>
              <w:bottom w:w="120" w:type="dxa"/>
              <w:right w:w="150" w:type="dxa"/>
            </w:tcMar>
            <w:vAlign w:val="center"/>
            <w:hideMark/>
          </w:tcPr>
          <w:p w14:paraId="13F19A72" w14:textId="77777777" w:rsidR="00A10CDF" w:rsidRPr="0025119A" w:rsidRDefault="00A10CDF" w:rsidP="0025119A">
            <w:pPr>
              <w:spacing w:before="0" w:after="0"/>
              <w:jc w:val="center"/>
            </w:pPr>
            <w:r w:rsidRPr="0025119A">
              <w:t>1</w:t>
            </w:r>
          </w:p>
        </w:tc>
        <w:tc>
          <w:tcPr>
            <w:tcW w:w="658" w:type="pct"/>
            <w:tcBorders>
              <w:bottom w:val="single" w:sz="6" w:space="0" w:color="E6E6E6"/>
            </w:tcBorders>
            <w:tcMar>
              <w:top w:w="120" w:type="dxa"/>
              <w:left w:w="150" w:type="dxa"/>
              <w:bottom w:w="120" w:type="dxa"/>
              <w:right w:w="150" w:type="dxa"/>
            </w:tcMar>
            <w:vAlign w:val="center"/>
            <w:hideMark/>
          </w:tcPr>
          <w:p w14:paraId="36BECCB9" w14:textId="77777777" w:rsidR="00A10CDF" w:rsidRPr="0025119A" w:rsidRDefault="00A10CDF" w:rsidP="0025119A">
            <w:pPr>
              <w:spacing w:before="0" w:after="0"/>
              <w:jc w:val="center"/>
            </w:pPr>
            <w:r w:rsidRPr="0025119A">
              <w:t>1</w:t>
            </w:r>
          </w:p>
        </w:tc>
        <w:tc>
          <w:tcPr>
            <w:tcW w:w="720" w:type="pct"/>
            <w:tcBorders>
              <w:bottom w:val="single" w:sz="6" w:space="0" w:color="E6E6E6"/>
            </w:tcBorders>
            <w:tcMar>
              <w:top w:w="120" w:type="dxa"/>
              <w:left w:w="150" w:type="dxa"/>
              <w:bottom w:w="120" w:type="dxa"/>
              <w:right w:w="150" w:type="dxa"/>
            </w:tcMar>
            <w:vAlign w:val="center"/>
            <w:hideMark/>
          </w:tcPr>
          <w:p w14:paraId="50C0AFB8" w14:textId="77777777" w:rsidR="00A10CDF" w:rsidRPr="0025119A" w:rsidRDefault="00A10CDF" w:rsidP="0025119A">
            <w:pPr>
              <w:spacing w:before="0" w:after="0"/>
              <w:jc w:val="center"/>
            </w:pPr>
            <w:r w:rsidRPr="0025119A">
              <w:t>1</w:t>
            </w:r>
          </w:p>
        </w:tc>
        <w:tc>
          <w:tcPr>
            <w:tcW w:w="686" w:type="pct"/>
            <w:tcBorders>
              <w:bottom w:val="single" w:sz="6" w:space="0" w:color="E6E6E6"/>
            </w:tcBorders>
            <w:tcMar>
              <w:top w:w="120" w:type="dxa"/>
              <w:left w:w="150" w:type="dxa"/>
              <w:bottom w:w="120" w:type="dxa"/>
              <w:right w:w="150" w:type="dxa"/>
            </w:tcMar>
            <w:vAlign w:val="center"/>
            <w:hideMark/>
          </w:tcPr>
          <w:p w14:paraId="0B220FDF" w14:textId="77777777" w:rsidR="00A10CDF" w:rsidRPr="0025119A" w:rsidRDefault="00A10CDF" w:rsidP="0025119A">
            <w:pPr>
              <w:spacing w:before="0" w:after="0"/>
              <w:jc w:val="center"/>
            </w:pPr>
            <w:r w:rsidRPr="0025119A">
              <w:t>1</w:t>
            </w:r>
          </w:p>
        </w:tc>
        <w:tc>
          <w:tcPr>
            <w:tcW w:w="685" w:type="pct"/>
            <w:tcBorders>
              <w:bottom w:val="single" w:sz="6" w:space="0" w:color="E6E6E6"/>
            </w:tcBorders>
            <w:tcMar>
              <w:top w:w="120" w:type="dxa"/>
              <w:left w:w="150" w:type="dxa"/>
              <w:bottom w:w="120" w:type="dxa"/>
              <w:right w:w="150" w:type="dxa"/>
            </w:tcMar>
            <w:vAlign w:val="center"/>
            <w:hideMark/>
          </w:tcPr>
          <w:p w14:paraId="34C79250" w14:textId="77777777" w:rsidR="00A10CDF" w:rsidRPr="0025119A" w:rsidRDefault="00A10CDF" w:rsidP="0025119A">
            <w:pPr>
              <w:spacing w:before="0" w:after="0"/>
              <w:jc w:val="center"/>
            </w:pPr>
            <w:r w:rsidRPr="0025119A">
              <w:t>1</w:t>
            </w:r>
          </w:p>
        </w:tc>
      </w:tr>
      <w:tr w:rsidR="00A10CDF" w:rsidRPr="0025119A" w14:paraId="32CFB025" w14:textId="77777777" w:rsidTr="00A10CDF">
        <w:tc>
          <w:tcPr>
            <w:tcW w:w="554" w:type="pct"/>
            <w:tcBorders>
              <w:bottom w:val="single" w:sz="6" w:space="0" w:color="E6E6E6"/>
            </w:tcBorders>
            <w:shd w:val="clear" w:color="auto" w:fill="FAFAFA"/>
            <w:tcMar>
              <w:top w:w="120" w:type="dxa"/>
              <w:left w:w="150" w:type="dxa"/>
              <w:bottom w:w="120" w:type="dxa"/>
              <w:right w:w="150" w:type="dxa"/>
            </w:tcMar>
            <w:vAlign w:val="center"/>
            <w:hideMark/>
          </w:tcPr>
          <w:p w14:paraId="57389DD1" w14:textId="77777777" w:rsidR="00A10CDF" w:rsidRPr="0025119A" w:rsidRDefault="00A10CDF" w:rsidP="0025119A">
            <w:pPr>
              <w:spacing w:before="0" w:after="0"/>
              <w:rPr>
                <w:b/>
                <w:bCs/>
              </w:rPr>
            </w:pPr>
            <w:r w:rsidRPr="0025119A">
              <w:rPr>
                <w:b/>
                <w:bCs/>
              </w:rPr>
              <w:t>Max</w:t>
            </w:r>
          </w:p>
        </w:tc>
        <w:tc>
          <w:tcPr>
            <w:tcW w:w="720" w:type="pct"/>
            <w:tcBorders>
              <w:bottom w:val="single" w:sz="6" w:space="0" w:color="E6E6E6"/>
            </w:tcBorders>
            <w:tcMar>
              <w:top w:w="120" w:type="dxa"/>
              <w:left w:w="150" w:type="dxa"/>
              <w:bottom w:w="120" w:type="dxa"/>
              <w:right w:w="150" w:type="dxa"/>
            </w:tcMar>
            <w:vAlign w:val="center"/>
            <w:hideMark/>
          </w:tcPr>
          <w:p w14:paraId="320B2D46" w14:textId="77777777" w:rsidR="00A10CDF" w:rsidRPr="0025119A" w:rsidRDefault="00A10CDF" w:rsidP="0025119A">
            <w:pPr>
              <w:spacing w:before="0" w:after="0"/>
              <w:jc w:val="center"/>
            </w:pPr>
            <w:r w:rsidRPr="0025119A">
              <w:t>5</w:t>
            </w:r>
          </w:p>
        </w:tc>
        <w:tc>
          <w:tcPr>
            <w:tcW w:w="978" w:type="pct"/>
            <w:tcBorders>
              <w:bottom w:val="single" w:sz="6" w:space="0" w:color="E6E6E6"/>
            </w:tcBorders>
            <w:tcMar>
              <w:top w:w="120" w:type="dxa"/>
              <w:left w:w="150" w:type="dxa"/>
              <w:bottom w:w="120" w:type="dxa"/>
              <w:right w:w="150" w:type="dxa"/>
            </w:tcMar>
            <w:vAlign w:val="center"/>
            <w:hideMark/>
          </w:tcPr>
          <w:p w14:paraId="71D4A1CE" w14:textId="77777777" w:rsidR="00A10CDF" w:rsidRPr="0025119A" w:rsidRDefault="00A10CDF" w:rsidP="0025119A">
            <w:pPr>
              <w:spacing w:before="0" w:after="0"/>
              <w:jc w:val="center"/>
            </w:pPr>
            <w:r w:rsidRPr="0025119A">
              <w:t>5</w:t>
            </w:r>
          </w:p>
        </w:tc>
        <w:tc>
          <w:tcPr>
            <w:tcW w:w="658" w:type="pct"/>
            <w:tcBorders>
              <w:bottom w:val="single" w:sz="6" w:space="0" w:color="E6E6E6"/>
            </w:tcBorders>
            <w:tcMar>
              <w:top w:w="120" w:type="dxa"/>
              <w:left w:w="150" w:type="dxa"/>
              <w:bottom w:w="120" w:type="dxa"/>
              <w:right w:w="150" w:type="dxa"/>
            </w:tcMar>
            <w:vAlign w:val="center"/>
            <w:hideMark/>
          </w:tcPr>
          <w:p w14:paraId="055051B4" w14:textId="77777777" w:rsidR="00A10CDF" w:rsidRPr="0025119A" w:rsidRDefault="00A10CDF" w:rsidP="0025119A">
            <w:pPr>
              <w:spacing w:before="0" w:after="0"/>
              <w:jc w:val="center"/>
            </w:pPr>
            <w:r w:rsidRPr="0025119A">
              <w:t>5</w:t>
            </w:r>
          </w:p>
        </w:tc>
        <w:tc>
          <w:tcPr>
            <w:tcW w:w="720" w:type="pct"/>
            <w:tcBorders>
              <w:bottom w:val="single" w:sz="6" w:space="0" w:color="E6E6E6"/>
            </w:tcBorders>
            <w:tcMar>
              <w:top w:w="120" w:type="dxa"/>
              <w:left w:w="150" w:type="dxa"/>
              <w:bottom w:w="120" w:type="dxa"/>
              <w:right w:w="150" w:type="dxa"/>
            </w:tcMar>
            <w:vAlign w:val="center"/>
            <w:hideMark/>
          </w:tcPr>
          <w:p w14:paraId="755B0F39" w14:textId="77777777" w:rsidR="00A10CDF" w:rsidRPr="0025119A" w:rsidRDefault="00A10CDF" w:rsidP="0025119A">
            <w:pPr>
              <w:spacing w:before="0" w:after="0"/>
              <w:jc w:val="center"/>
            </w:pPr>
            <w:r w:rsidRPr="0025119A">
              <w:t>5</w:t>
            </w:r>
          </w:p>
        </w:tc>
        <w:tc>
          <w:tcPr>
            <w:tcW w:w="686" w:type="pct"/>
            <w:tcBorders>
              <w:bottom w:val="single" w:sz="6" w:space="0" w:color="E6E6E6"/>
            </w:tcBorders>
            <w:tcMar>
              <w:top w:w="120" w:type="dxa"/>
              <w:left w:w="150" w:type="dxa"/>
              <w:bottom w:w="120" w:type="dxa"/>
              <w:right w:w="150" w:type="dxa"/>
            </w:tcMar>
            <w:vAlign w:val="center"/>
            <w:hideMark/>
          </w:tcPr>
          <w:p w14:paraId="4163FDAF" w14:textId="77777777" w:rsidR="00A10CDF" w:rsidRPr="0025119A" w:rsidRDefault="00A10CDF" w:rsidP="0025119A">
            <w:pPr>
              <w:spacing w:before="0" w:after="0"/>
              <w:jc w:val="center"/>
            </w:pPr>
            <w:r w:rsidRPr="0025119A">
              <w:t>5</w:t>
            </w:r>
          </w:p>
        </w:tc>
        <w:tc>
          <w:tcPr>
            <w:tcW w:w="685" w:type="pct"/>
            <w:tcBorders>
              <w:bottom w:val="single" w:sz="6" w:space="0" w:color="E6E6E6"/>
            </w:tcBorders>
            <w:tcMar>
              <w:top w:w="120" w:type="dxa"/>
              <w:left w:w="150" w:type="dxa"/>
              <w:bottom w:w="120" w:type="dxa"/>
              <w:right w:w="150" w:type="dxa"/>
            </w:tcMar>
            <w:vAlign w:val="center"/>
            <w:hideMark/>
          </w:tcPr>
          <w:p w14:paraId="340805B5" w14:textId="77777777" w:rsidR="00A10CDF" w:rsidRPr="0025119A" w:rsidRDefault="00A10CDF" w:rsidP="0025119A">
            <w:pPr>
              <w:spacing w:before="0" w:after="0"/>
              <w:jc w:val="center"/>
            </w:pPr>
            <w:r w:rsidRPr="0025119A">
              <w:t>5</w:t>
            </w:r>
          </w:p>
        </w:tc>
      </w:tr>
    </w:tbl>
    <w:p w14:paraId="64A5488A" w14:textId="6D0D92EF" w:rsidR="00A10CDF" w:rsidRPr="0025119A" w:rsidRDefault="00A10CDF" w:rsidP="0025119A">
      <w:pPr>
        <w:spacing w:after="0"/>
        <w:jc w:val="center"/>
        <w:rPr>
          <w:b/>
          <w:i/>
          <w:szCs w:val="20"/>
        </w:rPr>
      </w:pPr>
      <w:bookmarkStart w:id="109" w:name="_Toc213881068"/>
      <w:bookmarkStart w:id="110" w:name="_Toc215585636"/>
      <w:bookmarkStart w:id="111" w:name="_Toc215708959"/>
      <w:bookmarkStart w:id="112" w:name="_Toc215709414"/>
      <w:bookmarkStart w:id="113" w:name="_Toc215750744"/>
      <w:r w:rsidRPr="0025119A">
        <w:rPr>
          <w:b/>
          <w:szCs w:val="20"/>
        </w:rPr>
        <w:t xml:space="preserve">Table </w:t>
      </w:r>
      <w:r w:rsidRPr="0025119A">
        <w:rPr>
          <w:b/>
          <w:i/>
          <w:szCs w:val="20"/>
        </w:rPr>
        <w:fldChar w:fldCharType="begin"/>
      </w:r>
      <w:r w:rsidRPr="0025119A">
        <w:rPr>
          <w:b/>
          <w:szCs w:val="20"/>
        </w:rPr>
        <w:instrText xml:space="preserve"> SEQ Table \* ARABIC </w:instrText>
      </w:r>
      <w:r w:rsidRPr="0025119A">
        <w:rPr>
          <w:b/>
          <w:i/>
          <w:szCs w:val="20"/>
        </w:rPr>
        <w:fldChar w:fldCharType="separate"/>
      </w:r>
      <w:r w:rsidR="00C52C8E" w:rsidRPr="0025119A">
        <w:rPr>
          <w:b/>
          <w:noProof/>
          <w:szCs w:val="20"/>
        </w:rPr>
        <w:t>3</w:t>
      </w:r>
      <w:r w:rsidRPr="0025119A">
        <w:rPr>
          <w:b/>
          <w:i/>
          <w:szCs w:val="20"/>
        </w:rPr>
        <w:fldChar w:fldCharType="end"/>
      </w:r>
      <w:r w:rsidRPr="0025119A">
        <w:rPr>
          <w:b/>
          <w:szCs w:val="20"/>
        </w:rPr>
        <w:t>: Service Quality</w:t>
      </w:r>
      <w:bookmarkEnd w:id="109"/>
      <w:bookmarkEnd w:id="110"/>
      <w:bookmarkEnd w:id="111"/>
      <w:bookmarkEnd w:id="112"/>
      <w:bookmarkEnd w:id="113"/>
    </w:p>
    <w:tbl>
      <w:tblPr>
        <w:tblW w:w="5000" w:type="pct"/>
        <w:tblCellMar>
          <w:top w:w="15" w:type="dxa"/>
          <w:left w:w="15" w:type="dxa"/>
          <w:bottom w:w="15" w:type="dxa"/>
          <w:right w:w="15" w:type="dxa"/>
        </w:tblCellMar>
        <w:tblLook w:val="04A0" w:firstRow="1" w:lastRow="0" w:firstColumn="1" w:lastColumn="0" w:noHBand="0" w:noVBand="1"/>
      </w:tblPr>
      <w:tblGrid>
        <w:gridCol w:w="1735"/>
        <w:gridCol w:w="2091"/>
        <w:gridCol w:w="2407"/>
        <w:gridCol w:w="2407"/>
      </w:tblGrid>
      <w:tr w:rsidR="00A10CDF" w:rsidRPr="0025119A" w14:paraId="20145AA5" w14:textId="77777777" w:rsidTr="00B467F6">
        <w:trPr>
          <w:tblHeader/>
        </w:trPr>
        <w:tc>
          <w:tcPr>
            <w:tcW w:w="1004" w:type="pct"/>
            <w:tcBorders>
              <w:bottom w:val="single" w:sz="12" w:space="0" w:color="CFD8E3"/>
            </w:tcBorders>
            <w:shd w:val="clear" w:color="auto" w:fill="F8F9FA"/>
            <w:tcMar>
              <w:top w:w="120" w:type="dxa"/>
              <w:left w:w="150" w:type="dxa"/>
              <w:bottom w:w="120" w:type="dxa"/>
              <w:right w:w="150" w:type="dxa"/>
            </w:tcMar>
            <w:vAlign w:val="center"/>
            <w:hideMark/>
          </w:tcPr>
          <w:p w14:paraId="33DCD2D1" w14:textId="77777777" w:rsidR="00A10CDF" w:rsidRPr="0025119A" w:rsidRDefault="00A10CDF" w:rsidP="0025119A">
            <w:pPr>
              <w:spacing w:before="0" w:after="0"/>
              <w:rPr>
                <w:b/>
                <w:bCs/>
              </w:rPr>
            </w:pPr>
          </w:p>
        </w:tc>
        <w:tc>
          <w:tcPr>
            <w:tcW w:w="1210" w:type="pct"/>
            <w:tcBorders>
              <w:bottom w:val="single" w:sz="12" w:space="0" w:color="CFD8E3"/>
            </w:tcBorders>
            <w:shd w:val="clear" w:color="auto" w:fill="F8F9FA"/>
            <w:tcMar>
              <w:top w:w="120" w:type="dxa"/>
              <w:left w:w="150" w:type="dxa"/>
              <w:bottom w:w="120" w:type="dxa"/>
              <w:right w:w="150" w:type="dxa"/>
            </w:tcMar>
            <w:vAlign w:val="center"/>
            <w:hideMark/>
          </w:tcPr>
          <w:p w14:paraId="399058FE" w14:textId="77777777" w:rsidR="00A10CDF" w:rsidRPr="0025119A" w:rsidRDefault="00A10CDF" w:rsidP="0025119A">
            <w:pPr>
              <w:spacing w:before="0" w:after="0"/>
              <w:rPr>
                <w:b/>
                <w:bCs/>
              </w:rPr>
            </w:pPr>
            <w:r w:rsidRPr="0025119A">
              <w:rPr>
                <w:b/>
                <w:bCs/>
              </w:rPr>
              <w:t>Satisfied overall</w:t>
            </w:r>
          </w:p>
        </w:tc>
        <w:tc>
          <w:tcPr>
            <w:tcW w:w="1393" w:type="pct"/>
            <w:tcBorders>
              <w:bottom w:val="single" w:sz="12" w:space="0" w:color="CFD8E3"/>
            </w:tcBorders>
            <w:shd w:val="clear" w:color="auto" w:fill="F8F9FA"/>
            <w:tcMar>
              <w:top w:w="120" w:type="dxa"/>
              <w:left w:w="150" w:type="dxa"/>
              <w:bottom w:w="120" w:type="dxa"/>
              <w:right w:w="150" w:type="dxa"/>
            </w:tcMar>
            <w:vAlign w:val="center"/>
            <w:hideMark/>
          </w:tcPr>
          <w:p w14:paraId="71B2E389" w14:textId="77777777" w:rsidR="00A10CDF" w:rsidRPr="0025119A" w:rsidRDefault="00A10CDF" w:rsidP="0025119A">
            <w:pPr>
              <w:spacing w:before="0" w:after="0"/>
              <w:rPr>
                <w:b/>
                <w:bCs/>
              </w:rPr>
            </w:pPr>
            <w:r w:rsidRPr="0025119A">
              <w:rPr>
                <w:b/>
                <w:bCs/>
              </w:rPr>
              <w:t>Meets expectations</w:t>
            </w:r>
          </w:p>
        </w:tc>
        <w:tc>
          <w:tcPr>
            <w:tcW w:w="1393" w:type="pct"/>
            <w:tcBorders>
              <w:bottom w:val="single" w:sz="12" w:space="0" w:color="CFD8E3"/>
            </w:tcBorders>
            <w:shd w:val="clear" w:color="auto" w:fill="F8F9FA"/>
            <w:tcMar>
              <w:top w:w="120" w:type="dxa"/>
              <w:left w:w="150" w:type="dxa"/>
              <w:bottom w:w="120" w:type="dxa"/>
              <w:right w:w="150" w:type="dxa"/>
            </w:tcMar>
            <w:vAlign w:val="center"/>
            <w:hideMark/>
          </w:tcPr>
          <w:p w14:paraId="76CFE1BF" w14:textId="77777777" w:rsidR="00A10CDF" w:rsidRPr="0025119A" w:rsidRDefault="00A10CDF" w:rsidP="0025119A">
            <w:pPr>
              <w:spacing w:before="0" w:after="0"/>
              <w:rPr>
                <w:b/>
                <w:bCs/>
              </w:rPr>
            </w:pPr>
            <w:r w:rsidRPr="0025119A">
              <w:rPr>
                <w:b/>
                <w:bCs/>
              </w:rPr>
              <w:t>Understands needs</w:t>
            </w:r>
          </w:p>
        </w:tc>
      </w:tr>
      <w:tr w:rsidR="00A10CDF" w:rsidRPr="0025119A" w14:paraId="76149C99"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47E621F7" w14:textId="77777777" w:rsidR="00A10CDF" w:rsidRPr="0025119A" w:rsidRDefault="00A10CDF" w:rsidP="0025119A">
            <w:pPr>
              <w:spacing w:before="0" w:after="0"/>
              <w:rPr>
                <w:b/>
                <w:bCs/>
              </w:rPr>
            </w:pPr>
            <w:r w:rsidRPr="0025119A">
              <w:rPr>
                <w:b/>
                <w:bCs/>
              </w:rPr>
              <w:t>N</w:t>
            </w:r>
          </w:p>
        </w:tc>
        <w:tc>
          <w:tcPr>
            <w:tcW w:w="1210" w:type="pct"/>
            <w:tcBorders>
              <w:bottom w:val="single" w:sz="6" w:space="0" w:color="E6E6E6"/>
            </w:tcBorders>
            <w:tcMar>
              <w:top w:w="120" w:type="dxa"/>
              <w:left w:w="150" w:type="dxa"/>
              <w:bottom w:w="120" w:type="dxa"/>
              <w:right w:w="150" w:type="dxa"/>
            </w:tcMar>
            <w:vAlign w:val="center"/>
            <w:hideMark/>
          </w:tcPr>
          <w:p w14:paraId="62B1D925" w14:textId="77777777" w:rsidR="00A10CDF" w:rsidRPr="0025119A" w:rsidRDefault="00A10CDF" w:rsidP="0025119A">
            <w:pPr>
              <w:spacing w:before="0" w:after="0"/>
            </w:pPr>
            <w:r w:rsidRPr="0025119A">
              <w:t>196</w:t>
            </w:r>
          </w:p>
        </w:tc>
        <w:tc>
          <w:tcPr>
            <w:tcW w:w="1393" w:type="pct"/>
            <w:tcBorders>
              <w:bottom w:val="single" w:sz="6" w:space="0" w:color="E6E6E6"/>
            </w:tcBorders>
            <w:tcMar>
              <w:top w:w="120" w:type="dxa"/>
              <w:left w:w="150" w:type="dxa"/>
              <w:bottom w:w="120" w:type="dxa"/>
              <w:right w:w="150" w:type="dxa"/>
            </w:tcMar>
            <w:vAlign w:val="center"/>
            <w:hideMark/>
          </w:tcPr>
          <w:p w14:paraId="5BE4472B" w14:textId="77777777" w:rsidR="00A10CDF" w:rsidRPr="0025119A" w:rsidRDefault="00A10CDF" w:rsidP="0025119A">
            <w:pPr>
              <w:spacing w:before="0" w:after="0"/>
            </w:pPr>
            <w:r w:rsidRPr="0025119A">
              <w:t>196</w:t>
            </w:r>
          </w:p>
        </w:tc>
        <w:tc>
          <w:tcPr>
            <w:tcW w:w="1393" w:type="pct"/>
            <w:tcBorders>
              <w:bottom w:val="single" w:sz="6" w:space="0" w:color="E6E6E6"/>
            </w:tcBorders>
            <w:tcMar>
              <w:top w:w="120" w:type="dxa"/>
              <w:left w:w="150" w:type="dxa"/>
              <w:bottom w:w="120" w:type="dxa"/>
              <w:right w:w="150" w:type="dxa"/>
            </w:tcMar>
            <w:vAlign w:val="center"/>
            <w:hideMark/>
          </w:tcPr>
          <w:p w14:paraId="5F8B1795" w14:textId="77777777" w:rsidR="00A10CDF" w:rsidRPr="0025119A" w:rsidRDefault="00A10CDF" w:rsidP="0025119A">
            <w:pPr>
              <w:spacing w:before="0" w:after="0"/>
            </w:pPr>
            <w:r w:rsidRPr="0025119A">
              <w:t>197</w:t>
            </w:r>
          </w:p>
        </w:tc>
      </w:tr>
      <w:tr w:rsidR="00A10CDF" w:rsidRPr="0025119A" w14:paraId="6C2D5C15"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0FC881E3" w14:textId="77777777" w:rsidR="00A10CDF" w:rsidRPr="0025119A" w:rsidRDefault="00A10CDF" w:rsidP="0025119A">
            <w:pPr>
              <w:spacing w:before="0" w:after="0"/>
              <w:rPr>
                <w:b/>
                <w:bCs/>
              </w:rPr>
            </w:pPr>
            <w:r w:rsidRPr="0025119A">
              <w:rPr>
                <w:b/>
                <w:bCs/>
              </w:rPr>
              <w:t>Missing</w:t>
            </w:r>
          </w:p>
        </w:tc>
        <w:tc>
          <w:tcPr>
            <w:tcW w:w="1210" w:type="pct"/>
            <w:tcBorders>
              <w:bottom w:val="single" w:sz="6" w:space="0" w:color="E6E6E6"/>
            </w:tcBorders>
            <w:tcMar>
              <w:top w:w="120" w:type="dxa"/>
              <w:left w:w="150" w:type="dxa"/>
              <w:bottom w:w="120" w:type="dxa"/>
              <w:right w:w="150" w:type="dxa"/>
            </w:tcMar>
            <w:vAlign w:val="center"/>
            <w:hideMark/>
          </w:tcPr>
          <w:p w14:paraId="1A2B8EF3" w14:textId="77777777" w:rsidR="00A10CDF" w:rsidRPr="0025119A" w:rsidRDefault="00A10CDF" w:rsidP="0025119A">
            <w:pPr>
              <w:spacing w:before="0" w:after="0"/>
            </w:pPr>
            <w:r w:rsidRPr="0025119A">
              <w:t>7</w:t>
            </w:r>
          </w:p>
        </w:tc>
        <w:tc>
          <w:tcPr>
            <w:tcW w:w="1393" w:type="pct"/>
            <w:tcBorders>
              <w:bottom w:val="single" w:sz="6" w:space="0" w:color="E6E6E6"/>
            </w:tcBorders>
            <w:tcMar>
              <w:top w:w="120" w:type="dxa"/>
              <w:left w:w="150" w:type="dxa"/>
              <w:bottom w:w="120" w:type="dxa"/>
              <w:right w:w="150" w:type="dxa"/>
            </w:tcMar>
            <w:vAlign w:val="center"/>
            <w:hideMark/>
          </w:tcPr>
          <w:p w14:paraId="1417BD92" w14:textId="77777777" w:rsidR="00A10CDF" w:rsidRPr="0025119A" w:rsidRDefault="00A10CDF" w:rsidP="0025119A">
            <w:pPr>
              <w:spacing w:before="0" w:after="0"/>
            </w:pPr>
            <w:r w:rsidRPr="0025119A">
              <w:t>7</w:t>
            </w:r>
          </w:p>
        </w:tc>
        <w:tc>
          <w:tcPr>
            <w:tcW w:w="1393" w:type="pct"/>
            <w:tcBorders>
              <w:bottom w:val="single" w:sz="6" w:space="0" w:color="E6E6E6"/>
            </w:tcBorders>
            <w:tcMar>
              <w:top w:w="120" w:type="dxa"/>
              <w:left w:w="150" w:type="dxa"/>
              <w:bottom w:w="120" w:type="dxa"/>
              <w:right w:w="150" w:type="dxa"/>
            </w:tcMar>
            <w:vAlign w:val="center"/>
            <w:hideMark/>
          </w:tcPr>
          <w:p w14:paraId="6DD053D7" w14:textId="77777777" w:rsidR="00A10CDF" w:rsidRPr="0025119A" w:rsidRDefault="00A10CDF" w:rsidP="0025119A">
            <w:pPr>
              <w:spacing w:before="0" w:after="0"/>
            </w:pPr>
            <w:r w:rsidRPr="0025119A">
              <w:t>6</w:t>
            </w:r>
          </w:p>
        </w:tc>
      </w:tr>
      <w:tr w:rsidR="00A10CDF" w:rsidRPr="0025119A" w14:paraId="062C485F"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233290EF" w14:textId="77777777" w:rsidR="00A10CDF" w:rsidRPr="0025119A" w:rsidRDefault="00A10CDF" w:rsidP="0025119A">
            <w:pPr>
              <w:spacing w:before="0" w:after="0"/>
              <w:rPr>
                <w:b/>
                <w:bCs/>
              </w:rPr>
            </w:pPr>
            <w:r w:rsidRPr="0025119A">
              <w:rPr>
                <w:b/>
                <w:bCs/>
              </w:rPr>
              <w:t>Mean</w:t>
            </w:r>
          </w:p>
        </w:tc>
        <w:tc>
          <w:tcPr>
            <w:tcW w:w="1210" w:type="pct"/>
            <w:tcBorders>
              <w:bottom w:val="single" w:sz="6" w:space="0" w:color="E6E6E6"/>
            </w:tcBorders>
            <w:tcMar>
              <w:top w:w="120" w:type="dxa"/>
              <w:left w:w="150" w:type="dxa"/>
              <w:bottom w:w="120" w:type="dxa"/>
              <w:right w:w="150" w:type="dxa"/>
            </w:tcMar>
            <w:vAlign w:val="center"/>
            <w:hideMark/>
          </w:tcPr>
          <w:p w14:paraId="65EEEBAD" w14:textId="77777777" w:rsidR="00A10CDF" w:rsidRPr="0025119A" w:rsidRDefault="00A10CDF" w:rsidP="0025119A">
            <w:pPr>
              <w:spacing w:before="0" w:after="0"/>
            </w:pPr>
            <w:r w:rsidRPr="0025119A">
              <w:t>3.54</w:t>
            </w:r>
          </w:p>
        </w:tc>
        <w:tc>
          <w:tcPr>
            <w:tcW w:w="1393" w:type="pct"/>
            <w:tcBorders>
              <w:bottom w:val="single" w:sz="6" w:space="0" w:color="E6E6E6"/>
            </w:tcBorders>
            <w:tcMar>
              <w:top w:w="120" w:type="dxa"/>
              <w:left w:w="150" w:type="dxa"/>
              <w:bottom w:w="120" w:type="dxa"/>
              <w:right w:w="150" w:type="dxa"/>
            </w:tcMar>
            <w:vAlign w:val="center"/>
            <w:hideMark/>
          </w:tcPr>
          <w:p w14:paraId="19D4374C" w14:textId="77777777" w:rsidR="00A10CDF" w:rsidRPr="0025119A" w:rsidRDefault="00A10CDF" w:rsidP="0025119A">
            <w:pPr>
              <w:spacing w:before="0" w:after="0"/>
            </w:pPr>
            <w:r w:rsidRPr="0025119A">
              <w:t>3.78</w:t>
            </w:r>
          </w:p>
        </w:tc>
        <w:tc>
          <w:tcPr>
            <w:tcW w:w="1393" w:type="pct"/>
            <w:tcBorders>
              <w:bottom w:val="single" w:sz="6" w:space="0" w:color="E6E6E6"/>
            </w:tcBorders>
            <w:tcMar>
              <w:top w:w="120" w:type="dxa"/>
              <w:left w:w="150" w:type="dxa"/>
              <w:bottom w:w="120" w:type="dxa"/>
              <w:right w:w="150" w:type="dxa"/>
            </w:tcMar>
            <w:vAlign w:val="center"/>
            <w:hideMark/>
          </w:tcPr>
          <w:p w14:paraId="7D5A2437" w14:textId="77777777" w:rsidR="00A10CDF" w:rsidRPr="0025119A" w:rsidRDefault="00A10CDF" w:rsidP="0025119A">
            <w:pPr>
              <w:spacing w:before="0" w:after="0"/>
            </w:pPr>
            <w:r w:rsidRPr="0025119A">
              <w:t>3.83</w:t>
            </w:r>
          </w:p>
        </w:tc>
      </w:tr>
      <w:tr w:rsidR="00A10CDF" w:rsidRPr="0025119A" w14:paraId="3BE9258E"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6BE117AF" w14:textId="77777777" w:rsidR="00A10CDF" w:rsidRPr="0025119A" w:rsidRDefault="00A10CDF" w:rsidP="0025119A">
            <w:pPr>
              <w:spacing w:before="0" w:after="0"/>
              <w:rPr>
                <w:b/>
                <w:bCs/>
              </w:rPr>
            </w:pPr>
            <w:r w:rsidRPr="0025119A">
              <w:rPr>
                <w:b/>
                <w:bCs/>
              </w:rPr>
              <w:t>SD</w:t>
            </w:r>
          </w:p>
        </w:tc>
        <w:tc>
          <w:tcPr>
            <w:tcW w:w="1210" w:type="pct"/>
            <w:tcBorders>
              <w:bottom w:val="single" w:sz="6" w:space="0" w:color="E6E6E6"/>
            </w:tcBorders>
            <w:tcMar>
              <w:top w:w="120" w:type="dxa"/>
              <w:left w:w="150" w:type="dxa"/>
              <w:bottom w:w="120" w:type="dxa"/>
              <w:right w:w="150" w:type="dxa"/>
            </w:tcMar>
            <w:vAlign w:val="center"/>
            <w:hideMark/>
          </w:tcPr>
          <w:p w14:paraId="3556971A" w14:textId="77777777" w:rsidR="00A10CDF" w:rsidRPr="0025119A" w:rsidRDefault="00A10CDF" w:rsidP="0025119A">
            <w:pPr>
              <w:spacing w:before="0" w:after="0"/>
            </w:pPr>
            <w:r w:rsidRPr="0025119A">
              <w:t>1.16</w:t>
            </w:r>
          </w:p>
        </w:tc>
        <w:tc>
          <w:tcPr>
            <w:tcW w:w="1393" w:type="pct"/>
            <w:tcBorders>
              <w:bottom w:val="single" w:sz="6" w:space="0" w:color="E6E6E6"/>
            </w:tcBorders>
            <w:tcMar>
              <w:top w:w="120" w:type="dxa"/>
              <w:left w:w="150" w:type="dxa"/>
              <w:bottom w:w="120" w:type="dxa"/>
              <w:right w:w="150" w:type="dxa"/>
            </w:tcMar>
            <w:vAlign w:val="center"/>
            <w:hideMark/>
          </w:tcPr>
          <w:p w14:paraId="55EF841B" w14:textId="77777777" w:rsidR="00A10CDF" w:rsidRPr="0025119A" w:rsidRDefault="00A10CDF" w:rsidP="0025119A">
            <w:pPr>
              <w:spacing w:before="0" w:after="0"/>
            </w:pPr>
            <w:r w:rsidRPr="0025119A">
              <w:t>1.06</w:t>
            </w:r>
          </w:p>
        </w:tc>
        <w:tc>
          <w:tcPr>
            <w:tcW w:w="1393" w:type="pct"/>
            <w:tcBorders>
              <w:bottom w:val="single" w:sz="6" w:space="0" w:color="E6E6E6"/>
            </w:tcBorders>
            <w:tcMar>
              <w:top w:w="120" w:type="dxa"/>
              <w:left w:w="150" w:type="dxa"/>
              <w:bottom w:w="120" w:type="dxa"/>
              <w:right w:w="150" w:type="dxa"/>
            </w:tcMar>
            <w:vAlign w:val="center"/>
            <w:hideMark/>
          </w:tcPr>
          <w:p w14:paraId="60ABDA78" w14:textId="77777777" w:rsidR="00A10CDF" w:rsidRPr="0025119A" w:rsidRDefault="00A10CDF" w:rsidP="0025119A">
            <w:pPr>
              <w:spacing w:before="0" w:after="0"/>
            </w:pPr>
            <w:r w:rsidRPr="0025119A">
              <w:t>0.95</w:t>
            </w:r>
          </w:p>
        </w:tc>
      </w:tr>
      <w:tr w:rsidR="00A10CDF" w:rsidRPr="0025119A" w14:paraId="50DAD50C"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7A528B01" w14:textId="77777777" w:rsidR="00A10CDF" w:rsidRPr="0025119A" w:rsidRDefault="00A10CDF" w:rsidP="0025119A">
            <w:pPr>
              <w:spacing w:before="0" w:after="0"/>
              <w:rPr>
                <w:b/>
                <w:bCs/>
              </w:rPr>
            </w:pPr>
            <w:r w:rsidRPr="0025119A">
              <w:rPr>
                <w:b/>
                <w:bCs/>
              </w:rPr>
              <w:t>Min</w:t>
            </w:r>
          </w:p>
        </w:tc>
        <w:tc>
          <w:tcPr>
            <w:tcW w:w="1210" w:type="pct"/>
            <w:tcBorders>
              <w:bottom w:val="single" w:sz="6" w:space="0" w:color="E6E6E6"/>
            </w:tcBorders>
            <w:tcMar>
              <w:top w:w="120" w:type="dxa"/>
              <w:left w:w="150" w:type="dxa"/>
              <w:bottom w:w="120" w:type="dxa"/>
              <w:right w:w="150" w:type="dxa"/>
            </w:tcMar>
            <w:vAlign w:val="center"/>
            <w:hideMark/>
          </w:tcPr>
          <w:p w14:paraId="4BAB9E13" w14:textId="77777777" w:rsidR="00A10CDF" w:rsidRPr="0025119A" w:rsidRDefault="00A10CDF" w:rsidP="0025119A">
            <w:pPr>
              <w:spacing w:before="0" w:after="0"/>
            </w:pPr>
            <w:r w:rsidRPr="0025119A">
              <w:t>1</w:t>
            </w:r>
          </w:p>
        </w:tc>
        <w:tc>
          <w:tcPr>
            <w:tcW w:w="1393" w:type="pct"/>
            <w:tcBorders>
              <w:bottom w:val="single" w:sz="6" w:space="0" w:color="E6E6E6"/>
            </w:tcBorders>
            <w:tcMar>
              <w:top w:w="120" w:type="dxa"/>
              <w:left w:w="150" w:type="dxa"/>
              <w:bottom w:w="120" w:type="dxa"/>
              <w:right w:w="150" w:type="dxa"/>
            </w:tcMar>
            <w:vAlign w:val="center"/>
            <w:hideMark/>
          </w:tcPr>
          <w:p w14:paraId="11DC0A5C" w14:textId="77777777" w:rsidR="00A10CDF" w:rsidRPr="0025119A" w:rsidRDefault="00A10CDF" w:rsidP="0025119A">
            <w:pPr>
              <w:spacing w:before="0" w:after="0"/>
            </w:pPr>
            <w:r w:rsidRPr="0025119A">
              <w:t>1</w:t>
            </w:r>
          </w:p>
        </w:tc>
        <w:tc>
          <w:tcPr>
            <w:tcW w:w="1393" w:type="pct"/>
            <w:tcBorders>
              <w:bottom w:val="single" w:sz="6" w:space="0" w:color="E6E6E6"/>
            </w:tcBorders>
            <w:tcMar>
              <w:top w:w="120" w:type="dxa"/>
              <w:left w:w="150" w:type="dxa"/>
              <w:bottom w:w="120" w:type="dxa"/>
              <w:right w:w="150" w:type="dxa"/>
            </w:tcMar>
            <w:vAlign w:val="center"/>
            <w:hideMark/>
          </w:tcPr>
          <w:p w14:paraId="41861B87" w14:textId="77777777" w:rsidR="00A10CDF" w:rsidRPr="0025119A" w:rsidRDefault="00A10CDF" w:rsidP="0025119A">
            <w:pPr>
              <w:spacing w:before="0" w:after="0"/>
            </w:pPr>
            <w:r w:rsidRPr="0025119A">
              <w:t>1</w:t>
            </w:r>
          </w:p>
        </w:tc>
      </w:tr>
      <w:tr w:rsidR="00A10CDF" w:rsidRPr="0025119A" w14:paraId="2C258FA6"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762C0060" w14:textId="77777777" w:rsidR="00A10CDF" w:rsidRPr="0025119A" w:rsidRDefault="00A10CDF" w:rsidP="0025119A">
            <w:pPr>
              <w:spacing w:before="0" w:after="0"/>
              <w:rPr>
                <w:b/>
                <w:bCs/>
              </w:rPr>
            </w:pPr>
            <w:r w:rsidRPr="0025119A">
              <w:rPr>
                <w:b/>
                <w:bCs/>
              </w:rPr>
              <w:t>Max</w:t>
            </w:r>
          </w:p>
        </w:tc>
        <w:tc>
          <w:tcPr>
            <w:tcW w:w="1210" w:type="pct"/>
            <w:tcBorders>
              <w:bottom w:val="single" w:sz="6" w:space="0" w:color="E6E6E6"/>
            </w:tcBorders>
            <w:tcMar>
              <w:top w:w="120" w:type="dxa"/>
              <w:left w:w="150" w:type="dxa"/>
              <w:bottom w:w="120" w:type="dxa"/>
              <w:right w:w="150" w:type="dxa"/>
            </w:tcMar>
            <w:vAlign w:val="center"/>
            <w:hideMark/>
          </w:tcPr>
          <w:p w14:paraId="11176CF9" w14:textId="77777777" w:rsidR="00A10CDF" w:rsidRPr="0025119A" w:rsidRDefault="00A10CDF" w:rsidP="0025119A">
            <w:pPr>
              <w:spacing w:before="0" w:after="0"/>
            </w:pPr>
            <w:r w:rsidRPr="0025119A">
              <w:t>5</w:t>
            </w:r>
          </w:p>
        </w:tc>
        <w:tc>
          <w:tcPr>
            <w:tcW w:w="1393" w:type="pct"/>
            <w:tcBorders>
              <w:bottom w:val="single" w:sz="6" w:space="0" w:color="E6E6E6"/>
            </w:tcBorders>
            <w:tcMar>
              <w:top w:w="120" w:type="dxa"/>
              <w:left w:w="150" w:type="dxa"/>
              <w:bottom w:w="120" w:type="dxa"/>
              <w:right w:w="150" w:type="dxa"/>
            </w:tcMar>
            <w:vAlign w:val="center"/>
            <w:hideMark/>
          </w:tcPr>
          <w:p w14:paraId="4ABC36F1" w14:textId="77777777" w:rsidR="00A10CDF" w:rsidRPr="0025119A" w:rsidRDefault="00A10CDF" w:rsidP="0025119A">
            <w:pPr>
              <w:spacing w:before="0" w:after="0"/>
            </w:pPr>
            <w:r w:rsidRPr="0025119A">
              <w:t>5</w:t>
            </w:r>
          </w:p>
        </w:tc>
        <w:tc>
          <w:tcPr>
            <w:tcW w:w="1393" w:type="pct"/>
            <w:tcBorders>
              <w:bottom w:val="single" w:sz="6" w:space="0" w:color="E6E6E6"/>
            </w:tcBorders>
            <w:tcMar>
              <w:top w:w="120" w:type="dxa"/>
              <w:left w:w="150" w:type="dxa"/>
              <w:bottom w:w="120" w:type="dxa"/>
              <w:right w:w="150" w:type="dxa"/>
            </w:tcMar>
            <w:vAlign w:val="center"/>
            <w:hideMark/>
          </w:tcPr>
          <w:p w14:paraId="31949504" w14:textId="77777777" w:rsidR="00A10CDF" w:rsidRPr="0025119A" w:rsidRDefault="00A10CDF" w:rsidP="0025119A">
            <w:pPr>
              <w:spacing w:before="0" w:after="0"/>
            </w:pPr>
            <w:r w:rsidRPr="0025119A">
              <w:t>5</w:t>
            </w:r>
          </w:p>
        </w:tc>
      </w:tr>
    </w:tbl>
    <w:p w14:paraId="38049AF0" w14:textId="2ED4ABDB" w:rsidR="00A10CDF" w:rsidRPr="0025119A" w:rsidRDefault="00A10CDF" w:rsidP="0025119A">
      <w:pPr>
        <w:spacing w:after="0"/>
        <w:jc w:val="center"/>
        <w:rPr>
          <w:b/>
          <w:i/>
          <w:szCs w:val="20"/>
        </w:rPr>
      </w:pPr>
      <w:bookmarkStart w:id="114" w:name="_Toc213881069"/>
      <w:bookmarkStart w:id="115" w:name="_Toc215585637"/>
      <w:bookmarkStart w:id="116" w:name="_Toc215708960"/>
      <w:bookmarkStart w:id="117" w:name="_Toc215709415"/>
      <w:bookmarkStart w:id="118" w:name="_Toc215750745"/>
      <w:r w:rsidRPr="0025119A">
        <w:rPr>
          <w:b/>
          <w:szCs w:val="20"/>
        </w:rPr>
        <w:t xml:space="preserve">Table </w:t>
      </w:r>
      <w:r w:rsidRPr="0025119A">
        <w:rPr>
          <w:b/>
          <w:i/>
          <w:szCs w:val="20"/>
        </w:rPr>
        <w:fldChar w:fldCharType="begin"/>
      </w:r>
      <w:r w:rsidRPr="0025119A">
        <w:rPr>
          <w:b/>
          <w:szCs w:val="20"/>
        </w:rPr>
        <w:instrText xml:space="preserve"> SEQ Table \* ARABIC </w:instrText>
      </w:r>
      <w:r w:rsidRPr="0025119A">
        <w:rPr>
          <w:b/>
          <w:i/>
          <w:szCs w:val="20"/>
        </w:rPr>
        <w:fldChar w:fldCharType="separate"/>
      </w:r>
      <w:r w:rsidR="00C52C8E" w:rsidRPr="0025119A">
        <w:rPr>
          <w:b/>
          <w:noProof/>
          <w:szCs w:val="20"/>
        </w:rPr>
        <w:t>4</w:t>
      </w:r>
      <w:r w:rsidRPr="0025119A">
        <w:rPr>
          <w:b/>
          <w:i/>
          <w:szCs w:val="20"/>
        </w:rPr>
        <w:fldChar w:fldCharType="end"/>
      </w:r>
      <w:r w:rsidRPr="0025119A">
        <w:rPr>
          <w:b/>
          <w:szCs w:val="20"/>
        </w:rPr>
        <w:t>: Customer Satisfaction</w:t>
      </w:r>
      <w:bookmarkEnd w:id="114"/>
      <w:bookmarkEnd w:id="115"/>
      <w:bookmarkEnd w:id="116"/>
      <w:bookmarkEnd w:id="117"/>
      <w:bookmarkEnd w:id="118"/>
    </w:p>
    <w:tbl>
      <w:tblPr>
        <w:tblW w:w="5000" w:type="pct"/>
        <w:tblCellMar>
          <w:top w:w="15" w:type="dxa"/>
          <w:left w:w="15" w:type="dxa"/>
          <w:bottom w:w="15" w:type="dxa"/>
          <w:right w:w="15" w:type="dxa"/>
        </w:tblCellMar>
        <w:tblLook w:val="04A0" w:firstRow="1" w:lastRow="0" w:firstColumn="1" w:lastColumn="0" w:noHBand="0" w:noVBand="1"/>
      </w:tblPr>
      <w:tblGrid>
        <w:gridCol w:w="1735"/>
        <w:gridCol w:w="2302"/>
        <w:gridCol w:w="2113"/>
        <w:gridCol w:w="2490"/>
      </w:tblGrid>
      <w:tr w:rsidR="00A10CDF" w:rsidRPr="0025119A" w14:paraId="03EBF7A2" w14:textId="77777777" w:rsidTr="00B467F6">
        <w:trPr>
          <w:tblHeader/>
        </w:trPr>
        <w:tc>
          <w:tcPr>
            <w:tcW w:w="1004" w:type="pct"/>
            <w:tcBorders>
              <w:bottom w:val="single" w:sz="12" w:space="0" w:color="CFD8E3"/>
            </w:tcBorders>
            <w:shd w:val="clear" w:color="auto" w:fill="F8F9FA"/>
            <w:tcMar>
              <w:top w:w="120" w:type="dxa"/>
              <w:left w:w="150" w:type="dxa"/>
              <w:bottom w:w="120" w:type="dxa"/>
              <w:right w:w="150" w:type="dxa"/>
            </w:tcMar>
            <w:vAlign w:val="center"/>
            <w:hideMark/>
          </w:tcPr>
          <w:p w14:paraId="23B8B58B" w14:textId="77777777" w:rsidR="00A10CDF" w:rsidRPr="0025119A" w:rsidRDefault="00A10CDF" w:rsidP="0025119A">
            <w:pPr>
              <w:spacing w:before="0" w:after="0"/>
              <w:rPr>
                <w:b/>
                <w:bCs/>
              </w:rPr>
            </w:pPr>
          </w:p>
        </w:tc>
        <w:tc>
          <w:tcPr>
            <w:tcW w:w="1332" w:type="pct"/>
            <w:tcBorders>
              <w:bottom w:val="single" w:sz="12" w:space="0" w:color="CFD8E3"/>
            </w:tcBorders>
            <w:shd w:val="clear" w:color="auto" w:fill="F8F9FA"/>
            <w:tcMar>
              <w:top w:w="120" w:type="dxa"/>
              <w:left w:w="150" w:type="dxa"/>
              <w:bottom w:w="120" w:type="dxa"/>
              <w:right w:w="150" w:type="dxa"/>
            </w:tcMar>
            <w:vAlign w:val="center"/>
            <w:hideMark/>
          </w:tcPr>
          <w:p w14:paraId="00194C7F" w14:textId="77777777" w:rsidR="00A10CDF" w:rsidRPr="0025119A" w:rsidRDefault="00A10CDF" w:rsidP="0025119A">
            <w:pPr>
              <w:spacing w:before="0" w:after="0"/>
              <w:rPr>
                <w:b/>
                <w:bCs/>
              </w:rPr>
            </w:pPr>
            <w:r w:rsidRPr="0025119A">
              <w:rPr>
                <w:b/>
                <w:bCs/>
              </w:rPr>
              <w:t>Brand image</w:t>
            </w:r>
          </w:p>
        </w:tc>
        <w:tc>
          <w:tcPr>
            <w:tcW w:w="1223" w:type="pct"/>
            <w:tcBorders>
              <w:bottom w:val="single" w:sz="12" w:space="0" w:color="CFD8E3"/>
            </w:tcBorders>
            <w:shd w:val="clear" w:color="auto" w:fill="F8F9FA"/>
            <w:tcMar>
              <w:top w:w="120" w:type="dxa"/>
              <w:left w:w="150" w:type="dxa"/>
              <w:bottom w:w="120" w:type="dxa"/>
              <w:right w:w="150" w:type="dxa"/>
            </w:tcMar>
            <w:vAlign w:val="center"/>
            <w:hideMark/>
          </w:tcPr>
          <w:p w14:paraId="6598640C" w14:textId="77777777" w:rsidR="00A10CDF" w:rsidRPr="0025119A" w:rsidRDefault="00A10CDF" w:rsidP="0025119A">
            <w:pPr>
              <w:spacing w:before="0" w:after="0"/>
              <w:rPr>
                <w:b/>
                <w:bCs/>
              </w:rPr>
            </w:pPr>
            <w:r w:rsidRPr="0025119A">
              <w:rPr>
                <w:b/>
                <w:bCs/>
              </w:rPr>
              <w:t>Trust (safe)</w:t>
            </w:r>
          </w:p>
        </w:tc>
        <w:tc>
          <w:tcPr>
            <w:tcW w:w="1441" w:type="pct"/>
            <w:tcBorders>
              <w:bottom w:val="single" w:sz="12" w:space="0" w:color="CFD8E3"/>
            </w:tcBorders>
            <w:shd w:val="clear" w:color="auto" w:fill="F8F9FA"/>
            <w:tcMar>
              <w:top w:w="120" w:type="dxa"/>
              <w:left w:w="150" w:type="dxa"/>
              <w:bottom w:w="120" w:type="dxa"/>
              <w:right w:w="150" w:type="dxa"/>
            </w:tcMar>
            <w:vAlign w:val="center"/>
            <w:hideMark/>
          </w:tcPr>
          <w:p w14:paraId="22431E3E" w14:textId="77777777" w:rsidR="00A10CDF" w:rsidRPr="0025119A" w:rsidRDefault="00A10CDF" w:rsidP="0025119A">
            <w:pPr>
              <w:spacing w:before="0" w:after="0"/>
              <w:rPr>
                <w:b/>
                <w:bCs/>
              </w:rPr>
            </w:pPr>
            <w:r w:rsidRPr="0025119A">
              <w:rPr>
                <w:b/>
                <w:bCs/>
              </w:rPr>
              <w:t>Trust (honest)</w:t>
            </w:r>
          </w:p>
        </w:tc>
      </w:tr>
      <w:tr w:rsidR="00A10CDF" w:rsidRPr="0025119A" w14:paraId="4AD6827E"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0E87C3CB" w14:textId="77777777" w:rsidR="00A10CDF" w:rsidRPr="0025119A" w:rsidRDefault="00A10CDF" w:rsidP="0025119A">
            <w:pPr>
              <w:spacing w:before="0" w:after="0"/>
              <w:rPr>
                <w:b/>
                <w:bCs/>
              </w:rPr>
            </w:pPr>
            <w:r w:rsidRPr="0025119A">
              <w:rPr>
                <w:b/>
                <w:bCs/>
              </w:rPr>
              <w:t>N</w:t>
            </w:r>
          </w:p>
        </w:tc>
        <w:tc>
          <w:tcPr>
            <w:tcW w:w="1332" w:type="pct"/>
            <w:tcBorders>
              <w:bottom w:val="single" w:sz="6" w:space="0" w:color="E6E6E6"/>
            </w:tcBorders>
            <w:tcMar>
              <w:top w:w="120" w:type="dxa"/>
              <w:left w:w="150" w:type="dxa"/>
              <w:bottom w:w="120" w:type="dxa"/>
              <w:right w:w="150" w:type="dxa"/>
            </w:tcMar>
            <w:vAlign w:val="center"/>
            <w:hideMark/>
          </w:tcPr>
          <w:p w14:paraId="096EF03B" w14:textId="77777777" w:rsidR="00A10CDF" w:rsidRPr="0025119A" w:rsidRDefault="00A10CDF" w:rsidP="0025119A">
            <w:pPr>
              <w:spacing w:before="0" w:after="0"/>
            </w:pPr>
            <w:r w:rsidRPr="0025119A">
              <w:t>197</w:t>
            </w:r>
          </w:p>
        </w:tc>
        <w:tc>
          <w:tcPr>
            <w:tcW w:w="1223" w:type="pct"/>
            <w:tcBorders>
              <w:bottom w:val="single" w:sz="6" w:space="0" w:color="E6E6E6"/>
            </w:tcBorders>
            <w:tcMar>
              <w:top w:w="120" w:type="dxa"/>
              <w:left w:w="150" w:type="dxa"/>
              <w:bottom w:w="120" w:type="dxa"/>
              <w:right w:w="150" w:type="dxa"/>
            </w:tcMar>
            <w:vAlign w:val="center"/>
            <w:hideMark/>
          </w:tcPr>
          <w:p w14:paraId="0002C4BB" w14:textId="77777777" w:rsidR="00A10CDF" w:rsidRPr="0025119A" w:rsidRDefault="00A10CDF" w:rsidP="0025119A">
            <w:pPr>
              <w:spacing w:before="0" w:after="0"/>
            </w:pPr>
            <w:r w:rsidRPr="0025119A">
              <w:t>197</w:t>
            </w:r>
          </w:p>
        </w:tc>
        <w:tc>
          <w:tcPr>
            <w:tcW w:w="1441" w:type="pct"/>
            <w:tcBorders>
              <w:bottom w:val="single" w:sz="6" w:space="0" w:color="E6E6E6"/>
            </w:tcBorders>
            <w:tcMar>
              <w:top w:w="120" w:type="dxa"/>
              <w:left w:w="150" w:type="dxa"/>
              <w:bottom w:w="120" w:type="dxa"/>
              <w:right w:w="150" w:type="dxa"/>
            </w:tcMar>
            <w:vAlign w:val="center"/>
            <w:hideMark/>
          </w:tcPr>
          <w:p w14:paraId="0541DD61" w14:textId="77777777" w:rsidR="00A10CDF" w:rsidRPr="0025119A" w:rsidRDefault="00A10CDF" w:rsidP="0025119A">
            <w:pPr>
              <w:spacing w:before="0" w:after="0"/>
            </w:pPr>
            <w:r w:rsidRPr="0025119A">
              <w:t>196</w:t>
            </w:r>
          </w:p>
        </w:tc>
      </w:tr>
      <w:tr w:rsidR="00A10CDF" w:rsidRPr="0025119A" w14:paraId="37B2AEEC"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2259028D" w14:textId="77777777" w:rsidR="00A10CDF" w:rsidRPr="0025119A" w:rsidRDefault="00A10CDF" w:rsidP="0025119A">
            <w:pPr>
              <w:spacing w:before="0" w:after="0"/>
              <w:rPr>
                <w:b/>
                <w:bCs/>
              </w:rPr>
            </w:pPr>
            <w:r w:rsidRPr="0025119A">
              <w:rPr>
                <w:b/>
                <w:bCs/>
              </w:rPr>
              <w:lastRenderedPageBreak/>
              <w:t>Missing</w:t>
            </w:r>
          </w:p>
        </w:tc>
        <w:tc>
          <w:tcPr>
            <w:tcW w:w="1332" w:type="pct"/>
            <w:tcBorders>
              <w:bottom w:val="single" w:sz="6" w:space="0" w:color="E6E6E6"/>
            </w:tcBorders>
            <w:tcMar>
              <w:top w:w="120" w:type="dxa"/>
              <w:left w:w="150" w:type="dxa"/>
              <w:bottom w:w="120" w:type="dxa"/>
              <w:right w:w="150" w:type="dxa"/>
            </w:tcMar>
            <w:vAlign w:val="center"/>
            <w:hideMark/>
          </w:tcPr>
          <w:p w14:paraId="4BC38F5F" w14:textId="77777777" w:rsidR="00A10CDF" w:rsidRPr="0025119A" w:rsidRDefault="00A10CDF" w:rsidP="0025119A">
            <w:pPr>
              <w:spacing w:before="0" w:after="0"/>
            </w:pPr>
            <w:r w:rsidRPr="0025119A">
              <w:t>6</w:t>
            </w:r>
          </w:p>
        </w:tc>
        <w:tc>
          <w:tcPr>
            <w:tcW w:w="1223" w:type="pct"/>
            <w:tcBorders>
              <w:bottom w:val="single" w:sz="6" w:space="0" w:color="E6E6E6"/>
            </w:tcBorders>
            <w:tcMar>
              <w:top w:w="120" w:type="dxa"/>
              <w:left w:w="150" w:type="dxa"/>
              <w:bottom w:w="120" w:type="dxa"/>
              <w:right w:w="150" w:type="dxa"/>
            </w:tcMar>
            <w:vAlign w:val="center"/>
            <w:hideMark/>
          </w:tcPr>
          <w:p w14:paraId="28601989" w14:textId="77777777" w:rsidR="00A10CDF" w:rsidRPr="0025119A" w:rsidRDefault="00A10CDF" w:rsidP="0025119A">
            <w:pPr>
              <w:spacing w:before="0" w:after="0"/>
            </w:pPr>
            <w:r w:rsidRPr="0025119A">
              <w:t>6</w:t>
            </w:r>
          </w:p>
        </w:tc>
        <w:tc>
          <w:tcPr>
            <w:tcW w:w="1441" w:type="pct"/>
            <w:tcBorders>
              <w:bottom w:val="single" w:sz="6" w:space="0" w:color="E6E6E6"/>
            </w:tcBorders>
            <w:tcMar>
              <w:top w:w="120" w:type="dxa"/>
              <w:left w:w="150" w:type="dxa"/>
              <w:bottom w:w="120" w:type="dxa"/>
              <w:right w:w="150" w:type="dxa"/>
            </w:tcMar>
            <w:vAlign w:val="center"/>
            <w:hideMark/>
          </w:tcPr>
          <w:p w14:paraId="09C07770" w14:textId="77777777" w:rsidR="00A10CDF" w:rsidRPr="0025119A" w:rsidRDefault="00A10CDF" w:rsidP="0025119A">
            <w:pPr>
              <w:spacing w:before="0" w:after="0"/>
            </w:pPr>
            <w:r w:rsidRPr="0025119A">
              <w:t>7</w:t>
            </w:r>
          </w:p>
        </w:tc>
      </w:tr>
      <w:tr w:rsidR="00A10CDF" w:rsidRPr="0025119A" w14:paraId="38ED9F2E"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5CED6627" w14:textId="77777777" w:rsidR="00A10CDF" w:rsidRPr="0025119A" w:rsidRDefault="00A10CDF" w:rsidP="0025119A">
            <w:pPr>
              <w:spacing w:before="0" w:after="0"/>
              <w:rPr>
                <w:b/>
                <w:bCs/>
              </w:rPr>
            </w:pPr>
            <w:r w:rsidRPr="0025119A">
              <w:rPr>
                <w:b/>
                <w:bCs/>
              </w:rPr>
              <w:t>Mean</w:t>
            </w:r>
          </w:p>
        </w:tc>
        <w:tc>
          <w:tcPr>
            <w:tcW w:w="1332" w:type="pct"/>
            <w:tcBorders>
              <w:bottom w:val="single" w:sz="6" w:space="0" w:color="E6E6E6"/>
            </w:tcBorders>
            <w:tcMar>
              <w:top w:w="120" w:type="dxa"/>
              <w:left w:w="150" w:type="dxa"/>
              <w:bottom w:w="120" w:type="dxa"/>
              <w:right w:w="150" w:type="dxa"/>
            </w:tcMar>
            <w:vAlign w:val="center"/>
            <w:hideMark/>
          </w:tcPr>
          <w:p w14:paraId="1A74DEE1" w14:textId="77777777" w:rsidR="00A10CDF" w:rsidRPr="0025119A" w:rsidRDefault="00A10CDF" w:rsidP="0025119A">
            <w:pPr>
              <w:spacing w:before="0" w:after="0"/>
            </w:pPr>
            <w:r w:rsidRPr="0025119A">
              <w:t>3.78</w:t>
            </w:r>
          </w:p>
        </w:tc>
        <w:tc>
          <w:tcPr>
            <w:tcW w:w="1223" w:type="pct"/>
            <w:tcBorders>
              <w:bottom w:val="single" w:sz="6" w:space="0" w:color="E6E6E6"/>
            </w:tcBorders>
            <w:tcMar>
              <w:top w:w="120" w:type="dxa"/>
              <w:left w:w="150" w:type="dxa"/>
              <w:bottom w:w="120" w:type="dxa"/>
              <w:right w:w="150" w:type="dxa"/>
            </w:tcMar>
            <w:vAlign w:val="center"/>
            <w:hideMark/>
          </w:tcPr>
          <w:p w14:paraId="1097291F" w14:textId="77777777" w:rsidR="00A10CDF" w:rsidRPr="0025119A" w:rsidRDefault="00A10CDF" w:rsidP="0025119A">
            <w:pPr>
              <w:spacing w:before="0" w:after="0"/>
            </w:pPr>
            <w:r w:rsidRPr="0025119A">
              <w:t>3.73</w:t>
            </w:r>
          </w:p>
        </w:tc>
        <w:tc>
          <w:tcPr>
            <w:tcW w:w="1441" w:type="pct"/>
            <w:tcBorders>
              <w:bottom w:val="single" w:sz="6" w:space="0" w:color="E6E6E6"/>
            </w:tcBorders>
            <w:tcMar>
              <w:top w:w="120" w:type="dxa"/>
              <w:left w:w="150" w:type="dxa"/>
              <w:bottom w:w="120" w:type="dxa"/>
              <w:right w:w="150" w:type="dxa"/>
            </w:tcMar>
            <w:vAlign w:val="center"/>
            <w:hideMark/>
          </w:tcPr>
          <w:p w14:paraId="12113367" w14:textId="77777777" w:rsidR="00A10CDF" w:rsidRPr="0025119A" w:rsidRDefault="00A10CDF" w:rsidP="0025119A">
            <w:pPr>
              <w:spacing w:before="0" w:after="0"/>
            </w:pPr>
            <w:r w:rsidRPr="0025119A">
              <w:t>3.82</w:t>
            </w:r>
          </w:p>
        </w:tc>
      </w:tr>
      <w:tr w:rsidR="00A10CDF" w:rsidRPr="0025119A" w14:paraId="47AD0A63"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0F007A5C" w14:textId="77777777" w:rsidR="00A10CDF" w:rsidRPr="0025119A" w:rsidRDefault="00A10CDF" w:rsidP="0025119A">
            <w:pPr>
              <w:spacing w:before="0" w:after="0"/>
              <w:rPr>
                <w:b/>
                <w:bCs/>
              </w:rPr>
            </w:pPr>
            <w:r w:rsidRPr="0025119A">
              <w:rPr>
                <w:b/>
                <w:bCs/>
              </w:rPr>
              <w:t>SD</w:t>
            </w:r>
          </w:p>
        </w:tc>
        <w:tc>
          <w:tcPr>
            <w:tcW w:w="1332" w:type="pct"/>
            <w:tcBorders>
              <w:bottom w:val="single" w:sz="6" w:space="0" w:color="E6E6E6"/>
            </w:tcBorders>
            <w:tcMar>
              <w:top w:w="120" w:type="dxa"/>
              <w:left w:w="150" w:type="dxa"/>
              <w:bottom w:w="120" w:type="dxa"/>
              <w:right w:w="150" w:type="dxa"/>
            </w:tcMar>
            <w:vAlign w:val="center"/>
            <w:hideMark/>
          </w:tcPr>
          <w:p w14:paraId="2062DC50" w14:textId="77777777" w:rsidR="00A10CDF" w:rsidRPr="0025119A" w:rsidRDefault="00A10CDF" w:rsidP="0025119A">
            <w:pPr>
              <w:spacing w:before="0" w:after="0"/>
            </w:pPr>
            <w:r w:rsidRPr="0025119A">
              <w:t>1.08</w:t>
            </w:r>
          </w:p>
        </w:tc>
        <w:tc>
          <w:tcPr>
            <w:tcW w:w="1223" w:type="pct"/>
            <w:tcBorders>
              <w:bottom w:val="single" w:sz="6" w:space="0" w:color="E6E6E6"/>
            </w:tcBorders>
            <w:tcMar>
              <w:top w:w="120" w:type="dxa"/>
              <w:left w:w="150" w:type="dxa"/>
              <w:bottom w:w="120" w:type="dxa"/>
              <w:right w:w="150" w:type="dxa"/>
            </w:tcMar>
            <w:vAlign w:val="center"/>
            <w:hideMark/>
          </w:tcPr>
          <w:p w14:paraId="0BAAA815" w14:textId="77777777" w:rsidR="00A10CDF" w:rsidRPr="0025119A" w:rsidRDefault="00A10CDF" w:rsidP="0025119A">
            <w:pPr>
              <w:spacing w:before="0" w:after="0"/>
            </w:pPr>
            <w:r w:rsidRPr="0025119A">
              <w:t>0.98</w:t>
            </w:r>
          </w:p>
        </w:tc>
        <w:tc>
          <w:tcPr>
            <w:tcW w:w="1441" w:type="pct"/>
            <w:tcBorders>
              <w:bottom w:val="single" w:sz="6" w:space="0" w:color="E6E6E6"/>
            </w:tcBorders>
            <w:tcMar>
              <w:top w:w="120" w:type="dxa"/>
              <w:left w:w="150" w:type="dxa"/>
              <w:bottom w:w="120" w:type="dxa"/>
              <w:right w:w="150" w:type="dxa"/>
            </w:tcMar>
            <w:vAlign w:val="center"/>
            <w:hideMark/>
          </w:tcPr>
          <w:p w14:paraId="2CFED7E4" w14:textId="77777777" w:rsidR="00A10CDF" w:rsidRPr="0025119A" w:rsidRDefault="00A10CDF" w:rsidP="0025119A">
            <w:pPr>
              <w:spacing w:before="0" w:after="0"/>
            </w:pPr>
            <w:r w:rsidRPr="0025119A">
              <w:t>1.00</w:t>
            </w:r>
          </w:p>
        </w:tc>
      </w:tr>
      <w:tr w:rsidR="00A10CDF" w:rsidRPr="0025119A" w14:paraId="7BABA0F5"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54745985" w14:textId="77777777" w:rsidR="00A10CDF" w:rsidRPr="0025119A" w:rsidRDefault="00A10CDF" w:rsidP="0025119A">
            <w:pPr>
              <w:spacing w:before="0" w:after="0"/>
              <w:rPr>
                <w:b/>
                <w:bCs/>
              </w:rPr>
            </w:pPr>
            <w:r w:rsidRPr="0025119A">
              <w:rPr>
                <w:b/>
                <w:bCs/>
              </w:rPr>
              <w:t>Min</w:t>
            </w:r>
          </w:p>
        </w:tc>
        <w:tc>
          <w:tcPr>
            <w:tcW w:w="1332" w:type="pct"/>
            <w:tcBorders>
              <w:bottom w:val="single" w:sz="6" w:space="0" w:color="E6E6E6"/>
            </w:tcBorders>
            <w:tcMar>
              <w:top w:w="120" w:type="dxa"/>
              <w:left w:w="150" w:type="dxa"/>
              <w:bottom w:w="120" w:type="dxa"/>
              <w:right w:w="150" w:type="dxa"/>
            </w:tcMar>
            <w:vAlign w:val="center"/>
            <w:hideMark/>
          </w:tcPr>
          <w:p w14:paraId="0E9B3031" w14:textId="77777777" w:rsidR="00A10CDF" w:rsidRPr="0025119A" w:rsidRDefault="00A10CDF" w:rsidP="0025119A">
            <w:pPr>
              <w:spacing w:before="0" w:after="0"/>
            </w:pPr>
            <w:r w:rsidRPr="0025119A">
              <w:t>1</w:t>
            </w:r>
          </w:p>
        </w:tc>
        <w:tc>
          <w:tcPr>
            <w:tcW w:w="1223" w:type="pct"/>
            <w:tcBorders>
              <w:bottom w:val="single" w:sz="6" w:space="0" w:color="E6E6E6"/>
            </w:tcBorders>
            <w:tcMar>
              <w:top w:w="120" w:type="dxa"/>
              <w:left w:w="150" w:type="dxa"/>
              <w:bottom w:w="120" w:type="dxa"/>
              <w:right w:w="150" w:type="dxa"/>
            </w:tcMar>
            <w:vAlign w:val="center"/>
            <w:hideMark/>
          </w:tcPr>
          <w:p w14:paraId="7294785A" w14:textId="77777777" w:rsidR="00A10CDF" w:rsidRPr="0025119A" w:rsidRDefault="00A10CDF" w:rsidP="0025119A">
            <w:pPr>
              <w:spacing w:before="0" w:after="0"/>
            </w:pPr>
            <w:r w:rsidRPr="0025119A">
              <w:t>1</w:t>
            </w:r>
          </w:p>
        </w:tc>
        <w:tc>
          <w:tcPr>
            <w:tcW w:w="1441" w:type="pct"/>
            <w:tcBorders>
              <w:bottom w:val="single" w:sz="6" w:space="0" w:color="E6E6E6"/>
            </w:tcBorders>
            <w:tcMar>
              <w:top w:w="120" w:type="dxa"/>
              <w:left w:w="150" w:type="dxa"/>
              <w:bottom w:w="120" w:type="dxa"/>
              <w:right w:w="150" w:type="dxa"/>
            </w:tcMar>
            <w:vAlign w:val="center"/>
            <w:hideMark/>
          </w:tcPr>
          <w:p w14:paraId="44DA0982" w14:textId="77777777" w:rsidR="00A10CDF" w:rsidRPr="0025119A" w:rsidRDefault="00A10CDF" w:rsidP="0025119A">
            <w:pPr>
              <w:spacing w:before="0" w:after="0"/>
            </w:pPr>
            <w:r w:rsidRPr="0025119A">
              <w:t>1</w:t>
            </w:r>
          </w:p>
        </w:tc>
      </w:tr>
      <w:tr w:rsidR="00A10CDF" w:rsidRPr="0025119A" w14:paraId="77B6DAD3" w14:textId="77777777" w:rsidTr="00B467F6">
        <w:tc>
          <w:tcPr>
            <w:tcW w:w="1004" w:type="pct"/>
            <w:tcBorders>
              <w:bottom w:val="single" w:sz="6" w:space="0" w:color="E6E6E6"/>
            </w:tcBorders>
            <w:shd w:val="clear" w:color="auto" w:fill="FAFAFA"/>
            <w:tcMar>
              <w:top w:w="120" w:type="dxa"/>
              <w:left w:w="150" w:type="dxa"/>
              <w:bottom w:w="120" w:type="dxa"/>
              <w:right w:w="150" w:type="dxa"/>
            </w:tcMar>
            <w:vAlign w:val="center"/>
            <w:hideMark/>
          </w:tcPr>
          <w:p w14:paraId="024AC3F4" w14:textId="77777777" w:rsidR="00A10CDF" w:rsidRPr="0025119A" w:rsidRDefault="00A10CDF" w:rsidP="0025119A">
            <w:pPr>
              <w:spacing w:before="0" w:after="0"/>
              <w:rPr>
                <w:b/>
                <w:bCs/>
              </w:rPr>
            </w:pPr>
            <w:r w:rsidRPr="0025119A">
              <w:rPr>
                <w:b/>
                <w:bCs/>
              </w:rPr>
              <w:t>Max</w:t>
            </w:r>
          </w:p>
        </w:tc>
        <w:tc>
          <w:tcPr>
            <w:tcW w:w="1332" w:type="pct"/>
            <w:tcBorders>
              <w:bottom w:val="single" w:sz="6" w:space="0" w:color="E6E6E6"/>
            </w:tcBorders>
            <w:tcMar>
              <w:top w:w="120" w:type="dxa"/>
              <w:left w:w="150" w:type="dxa"/>
              <w:bottom w:w="120" w:type="dxa"/>
              <w:right w:w="150" w:type="dxa"/>
            </w:tcMar>
            <w:vAlign w:val="center"/>
            <w:hideMark/>
          </w:tcPr>
          <w:p w14:paraId="094C1F51" w14:textId="77777777" w:rsidR="00A10CDF" w:rsidRPr="0025119A" w:rsidRDefault="00A10CDF" w:rsidP="0025119A">
            <w:pPr>
              <w:spacing w:before="0" w:after="0"/>
            </w:pPr>
            <w:r w:rsidRPr="0025119A">
              <w:t>5</w:t>
            </w:r>
          </w:p>
        </w:tc>
        <w:tc>
          <w:tcPr>
            <w:tcW w:w="1223" w:type="pct"/>
            <w:tcBorders>
              <w:bottom w:val="single" w:sz="6" w:space="0" w:color="E6E6E6"/>
            </w:tcBorders>
            <w:tcMar>
              <w:top w:w="120" w:type="dxa"/>
              <w:left w:w="150" w:type="dxa"/>
              <w:bottom w:w="120" w:type="dxa"/>
              <w:right w:w="150" w:type="dxa"/>
            </w:tcMar>
            <w:vAlign w:val="center"/>
            <w:hideMark/>
          </w:tcPr>
          <w:p w14:paraId="485A1855" w14:textId="77777777" w:rsidR="00A10CDF" w:rsidRPr="0025119A" w:rsidRDefault="00A10CDF" w:rsidP="0025119A">
            <w:pPr>
              <w:spacing w:before="0" w:after="0"/>
            </w:pPr>
            <w:r w:rsidRPr="0025119A">
              <w:t>5</w:t>
            </w:r>
          </w:p>
        </w:tc>
        <w:tc>
          <w:tcPr>
            <w:tcW w:w="1441" w:type="pct"/>
            <w:tcBorders>
              <w:bottom w:val="single" w:sz="6" w:space="0" w:color="E6E6E6"/>
            </w:tcBorders>
            <w:tcMar>
              <w:top w:w="120" w:type="dxa"/>
              <w:left w:w="150" w:type="dxa"/>
              <w:bottom w:w="120" w:type="dxa"/>
              <w:right w:w="150" w:type="dxa"/>
            </w:tcMar>
            <w:vAlign w:val="center"/>
            <w:hideMark/>
          </w:tcPr>
          <w:p w14:paraId="43643E4D" w14:textId="77777777" w:rsidR="00A10CDF" w:rsidRPr="0025119A" w:rsidRDefault="00A10CDF" w:rsidP="0025119A">
            <w:pPr>
              <w:spacing w:before="0" w:after="0"/>
            </w:pPr>
            <w:r w:rsidRPr="0025119A">
              <w:t>5</w:t>
            </w:r>
          </w:p>
        </w:tc>
      </w:tr>
    </w:tbl>
    <w:p w14:paraId="3CF5BC1A" w14:textId="749AEBAA" w:rsidR="00A10CDF" w:rsidRPr="0025119A" w:rsidRDefault="00A10CDF" w:rsidP="0025119A">
      <w:pPr>
        <w:spacing w:after="0"/>
        <w:jc w:val="center"/>
        <w:rPr>
          <w:b/>
          <w:i/>
          <w:szCs w:val="20"/>
        </w:rPr>
      </w:pPr>
      <w:bookmarkStart w:id="119" w:name="_Toc213881070"/>
      <w:bookmarkStart w:id="120" w:name="_Toc215585638"/>
      <w:bookmarkStart w:id="121" w:name="_Toc215708961"/>
      <w:bookmarkStart w:id="122" w:name="_Toc215709416"/>
      <w:bookmarkStart w:id="123" w:name="_Toc215750746"/>
      <w:r w:rsidRPr="0025119A">
        <w:rPr>
          <w:b/>
          <w:szCs w:val="20"/>
        </w:rPr>
        <w:t xml:space="preserve">Table </w:t>
      </w:r>
      <w:r w:rsidRPr="0025119A">
        <w:rPr>
          <w:b/>
          <w:i/>
          <w:szCs w:val="20"/>
        </w:rPr>
        <w:fldChar w:fldCharType="begin"/>
      </w:r>
      <w:r w:rsidRPr="0025119A">
        <w:rPr>
          <w:b/>
          <w:szCs w:val="20"/>
        </w:rPr>
        <w:instrText xml:space="preserve"> SEQ Table \* ARABIC </w:instrText>
      </w:r>
      <w:r w:rsidRPr="0025119A">
        <w:rPr>
          <w:b/>
          <w:i/>
          <w:szCs w:val="20"/>
        </w:rPr>
        <w:fldChar w:fldCharType="separate"/>
      </w:r>
      <w:r w:rsidR="00C52C8E" w:rsidRPr="0025119A">
        <w:rPr>
          <w:b/>
          <w:noProof/>
          <w:szCs w:val="20"/>
        </w:rPr>
        <w:t>5</w:t>
      </w:r>
      <w:r w:rsidRPr="0025119A">
        <w:rPr>
          <w:b/>
          <w:i/>
          <w:szCs w:val="20"/>
        </w:rPr>
        <w:fldChar w:fldCharType="end"/>
      </w:r>
      <w:r w:rsidRPr="0025119A">
        <w:rPr>
          <w:b/>
          <w:szCs w:val="20"/>
        </w:rPr>
        <w:t>: Brand Image and Trust</w:t>
      </w:r>
      <w:bookmarkEnd w:id="119"/>
      <w:bookmarkEnd w:id="120"/>
      <w:bookmarkEnd w:id="121"/>
      <w:bookmarkEnd w:id="122"/>
      <w:bookmarkEnd w:id="123"/>
    </w:p>
    <w:tbl>
      <w:tblPr>
        <w:tblW w:w="5000" w:type="pct"/>
        <w:tblCellMar>
          <w:top w:w="15" w:type="dxa"/>
          <w:left w:w="15" w:type="dxa"/>
          <w:bottom w:w="15" w:type="dxa"/>
          <w:right w:w="15" w:type="dxa"/>
        </w:tblCellMar>
        <w:tblLook w:val="04A0" w:firstRow="1" w:lastRow="0" w:firstColumn="1" w:lastColumn="0" w:noHBand="0" w:noVBand="1"/>
      </w:tblPr>
      <w:tblGrid>
        <w:gridCol w:w="1019"/>
        <w:gridCol w:w="1234"/>
        <w:gridCol w:w="1449"/>
        <w:gridCol w:w="1031"/>
        <w:gridCol w:w="1330"/>
        <w:gridCol w:w="1474"/>
        <w:gridCol w:w="1103"/>
      </w:tblGrid>
      <w:tr w:rsidR="00A10CDF" w:rsidRPr="0025119A" w14:paraId="0E3A7160" w14:textId="77777777" w:rsidTr="00B467F6">
        <w:trPr>
          <w:tblHeader/>
        </w:trPr>
        <w:tc>
          <w:tcPr>
            <w:tcW w:w="630" w:type="pct"/>
            <w:tcBorders>
              <w:bottom w:val="single" w:sz="12" w:space="0" w:color="CFD8E3"/>
            </w:tcBorders>
            <w:shd w:val="clear" w:color="auto" w:fill="F8F9FA"/>
            <w:tcMar>
              <w:top w:w="120" w:type="dxa"/>
              <w:left w:w="150" w:type="dxa"/>
              <w:bottom w:w="120" w:type="dxa"/>
              <w:right w:w="150" w:type="dxa"/>
            </w:tcMar>
            <w:vAlign w:val="center"/>
            <w:hideMark/>
          </w:tcPr>
          <w:p w14:paraId="3A3DF734" w14:textId="77777777" w:rsidR="00A10CDF" w:rsidRPr="0025119A" w:rsidRDefault="00A10CDF" w:rsidP="0025119A">
            <w:pPr>
              <w:spacing w:before="0" w:after="0"/>
              <w:rPr>
                <w:b/>
                <w:bCs/>
              </w:rPr>
            </w:pPr>
          </w:p>
        </w:tc>
        <w:tc>
          <w:tcPr>
            <w:tcW w:w="766" w:type="pct"/>
            <w:tcBorders>
              <w:bottom w:val="single" w:sz="12" w:space="0" w:color="CFD8E3"/>
            </w:tcBorders>
            <w:shd w:val="clear" w:color="auto" w:fill="F8F9FA"/>
            <w:tcMar>
              <w:top w:w="120" w:type="dxa"/>
              <w:left w:w="150" w:type="dxa"/>
              <w:bottom w:w="120" w:type="dxa"/>
              <w:right w:w="150" w:type="dxa"/>
            </w:tcMar>
            <w:vAlign w:val="center"/>
            <w:hideMark/>
          </w:tcPr>
          <w:p w14:paraId="764163D9" w14:textId="77777777" w:rsidR="00A10CDF" w:rsidRPr="0025119A" w:rsidRDefault="00A10CDF" w:rsidP="0025119A">
            <w:pPr>
              <w:spacing w:before="0" w:after="0"/>
              <w:rPr>
                <w:b/>
                <w:bCs/>
              </w:rPr>
            </w:pPr>
            <w:r w:rsidRPr="0025119A">
              <w:rPr>
                <w:b/>
                <w:bCs/>
              </w:rPr>
              <w:t>Loyalty (continue)</w:t>
            </w:r>
          </w:p>
        </w:tc>
        <w:tc>
          <w:tcPr>
            <w:tcW w:w="903" w:type="pct"/>
            <w:tcBorders>
              <w:bottom w:val="single" w:sz="12" w:space="0" w:color="CFD8E3"/>
            </w:tcBorders>
            <w:shd w:val="clear" w:color="auto" w:fill="F8F9FA"/>
            <w:tcMar>
              <w:top w:w="120" w:type="dxa"/>
              <w:left w:w="150" w:type="dxa"/>
              <w:bottom w:w="120" w:type="dxa"/>
              <w:right w:w="150" w:type="dxa"/>
            </w:tcMar>
            <w:vAlign w:val="center"/>
            <w:hideMark/>
          </w:tcPr>
          <w:p w14:paraId="45A0737E" w14:textId="77777777" w:rsidR="00A10CDF" w:rsidRPr="0025119A" w:rsidRDefault="00A10CDF" w:rsidP="0025119A">
            <w:pPr>
              <w:spacing w:before="0" w:after="0"/>
              <w:rPr>
                <w:b/>
                <w:bCs/>
              </w:rPr>
            </w:pPr>
            <w:r w:rsidRPr="0025119A">
              <w:rPr>
                <w:b/>
                <w:bCs/>
              </w:rPr>
              <w:t>Recommend</w:t>
            </w:r>
          </w:p>
        </w:tc>
        <w:tc>
          <w:tcPr>
            <w:tcW w:w="637" w:type="pct"/>
            <w:tcBorders>
              <w:bottom w:val="single" w:sz="12" w:space="0" w:color="CFD8E3"/>
            </w:tcBorders>
            <w:shd w:val="clear" w:color="auto" w:fill="F8F9FA"/>
            <w:tcMar>
              <w:top w:w="120" w:type="dxa"/>
              <w:left w:w="150" w:type="dxa"/>
              <w:bottom w:w="120" w:type="dxa"/>
              <w:right w:w="150" w:type="dxa"/>
            </w:tcMar>
            <w:vAlign w:val="center"/>
            <w:hideMark/>
          </w:tcPr>
          <w:p w14:paraId="377B85C3" w14:textId="77777777" w:rsidR="00A10CDF" w:rsidRPr="0025119A" w:rsidRDefault="00A10CDF" w:rsidP="0025119A">
            <w:pPr>
              <w:spacing w:before="0" w:after="0"/>
              <w:rPr>
                <w:b/>
                <w:bCs/>
              </w:rPr>
            </w:pPr>
            <w:r w:rsidRPr="0025119A">
              <w:rPr>
                <w:b/>
                <w:bCs/>
              </w:rPr>
              <w:t>Choose even if it's cheaper</w:t>
            </w:r>
          </w:p>
        </w:tc>
        <w:tc>
          <w:tcPr>
            <w:tcW w:w="827" w:type="pct"/>
            <w:tcBorders>
              <w:bottom w:val="single" w:sz="12" w:space="0" w:color="CFD8E3"/>
            </w:tcBorders>
            <w:shd w:val="clear" w:color="auto" w:fill="F8F9FA"/>
            <w:tcMar>
              <w:top w:w="120" w:type="dxa"/>
              <w:left w:w="150" w:type="dxa"/>
              <w:bottom w:w="120" w:type="dxa"/>
              <w:right w:w="150" w:type="dxa"/>
            </w:tcMar>
            <w:vAlign w:val="center"/>
            <w:hideMark/>
          </w:tcPr>
          <w:p w14:paraId="18C74D47" w14:textId="77777777" w:rsidR="00A10CDF" w:rsidRPr="0025119A" w:rsidRDefault="00A10CDF" w:rsidP="0025119A">
            <w:pPr>
              <w:spacing w:before="0" w:after="0"/>
              <w:rPr>
                <w:b/>
                <w:bCs/>
              </w:rPr>
            </w:pPr>
            <w:r w:rsidRPr="0025119A">
              <w:rPr>
                <w:b/>
                <w:bCs/>
              </w:rPr>
              <w:t>Engage loyalty/app</w:t>
            </w:r>
          </w:p>
        </w:tc>
        <w:tc>
          <w:tcPr>
            <w:tcW w:w="554" w:type="pct"/>
            <w:tcBorders>
              <w:bottom w:val="single" w:sz="12" w:space="0" w:color="CFD8E3"/>
            </w:tcBorders>
            <w:shd w:val="clear" w:color="auto" w:fill="F8F9FA"/>
            <w:tcMar>
              <w:top w:w="120" w:type="dxa"/>
              <w:left w:w="150" w:type="dxa"/>
              <w:bottom w:w="120" w:type="dxa"/>
              <w:right w:w="150" w:type="dxa"/>
            </w:tcMar>
            <w:vAlign w:val="center"/>
            <w:hideMark/>
          </w:tcPr>
          <w:p w14:paraId="30EC628D" w14:textId="77777777" w:rsidR="00A10CDF" w:rsidRPr="0025119A" w:rsidRDefault="00A10CDF" w:rsidP="0025119A">
            <w:pPr>
              <w:spacing w:before="0" w:after="0"/>
              <w:rPr>
                <w:b/>
                <w:bCs/>
              </w:rPr>
            </w:pPr>
            <w:r w:rsidRPr="0025119A">
              <w:rPr>
                <w:b/>
                <w:bCs/>
              </w:rPr>
              <w:t>Visits/month</w:t>
            </w:r>
          </w:p>
        </w:tc>
        <w:tc>
          <w:tcPr>
            <w:tcW w:w="683" w:type="pct"/>
            <w:tcBorders>
              <w:bottom w:val="single" w:sz="12" w:space="0" w:color="CFD8E3"/>
            </w:tcBorders>
            <w:shd w:val="clear" w:color="auto" w:fill="F8F9FA"/>
            <w:tcMar>
              <w:top w:w="120" w:type="dxa"/>
              <w:left w:w="150" w:type="dxa"/>
              <w:bottom w:w="120" w:type="dxa"/>
              <w:right w:w="150" w:type="dxa"/>
            </w:tcMar>
            <w:vAlign w:val="center"/>
            <w:hideMark/>
          </w:tcPr>
          <w:p w14:paraId="778D992E" w14:textId="77777777" w:rsidR="00A10CDF" w:rsidRPr="0025119A" w:rsidRDefault="00A10CDF" w:rsidP="0025119A">
            <w:pPr>
              <w:spacing w:before="0" w:after="0"/>
              <w:rPr>
                <w:b/>
                <w:bCs/>
              </w:rPr>
            </w:pPr>
            <w:r w:rsidRPr="0025119A">
              <w:rPr>
                <w:b/>
                <w:bCs/>
              </w:rPr>
              <w:t>Use digital channels</w:t>
            </w:r>
          </w:p>
        </w:tc>
      </w:tr>
      <w:tr w:rsidR="00A10CDF" w:rsidRPr="0025119A" w14:paraId="5000A273" w14:textId="77777777" w:rsidTr="00B467F6">
        <w:tc>
          <w:tcPr>
            <w:tcW w:w="630" w:type="pct"/>
            <w:tcBorders>
              <w:bottom w:val="single" w:sz="6" w:space="0" w:color="E6E6E6"/>
            </w:tcBorders>
            <w:shd w:val="clear" w:color="auto" w:fill="FAFAFA"/>
            <w:tcMar>
              <w:top w:w="120" w:type="dxa"/>
              <w:left w:w="150" w:type="dxa"/>
              <w:bottom w:w="120" w:type="dxa"/>
              <w:right w:w="150" w:type="dxa"/>
            </w:tcMar>
            <w:vAlign w:val="center"/>
            <w:hideMark/>
          </w:tcPr>
          <w:p w14:paraId="731C267F" w14:textId="77777777" w:rsidR="00A10CDF" w:rsidRPr="0025119A" w:rsidRDefault="00A10CDF" w:rsidP="0025119A">
            <w:pPr>
              <w:spacing w:before="0" w:after="0"/>
              <w:rPr>
                <w:b/>
                <w:bCs/>
              </w:rPr>
            </w:pPr>
            <w:r w:rsidRPr="0025119A">
              <w:rPr>
                <w:b/>
                <w:bCs/>
              </w:rPr>
              <w:t>N</w:t>
            </w:r>
          </w:p>
        </w:tc>
        <w:tc>
          <w:tcPr>
            <w:tcW w:w="766" w:type="pct"/>
            <w:tcBorders>
              <w:bottom w:val="single" w:sz="6" w:space="0" w:color="E6E6E6"/>
            </w:tcBorders>
            <w:tcMar>
              <w:top w:w="120" w:type="dxa"/>
              <w:left w:w="150" w:type="dxa"/>
              <w:bottom w:w="120" w:type="dxa"/>
              <w:right w:w="150" w:type="dxa"/>
            </w:tcMar>
            <w:vAlign w:val="center"/>
            <w:hideMark/>
          </w:tcPr>
          <w:p w14:paraId="19FDBFF0" w14:textId="77777777" w:rsidR="00A10CDF" w:rsidRPr="0025119A" w:rsidRDefault="00A10CDF" w:rsidP="0025119A">
            <w:pPr>
              <w:spacing w:before="0" w:after="0"/>
            </w:pPr>
            <w:r w:rsidRPr="0025119A">
              <w:t>196</w:t>
            </w:r>
          </w:p>
        </w:tc>
        <w:tc>
          <w:tcPr>
            <w:tcW w:w="903" w:type="pct"/>
            <w:tcBorders>
              <w:bottom w:val="single" w:sz="6" w:space="0" w:color="E6E6E6"/>
            </w:tcBorders>
            <w:tcMar>
              <w:top w:w="120" w:type="dxa"/>
              <w:left w:w="150" w:type="dxa"/>
              <w:bottom w:w="120" w:type="dxa"/>
              <w:right w:w="150" w:type="dxa"/>
            </w:tcMar>
            <w:vAlign w:val="center"/>
            <w:hideMark/>
          </w:tcPr>
          <w:p w14:paraId="36B91FF2" w14:textId="77777777" w:rsidR="00A10CDF" w:rsidRPr="0025119A" w:rsidRDefault="00A10CDF" w:rsidP="0025119A">
            <w:pPr>
              <w:spacing w:before="0" w:after="0"/>
            </w:pPr>
            <w:r w:rsidRPr="0025119A">
              <w:t>194</w:t>
            </w:r>
          </w:p>
        </w:tc>
        <w:tc>
          <w:tcPr>
            <w:tcW w:w="637" w:type="pct"/>
            <w:tcBorders>
              <w:bottom w:val="single" w:sz="6" w:space="0" w:color="E6E6E6"/>
            </w:tcBorders>
            <w:tcMar>
              <w:top w:w="120" w:type="dxa"/>
              <w:left w:w="150" w:type="dxa"/>
              <w:bottom w:w="120" w:type="dxa"/>
              <w:right w:w="150" w:type="dxa"/>
            </w:tcMar>
            <w:vAlign w:val="center"/>
            <w:hideMark/>
          </w:tcPr>
          <w:p w14:paraId="770B64DF" w14:textId="77777777" w:rsidR="00A10CDF" w:rsidRPr="0025119A" w:rsidRDefault="00A10CDF" w:rsidP="0025119A">
            <w:pPr>
              <w:spacing w:before="0" w:after="0"/>
            </w:pPr>
            <w:r w:rsidRPr="0025119A">
              <w:t>195</w:t>
            </w:r>
          </w:p>
        </w:tc>
        <w:tc>
          <w:tcPr>
            <w:tcW w:w="827" w:type="pct"/>
            <w:tcBorders>
              <w:bottom w:val="single" w:sz="6" w:space="0" w:color="E6E6E6"/>
            </w:tcBorders>
            <w:tcMar>
              <w:top w:w="120" w:type="dxa"/>
              <w:left w:w="150" w:type="dxa"/>
              <w:bottom w:w="120" w:type="dxa"/>
              <w:right w:w="150" w:type="dxa"/>
            </w:tcMar>
            <w:vAlign w:val="center"/>
            <w:hideMark/>
          </w:tcPr>
          <w:p w14:paraId="0B29B6AD" w14:textId="77777777" w:rsidR="00A10CDF" w:rsidRPr="0025119A" w:rsidRDefault="00A10CDF" w:rsidP="0025119A">
            <w:pPr>
              <w:spacing w:before="0" w:after="0"/>
            </w:pPr>
            <w:r w:rsidRPr="0025119A">
              <w:t>196</w:t>
            </w:r>
          </w:p>
        </w:tc>
        <w:tc>
          <w:tcPr>
            <w:tcW w:w="554" w:type="pct"/>
            <w:tcBorders>
              <w:bottom w:val="single" w:sz="6" w:space="0" w:color="E6E6E6"/>
            </w:tcBorders>
            <w:tcMar>
              <w:top w:w="120" w:type="dxa"/>
              <w:left w:w="150" w:type="dxa"/>
              <w:bottom w:w="120" w:type="dxa"/>
              <w:right w:w="150" w:type="dxa"/>
            </w:tcMar>
            <w:vAlign w:val="center"/>
            <w:hideMark/>
          </w:tcPr>
          <w:p w14:paraId="5A51C178" w14:textId="77777777" w:rsidR="00A10CDF" w:rsidRPr="0025119A" w:rsidRDefault="00A10CDF" w:rsidP="0025119A">
            <w:pPr>
              <w:spacing w:before="0" w:after="0"/>
            </w:pPr>
            <w:r w:rsidRPr="0025119A">
              <w:t>194</w:t>
            </w:r>
          </w:p>
        </w:tc>
        <w:tc>
          <w:tcPr>
            <w:tcW w:w="683" w:type="pct"/>
            <w:tcBorders>
              <w:bottom w:val="single" w:sz="6" w:space="0" w:color="E6E6E6"/>
            </w:tcBorders>
            <w:tcMar>
              <w:top w:w="120" w:type="dxa"/>
              <w:left w:w="150" w:type="dxa"/>
              <w:bottom w:w="120" w:type="dxa"/>
              <w:right w:w="150" w:type="dxa"/>
            </w:tcMar>
            <w:vAlign w:val="center"/>
            <w:hideMark/>
          </w:tcPr>
          <w:p w14:paraId="0D780265" w14:textId="77777777" w:rsidR="00A10CDF" w:rsidRPr="0025119A" w:rsidRDefault="00A10CDF" w:rsidP="0025119A">
            <w:pPr>
              <w:spacing w:before="0" w:after="0"/>
            </w:pPr>
            <w:r w:rsidRPr="0025119A">
              <w:t>196</w:t>
            </w:r>
          </w:p>
        </w:tc>
      </w:tr>
      <w:tr w:rsidR="00A10CDF" w:rsidRPr="0025119A" w14:paraId="4487BE23" w14:textId="77777777" w:rsidTr="00B467F6">
        <w:tc>
          <w:tcPr>
            <w:tcW w:w="630" w:type="pct"/>
            <w:tcBorders>
              <w:bottom w:val="single" w:sz="6" w:space="0" w:color="E6E6E6"/>
            </w:tcBorders>
            <w:shd w:val="clear" w:color="auto" w:fill="FAFAFA"/>
            <w:tcMar>
              <w:top w:w="120" w:type="dxa"/>
              <w:left w:w="150" w:type="dxa"/>
              <w:bottom w:w="120" w:type="dxa"/>
              <w:right w:w="150" w:type="dxa"/>
            </w:tcMar>
            <w:vAlign w:val="center"/>
            <w:hideMark/>
          </w:tcPr>
          <w:p w14:paraId="4364F3BD" w14:textId="77777777" w:rsidR="00A10CDF" w:rsidRPr="0025119A" w:rsidRDefault="00A10CDF" w:rsidP="0025119A">
            <w:pPr>
              <w:spacing w:before="0" w:after="0"/>
              <w:rPr>
                <w:b/>
                <w:bCs/>
              </w:rPr>
            </w:pPr>
            <w:r w:rsidRPr="0025119A">
              <w:rPr>
                <w:b/>
                <w:bCs/>
              </w:rPr>
              <w:t>Missing</w:t>
            </w:r>
          </w:p>
        </w:tc>
        <w:tc>
          <w:tcPr>
            <w:tcW w:w="766" w:type="pct"/>
            <w:tcBorders>
              <w:bottom w:val="single" w:sz="6" w:space="0" w:color="E6E6E6"/>
            </w:tcBorders>
            <w:tcMar>
              <w:top w:w="120" w:type="dxa"/>
              <w:left w:w="150" w:type="dxa"/>
              <w:bottom w:w="120" w:type="dxa"/>
              <w:right w:w="150" w:type="dxa"/>
            </w:tcMar>
            <w:vAlign w:val="center"/>
            <w:hideMark/>
          </w:tcPr>
          <w:p w14:paraId="12E76AF6" w14:textId="77777777" w:rsidR="00A10CDF" w:rsidRPr="0025119A" w:rsidRDefault="00A10CDF" w:rsidP="0025119A">
            <w:pPr>
              <w:spacing w:before="0" w:after="0"/>
            </w:pPr>
            <w:r w:rsidRPr="0025119A">
              <w:t>7</w:t>
            </w:r>
          </w:p>
        </w:tc>
        <w:tc>
          <w:tcPr>
            <w:tcW w:w="903" w:type="pct"/>
            <w:tcBorders>
              <w:bottom w:val="single" w:sz="6" w:space="0" w:color="E6E6E6"/>
            </w:tcBorders>
            <w:tcMar>
              <w:top w:w="120" w:type="dxa"/>
              <w:left w:w="150" w:type="dxa"/>
              <w:bottom w:w="120" w:type="dxa"/>
              <w:right w:w="150" w:type="dxa"/>
            </w:tcMar>
            <w:vAlign w:val="center"/>
            <w:hideMark/>
          </w:tcPr>
          <w:p w14:paraId="52FF15EA" w14:textId="77777777" w:rsidR="00A10CDF" w:rsidRPr="0025119A" w:rsidRDefault="00A10CDF" w:rsidP="0025119A">
            <w:pPr>
              <w:spacing w:before="0" w:after="0"/>
            </w:pPr>
            <w:r w:rsidRPr="0025119A">
              <w:t>9</w:t>
            </w:r>
          </w:p>
        </w:tc>
        <w:tc>
          <w:tcPr>
            <w:tcW w:w="637" w:type="pct"/>
            <w:tcBorders>
              <w:bottom w:val="single" w:sz="6" w:space="0" w:color="E6E6E6"/>
            </w:tcBorders>
            <w:tcMar>
              <w:top w:w="120" w:type="dxa"/>
              <w:left w:w="150" w:type="dxa"/>
              <w:bottom w:w="120" w:type="dxa"/>
              <w:right w:w="150" w:type="dxa"/>
            </w:tcMar>
            <w:vAlign w:val="center"/>
            <w:hideMark/>
          </w:tcPr>
          <w:p w14:paraId="1EF894D7" w14:textId="77777777" w:rsidR="00A10CDF" w:rsidRPr="0025119A" w:rsidRDefault="00A10CDF" w:rsidP="0025119A">
            <w:pPr>
              <w:spacing w:before="0" w:after="0"/>
            </w:pPr>
            <w:r w:rsidRPr="0025119A">
              <w:t>8</w:t>
            </w:r>
          </w:p>
        </w:tc>
        <w:tc>
          <w:tcPr>
            <w:tcW w:w="827" w:type="pct"/>
            <w:tcBorders>
              <w:bottom w:val="single" w:sz="6" w:space="0" w:color="E6E6E6"/>
            </w:tcBorders>
            <w:tcMar>
              <w:top w:w="120" w:type="dxa"/>
              <w:left w:w="150" w:type="dxa"/>
              <w:bottom w:w="120" w:type="dxa"/>
              <w:right w:w="150" w:type="dxa"/>
            </w:tcMar>
            <w:vAlign w:val="center"/>
            <w:hideMark/>
          </w:tcPr>
          <w:p w14:paraId="4172C5FC" w14:textId="77777777" w:rsidR="00A10CDF" w:rsidRPr="0025119A" w:rsidRDefault="00A10CDF" w:rsidP="0025119A">
            <w:pPr>
              <w:spacing w:before="0" w:after="0"/>
            </w:pPr>
            <w:r w:rsidRPr="0025119A">
              <w:t>7</w:t>
            </w:r>
          </w:p>
        </w:tc>
        <w:tc>
          <w:tcPr>
            <w:tcW w:w="554" w:type="pct"/>
            <w:tcBorders>
              <w:bottom w:val="single" w:sz="6" w:space="0" w:color="E6E6E6"/>
            </w:tcBorders>
            <w:tcMar>
              <w:top w:w="120" w:type="dxa"/>
              <w:left w:w="150" w:type="dxa"/>
              <w:bottom w:w="120" w:type="dxa"/>
              <w:right w:w="150" w:type="dxa"/>
            </w:tcMar>
            <w:vAlign w:val="center"/>
            <w:hideMark/>
          </w:tcPr>
          <w:p w14:paraId="6B223221" w14:textId="77777777" w:rsidR="00A10CDF" w:rsidRPr="0025119A" w:rsidRDefault="00A10CDF" w:rsidP="0025119A">
            <w:pPr>
              <w:spacing w:before="0" w:after="0"/>
            </w:pPr>
            <w:r w:rsidRPr="0025119A">
              <w:t>9</w:t>
            </w:r>
          </w:p>
        </w:tc>
        <w:tc>
          <w:tcPr>
            <w:tcW w:w="683" w:type="pct"/>
            <w:tcBorders>
              <w:bottom w:val="single" w:sz="6" w:space="0" w:color="E6E6E6"/>
            </w:tcBorders>
            <w:tcMar>
              <w:top w:w="120" w:type="dxa"/>
              <w:left w:w="150" w:type="dxa"/>
              <w:bottom w:w="120" w:type="dxa"/>
              <w:right w:w="150" w:type="dxa"/>
            </w:tcMar>
            <w:vAlign w:val="center"/>
            <w:hideMark/>
          </w:tcPr>
          <w:p w14:paraId="19EA172C" w14:textId="77777777" w:rsidR="00A10CDF" w:rsidRPr="0025119A" w:rsidRDefault="00A10CDF" w:rsidP="0025119A">
            <w:pPr>
              <w:spacing w:before="0" w:after="0"/>
            </w:pPr>
            <w:r w:rsidRPr="0025119A">
              <w:t>7</w:t>
            </w:r>
          </w:p>
        </w:tc>
      </w:tr>
      <w:tr w:rsidR="00A10CDF" w:rsidRPr="0025119A" w14:paraId="291266D8" w14:textId="77777777" w:rsidTr="00B467F6">
        <w:tc>
          <w:tcPr>
            <w:tcW w:w="630" w:type="pct"/>
            <w:tcBorders>
              <w:bottom w:val="single" w:sz="6" w:space="0" w:color="E6E6E6"/>
            </w:tcBorders>
            <w:shd w:val="clear" w:color="auto" w:fill="FAFAFA"/>
            <w:tcMar>
              <w:top w:w="120" w:type="dxa"/>
              <w:left w:w="150" w:type="dxa"/>
              <w:bottom w:w="120" w:type="dxa"/>
              <w:right w:w="150" w:type="dxa"/>
            </w:tcMar>
            <w:vAlign w:val="center"/>
            <w:hideMark/>
          </w:tcPr>
          <w:p w14:paraId="269625AD" w14:textId="77777777" w:rsidR="00A10CDF" w:rsidRPr="0025119A" w:rsidRDefault="00A10CDF" w:rsidP="0025119A">
            <w:pPr>
              <w:spacing w:before="0" w:after="0"/>
              <w:rPr>
                <w:b/>
                <w:bCs/>
              </w:rPr>
            </w:pPr>
            <w:r w:rsidRPr="0025119A">
              <w:rPr>
                <w:b/>
                <w:bCs/>
              </w:rPr>
              <w:t>Mean</w:t>
            </w:r>
          </w:p>
        </w:tc>
        <w:tc>
          <w:tcPr>
            <w:tcW w:w="766" w:type="pct"/>
            <w:tcBorders>
              <w:bottom w:val="single" w:sz="6" w:space="0" w:color="E6E6E6"/>
            </w:tcBorders>
            <w:tcMar>
              <w:top w:w="120" w:type="dxa"/>
              <w:left w:w="150" w:type="dxa"/>
              <w:bottom w:w="120" w:type="dxa"/>
              <w:right w:w="150" w:type="dxa"/>
            </w:tcMar>
            <w:vAlign w:val="center"/>
            <w:hideMark/>
          </w:tcPr>
          <w:p w14:paraId="693012F8" w14:textId="77777777" w:rsidR="00A10CDF" w:rsidRPr="0025119A" w:rsidRDefault="00A10CDF" w:rsidP="0025119A">
            <w:pPr>
              <w:spacing w:before="0" w:after="0"/>
            </w:pPr>
            <w:r w:rsidRPr="0025119A">
              <w:t>3.84</w:t>
            </w:r>
          </w:p>
        </w:tc>
        <w:tc>
          <w:tcPr>
            <w:tcW w:w="903" w:type="pct"/>
            <w:tcBorders>
              <w:bottom w:val="single" w:sz="6" w:space="0" w:color="E6E6E6"/>
            </w:tcBorders>
            <w:tcMar>
              <w:top w:w="120" w:type="dxa"/>
              <w:left w:w="150" w:type="dxa"/>
              <w:bottom w:w="120" w:type="dxa"/>
              <w:right w:w="150" w:type="dxa"/>
            </w:tcMar>
            <w:vAlign w:val="center"/>
            <w:hideMark/>
          </w:tcPr>
          <w:p w14:paraId="7454ABFA" w14:textId="77777777" w:rsidR="00A10CDF" w:rsidRPr="0025119A" w:rsidRDefault="00A10CDF" w:rsidP="0025119A">
            <w:pPr>
              <w:spacing w:before="0" w:after="0"/>
            </w:pPr>
            <w:r w:rsidRPr="0025119A">
              <w:t>3.78</w:t>
            </w:r>
          </w:p>
        </w:tc>
        <w:tc>
          <w:tcPr>
            <w:tcW w:w="637" w:type="pct"/>
            <w:tcBorders>
              <w:bottom w:val="single" w:sz="6" w:space="0" w:color="E6E6E6"/>
            </w:tcBorders>
            <w:tcMar>
              <w:top w:w="120" w:type="dxa"/>
              <w:left w:w="150" w:type="dxa"/>
              <w:bottom w:w="120" w:type="dxa"/>
              <w:right w:w="150" w:type="dxa"/>
            </w:tcMar>
            <w:vAlign w:val="center"/>
            <w:hideMark/>
          </w:tcPr>
          <w:p w14:paraId="6F5687A2" w14:textId="77777777" w:rsidR="00A10CDF" w:rsidRPr="0025119A" w:rsidRDefault="00A10CDF" w:rsidP="0025119A">
            <w:pPr>
              <w:spacing w:before="0" w:after="0"/>
            </w:pPr>
            <w:r w:rsidRPr="0025119A">
              <w:t>3.75</w:t>
            </w:r>
          </w:p>
        </w:tc>
        <w:tc>
          <w:tcPr>
            <w:tcW w:w="827" w:type="pct"/>
            <w:tcBorders>
              <w:bottom w:val="single" w:sz="6" w:space="0" w:color="E6E6E6"/>
            </w:tcBorders>
            <w:tcMar>
              <w:top w:w="120" w:type="dxa"/>
              <w:left w:w="150" w:type="dxa"/>
              <w:bottom w:w="120" w:type="dxa"/>
              <w:right w:w="150" w:type="dxa"/>
            </w:tcMar>
            <w:vAlign w:val="center"/>
            <w:hideMark/>
          </w:tcPr>
          <w:p w14:paraId="659E4EC1" w14:textId="77777777" w:rsidR="00A10CDF" w:rsidRPr="0025119A" w:rsidRDefault="00A10CDF" w:rsidP="0025119A">
            <w:pPr>
              <w:spacing w:before="0" w:after="0"/>
            </w:pPr>
            <w:r w:rsidRPr="0025119A">
              <w:t>3.86</w:t>
            </w:r>
          </w:p>
        </w:tc>
        <w:tc>
          <w:tcPr>
            <w:tcW w:w="554" w:type="pct"/>
            <w:tcBorders>
              <w:bottom w:val="single" w:sz="6" w:space="0" w:color="E6E6E6"/>
            </w:tcBorders>
            <w:tcMar>
              <w:top w:w="120" w:type="dxa"/>
              <w:left w:w="150" w:type="dxa"/>
              <w:bottom w:w="120" w:type="dxa"/>
              <w:right w:w="150" w:type="dxa"/>
            </w:tcMar>
            <w:vAlign w:val="center"/>
            <w:hideMark/>
          </w:tcPr>
          <w:p w14:paraId="05403A87" w14:textId="77777777" w:rsidR="00A10CDF" w:rsidRPr="0025119A" w:rsidRDefault="00A10CDF" w:rsidP="0025119A">
            <w:pPr>
              <w:spacing w:before="0" w:after="0"/>
            </w:pPr>
            <w:r w:rsidRPr="0025119A">
              <w:t>2.29</w:t>
            </w:r>
          </w:p>
        </w:tc>
        <w:tc>
          <w:tcPr>
            <w:tcW w:w="683" w:type="pct"/>
            <w:tcBorders>
              <w:bottom w:val="single" w:sz="6" w:space="0" w:color="E6E6E6"/>
            </w:tcBorders>
            <w:tcMar>
              <w:top w:w="120" w:type="dxa"/>
              <w:left w:w="150" w:type="dxa"/>
              <w:bottom w:w="120" w:type="dxa"/>
              <w:right w:w="150" w:type="dxa"/>
            </w:tcMar>
            <w:vAlign w:val="center"/>
            <w:hideMark/>
          </w:tcPr>
          <w:p w14:paraId="0C11FC8D" w14:textId="77777777" w:rsidR="00A10CDF" w:rsidRPr="0025119A" w:rsidRDefault="00A10CDF" w:rsidP="0025119A">
            <w:pPr>
              <w:spacing w:before="0" w:after="0"/>
            </w:pPr>
            <w:r w:rsidRPr="0025119A">
              <w:t>3.45</w:t>
            </w:r>
          </w:p>
        </w:tc>
      </w:tr>
      <w:tr w:rsidR="00A10CDF" w:rsidRPr="0025119A" w14:paraId="5D2D3892" w14:textId="77777777" w:rsidTr="00B467F6">
        <w:tc>
          <w:tcPr>
            <w:tcW w:w="630" w:type="pct"/>
            <w:tcBorders>
              <w:bottom w:val="single" w:sz="6" w:space="0" w:color="E6E6E6"/>
            </w:tcBorders>
            <w:shd w:val="clear" w:color="auto" w:fill="FAFAFA"/>
            <w:tcMar>
              <w:top w:w="120" w:type="dxa"/>
              <w:left w:w="150" w:type="dxa"/>
              <w:bottom w:w="120" w:type="dxa"/>
              <w:right w:w="150" w:type="dxa"/>
            </w:tcMar>
            <w:vAlign w:val="center"/>
            <w:hideMark/>
          </w:tcPr>
          <w:p w14:paraId="42003A18" w14:textId="77777777" w:rsidR="00A10CDF" w:rsidRPr="0025119A" w:rsidRDefault="00A10CDF" w:rsidP="0025119A">
            <w:pPr>
              <w:spacing w:before="0" w:after="0"/>
              <w:rPr>
                <w:b/>
                <w:bCs/>
              </w:rPr>
            </w:pPr>
            <w:r w:rsidRPr="0025119A">
              <w:rPr>
                <w:b/>
                <w:bCs/>
              </w:rPr>
              <w:t>SD</w:t>
            </w:r>
          </w:p>
        </w:tc>
        <w:tc>
          <w:tcPr>
            <w:tcW w:w="766" w:type="pct"/>
            <w:tcBorders>
              <w:bottom w:val="single" w:sz="6" w:space="0" w:color="E6E6E6"/>
            </w:tcBorders>
            <w:tcMar>
              <w:top w:w="120" w:type="dxa"/>
              <w:left w:w="150" w:type="dxa"/>
              <w:bottom w:w="120" w:type="dxa"/>
              <w:right w:w="150" w:type="dxa"/>
            </w:tcMar>
            <w:vAlign w:val="center"/>
            <w:hideMark/>
          </w:tcPr>
          <w:p w14:paraId="1DC18B74" w14:textId="77777777" w:rsidR="00A10CDF" w:rsidRPr="0025119A" w:rsidRDefault="00A10CDF" w:rsidP="0025119A">
            <w:pPr>
              <w:spacing w:before="0" w:after="0"/>
            </w:pPr>
            <w:r w:rsidRPr="0025119A">
              <w:t>1.11</w:t>
            </w:r>
          </w:p>
        </w:tc>
        <w:tc>
          <w:tcPr>
            <w:tcW w:w="903" w:type="pct"/>
            <w:tcBorders>
              <w:bottom w:val="single" w:sz="6" w:space="0" w:color="E6E6E6"/>
            </w:tcBorders>
            <w:tcMar>
              <w:top w:w="120" w:type="dxa"/>
              <w:left w:w="150" w:type="dxa"/>
              <w:bottom w:w="120" w:type="dxa"/>
              <w:right w:w="150" w:type="dxa"/>
            </w:tcMar>
            <w:vAlign w:val="center"/>
            <w:hideMark/>
          </w:tcPr>
          <w:p w14:paraId="250FA7BA" w14:textId="77777777" w:rsidR="00A10CDF" w:rsidRPr="0025119A" w:rsidRDefault="00A10CDF" w:rsidP="0025119A">
            <w:pPr>
              <w:spacing w:before="0" w:after="0"/>
            </w:pPr>
            <w:r w:rsidRPr="0025119A">
              <w:t>0.93</w:t>
            </w:r>
          </w:p>
        </w:tc>
        <w:tc>
          <w:tcPr>
            <w:tcW w:w="637" w:type="pct"/>
            <w:tcBorders>
              <w:bottom w:val="single" w:sz="6" w:space="0" w:color="E6E6E6"/>
            </w:tcBorders>
            <w:tcMar>
              <w:top w:w="120" w:type="dxa"/>
              <w:left w:w="150" w:type="dxa"/>
              <w:bottom w:w="120" w:type="dxa"/>
              <w:right w:w="150" w:type="dxa"/>
            </w:tcMar>
            <w:vAlign w:val="center"/>
            <w:hideMark/>
          </w:tcPr>
          <w:p w14:paraId="64A24217" w14:textId="77777777" w:rsidR="00A10CDF" w:rsidRPr="0025119A" w:rsidRDefault="00A10CDF" w:rsidP="0025119A">
            <w:pPr>
              <w:spacing w:before="0" w:after="0"/>
            </w:pPr>
            <w:r w:rsidRPr="0025119A">
              <w:t>1.06</w:t>
            </w:r>
          </w:p>
        </w:tc>
        <w:tc>
          <w:tcPr>
            <w:tcW w:w="827" w:type="pct"/>
            <w:tcBorders>
              <w:bottom w:val="single" w:sz="6" w:space="0" w:color="E6E6E6"/>
            </w:tcBorders>
            <w:tcMar>
              <w:top w:w="120" w:type="dxa"/>
              <w:left w:w="150" w:type="dxa"/>
              <w:bottom w:w="120" w:type="dxa"/>
              <w:right w:w="150" w:type="dxa"/>
            </w:tcMar>
            <w:vAlign w:val="center"/>
            <w:hideMark/>
          </w:tcPr>
          <w:p w14:paraId="3FCE5D0C" w14:textId="77777777" w:rsidR="00A10CDF" w:rsidRPr="0025119A" w:rsidRDefault="00A10CDF" w:rsidP="0025119A">
            <w:pPr>
              <w:spacing w:before="0" w:after="0"/>
            </w:pPr>
            <w:r w:rsidRPr="0025119A">
              <w:t>1.04</w:t>
            </w:r>
          </w:p>
        </w:tc>
        <w:tc>
          <w:tcPr>
            <w:tcW w:w="554" w:type="pct"/>
            <w:tcBorders>
              <w:bottom w:val="single" w:sz="6" w:space="0" w:color="E6E6E6"/>
            </w:tcBorders>
            <w:tcMar>
              <w:top w:w="120" w:type="dxa"/>
              <w:left w:w="150" w:type="dxa"/>
              <w:bottom w:w="120" w:type="dxa"/>
              <w:right w:w="150" w:type="dxa"/>
            </w:tcMar>
            <w:vAlign w:val="center"/>
            <w:hideMark/>
          </w:tcPr>
          <w:p w14:paraId="6AD47664" w14:textId="77777777" w:rsidR="00A10CDF" w:rsidRPr="0025119A" w:rsidRDefault="00A10CDF" w:rsidP="0025119A">
            <w:pPr>
              <w:spacing w:before="0" w:after="0"/>
            </w:pPr>
            <w:r w:rsidRPr="0025119A">
              <w:t>0.92</w:t>
            </w:r>
          </w:p>
        </w:tc>
        <w:tc>
          <w:tcPr>
            <w:tcW w:w="683" w:type="pct"/>
            <w:tcBorders>
              <w:bottom w:val="single" w:sz="6" w:space="0" w:color="E6E6E6"/>
            </w:tcBorders>
            <w:tcMar>
              <w:top w:w="120" w:type="dxa"/>
              <w:left w:w="150" w:type="dxa"/>
              <w:bottom w:w="120" w:type="dxa"/>
              <w:right w:w="150" w:type="dxa"/>
            </w:tcMar>
            <w:vAlign w:val="center"/>
            <w:hideMark/>
          </w:tcPr>
          <w:p w14:paraId="73CEBCC8" w14:textId="77777777" w:rsidR="00A10CDF" w:rsidRPr="0025119A" w:rsidRDefault="00A10CDF" w:rsidP="0025119A">
            <w:pPr>
              <w:spacing w:before="0" w:after="0"/>
            </w:pPr>
            <w:r w:rsidRPr="0025119A">
              <w:t>1.25</w:t>
            </w:r>
          </w:p>
        </w:tc>
      </w:tr>
      <w:tr w:rsidR="00A10CDF" w:rsidRPr="0025119A" w14:paraId="0446003D" w14:textId="77777777" w:rsidTr="00B467F6">
        <w:tc>
          <w:tcPr>
            <w:tcW w:w="630" w:type="pct"/>
            <w:tcBorders>
              <w:bottom w:val="single" w:sz="6" w:space="0" w:color="E6E6E6"/>
            </w:tcBorders>
            <w:shd w:val="clear" w:color="auto" w:fill="FAFAFA"/>
            <w:tcMar>
              <w:top w:w="120" w:type="dxa"/>
              <w:left w:w="150" w:type="dxa"/>
              <w:bottom w:w="120" w:type="dxa"/>
              <w:right w:w="150" w:type="dxa"/>
            </w:tcMar>
            <w:vAlign w:val="center"/>
            <w:hideMark/>
          </w:tcPr>
          <w:p w14:paraId="2AE012E1" w14:textId="77777777" w:rsidR="00A10CDF" w:rsidRPr="0025119A" w:rsidRDefault="00A10CDF" w:rsidP="0025119A">
            <w:pPr>
              <w:spacing w:before="0" w:after="0"/>
              <w:rPr>
                <w:b/>
                <w:bCs/>
              </w:rPr>
            </w:pPr>
            <w:r w:rsidRPr="0025119A">
              <w:rPr>
                <w:b/>
                <w:bCs/>
              </w:rPr>
              <w:t>Min</w:t>
            </w:r>
          </w:p>
        </w:tc>
        <w:tc>
          <w:tcPr>
            <w:tcW w:w="766" w:type="pct"/>
            <w:tcBorders>
              <w:bottom w:val="single" w:sz="6" w:space="0" w:color="E6E6E6"/>
            </w:tcBorders>
            <w:tcMar>
              <w:top w:w="120" w:type="dxa"/>
              <w:left w:w="150" w:type="dxa"/>
              <w:bottom w:w="120" w:type="dxa"/>
              <w:right w:w="150" w:type="dxa"/>
            </w:tcMar>
            <w:vAlign w:val="center"/>
            <w:hideMark/>
          </w:tcPr>
          <w:p w14:paraId="71411368" w14:textId="77777777" w:rsidR="00A10CDF" w:rsidRPr="0025119A" w:rsidRDefault="00A10CDF" w:rsidP="0025119A">
            <w:pPr>
              <w:spacing w:before="0" w:after="0"/>
            </w:pPr>
            <w:r w:rsidRPr="0025119A">
              <w:t>1</w:t>
            </w:r>
          </w:p>
        </w:tc>
        <w:tc>
          <w:tcPr>
            <w:tcW w:w="903" w:type="pct"/>
            <w:tcBorders>
              <w:bottom w:val="single" w:sz="6" w:space="0" w:color="E6E6E6"/>
            </w:tcBorders>
            <w:tcMar>
              <w:top w:w="120" w:type="dxa"/>
              <w:left w:w="150" w:type="dxa"/>
              <w:bottom w:w="120" w:type="dxa"/>
              <w:right w:w="150" w:type="dxa"/>
            </w:tcMar>
            <w:vAlign w:val="center"/>
            <w:hideMark/>
          </w:tcPr>
          <w:p w14:paraId="68927C88" w14:textId="77777777" w:rsidR="00A10CDF" w:rsidRPr="0025119A" w:rsidRDefault="00A10CDF" w:rsidP="0025119A">
            <w:pPr>
              <w:spacing w:before="0" w:after="0"/>
            </w:pPr>
            <w:r w:rsidRPr="0025119A">
              <w:t>1</w:t>
            </w:r>
          </w:p>
        </w:tc>
        <w:tc>
          <w:tcPr>
            <w:tcW w:w="637" w:type="pct"/>
            <w:tcBorders>
              <w:bottom w:val="single" w:sz="6" w:space="0" w:color="E6E6E6"/>
            </w:tcBorders>
            <w:tcMar>
              <w:top w:w="120" w:type="dxa"/>
              <w:left w:w="150" w:type="dxa"/>
              <w:bottom w:w="120" w:type="dxa"/>
              <w:right w:w="150" w:type="dxa"/>
            </w:tcMar>
            <w:vAlign w:val="center"/>
            <w:hideMark/>
          </w:tcPr>
          <w:p w14:paraId="56C06212" w14:textId="77777777" w:rsidR="00A10CDF" w:rsidRPr="0025119A" w:rsidRDefault="00A10CDF" w:rsidP="0025119A">
            <w:pPr>
              <w:spacing w:before="0" w:after="0"/>
            </w:pPr>
            <w:r w:rsidRPr="0025119A">
              <w:t>1</w:t>
            </w:r>
          </w:p>
        </w:tc>
        <w:tc>
          <w:tcPr>
            <w:tcW w:w="827" w:type="pct"/>
            <w:tcBorders>
              <w:bottom w:val="single" w:sz="6" w:space="0" w:color="E6E6E6"/>
            </w:tcBorders>
            <w:tcMar>
              <w:top w:w="120" w:type="dxa"/>
              <w:left w:w="150" w:type="dxa"/>
              <w:bottom w:w="120" w:type="dxa"/>
              <w:right w:w="150" w:type="dxa"/>
            </w:tcMar>
            <w:vAlign w:val="center"/>
            <w:hideMark/>
          </w:tcPr>
          <w:p w14:paraId="2D7F1F43" w14:textId="77777777" w:rsidR="00A10CDF" w:rsidRPr="0025119A" w:rsidRDefault="00A10CDF" w:rsidP="0025119A">
            <w:pPr>
              <w:spacing w:before="0" w:after="0"/>
            </w:pPr>
            <w:r w:rsidRPr="0025119A">
              <w:t>1</w:t>
            </w:r>
          </w:p>
        </w:tc>
        <w:tc>
          <w:tcPr>
            <w:tcW w:w="554" w:type="pct"/>
            <w:tcBorders>
              <w:bottom w:val="single" w:sz="6" w:space="0" w:color="E6E6E6"/>
            </w:tcBorders>
            <w:tcMar>
              <w:top w:w="120" w:type="dxa"/>
              <w:left w:w="150" w:type="dxa"/>
              <w:bottom w:w="120" w:type="dxa"/>
              <w:right w:w="150" w:type="dxa"/>
            </w:tcMar>
            <w:vAlign w:val="center"/>
            <w:hideMark/>
          </w:tcPr>
          <w:p w14:paraId="00DF1533" w14:textId="77777777" w:rsidR="00A10CDF" w:rsidRPr="0025119A" w:rsidRDefault="00A10CDF" w:rsidP="0025119A">
            <w:pPr>
              <w:spacing w:before="0" w:after="0"/>
            </w:pPr>
            <w:r w:rsidRPr="0025119A">
              <w:t>1</w:t>
            </w:r>
          </w:p>
        </w:tc>
        <w:tc>
          <w:tcPr>
            <w:tcW w:w="683" w:type="pct"/>
            <w:tcBorders>
              <w:bottom w:val="single" w:sz="6" w:space="0" w:color="E6E6E6"/>
            </w:tcBorders>
            <w:tcMar>
              <w:top w:w="120" w:type="dxa"/>
              <w:left w:w="150" w:type="dxa"/>
              <w:bottom w:w="120" w:type="dxa"/>
              <w:right w:w="150" w:type="dxa"/>
            </w:tcMar>
            <w:vAlign w:val="center"/>
            <w:hideMark/>
          </w:tcPr>
          <w:p w14:paraId="093D006D" w14:textId="77777777" w:rsidR="00A10CDF" w:rsidRPr="0025119A" w:rsidRDefault="00A10CDF" w:rsidP="0025119A">
            <w:pPr>
              <w:spacing w:before="0" w:after="0"/>
            </w:pPr>
            <w:r w:rsidRPr="0025119A">
              <w:t>1</w:t>
            </w:r>
          </w:p>
        </w:tc>
      </w:tr>
      <w:tr w:rsidR="00A10CDF" w:rsidRPr="0025119A" w14:paraId="1C63C322" w14:textId="77777777" w:rsidTr="00B467F6">
        <w:tc>
          <w:tcPr>
            <w:tcW w:w="630" w:type="pct"/>
            <w:tcBorders>
              <w:bottom w:val="single" w:sz="6" w:space="0" w:color="E6E6E6"/>
            </w:tcBorders>
            <w:shd w:val="clear" w:color="auto" w:fill="FAFAFA"/>
            <w:tcMar>
              <w:top w:w="120" w:type="dxa"/>
              <w:left w:w="150" w:type="dxa"/>
              <w:bottom w:w="120" w:type="dxa"/>
              <w:right w:w="150" w:type="dxa"/>
            </w:tcMar>
            <w:vAlign w:val="center"/>
            <w:hideMark/>
          </w:tcPr>
          <w:p w14:paraId="0C83CA57" w14:textId="77777777" w:rsidR="00A10CDF" w:rsidRPr="0025119A" w:rsidRDefault="00A10CDF" w:rsidP="0025119A">
            <w:pPr>
              <w:spacing w:before="0" w:after="0"/>
              <w:rPr>
                <w:b/>
                <w:bCs/>
              </w:rPr>
            </w:pPr>
            <w:r w:rsidRPr="0025119A">
              <w:rPr>
                <w:b/>
                <w:bCs/>
              </w:rPr>
              <w:t>Max</w:t>
            </w:r>
          </w:p>
        </w:tc>
        <w:tc>
          <w:tcPr>
            <w:tcW w:w="766" w:type="pct"/>
            <w:tcBorders>
              <w:bottom w:val="single" w:sz="6" w:space="0" w:color="E6E6E6"/>
            </w:tcBorders>
            <w:tcMar>
              <w:top w:w="120" w:type="dxa"/>
              <w:left w:w="150" w:type="dxa"/>
              <w:bottom w:w="120" w:type="dxa"/>
              <w:right w:w="150" w:type="dxa"/>
            </w:tcMar>
            <w:vAlign w:val="center"/>
            <w:hideMark/>
          </w:tcPr>
          <w:p w14:paraId="36F620D8" w14:textId="77777777" w:rsidR="00A10CDF" w:rsidRPr="0025119A" w:rsidRDefault="00A10CDF" w:rsidP="0025119A">
            <w:pPr>
              <w:spacing w:before="0" w:after="0"/>
            </w:pPr>
            <w:r w:rsidRPr="0025119A">
              <w:t>5</w:t>
            </w:r>
          </w:p>
        </w:tc>
        <w:tc>
          <w:tcPr>
            <w:tcW w:w="903" w:type="pct"/>
            <w:tcBorders>
              <w:bottom w:val="single" w:sz="6" w:space="0" w:color="E6E6E6"/>
            </w:tcBorders>
            <w:tcMar>
              <w:top w:w="120" w:type="dxa"/>
              <w:left w:w="150" w:type="dxa"/>
              <w:bottom w:w="120" w:type="dxa"/>
              <w:right w:w="150" w:type="dxa"/>
            </w:tcMar>
            <w:vAlign w:val="center"/>
            <w:hideMark/>
          </w:tcPr>
          <w:p w14:paraId="1B56C744" w14:textId="77777777" w:rsidR="00A10CDF" w:rsidRPr="0025119A" w:rsidRDefault="00A10CDF" w:rsidP="0025119A">
            <w:pPr>
              <w:spacing w:before="0" w:after="0"/>
            </w:pPr>
            <w:r w:rsidRPr="0025119A">
              <w:t>5</w:t>
            </w:r>
          </w:p>
        </w:tc>
        <w:tc>
          <w:tcPr>
            <w:tcW w:w="637" w:type="pct"/>
            <w:tcBorders>
              <w:bottom w:val="single" w:sz="6" w:space="0" w:color="E6E6E6"/>
            </w:tcBorders>
            <w:tcMar>
              <w:top w:w="120" w:type="dxa"/>
              <w:left w:w="150" w:type="dxa"/>
              <w:bottom w:w="120" w:type="dxa"/>
              <w:right w:w="150" w:type="dxa"/>
            </w:tcMar>
            <w:vAlign w:val="center"/>
            <w:hideMark/>
          </w:tcPr>
          <w:p w14:paraId="6B272DC1" w14:textId="77777777" w:rsidR="00A10CDF" w:rsidRPr="0025119A" w:rsidRDefault="00A10CDF" w:rsidP="0025119A">
            <w:pPr>
              <w:spacing w:before="0" w:after="0"/>
            </w:pPr>
            <w:r w:rsidRPr="0025119A">
              <w:t>5</w:t>
            </w:r>
          </w:p>
        </w:tc>
        <w:tc>
          <w:tcPr>
            <w:tcW w:w="827" w:type="pct"/>
            <w:tcBorders>
              <w:bottom w:val="single" w:sz="6" w:space="0" w:color="E6E6E6"/>
            </w:tcBorders>
            <w:tcMar>
              <w:top w:w="120" w:type="dxa"/>
              <w:left w:w="150" w:type="dxa"/>
              <w:bottom w:w="120" w:type="dxa"/>
              <w:right w:w="150" w:type="dxa"/>
            </w:tcMar>
            <w:vAlign w:val="center"/>
            <w:hideMark/>
          </w:tcPr>
          <w:p w14:paraId="59132BD7" w14:textId="77777777" w:rsidR="00A10CDF" w:rsidRPr="0025119A" w:rsidRDefault="00A10CDF" w:rsidP="0025119A">
            <w:pPr>
              <w:spacing w:before="0" w:after="0"/>
            </w:pPr>
            <w:r w:rsidRPr="0025119A">
              <w:t>5</w:t>
            </w:r>
          </w:p>
        </w:tc>
        <w:tc>
          <w:tcPr>
            <w:tcW w:w="554" w:type="pct"/>
            <w:tcBorders>
              <w:bottom w:val="single" w:sz="6" w:space="0" w:color="E6E6E6"/>
            </w:tcBorders>
            <w:tcMar>
              <w:top w:w="120" w:type="dxa"/>
              <w:left w:w="150" w:type="dxa"/>
              <w:bottom w:w="120" w:type="dxa"/>
              <w:right w:w="150" w:type="dxa"/>
            </w:tcMar>
            <w:vAlign w:val="center"/>
            <w:hideMark/>
          </w:tcPr>
          <w:p w14:paraId="4F85B225" w14:textId="77777777" w:rsidR="00A10CDF" w:rsidRPr="0025119A" w:rsidRDefault="00A10CDF" w:rsidP="0025119A">
            <w:pPr>
              <w:spacing w:before="0" w:after="0"/>
            </w:pPr>
            <w:r w:rsidRPr="0025119A">
              <w:t>4</w:t>
            </w:r>
          </w:p>
        </w:tc>
        <w:tc>
          <w:tcPr>
            <w:tcW w:w="683" w:type="pct"/>
            <w:tcBorders>
              <w:bottom w:val="single" w:sz="6" w:space="0" w:color="E6E6E6"/>
            </w:tcBorders>
            <w:tcMar>
              <w:top w:w="120" w:type="dxa"/>
              <w:left w:w="150" w:type="dxa"/>
              <w:bottom w:w="120" w:type="dxa"/>
              <w:right w:w="150" w:type="dxa"/>
            </w:tcMar>
            <w:vAlign w:val="center"/>
            <w:hideMark/>
          </w:tcPr>
          <w:p w14:paraId="57100384" w14:textId="77777777" w:rsidR="00A10CDF" w:rsidRPr="0025119A" w:rsidRDefault="00A10CDF" w:rsidP="0025119A">
            <w:pPr>
              <w:spacing w:before="0" w:after="0"/>
            </w:pPr>
            <w:r w:rsidRPr="0025119A">
              <w:t>5</w:t>
            </w:r>
          </w:p>
        </w:tc>
      </w:tr>
    </w:tbl>
    <w:p w14:paraId="07F8982D" w14:textId="44AD9293" w:rsidR="00A10CDF" w:rsidRPr="0025119A" w:rsidRDefault="00A10CDF" w:rsidP="0025119A">
      <w:pPr>
        <w:spacing w:after="0"/>
        <w:jc w:val="center"/>
        <w:rPr>
          <w:b/>
          <w:i/>
          <w:szCs w:val="20"/>
        </w:rPr>
      </w:pPr>
      <w:bookmarkStart w:id="124" w:name="_Toc213881071"/>
      <w:bookmarkStart w:id="125" w:name="_Toc215585639"/>
      <w:bookmarkStart w:id="126" w:name="_Toc215708962"/>
      <w:bookmarkStart w:id="127" w:name="_Toc215709417"/>
      <w:bookmarkStart w:id="128" w:name="_Toc215750747"/>
      <w:r w:rsidRPr="0025119A">
        <w:rPr>
          <w:b/>
          <w:szCs w:val="20"/>
        </w:rPr>
        <w:t xml:space="preserve">Table </w:t>
      </w:r>
      <w:r w:rsidRPr="0025119A">
        <w:rPr>
          <w:b/>
          <w:i/>
          <w:szCs w:val="20"/>
        </w:rPr>
        <w:fldChar w:fldCharType="begin"/>
      </w:r>
      <w:r w:rsidRPr="0025119A">
        <w:rPr>
          <w:b/>
          <w:szCs w:val="20"/>
        </w:rPr>
        <w:instrText xml:space="preserve"> SEQ Table \* ARABIC </w:instrText>
      </w:r>
      <w:r w:rsidRPr="0025119A">
        <w:rPr>
          <w:b/>
          <w:i/>
          <w:szCs w:val="20"/>
        </w:rPr>
        <w:fldChar w:fldCharType="separate"/>
      </w:r>
      <w:r w:rsidR="00C52C8E" w:rsidRPr="0025119A">
        <w:rPr>
          <w:b/>
          <w:noProof/>
          <w:szCs w:val="20"/>
        </w:rPr>
        <w:t>6</w:t>
      </w:r>
      <w:r w:rsidRPr="0025119A">
        <w:rPr>
          <w:b/>
          <w:i/>
          <w:szCs w:val="20"/>
        </w:rPr>
        <w:fldChar w:fldCharType="end"/>
      </w:r>
      <w:r w:rsidRPr="0025119A">
        <w:rPr>
          <w:b/>
          <w:szCs w:val="20"/>
        </w:rPr>
        <w:t>: Loyalty and Behavioural Variables</w:t>
      </w:r>
      <w:bookmarkEnd w:id="124"/>
      <w:bookmarkEnd w:id="125"/>
      <w:bookmarkEnd w:id="126"/>
      <w:bookmarkEnd w:id="127"/>
      <w:bookmarkEnd w:id="128"/>
    </w:p>
    <w:p w14:paraId="66F2AB8B" w14:textId="77777777" w:rsidR="00A10CDF" w:rsidRPr="0025119A" w:rsidRDefault="00A10CDF" w:rsidP="0025119A">
      <w:pPr>
        <w:spacing w:before="0" w:after="0"/>
      </w:pPr>
      <w:r w:rsidRPr="0025119A">
        <w:t xml:space="preserve">The descriptive analysis provides a summary of perceptions of quality of service, satisfaction, brand image, trust, and loyalty of the participants in the UK grocery marketing </w:t>
      </w:r>
      <w:r w:rsidRPr="0025119A">
        <w:lastRenderedPageBreak/>
        <w:t>industry. The service quality dimensions have a mean score of between 3.37 and 4.00, which implies that they are mostly rated as positive. Out of them, Empathy (M = 4.00, SD = 1.06) and Tangibles (M = 3.99, SD = 1.02) revealed the highest means, suggesting that the respondents place rather high emphasis on helpful, polite staff and store atmosphere, in the first place. Reliability (M = 3.37, SD = 1.09), on the other hand, was lowest, which could be interpreted as some inconsistency in promise-delivery or order fulfilment occasionally, which may be the result of post-pandemic supply shortages or delays in delivery of promises.</w:t>
      </w:r>
    </w:p>
    <w:p w14:paraId="06ABF25A" w14:textId="77777777" w:rsidR="00A10CDF" w:rsidRPr="0025119A" w:rsidRDefault="00A10CDF" w:rsidP="0025119A">
      <w:pPr>
        <w:spacing w:before="0" w:after="0"/>
      </w:pPr>
      <w:r w:rsidRPr="0025119A">
        <w:t>The customer satisfaction items were moderate to high (M = 3.54-3.83), which means that the majority of customers are moderately satisfied with the provided customer satisfaction items and believe that their expectations are met. Brand image variable (M = 3.78) indicates that respondents perceive grocery retailers as having a positive brand image in terms of reputation and ethical behaviour by the retailers in the UK. Other items related to trust also performed better (M 3.73-3.82), meaning that the customers perceive their retailers to be reliable and clear, which is an essential aspect of long-term commitment in the grocery sector.</w:t>
      </w:r>
    </w:p>
    <w:p w14:paraId="0D7D2E08" w14:textId="77777777" w:rsidR="00A10CDF" w:rsidRPr="0025119A" w:rsidRDefault="00A10CDF" w:rsidP="0025119A">
      <w:pPr>
        <w:spacing w:before="0" w:after="0"/>
      </w:pPr>
      <w:r w:rsidRPr="0025119A">
        <w:t>The indicators of loyalty, including the intention to continue shopping (M = 3.84) and the intention to recommend to the family and friends (M = 3.78), indicate a good behavioural intention, but the moderate variance (SD [?] 1.0) indicates that the intention to continue shopping is uncertain among some groups, probably because of the price sensitivity or offers of the competitors. The mean score for loyalty programme participation (M = 3.86) suggests that respondents generally agree they use digital reward and membership programmes, although this does not necessarily indicate a high level of engagement.</w:t>
      </w:r>
    </w:p>
    <w:p w14:paraId="165B9963" w14:textId="77777777" w:rsidR="00A10CDF" w:rsidRPr="0025119A" w:rsidRDefault="00A10CDF" w:rsidP="0025119A">
      <w:pPr>
        <w:spacing w:before="0" w:after="0"/>
      </w:pPr>
      <w:r w:rsidRPr="0025119A">
        <w:t>The frequency data of behaviour reveals that customers shop at stores 2-3 times a month (M = 2.29) and shop online once in a while to frequently (M = 3.45), displaying a mixed online-offline shopping habit. On the whole, these descriptive results attest to the fact that the customers are favourably and variably perceiving the service dimensions, but emotional involvement and communication with the staff represent the aspects of satisfaction and loyalty in the context of UK grocery retailing.</w:t>
      </w:r>
    </w:p>
    <w:p w14:paraId="53183272" w14:textId="77777777" w:rsidR="00A10CDF" w:rsidRPr="0025119A" w:rsidRDefault="00A10CDF" w:rsidP="0025119A">
      <w:pPr>
        <w:pStyle w:val="Heading2"/>
      </w:pPr>
      <w:bookmarkStart w:id="129" w:name="_Toc213881050"/>
      <w:bookmarkStart w:id="130" w:name="_Toc215750681"/>
      <w:r w:rsidRPr="0025119A">
        <w:lastRenderedPageBreak/>
        <w:t>4.4 Reliability Analysis</w:t>
      </w:r>
      <w:bookmarkEnd w:id="129"/>
      <w:bookmarkEnd w:id="130"/>
    </w:p>
    <w:tbl>
      <w:tblPr>
        <w:tblW w:w="5000" w:type="pct"/>
        <w:tblCellMar>
          <w:top w:w="15" w:type="dxa"/>
          <w:left w:w="15" w:type="dxa"/>
          <w:bottom w:w="15" w:type="dxa"/>
          <w:right w:w="15" w:type="dxa"/>
        </w:tblCellMar>
        <w:tblLook w:val="04A0" w:firstRow="1" w:lastRow="0" w:firstColumn="1" w:lastColumn="0" w:noHBand="0" w:noVBand="1"/>
      </w:tblPr>
      <w:tblGrid>
        <w:gridCol w:w="1581"/>
        <w:gridCol w:w="3435"/>
        <w:gridCol w:w="3624"/>
      </w:tblGrid>
      <w:tr w:rsidR="00A10CDF" w:rsidRPr="0025119A" w14:paraId="33A53F7A" w14:textId="77777777" w:rsidTr="00B467F6">
        <w:trPr>
          <w:tblHeader/>
        </w:trPr>
        <w:tc>
          <w:tcPr>
            <w:tcW w:w="915" w:type="pct"/>
            <w:tcBorders>
              <w:bottom w:val="single" w:sz="12" w:space="0" w:color="CFD8E3"/>
            </w:tcBorders>
            <w:shd w:val="clear" w:color="auto" w:fill="F8F9FA"/>
            <w:tcMar>
              <w:top w:w="120" w:type="dxa"/>
              <w:left w:w="150" w:type="dxa"/>
              <w:bottom w:w="120" w:type="dxa"/>
              <w:right w:w="150" w:type="dxa"/>
            </w:tcMar>
            <w:vAlign w:val="center"/>
            <w:hideMark/>
          </w:tcPr>
          <w:p w14:paraId="62542431" w14:textId="77777777" w:rsidR="00A10CDF" w:rsidRPr="0025119A" w:rsidRDefault="00A10CDF" w:rsidP="0025119A">
            <w:pPr>
              <w:spacing w:before="0" w:after="0"/>
              <w:jc w:val="center"/>
            </w:pPr>
          </w:p>
        </w:tc>
        <w:tc>
          <w:tcPr>
            <w:tcW w:w="1988" w:type="pct"/>
            <w:tcBorders>
              <w:bottom w:val="single" w:sz="12" w:space="0" w:color="CFD8E3"/>
            </w:tcBorders>
            <w:shd w:val="clear" w:color="auto" w:fill="F8F9FA"/>
            <w:tcMar>
              <w:top w:w="120" w:type="dxa"/>
              <w:left w:w="150" w:type="dxa"/>
              <w:bottom w:w="120" w:type="dxa"/>
              <w:right w:w="150" w:type="dxa"/>
            </w:tcMar>
            <w:vAlign w:val="center"/>
            <w:hideMark/>
          </w:tcPr>
          <w:p w14:paraId="50FD5167" w14:textId="77777777" w:rsidR="00A10CDF" w:rsidRPr="0025119A" w:rsidRDefault="00A10CDF" w:rsidP="0025119A">
            <w:pPr>
              <w:spacing w:before="0" w:after="0"/>
              <w:jc w:val="center"/>
              <w:rPr>
                <w:b/>
                <w:bCs/>
              </w:rPr>
            </w:pPr>
            <w:r w:rsidRPr="0025119A">
              <w:rPr>
                <w:b/>
                <w:bCs/>
              </w:rPr>
              <w:t>Cronbach’s α</w:t>
            </w:r>
          </w:p>
        </w:tc>
        <w:tc>
          <w:tcPr>
            <w:tcW w:w="2097" w:type="pct"/>
            <w:tcBorders>
              <w:bottom w:val="single" w:sz="12" w:space="0" w:color="CFD8E3"/>
            </w:tcBorders>
            <w:shd w:val="clear" w:color="auto" w:fill="F8F9FA"/>
            <w:tcMar>
              <w:top w:w="120" w:type="dxa"/>
              <w:left w:w="150" w:type="dxa"/>
              <w:bottom w:w="120" w:type="dxa"/>
              <w:right w:w="150" w:type="dxa"/>
            </w:tcMar>
            <w:vAlign w:val="center"/>
            <w:hideMark/>
          </w:tcPr>
          <w:p w14:paraId="2128C1F3" w14:textId="77777777" w:rsidR="00A10CDF" w:rsidRPr="0025119A" w:rsidRDefault="00A10CDF" w:rsidP="0025119A">
            <w:pPr>
              <w:spacing w:before="0" w:after="0"/>
              <w:jc w:val="center"/>
              <w:rPr>
                <w:b/>
                <w:bCs/>
              </w:rPr>
            </w:pPr>
            <w:r w:rsidRPr="0025119A">
              <w:rPr>
                <w:b/>
                <w:bCs/>
              </w:rPr>
              <w:t>McDonald’s ω</w:t>
            </w:r>
          </w:p>
        </w:tc>
      </w:tr>
      <w:tr w:rsidR="00A10CDF" w:rsidRPr="0025119A" w14:paraId="3711ED83" w14:textId="77777777" w:rsidTr="00B467F6">
        <w:tc>
          <w:tcPr>
            <w:tcW w:w="915" w:type="pct"/>
            <w:tcBorders>
              <w:bottom w:val="single" w:sz="6" w:space="0" w:color="E6E6E6"/>
            </w:tcBorders>
            <w:shd w:val="clear" w:color="auto" w:fill="FFFFFF"/>
            <w:tcMar>
              <w:top w:w="120" w:type="dxa"/>
              <w:left w:w="150" w:type="dxa"/>
              <w:bottom w:w="120" w:type="dxa"/>
              <w:right w:w="150" w:type="dxa"/>
            </w:tcMar>
            <w:vAlign w:val="center"/>
            <w:hideMark/>
          </w:tcPr>
          <w:p w14:paraId="6580E7A3" w14:textId="77777777" w:rsidR="00A10CDF" w:rsidRPr="0025119A" w:rsidRDefault="00A10CDF" w:rsidP="0025119A">
            <w:pPr>
              <w:spacing w:before="0" w:after="0"/>
              <w:jc w:val="center"/>
            </w:pPr>
            <w:r w:rsidRPr="0025119A">
              <w:t>scale</w:t>
            </w:r>
          </w:p>
        </w:tc>
        <w:tc>
          <w:tcPr>
            <w:tcW w:w="1988" w:type="pct"/>
            <w:tcBorders>
              <w:bottom w:val="single" w:sz="6" w:space="0" w:color="E6E6E6"/>
            </w:tcBorders>
            <w:tcMar>
              <w:top w:w="120" w:type="dxa"/>
              <w:left w:w="150" w:type="dxa"/>
              <w:bottom w:w="120" w:type="dxa"/>
              <w:right w:w="150" w:type="dxa"/>
            </w:tcMar>
            <w:vAlign w:val="center"/>
            <w:hideMark/>
          </w:tcPr>
          <w:p w14:paraId="1D433A86" w14:textId="77777777" w:rsidR="00A10CDF" w:rsidRPr="0025119A" w:rsidRDefault="00A10CDF" w:rsidP="0025119A">
            <w:pPr>
              <w:spacing w:before="0" w:after="0"/>
              <w:jc w:val="center"/>
            </w:pPr>
            <w:r w:rsidRPr="0025119A">
              <w:t>0.676</w:t>
            </w:r>
          </w:p>
        </w:tc>
        <w:tc>
          <w:tcPr>
            <w:tcW w:w="2097" w:type="pct"/>
            <w:tcBorders>
              <w:bottom w:val="single" w:sz="6" w:space="0" w:color="E6E6E6"/>
            </w:tcBorders>
            <w:tcMar>
              <w:top w:w="120" w:type="dxa"/>
              <w:left w:w="150" w:type="dxa"/>
              <w:bottom w:w="120" w:type="dxa"/>
              <w:right w:w="150" w:type="dxa"/>
            </w:tcMar>
            <w:vAlign w:val="center"/>
            <w:hideMark/>
          </w:tcPr>
          <w:p w14:paraId="3728E625" w14:textId="77777777" w:rsidR="00A10CDF" w:rsidRPr="0025119A" w:rsidRDefault="00A10CDF" w:rsidP="0025119A">
            <w:pPr>
              <w:spacing w:before="0" w:after="0"/>
              <w:jc w:val="center"/>
            </w:pPr>
            <w:r w:rsidRPr="0025119A">
              <w:t>0.683</w:t>
            </w:r>
          </w:p>
        </w:tc>
      </w:tr>
    </w:tbl>
    <w:p w14:paraId="45D18CC9" w14:textId="77777777" w:rsidR="00A10CDF" w:rsidRPr="0025119A" w:rsidRDefault="00A10CDF" w:rsidP="0025119A">
      <w:pPr>
        <w:spacing w:before="0" w:after="0"/>
        <w:jc w:val="center"/>
        <w:rPr>
          <w:b/>
          <w:bCs/>
        </w:rPr>
      </w:pPr>
      <w:r w:rsidRPr="0025119A">
        <w:rPr>
          <w:b/>
          <w:bCs/>
        </w:rPr>
        <w:t>Table 4.6: Scale Reliability Statistics</w:t>
      </w:r>
    </w:p>
    <w:tbl>
      <w:tblPr>
        <w:tblW w:w="5000" w:type="pct"/>
        <w:tblCellMar>
          <w:top w:w="15" w:type="dxa"/>
          <w:left w:w="15" w:type="dxa"/>
          <w:bottom w:w="15" w:type="dxa"/>
          <w:right w:w="15" w:type="dxa"/>
        </w:tblCellMar>
        <w:tblLook w:val="04A0" w:firstRow="1" w:lastRow="0" w:firstColumn="1" w:lastColumn="0" w:noHBand="0" w:noVBand="1"/>
      </w:tblPr>
      <w:tblGrid>
        <w:gridCol w:w="3847"/>
        <w:gridCol w:w="1433"/>
        <w:gridCol w:w="1680"/>
        <w:gridCol w:w="1680"/>
      </w:tblGrid>
      <w:tr w:rsidR="00A10CDF" w:rsidRPr="0025119A" w14:paraId="63505E3A" w14:textId="77777777" w:rsidTr="00B467F6">
        <w:trPr>
          <w:tblHeader/>
        </w:trPr>
        <w:tc>
          <w:tcPr>
            <w:tcW w:w="2227" w:type="pct"/>
            <w:tcBorders>
              <w:bottom w:val="single" w:sz="12" w:space="0" w:color="CFD8E3"/>
            </w:tcBorders>
            <w:shd w:val="clear" w:color="auto" w:fill="F8F9FA"/>
            <w:tcMar>
              <w:top w:w="120" w:type="dxa"/>
              <w:left w:w="150" w:type="dxa"/>
              <w:bottom w:w="120" w:type="dxa"/>
              <w:right w:w="150" w:type="dxa"/>
            </w:tcMar>
            <w:vAlign w:val="center"/>
            <w:hideMark/>
          </w:tcPr>
          <w:p w14:paraId="1312DED4" w14:textId="77777777" w:rsidR="00A10CDF" w:rsidRPr="0025119A" w:rsidRDefault="00A10CDF" w:rsidP="0025119A">
            <w:pPr>
              <w:spacing w:before="0" w:after="0"/>
              <w:jc w:val="center"/>
              <w:rPr>
                <w:b/>
                <w:bCs/>
              </w:rPr>
            </w:pPr>
            <w:r w:rsidRPr="0025119A">
              <w:rPr>
                <w:b/>
                <w:bCs/>
              </w:rPr>
              <w:t>Item (short label)</w:t>
            </w:r>
          </w:p>
        </w:tc>
        <w:tc>
          <w:tcPr>
            <w:tcW w:w="829" w:type="pct"/>
            <w:tcBorders>
              <w:bottom w:val="single" w:sz="12" w:space="0" w:color="CFD8E3"/>
            </w:tcBorders>
            <w:shd w:val="clear" w:color="auto" w:fill="F8F9FA"/>
            <w:tcMar>
              <w:top w:w="120" w:type="dxa"/>
              <w:left w:w="150" w:type="dxa"/>
              <w:bottom w:w="120" w:type="dxa"/>
              <w:right w:w="150" w:type="dxa"/>
            </w:tcMar>
            <w:vAlign w:val="center"/>
            <w:hideMark/>
          </w:tcPr>
          <w:p w14:paraId="55FB1C64" w14:textId="77777777" w:rsidR="00A10CDF" w:rsidRPr="0025119A" w:rsidRDefault="00A10CDF" w:rsidP="0025119A">
            <w:pPr>
              <w:spacing w:before="0" w:after="0"/>
              <w:jc w:val="center"/>
              <w:rPr>
                <w:b/>
                <w:bCs/>
              </w:rPr>
            </w:pPr>
            <w:r w:rsidRPr="0025119A">
              <w:rPr>
                <w:b/>
                <w:bCs/>
              </w:rPr>
              <w:t>Item-rest</w:t>
            </w:r>
          </w:p>
          <w:p w14:paraId="1D7D1D12" w14:textId="77777777" w:rsidR="00A10CDF" w:rsidRPr="0025119A" w:rsidRDefault="00A10CDF" w:rsidP="0025119A">
            <w:pPr>
              <w:spacing w:before="0" w:after="0"/>
              <w:jc w:val="center"/>
              <w:rPr>
                <w:b/>
                <w:bCs/>
              </w:rPr>
            </w:pPr>
            <w:r w:rsidRPr="0025119A">
              <w:rPr>
                <w:b/>
                <w:bCs/>
              </w:rPr>
              <w:t>correlation</w:t>
            </w:r>
          </w:p>
        </w:tc>
        <w:tc>
          <w:tcPr>
            <w:tcW w:w="972" w:type="pct"/>
            <w:tcBorders>
              <w:bottom w:val="single" w:sz="12" w:space="0" w:color="CFD8E3"/>
            </w:tcBorders>
            <w:shd w:val="clear" w:color="auto" w:fill="F8F9FA"/>
            <w:tcMar>
              <w:top w:w="120" w:type="dxa"/>
              <w:left w:w="150" w:type="dxa"/>
              <w:bottom w:w="120" w:type="dxa"/>
              <w:right w:w="150" w:type="dxa"/>
            </w:tcMar>
            <w:vAlign w:val="center"/>
            <w:hideMark/>
          </w:tcPr>
          <w:p w14:paraId="63D0EEDD" w14:textId="77777777" w:rsidR="00A10CDF" w:rsidRPr="0025119A" w:rsidRDefault="00A10CDF" w:rsidP="0025119A">
            <w:pPr>
              <w:spacing w:before="0" w:after="0"/>
              <w:jc w:val="center"/>
              <w:rPr>
                <w:b/>
                <w:bCs/>
              </w:rPr>
            </w:pPr>
            <w:r w:rsidRPr="0025119A">
              <w:rPr>
                <w:b/>
                <w:bCs/>
              </w:rPr>
              <w:t>Cronbach’s α</w:t>
            </w:r>
          </w:p>
          <w:p w14:paraId="61687E62" w14:textId="77777777" w:rsidR="00A10CDF" w:rsidRPr="0025119A" w:rsidRDefault="00A10CDF" w:rsidP="0025119A">
            <w:pPr>
              <w:spacing w:before="0" w:after="0"/>
              <w:jc w:val="center"/>
              <w:rPr>
                <w:b/>
                <w:bCs/>
              </w:rPr>
            </w:pPr>
            <w:r w:rsidRPr="0025119A">
              <w:rPr>
                <w:b/>
                <w:bCs/>
              </w:rPr>
              <w:t>If item dropped</w:t>
            </w:r>
          </w:p>
        </w:tc>
        <w:tc>
          <w:tcPr>
            <w:tcW w:w="972" w:type="pct"/>
            <w:tcBorders>
              <w:bottom w:val="single" w:sz="12" w:space="0" w:color="CFD8E3"/>
            </w:tcBorders>
            <w:shd w:val="clear" w:color="auto" w:fill="F8F9FA"/>
            <w:tcMar>
              <w:top w:w="120" w:type="dxa"/>
              <w:left w:w="150" w:type="dxa"/>
              <w:bottom w:w="120" w:type="dxa"/>
              <w:right w:w="150" w:type="dxa"/>
            </w:tcMar>
            <w:vAlign w:val="center"/>
            <w:hideMark/>
          </w:tcPr>
          <w:p w14:paraId="00C5573D" w14:textId="77777777" w:rsidR="00A10CDF" w:rsidRPr="0025119A" w:rsidRDefault="00A10CDF" w:rsidP="0025119A">
            <w:pPr>
              <w:spacing w:before="0" w:after="0"/>
              <w:jc w:val="center"/>
              <w:rPr>
                <w:b/>
                <w:bCs/>
              </w:rPr>
            </w:pPr>
            <w:r w:rsidRPr="0025119A">
              <w:rPr>
                <w:b/>
                <w:bCs/>
              </w:rPr>
              <w:t>McDonald’s ω</w:t>
            </w:r>
          </w:p>
          <w:p w14:paraId="2DB06646" w14:textId="77777777" w:rsidR="00A10CDF" w:rsidRPr="0025119A" w:rsidRDefault="00A10CDF" w:rsidP="0025119A">
            <w:pPr>
              <w:spacing w:before="0" w:after="0"/>
              <w:jc w:val="center"/>
              <w:rPr>
                <w:b/>
                <w:bCs/>
              </w:rPr>
            </w:pPr>
            <w:r w:rsidRPr="0025119A">
              <w:rPr>
                <w:b/>
                <w:bCs/>
              </w:rPr>
              <w:t>If item dropped</w:t>
            </w:r>
          </w:p>
        </w:tc>
      </w:tr>
      <w:tr w:rsidR="00A10CDF" w:rsidRPr="0025119A" w14:paraId="554CCBB7" w14:textId="77777777" w:rsidTr="00B467F6">
        <w:tc>
          <w:tcPr>
            <w:tcW w:w="2227" w:type="pct"/>
            <w:tcBorders>
              <w:bottom w:val="single" w:sz="6" w:space="0" w:color="E6E6E6"/>
            </w:tcBorders>
            <w:shd w:val="clear" w:color="auto" w:fill="FFFFFF"/>
            <w:tcMar>
              <w:top w:w="120" w:type="dxa"/>
              <w:left w:w="150" w:type="dxa"/>
              <w:bottom w:w="120" w:type="dxa"/>
              <w:right w:w="150" w:type="dxa"/>
            </w:tcMar>
            <w:vAlign w:val="center"/>
            <w:hideMark/>
          </w:tcPr>
          <w:p w14:paraId="1D3BB166" w14:textId="77777777" w:rsidR="00A10CDF" w:rsidRPr="0025119A" w:rsidRDefault="00A10CDF" w:rsidP="0025119A">
            <w:pPr>
              <w:spacing w:before="0" w:after="0"/>
              <w:jc w:val="center"/>
            </w:pPr>
            <w:r w:rsidRPr="0025119A">
              <w:t>Staff respond promptly (Responsiveness)</w:t>
            </w:r>
          </w:p>
        </w:tc>
        <w:tc>
          <w:tcPr>
            <w:tcW w:w="829" w:type="pct"/>
            <w:tcBorders>
              <w:bottom w:val="single" w:sz="6" w:space="0" w:color="E6E6E6"/>
            </w:tcBorders>
            <w:tcMar>
              <w:top w:w="120" w:type="dxa"/>
              <w:left w:w="150" w:type="dxa"/>
              <w:bottom w:w="120" w:type="dxa"/>
              <w:right w:w="150" w:type="dxa"/>
            </w:tcMar>
            <w:vAlign w:val="center"/>
            <w:hideMark/>
          </w:tcPr>
          <w:p w14:paraId="16115B71" w14:textId="77777777" w:rsidR="00A10CDF" w:rsidRPr="0025119A" w:rsidRDefault="00A10CDF" w:rsidP="0025119A">
            <w:pPr>
              <w:spacing w:before="0" w:after="0"/>
              <w:jc w:val="center"/>
            </w:pPr>
            <w:r w:rsidRPr="0025119A">
              <w:t>0.519</w:t>
            </w:r>
          </w:p>
        </w:tc>
        <w:tc>
          <w:tcPr>
            <w:tcW w:w="972" w:type="pct"/>
            <w:tcBorders>
              <w:bottom w:val="single" w:sz="6" w:space="0" w:color="E6E6E6"/>
            </w:tcBorders>
            <w:tcMar>
              <w:top w:w="120" w:type="dxa"/>
              <w:left w:w="150" w:type="dxa"/>
              <w:bottom w:w="120" w:type="dxa"/>
              <w:right w:w="150" w:type="dxa"/>
            </w:tcMar>
            <w:vAlign w:val="center"/>
            <w:hideMark/>
          </w:tcPr>
          <w:p w14:paraId="32EDB92C" w14:textId="77777777" w:rsidR="00A10CDF" w:rsidRPr="0025119A" w:rsidRDefault="00A10CDF" w:rsidP="0025119A">
            <w:pPr>
              <w:spacing w:before="0" w:after="0"/>
              <w:jc w:val="center"/>
            </w:pPr>
            <w:r w:rsidRPr="0025119A">
              <w:t>0.595</w:t>
            </w:r>
          </w:p>
        </w:tc>
        <w:tc>
          <w:tcPr>
            <w:tcW w:w="972" w:type="pct"/>
            <w:tcBorders>
              <w:bottom w:val="single" w:sz="6" w:space="0" w:color="E6E6E6"/>
            </w:tcBorders>
            <w:tcMar>
              <w:top w:w="120" w:type="dxa"/>
              <w:left w:w="150" w:type="dxa"/>
              <w:bottom w:w="120" w:type="dxa"/>
              <w:right w:w="150" w:type="dxa"/>
            </w:tcMar>
            <w:vAlign w:val="center"/>
            <w:hideMark/>
          </w:tcPr>
          <w:p w14:paraId="64E58C86" w14:textId="77777777" w:rsidR="00A10CDF" w:rsidRPr="0025119A" w:rsidRDefault="00A10CDF" w:rsidP="0025119A">
            <w:pPr>
              <w:spacing w:before="0" w:after="0"/>
              <w:jc w:val="center"/>
            </w:pPr>
            <w:r w:rsidRPr="0025119A">
              <w:t>0.614</w:t>
            </w:r>
          </w:p>
        </w:tc>
      </w:tr>
      <w:tr w:rsidR="00A10CDF" w:rsidRPr="0025119A" w14:paraId="1A3DB688" w14:textId="77777777" w:rsidTr="00B467F6">
        <w:tc>
          <w:tcPr>
            <w:tcW w:w="2227" w:type="pct"/>
            <w:tcBorders>
              <w:bottom w:val="single" w:sz="6" w:space="0" w:color="E6E6E6"/>
            </w:tcBorders>
            <w:shd w:val="clear" w:color="auto" w:fill="FFFFFF"/>
            <w:tcMar>
              <w:top w:w="120" w:type="dxa"/>
              <w:left w:w="150" w:type="dxa"/>
              <w:bottom w:w="120" w:type="dxa"/>
              <w:right w:w="150" w:type="dxa"/>
            </w:tcMar>
            <w:vAlign w:val="center"/>
            <w:hideMark/>
          </w:tcPr>
          <w:p w14:paraId="7E301FEA" w14:textId="77777777" w:rsidR="00A10CDF" w:rsidRPr="0025119A" w:rsidRDefault="00A10CDF" w:rsidP="0025119A">
            <w:pPr>
              <w:spacing w:before="0" w:after="0"/>
              <w:jc w:val="center"/>
            </w:pPr>
            <w:r w:rsidRPr="0025119A">
              <w:t>Delivers as promised (Reliability)</w:t>
            </w:r>
          </w:p>
        </w:tc>
        <w:tc>
          <w:tcPr>
            <w:tcW w:w="829" w:type="pct"/>
            <w:tcBorders>
              <w:bottom w:val="single" w:sz="6" w:space="0" w:color="E6E6E6"/>
            </w:tcBorders>
            <w:tcMar>
              <w:top w:w="120" w:type="dxa"/>
              <w:left w:w="150" w:type="dxa"/>
              <w:bottom w:w="120" w:type="dxa"/>
              <w:right w:w="150" w:type="dxa"/>
            </w:tcMar>
            <w:vAlign w:val="center"/>
            <w:hideMark/>
          </w:tcPr>
          <w:p w14:paraId="17455E8E" w14:textId="77777777" w:rsidR="00A10CDF" w:rsidRPr="0025119A" w:rsidRDefault="00A10CDF" w:rsidP="0025119A">
            <w:pPr>
              <w:spacing w:before="0" w:after="0"/>
              <w:jc w:val="center"/>
            </w:pPr>
            <w:r w:rsidRPr="0025119A">
              <w:t>0.493</w:t>
            </w:r>
          </w:p>
        </w:tc>
        <w:tc>
          <w:tcPr>
            <w:tcW w:w="972" w:type="pct"/>
            <w:tcBorders>
              <w:bottom w:val="single" w:sz="6" w:space="0" w:color="E6E6E6"/>
            </w:tcBorders>
            <w:tcMar>
              <w:top w:w="120" w:type="dxa"/>
              <w:left w:w="150" w:type="dxa"/>
              <w:bottom w:w="120" w:type="dxa"/>
              <w:right w:w="150" w:type="dxa"/>
            </w:tcMar>
            <w:vAlign w:val="center"/>
            <w:hideMark/>
          </w:tcPr>
          <w:p w14:paraId="5B491B84" w14:textId="77777777" w:rsidR="00A10CDF" w:rsidRPr="0025119A" w:rsidRDefault="00A10CDF" w:rsidP="0025119A">
            <w:pPr>
              <w:spacing w:before="0" w:after="0"/>
              <w:jc w:val="center"/>
            </w:pPr>
            <w:r w:rsidRPr="0025119A">
              <w:t>0.602</w:t>
            </w:r>
          </w:p>
        </w:tc>
        <w:tc>
          <w:tcPr>
            <w:tcW w:w="972" w:type="pct"/>
            <w:tcBorders>
              <w:bottom w:val="single" w:sz="6" w:space="0" w:color="E6E6E6"/>
            </w:tcBorders>
            <w:tcMar>
              <w:top w:w="120" w:type="dxa"/>
              <w:left w:w="150" w:type="dxa"/>
              <w:bottom w:w="120" w:type="dxa"/>
              <w:right w:w="150" w:type="dxa"/>
            </w:tcMar>
            <w:vAlign w:val="center"/>
            <w:hideMark/>
          </w:tcPr>
          <w:p w14:paraId="1EB17E0F" w14:textId="77777777" w:rsidR="00A10CDF" w:rsidRPr="0025119A" w:rsidRDefault="00A10CDF" w:rsidP="0025119A">
            <w:pPr>
              <w:spacing w:before="0" w:after="0"/>
              <w:jc w:val="center"/>
            </w:pPr>
            <w:r w:rsidRPr="0025119A">
              <w:t>0.621</w:t>
            </w:r>
          </w:p>
        </w:tc>
      </w:tr>
      <w:tr w:rsidR="00A10CDF" w:rsidRPr="0025119A" w14:paraId="4D9BD768" w14:textId="77777777" w:rsidTr="00B467F6">
        <w:tc>
          <w:tcPr>
            <w:tcW w:w="2227" w:type="pct"/>
            <w:tcBorders>
              <w:bottom w:val="single" w:sz="6" w:space="0" w:color="E6E6E6"/>
            </w:tcBorders>
            <w:shd w:val="clear" w:color="auto" w:fill="FFFFFF"/>
            <w:tcMar>
              <w:top w:w="120" w:type="dxa"/>
              <w:left w:w="150" w:type="dxa"/>
              <w:bottom w:w="120" w:type="dxa"/>
              <w:right w:w="150" w:type="dxa"/>
            </w:tcMar>
            <w:vAlign w:val="center"/>
            <w:hideMark/>
          </w:tcPr>
          <w:p w14:paraId="4C9031E8" w14:textId="77777777" w:rsidR="00A10CDF" w:rsidRPr="0025119A" w:rsidRDefault="00A10CDF" w:rsidP="0025119A">
            <w:pPr>
              <w:spacing w:before="0" w:after="0"/>
              <w:jc w:val="center"/>
            </w:pPr>
            <w:r w:rsidRPr="0025119A">
              <w:t>Polite &amp; helpful staff (Empathy)</w:t>
            </w:r>
          </w:p>
        </w:tc>
        <w:tc>
          <w:tcPr>
            <w:tcW w:w="829" w:type="pct"/>
            <w:tcBorders>
              <w:bottom w:val="single" w:sz="6" w:space="0" w:color="E6E6E6"/>
            </w:tcBorders>
            <w:tcMar>
              <w:top w:w="120" w:type="dxa"/>
              <w:left w:w="150" w:type="dxa"/>
              <w:bottom w:w="120" w:type="dxa"/>
              <w:right w:w="150" w:type="dxa"/>
            </w:tcMar>
            <w:vAlign w:val="center"/>
            <w:hideMark/>
          </w:tcPr>
          <w:p w14:paraId="52D77B74" w14:textId="77777777" w:rsidR="00A10CDF" w:rsidRPr="0025119A" w:rsidRDefault="00A10CDF" w:rsidP="0025119A">
            <w:pPr>
              <w:spacing w:before="0" w:after="0"/>
              <w:jc w:val="center"/>
            </w:pPr>
            <w:r w:rsidRPr="0025119A">
              <w:t>0.431</w:t>
            </w:r>
          </w:p>
        </w:tc>
        <w:tc>
          <w:tcPr>
            <w:tcW w:w="972" w:type="pct"/>
            <w:tcBorders>
              <w:bottom w:val="single" w:sz="6" w:space="0" w:color="E6E6E6"/>
            </w:tcBorders>
            <w:tcMar>
              <w:top w:w="120" w:type="dxa"/>
              <w:left w:w="150" w:type="dxa"/>
              <w:bottom w:w="120" w:type="dxa"/>
              <w:right w:w="150" w:type="dxa"/>
            </w:tcMar>
            <w:vAlign w:val="center"/>
            <w:hideMark/>
          </w:tcPr>
          <w:p w14:paraId="2FA7F9BE" w14:textId="77777777" w:rsidR="00A10CDF" w:rsidRPr="0025119A" w:rsidRDefault="00A10CDF" w:rsidP="0025119A">
            <w:pPr>
              <w:spacing w:before="0" w:after="0"/>
              <w:jc w:val="center"/>
            </w:pPr>
            <w:r w:rsidRPr="0025119A">
              <w:t>0.625</w:t>
            </w:r>
          </w:p>
        </w:tc>
        <w:tc>
          <w:tcPr>
            <w:tcW w:w="972" w:type="pct"/>
            <w:tcBorders>
              <w:bottom w:val="single" w:sz="6" w:space="0" w:color="E6E6E6"/>
            </w:tcBorders>
            <w:tcMar>
              <w:top w:w="120" w:type="dxa"/>
              <w:left w:w="150" w:type="dxa"/>
              <w:bottom w:w="120" w:type="dxa"/>
              <w:right w:w="150" w:type="dxa"/>
            </w:tcMar>
            <w:vAlign w:val="center"/>
            <w:hideMark/>
          </w:tcPr>
          <w:p w14:paraId="5A24B761" w14:textId="77777777" w:rsidR="00A10CDF" w:rsidRPr="0025119A" w:rsidRDefault="00A10CDF" w:rsidP="0025119A">
            <w:pPr>
              <w:spacing w:before="0" w:after="0"/>
              <w:jc w:val="center"/>
            </w:pPr>
            <w:r w:rsidRPr="0025119A">
              <w:t>0.641</w:t>
            </w:r>
          </w:p>
        </w:tc>
      </w:tr>
      <w:tr w:rsidR="00A10CDF" w:rsidRPr="0025119A" w14:paraId="07C9FB00" w14:textId="77777777" w:rsidTr="00B467F6">
        <w:tc>
          <w:tcPr>
            <w:tcW w:w="2227" w:type="pct"/>
            <w:tcBorders>
              <w:bottom w:val="single" w:sz="6" w:space="0" w:color="E6E6E6"/>
            </w:tcBorders>
            <w:shd w:val="clear" w:color="auto" w:fill="FFFFFF"/>
            <w:tcMar>
              <w:top w:w="120" w:type="dxa"/>
              <w:left w:w="150" w:type="dxa"/>
              <w:bottom w:w="120" w:type="dxa"/>
              <w:right w:w="150" w:type="dxa"/>
            </w:tcMar>
            <w:vAlign w:val="center"/>
            <w:hideMark/>
          </w:tcPr>
          <w:p w14:paraId="6EA3A272" w14:textId="77777777" w:rsidR="00A10CDF" w:rsidRPr="0025119A" w:rsidRDefault="00A10CDF" w:rsidP="0025119A">
            <w:pPr>
              <w:spacing w:before="0" w:after="0"/>
              <w:jc w:val="center"/>
            </w:pPr>
            <w:r w:rsidRPr="0025119A">
              <w:t>Staff knowledge (Assurance)</w:t>
            </w:r>
          </w:p>
        </w:tc>
        <w:tc>
          <w:tcPr>
            <w:tcW w:w="829" w:type="pct"/>
            <w:tcBorders>
              <w:bottom w:val="single" w:sz="6" w:space="0" w:color="E6E6E6"/>
            </w:tcBorders>
            <w:tcMar>
              <w:top w:w="120" w:type="dxa"/>
              <w:left w:w="150" w:type="dxa"/>
              <w:bottom w:w="120" w:type="dxa"/>
              <w:right w:w="150" w:type="dxa"/>
            </w:tcMar>
            <w:vAlign w:val="center"/>
            <w:hideMark/>
          </w:tcPr>
          <w:p w14:paraId="169BDE50" w14:textId="77777777" w:rsidR="00A10CDF" w:rsidRPr="0025119A" w:rsidRDefault="00A10CDF" w:rsidP="0025119A">
            <w:pPr>
              <w:spacing w:before="0" w:after="0"/>
              <w:jc w:val="center"/>
            </w:pPr>
            <w:r w:rsidRPr="0025119A">
              <w:t>0.302</w:t>
            </w:r>
          </w:p>
        </w:tc>
        <w:tc>
          <w:tcPr>
            <w:tcW w:w="972" w:type="pct"/>
            <w:tcBorders>
              <w:bottom w:val="single" w:sz="6" w:space="0" w:color="E6E6E6"/>
            </w:tcBorders>
            <w:tcMar>
              <w:top w:w="120" w:type="dxa"/>
              <w:left w:w="150" w:type="dxa"/>
              <w:bottom w:w="120" w:type="dxa"/>
              <w:right w:w="150" w:type="dxa"/>
            </w:tcMar>
            <w:vAlign w:val="center"/>
            <w:hideMark/>
          </w:tcPr>
          <w:p w14:paraId="74AC4FF1" w14:textId="77777777" w:rsidR="00A10CDF" w:rsidRPr="0025119A" w:rsidRDefault="00A10CDF" w:rsidP="0025119A">
            <w:pPr>
              <w:spacing w:before="0" w:after="0"/>
              <w:jc w:val="center"/>
            </w:pPr>
            <w:r w:rsidRPr="0025119A">
              <w:t>0.667</w:t>
            </w:r>
          </w:p>
        </w:tc>
        <w:tc>
          <w:tcPr>
            <w:tcW w:w="972" w:type="pct"/>
            <w:tcBorders>
              <w:bottom w:val="single" w:sz="6" w:space="0" w:color="E6E6E6"/>
            </w:tcBorders>
            <w:tcMar>
              <w:top w:w="120" w:type="dxa"/>
              <w:left w:w="150" w:type="dxa"/>
              <w:bottom w:w="120" w:type="dxa"/>
              <w:right w:w="150" w:type="dxa"/>
            </w:tcMar>
            <w:vAlign w:val="center"/>
            <w:hideMark/>
          </w:tcPr>
          <w:p w14:paraId="1183C930" w14:textId="77777777" w:rsidR="00A10CDF" w:rsidRPr="0025119A" w:rsidRDefault="00A10CDF" w:rsidP="0025119A">
            <w:pPr>
              <w:spacing w:before="0" w:after="0"/>
              <w:jc w:val="center"/>
            </w:pPr>
            <w:r w:rsidRPr="0025119A">
              <w:t>0.679</w:t>
            </w:r>
          </w:p>
        </w:tc>
      </w:tr>
      <w:tr w:rsidR="00A10CDF" w:rsidRPr="0025119A" w14:paraId="3D30F162" w14:textId="77777777" w:rsidTr="00B467F6">
        <w:tc>
          <w:tcPr>
            <w:tcW w:w="2227" w:type="pct"/>
            <w:tcBorders>
              <w:bottom w:val="single" w:sz="6" w:space="0" w:color="E6E6E6"/>
            </w:tcBorders>
            <w:shd w:val="clear" w:color="auto" w:fill="FFFFFF"/>
            <w:tcMar>
              <w:top w:w="120" w:type="dxa"/>
              <w:left w:w="150" w:type="dxa"/>
              <w:bottom w:w="120" w:type="dxa"/>
              <w:right w:w="150" w:type="dxa"/>
            </w:tcMar>
            <w:vAlign w:val="center"/>
            <w:hideMark/>
          </w:tcPr>
          <w:p w14:paraId="6AAEEA31" w14:textId="77777777" w:rsidR="00A10CDF" w:rsidRPr="0025119A" w:rsidRDefault="00A10CDF" w:rsidP="0025119A">
            <w:pPr>
              <w:spacing w:before="0" w:after="0"/>
              <w:jc w:val="center"/>
            </w:pPr>
            <w:r w:rsidRPr="0025119A">
              <w:t>Clean &amp; comfortable store (Tangibles)</w:t>
            </w:r>
          </w:p>
        </w:tc>
        <w:tc>
          <w:tcPr>
            <w:tcW w:w="829" w:type="pct"/>
            <w:tcBorders>
              <w:bottom w:val="single" w:sz="6" w:space="0" w:color="E6E6E6"/>
            </w:tcBorders>
            <w:tcMar>
              <w:top w:w="120" w:type="dxa"/>
              <w:left w:w="150" w:type="dxa"/>
              <w:bottom w:w="120" w:type="dxa"/>
              <w:right w:w="150" w:type="dxa"/>
            </w:tcMar>
            <w:vAlign w:val="center"/>
            <w:hideMark/>
          </w:tcPr>
          <w:p w14:paraId="535B46AC" w14:textId="77777777" w:rsidR="00A10CDF" w:rsidRPr="0025119A" w:rsidRDefault="00A10CDF" w:rsidP="0025119A">
            <w:pPr>
              <w:spacing w:before="0" w:after="0"/>
              <w:jc w:val="center"/>
            </w:pPr>
            <w:r w:rsidRPr="0025119A">
              <w:t>0.233</w:t>
            </w:r>
          </w:p>
        </w:tc>
        <w:tc>
          <w:tcPr>
            <w:tcW w:w="972" w:type="pct"/>
            <w:tcBorders>
              <w:bottom w:val="single" w:sz="6" w:space="0" w:color="E6E6E6"/>
            </w:tcBorders>
            <w:tcMar>
              <w:top w:w="120" w:type="dxa"/>
              <w:left w:w="150" w:type="dxa"/>
              <w:bottom w:w="120" w:type="dxa"/>
              <w:right w:w="150" w:type="dxa"/>
            </w:tcMar>
            <w:vAlign w:val="center"/>
            <w:hideMark/>
          </w:tcPr>
          <w:p w14:paraId="6FB30B66" w14:textId="77777777" w:rsidR="00A10CDF" w:rsidRPr="0025119A" w:rsidRDefault="00A10CDF" w:rsidP="0025119A">
            <w:pPr>
              <w:spacing w:before="0" w:after="0"/>
              <w:jc w:val="center"/>
            </w:pPr>
            <w:r w:rsidRPr="0025119A">
              <w:t>0.688</w:t>
            </w:r>
          </w:p>
        </w:tc>
        <w:tc>
          <w:tcPr>
            <w:tcW w:w="972" w:type="pct"/>
            <w:tcBorders>
              <w:bottom w:val="single" w:sz="6" w:space="0" w:color="E6E6E6"/>
            </w:tcBorders>
            <w:tcMar>
              <w:top w:w="120" w:type="dxa"/>
              <w:left w:w="150" w:type="dxa"/>
              <w:bottom w:w="120" w:type="dxa"/>
              <w:right w:w="150" w:type="dxa"/>
            </w:tcMar>
            <w:vAlign w:val="center"/>
            <w:hideMark/>
          </w:tcPr>
          <w:p w14:paraId="42C93CDE" w14:textId="77777777" w:rsidR="00A10CDF" w:rsidRPr="0025119A" w:rsidRDefault="00A10CDF" w:rsidP="0025119A">
            <w:pPr>
              <w:spacing w:before="0" w:after="0"/>
              <w:jc w:val="center"/>
            </w:pPr>
            <w:r w:rsidRPr="0025119A">
              <w:t>0.694</w:t>
            </w:r>
          </w:p>
        </w:tc>
      </w:tr>
      <w:tr w:rsidR="00A10CDF" w:rsidRPr="0025119A" w14:paraId="128EE21F" w14:textId="77777777" w:rsidTr="00B467F6">
        <w:tc>
          <w:tcPr>
            <w:tcW w:w="2227" w:type="pct"/>
            <w:tcBorders>
              <w:bottom w:val="single" w:sz="6" w:space="0" w:color="E6E6E6"/>
            </w:tcBorders>
            <w:shd w:val="clear" w:color="auto" w:fill="FFFFFF"/>
            <w:tcMar>
              <w:top w:w="120" w:type="dxa"/>
              <w:left w:w="150" w:type="dxa"/>
              <w:bottom w:w="120" w:type="dxa"/>
              <w:right w:w="150" w:type="dxa"/>
            </w:tcMar>
            <w:vAlign w:val="center"/>
            <w:hideMark/>
          </w:tcPr>
          <w:p w14:paraId="19A90330" w14:textId="77777777" w:rsidR="00A10CDF" w:rsidRPr="0025119A" w:rsidRDefault="00A10CDF" w:rsidP="0025119A">
            <w:pPr>
              <w:spacing w:before="0" w:after="0"/>
              <w:jc w:val="center"/>
            </w:pPr>
            <w:r w:rsidRPr="0025119A">
              <w:t>Online reliable &amp; easy (Digital rel.)</w:t>
            </w:r>
          </w:p>
        </w:tc>
        <w:tc>
          <w:tcPr>
            <w:tcW w:w="829" w:type="pct"/>
            <w:tcBorders>
              <w:bottom w:val="single" w:sz="6" w:space="0" w:color="E6E6E6"/>
            </w:tcBorders>
            <w:tcMar>
              <w:top w:w="120" w:type="dxa"/>
              <w:left w:w="150" w:type="dxa"/>
              <w:bottom w:w="120" w:type="dxa"/>
              <w:right w:w="150" w:type="dxa"/>
            </w:tcMar>
            <w:vAlign w:val="center"/>
            <w:hideMark/>
          </w:tcPr>
          <w:p w14:paraId="03EBFFF7" w14:textId="77777777" w:rsidR="00A10CDF" w:rsidRPr="0025119A" w:rsidRDefault="00A10CDF" w:rsidP="0025119A">
            <w:pPr>
              <w:spacing w:before="0" w:after="0"/>
              <w:jc w:val="center"/>
            </w:pPr>
            <w:r w:rsidRPr="0025119A">
              <w:t>0.458</w:t>
            </w:r>
          </w:p>
        </w:tc>
        <w:tc>
          <w:tcPr>
            <w:tcW w:w="972" w:type="pct"/>
            <w:tcBorders>
              <w:bottom w:val="single" w:sz="6" w:space="0" w:color="E6E6E6"/>
            </w:tcBorders>
            <w:tcMar>
              <w:top w:w="120" w:type="dxa"/>
              <w:left w:w="150" w:type="dxa"/>
              <w:bottom w:w="120" w:type="dxa"/>
              <w:right w:w="150" w:type="dxa"/>
            </w:tcMar>
            <w:vAlign w:val="center"/>
            <w:hideMark/>
          </w:tcPr>
          <w:p w14:paraId="0FC74AB3" w14:textId="77777777" w:rsidR="00A10CDF" w:rsidRPr="0025119A" w:rsidRDefault="00A10CDF" w:rsidP="0025119A">
            <w:pPr>
              <w:spacing w:before="0" w:after="0"/>
              <w:jc w:val="center"/>
            </w:pPr>
            <w:r w:rsidRPr="0025119A">
              <w:t>0.615</w:t>
            </w:r>
          </w:p>
        </w:tc>
        <w:tc>
          <w:tcPr>
            <w:tcW w:w="972" w:type="pct"/>
            <w:tcBorders>
              <w:bottom w:val="single" w:sz="6" w:space="0" w:color="E6E6E6"/>
            </w:tcBorders>
            <w:tcMar>
              <w:top w:w="120" w:type="dxa"/>
              <w:left w:w="150" w:type="dxa"/>
              <w:bottom w:w="120" w:type="dxa"/>
              <w:right w:w="150" w:type="dxa"/>
            </w:tcMar>
            <w:vAlign w:val="center"/>
            <w:hideMark/>
          </w:tcPr>
          <w:p w14:paraId="6B896FB2" w14:textId="77777777" w:rsidR="00A10CDF" w:rsidRPr="0025119A" w:rsidRDefault="00A10CDF" w:rsidP="0025119A">
            <w:pPr>
              <w:spacing w:before="0" w:after="0"/>
              <w:jc w:val="center"/>
            </w:pPr>
            <w:r w:rsidRPr="0025119A">
              <w:t>0.627</w:t>
            </w:r>
          </w:p>
        </w:tc>
      </w:tr>
    </w:tbl>
    <w:p w14:paraId="0E858CD1" w14:textId="4C52A429" w:rsidR="00A10CDF" w:rsidRPr="0025119A" w:rsidRDefault="00A10CDF" w:rsidP="0025119A">
      <w:pPr>
        <w:spacing w:after="0"/>
        <w:jc w:val="center"/>
        <w:rPr>
          <w:b/>
          <w:i/>
          <w:szCs w:val="20"/>
        </w:rPr>
      </w:pPr>
      <w:bookmarkStart w:id="131" w:name="_Toc213881072"/>
      <w:bookmarkStart w:id="132" w:name="_Toc215585640"/>
      <w:bookmarkStart w:id="133" w:name="_Toc215708963"/>
      <w:bookmarkStart w:id="134" w:name="_Toc215709418"/>
      <w:bookmarkStart w:id="135" w:name="_Toc215750748"/>
      <w:r w:rsidRPr="0025119A">
        <w:rPr>
          <w:b/>
          <w:szCs w:val="20"/>
        </w:rPr>
        <w:t xml:space="preserve">Table </w:t>
      </w:r>
      <w:r w:rsidRPr="0025119A">
        <w:rPr>
          <w:b/>
          <w:i/>
          <w:szCs w:val="20"/>
        </w:rPr>
        <w:fldChar w:fldCharType="begin"/>
      </w:r>
      <w:r w:rsidRPr="0025119A">
        <w:rPr>
          <w:b/>
          <w:szCs w:val="20"/>
        </w:rPr>
        <w:instrText xml:space="preserve"> SEQ Table \* ARABIC </w:instrText>
      </w:r>
      <w:r w:rsidRPr="0025119A">
        <w:rPr>
          <w:b/>
          <w:i/>
          <w:szCs w:val="20"/>
        </w:rPr>
        <w:fldChar w:fldCharType="separate"/>
      </w:r>
      <w:r w:rsidR="00C52C8E" w:rsidRPr="0025119A">
        <w:rPr>
          <w:b/>
          <w:noProof/>
          <w:szCs w:val="20"/>
        </w:rPr>
        <w:t>7</w:t>
      </w:r>
      <w:r w:rsidRPr="0025119A">
        <w:rPr>
          <w:b/>
          <w:i/>
          <w:szCs w:val="20"/>
        </w:rPr>
        <w:fldChar w:fldCharType="end"/>
      </w:r>
      <w:r w:rsidRPr="0025119A">
        <w:rPr>
          <w:b/>
          <w:szCs w:val="20"/>
        </w:rPr>
        <w:t>: Item Reliability Statistics</w:t>
      </w:r>
      <w:bookmarkEnd w:id="131"/>
      <w:bookmarkEnd w:id="132"/>
      <w:bookmarkEnd w:id="133"/>
      <w:bookmarkEnd w:id="134"/>
      <w:bookmarkEnd w:id="135"/>
    </w:p>
    <w:p w14:paraId="3477E154" w14:textId="77777777" w:rsidR="00A10CDF" w:rsidRPr="0025119A" w:rsidRDefault="00A10CDF" w:rsidP="0025119A">
      <w:pPr>
        <w:spacing w:before="0" w:after="0"/>
      </w:pPr>
      <w:r w:rsidRPr="0025119A">
        <w:t>To evaluate the internal consistency of the Service Quality scale, which is composed of six items based on the SERVQUAL dimensions of reliability, responsiveness, empathy, assurance, tangibles, and digital reliability, a reliability analysis was performed. The analysis has given a Cronbach's alpha of 0.676 and a McDonald's omega of 0.683, which confirms that there is moderate internal reliability of the composite scale. The values, despite being slightly lower than the traditional 0.70 level of strong internal consistency, fall within the acceptable range for exploratory social research, especially when two or more subdimensions are included in one construct.</w:t>
      </w:r>
    </w:p>
    <w:p w14:paraId="760C1E37" w14:textId="77777777" w:rsidR="00A10CDF" w:rsidRPr="0025119A" w:rsidRDefault="00A10CDF" w:rsidP="0025119A">
      <w:pPr>
        <w:spacing w:before="0" w:after="0"/>
      </w:pPr>
      <w:r w:rsidRPr="0025119A">
        <w:lastRenderedPageBreak/>
        <w:t>The review of the item-rest correlations reveals that the majority of the items are positively contributing to the scale, with coefficients that range between 0.23 and 0.52. The most significant business case was Responsiveness (0.519) and Reliability (0.493), indicating that respondents thought that prompt service and reliable performance had been the focus aspects of perceived service quality. Tangibles and Assurance dimensions, on the other hand, had lower correlations (0.23 and 0.30), which suggests a bigger discrepancy in how customers assess the store layout and staff knowledge.</w:t>
      </w:r>
    </w:p>
    <w:p w14:paraId="49F027DB" w14:textId="77777777" w:rsidR="00A10CDF" w:rsidRPr="0025119A" w:rsidRDefault="00A10CDF" w:rsidP="0025119A">
      <w:pPr>
        <w:spacing w:before="0" w:after="0"/>
      </w:pPr>
      <w:r w:rsidRPr="0025119A">
        <w:t>This is an if item-dropped column: removing either Tangibles or Assurance would slightly increase relative reliability (α = 0.69), but the effect would be insignificant and theoretically unjustified, since these dimensions are part of the multidimensional SERVQUAL model. This way, the six items were retained to be further analysed.</w:t>
      </w:r>
    </w:p>
    <w:p w14:paraId="1D35CA69" w14:textId="77777777" w:rsidR="00A10CDF" w:rsidRPr="0025119A" w:rsidRDefault="00A10CDF" w:rsidP="0025119A">
      <w:pPr>
        <w:pStyle w:val="Heading2"/>
      </w:pPr>
      <w:r w:rsidRPr="0025119A">
        <w:t> </w:t>
      </w:r>
      <w:bookmarkStart w:id="136" w:name="_Toc213881051"/>
      <w:bookmarkStart w:id="137" w:name="_Toc215750682"/>
      <w:r w:rsidRPr="0025119A">
        <w:t>4.5 Correlation Analysis</w:t>
      </w:r>
      <w:bookmarkEnd w:id="136"/>
      <w:bookmarkEnd w:id="137"/>
    </w:p>
    <w:tbl>
      <w:tblPr>
        <w:tblW w:w="5000" w:type="pct"/>
        <w:tblCellMar>
          <w:top w:w="15" w:type="dxa"/>
          <w:left w:w="15" w:type="dxa"/>
          <w:bottom w:w="15" w:type="dxa"/>
          <w:right w:w="15" w:type="dxa"/>
        </w:tblCellMar>
        <w:tblLook w:val="04A0" w:firstRow="1" w:lastRow="0" w:firstColumn="1" w:lastColumn="0" w:noHBand="0" w:noVBand="1"/>
      </w:tblPr>
      <w:tblGrid>
        <w:gridCol w:w="1138"/>
        <w:gridCol w:w="850"/>
        <w:gridCol w:w="1139"/>
        <w:gridCol w:w="781"/>
        <w:gridCol w:w="637"/>
        <w:gridCol w:w="926"/>
        <w:gridCol w:w="568"/>
        <w:gridCol w:w="690"/>
        <w:gridCol w:w="690"/>
        <w:gridCol w:w="568"/>
        <w:gridCol w:w="637"/>
      </w:tblGrid>
      <w:tr w:rsidR="00A10CDF" w:rsidRPr="0025119A" w14:paraId="02A3C34B" w14:textId="77777777" w:rsidTr="00B467F6">
        <w:trPr>
          <w:tblHeader/>
        </w:trPr>
        <w:tc>
          <w:tcPr>
            <w:tcW w:w="660"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33A2ED6B" w14:textId="77777777" w:rsidR="00A10CDF" w:rsidRPr="0025119A" w:rsidRDefault="00A10CDF" w:rsidP="0025119A">
            <w:pPr>
              <w:spacing w:before="0" w:after="0"/>
              <w:rPr>
                <w:b/>
                <w:bCs/>
              </w:rPr>
            </w:pPr>
            <w:r w:rsidRPr="0025119A">
              <w:rPr>
                <w:b/>
                <w:bCs/>
              </w:rPr>
              <w:t>Variables</w:t>
            </w:r>
          </w:p>
        </w:tc>
        <w:tc>
          <w:tcPr>
            <w:tcW w:w="493"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0C7B0275" w14:textId="77777777" w:rsidR="00A10CDF" w:rsidRPr="0025119A" w:rsidRDefault="00A10CDF" w:rsidP="0025119A">
            <w:pPr>
              <w:spacing w:before="0" w:after="0"/>
              <w:rPr>
                <w:b/>
                <w:bCs/>
              </w:rPr>
            </w:pPr>
            <w:r w:rsidRPr="0025119A">
              <w:rPr>
                <w:b/>
                <w:bCs/>
              </w:rPr>
              <w:t>Reliability</w:t>
            </w:r>
          </w:p>
        </w:tc>
        <w:tc>
          <w:tcPr>
            <w:tcW w:w="660"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6619FB26" w14:textId="77777777" w:rsidR="00A10CDF" w:rsidRPr="0025119A" w:rsidRDefault="00A10CDF" w:rsidP="0025119A">
            <w:pPr>
              <w:spacing w:before="0" w:after="0"/>
              <w:rPr>
                <w:b/>
                <w:bCs/>
              </w:rPr>
            </w:pPr>
            <w:r w:rsidRPr="0025119A">
              <w:rPr>
                <w:b/>
                <w:bCs/>
              </w:rPr>
              <w:t>Responsiveness</w:t>
            </w:r>
          </w:p>
        </w:tc>
        <w:tc>
          <w:tcPr>
            <w:tcW w:w="453"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0DC4C6EF" w14:textId="77777777" w:rsidR="00A10CDF" w:rsidRPr="0025119A" w:rsidRDefault="00A10CDF" w:rsidP="0025119A">
            <w:pPr>
              <w:spacing w:before="0" w:after="0"/>
              <w:rPr>
                <w:b/>
                <w:bCs/>
              </w:rPr>
            </w:pPr>
            <w:r w:rsidRPr="0025119A">
              <w:rPr>
                <w:b/>
                <w:bCs/>
              </w:rPr>
              <w:t>Empathy</w:t>
            </w:r>
          </w:p>
        </w:tc>
        <w:tc>
          <w:tcPr>
            <w:tcW w:w="369"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51108867" w14:textId="77777777" w:rsidR="00A10CDF" w:rsidRPr="0025119A" w:rsidRDefault="00A10CDF" w:rsidP="0025119A">
            <w:pPr>
              <w:spacing w:before="0" w:after="0"/>
              <w:rPr>
                <w:b/>
                <w:bCs/>
              </w:rPr>
            </w:pPr>
            <w:r w:rsidRPr="0025119A">
              <w:rPr>
                <w:b/>
                <w:bCs/>
              </w:rPr>
              <w:t>Digital Rel.</w:t>
            </w:r>
          </w:p>
        </w:tc>
        <w:tc>
          <w:tcPr>
            <w:tcW w:w="537"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024DBF7F" w14:textId="77777777" w:rsidR="00A10CDF" w:rsidRPr="0025119A" w:rsidRDefault="00A10CDF" w:rsidP="0025119A">
            <w:pPr>
              <w:spacing w:before="0" w:after="0"/>
              <w:rPr>
                <w:b/>
                <w:bCs/>
              </w:rPr>
            </w:pPr>
            <w:r w:rsidRPr="0025119A">
              <w:rPr>
                <w:b/>
                <w:bCs/>
              </w:rPr>
              <w:t>Satisfaction</w:t>
            </w:r>
          </w:p>
        </w:tc>
        <w:tc>
          <w:tcPr>
            <w:tcW w:w="329"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7BB82A13" w14:textId="77777777" w:rsidR="00A10CDF" w:rsidRPr="0025119A" w:rsidRDefault="00A10CDF" w:rsidP="0025119A">
            <w:pPr>
              <w:spacing w:before="0" w:after="0"/>
              <w:rPr>
                <w:b/>
                <w:bCs/>
              </w:rPr>
            </w:pPr>
            <w:r w:rsidRPr="0025119A">
              <w:rPr>
                <w:b/>
                <w:bCs/>
              </w:rPr>
              <w:t>Trust</w:t>
            </w:r>
          </w:p>
        </w:tc>
        <w:tc>
          <w:tcPr>
            <w:tcW w:w="400"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63330AEC" w14:textId="77777777" w:rsidR="00A10CDF" w:rsidRPr="0025119A" w:rsidRDefault="00A10CDF" w:rsidP="0025119A">
            <w:pPr>
              <w:spacing w:before="0" w:after="0"/>
              <w:rPr>
                <w:b/>
                <w:bCs/>
              </w:rPr>
            </w:pPr>
            <w:r w:rsidRPr="0025119A">
              <w:rPr>
                <w:b/>
                <w:bCs/>
              </w:rPr>
              <w:t>Loyalty</w:t>
            </w:r>
          </w:p>
        </w:tc>
        <w:tc>
          <w:tcPr>
            <w:tcW w:w="400"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3836DF6B" w14:textId="77777777" w:rsidR="00A10CDF" w:rsidRPr="0025119A" w:rsidRDefault="00A10CDF" w:rsidP="0025119A">
            <w:pPr>
              <w:spacing w:before="0" w:after="0"/>
              <w:rPr>
                <w:b/>
                <w:bCs/>
              </w:rPr>
            </w:pPr>
            <w:r w:rsidRPr="0025119A">
              <w:rPr>
                <w:b/>
                <w:bCs/>
              </w:rPr>
              <w:t>Loyalty Prog.</w:t>
            </w:r>
          </w:p>
        </w:tc>
        <w:tc>
          <w:tcPr>
            <w:tcW w:w="329"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2C25E3FD" w14:textId="77777777" w:rsidR="00A10CDF" w:rsidRPr="0025119A" w:rsidRDefault="00A10CDF" w:rsidP="0025119A">
            <w:pPr>
              <w:spacing w:before="0" w:after="0"/>
              <w:rPr>
                <w:b/>
                <w:bCs/>
              </w:rPr>
            </w:pPr>
            <w:r w:rsidRPr="0025119A">
              <w:rPr>
                <w:b/>
                <w:bCs/>
              </w:rPr>
              <w:t>Visits</w:t>
            </w:r>
          </w:p>
        </w:tc>
        <w:tc>
          <w:tcPr>
            <w:tcW w:w="369"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44A82BC3" w14:textId="77777777" w:rsidR="00A10CDF" w:rsidRPr="0025119A" w:rsidRDefault="00A10CDF" w:rsidP="0025119A">
            <w:pPr>
              <w:spacing w:before="0" w:after="0"/>
              <w:rPr>
                <w:b/>
                <w:bCs/>
              </w:rPr>
            </w:pPr>
            <w:r w:rsidRPr="0025119A">
              <w:rPr>
                <w:b/>
                <w:bCs/>
              </w:rPr>
              <w:t>Digital Use</w:t>
            </w:r>
          </w:p>
        </w:tc>
      </w:tr>
      <w:tr w:rsidR="00A10CDF" w:rsidRPr="0025119A" w14:paraId="39B499F9"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F87B37D" w14:textId="77777777" w:rsidR="00A10CDF" w:rsidRPr="0025119A" w:rsidRDefault="00A10CDF" w:rsidP="0025119A">
            <w:pPr>
              <w:spacing w:before="0" w:after="0"/>
              <w:rPr>
                <w:b/>
                <w:bCs/>
              </w:rPr>
            </w:pPr>
            <w:r w:rsidRPr="0025119A">
              <w:rPr>
                <w:b/>
                <w:bCs/>
              </w:rPr>
              <w:t>Reliability</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3FDB8CC"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7A75AA6" w14:textId="77777777" w:rsidR="00A10CDF" w:rsidRPr="0025119A" w:rsidRDefault="00A10CDF" w:rsidP="0025119A">
            <w:pPr>
              <w:spacing w:before="0" w:after="0"/>
            </w:pPr>
            <w:r w:rsidRPr="0025119A">
              <w:t>0.399</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A4D8BEA" w14:textId="77777777" w:rsidR="00A10CDF" w:rsidRPr="0025119A" w:rsidRDefault="00A10CDF" w:rsidP="0025119A">
            <w:pPr>
              <w:spacing w:before="0" w:after="0"/>
            </w:pPr>
            <w:r w:rsidRPr="0025119A">
              <w:t>0.246</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BFD6248" w14:textId="77777777" w:rsidR="00A10CDF" w:rsidRPr="0025119A" w:rsidRDefault="00A10CDF" w:rsidP="0025119A">
            <w:pPr>
              <w:spacing w:before="0" w:after="0"/>
            </w:pPr>
            <w:r w:rsidRPr="0025119A">
              <w:t>0.350</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2B02891" w14:textId="77777777" w:rsidR="00A10CDF" w:rsidRPr="0025119A" w:rsidRDefault="00A10CDF" w:rsidP="0025119A">
            <w:pPr>
              <w:spacing w:before="0" w:after="0"/>
            </w:pPr>
            <w:r w:rsidRPr="0025119A">
              <w:t>0.541</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B11164C" w14:textId="77777777" w:rsidR="00A10CDF" w:rsidRPr="0025119A" w:rsidRDefault="00A10CDF" w:rsidP="0025119A">
            <w:pPr>
              <w:spacing w:before="0" w:after="0"/>
            </w:pPr>
            <w:r w:rsidRPr="0025119A">
              <w:t>0.271</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991305C" w14:textId="77777777" w:rsidR="00A10CDF" w:rsidRPr="0025119A" w:rsidRDefault="00A10CDF" w:rsidP="0025119A">
            <w:pPr>
              <w:spacing w:before="0" w:after="0"/>
            </w:pPr>
            <w:r w:rsidRPr="0025119A">
              <w:t>0.438</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1F90F96" w14:textId="77777777" w:rsidR="00A10CDF" w:rsidRPr="0025119A" w:rsidRDefault="00A10CDF" w:rsidP="0025119A">
            <w:pPr>
              <w:spacing w:before="0" w:after="0"/>
            </w:pPr>
            <w:r w:rsidRPr="0025119A">
              <w:t>0.382</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AD7E95A" w14:textId="77777777" w:rsidR="00A10CDF" w:rsidRPr="0025119A" w:rsidRDefault="00A10CDF" w:rsidP="0025119A">
            <w:pPr>
              <w:spacing w:before="0" w:after="0"/>
            </w:pPr>
            <w:r w:rsidRPr="0025119A">
              <w:t>0.036</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81FDED6" w14:textId="77777777" w:rsidR="00A10CDF" w:rsidRPr="0025119A" w:rsidRDefault="00A10CDF" w:rsidP="0025119A">
            <w:pPr>
              <w:spacing w:before="0" w:after="0"/>
            </w:pPr>
            <w:r w:rsidRPr="0025119A">
              <w:t>0.078</w:t>
            </w:r>
          </w:p>
        </w:tc>
      </w:tr>
      <w:tr w:rsidR="00A10CDF" w:rsidRPr="0025119A" w14:paraId="61A81283"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083C451" w14:textId="77777777" w:rsidR="00A10CDF" w:rsidRPr="0025119A" w:rsidRDefault="00A10CDF" w:rsidP="0025119A">
            <w:pPr>
              <w:spacing w:before="0" w:after="0"/>
              <w:rPr>
                <w:b/>
                <w:bCs/>
              </w:rPr>
            </w:pPr>
            <w:r w:rsidRPr="0025119A">
              <w:rPr>
                <w:b/>
                <w:bCs/>
              </w:rPr>
              <w:t>Responsiveness</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A0F2F9E"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3A29238" w14:textId="77777777" w:rsidR="00A10CDF" w:rsidRPr="0025119A" w:rsidRDefault="00A10CDF" w:rsidP="0025119A">
            <w:pPr>
              <w:spacing w:before="0" w:after="0"/>
            </w:pPr>
            <w:r w:rsidRPr="0025119A">
              <w:t>—</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ED055AC" w14:textId="77777777" w:rsidR="00A10CDF" w:rsidRPr="0025119A" w:rsidRDefault="00A10CDF" w:rsidP="0025119A">
            <w:pPr>
              <w:spacing w:before="0" w:after="0"/>
            </w:pPr>
            <w:r w:rsidRPr="0025119A">
              <w:t>0.226</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9736D8B" w14:textId="77777777" w:rsidR="00A10CDF" w:rsidRPr="0025119A" w:rsidRDefault="00A10CDF" w:rsidP="0025119A">
            <w:pPr>
              <w:spacing w:before="0" w:after="0"/>
            </w:pPr>
            <w:r w:rsidRPr="0025119A">
              <w:t>0.374</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C3E40F7" w14:textId="77777777" w:rsidR="00A10CDF" w:rsidRPr="0025119A" w:rsidRDefault="00A10CDF" w:rsidP="0025119A">
            <w:pPr>
              <w:spacing w:before="0" w:after="0"/>
            </w:pPr>
            <w:r w:rsidRPr="0025119A">
              <w:t>0.364</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B4F2AE8" w14:textId="77777777" w:rsidR="00A10CDF" w:rsidRPr="0025119A" w:rsidRDefault="00A10CDF" w:rsidP="0025119A">
            <w:pPr>
              <w:spacing w:before="0" w:after="0"/>
            </w:pPr>
            <w:r w:rsidRPr="0025119A">
              <w:t>0.287</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72DE4B0" w14:textId="77777777" w:rsidR="00A10CDF" w:rsidRPr="0025119A" w:rsidRDefault="00A10CDF" w:rsidP="0025119A">
            <w:pPr>
              <w:spacing w:before="0" w:after="0"/>
            </w:pPr>
            <w:r w:rsidRPr="0025119A">
              <w:t>0.342</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6AB2F0B" w14:textId="77777777" w:rsidR="00A10CDF" w:rsidRPr="0025119A" w:rsidRDefault="00A10CDF" w:rsidP="0025119A">
            <w:pPr>
              <w:spacing w:before="0" w:after="0"/>
            </w:pPr>
            <w:r w:rsidRPr="0025119A">
              <w:t>0.279</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038A38B" w14:textId="77777777" w:rsidR="00A10CDF" w:rsidRPr="0025119A" w:rsidRDefault="00A10CDF" w:rsidP="0025119A">
            <w:pPr>
              <w:spacing w:before="0" w:after="0"/>
            </w:pPr>
            <w:r w:rsidRPr="0025119A">
              <w:t>0.001</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7E6F093" w14:textId="77777777" w:rsidR="00A10CDF" w:rsidRPr="0025119A" w:rsidRDefault="00A10CDF" w:rsidP="0025119A">
            <w:pPr>
              <w:spacing w:before="0" w:after="0"/>
            </w:pPr>
            <w:r w:rsidRPr="0025119A">
              <w:t>0.162</w:t>
            </w:r>
          </w:p>
        </w:tc>
      </w:tr>
      <w:tr w:rsidR="00A10CDF" w:rsidRPr="0025119A" w14:paraId="3FB49CAF"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7DB2700" w14:textId="77777777" w:rsidR="00A10CDF" w:rsidRPr="0025119A" w:rsidRDefault="00A10CDF" w:rsidP="0025119A">
            <w:pPr>
              <w:spacing w:before="0" w:after="0"/>
              <w:rPr>
                <w:b/>
                <w:bCs/>
              </w:rPr>
            </w:pPr>
            <w:r w:rsidRPr="0025119A">
              <w:rPr>
                <w:b/>
                <w:bCs/>
              </w:rPr>
              <w:t>Empathy</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D73E4B1"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2195542" w14:textId="77777777" w:rsidR="00A10CDF" w:rsidRPr="0025119A" w:rsidRDefault="00A10CDF" w:rsidP="0025119A">
            <w:pPr>
              <w:spacing w:before="0" w:after="0"/>
            </w:pPr>
            <w:r w:rsidRPr="0025119A">
              <w:t>—</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0E8A1AB" w14:textId="77777777" w:rsidR="00A10CDF" w:rsidRPr="0025119A" w:rsidRDefault="00A10CDF" w:rsidP="0025119A">
            <w:pPr>
              <w:spacing w:before="0" w:after="0"/>
            </w:pPr>
            <w:r w:rsidRPr="0025119A">
              <w:t>—</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78EC4AE" w14:textId="77777777" w:rsidR="00A10CDF" w:rsidRPr="0025119A" w:rsidRDefault="00A10CDF" w:rsidP="0025119A">
            <w:pPr>
              <w:spacing w:before="0" w:after="0"/>
            </w:pPr>
            <w:r w:rsidRPr="0025119A">
              <w:t>0.536</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B1C43D2" w14:textId="77777777" w:rsidR="00A10CDF" w:rsidRPr="0025119A" w:rsidRDefault="00A10CDF" w:rsidP="0025119A">
            <w:pPr>
              <w:spacing w:before="0" w:after="0"/>
            </w:pPr>
            <w:r w:rsidRPr="0025119A">
              <w:t>0.364</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6629100" w14:textId="77777777" w:rsidR="00A10CDF" w:rsidRPr="0025119A" w:rsidRDefault="00A10CDF" w:rsidP="0025119A">
            <w:pPr>
              <w:spacing w:before="0" w:after="0"/>
            </w:pPr>
            <w:r w:rsidRPr="0025119A">
              <w:t>0.326</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E61924D" w14:textId="77777777" w:rsidR="00A10CDF" w:rsidRPr="0025119A" w:rsidRDefault="00A10CDF" w:rsidP="0025119A">
            <w:pPr>
              <w:spacing w:before="0" w:after="0"/>
            </w:pPr>
            <w:r w:rsidRPr="0025119A">
              <w:t>0.251</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03683FE" w14:textId="77777777" w:rsidR="00A10CDF" w:rsidRPr="0025119A" w:rsidRDefault="00A10CDF" w:rsidP="0025119A">
            <w:pPr>
              <w:spacing w:before="0" w:after="0"/>
            </w:pPr>
            <w:r w:rsidRPr="0025119A">
              <w:t>0.259</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6726FF5" w14:textId="77777777" w:rsidR="00A10CDF" w:rsidRPr="0025119A" w:rsidRDefault="00A10CDF" w:rsidP="0025119A">
            <w:pPr>
              <w:spacing w:before="0" w:after="0"/>
            </w:pPr>
            <w:r w:rsidRPr="0025119A">
              <w:t>0.052</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F3DC4D3" w14:textId="77777777" w:rsidR="00A10CDF" w:rsidRPr="0025119A" w:rsidRDefault="00A10CDF" w:rsidP="0025119A">
            <w:pPr>
              <w:spacing w:before="0" w:after="0"/>
            </w:pPr>
            <w:r w:rsidRPr="0025119A">
              <w:t>0.229</w:t>
            </w:r>
          </w:p>
        </w:tc>
      </w:tr>
      <w:tr w:rsidR="00A10CDF" w:rsidRPr="0025119A" w14:paraId="1994EFCF"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EEBAABD" w14:textId="77777777" w:rsidR="00A10CDF" w:rsidRPr="0025119A" w:rsidRDefault="00A10CDF" w:rsidP="0025119A">
            <w:pPr>
              <w:spacing w:before="0" w:after="0"/>
              <w:rPr>
                <w:b/>
                <w:bCs/>
              </w:rPr>
            </w:pPr>
            <w:r w:rsidRPr="0025119A">
              <w:rPr>
                <w:b/>
                <w:bCs/>
              </w:rPr>
              <w:t>Digital Reliability</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201BAE1"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76AEF48" w14:textId="77777777" w:rsidR="00A10CDF" w:rsidRPr="0025119A" w:rsidRDefault="00A10CDF" w:rsidP="0025119A">
            <w:pPr>
              <w:spacing w:before="0" w:after="0"/>
            </w:pPr>
            <w:r w:rsidRPr="0025119A">
              <w:t>—</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C6A50B5" w14:textId="77777777" w:rsidR="00A10CDF" w:rsidRPr="0025119A" w:rsidRDefault="00A10CDF" w:rsidP="0025119A">
            <w:pPr>
              <w:spacing w:before="0" w:after="0"/>
            </w:pPr>
            <w:r w:rsidRPr="0025119A">
              <w:t>—</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5A71F66" w14:textId="77777777" w:rsidR="00A10CDF" w:rsidRPr="0025119A" w:rsidRDefault="00A10CDF" w:rsidP="0025119A">
            <w:pPr>
              <w:spacing w:before="0" w:after="0"/>
            </w:pPr>
            <w:r w:rsidRPr="0025119A">
              <w:t>—</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76C5868" w14:textId="77777777" w:rsidR="00A10CDF" w:rsidRPr="0025119A" w:rsidRDefault="00A10CDF" w:rsidP="0025119A">
            <w:pPr>
              <w:spacing w:before="0" w:after="0"/>
            </w:pPr>
            <w:r w:rsidRPr="0025119A">
              <w:t>0.326</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2886B25" w14:textId="77777777" w:rsidR="00A10CDF" w:rsidRPr="0025119A" w:rsidRDefault="00A10CDF" w:rsidP="0025119A">
            <w:pPr>
              <w:spacing w:before="0" w:after="0"/>
            </w:pPr>
            <w:r w:rsidRPr="0025119A">
              <w:t>0.284</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6832A5A" w14:textId="77777777" w:rsidR="00A10CDF" w:rsidRPr="0025119A" w:rsidRDefault="00A10CDF" w:rsidP="0025119A">
            <w:pPr>
              <w:spacing w:before="0" w:after="0"/>
            </w:pPr>
            <w:r w:rsidRPr="0025119A">
              <w:t>0.301</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0FCBC93" w14:textId="77777777" w:rsidR="00A10CDF" w:rsidRPr="0025119A" w:rsidRDefault="00A10CDF" w:rsidP="0025119A">
            <w:pPr>
              <w:spacing w:before="0" w:after="0"/>
            </w:pPr>
            <w:r w:rsidRPr="0025119A">
              <w:t>0.304</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ADB333D" w14:textId="77777777" w:rsidR="00A10CDF" w:rsidRPr="0025119A" w:rsidRDefault="00A10CDF" w:rsidP="0025119A">
            <w:pPr>
              <w:spacing w:before="0" w:after="0"/>
            </w:pPr>
            <w:r w:rsidRPr="0025119A">
              <w:t>0.039</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6496ADA" w14:textId="77777777" w:rsidR="00A10CDF" w:rsidRPr="0025119A" w:rsidRDefault="00A10CDF" w:rsidP="0025119A">
            <w:pPr>
              <w:spacing w:before="0" w:after="0"/>
            </w:pPr>
            <w:r w:rsidRPr="0025119A">
              <w:t>0.238</w:t>
            </w:r>
          </w:p>
        </w:tc>
      </w:tr>
      <w:tr w:rsidR="00A10CDF" w:rsidRPr="0025119A" w14:paraId="25AFB105"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1C09E09" w14:textId="77777777" w:rsidR="00A10CDF" w:rsidRPr="0025119A" w:rsidRDefault="00A10CDF" w:rsidP="0025119A">
            <w:pPr>
              <w:spacing w:before="0" w:after="0"/>
              <w:rPr>
                <w:b/>
                <w:bCs/>
              </w:rPr>
            </w:pPr>
            <w:r w:rsidRPr="0025119A">
              <w:rPr>
                <w:b/>
                <w:bCs/>
              </w:rPr>
              <w:t>Satisfaction</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57B7DD5"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D9747EB" w14:textId="77777777" w:rsidR="00A10CDF" w:rsidRPr="0025119A" w:rsidRDefault="00A10CDF" w:rsidP="0025119A">
            <w:pPr>
              <w:spacing w:before="0" w:after="0"/>
            </w:pPr>
            <w:r w:rsidRPr="0025119A">
              <w:t>—</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FAEF6A9" w14:textId="77777777" w:rsidR="00A10CDF" w:rsidRPr="0025119A" w:rsidRDefault="00A10CDF" w:rsidP="0025119A">
            <w:pPr>
              <w:spacing w:before="0" w:after="0"/>
            </w:pPr>
            <w:r w:rsidRPr="0025119A">
              <w:t>—</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63987A3" w14:textId="77777777" w:rsidR="00A10CDF" w:rsidRPr="0025119A" w:rsidRDefault="00A10CDF" w:rsidP="0025119A">
            <w:pPr>
              <w:spacing w:before="0" w:after="0"/>
            </w:pPr>
            <w:r w:rsidRPr="0025119A">
              <w:t>—</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81554AD" w14:textId="77777777" w:rsidR="00A10CDF" w:rsidRPr="0025119A" w:rsidRDefault="00A10CDF" w:rsidP="0025119A">
            <w:pPr>
              <w:spacing w:before="0" w:after="0"/>
            </w:pPr>
            <w:r w:rsidRPr="0025119A">
              <w:t>—</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55E503A" w14:textId="77777777" w:rsidR="00A10CDF" w:rsidRPr="0025119A" w:rsidRDefault="00A10CDF" w:rsidP="0025119A">
            <w:pPr>
              <w:spacing w:before="0" w:after="0"/>
            </w:pPr>
            <w:r w:rsidRPr="0025119A">
              <w:t>0.299</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E38CA0A" w14:textId="77777777" w:rsidR="00A10CDF" w:rsidRPr="0025119A" w:rsidRDefault="00A10CDF" w:rsidP="0025119A">
            <w:pPr>
              <w:spacing w:before="0" w:after="0"/>
            </w:pPr>
            <w:r w:rsidRPr="0025119A">
              <w:t>0.460</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3ABBCF9" w14:textId="77777777" w:rsidR="00A10CDF" w:rsidRPr="0025119A" w:rsidRDefault="00A10CDF" w:rsidP="0025119A">
            <w:pPr>
              <w:spacing w:before="0" w:after="0"/>
            </w:pPr>
            <w:r w:rsidRPr="0025119A">
              <w:t>0.335</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E7D600C" w14:textId="77777777" w:rsidR="00A10CDF" w:rsidRPr="0025119A" w:rsidRDefault="00A10CDF" w:rsidP="0025119A">
            <w:pPr>
              <w:spacing w:before="0" w:after="0"/>
            </w:pPr>
            <w:r w:rsidRPr="0025119A">
              <w:t>0.026</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ADA59B0" w14:textId="77777777" w:rsidR="00A10CDF" w:rsidRPr="0025119A" w:rsidRDefault="00A10CDF" w:rsidP="0025119A">
            <w:pPr>
              <w:spacing w:before="0" w:after="0"/>
            </w:pPr>
            <w:r w:rsidRPr="0025119A">
              <w:t>0.009</w:t>
            </w:r>
          </w:p>
        </w:tc>
      </w:tr>
      <w:tr w:rsidR="00A10CDF" w:rsidRPr="0025119A" w14:paraId="649549BF"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026DEDC" w14:textId="77777777" w:rsidR="00A10CDF" w:rsidRPr="0025119A" w:rsidRDefault="00A10CDF" w:rsidP="0025119A">
            <w:pPr>
              <w:spacing w:before="0" w:after="0"/>
              <w:rPr>
                <w:b/>
                <w:bCs/>
              </w:rPr>
            </w:pPr>
            <w:r w:rsidRPr="0025119A">
              <w:rPr>
                <w:b/>
                <w:bCs/>
              </w:rPr>
              <w:lastRenderedPageBreak/>
              <w:t>Trust</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E409A27"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F66AA27" w14:textId="77777777" w:rsidR="00A10CDF" w:rsidRPr="0025119A" w:rsidRDefault="00A10CDF" w:rsidP="0025119A">
            <w:pPr>
              <w:spacing w:before="0" w:after="0"/>
            </w:pPr>
            <w:r w:rsidRPr="0025119A">
              <w:t>—</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09A67CB" w14:textId="77777777" w:rsidR="00A10CDF" w:rsidRPr="0025119A" w:rsidRDefault="00A10CDF" w:rsidP="0025119A">
            <w:pPr>
              <w:spacing w:before="0" w:after="0"/>
            </w:pPr>
            <w:r w:rsidRPr="0025119A">
              <w:t>—</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E8CB77A" w14:textId="77777777" w:rsidR="00A10CDF" w:rsidRPr="0025119A" w:rsidRDefault="00A10CDF" w:rsidP="0025119A">
            <w:pPr>
              <w:spacing w:before="0" w:after="0"/>
            </w:pPr>
            <w:r w:rsidRPr="0025119A">
              <w:t>—</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767B043" w14:textId="77777777" w:rsidR="00A10CDF" w:rsidRPr="0025119A" w:rsidRDefault="00A10CDF" w:rsidP="0025119A">
            <w:pPr>
              <w:spacing w:before="0" w:after="0"/>
            </w:pPr>
            <w:r w:rsidRPr="0025119A">
              <w:t>—</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FE1FEBD" w14:textId="77777777" w:rsidR="00A10CDF" w:rsidRPr="0025119A" w:rsidRDefault="00A10CDF" w:rsidP="0025119A">
            <w:pPr>
              <w:spacing w:before="0" w:after="0"/>
            </w:pPr>
            <w:r w:rsidRPr="0025119A">
              <w:t>—</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BF670FF" w14:textId="77777777" w:rsidR="00A10CDF" w:rsidRPr="0025119A" w:rsidRDefault="00A10CDF" w:rsidP="0025119A">
            <w:pPr>
              <w:spacing w:before="0" w:after="0"/>
            </w:pPr>
            <w:r w:rsidRPr="0025119A">
              <w:t>0.312</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859ECC2" w14:textId="77777777" w:rsidR="00A10CDF" w:rsidRPr="0025119A" w:rsidRDefault="00A10CDF" w:rsidP="0025119A">
            <w:pPr>
              <w:spacing w:before="0" w:after="0"/>
            </w:pPr>
            <w:r w:rsidRPr="0025119A">
              <w:t>0.272</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CDCADB5" w14:textId="77777777" w:rsidR="00A10CDF" w:rsidRPr="0025119A" w:rsidRDefault="00A10CDF" w:rsidP="0025119A">
            <w:pPr>
              <w:spacing w:before="0" w:after="0"/>
            </w:pPr>
            <w:r w:rsidRPr="0025119A">
              <w:t>0.133</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900F3C9" w14:textId="77777777" w:rsidR="00A10CDF" w:rsidRPr="0025119A" w:rsidRDefault="00A10CDF" w:rsidP="0025119A">
            <w:pPr>
              <w:spacing w:before="0" w:after="0"/>
            </w:pPr>
            <w:r w:rsidRPr="0025119A">
              <w:t>0.047</w:t>
            </w:r>
          </w:p>
        </w:tc>
      </w:tr>
      <w:tr w:rsidR="00A10CDF" w:rsidRPr="0025119A" w14:paraId="35B932C9"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E3B1B86" w14:textId="77777777" w:rsidR="00A10CDF" w:rsidRPr="0025119A" w:rsidRDefault="00A10CDF" w:rsidP="0025119A">
            <w:pPr>
              <w:spacing w:before="0" w:after="0"/>
              <w:rPr>
                <w:b/>
                <w:bCs/>
              </w:rPr>
            </w:pPr>
            <w:r w:rsidRPr="0025119A">
              <w:rPr>
                <w:b/>
                <w:bCs/>
              </w:rPr>
              <w:t>Loyalty</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C9BB62D"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CA8B5AA" w14:textId="77777777" w:rsidR="00A10CDF" w:rsidRPr="0025119A" w:rsidRDefault="00A10CDF" w:rsidP="0025119A">
            <w:pPr>
              <w:spacing w:before="0" w:after="0"/>
            </w:pPr>
            <w:r w:rsidRPr="0025119A">
              <w:t>—</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F4E0204" w14:textId="77777777" w:rsidR="00A10CDF" w:rsidRPr="0025119A" w:rsidRDefault="00A10CDF" w:rsidP="0025119A">
            <w:pPr>
              <w:spacing w:before="0" w:after="0"/>
            </w:pPr>
            <w:r w:rsidRPr="0025119A">
              <w:t>—</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EB02354" w14:textId="77777777" w:rsidR="00A10CDF" w:rsidRPr="0025119A" w:rsidRDefault="00A10CDF" w:rsidP="0025119A">
            <w:pPr>
              <w:spacing w:before="0" w:after="0"/>
            </w:pPr>
            <w:r w:rsidRPr="0025119A">
              <w:t>—</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648191F" w14:textId="77777777" w:rsidR="00A10CDF" w:rsidRPr="0025119A" w:rsidRDefault="00A10CDF" w:rsidP="0025119A">
            <w:pPr>
              <w:spacing w:before="0" w:after="0"/>
            </w:pPr>
            <w:r w:rsidRPr="0025119A">
              <w:t>—</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6F8784E" w14:textId="77777777" w:rsidR="00A10CDF" w:rsidRPr="0025119A" w:rsidRDefault="00A10CDF" w:rsidP="0025119A">
            <w:pPr>
              <w:spacing w:before="0" w:after="0"/>
            </w:pPr>
            <w:r w:rsidRPr="0025119A">
              <w:t>—</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52C0B1A" w14:textId="77777777" w:rsidR="00A10CDF" w:rsidRPr="0025119A" w:rsidRDefault="00A10CDF" w:rsidP="0025119A">
            <w:pPr>
              <w:spacing w:before="0" w:after="0"/>
            </w:pPr>
            <w:r w:rsidRPr="0025119A">
              <w:t>—</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5B291DB" w14:textId="77777777" w:rsidR="00A10CDF" w:rsidRPr="0025119A" w:rsidRDefault="00A10CDF" w:rsidP="0025119A">
            <w:pPr>
              <w:spacing w:before="0" w:after="0"/>
            </w:pPr>
            <w:r w:rsidRPr="0025119A">
              <w:t>0.376</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E9234E2" w14:textId="77777777" w:rsidR="00A10CDF" w:rsidRPr="0025119A" w:rsidRDefault="00A10CDF" w:rsidP="0025119A">
            <w:pPr>
              <w:spacing w:before="0" w:after="0"/>
            </w:pPr>
            <w:r w:rsidRPr="0025119A">
              <w:t>0.109</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A039007" w14:textId="77777777" w:rsidR="00A10CDF" w:rsidRPr="0025119A" w:rsidRDefault="00A10CDF" w:rsidP="0025119A">
            <w:pPr>
              <w:spacing w:before="0" w:after="0"/>
            </w:pPr>
            <w:r w:rsidRPr="0025119A">
              <w:t>0.066</w:t>
            </w:r>
          </w:p>
        </w:tc>
      </w:tr>
      <w:tr w:rsidR="00A10CDF" w:rsidRPr="0025119A" w14:paraId="536ACF8F" w14:textId="77777777" w:rsidTr="00B467F6">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CDE257C" w14:textId="77777777" w:rsidR="00A10CDF" w:rsidRPr="0025119A" w:rsidRDefault="00A10CDF" w:rsidP="0025119A">
            <w:pPr>
              <w:spacing w:before="0" w:after="0"/>
              <w:rPr>
                <w:b/>
                <w:bCs/>
              </w:rPr>
            </w:pPr>
            <w:r w:rsidRPr="0025119A">
              <w:rPr>
                <w:b/>
                <w:bCs/>
              </w:rPr>
              <w:t>Loyalty Prog.</w:t>
            </w:r>
          </w:p>
        </w:tc>
        <w:tc>
          <w:tcPr>
            <w:tcW w:w="49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150BF12" w14:textId="77777777" w:rsidR="00A10CDF" w:rsidRPr="0025119A" w:rsidRDefault="00A10CDF" w:rsidP="0025119A">
            <w:pPr>
              <w:spacing w:before="0" w:after="0"/>
            </w:pPr>
            <w:r w:rsidRPr="0025119A">
              <w:t>—</w:t>
            </w:r>
          </w:p>
        </w:tc>
        <w:tc>
          <w:tcPr>
            <w:tcW w:w="6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1BED1C8" w14:textId="77777777" w:rsidR="00A10CDF" w:rsidRPr="0025119A" w:rsidRDefault="00A10CDF" w:rsidP="0025119A">
            <w:pPr>
              <w:spacing w:before="0" w:after="0"/>
            </w:pPr>
            <w:r w:rsidRPr="0025119A">
              <w:t>—</w:t>
            </w:r>
          </w:p>
        </w:tc>
        <w:tc>
          <w:tcPr>
            <w:tcW w:w="453"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082C0FE" w14:textId="77777777" w:rsidR="00A10CDF" w:rsidRPr="0025119A" w:rsidRDefault="00A10CDF" w:rsidP="0025119A">
            <w:pPr>
              <w:spacing w:before="0" w:after="0"/>
            </w:pPr>
            <w:r w:rsidRPr="0025119A">
              <w:t>—</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332BA38" w14:textId="77777777" w:rsidR="00A10CDF" w:rsidRPr="0025119A" w:rsidRDefault="00A10CDF" w:rsidP="0025119A">
            <w:pPr>
              <w:spacing w:before="0" w:after="0"/>
            </w:pPr>
            <w:r w:rsidRPr="0025119A">
              <w:t>—</w:t>
            </w:r>
          </w:p>
        </w:tc>
        <w:tc>
          <w:tcPr>
            <w:tcW w:w="53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C1EF08E" w14:textId="77777777" w:rsidR="00A10CDF" w:rsidRPr="0025119A" w:rsidRDefault="00A10CDF" w:rsidP="0025119A">
            <w:pPr>
              <w:spacing w:before="0" w:after="0"/>
            </w:pPr>
            <w:r w:rsidRPr="0025119A">
              <w:t>—</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9FF34E1" w14:textId="77777777" w:rsidR="00A10CDF" w:rsidRPr="0025119A" w:rsidRDefault="00A10CDF" w:rsidP="0025119A">
            <w:pPr>
              <w:spacing w:before="0" w:after="0"/>
            </w:pPr>
            <w:r w:rsidRPr="0025119A">
              <w:t>—</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E9C658C" w14:textId="77777777" w:rsidR="00A10CDF" w:rsidRPr="0025119A" w:rsidRDefault="00A10CDF" w:rsidP="0025119A">
            <w:pPr>
              <w:spacing w:before="0" w:after="0"/>
            </w:pPr>
            <w:r w:rsidRPr="0025119A">
              <w:t>—</w:t>
            </w:r>
          </w:p>
        </w:tc>
        <w:tc>
          <w:tcPr>
            <w:tcW w:w="40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0F05C1E" w14:textId="77777777" w:rsidR="00A10CDF" w:rsidRPr="0025119A" w:rsidRDefault="00A10CDF" w:rsidP="0025119A">
            <w:pPr>
              <w:spacing w:before="0" w:after="0"/>
            </w:pPr>
            <w:r w:rsidRPr="0025119A">
              <w:t>—</w:t>
            </w:r>
          </w:p>
        </w:tc>
        <w:tc>
          <w:tcPr>
            <w:tcW w:w="32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00A9D7A" w14:textId="77777777" w:rsidR="00A10CDF" w:rsidRPr="0025119A" w:rsidRDefault="00A10CDF" w:rsidP="0025119A">
            <w:pPr>
              <w:spacing w:before="0" w:after="0"/>
            </w:pPr>
            <w:r w:rsidRPr="0025119A">
              <w:t>0.179</w:t>
            </w:r>
          </w:p>
        </w:tc>
        <w:tc>
          <w:tcPr>
            <w:tcW w:w="36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2481C19" w14:textId="77777777" w:rsidR="00A10CDF" w:rsidRPr="0025119A" w:rsidRDefault="00A10CDF" w:rsidP="0025119A">
            <w:pPr>
              <w:spacing w:before="0" w:after="0"/>
            </w:pPr>
            <w:r w:rsidRPr="0025119A">
              <w:t>0.170</w:t>
            </w:r>
          </w:p>
        </w:tc>
      </w:tr>
    </w:tbl>
    <w:p w14:paraId="43A9911E" w14:textId="6343DE90" w:rsidR="00A10CDF" w:rsidRPr="0025119A" w:rsidRDefault="00A10CDF" w:rsidP="0025119A">
      <w:pPr>
        <w:spacing w:after="0"/>
        <w:jc w:val="center"/>
        <w:rPr>
          <w:b/>
          <w:i/>
          <w:sz w:val="20"/>
          <w:szCs w:val="22"/>
        </w:rPr>
      </w:pPr>
      <w:bookmarkStart w:id="138" w:name="_Toc213881073"/>
      <w:bookmarkStart w:id="139" w:name="_Toc215585641"/>
      <w:bookmarkStart w:id="140" w:name="_Toc215708964"/>
      <w:bookmarkStart w:id="141" w:name="_Toc215709419"/>
      <w:bookmarkStart w:id="142" w:name="_Toc215750749"/>
      <w:r w:rsidRPr="0025119A">
        <w:rPr>
          <w:b/>
          <w:sz w:val="20"/>
          <w:szCs w:val="22"/>
        </w:rPr>
        <w:t xml:space="preserve">Table </w:t>
      </w:r>
      <w:r w:rsidRPr="0025119A">
        <w:rPr>
          <w:b/>
          <w:i/>
          <w:sz w:val="20"/>
          <w:szCs w:val="22"/>
        </w:rPr>
        <w:fldChar w:fldCharType="begin"/>
      </w:r>
      <w:r w:rsidRPr="0025119A">
        <w:rPr>
          <w:b/>
          <w:sz w:val="20"/>
          <w:szCs w:val="22"/>
        </w:rPr>
        <w:instrText xml:space="preserve"> SEQ Table \* ARABIC </w:instrText>
      </w:r>
      <w:r w:rsidRPr="0025119A">
        <w:rPr>
          <w:b/>
          <w:i/>
          <w:sz w:val="20"/>
          <w:szCs w:val="22"/>
        </w:rPr>
        <w:fldChar w:fldCharType="separate"/>
      </w:r>
      <w:r w:rsidR="00C52C8E" w:rsidRPr="0025119A">
        <w:rPr>
          <w:b/>
          <w:noProof/>
          <w:sz w:val="20"/>
          <w:szCs w:val="22"/>
        </w:rPr>
        <w:t>8</w:t>
      </w:r>
      <w:r w:rsidRPr="0025119A">
        <w:rPr>
          <w:b/>
          <w:i/>
          <w:sz w:val="20"/>
          <w:szCs w:val="22"/>
        </w:rPr>
        <w:fldChar w:fldCharType="end"/>
      </w:r>
      <w:r w:rsidRPr="0025119A">
        <w:rPr>
          <w:b/>
          <w:sz w:val="20"/>
          <w:szCs w:val="22"/>
        </w:rPr>
        <w:t>: Correlation Analysis</w:t>
      </w:r>
      <w:bookmarkEnd w:id="138"/>
      <w:bookmarkEnd w:id="139"/>
      <w:bookmarkEnd w:id="140"/>
      <w:bookmarkEnd w:id="141"/>
      <w:bookmarkEnd w:id="142"/>
    </w:p>
    <w:p w14:paraId="5B310284" w14:textId="77777777" w:rsidR="00A10CDF" w:rsidRPr="0025119A" w:rsidRDefault="00A10CDF" w:rsidP="0025119A">
      <w:pPr>
        <w:spacing w:before="0" w:after="0"/>
      </w:pPr>
      <w:r w:rsidRPr="0025119A">
        <w:t>The analysis through correlation determined the links between the dimensions of service quality, customer satisfaction, customer trust, and loyalty in UK grocery retail. Pearson correlations were all positive, indicating that better service performance is related to increased satisfaction and customer loyalty.</w:t>
      </w:r>
    </w:p>
    <w:p w14:paraId="023A5AE6" w14:textId="77777777" w:rsidR="00A10CDF" w:rsidRPr="0025119A" w:rsidRDefault="00A10CDF" w:rsidP="0025119A">
      <w:pPr>
        <w:spacing w:before="0" w:after="0"/>
      </w:pPr>
      <w:r w:rsidRPr="0025119A">
        <w:t>With other indicators of service quality, responsiveness was moderately related to reliability (r = 0.399) and Digital Reliability (r = 0.374), meaning that prompt customer service and confident online systems are complementary. Empathy was most closely associated with Digital Reliability (r = 0.536). These dimensions may be perceived together as part of an overall positive service experience, and accessible technology is positively mutually related and contributes to perceived quality.</w:t>
      </w:r>
    </w:p>
    <w:p w14:paraId="13BDCDF9" w14:textId="77777777" w:rsidR="00A10CDF" w:rsidRPr="0025119A" w:rsidRDefault="00A10CDF" w:rsidP="0025119A">
      <w:pPr>
        <w:spacing w:before="0" w:after="0"/>
      </w:pPr>
      <w:r w:rsidRPr="0025119A">
        <w:t>Customer Satisfaction was found to have close connections with reliability (r = 0.541) and loyalty (r = 0.460), which goes to confirm that reliable service provision leads to a positive experience and intent to make repeat purchases. Trust also expressed the relation with satisfaction (r = 0.299) and loyalty (r = 0.312), which indicates that honesty and product safety are helpful in retention.</w:t>
      </w:r>
    </w:p>
    <w:p w14:paraId="73938792" w14:textId="77777777" w:rsidR="00A10CDF" w:rsidRPr="0025119A" w:rsidRDefault="00A10CDF" w:rsidP="0025119A">
      <w:pPr>
        <w:spacing w:before="0" w:after="0"/>
      </w:pPr>
      <w:r w:rsidRPr="0025119A">
        <w:t xml:space="preserve">The participation in Loyalty Programmes was found to have the moderate relationships with Service Quality (r = 0.382) and Loyalty (r = 0.376), which mean that electronic </w:t>
      </w:r>
      <w:r w:rsidRPr="0025119A">
        <w:lastRenderedPageBreak/>
        <w:t xml:space="preserve">rewards are useful in sustaining the long-term relationships. In the meantime, the behavioural characteristics such as Visit Frequency </w:t>
      </w:r>
      <w:proofErr w:type="gramStart"/>
      <w:r w:rsidRPr="0025119A">
        <w:t>( r</w:t>
      </w:r>
      <w:proofErr w:type="gramEnd"/>
      <w:r w:rsidRPr="0025119A">
        <w:t xml:space="preserve"> = 0.036-0.179) and Digital Use ( r = 0.047-0.238) were also weaker, which implies the consumers had different shopping habits.</w:t>
      </w:r>
    </w:p>
    <w:p w14:paraId="7DC4F322" w14:textId="77777777" w:rsidR="00A10CDF" w:rsidRPr="0025119A" w:rsidRDefault="00A10CDF" w:rsidP="0025119A">
      <w:pPr>
        <w:spacing w:before="0" w:after="0"/>
      </w:pPr>
      <w:r w:rsidRPr="0025119A">
        <w:t>The positive correlations, in general, support the conceptual model: an improvement in the quality of the provided services boosts the satisfaction level, consequently causing the development of trust and loyalty. The findings highlight the significance of the responding, consistent, and reliable services in-store and online in maintaining customer relationships in the UK competitive grocery retailing.</w:t>
      </w:r>
    </w:p>
    <w:p w14:paraId="07B04C60" w14:textId="77777777" w:rsidR="00A10CDF" w:rsidRPr="0025119A" w:rsidRDefault="00A10CDF" w:rsidP="0025119A">
      <w:pPr>
        <w:pStyle w:val="Heading2"/>
      </w:pPr>
      <w:bookmarkStart w:id="143" w:name="_Toc213881052"/>
      <w:bookmarkStart w:id="144" w:name="_Toc215750683"/>
      <w:r w:rsidRPr="0025119A">
        <w:t>4.6 Regression Analysis</w:t>
      </w:r>
      <w:bookmarkEnd w:id="143"/>
      <w:bookmarkEnd w:id="144"/>
    </w:p>
    <w:tbl>
      <w:tblPr>
        <w:tblW w:w="5000" w:type="pct"/>
        <w:tblCellMar>
          <w:top w:w="15" w:type="dxa"/>
          <w:left w:w="15" w:type="dxa"/>
          <w:bottom w:w="15" w:type="dxa"/>
          <w:right w:w="15" w:type="dxa"/>
        </w:tblCellMar>
        <w:tblLook w:val="04A0" w:firstRow="1" w:lastRow="0" w:firstColumn="1" w:lastColumn="0" w:noHBand="0" w:noVBand="1"/>
      </w:tblPr>
      <w:tblGrid>
        <w:gridCol w:w="2837"/>
        <w:gridCol w:w="1792"/>
        <w:gridCol w:w="1407"/>
        <w:gridCol w:w="1344"/>
        <w:gridCol w:w="1244"/>
      </w:tblGrid>
      <w:tr w:rsidR="00A10CDF" w:rsidRPr="0025119A" w14:paraId="3A1BD87B" w14:textId="77777777" w:rsidTr="00B467F6">
        <w:trPr>
          <w:tblHeader/>
        </w:trPr>
        <w:tc>
          <w:tcPr>
            <w:tcW w:w="1645"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116EBD71" w14:textId="77777777" w:rsidR="00A10CDF" w:rsidRPr="0025119A" w:rsidRDefault="00A10CDF" w:rsidP="0025119A">
            <w:pPr>
              <w:spacing w:before="0" w:after="0"/>
              <w:rPr>
                <w:b/>
                <w:bCs/>
              </w:rPr>
            </w:pPr>
            <w:r w:rsidRPr="0025119A">
              <w:rPr>
                <w:b/>
                <w:bCs/>
              </w:rPr>
              <w:t>Predictor</w:t>
            </w:r>
          </w:p>
        </w:tc>
        <w:tc>
          <w:tcPr>
            <w:tcW w:w="1039"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6066653A" w14:textId="77777777" w:rsidR="00A10CDF" w:rsidRPr="0025119A" w:rsidRDefault="00A10CDF" w:rsidP="0025119A">
            <w:pPr>
              <w:spacing w:before="0" w:after="0"/>
              <w:rPr>
                <w:b/>
                <w:bCs/>
              </w:rPr>
            </w:pPr>
            <w:r w:rsidRPr="0025119A">
              <w:rPr>
                <w:b/>
                <w:bCs/>
              </w:rPr>
              <w:t>Estimate</w:t>
            </w:r>
          </w:p>
        </w:tc>
        <w:tc>
          <w:tcPr>
            <w:tcW w:w="816"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53463F5B" w14:textId="77777777" w:rsidR="00A10CDF" w:rsidRPr="0025119A" w:rsidRDefault="00A10CDF" w:rsidP="0025119A">
            <w:pPr>
              <w:spacing w:before="0" w:after="0"/>
              <w:rPr>
                <w:b/>
                <w:bCs/>
              </w:rPr>
            </w:pPr>
            <w:r w:rsidRPr="0025119A">
              <w:rPr>
                <w:b/>
                <w:bCs/>
              </w:rPr>
              <w:t>SE</w:t>
            </w:r>
          </w:p>
        </w:tc>
        <w:tc>
          <w:tcPr>
            <w:tcW w:w="779"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48F9655E" w14:textId="77777777" w:rsidR="00A10CDF" w:rsidRPr="0025119A" w:rsidRDefault="00A10CDF" w:rsidP="0025119A">
            <w:pPr>
              <w:spacing w:before="0" w:after="0"/>
              <w:rPr>
                <w:b/>
                <w:bCs/>
              </w:rPr>
            </w:pPr>
            <w:r w:rsidRPr="0025119A">
              <w:rPr>
                <w:b/>
                <w:bCs/>
              </w:rPr>
              <w:t>t</w:t>
            </w:r>
          </w:p>
        </w:tc>
        <w:tc>
          <w:tcPr>
            <w:tcW w:w="721"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22B2A2CA" w14:textId="77777777" w:rsidR="00A10CDF" w:rsidRPr="0025119A" w:rsidRDefault="00A10CDF" w:rsidP="0025119A">
            <w:pPr>
              <w:spacing w:before="0" w:after="0"/>
              <w:rPr>
                <w:b/>
                <w:bCs/>
              </w:rPr>
            </w:pPr>
            <w:r w:rsidRPr="0025119A">
              <w:rPr>
                <w:b/>
                <w:bCs/>
              </w:rPr>
              <w:t>p</w:t>
            </w:r>
          </w:p>
        </w:tc>
      </w:tr>
      <w:tr w:rsidR="00A10CDF" w:rsidRPr="0025119A" w14:paraId="4D841534" w14:textId="77777777" w:rsidTr="00B467F6">
        <w:tc>
          <w:tcPr>
            <w:tcW w:w="164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94CA9E5" w14:textId="77777777" w:rsidR="00A10CDF" w:rsidRPr="0025119A" w:rsidRDefault="00A10CDF" w:rsidP="0025119A">
            <w:pPr>
              <w:spacing w:before="0" w:after="0"/>
              <w:rPr>
                <w:b/>
                <w:bCs/>
              </w:rPr>
            </w:pPr>
            <w:r w:rsidRPr="0025119A">
              <w:rPr>
                <w:b/>
                <w:bCs/>
              </w:rPr>
              <w:t>Intercept</w:t>
            </w:r>
          </w:p>
        </w:tc>
        <w:tc>
          <w:tcPr>
            <w:tcW w:w="103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D1E8D68" w14:textId="77777777" w:rsidR="00A10CDF" w:rsidRPr="0025119A" w:rsidRDefault="00A10CDF" w:rsidP="0025119A">
            <w:pPr>
              <w:spacing w:before="0" w:after="0"/>
            </w:pPr>
            <w:r w:rsidRPr="0025119A">
              <w:t>-0.0837</w:t>
            </w:r>
          </w:p>
        </w:tc>
        <w:tc>
          <w:tcPr>
            <w:tcW w:w="816"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823B91B" w14:textId="77777777" w:rsidR="00A10CDF" w:rsidRPr="0025119A" w:rsidRDefault="00A10CDF" w:rsidP="0025119A">
            <w:pPr>
              <w:spacing w:before="0" w:after="0"/>
            </w:pPr>
            <w:r w:rsidRPr="0025119A">
              <w:t>0.4165</w:t>
            </w:r>
          </w:p>
        </w:tc>
        <w:tc>
          <w:tcPr>
            <w:tcW w:w="77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D81110F" w14:textId="77777777" w:rsidR="00A10CDF" w:rsidRPr="0025119A" w:rsidRDefault="00A10CDF" w:rsidP="0025119A">
            <w:pPr>
              <w:spacing w:before="0" w:after="0"/>
            </w:pPr>
            <w:r w:rsidRPr="0025119A">
              <w:t>-0.201</w:t>
            </w:r>
          </w:p>
        </w:tc>
        <w:tc>
          <w:tcPr>
            <w:tcW w:w="72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B783487" w14:textId="77777777" w:rsidR="00A10CDF" w:rsidRPr="0025119A" w:rsidRDefault="00A10CDF" w:rsidP="0025119A">
            <w:pPr>
              <w:spacing w:before="0" w:after="0"/>
            </w:pPr>
            <w:r w:rsidRPr="0025119A">
              <w:t>0.841</w:t>
            </w:r>
          </w:p>
        </w:tc>
      </w:tr>
      <w:tr w:rsidR="00A10CDF" w:rsidRPr="0025119A" w14:paraId="6267B359" w14:textId="77777777" w:rsidTr="00B467F6">
        <w:tc>
          <w:tcPr>
            <w:tcW w:w="164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F2E56F6" w14:textId="77777777" w:rsidR="00A10CDF" w:rsidRPr="0025119A" w:rsidRDefault="00A10CDF" w:rsidP="0025119A">
            <w:pPr>
              <w:spacing w:before="0" w:after="0"/>
              <w:rPr>
                <w:b/>
                <w:bCs/>
              </w:rPr>
            </w:pPr>
            <w:r w:rsidRPr="0025119A">
              <w:rPr>
                <w:b/>
                <w:bCs/>
              </w:rPr>
              <w:t>Reliability</w:t>
            </w:r>
          </w:p>
        </w:tc>
        <w:tc>
          <w:tcPr>
            <w:tcW w:w="103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FCB0ADD" w14:textId="77777777" w:rsidR="00A10CDF" w:rsidRPr="0025119A" w:rsidRDefault="00A10CDF" w:rsidP="0025119A">
            <w:pPr>
              <w:spacing w:before="0" w:after="0"/>
            </w:pPr>
            <w:r w:rsidRPr="0025119A">
              <w:t>0.4196</w:t>
            </w:r>
          </w:p>
        </w:tc>
        <w:tc>
          <w:tcPr>
            <w:tcW w:w="816"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B6C7E8C" w14:textId="77777777" w:rsidR="00A10CDF" w:rsidRPr="0025119A" w:rsidRDefault="00A10CDF" w:rsidP="0025119A">
            <w:pPr>
              <w:spacing w:before="0" w:after="0"/>
            </w:pPr>
            <w:r w:rsidRPr="0025119A">
              <w:t>0.0704</w:t>
            </w:r>
          </w:p>
        </w:tc>
        <w:tc>
          <w:tcPr>
            <w:tcW w:w="77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C3FBEE4" w14:textId="77777777" w:rsidR="00A10CDF" w:rsidRPr="0025119A" w:rsidRDefault="00A10CDF" w:rsidP="0025119A">
            <w:pPr>
              <w:spacing w:before="0" w:after="0"/>
            </w:pPr>
            <w:r w:rsidRPr="0025119A">
              <w:t>5.959</w:t>
            </w:r>
          </w:p>
        </w:tc>
        <w:tc>
          <w:tcPr>
            <w:tcW w:w="72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48AF863" w14:textId="77777777" w:rsidR="00A10CDF" w:rsidRPr="0025119A" w:rsidRDefault="00A10CDF" w:rsidP="0025119A">
            <w:pPr>
              <w:spacing w:before="0" w:after="0"/>
            </w:pPr>
            <w:r w:rsidRPr="0025119A">
              <w:t>&lt;.001</w:t>
            </w:r>
          </w:p>
        </w:tc>
      </w:tr>
      <w:tr w:rsidR="00A10CDF" w:rsidRPr="0025119A" w14:paraId="4F320132" w14:textId="77777777" w:rsidTr="00B467F6">
        <w:tc>
          <w:tcPr>
            <w:tcW w:w="164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F583ED0" w14:textId="77777777" w:rsidR="00A10CDF" w:rsidRPr="0025119A" w:rsidRDefault="00A10CDF" w:rsidP="0025119A">
            <w:pPr>
              <w:spacing w:before="0" w:after="0"/>
              <w:rPr>
                <w:b/>
                <w:bCs/>
              </w:rPr>
            </w:pPr>
            <w:r w:rsidRPr="0025119A">
              <w:rPr>
                <w:b/>
                <w:bCs/>
              </w:rPr>
              <w:t>Responsiveness</w:t>
            </w:r>
          </w:p>
        </w:tc>
        <w:tc>
          <w:tcPr>
            <w:tcW w:w="103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76E9777" w14:textId="77777777" w:rsidR="00A10CDF" w:rsidRPr="0025119A" w:rsidRDefault="00A10CDF" w:rsidP="0025119A">
            <w:pPr>
              <w:spacing w:before="0" w:after="0"/>
            </w:pPr>
            <w:r w:rsidRPr="0025119A">
              <w:t>0.0950</w:t>
            </w:r>
          </w:p>
        </w:tc>
        <w:tc>
          <w:tcPr>
            <w:tcW w:w="816"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8B58B45" w14:textId="77777777" w:rsidR="00A10CDF" w:rsidRPr="0025119A" w:rsidRDefault="00A10CDF" w:rsidP="0025119A">
            <w:pPr>
              <w:spacing w:before="0" w:after="0"/>
            </w:pPr>
            <w:r w:rsidRPr="0025119A">
              <w:t>0.0769</w:t>
            </w:r>
          </w:p>
        </w:tc>
        <w:tc>
          <w:tcPr>
            <w:tcW w:w="77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7ACA424" w14:textId="77777777" w:rsidR="00A10CDF" w:rsidRPr="0025119A" w:rsidRDefault="00A10CDF" w:rsidP="0025119A">
            <w:pPr>
              <w:spacing w:before="0" w:after="0"/>
            </w:pPr>
            <w:r w:rsidRPr="0025119A">
              <w:t>1.235</w:t>
            </w:r>
          </w:p>
        </w:tc>
        <w:tc>
          <w:tcPr>
            <w:tcW w:w="72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521DD43" w14:textId="77777777" w:rsidR="00A10CDF" w:rsidRPr="0025119A" w:rsidRDefault="00A10CDF" w:rsidP="0025119A">
            <w:pPr>
              <w:spacing w:before="0" w:after="0"/>
            </w:pPr>
            <w:r w:rsidRPr="0025119A">
              <w:t>0.218</w:t>
            </w:r>
          </w:p>
        </w:tc>
      </w:tr>
      <w:tr w:rsidR="00A10CDF" w:rsidRPr="0025119A" w14:paraId="14C03713" w14:textId="77777777" w:rsidTr="00B467F6">
        <w:tc>
          <w:tcPr>
            <w:tcW w:w="164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C64BB4C" w14:textId="77777777" w:rsidR="00A10CDF" w:rsidRPr="0025119A" w:rsidRDefault="00A10CDF" w:rsidP="0025119A">
            <w:pPr>
              <w:spacing w:before="0" w:after="0"/>
              <w:rPr>
                <w:b/>
                <w:bCs/>
              </w:rPr>
            </w:pPr>
            <w:r w:rsidRPr="0025119A">
              <w:rPr>
                <w:b/>
                <w:bCs/>
              </w:rPr>
              <w:t>Empathy</w:t>
            </w:r>
          </w:p>
        </w:tc>
        <w:tc>
          <w:tcPr>
            <w:tcW w:w="103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F722E2C" w14:textId="77777777" w:rsidR="00A10CDF" w:rsidRPr="0025119A" w:rsidRDefault="00A10CDF" w:rsidP="0025119A">
            <w:pPr>
              <w:spacing w:before="0" w:after="0"/>
            </w:pPr>
            <w:r w:rsidRPr="0025119A">
              <w:t>0.2626</w:t>
            </w:r>
          </w:p>
        </w:tc>
        <w:tc>
          <w:tcPr>
            <w:tcW w:w="816"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A622679" w14:textId="77777777" w:rsidR="00A10CDF" w:rsidRPr="0025119A" w:rsidRDefault="00A10CDF" w:rsidP="0025119A">
            <w:pPr>
              <w:spacing w:before="0" w:after="0"/>
            </w:pPr>
            <w:r w:rsidRPr="0025119A">
              <w:t>0.0692</w:t>
            </w:r>
          </w:p>
        </w:tc>
        <w:tc>
          <w:tcPr>
            <w:tcW w:w="77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26ADDA7" w14:textId="77777777" w:rsidR="00A10CDF" w:rsidRPr="0025119A" w:rsidRDefault="00A10CDF" w:rsidP="0025119A">
            <w:pPr>
              <w:spacing w:before="0" w:after="0"/>
            </w:pPr>
            <w:r w:rsidRPr="0025119A">
              <w:t>3.798</w:t>
            </w:r>
          </w:p>
        </w:tc>
        <w:tc>
          <w:tcPr>
            <w:tcW w:w="72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8C62682" w14:textId="77777777" w:rsidR="00A10CDF" w:rsidRPr="0025119A" w:rsidRDefault="00A10CDF" w:rsidP="0025119A">
            <w:pPr>
              <w:spacing w:before="0" w:after="0"/>
            </w:pPr>
            <w:r w:rsidRPr="0025119A">
              <w:t>&lt;.001</w:t>
            </w:r>
          </w:p>
        </w:tc>
      </w:tr>
      <w:tr w:rsidR="00A10CDF" w:rsidRPr="0025119A" w14:paraId="5FD6F7E8" w14:textId="77777777" w:rsidTr="00B467F6">
        <w:tc>
          <w:tcPr>
            <w:tcW w:w="164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D0D9252" w14:textId="77777777" w:rsidR="00A10CDF" w:rsidRPr="0025119A" w:rsidRDefault="00A10CDF" w:rsidP="0025119A">
            <w:pPr>
              <w:spacing w:before="0" w:after="0"/>
              <w:rPr>
                <w:b/>
                <w:bCs/>
              </w:rPr>
            </w:pPr>
            <w:r w:rsidRPr="0025119A">
              <w:rPr>
                <w:b/>
                <w:bCs/>
              </w:rPr>
              <w:t>Assurance</w:t>
            </w:r>
          </w:p>
        </w:tc>
        <w:tc>
          <w:tcPr>
            <w:tcW w:w="103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CB31306" w14:textId="77777777" w:rsidR="00A10CDF" w:rsidRPr="0025119A" w:rsidRDefault="00A10CDF" w:rsidP="0025119A">
            <w:pPr>
              <w:spacing w:before="0" w:after="0"/>
            </w:pPr>
            <w:r w:rsidRPr="0025119A">
              <w:t>0.1713</w:t>
            </w:r>
          </w:p>
        </w:tc>
        <w:tc>
          <w:tcPr>
            <w:tcW w:w="816"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CEDD911" w14:textId="77777777" w:rsidR="00A10CDF" w:rsidRPr="0025119A" w:rsidRDefault="00A10CDF" w:rsidP="0025119A">
            <w:pPr>
              <w:spacing w:before="0" w:after="0"/>
            </w:pPr>
            <w:r w:rsidRPr="0025119A">
              <w:t>0.0753</w:t>
            </w:r>
          </w:p>
        </w:tc>
        <w:tc>
          <w:tcPr>
            <w:tcW w:w="77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BAD662C" w14:textId="77777777" w:rsidR="00A10CDF" w:rsidRPr="0025119A" w:rsidRDefault="00A10CDF" w:rsidP="0025119A">
            <w:pPr>
              <w:spacing w:before="0" w:after="0"/>
            </w:pPr>
            <w:r w:rsidRPr="0025119A">
              <w:t>2.273</w:t>
            </w:r>
          </w:p>
        </w:tc>
        <w:tc>
          <w:tcPr>
            <w:tcW w:w="72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6358FB5" w14:textId="77777777" w:rsidR="00A10CDF" w:rsidRPr="0025119A" w:rsidRDefault="00A10CDF" w:rsidP="0025119A">
            <w:pPr>
              <w:spacing w:before="0" w:after="0"/>
            </w:pPr>
            <w:r w:rsidRPr="0025119A">
              <w:t>0.024</w:t>
            </w:r>
          </w:p>
        </w:tc>
      </w:tr>
      <w:tr w:rsidR="00A10CDF" w:rsidRPr="0025119A" w14:paraId="4C40FA69" w14:textId="77777777" w:rsidTr="00B467F6">
        <w:tc>
          <w:tcPr>
            <w:tcW w:w="164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4F1615D" w14:textId="77777777" w:rsidR="00A10CDF" w:rsidRPr="0025119A" w:rsidRDefault="00A10CDF" w:rsidP="0025119A">
            <w:pPr>
              <w:spacing w:before="0" w:after="0"/>
              <w:rPr>
                <w:b/>
                <w:bCs/>
              </w:rPr>
            </w:pPr>
            <w:r w:rsidRPr="0025119A">
              <w:rPr>
                <w:b/>
                <w:bCs/>
              </w:rPr>
              <w:t>Tangibles</w:t>
            </w:r>
          </w:p>
        </w:tc>
        <w:tc>
          <w:tcPr>
            <w:tcW w:w="103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B30FDB5" w14:textId="77777777" w:rsidR="00A10CDF" w:rsidRPr="0025119A" w:rsidRDefault="00A10CDF" w:rsidP="0025119A">
            <w:pPr>
              <w:spacing w:before="0" w:after="0"/>
            </w:pPr>
            <w:r w:rsidRPr="0025119A">
              <w:t>0.0387</w:t>
            </w:r>
          </w:p>
        </w:tc>
        <w:tc>
          <w:tcPr>
            <w:tcW w:w="816"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181E930" w14:textId="77777777" w:rsidR="00A10CDF" w:rsidRPr="0025119A" w:rsidRDefault="00A10CDF" w:rsidP="0025119A">
            <w:pPr>
              <w:spacing w:before="0" w:after="0"/>
            </w:pPr>
            <w:r w:rsidRPr="0025119A">
              <w:t>0.0706</w:t>
            </w:r>
          </w:p>
        </w:tc>
        <w:tc>
          <w:tcPr>
            <w:tcW w:w="779"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FDBA782" w14:textId="77777777" w:rsidR="00A10CDF" w:rsidRPr="0025119A" w:rsidRDefault="00A10CDF" w:rsidP="0025119A">
            <w:pPr>
              <w:spacing w:before="0" w:after="0"/>
            </w:pPr>
            <w:r w:rsidRPr="0025119A">
              <w:t>0.549</w:t>
            </w:r>
          </w:p>
        </w:tc>
        <w:tc>
          <w:tcPr>
            <w:tcW w:w="72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08B6149A" w14:textId="77777777" w:rsidR="00A10CDF" w:rsidRPr="0025119A" w:rsidRDefault="00A10CDF" w:rsidP="0025119A">
            <w:pPr>
              <w:spacing w:before="0" w:after="0"/>
            </w:pPr>
            <w:r w:rsidRPr="0025119A">
              <w:t>0.584</w:t>
            </w:r>
          </w:p>
        </w:tc>
      </w:tr>
    </w:tbl>
    <w:p w14:paraId="73D37D43" w14:textId="77777777" w:rsidR="00A10CDF" w:rsidRPr="0025119A" w:rsidRDefault="00A10CDF" w:rsidP="0025119A">
      <w:pPr>
        <w:spacing w:before="0" w:after="0"/>
        <w:rPr>
          <w:lang w:val="pt-PT"/>
        </w:rPr>
      </w:pPr>
      <w:r w:rsidRPr="0025119A">
        <w:rPr>
          <w:b/>
          <w:bCs/>
          <w:lang w:val="pt-PT"/>
        </w:rPr>
        <w:t>Model Fit:</w:t>
      </w:r>
      <w:r w:rsidRPr="0025119A">
        <w:rPr>
          <w:lang w:val="pt-PT"/>
        </w:rPr>
        <w:t> R = 0.623, R² = 0.388 (N = 190)</w:t>
      </w:r>
    </w:p>
    <w:p w14:paraId="13795B7E" w14:textId="70E227C0" w:rsidR="00A10CDF" w:rsidRPr="0025119A" w:rsidRDefault="00A10CDF" w:rsidP="0025119A">
      <w:pPr>
        <w:spacing w:after="0"/>
        <w:jc w:val="center"/>
        <w:rPr>
          <w:b/>
          <w:i/>
          <w:sz w:val="20"/>
          <w:szCs w:val="22"/>
        </w:rPr>
      </w:pPr>
      <w:bookmarkStart w:id="145" w:name="_Toc213881074"/>
      <w:bookmarkStart w:id="146" w:name="_Toc215585642"/>
      <w:bookmarkStart w:id="147" w:name="_Toc215708965"/>
      <w:bookmarkStart w:id="148" w:name="_Toc215709420"/>
      <w:bookmarkStart w:id="149" w:name="_Toc215750750"/>
      <w:r w:rsidRPr="0025119A">
        <w:rPr>
          <w:b/>
          <w:sz w:val="20"/>
          <w:szCs w:val="22"/>
        </w:rPr>
        <w:t xml:space="preserve">Table </w:t>
      </w:r>
      <w:r w:rsidRPr="0025119A">
        <w:rPr>
          <w:b/>
          <w:i/>
          <w:sz w:val="20"/>
          <w:szCs w:val="22"/>
        </w:rPr>
        <w:fldChar w:fldCharType="begin"/>
      </w:r>
      <w:r w:rsidRPr="0025119A">
        <w:rPr>
          <w:b/>
          <w:sz w:val="20"/>
          <w:szCs w:val="22"/>
        </w:rPr>
        <w:instrText xml:space="preserve"> SEQ Table \* ARABIC </w:instrText>
      </w:r>
      <w:r w:rsidRPr="0025119A">
        <w:rPr>
          <w:b/>
          <w:i/>
          <w:sz w:val="20"/>
          <w:szCs w:val="22"/>
        </w:rPr>
        <w:fldChar w:fldCharType="separate"/>
      </w:r>
      <w:r w:rsidR="00C52C8E" w:rsidRPr="0025119A">
        <w:rPr>
          <w:b/>
          <w:noProof/>
          <w:sz w:val="20"/>
          <w:szCs w:val="22"/>
        </w:rPr>
        <w:t>9</w:t>
      </w:r>
      <w:r w:rsidRPr="0025119A">
        <w:rPr>
          <w:b/>
          <w:i/>
          <w:sz w:val="20"/>
          <w:szCs w:val="22"/>
        </w:rPr>
        <w:fldChar w:fldCharType="end"/>
      </w:r>
      <w:r w:rsidRPr="0025119A">
        <w:rPr>
          <w:b/>
          <w:sz w:val="20"/>
          <w:szCs w:val="22"/>
        </w:rPr>
        <w:t>: Regression Model 1 – Service quality → Customer Satisfaction</w:t>
      </w:r>
      <w:bookmarkEnd w:id="145"/>
      <w:bookmarkEnd w:id="146"/>
      <w:bookmarkEnd w:id="147"/>
      <w:bookmarkEnd w:id="148"/>
      <w:bookmarkEnd w:id="149"/>
    </w:p>
    <w:tbl>
      <w:tblPr>
        <w:tblW w:w="5000" w:type="pct"/>
        <w:tblCellMar>
          <w:top w:w="15" w:type="dxa"/>
          <w:left w:w="15" w:type="dxa"/>
          <w:bottom w:w="15" w:type="dxa"/>
          <w:right w:w="15" w:type="dxa"/>
        </w:tblCellMar>
        <w:tblLook w:val="04A0" w:firstRow="1" w:lastRow="0" w:firstColumn="1" w:lastColumn="0" w:noHBand="0" w:noVBand="1"/>
      </w:tblPr>
      <w:tblGrid>
        <w:gridCol w:w="2513"/>
        <w:gridCol w:w="2001"/>
        <w:gridCol w:w="1571"/>
        <w:gridCol w:w="1152"/>
        <w:gridCol w:w="1387"/>
      </w:tblGrid>
      <w:tr w:rsidR="00A10CDF" w:rsidRPr="0025119A" w14:paraId="35D53EF2" w14:textId="77777777" w:rsidTr="00B467F6">
        <w:trPr>
          <w:tblHeader/>
        </w:trPr>
        <w:tc>
          <w:tcPr>
            <w:tcW w:w="1457"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31B7B6D5" w14:textId="77777777" w:rsidR="00A10CDF" w:rsidRPr="0025119A" w:rsidRDefault="00A10CDF" w:rsidP="0025119A">
            <w:pPr>
              <w:spacing w:before="0" w:after="0"/>
              <w:rPr>
                <w:b/>
                <w:bCs/>
              </w:rPr>
            </w:pPr>
            <w:r w:rsidRPr="0025119A">
              <w:rPr>
                <w:b/>
                <w:bCs/>
              </w:rPr>
              <w:t>Predictor</w:t>
            </w:r>
          </w:p>
        </w:tc>
        <w:tc>
          <w:tcPr>
            <w:tcW w:w="1160"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6FEDDCD9" w14:textId="77777777" w:rsidR="00A10CDF" w:rsidRPr="0025119A" w:rsidRDefault="00A10CDF" w:rsidP="0025119A">
            <w:pPr>
              <w:spacing w:before="0" w:after="0"/>
              <w:rPr>
                <w:b/>
                <w:bCs/>
              </w:rPr>
            </w:pPr>
            <w:r w:rsidRPr="0025119A">
              <w:rPr>
                <w:b/>
                <w:bCs/>
              </w:rPr>
              <w:t>Estimate</w:t>
            </w:r>
          </w:p>
        </w:tc>
        <w:tc>
          <w:tcPr>
            <w:tcW w:w="911"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133E5803" w14:textId="77777777" w:rsidR="00A10CDF" w:rsidRPr="0025119A" w:rsidRDefault="00A10CDF" w:rsidP="0025119A">
            <w:pPr>
              <w:spacing w:before="0" w:after="0"/>
              <w:rPr>
                <w:b/>
                <w:bCs/>
              </w:rPr>
            </w:pPr>
            <w:r w:rsidRPr="0025119A">
              <w:rPr>
                <w:b/>
                <w:bCs/>
              </w:rPr>
              <w:t>SE</w:t>
            </w:r>
          </w:p>
        </w:tc>
        <w:tc>
          <w:tcPr>
            <w:tcW w:w="668"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59C32336" w14:textId="77777777" w:rsidR="00A10CDF" w:rsidRPr="0025119A" w:rsidRDefault="00A10CDF" w:rsidP="0025119A">
            <w:pPr>
              <w:spacing w:before="0" w:after="0"/>
              <w:rPr>
                <w:b/>
                <w:bCs/>
              </w:rPr>
            </w:pPr>
            <w:r w:rsidRPr="0025119A">
              <w:rPr>
                <w:b/>
                <w:bCs/>
              </w:rPr>
              <w:t>t</w:t>
            </w:r>
          </w:p>
        </w:tc>
        <w:tc>
          <w:tcPr>
            <w:tcW w:w="805" w:type="pct"/>
            <w:tcBorders>
              <w:top w:val="single" w:sz="6" w:space="0" w:color="E6E6E6"/>
              <w:left w:val="single" w:sz="6" w:space="0" w:color="E6E6E6"/>
              <w:bottom w:val="single" w:sz="6" w:space="0" w:color="E6E6E6"/>
              <w:right w:val="single" w:sz="6" w:space="0" w:color="E6E6E6"/>
            </w:tcBorders>
            <w:shd w:val="clear" w:color="auto" w:fill="F8F9FA"/>
            <w:tcMar>
              <w:top w:w="90" w:type="dxa"/>
              <w:left w:w="120" w:type="dxa"/>
              <w:bottom w:w="90" w:type="dxa"/>
              <w:right w:w="120" w:type="dxa"/>
            </w:tcMar>
            <w:vAlign w:val="center"/>
            <w:hideMark/>
          </w:tcPr>
          <w:p w14:paraId="2E2AAA55" w14:textId="77777777" w:rsidR="00A10CDF" w:rsidRPr="0025119A" w:rsidRDefault="00A10CDF" w:rsidP="0025119A">
            <w:pPr>
              <w:spacing w:before="0" w:after="0"/>
              <w:rPr>
                <w:b/>
                <w:bCs/>
              </w:rPr>
            </w:pPr>
            <w:r w:rsidRPr="0025119A">
              <w:rPr>
                <w:b/>
                <w:bCs/>
              </w:rPr>
              <w:t>p</w:t>
            </w:r>
          </w:p>
        </w:tc>
      </w:tr>
      <w:tr w:rsidR="00A10CDF" w:rsidRPr="0025119A" w14:paraId="1973FD15" w14:textId="77777777" w:rsidTr="00B467F6">
        <w:tc>
          <w:tcPr>
            <w:tcW w:w="145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50DC8901" w14:textId="77777777" w:rsidR="00A10CDF" w:rsidRPr="0025119A" w:rsidRDefault="00A10CDF" w:rsidP="0025119A">
            <w:pPr>
              <w:spacing w:before="0" w:after="0"/>
              <w:rPr>
                <w:b/>
                <w:bCs/>
              </w:rPr>
            </w:pPr>
            <w:r w:rsidRPr="0025119A">
              <w:rPr>
                <w:b/>
                <w:bCs/>
              </w:rPr>
              <w:t>Intercept</w:t>
            </w:r>
          </w:p>
        </w:tc>
        <w:tc>
          <w:tcPr>
            <w:tcW w:w="11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780C2F5" w14:textId="77777777" w:rsidR="00A10CDF" w:rsidRPr="0025119A" w:rsidRDefault="00A10CDF" w:rsidP="0025119A">
            <w:pPr>
              <w:spacing w:before="0" w:after="0"/>
            </w:pPr>
            <w:r w:rsidRPr="0025119A">
              <w:t>2.258</w:t>
            </w:r>
          </w:p>
        </w:tc>
        <w:tc>
          <w:tcPr>
            <w:tcW w:w="91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61C3F171" w14:textId="77777777" w:rsidR="00A10CDF" w:rsidRPr="0025119A" w:rsidRDefault="00A10CDF" w:rsidP="0025119A">
            <w:pPr>
              <w:spacing w:before="0" w:after="0"/>
            </w:pPr>
            <w:r w:rsidRPr="0025119A">
              <w:t>0.2304</w:t>
            </w:r>
          </w:p>
        </w:tc>
        <w:tc>
          <w:tcPr>
            <w:tcW w:w="668"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35125DFC" w14:textId="77777777" w:rsidR="00A10CDF" w:rsidRPr="0025119A" w:rsidRDefault="00A10CDF" w:rsidP="0025119A">
            <w:pPr>
              <w:spacing w:before="0" w:after="0"/>
            </w:pPr>
            <w:r w:rsidRPr="0025119A">
              <w:t>9.80</w:t>
            </w:r>
          </w:p>
        </w:tc>
        <w:tc>
          <w:tcPr>
            <w:tcW w:w="80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CAC4F89" w14:textId="77777777" w:rsidR="00A10CDF" w:rsidRPr="0025119A" w:rsidRDefault="00A10CDF" w:rsidP="0025119A">
            <w:pPr>
              <w:spacing w:before="0" w:after="0"/>
            </w:pPr>
            <w:r w:rsidRPr="0025119A">
              <w:t>&lt;.001</w:t>
            </w:r>
          </w:p>
        </w:tc>
      </w:tr>
      <w:tr w:rsidR="00A10CDF" w:rsidRPr="0025119A" w14:paraId="06801AFC" w14:textId="77777777" w:rsidTr="00B467F6">
        <w:tc>
          <w:tcPr>
            <w:tcW w:w="1457"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11C0DEF5" w14:textId="77777777" w:rsidR="00A10CDF" w:rsidRPr="0025119A" w:rsidRDefault="00A10CDF" w:rsidP="0025119A">
            <w:pPr>
              <w:spacing w:before="0" w:after="0"/>
              <w:rPr>
                <w:b/>
                <w:bCs/>
              </w:rPr>
            </w:pPr>
            <w:r w:rsidRPr="0025119A">
              <w:rPr>
                <w:b/>
                <w:bCs/>
              </w:rPr>
              <w:t>Satisfaction</w:t>
            </w:r>
          </w:p>
        </w:tc>
        <w:tc>
          <w:tcPr>
            <w:tcW w:w="1160"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2F3605B1" w14:textId="77777777" w:rsidR="00A10CDF" w:rsidRPr="0025119A" w:rsidRDefault="00A10CDF" w:rsidP="0025119A">
            <w:pPr>
              <w:spacing w:before="0" w:after="0"/>
            </w:pPr>
            <w:r w:rsidRPr="0025119A">
              <w:t>0.444</w:t>
            </w:r>
          </w:p>
        </w:tc>
        <w:tc>
          <w:tcPr>
            <w:tcW w:w="911"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468522FA" w14:textId="77777777" w:rsidR="00A10CDF" w:rsidRPr="0025119A" w:rsidRDefault="00A10CDF" w:rsidP="0025119A">
            <w:pPr>
              <w:spacing w:before="0" w:after="0"/>
            </w:pPr>
            <w:r w:rsidRPr="0025119A">
              <w:t>0.0617</w:t>
            </w:r>
          </w:p>
        </w:tc>
        <w:tc>
          <w:tcPr>
            <w:tcW w:w="668"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C9BBC30" w14:textId="77777777" w:rsidR="00A10CDF" w:rsidRPr="0025119A" w:rsidRDefault="00A10CDF" w:rsidP="0025119A">
            <w:pPr>
              <w:spacing w:before="0" w:after="0"/>
            </w:pPr>
            <w:r w:rsidRPr="0025119A">
              <w:t>7.19</w:t>
            </w:r>
          </w:p>
        </w:tc>
        <w:tc>
          <w:tcPr>
            <w:tcW w:w="805" w:type="pct"/>
            <w:tcBorders>
              <w:top w:val="single" w:sz="6" w:space="0" w:color="E6E6E6"/>
              <w:left w:val="single" w:sz="6" w:space="0" w:color="E6E6E6"/>
              <w:bottom w:val="single" w:sz="6" w:space="0" w:color="E6E6E6"/>
              <w:right w:val="single" w:sz="6" w:space="0" w:color="E6E6E6"/>
            </w:tcBorders>
            <w:tcMar>
              <w:top w:w="90" w:type="dxa"/>
              <w:left w:w="120" w:type="dxa"/>
              <w:bottom w:w="90" w:type="dxa"/>
              <w:right w:w="120" w:type="dxa"/>
            </w:tcMar>
            <w:vAlign w:val="center"/>
            <w:hideMark/>
          </w:tcPr>
          <w:p w14:paraId="7D8F88CD" w14:textId="77777777" w:rsidR="00A10CDF" w:rsidRPr="0025119A" w:rsidRDefault="00A10CDF" w:rsidP="0025119A">
            <w:pPr>
              <w:spacing w:before="0" w:after="0"/>
            </w:pPr>
            <w:r w:rsidRPr="0025119A">
              <w:t>&lt;.001</w:t>
            </w:r>
          </w:p>
        </w:tc>
      </w:tr>
    </w:tbl>
    <w:p w14:paraId="7B97E86B" w14:textId="77777777" w:rsidR="00A10CDF" w:rsidRPr="0025119A" w:rsidRDefault="00A10CDF" w:rsidP="0025119A">
      <w:pPr>
        <w:spacing w:before="0" w:after="0"/>
        <w:rPr>
          <w:lang w:val="pt-PT"/>
        </w:rPr>
      </w:pPr>
      <w:r w:rsidRPr="0025119A">
        <w:rPr>
          <w:b/>
          <w:bCs/>
          <w:lang w:val="pt-PT"/>
        </w:rPr>
        <w:t>Model Fit:</w:t>
      </w:r>
      <w:r w:rsidRPr="0025119A">
        <w:rPr>
          <w:lang w:val="pt-PT"/>
        </w:rPr>
        <w:t> R = 0.460, R² = 0.211 (N = 195)</w:t>
      </w:r>
    </w:p>
    <w:p w14:paraId="0DBC5DE4" w14:textId="0410D6D7" w:rsidR="00A10CDF" w:rsidRPr="0025119A" w:rsidRDefault="00A10CDF" w:rsidP="0025119A">
      <w:pPr>
        <w:spacing w:after="0"/>
        <w:jc w:val="center"/>
        <w:rPr>
          <w:b/>
          <w:i/>
          <w:sz w:val="20"/>
          <w:szCs w:val="22"/>
        </w:rPr>
      </w:pPr>
      <w:bookmarkStart w:id="150" w:name="_Toc213881075"/>
      <w:bookmarkStart w:id="151" w:name="_Toc215585643"/>
      <w:bookmarkStart w:id="152" w:name="_Toc215708966"/>
      <w:bookmarkStart w:id="153" w:name="_Toc215709421"/>
      <w:bookmarkStart w:id="154" w:name="_Toc215750751"/>
      <w:r w:rsidRPr="0025119A">
        <w:rPr>
          <w:b/>
          <w:sz w:val="20"/>
          <w:szCs w:val="22"/>
        </w:rPr>
        <w:t xml:space="preserve">Table </w:t>
      </w:r>
      <w:r w:rsidRPr="0025119A">
        <w:rPr>
          <w:b/>
          <w:i/>
          <w:sz w:val="20"/>
          <w:szCs w:val="22"/>
        </w:rPr>
        <w:fldChar w:fldCharType="begin"/>
      </w:r>
      <w:r w:rsidRPr="0025119A">
        <w:rPr>
          <w:b/>
          <w:sz w:val="20"/>
          <w:szCs w:val="22"/>
        </w:rPr>
        <w:instrText xml:space="preserve"> SEQ Table \* ARABIC </w:instrText>
      </w:r>
      <w:r w:rsidRPr="0025119A">
        <w:rPr>
          <w:b/>
          <w:i/>
          <w:sz w:val="20"/>
          <w:szCs w:val="22"/>
        </w:rPr>
        <w:fldChar w:fldCharType="separate"/>
      </w:r>
      <w:r w:rsidR="00C52C8E" w:rsidRPr="0025119A">
        <w:rPr>
          <w:b/>
          <w:noProof/>
          <w:sz w:val="20"/>
          <w:szCs w:val="22"/>
        </w:rPr>
        <w:t>10</w:t>
      </w:r>
      <w:r w:rsidRPr="0025119A">
        <w:rPr>
          <w:b/>
          <w:i/>
          <w:sz w:val="20"/>
          <w:szCs w:val="22"/>
        </w:rPr>
        <w:fldChar w:fldCharType="end"/>
      </w:r>
      <w:r w:rsidRPr="0025119A">
        <w:rPr>
          <w:b/>
          <w:sz w:val="20"/>
          <w:szCs w:val="22"/>
        </w:rPr>
        <w:t>: Regression Model 2 – Customer Satisfaction → Brand Loyalty</w:t>
      </w:r>
      <w:bookmarkEnd w:id="150"/>
      <w:bookmarkEnd w:id="151"/>
      <w:bookmarkEnd w:id="152"/>
      <w:bookmarkEnd w:id="153"/>
      <w:bookmarkEnd w:id="154"/>
    </w:p>
    <w:p w14:paraId="0E6AA19D" w14:textId="77777777" w:rsidR="00A10CDF" w:rsidRPr="0025119A" w:rsidRDefault="00A10CDF" w:rsidP="0025119A">
      <w:pPr>
        <w:spacing w:before="0" w:after="0"/>
      </w:pPr>
      <w:r w:rsidRPr="0025119A">
        <w:lastRenderedPageBreak/>
        <w:t>Two linear regressions were conducted to test the predictive value of the service quality dimensions on customer satisfaction and, consequently, the effect of customer satisfaction on customer loyalty in the retailing of groceries in the UK.</w:t>
      </w:r>
    </w:p>
    <w:p w14:paraId="2BC6B6D7" w14:textId="77777777" w:rsidR="00A10CDF" w:rsidRPr="0025119A" w:rsidRDefault="00A10CDF" w:rsidP="0025119A">
      <w:pPr>
        <w:spacing w:before="0" w:after="0"/>
      </w:pPr>
      <w:r w:rsidRPr="0025119A">
        <w:t>In Model 1, the predictions of satisfaction were examined using the six attributes of service quality. The model had a significant value (R = 0.623, R² = 0.388), which means that about 39 per cent of the customer-satisfaction variance was attributed to factors that characterise the quality of the service. Reliability was the strongest predictor (b = 0.420, p &lt; .001), which was followed by Empathy (b = 0.263, p &lt;.001) and Assurance (b = 0.171, p =.024). These findings indicate that promise delivery, sincere care, and product knowledge make the perceived service satisfaction much higher. On the other hand, responsiveness (b = 0.095, p = 218) and Tangibles (b = 0.039, p =.584) were not significant, indicating that the physical layout and speed of handling complaints were less determining when loyalty and empathy were determined.</w:t>
      </w:r>
    </w:p>
    <w:p w14:paraId="01610F6E" w14:textId="77777777" w:rsidR="00A10CDF" w:rsidRPr="0025119A" w:rsidRDefault="00A10CDF" w:rsidP="0025119A">
      <w:pPr>
        <w:spacing w:before="0" w:after="0"/>
      </w:pPr>
      <w:r w:rsidRPr="0025119A">
        <w:t>Model 2 was used to test the direct correlation between Customer Satisfaction and Brand Loyalty (mediated by repeat-purchase intention). The regression equation was also important (R = 0.460, R² = 0.211), and this indicated that satisfaction explained 21 per cent of the variation in loyalty. The coefficient of satisfaction (b = 0.444, p &lt;.001) demonstrated that it had a great impact, which was positive, hence meaning that the greater the level of satisfaction, the higher the chances of customers returning to carry on shopping with the same retailer.</w:t>
      </w:r>
    </w:p>
    <w:p w14:paraId="0399A0B8" w14:textId="77777777" w:rsidR="00A10CDF" w:rsidRPr="0025119A" w:rsidRDefault="00A10CDF" w:rsidP="0025119A">
      <w:pPr>
        <w:spacing w:before="0" w:after="0"/>
      </w:pPr>
      <w:r w:rsidRPr="0025119A">
        <w:t>In general, the results concur with the postulated direction: service quality-satisfaction-loyalty. The important quality drivers are reliability and empathy, whereas satisfaction is a potent mediator variable, turning positive service experiences into repeat patronage and long-term commitment to a brand. These findings support the significance of continuity of service and employee friendliness in maintaining a competitive presence in the UK grocery retailer industry.</w:t>
      </w:r>
    </w:p>
    <w:p w14:paraId="37B75756" w14:textId="77777777" w:rsidR="00A10CDF" w:rsidRPr="0025119A" w:rsidRDefault="00A10CDF" w:rsidP="0025119A">
      <w:pPr>
        <w:pStyle w:val="Heading2"/>
      </w:pPr>
      <w:bookmarkStart w:id="155" w:name="_Toc213881053"/>
      <w:bookmarkStart w:id="156" w:name="_Toc215750684"/>
      <w:r w:rsidRPr="0025119A">
        <w:t>4.7 Discussion of Findings</w:t>
      </w:r>
      <w:bookmarkEnd w:id="155"/>
      <w:bookmarkEnd w:id="156"/>
    </w:p>
    <w:p w14:paraId="0F9E4ED3" w14:textId="77777777" w:rsidR="00A10CDF" w:rsidRPr="0025119A" w:rsidRDefault="00A10CDF" w:rsidP="0025119A">
      <w:pPr>
        <w:pStyle w:val="Heading3"/>
        <w:spacing w:before="0" w:after="0"/>
      </w:pPr>
      <w:bookmarkStart w:id="157" w:name="_Toc213881054"/>
      <w:bookmarkStart w:id="158" w:name="_Toc215750685"/>
      <w:r w:rsidRPr="0025119A">
        <w:t>4.7.1 Overview</w:t>
      </w:r>
      <w:bookmarkEnd w:id="157"/>
      <w:bookmarkEnd w:id="158"/>
    </w:p>
    <w:p w14:paraId="4742C14E" w14:textId="77777777" w:rsidR="00A10CDF" w:rsidRPr="0025119A" w:rsidRDefault="00A10CDF" w:rsidP="0025119A">
      <w:pPr>
        <w:spacing w:before="0" w:after="0"/>
      </w:pPr>
      <w:r w:rsidRPr="0025119A">
        <w:t xml:space="preserve">This research was designed to discuss the impact of service quality on customer satisfaction and brand loyalty in the UK grocery retail market. The quantitative analysis with 203 </w:t>
      </w:r>
      <w:r w:rsidRPr="0025119A">
        <w:lastRenderedPageBreak/>
        <w:t>survey answers proved that the dimensions of the service quality, especially reliability, empathy, and assurance, have direct and positive impacts on the satisfaction dimension, which, in its turn, strongly favour the intentions to stay loyal. These findings have been interpreted in the discussion below in the context of the previous literature, theoretical considerations, and implications of these findings in the industry.</w:t>
      </w:r>
    </w:p>
    <w:p w14:paraId="66FEA034" w14:textId="77777777" w:rsidR="00A10CDF" w:rsidRPr="0025119A" w:rsidRDefault="00A10CDF" w:rsidP="0025119A">
      <w:pPr>
        <w:pStyle w:val="Heading3"/>
        <w:spacing w:before="0" w:after="0"/>
      </w:pPr>
      <w:bookmarkStart w:id="159" w:name="_Toc213881055"/>
      <w:bookmarkStart w:id="160" w:name="_Toc215750686"/>
      <w:r w:rsidRPr="0025119A">
        <w:t>4.7.2 Service Quality and Customer Satisfaction</w:t>
      </w:r>
      <w:bookmarkEnd w:id="159"/>
      <w:bookmarkEnd w:id="160"/>
    </w:p>
    <w:p w14:paraId="5154E70C" w14:textId="77777777" w:rsidR="00A10CDF" w:rsidRPr="0025119A" w:rsidRDefault="00A10CDF" w:rsidP="0025119A">
      <w:pPr>
        <w:spacing w:before="0" w:after="0"/>
      </w:pPr>
      <w:r w:rsidRPr="0025119A">
        <w:t>The regression equation demonstrated that the strongest predictor of customer satisfaction was reliability (b = 0.42, p &lt;.001). This observation is aligned with the SERVQUAL model presented by Parasuraman, Zeithaml, and Berry (1988), which recognises reliability as the fundamental dimension of service excellence. Reliability in grocery retailing has to do with different aspects of ordering correctly, having products that are of strong quality, and having the time to serve, the same way that is necessary in day-to-day household buying. The same evidence was provided by Anisimova and Sultan (2020) and Brady and Cronin (2001), who demonstrated that reliability is a key factor in creating customer satisfaction in fast-moving consumer spaces where the ability to predict and trust supply chains is important.</w:t>
      </w:r>
    </w:p>
    <w:p w14:paraId="41309060" w14:textId="77777777" w:rsidR="00A10CDF" w:rsidRPr="0025119A" w:rsidRDefault="00A10CDF" w:rsidP="0025119A">
      <w:pPr>
        <w:spacing w:before="0" w:after="0"/>
      </w:pPr>
      <w:r w:rsidRPr="0025119A">
        <w:t>The great contribution of reliability is also in line with the Expectancy-Disconfirmation Theory (Oliver, 1980) that suggests that satisfaction is experienced when performance is perceived to be at the same or surpassing the expectations. The results of the research were that the satisfaction rating of the respondents (3.54 mean) was moderate, with positive analysis, and implied that a consistently available service performance decreases the perceived risk and enhances the strength of affective trust. As a shopper used to price wars amongst the supermarkets in the country, like Tesco, Sainsbury, and Lidl, reliability is one of the driving factors creating a concept by which UK consumers can appreciate being repeat customers.</w:t>
      </w:r>
    </w:p>
    <w:p w14:paraId="7F1F849E" w14:textId="77777777" w:rsidR="00A10CDF" w:rsidRPr="0025119A" w:rsidRDefault="00A10CDF" w:rsidP="0025119A">
      <w:pPr>
        <w:spacing w:before="0" w:after="0"/>
      </w:pPr>
      <w:r w:rsidRPr="0025119A">
        <w:t xml:space="preserve">The human aspect of service interactions is indicated by an empathy factor (b = 0.26, p &lt; .001), which is the second strongest predictor. This goes in line with Zeithaml et al. (1996) and Ladhari (2009), who contended that personalised attention and staff politeness do play a great role in the satisfaction of customers in retailing situations. Rapid understanding, like staff friendliness, product counsel, and emotional assurance, would be converted into </w:t>
      </w:r>
      <w:r w:rsidRPr="0025119A">
        <w:lastRenderedPageBreak/>
        <w:t>emotional worth and psycho-emotional solace. Going shopping, interpersonal reassurance, and care are the values that consumers appreciate in the post-pandemic environment, and empathy has become even more crucial.</w:t>
      </w:r>
    </w:p>
    <w:p w14:paraId="772FA81E" w14:textId="77777777" w:rsidR="00A10CDF" w:rsidRPr="0025119A" w:rsidRDefault="00A10CDF" w:rsidP="0025119A">
      <w:pPr>
        <w:spacing w:before="0" w:after="0"/>
      </w:pPr>
      <w:r w:rsidRPr="0025119A">
        <w:t>Another significant factor was assurance (b = 0.17, p = .024): it is hypothesised that the expertise and professional competence of staff positively influence satisfaction. This is in line with Kumar and Reinartz (2018), who highlighted how service knowledge and confidence can help to create customer trust. In the case of UK grocery chains, having well-trained employees who can answer questions regarding allergens, sustainability, or product sourcing increases the perceived authority of the retailer.</w:t>
      </w:r>
    </w:p>
    <w:p w14:paraId="7A517783" w14:textId="77777777" w:rsidR="00A10CDF" w:rsidRPr="0025119A" w:rsidRDefault="00A10CDF" w:rsidP="0025119A">
      <w:pPr>
        <w:spacing w:before="0" w:after="0"/>
      </w:pPr>
      <w:r w:rsidRPr="0025119A">
        <w:t>In comparison, the factors of responsiveness (b = 0.09, p =.</w:t>
      </w:r>
      <w:proofErr w:type="gramStart"/>
      <w:r w:rsidRPr="0025119A">
        <w:t>218 )</w:t>
      </w:r>
      <w:proofErr w:type="gramEnd"/>
      <w:r w:rsidRPr="0025119A">
        <w:t xml:space="preserve"> and tangibles (b = 0.04, p =.584 ) were non-significant and, hence, consistency and empathy are more important than the image of the store or speed of complaint resolution. This partly contrasts the previous results of SERVQUAL, where tangibles could be a dominant factor (e.g., Johnston, 1995). On the other hand, it is a symptom of increased digitalisation of UK grocery shopping, in which online shopping and mobile applications reduce physical interaction and streamline the process of filing complaints. In its turn, the weight of functional reliability and human empathy in the customer evaluation is higher than that of visual aesthetics.</w:t>
      </w:r>
    </w:p>
    <w:p w14:paraId="2262DD18" w14:textId="77777777" w:rsidR="00A10CDF" w:rsidRPr="0025119A" w:rsidRDefault="00A10CDF" w:rsidP="0025119A">
      <w:pPr>
        <w:spacing w:before="0" w:after="0"/>
      </w:pPr>
      <w:r w:rsidRPr="0025119A">
        <w:t>Nevertheless, the patterns of service quality should also be viewed within the context of the sample characteristics. The age difference of the respondent (47.2% are 18-29) can overshadow the emphasis on the digital and convenience service dimensions because younger consumers are more favourable to the technological-enhanced shopping space. Similarly, the participants were highly represented by those in Wales (39.1%), which might not be reflective of the whole country since regional disparities in the store format, competitor analysis, and digital assimilations may manipulate perceptions of reliability and empathy.</w:t>
      </w:r>
    </w:p>
    <w:p w14:paraId="45C8A8FA" w14:textId="77777777" w:rsidR="00A10CDF" w:rsidRPr="0025119A" w:rsidRDefault="00A10CDF" w:rsidP="0025119A">
      <w:pPr>
        <w:pStyle w:val="Heading3"/>
        <w:spacing w:before="0" w:after="0"/>
      </w:pPr>
      <w:bookmarkStart w:id="161" w:name="_Toc213881056"/>
      <w:bookmarkStart w:id="162" w:name="_Toc215750687"/>
      <w:r w:rsidRPr="0025119A">
        <w:t>4.7.3 Digital Reliability and Technological Experience</w:t>
      </w:r>
      <w:bookmarkEnd w:id="161"/>
      <w:bookmarkEnd w:id="162"/>
    </w:p>
    <w:p w14:paraId="3E074EB2" w14:textId="77777777" w:rsidR="00A10CDF" w:rsidRPr="0025119A" w:rsidRDefault="00A10CDF" w:rsidP="0025119A">
      <w:pPr>
        <w:spacing w:before="0" w:after="0"/>
      </w:pPr>
      <w:r w:rsidRPr="0025119A">
        <w:t xml:space="preserve">The descriptive and correlation analysis indicated that the digital reliability or the reliability of websites or mobile apps to order and pay was highly correlated with empathy (r = 0.54) and satisfaction (r = 0.33). This highlights the growing incorporation of technology as a </w:t>
      </w:r>
      <w:r w:rsidRPr="0025119A">
        <w:lastRenderedPageBreak/>
        <w:t>component of quality service. Likewise, research conducted by Dabholkar (1996) and Meuter et al. (2000) found that reliability, as well as the ease of operations online, have a positive influence in terms of consumer satisfaction as they interplay with technologies in offering services.</w:t>
      </w:r>
    </w:p>
    <w:p w14:paraId="3962CE44" w14:textId="77777777" w:rsidR="00A10CDF" w:rsidRPr="0025119A" w:rsidRDefault="00A10CDF" w:rsidP="0025119A">
      <w:pPr>
        <w:spacing w:before="0" w:after="0"/>
      </w:pPr>
      <w:r w:rsidRPr="0025119A">
        <w:t xml:space="preserve">To the UK retailer such as Tesco or ASDA, the digital reliability has become at the centre stage as an extension of the traditional SERVQUAL framework. It spans the functional quality (performance of the system) and human quality (perceived support and trust). Findings of the present study are similar to those of Ladhari, Souiden, and Dufour (2017), who indicated that the perception of convenience and trustworthiness, which is associated with satisfaction directly, is enhanced by stable digital interfaces. These findings extend SERVQUAL by demonstrating that digital reliability may now function as a parallel dimension of service quality in modern grocery retail contexts. </w:t>
      </w:r>
    </w:p>
    <w:p w14:paraId="1E8FEB1C" w14:textId="77777777" w:rsidR="00A10CDF" w:rsidRPr="0025119A" w:rsidRDefault="00A10CDF" w:rsidP="0025119A">
      <w:pPr>
        <w:pStyle w:val="Heading3"/>
        <w:spacing w:before="0" w:after="0"/>
      </w:pPr>
      <w:bookmarkStart w:id="163" w:name="_Toc213881057"/>
      <w:bookmarkStart w:id="164" w:name="_Toc215750688"/>
      <w:r w:rsidRPr="0025119A">
        <w:t>4.7.4 Customer Satisfaction and Brand Loyalty</w:t>
      </w:r>
      <w:bookmarkEnd w:id="163"/>
      <w:bookmarkEnd w:id="164"/>
    </w:p>
    <w:p w14:paraId="123B53F0" w14:textId="77777777" w:rsidR="00A10CDF" w:rsidRPr="0025119A" w:rsidRDefault="00A10CDF" w:rsidP="0025119A">
      <w:pPr>
        <w:spacing w:before="0" w:after="0"/>
      </w:pPr>
      <w:r w:rsidRPr="0025119A">
        <w:t>The second regression equation affirmed that customer satisfaction also has a robust positive effect on loyalty (b = 0.44, p &lt;.001) that accounts for 21 per cent of repeat-purchase intention variance. This observation has its reflection in the satisfaction-loyalty paradigm given by Oliver (1999), which states that affective satisfaction comes before attitudinal and behavioural loyalty. This connection is further supported by the correlation outcomes (r = 0.46) between satisfaction and loyalty.</w:t>
      </w:r>
    </w:p>
    <w:p w14:paraId="090FCB99" w14:textId="77777777" w:rsidR="00A10CDF" w:rsidRPr="0025119A" w:rsidRDefault="00A10CDF" w:rsidP="0025119A">
      <w:pPr>
        <w:spacing w:before="0" w:after="0"/>
      </w:pPr>
      <w:r w:rsidRPr="0025119A">
        <w:t>Documented empirical evidence linking the two is available. Dick and Basu (1994) and Kotler and Keller (2016) presented the claim that satisfied customers build good word-of-mouth, emotional attachment, and repurchase intentions. In this research, the concept of satisfaction not only forecasts a continuation of patronage but is also consistent with the Theory of Planned Behaviour (Ajzen, 1991) that espouses a positive attitude towards a behaviour (shopping at the same retailer) results in more conviction.</w:t>
      </w:r>
    </w:p>
    <w:p w14:paraId="3E0262E8" w14:textId="77777777" w:rsidR="00A10CDF" w:rsidRPr="0025119A" w:rsidRDefault="00A10CDF" w:rsidP="0025119A">
      <w:pPr>
        <w:spacing w:before="0" w:after="0"/>
      </w:pPr>
      <w:r w:rsidRPr="0025119A">
        <w:t xml:space="preserve">This connection is especially applicable in a competitive grocery market where there is a low switching cost. A high level of satisfaction of 78 per cent among the respondents means that the company should not incur high costs in losing its customers. The findings support the study of Han and Hyun (2018), who observed that satisfaction mediates the impact of the quality of services on the loyalty level in the context of retail and hospitality. Therefore, </w:t>
      </w:r>
      <w:r w:rsidRPr="0025119A">
        <w:lastRenderedPageBreak/>
        <w:t>the current findings support the role of satisfaction in an empirical vocation of mediation between service quality and loyalty in the UK grocery environment.</w:t>
      </w:r>
    </w:p>
    <w:p w14:paraId="7C992C34" w14:textId="77777777" w:rsidR="00A10CDF" w:rsidRPr="0025119A" w:rsidRDefault="00A10CDF" w:rsidP="0025119A">
      <w:pPr>
        <w:spacing w:before="0" w:after="0"/>
        <w:rPr>
          <w:b/>
          <w:bCs/>
        </w:rPr>
      </w:pPr>
      <w:r w:rsidRPr="0025119A">
        <w:rPr>
          <w:b/>
          <w:bCs/>
        </w:rPr>
        <w:t>4.7.5 Trust, Brand Image, and Loyalty Programmes</w:t>
      </w:r>
    </w:p>
    <w:p w14:paraId="1B41C380" w14:textId="77777777" w:rsidR="00A10CDF" w:rsidRPr="0025119A" w:rsidRDefault="00A10CDF" w:rsidP="0025119A">
      <w:pPr>
        <w:spacing w:before="0" w:after="0"/>
      </w:pPr>
      <w:r w:rsidRPr="0025119A">
        <w:t>Other than satisfaction, the research also established a moderately positive relationship between trust, brand image, and loyalty intentions (r = 0.31- 0.40). This is in accordance with previous literature by Chaudhuri and Holbrook (2001) and Morgan and Hunt (1994), who considered trust as a foundation of long-term brand commitment. UK consumers tend to relate a recognised brand with a preferred brand, like Waitrose or M&amp;S, with safety, transparency, and ethical sourcing of products. The close association between honesty and trust (r = 0.35) in this research confirms that open communication and reasonable prices increase the credibility of the brand.</w:t>
      </w:r>
    </w:p>
    <w:p w14:paraId="44F5BBAC" w14:textId="77777777" w:rsidR="00A10CDF" w:rsidRPr="0025119A" w:rsidRDefault="00A10CDF" w:rsidP="0025119A">
      <w:pPr>
        <w:spacing w:before="0" w:after="0"/>
      </w:pPr>
      <w:r w:rsidRPr="0025119A">
        <w:t>Also, attendance at loyalty programmes was positively related to quality of service (r= 0.38) as well as loyalty (r= 0.38) engine. This result confirms that of Yi and Jeon (2003) and Sharp and Sharp (1997) in finding that reward schemes (e.g., Tesco Clubcard, Sainsbury Nectar) increase the perceived value and continuity of the relationship. This means that satisfaction and trust as emotional attachment may be enhanced through the instrumental reward of incentives like discounts and online interaction.</w:t>
      </w:r>
    </w:p>
    <w:p w14:paraId="222D9BD7" w14:textId="77777777" w:rsidR="00A10CDF" w:rsidRPr="0025119A" w:rsidRDefault="00A10CDF" w:rsidP="0025119A">
      <w:pPr>
        <w:spacing w:before="0" w:after="0"/>
      </w:pPr>
      <w:r w:rsidRPr="0025119A">
        <w:t xml:space="preserve">The results of the current paper directly respond to the four research questions, and they explain the role of service quality in influencing the satisfaction and loyalty in UK grocery retailing. RQ1, which explored what service-quality dimensions produce the strongest satisfaction, is addressed by the regression outcomes, revealing that the elements of reliability, empathy, and assurance are strong predictors. The RQ2 about the impact of digital reliability is justified by the positive correlations among the digital functionality, empathy, and satisfaction forms, which prove that technology has become a parallel layer of service quality. RQ3, which examined whether there is a correlation between satisfaction and loyalty, is verified with the second regression model, where satisfaction forms a significant percentage of the loyalty intention. Lastly, RQ4, which researches the larger effect of trust, brand image, and loyalty programmes, is supported by the moderate positive relationships they exhibit with the loyalty outcomes. Altogether, these findings ensure that </w:t>
      </w:r>
      <w:r w:rsidRPr="0025119A">
        <w:lastRenderedPageBreak/>
        <w:t>human and digital service features increase satisfaction, which consequently leads to repeat customers and long-term retention.</w:t>
      </w:r>
    </w:p>
    <w:p w14:paraId="4AC03F3A" w14:textId="77777777" w:rsidR="00A10CDF" w:rsidRPr="0025119A" w:rsidRDefault="00A10CDF" w:rsidP="0025119A">
      <w:pPr>
        <w:spacing w:before="0" w:after="0"/>
        <w:jc w:val="center"/>
      </w:pPr>
      <w:r w:rsidRPr="0025119A">
        <w:rPr>
          <w:noProof/>
        </w:rPr>
        <w:drawing>
          <wp:inline distT="0" distB="0" distL="0" distR="0" wp14:anchorId="2EEA3E39" wp14:editId="6B61D125">
            <wp:extent cx="5486400" cy="2397125"/>
            <wp:effectExtent l="0" t="0" r="0" b="3175"/>
            <wp:docPr id="422664516" name="Picture 1" descr="A diagram of a customer sale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64516" name="Picture 1" descr="A diagram of a customer sales process&#10;&#10;AI-generated content may be incorrect."/>
                    <pic:cNvPicPr/>
                  </pic:nvPicPr>
                  <pic:blipFill>
                    <a:blip r:embed="rId12"/>
                    <a:stretch>
                      <a:fillRect/>
                    </a:stretch>
                  </pic:blipFill>
                  <pic:spPr>
                    <a:xfrm>
                      <a:off x="0" y="0"/>
                      <a:ext cx="5486400" cy="2397125"/>
                    </a:xfrm>
                    <a:prstGeom prst="rect">
                      <a:avLst/>
                    </a:prstGeom>
                  </pic:spPr>
                </pic:pic>
              </a:graphicData>
            </a:graphic>
          </wp:inline>
        </w:drawing>
      </w:r>
    </w:p>
    <w:p w14:paraId="4C466FC8" w14:textId="106E0CA2" w:rsidR="00A10CDF" w:rsidRPr="0025119A" w:rsidRDefault="00A10CDF" w:rsidP="0025119A">
      <w:pPr>
        <w:spacing w:after="0"/>
        <w:jc w:val="center"/>
        <w:rPr>
          <w:b/>
          <w:bCs/>
          <w:i/>
          <w:iCs/>
          <w:sz w:val="20"/>
          <w:szCs w:val="20"/>
        </w:rPr>
      </w:pPr>
      <w:bookmarkStart w:id="165" w:name="_Toc215708931"/>
      <w:bookmarkStart w:id="166" w:name="_Toc215709411"/>
      <w:bookmarkStart w:id="167" w:name="_Toc215750702"/>
      <w:bookmarkStart w:id="168" w:name="_Toc215750704"/>
      <w:bookmarkStart w:id="169" w:name="_Toc215750720"/>
      <w:r w:rsidRPr="0025119A">
        <w:rPr>
          <w:b/>
          <w:bCs/>
          <w:sz w:val="20"/>
          <w:szCs w:val="20"/>
        </w:rPr>
        <w:t xml:space="preserve">Figure </w:t>
      </w:r>
      <w:r w:rsidRPr="0025119A">
        <w:rPr>
          <w:b/>
          <w:bCs/>
          <w:i/>
          <w:iCs/>
          <w:sz w:val="20"/>
          <w:szCs w:val="20"/>
        </w:rPr>
        <w:fldChar w:fldCharType="begin"/>
      </w:r>
      <w:r w:rsidRPr="0025119A">
        <w:rPr>
          <w:b/>
          <w:bCs/>
          <w:sz w:val="20"/>
          <w:szCs w:val="20"/>
        </w:rPr>
        <w:instrText xml:space="preserve"> SEQ Figure \* ARABIC </w:instrText>
      </w:r>
      <w:r w:rsidRPr="0025119A">
        <w:rPr>
          <w:b/>
          <w:bCs/>
          <w:i/>
          <w:iCs/>
          <w:sz w:val="20"/>
          <w:szCs w:val="20"/>
        </w:rPr>
        <w:fldChar w:fldCharType="separate"/>
      </w:r>
      <w:r w:rsidRPr="0025119A">
        <w:rPr>
          <w:b/>
          <w:bCs/>
          <w:noProof/>
          <w:sz w:val="20"/>
          <w:szCs w:val="20"/>
        </w:rPr>
        <w:t>2</w:t>
      </w:r>
      <w:r w:rsidRPr="0025119A">
        <w:rPr>
          <w:b/>
          <w:bCs/>
          <w:i/>
          <w:iCs/>
          <w:sz w:val="20"/>
          <w:szCs w:val="20"/>
        </w:rPr>
        <w:fldChar w:fldCharType="end"/>
      </w:r>
      <w:r w:rsidRPr="0025119A">
        <w:rPr>
          <w:b/>
          <w:bCs/>
          <w:sz w:val="20"/>
          <w:szCs w:val="20"/>
        </w:rPr>
        <w:t>:Summary of Relationships Between Service Quality, Satisfaction, and Loyalty</w:t>
      </w:r>
      <w:bookmarkEnd w:id="165"/>
      <w:bookmarkEnd w:id="166"/>
      <w:bookmarkEnd w:id="167"/>
      <w:bookmarkEnd w:id="168"/>
      <w:bookmarkEnd w:id="169"/>
    </w:p>
    <w:p w14:paraId="453B3215" w14:textId="77777777" w:rsidR="00A10CDF" w:rsidRPr="0025119A" w:rsidRDefault="00A10CDF" w:rsidP="0025119A">
      <w:pPr>
        <w:pStyle w:val="Heading3"/>
        <w:spacing w:before="0" w:after="0"/>
      </w:pPr>
      <w:bookmarkStart w:id="170" w:name="_Toc213881058"/>
      <w:bookmarkStart w:id="171" w:name="_Toc215750689"/>
      <w:r w:rsidRPr="0025119A">
        <w:t>4.7.6 Conclusion</w:t>
      </w:r>
      <w:bookmarkEnd w:id="170"/>
      <w:bookmarkEnd w:id="171"/>
    </w:p>
    <w:p w14:paraId="25903804" w14:textId="77777777" w:rsidR="00A10CDF" w:rsidRPr="0025119A" w:rsidRDefault="00A10CDF" w:rsidP="0025119A">
      <w:pPr>
        <w:spacing w:before="0" w:after="0"/>
      </w:pPr>
      <w:r w:rsidRPr="0025119A">
        <w:t xml:space="preserve">In general, the results confirm that service quality is a determining factor for satisfaction and loyalty, even in a digitalised grocery setting. The most significant drivers are reliability, empathy, and assurance, whereas satisfaction is the crucial factor in turning perceptions of quality into long-term loyalty. These insights offer practical applications for retailers seeking to reinforce competitive advantage through service excellence. </w:t>
      </w:r>
    </w:p>
    <w:p w14:paraId="59D0589F" w14:textId="77777777" w:rsidR="00A10CDF" w:rsidRPr="0025119A" w:rsidRDefault="00A10CDF" w:rsidP="0025119A">
      <w:r w:rsidRPr="0025119A">
        <w:br w:type="page"/>
      </w:r>
    </w:p>
    <w:p w14:paraId="7732DED0" w14:textId="77777777" w:rsidR="00A10CDF" w:rsidRPr="0025119A" w:rsidRDefault="00A10CDF" w:rsidP="0025119A">
      <w:pPr>
        <w:pStyle w:val="Heading1"/>
      </w:pPr>
      <w:bookmarkStart w:id="172" w:name="_Toc213880644"/>
      <w:bookmarkStart w:id="173" w:name="_Toc215750690"/>
      <w:r w:rsidRPr="0025119A">
        <w:lastRenderedPageBreak/>
        <w:t>Chapter 5: Conclusions and Recommendations</w:t>
      </w:r>
      <w:bookmarkEnd w:id="172"/>
      <w:bookmarkEnd w:id="173"/>
    </w:p>
    <w:p w14:paraId="759AB9DC" w14:textId="77777777" w:rsidR="00A10CDF" w:rsidRPr="0025119A" w:rsidRDefault="00A10CDF" w:rsidP="0025119A">
      <w:pPr>
        <w:pStyle w:val="Heading2"/>
      </w:pPr>
      <w:bookmarkStart w:id="174" w:name="_Toc213880645"/>
      <w:bookmarkStart w:id="175" w:name="_Toc215750691"/>
      <w:r w:rsidRPr="0025119A">
        <w:t>5.1 Introduction</w:t>
      </w:r>
      <w:bookmarkEnd w:id="174"/>
      <w:bookmarkEnd w:id="175"/>
    </w:p>
    <w:p w14:paraId="4BD92721" w14:textId="77777777" w:rsidR="00A10CDF" w:rsidRPr="0025119A" w:rsidRDefault="00A10CDF" w:rsidP="0025119A">
      <w:pPr>
        <w:spacing w:before="0" w:after="0"/>
      </w:pPr>
      <w:r w:rsidRPr="0025119A">
        <w:t>The chapter documents the significant conclusions and recommendations on the dissertation findings of the article entitled Customer Satisfaction and Brand Loyalty: Investigating the Role of Service Quality in the Grocery Retail Business of the UK. It brings together the product of descriptive, correlational, and regression studies in Chapter Four and incorporates the same with the theoretical underpinnings and empirical data in previous chapters. The author concludes that there are associations between service quality dimensions, customer satisfaction, and sustainable loyalty practices in the UK grocery retail business and gives recommendations to enhance customer experiences, digital dependability, and sustainable loyalty practices.</w:t>
      </w:r>
    </w:p>
    <w:p w14:paraId="64BF00B7" w14:textId="77777777" w:rsidR="00A10CDF" w:rsidRPr="0025119A" w:rsidRDefault="00A10CDF" w:rsidP="0025119A">
      <w:pPr>
        <w:pStyle w:val="Heading2"/>
      </w:pPr>
      <w:bookmarkStart w:id="176" w:name="_Toc213880646"/>
      <w:bookmarkStart w:id="177" w:name="_Toc215750692"/>
      <w:r w:rsidRPr="0025119A">
        <w:t>5.2 Summary of the Study</w:t>
      </w:r>
      <w:bookmarkEnd w:id="176"/>
      <w:bookmarkEnd w:id="177"/>
    </w:p>
    <w:p w14:paraId="0E8B639F" w14:textId="77777777" w:rsidR="00A10CDF" w:rsidRPr="0025119A" w:rsidRDefault="00A10CDF" w:rsidP="0025119A">
      <w:pPr>
        <w:spacing w:before="0" w:after="0"/>
      </w:pPr>
      <w:r w:rsidRPr="0025119A">
        <w:t>The research aimed to analyse the impact of service quality dimensions (e.g., reliability, responsiveness, empathy, assurance, tangibles, and digital reliability) on customer satisfaction and the role of the latter in customer brand loyalty. The grocery retail market in the UK is among the most competitive and customer-focused markets, and hence gives a perfect environment to examine the constructs. The quantitative method, which was supported by the use of surveys of 203 customers, involved correlation and regression tests in order to test the hypotheses as was put across in the conceptual framework.</w:t>
      </w:r>
    </w:p>
    <w:p w14:paraId="147976E6" w14:textId="77777777" w:rsidR="00A10CDF" w:rsidRPr="0025119A" w:rsidRDefault="00A10CDF" w:rsidP="0025119A">
      <w:pPr>
        <w:spacing w:before="0" w:after="0"/>
      </w:pPr>
      <w:r w:rsidRPr="0025119A">
        <w:t>The results of the regression proved that customer satisfaction depends on the quality of service considerably, and the most significant dimensions were revealed to be reliability, empathy, and assurance. More importantly, brand loyalty was observed to be positively correlated with customer satisfaction. These findings provided Evidence that supports high service quality leads to satisfaction and a subsequent increase in loyalty intentions. These empirical findings are summarised in this chapter in the larger literature, and the implications for theory and practice are given.</w:t>
      </w:r>
    </w:p>
    <w:p w14:paraId="12D30882" w14:textId="77777777" w:rsidR="00A10CDF" w:rsidRPr="0025119A" w:rsidRDefault="00A10CDF" w:rsidP="0025119A">
      <w:pPr>
        <w:pStyle w:val="Heading2"/>
      </w:pPr>
      <w:bookmarkStart w:id="178" w:name="_Toc213880647"/>
      <w:bookmarkStart w:id="179" w:name="_Toc215750693"/>
      <w:r w:rsidRPr="0025119A">
        <w:t>5.3 Key Conclusions</w:t>
      </w:r>
      <w:bookmarkEnd w:id="178"/>
      <w:bookmarkEnd w:id="179"/>
    </w:p>
    <w:p w14:paraId="44FA2A7C" w14:textId="77777777" w:rsidR="00A10CDF" w:rsidRPr="0025119A" w:rsidRDefault="00A10CDF" w:rsidP="0025119A">
      <w:pPr>
        <w:spacing w:before="0" w:after="0"/>
      </w:pPr>
      <w:r w:rsidRPr="0025119A">
        <w:t xml:space="preserve">The initial significant finding is that customer satisfaction in UK grocery retailing is a primary factor that depends on the quality of the service provided. The reliability was also identified as the most important predictor of the six measured dimensions. This is aligned </w:t>
      </w:r>
      <w:r w:rsidRPr="0025119A">
        <w:lastRenderedPageBreak/>
        <w:t>with the SERVQUAL pattern formulated by Parasuraman, Zeithaml, and Berry (1988) that identifies reliability, the ability to provide promised services as worthwhile and reliable, as the foundation of service quality. In the case of consumers in the UK market who require hierarchy in delivery, freshness, and clarity in price disclosure, reliability consolidates faith and contentment.</w:t>
      </w:r>
    </w:p>
    <w:p w14:paraId="4C3CA6EC" w14:textId="77777777" w:rsidR="00A10CDF" w:rsidRPr="0025119A" w:rsidRDefault="00A10CDF" w:rsidP="0025119A">
      <w:pPr>
        <w:spacing w:before="0" w:after="0"/>
      </w:pPr>
      <w:r w:rsidRPr="0025119A">
        <w:t>Another crucial dimension was identified as empathy due to the importance given to personalised service in the physical retail environment, as well as in the digital retailing environment. This is in line with Zeithaml et al. (1996) and Ladhari (2009), who focused on the emotional aspect of service relationships. Empathy establishes the psychological relationship between customers and brands, which transforms into positive perceptions and satisfaction. In the same way, the assurance, which signifies the competence and courtesy of the staff, was also important, which coincides with the findings of Kumar and Reinartz (2018), who stated that employee expertise and professionalism do not have a direct impact but rather have a direct effect on confidence and trust in the service provider.</w:t>
      </w:r>
    </w:p>
    <w:p w14:paraId="4DDC7756" w14:textId="7F34DEE6" w:rsidR="00A10CDF" w:rsidRPr="0025119A" w:rsidRDefault="00A10CDF" w:rsidP="0025119A">
      <w:pPr>
        <w:spacing w:before="0" w:after="0"/>
      </w:pPr>
      <w:r w:rsidRPr="0025119A">
        <w:t>Conversely, responsiveness and tangibles did not affect the statistical significance of satisfaction, implying that a fast response to complaints or appearance of the store does not play as big a decisive role in the determination of satisfaction when reliability and empathy are high. This is a break with previous research (</w:t>
      </w:r>
      <w:r w:rsidR="00543619" w:rsidRPr="0025119A">
        <w:t>e.g.,</w:t>
      </w:r>
      <w:r w:rsidRPr="0025119A">
        <w:t xml:space="preserve"> Johnston, 1995), which suggests a changing customer concern in the UK market- operation uniformity and emotional attachment are paramount than traditional visual/process.</w:t>
      </w:r>
    </w:p>
    <w:p w14:paraId="1DDB02A6" w14:textId="77777777" w:rsidR="00A10CDF" w:rsidRPr="0025119A" w:rsidRDefault="00A10CDF" w:rsidP="0025119A">
      <w:pPr>
        <w:spacing w:before="0" w:after="0"/>
      </w:pPr>
      <w:r w:rsidRPr="0025119A">
        <w:t>This paper has a unique contribution in that it confirms that digital reliability is another quality dimension of service. The high correspondence reliability and customer satisfaction indicate the increased role of technological reliability on customer experience. The present discovery expands the SERVQUAL model, adding to the previous suggestions provided by Dabholkar (1996) and Meuter et al. (2000) that electronic interfaces and automated systems are the new boundaries of service quality measurement.</w:t>
      </w:r>
    </w:p>
    <w:p w14:paraId="76015D10" w14:textId="77777777" w:rsidR="00A10CDF" w:rsidRPr="0025119A" w:rsidRDefault="00A10CDF" w:rsidP="0025119A">
      <w:pPr>
        <w:spacing w:before="0" w:after="0"/>
      </w:pPr>
      <w:r w:rsidRPr="0025119A">
        <w:t xml:space="preserve">With the increasing use of online grocery services in the UK, the usefulness of the apps, sound payment methods, and precise delivery monitoring have now become prime factors that define how reliable they are perceived to be. The retailers who have continuous digital connectivity not only do this by increasing the level of convenience but also build stronger </w:t>
      </w:r>
      <w:r w:rsidRPr="0025119A">
        <w:lastRenderedPageBreak/>
        <w:t>consumer confidence and value. So, digital reliability must be an independent, quantifiable construct within the modernised SERVQUAL model.</w:t>
      </w:r>
    </w:p>
    <w:p w14:paraId="2D5C28F2" w14:textId="77777777" w:rsidR="00A10CDF" w:rsidRPr="0025119A" w:rsidRDefault="00A10CDF" w:rsidP="0025119A">
      <w:pPr>
        <w:spacing w:before="0" w:after="0"/>
      </w:pPr>
      <w:r w:rsidRPr="0025119A">
        <w:t>As it has been shown in the analysis, customer satisfaction is the mediating variable between service quality and brand loyalty, which proves theoretical and empirical assumptions. The satisfaction-loyalty correlation (b = 0.444, p = -.001) can be compared to Expectancy-Disconfirmation Theory conducted by Oliver (1980, 1999) that postulates that following performance that matches and even surpasses expectations, satisfaction ensues, leading to repeat patronage.</w:t>
      </w:r>
    </w:p>
    <w:p w14:paraId="439BA8C0" w14:textId="77777777" w:rsidR="00A10CDF" w:rsidRPr="0025119A" w:rsidRDefault="00A10CDF" w:rsidP="0025119A">
      <w:pPr>
        <w:spacing w:before="0" w:after="0"/>
      </w:pPr>
      <w:r w:rsidRPr="0025119A">
        <w:t>The knowledge is supported by the Theory of Planned Behaviour by Ajzen (1991), in which positive attitudes that were created during a positive experience influence behavioural intentions, which include a repeat purchase or referring the retailer to others. Satisfaction is another important antecedent of loyalty, which was also determined previously (e.g., Kotler and Keller, 2015; Dick and Basu, 1994).</w:t>
      </w:r>
    </w:p>
    <w:p w14:paraId="45A5A99D" w14:textId="77777777" w:rsidR="00A10CDF" w:rsidRPr="0025119A" w:rsidRDefault="00A10CDF" w:rsidP="0025119A">
      <w:pPr>
        <w:spacing w:before="0" w:after="0"/>
      </w:pPr>
      <w:r w:rsidRPr="0025119A">
        <w:t>Satisfaction explained 21 per cent of the loyalty in this research study, which means that although satisfaction is critical, other variables like pricing, value perception, and brand image are equally important to long-term loyalty. However, the findings confirm that contented customers feel more convinced to stick and be gullible to the rival offers, thus boosting customer loyalty and profitability.</w:t>
      </w:r>
    </w:p>
    <w:p w14:paraId="7F68BA08" w14:textId="77777777" w:rsidR="00A10CDF" w:rsidRPr="0025119A" w:rsidRDefault="00A10CDF" w:rsidP="0025119A">
      <w:pPr>
        <w:spacing w:before="0" w:after="0"/>
      </w:pPr>
      <w:r w:rsidRPr="0025119A">
        <w:t>The other conclusion that can be made based on the correlation results is that there is a notable connection between trust, honesty, and brand reputation. The more satisfied and loyal respondents expressed the perception of their grocery retailer being transparent and ethical. This is in agreement with Chaudhuri and Holbrook (2001) and Morgan and Hunt (1994), who had stressed trust as a foundation of relationship marketing. The problem of data privacy, fair pricing, and ethical sourcing remains topical in the modern context of the UK retailing environment; trust is becoming an unspoken but imperative requirement of brand credibility.</w:t>
      </w:r>
    </w:p>
    <w:p w14:paraId="6FB5C87A" w14:textId="77777777" w:rsidR="00A10CDF" w:rsidRPr="0025119A" w:rsidRDefault="00A10CDF" w:rsidP="0025119A">
      <w:pPr>
        <w:spacing w:before="0" w:after="0"/>
      </w:pPr>
      <w:r w:rsidRPr="0025119A">
        <w:t>In this way, the desired level of ethical behaviour and the promotion of transparent communication will become the strategic objectives of today's retailers. These results indicate that perceived integrity is an important factor in brand advocacy and retention of customers, in addition to operational performance.</w:t>
      </w:r>
    </w:p>
    <w:p w14:paraId="2BD8EF07" w14:textId="580C584A" w:rsidR="00A10CDF" w:rsidRPr="0025119A" w:rsidRDefault="00A10CDF" w:rsidP="0025119A">
      <w:pPr>
        <w:spacing w:before="0" w:after="0"/>
      </w:pPr>
      <w:r w:rsidRPr="0025119A">
        <w:lastRenderedPageBreak/>
        <w:t xml:space="preserve">The research holds a number of theoretical contributions. To start with, it </w:t>
      </w:r>
      <w:r w:rsidR="00543619" w:rsidRPr="0025119A">
        <w:t>re-establishes</w:t>
      </w:r>
      <w:r w:rsidRPr="0025119A">
        <w:t xml:space="preserve"> the soundness of the SERVQUAL model but shifts the frame further to include digital reliability, which has been brought about by the digital transformation of the service environments. Secondly, the findings substantiate the Expectancy-Disconfirmation model by Oliver (1980) empirically, where overall satisfaction is held as the mediator between perceived quality and behavioural outcomes. Thirdly, it confirms the attitude-intention relationship that Ajzen (1991) identified in a retail setting </w:t>
      </w:r>
      <w:r w:rsidR="004A5F88" w:rsidRPr="0025119A">
        <w:t>(grocery</w:t>
      </w:r>
      <w:r w:rsidRPr="0025119A">
        <w:t xml:space="preserve"> retail </w:t>
      </w:r>
      <w:r w:rsidR="004A5F88" w:rsidRPr="0025119A">
        <w:t>store)</w:t>
      </w:r>
      <w:r w:rsidRPr="0025119A">
        <w:t xml:space="preserve"> where satisfaction-appropriate customer attitudes are converted into the repurchase intention.</w:t>
      </w:r>
    </w:p>
    <w:p w14:paraId="3C569903" w14:textId="77777777" w:rsidR="00A10CDF" w:rsidRPr="0025119A" w:rsidRDefault="00A10CDF" w:rsidP="0025119A">
      <w:pPr>
        <w:spacing w:before="0" w:after="0"/>
      </w:pPr>
      <w:r w:rsidRPr="0025119A">
        <w:t>Taken together, the findings can be of value to the knowledge of consumer behaviour in omnichannel retail ecosystems by proposing a new conceptualisation of service quality that incorporates all three dimensions of emotional, functional, and technological meanings.</w:t>
      </w:r>
    </w:p>
    <w:p w14:paraId="6138EE24" w14:textId="77777777" w:rsidR="00A10CDF" w:rsidRPr="0025119A" w:rsidRDefault="00A10CDF" w:rsidP="0025119A">
      <w:pPr>
        <w:pStyle w:val="Heading2"/>
      </w:pPr>
      <w:bookmarkStart w:id="180" w:name="_Toc213880648"/>
      <w:bookmarkStart w:id="181" w:name="_Toc215750694"/>
      <w:r w:rsidRPr="0025119A">
        <w:t>5.4 Limitations of the Study</w:t>
      </w:r>
      <w:bookmarkEnd w:id="180"/>
      <w:bookmarkEnd w:id="181"/>
    </w:p>
    <w:p w14:paraId="6014C40D" w14:textId="77777777" w:rsidR="00A10CDF" w:rsidRPr="0025119A" w:rsidRDefault="00A10CDF" w:rsidP="0025119A">
      <w:pPr>
        <w:spacing w:before="0" w:after="0"/>
      </w:pPr>
      <w:r w:rsidRPr="0025119A">
        <w:t>However, the research also possesses a number of limitations that ought to be taken into consideration when concluding the results. To begin with, only 203 UK respondents were used, resulting in a geographic bias that is weighted towards Wales, and this puts limitations on the applicability of the findings to the entire population of UK grocery retailers. The next round of research should hence embrace a more diverse sample because the sample used was too small and lacked demographic diversity in terms of region. Secondly, there is a likelihood of bias created by self-reported survey data, which would lead to social desirability bias and, therefore, may compromise on accuracy of responses; qualitative research methods like interviews or focus groups might offer more insight into the emotional and behavioural motivation of customers. Thirdly, the cross-sectional design does not allow coming to any causal conclusions. The longitudinal studies would mean that satisfaction and loyalty would be monitored in the long run, particularly concerning the swiftly evolving online shopping world. Lastly, although this research did not establish any other variables besides service quality and satisfaction, future studies may incorporate other variables like price perception, brand engagement, and sustainability practices, which are becoming increasingly influential in the process of consumer behaviour in the grocery retailing sector.</w:t>
      </w:r>
    </w:p>
    <w:p w14:paraId="17B212EC" w14:textId="77777777" w:rsidR="00A10CDF" w:rsidRPr="0025119A" w:rsidRDefault="00A10CDF" w:rsidP="0025119A">
      <w:pPr>
        <w:pStyle w:val="Heading2"/>
      </w:pPr>
      <w:bookmarkStart w:id="182" w:name="_Toc213880649"/>
      <w:bookmarkStart w:id="183" w:name="_Toc215750695"/>
      <w:r w:rsidRPr="0025119A">
        <w:lastRenderedPageBreak/>
        <w:t>5.5 Recommendations</w:t>
      </w:r>
      <w:bookmarkEnd w:id="182"/>
      <w:bookmarkEnd w:id="183"/>
    </w:p>
    <w:p w14:paraId="258CA64D" w14:textId="2CBC3C07" w:rsidR="00A10CDF" w:rsidRPr="0025119A" w:rsidRDefault="00A10CDF" w:rsidP="0025119A">
      <w:pPr>
        <w:spacing w:before="0" w:after="0"/>
      </w:pPr>
      <w:r w:rsidRPr="0025119A">
        <w:rPr>
          <w:b/>
          <w:bCs/>
        </w:rPr>
        <w:t>Increase Service Reliability:</w:t>
      </w:r>
      <w:r w:rsidRPr="0025119A">
        <w:t xml:space="preserve"> The retailers must focus on investing in automated inventory management and order tracking systems in real-time to have products always on hand and correct </w:t>
      </w:r>
      <w:r w:rsidR="00543619" w:rsidRPr="0025119A">
        <w:t>fulfilment</w:t>
      </w:r>
      <w:r w:rsidRPr="0025119A">
        <w:t>. Automation of these processes minimises human error, improves visibility along the supply chain, and minimises stockouts. This recommendation is an immediate response to the results that show that customers are less satisfied with the unreliability of stock handling or delivery, and their loyalty intentions are lower. Unreliability is becoming one of the minimum service conditions demanded by customers; hence, through greater accuracy in its operations, high levels of trust and revisiting business can be achieved.</w:t>
      </w:r>
    </w:p>
    <w:p w14:paraId="1FD4A527" w14:textId="77777777" w:rsidR="00A10CDF" w:rsidRPr="0025119A" w:rsidRDefault="00A10CDF" w:rsidP="0025119A">
      <w:pPr>
        <w:spacing w:before="0" w:after="0"/>
      </w:pPr>
      <w:r w:rsidRPr="0025119A">
        <w:rPr>
          <w:b/>
          <w:bCs/>
        </w:rPr>
        <w:t>Foster Empathy and Confidence among Employees:</w:t>
      </w:r>
      <w:r w:rsidRPr="0025119A">
        <w:t xml:space="preserve"> It has been suggested that retailers should implement ongoing soft-skills and product-knowledge training of frontline staff. Such programmes must be geared towards empathy, active listening, and confidence-building in order to enhance interaction between customers and employees. The results indicated that service perceptions are influenced strongly by staff emotional attachment and perceived competence. The more confident and warm the employees make themselves, the more customers complain about increased satisfaction, less doubt, and a more pleasant experience overall. Improving these aspects of human touch can consequently improve service quality in a significant measure.</w:t>
      </w:r>
    </w:p>
    <w:p w14:paraId="3BD08017" w14:textId="77777777" w:rsidR="00A10CDF" w:rsidRPr="0025119A" w:rsidRDefault="00A10CDF" w:rsidP="0025119A">
      <w:pPr>
        <w:spacing w:before="0" w:after="0"/>
      </w:pPr>
      <w:r w:rsidRPr="0025119A">
        <w:rPr>
          <w:b/>
          <w:bCs/>
        </w:rPr>
        <w:t>Enhance Online Customer Experience and Multichannel Uniformity</w:t>
      </w:r>
      <w:r w:rsidRPr="0025119A">
        <w:t>: Retailers can enhance their sites and mobile apps by updating the interface design, maximising the speed of navigation, and enhancing the security of the payment methods. Problem-solving can also be automated with the introduction of AI-based live chat or automatic assistance. The study also pointed out that customers are growing more sensitive to the digital performance of retailers, and digital reliability is currently a major element of the perceived service quality. The ability to offer smooth channels between online and offline channels helps in ensuring the promotion of a coherent omnichannel experience, which assists in alleviating frustration and augmenting convenience.</w:t>
      </w:r>
    </w:p>
    <w:p w14:paraId="48CED1AA" w14:textId="77777777" w:rsidR="00A10CDF" w:rsidRPr="0025119A" w:rsidRDefault="00A10CDF" w:rsidP="0025119A">
      <w:pPr>
        <w:spacing w:before="0" w:after="0"/>
      </w:pPr>
      <w:r w:rsidRPr="0025119A">
        <w:rPr>
          <w:b/>
          <w:bCs/>
        </w:rPr>
        <w:t>Encourage Transparent and Ethical Branding:</w:t>
      </w:r>
      <w:r w:rsidRPr="0025119A">
        <w:t xml:space="preserve"> There should be a focus on clear communication on sourcing practices, pricing logic, sustainability commitments, and </w:t>
      </w:r>
      <w:r w:rsidRPr="0025119A">
        <w:lastRenderedPageBreak/>
        <w:t>supply chain transparency as per digital and in-store communication channels. Transparency builds brand credibility and establishes trust, particularly when there is an increase in consumer expectations regarding corporate ethics. The results showed that transparency in communication helps to decrease consumer uncertainty and trust a brand more in the long run. Active disclosure of information by retailers increases the chances of retaining customers and creating a competitive edge in the saturated markets.</w:t>
      </w:r>
    </w:p>
    <w:p w14:paraId="414E4265" w14:textId="77777777" w:rsidR="00A10CDF" w:rsidRPr="0025119A" w:rsidRDefault="00A10CDF" w:rsidP="0025119A">
      <w:pPr>
        <w:spacing w:before="0" w:after="0"/>
      </w:pPr>
      <w:r w:rsidRPr="0025119A">
        <w:rPr>
          <w:b/>
          <w:bCs/>
        </w:rPr>
        <w:t>Individualise Loyalty Programmes:</w:t>
      </w:r>
      <w:r w:rsidRPr="0025119A">
        <w:t xml:space="preserve"> Retailers can use customer behaviour analytics to personalise their rewards programmes in the form of loyalty schemes (e.g., Clubcard or Nectar). Defining incentives according to previous purchases, shopping rate, and segments of life would create more psychological ties with the consumers. The results indicated that customised value propositions are a great way of enhancing the intentions to buy repeatedly and loyalty. A more personalised rewards ecosystem will also contribute to a more perceived fairness, which is one of the most important success factors of customer retention.</w:t>
      </w:r>
    </w:p>
    <w:p w14:paraId="7255FC26" w14:textId="77777777" w:rsidR="00A10CDF" w:rsidRPr="0025119A" w:rsidRDefault="00A10CDF" w:rsidP="0025119A">
      <w:pPr>
        <w:spacing w:before="0" w:after="0"/>
      </w:pPr>
      <w:r w:rsidRPr="0025119A">
        <w:rPr>
          <w:b/>
          <w:bCs/>
        </w:rPr>
        <w:t>Measure Customer Satisfaction in Real Time:</w:t>
      </w:r>
      <w:r w:rsidRPr="0025119A">
        <w:t xml:space="preserve"> Using the form of regular satisfaction surveys, real-time performance dashboards, and automated text analytics may serve to keep retailers proactive in noting arising service issues. The sentiment of the customers captured and analysed continuously helps organisations to be more agile in structure, which can respond to any service gaps. The results highlighted that continuous observation helps avoid the progressive deterioration of the service and helps to intervene in time. This will enhance the responsiveness, besides enhancing the overall resilience of the service processes by incorporating feedback into decisions.</w:t>
      </w:r>
    </w:p>
    <w:p w14:paraId="67B72760" w14:textId="77777777" w:rsidR="00A10CDF" w:rsidRPr="0025119A" w:rsidRDefault="00A10CDF" w:rsidP="0025119A">
      <w:pPr>
        <w:spacing w:before="0" w:after="0"/>
      </w:pPr>
      <w:r w:rsidRPr="0025119A">
        <w:rPr>
          <w:b/>
          <w:bCs/>
        </w:rPr>
        <w:t>Combine Human and Digital Touchpoints:</w:t>
      </w:r>
      <w:r w:rsidRPr="0025119A">
        <w:t xml:space="preserve"> There should be a level of balanced integration between practising human warmth and adopting digital efficiency. Retailers need to make sure that sensitive and helpful frontline employees are supplemented with quick, efficient service applications. The study has shown that the customers are currently demanding to have a hybrid-emotional-understanding-technological-convenience hybrid experience. These strengths together will form more of a holistic service journey, which will boost satisfaction and minimize service friction at several touchpoints.</w:t>
      </w:r>
    </w:p>
    <w:p w14:paraId="786E8B87" w14:textId="77777777" w:rsidR="00A10CDF" w:rsidRPr="0025119A" w:rsidRDefault="00A10CDF" w:rsidP="0025119A">
      <w:pPr>
        <w:spacing w:before="0" w:after="0"/>
        <w:rPr>
          <w:b/>
          <w:sz w:val="28"/>
          <w:szCs w:val="28"/>
        </w:rPr>
      </w:pPr>
      <w:r w:rsidRPr="0025119A">
        <w:rPr>
          <w:b/>
          <w:bCs/>
        </w:rPr>
        <w:lastRenderedPageBreak/>
        <w:t>Future Research Expansions into Retail Segments:</w:t>
      </w:r>
      <w:r w:rsidRPr="0025119A">
        <w:t xml:space="preserve"> Future research has to address the question of whether the identified patterns of service quality apply to other types of retail stores, including fashion stores, electronics, home improvement, and online businesses only. Various segments can have diverse customer expectations, digital dependency, as well as loyalty drivers. Learning these differences would enable retailers to develop more sector-specific service strategies and enhance the generalisability of the current findings. The broadening of the research area will also give more profound information about the way the quality of the services develops under the conditions of various stores.</w:t>
      </w:r>
      <w:r w:rsidRPr="0025119A">
        <w:br w:type="page"/>
      </w:r>
    </w:p>
    <w:p w14:paraId="22A1D98D" w14:textId="77777777" w:rsidR="001776F1" w:rsidRPr="0025119A" w:rsidRDefault="006C1CF6" w:rsidP="0025119A">
      <w:pPr>
        <w:pStyle w:val="Heading1"/>
      </w:pPr>
      <w:bookmarkStart w:id="184" w:name="_Toc215750696"/>
      <w:r w:rsidRPr="0025119A">
        <w:lastRenderedPageBreak/>
        <w:t>References</w:t>
      </w:r>
      <w:bookmarkEnd w:id="184"/>
    </w:p>
    <w:p w14:paraId="05FE1499" w14:textId="732E763E" w:rsidR="00A10CDF" w:rsidRPr="0025119A" w:rsidRDefault="00A10CDF" w:rsidP="0025119A">
      <w:pPr>
        <w:spacing w:before="0" w:after="0"/>
      </w:pPr>
      <w:r w:rsidRPr="0025119A">
        <w:t xml:space="preserve">Aaker, D.A. (1996) ‘Measuring brand equity across products and markets’, </w:t>
      </w:r>
      <w:r w:rsidRPr="0025119A">
        <w:rPr>
          <w:i/>
          <w:iCs/>
        </w:rPr>
        <w:t>California Management Review</w:t>
      </w:r>
      <w:r w:rsidRPr="0025119A">
        <w:t>, 38(3), pp. 102–120.</w:t>
      </w:r>
    </w:p>
    <w:p w14:paraId="587B292D" w14:textId="77777777" w:rsidR="00A10CDF" w:rsidRPr="0025119A" w:rsidRDefault="00A10CDF" w:rsidP="0025119A">
      <w:pPr>
        <w:spacing w:before="0" w:after="0"/>
      </w:pPr>
    </w:p>
    <w:p w14:paraId="7F68F0F8" w14:textId="07E7788B" w:rsidR="00A10CDF" w:rsidRPr="0025119A" w:rsidRDefault="00A10CDF" w:rsidP="0025119A">
      <w:pPr>
        <w:spacing w:before="0" w:after="0"/>
      </w:pPr>
      <w:r w:rsidRPr="0025119A">
        <w:t xml:space="preserve">Agarwal, R., Mehrotra, A. and Misra, D. (2022) ‘Customer happiness as a function of perceived loyalty program benefits – A quantile regression approach’, </w:t>
      </w:r>
      <w:r w:rsidRPr="0025119A">
        <w:rPr>
          <w:i/>
          <w:iCs/>
        </w:rPr>
        <w:t>Journal of Retailing and Consumer Services</w:t>
      </w:r>
      <w:r w:rsidRPr="0025119A">
        <w:t>, 64, 102770.</w:t>
      </w:r>
    </w:p>
    <w:p w14:paraId="56083420" w14:textId="77777777" w:rsidR="00A10CDF" w:rsidRPr="0025119A" w:rsidRDefault="00A10CDF" w:rsidP="0025119A">
      <w:pPr>
        <w:spacing w:before="0" w:after="0"/>
      </w:pPr>
    </w:p>
    <w:p w14:paraId="77F14D8E" w14:textId="13C4A258" w:rsidR="00A10CDF" w:rsidRPr="0025119A" w:rsidRDefault="00A10CDF" w:rsidP="0025119A">
      <w:pPr>
        <w:spacing w:before="0" w:after="0"/>
        <w:rPr>
          <w:color w:val="0000FF"/>
          <w:u w:val="single"/>
        </w:rPr>
      </w:pPr>
      <w:r w:rsidRPr="0025119A">
        <w:t xml:space="preserve">Ahmad, M.M.D. and Alam, M. (2020) ‘The relationship between service quality, corporate image and customer loyalty in retail’, </w:t>
      </w:r>
      <w:r w:rsidRPr="0025119A">
        <w:rPr>
          <w:i/>
        </w:rPr>
        <w:t>SAGE Open</w:t>
      </w:r>
      <w:r w:rsidRPr="0025119A">
        <w:t xml:space="preserve">, 10(2). Available at: </w:t>
      </w:r>
      <w:hyperlink r:id="rId13">
        <w:r w:rsidRPr="0025119A">
          <w:rPr>
            <w:color w:val="0000FF"/>
            <w:u w:val="single"/>
          </w:rPr>
          <w:t>https://journals.sagepub.com/doi/full/10.1177/2158244020924405</w:t>
        </w:r>
      </w:hyperlink>
    </w:p>
    <w:p w14:paraId="7994C0F7" w14:textId="77777777" w:rsidR="00A10CDF" w:rsidRPr="0025119A" w:rsidRDefault="00A10CDF" w:rsidP="0025119A">
      <w:pPr>
        <w:spacing w:before="0" w:after="0"/>
      </w:pPr>
    </w:p>
    <w:p w14:paraId="7F393D57" w14:textId="5ABBAA02" w:rsidR="00A10CDF" w:rsidRPr="0025119A" w:rsidRDefault="00A10CDF" w:rsidP="0025119A">
      <w:pPr>
        <w:spacing w:before="0" w:after="0"/>
      </w:pPr>
      <w:r w:rsidRPr="0025119A">
        <w:t xml:space="preserve">Ahmed, R.R., Vveinhardt, J. and Štreimikienė, D. (2019) ‘Assessing the existence of RSQS (Retail Service Quality Scale) in supermarket industry’, </w:t>
      </w:r>
      <w:r w:rsidRPr="0025119A">
        <w:rPr>
          <w:i/>
          <w:iCs/>
        </w:rPr>
        <w:t>Pakistan Business Review</w:t>
      </w:r>
      <w:r w:rsidRPr="0025119A">
        <w:t>, 21(1), pp. 137–154.</w:t>
      </w:r>
    </w:p>
    <w:p w14:paraId="6C75E651" w14:textId="77777777" w:rsidR="00A10CDF" w:rsidRPr="0025119A" w:rsidRDefault="00A10CDF" w:rsidP="0025119A">
      <w:pPr>
        <w:spacing w:before="0" w:after="0"/>
      </w:pPr>
    </w:p>
    <w:p w14:paraId="48F05E16" w14:textId="0AE9866A" w:rsidR="00A10CDF" w:rsidRPr="0025119A" w:rsidRDefault="00A10CDF" w:rsidP="0025119A">
      <w:pPr>
        <w:spacing w:before="0" w:after="0"/>
      </w:pPr>
      <w:r w:rsidRPr="0025119A">
        <w:t xml:space="preserve">AIN, Q.U., Lim, W.M., Rasool, S. and Zeshan, M. (2024) ‘How do customers react to preferential treatment? An affective events theory and time-lagged survey’, </w:t>
      </w:r>
      <w:r w:rsidRPr="0025119A">
        <w:rPr>
          <w:i/>
          <w:iCs/>
        </w:rPr>
        <w:t>Journal of Retailing and Consumer Services</w:t>
      </w:r>
      <w:r w:rsidRPr="0025119A">
        <w:t>, 80, 103404.</w:t>
      </w:r>
    </w:p>
    <w:p w14:paraId="3BD64B24" w14:textId="77777777" w:rsidR="00A10CDF" w:rsidRPr="0025119A" w:rsidRDefault="00A10CDF" w:rsidP="0025119A">
      <w:pPr>
        <w:spacing w:before="0" w:after="0"/>
      </w:pPr>
    </w:p>
    <w:p w14:paraId="41FA2FFB" w14:textId="270D6FDF" w:rsidR="00A10CDF" w:rsidRPr="0025119A" w:rsidRDefault="00A10CDF" w:rsidP="0025119A">
      <w:pPr>
        <w:spacing w:before="0" w:after="0"/>
      </w:pPr>
      <w:r w:rsidRPr="0025119A">
        <w:t xml:space="preserve">Ajzen, I. (1991) ‘The theory of planned </w:t>
      </w:r>
      <w:proofErr w:type="spellStart"/>
      <w:r w:rsidRPr="0025119A">
        <w:t>behavior</w:t>
      </w:r>
      <w:proofErr w:type="spellEnd"/>
      <w:r w:rsidRPr="0025119A">
        <w:t xml:space="preserve">’, </w:t>
      </w:r>
      <w:r w:rsidRPr="0025119A">
        <w:rPr>
          <w:i/>
          <w:iCs/>
        </w:rPr>
        <w:t>Organisational Behaviour and Human Decision Processes</w:t>
      </w:r>
      <w:r w:rsidRPr="0025119A">
        <w:t>, 50(2), pp. 179–211.</w:t>
      </w:r>
    </w:p>
    <w:p w14:paraId="49897A41" w14:textId="77777777" w:rsidR="00A10CDF" w:rsidRPr="0025119A" w:rsidRDefault="00A10CDF" w:rsidP="0025119A">
      <w:pPr>
        <w:spacing w:before="0" w:after="0"/>
      </w:pPr>
    </w:p>
    <w:p w14:paraId="360F80BC" w14:textId="3A23EAF4" w:rsidR="00A10CDF" w:rsidRPr="0025119A" w:rsidRDefault="00A10CDF" w:rsidP="0025119A">
      <w:pPr>
        <w:spacing w:before="0" w:after="0"/>
      </w:pPr>
      <w:r w:rsidRPr="0025119A">
        <w:t xml:space="preserve">Ajzen, I. and Fishbein, M. (1980). </w:t>
      </w:r>
      <w:r w:rsidRPr="0025119A">
        <w:rPr>
          <w:i/>
        </w:rPr>
        <w:t>Understanding attitudes and predicting social behaviour</w:t>
      </w:r>
      <w:r w:rsidRPr="0025119A">
        <w:t>. Englewood Cliffs, NJ: Prentice-Hall.</w:t>
      </w:r>
    </w:p>
    <w:p w14:paraId="0EF9563B" w14:textId="77777777" w:rsidR="00A10CDF" w:rsidRPr="0025119A" w:rsidRDefault="00A10CDF" w:rsidP="0025119A">
      <w:pPr>
        <w:spacing w:before="0" w:after="0"/>
      </w:pPr>
    </w:p>
    <w:p w14:paraId="0BCA69E4" w14:textId="77777777" w:rsidR="00A10CDF" w:rsidRPr="0025119A" w:rsidRDefault="00A10CDF" w:rsidP="0025119A">
      <w:pPr>
        <w:spacing w:before="0" w:after="0"/>
      </w:pPr>
      <w:r w:rsidRPr="0025119A">
        <w:t xml:space="preserve">Ali, B.J., Saleh, P.F., Akoi, S., Abdulrahman, A.A., Muhamed, A.S., Noori, H.N., and Anwar, G. (2021). </w:t>
      </w:r>
      <w:r w:rsidRPr="0025119A">
        <w:rPr>
          <w:i/>
        </w:rPr>
        <w:t>Impact of service quality on customer satisfaction: A Case study at online meeting platforms.</w:t>
      </w:r>
      <w:r w:rsidRPr="0025119A">
        <w:t xml:space="preserve"> </w:t>
      </w:r>
      <w:r w:rsidRPr="0025119A">
        <w:rPr>
          <w:i/>
        </w:rPr>
        <w:t>International Journal of Engineering, Business and Management</w:t>
      </w:r>
      <w:r w:rsidRPr="0025119A">
        <w:t>, 5(2), pp.65–77.</w:t>
      </w:r>
    </w:p>
    <w:p w14:paraId="6F4D0F24" w14:textId="0E6DC2C5" w:rsidR="00A10CDF" w:rsidRPr="0025119A" w:rsidRDefault="00A10CDF" w:rsidP="0025119A">
      <w:pPr>
        <w:spacing w:before="0" w:after="0"/>
        <w:rPr>
          <w:color w:val="0000FF"/>
          <w:u w:val="single"/>
        </w:rPr>
      </w:pPr>
      <w:r w:rsidRPr="0025119A">
        <w:lastRenderedPageBreak/>
        <w:t xml:space="preserve">Alić, A., Činjarević, M. and Agić, E. (2023) ‘Cognitive drivers of brand love and store brand loyalty’, </w:t>
      </w:r>
      <w:r w:rsidRPr="0025119A">
        <w:rPr>
          <w:i/>
        </w:rPr>
        <w:t>International Review of Retail, Distribution and Consumer Research</w:t>
      </w:r>
      <w:r w:rsidRPr="0025119A">
        <w:t xml:space="preserve">, 33(6), pp. 591–612. Available at: </w:t>
      </w:r>
      <w:hyperlink r:id="rId14">
        <w:r w:rsidRPr="0025119A">
          <w:rPr>
            <w:color w:val="0000FF"/>
            <w:u w:val="single"/>
          </w:rPr>
          <w:t>https://www.tandfonline.com/doi/abs/10.1080/09593969.2022.2056905</w:t>
        </w:r>
      </w:hyperlink>
    </w:p>
    <w:p w14:paraId="23D5AEEC" w14:textId="77777777" w:rsidR="00A10CDF" w:rsidRPr="0025119A" w:rsidRDefault="00A10CDF" w:rsidP="0025119A">
      <w:pPr>
        <w:spacing w:before="0" w:after="0"/>
      </w:pPr>
    </w:p>
    <w:p w14:paraId="7A4AC492" w14:textId="57A465C8" w:rsidR="00A10CDF" w:rsidRPr="0025119A" w:rsidRDefault="00A10CDF" w:rsidP="0025119A">
      <w:pPr>
        <w:spacing w:before="0" w:after="0"/>
      </w:pPr>
      <w:r w:rsidRPr="0025119A">
        <w:t xml:space="preserve">Anderson, E.W. &amp; Sullivan, M.W. (1993). 'The antecedents and consequences of customer satisfaction for firms', </w:t>
      </w:r>
      <w:r w:rsidRPr="0025119A">
        <w:rPr>
          <w:i/>
        </w:rPr>
        <w:t>Marketing Science</w:t>
      </w:r>
      <w:r w:rsidRPr="0025119A">
        <w:t>, 12(2), pp. 125–143.</w:t>
      </w:r>
    </w:p>
    <w:p w14:paraId="58E17F86" w14:textId="77777777" w:rsidR="00A10CDF" w:rsidRPr="0025119A" w:rsidRDefault="00A10CDF" w:rsidP="0025119A">
      <w:pPr>
        <w:spacing w:before="0" w:after="0"/>
      </w:pPr>
    </w:p>
    <w:p w14:paraId="216415D8" w14:textId="29D5BEE0" w:rsidR="00A10CDF" w:rsidRPr="0025119A" w:rsidRDefault="00A10CDF" w:rsidP="0025119A">
      <w:pPr>
        <w:spacing w:before="0" w:after="0"/>
      </w:pPr>
      <w:r w:rsidRPr="0025119A">
        <w:t xml:space="preserve">Anisimova, T. and Sultan, P. (2020) ‘The role of digital technology in enhancing service quality and customer satisfaction’, </w:t>
      </w:r>
      <w:r w:rsidRPr="0025119A">
        <w:rPr>
          <w:i/>
          <w:iCs/>
        </w:rPr>
        <w:t>Journal of Retailing and Consumer Services</w:t>
      </w:r>
      <w:r w:rsidRPr="0025119A">
        <w:t xml:space="preserve">, 54, p. 102176. </w:t>
      </w:r>
      <w:hyperlink r:id="rId15" w:history="1">
        <w:r w:rsidRPr="0025119A">
          <w:t>https://doi.org/10.1016/j.jretconser.2019.102176</w:t>
        </w:r>
      </w:hyperlink>
    </w:p>
    <w:p w14:paraId="5F26A262" w14:textId="77777777" w:rsidR="00A10CDF" w:rsidRPr="0025119A" w:rsidRDefault="00A10CDF" w:rsidP="0025119A">
      <w:pPr>
        <w:spacing w:before="0" w:after="0"/>
      </w:pPr>
    </w:p>
    <w:p w14:paraId="17A6BC3D" w14:textId="2135DF00" w:rsidR="00A10CDF" w:rsidRPr="0025119A" w:rsidRDefault="00A10CDF" w:rsidP="0025119A">
      <w:pPr>
        <w:spacing w:before="0" w:after="0"/>
      </w:pPr>
      <w:r w:rsidRPr="0025119A">
        <w:t xml:space="preserve">Azeem, M.M., Baker, D., </w:t>
      </w:r>
      <w:proofErr w:type="spellStart"/>
      <w:r w:rsidRPr="0025119A">
        <w:t>Villano</w:t>
      </w:r>
      <w:proofErr w:type="spellEnd"/>
      <w:r w:rsidRPr="0025119A">
        <w:t xml:space="preserve">, R.A. and Griffith, G. (2018) ‘Food shoppers’ share of wallet: A small city case in a changing competitive environment’, </w:t>
      </w:r>
      <w:r w:rsidRPr="0025119A">
        <w:rPr>
          <w:i/>
          <w:iCs/>
        </w:rPr>
        <w:t>Journal of Retailing and Consumer Services</w:t>
      </w:r>
      <w:r w:rsidRPr="0025119A">
        <w:t>, 43, pp. 119–130.</w:t>
      </w:r>
    </w:p>
    <w:p w14:paraId="2AB8CEAE" w14:textId="77777777" w:rsidR="00A10CDF" w:rsidRPr="0025119A" w:rsidRDefault="00A10CDF" w:rsidP="0025119A">
      <w:pPr>
        <w:spacing w:before="0" w:after="0"/>
      </w:pPr>
    </w:p>
    <w:p w14:paraId="72902F8C" w14:textId="0EDDAE39" w:rsidR="00A10CDF" w:rsidRPr="0025119A" w:rsidRDefault="00A10CDF" w:rsidP="0025119A">
      <w:pPr>
        <w:spacing w:before="0" w:after="0"/>
      </w:pPr>
      <w:r w:rsidRPr="0025119A">
        <w:t xml:space="preserve">Babbie, E. (2013) </w:t>
      </w:r>
      <w:r w:rsidRPr="0025119A">
        <w:rPr>
          <w:i/>
          <w:iCs/>
        </w:rPr>
        <w:t>The practice of social research</w:t>
      </w:r>
      <w:r w:rsidRPr="0025119A">
        <w:t xml:space="preserve">. 14th </w:t>
      </w:r>
      <w:proofErr w:type="spellStart"/>
      <w:r w:rsidRPr="0025119A">
        <w:t>edn</w:t>
      </w:r>
      <w:proofErr w:type="spellEnd"/>
      <w:r w:rsidRPr="0025119A">
        <w:t>. Belmont, CA: Wadsworth Cengage Learning.</w:t>
      </w:r>
    </w:p>
    <w:p w14:paraId="69717F58" w14:textId="77777777" w:rsidR="00A10CDF" w:rsidRPr="0025119A" w:rsidRDefault="00A10CDF" w:rsidP="0025119A">
      <w:pPr>
        <w:spacing w:before="0" w:after="0"/>
      </w:pPr>
    </w:p>
    <w:p w14:paraId="207D0153" w14:textId="422F4D7A" w:rsidR="00A10CDF" w:rsidRPr="0025119A" w:rsidRDefault="00A10CDF" w:rsidP="0025119A">
      <w:pPr>
        <w:spacing w:before="0" w:after="0"/>
      </w:pPr>
      <w:r w:rsidRPr="0025119A">
        <w:t xml:space="preserve">Balbín Buckley, J.A., Martín-Consuegra, D., Esteban-Millat, I. and Sánchez-García, I. (2024) ‘Effects of channel integration on the omnichannel customer experience’, </w:t>
      </w:r>
      <w:r w:rsidRPr="0025119A">
        <w:rPr>
          <w:i/>
          <w:iCs/>
        </w:rPr>
        <w:t>Cogent Business &amp; Management</w:t>
      </w:r>
      <w:r w:rsidRPr="0025119A">
        <w:t>, 11(1), 2364841.</w:t>
      </w:r>
    </w:p>
    <w:p w14:paraId="2BBC1A7D" w14:textId="77777777" w:rsidR="00A10CDF" w:rsidRPr="0025119A" w:rsidRDefault="00A10CDF" w:rsidP="0025119A">
      <w:pPr>
        <w:spacing w:before="0" w:after="0"/>
      </w:pPr>
    </w:p>
    <w:p w14:paraId="76A8A38B" w14:textId="6A50E6BA" w:rsidR="00A10CDF" w:rsidRPr="0025119A" w:rsidRDefault="00A10CDF" w:rsidP="0025119A">
      <w:pPr>
        <w:spacing w:before="0" w:after="0"/>
        <w:rPr>
          <w:color w:val="0000FF"/>
          <w:u w:val="single"/>
        </w:rPr>
      </w:pPr>
      <w:r w:rsidRPr="0025119A">
        <w:t xml:space="preserve">Beacom, E. et al. (2024) ‘Private-label partnerships with retailers: risks and opportunities’, </w:t>
      </w:r>
      <w:r w:rsidRPr="0025119A">
        <w:rPr>
          <w:i/>
        </w:rPr>
        <w:t>International Journal of Retail &amp; Distribution Management</w:t>
      </w:r>
      <w:r w:rsidRPr="0025119A">
        <w:t xml:space="preserve">, 52(...). Available at: </w:t>
      </w:r>
      <w:hyperlink r:id="rId16">
        <w:r w:rsidRPr="0025119A">
          <w:rPr>
            <w:color w:val="0000FF"/>
            <w:u w:val="single"/>
          </w:rPr>
          <w:t>https://www.emerald.com/insight/content/doi/10.1108/IJRDM-08-2023-0494/full/html</w:t>
        </w:r>
      </w:hyperlink>
    </w:p>
    <w:p w14:paraId="3CB06C0D" w14:textId="77777777" w:rsidR="00A10CDF" w:rsidRPr="0025119A" w:rsidRDefault="00A10CDF" w:rsidP="0025119A">
      <w:pPr>
        <w:spacing w:before="0" w:after="0"/>
      </w:pPr>
    </w:p>
    <w:p w14:paraId="3E96F5E5" w14:textId="77777777" w:rsidR="00A10CDF" w:rsidRPr="0025119A" w:rsidRDefault="00A10CDF" w:rsidP="0025119A">
      <w:pPr>
        <w:spacing w:before="0" w:after="0"/>
      </w:pPr>
      <w:r w:rsidRPr="0025119A">
        <w:t xml:space="preserve">Bell, E., Bryman, A. and Harley, B. (2019) </w:t>
      </w:r>
      <w:r w:rsidRPr="0025119A">
        <w:rPr>
          <w:i/>
          <w:iCs/>
        </w:rPr>
        <w:t>Business research methods</w:t>
      </w:r>
      <w:r w:rsidRPr="0025119A">
        <w:t xml:space="preserve">. 5th </w:t>
      </w:r>
      <w:proofErr w:type="spellStart"/>
      <w:r w:rsidRPr="0025119A">
        <w:t>edn</w:t>
      </w:r>
      <w:proofErr w:type="spellEnd"/>
      <w:r w:rsidRPr="0025119A">
        <w:t>. Oxford: Oxford University Press.</w:t>
      </w:r>
    </w:p>
    <w:p w14:paraId="40642955" w14:textId="572DF993" w:rsidR="00A10CDF" w:rsidRPr="0025119A" w:rsidRDefault="00A10CDF" w:rsidP="0025119A">
      <w:pPr>
        <w:spacing w:before="0" w:after="0"/>
      </w:pPr>
      <w:r w:rsidRPr="0025119A">
        <w:lastRenderedPageBreak/>
        <w:t xml:space="preserve">Beneke, J., Hayworth, C., Hobson, R. and Mia, Z. (2012) ‘Examining the effect of retail service quality dimensions on customer satisfaction and loyalty’, </w:t>
      </w:r>
      <w:r w:rsidRPr="0025119A">
        <w:rPr>
          <w:i/>
          <w:iCs/>
        </w:rPr>
        <w:t xml:space="preserve">Acta </w:t>
      </w:r>
      <w:proofErr w:type="spellStart"/>
      <w:r w:rsidRPr="0025119A">
        <w:rPr>
          <w:i/>
          <w:iCs/>
        </w:rPr>
        <w:t>Commercii</w:t>
      </w:r>
      <w:proofErr w:type="spellEnd"/>
      <w:r w:rsidRPr="0025119A">
        <w:t>, 12(1), pp. 1–9.</w:t>
      </w:r>
    </w:p>
    <w:p w14:paraId="19CC67DA" w14:textId="77777777" w:rsidR="00A10CDF" w:rsidRPr="0025119A" w:rsidRDefault="00A10CDF" w:rsidP="0025119A">
      <w:pPr>
        <w:spacing w:before="0" w:after="0"/>
      </w:pPr>
    </w:p>
    <w:p w14:paraId="5D92853B" w14:textId="20E0BF92" w:rsidR="00A10CDF" w:rsidRPr="0025119A" w:rsidRDefault="00A10CDF" w:rsidP="0025119A">
      <w:pPr>
        <w:spacing w:before="0" w:after="0"/>
      </w:pPr>
      <w:r w:rsidRPr="0025119A">
        <w:t xml:space="preserve">Bitner, M.J. (1990) ‘Evaluating service encounters: The effects of physical surroundings and employee responses’, </w:t>
      </w:r>
      <w:r w:rsidRPr="0025119A">
        <w:rPr>
          <w:i/>
          <w:iCs/>
        </w:rPr>
        <w:t>Journal of Marketing</w:t>
      </w:r>
      <w:r w:rsidRPr="0025119A">
        <w:t>, 54(2), pp. 69–82.</w:t>
      </w:r>
    </w:p>
    <w:p w14:paraId="6921F856" w14:textId="77777777" w:rsidR="00A10CDF" w:rsidRPr="0025119A" w:rsidRDefault="00A10CDF" w:rsidP="0025119A">
      <w:pPr>
        <w:spacing w:before="0" w:after="0"/>
      </w:pPr>
    </w:p>
    <w:p w14:paraId="590E2317" w14:textId="5740F334" w:rsidR="00A10CDF" w:rsidRPr="0025119A" w:rsidRDefault="00A10CDF" w:rsidP="0025119A">
      <w:pPr>
        <w:spacing w:before="0" w:after="0"/>
      </w:pPr>
      <w:r w:rsidRPr="0025119A">
        <w:t xml:space="preserve">Bitner, M.J. (1992). 'Servicescape: The impact of physical surroundings on customers and employees', </w:t>
      </w:r>
      <w:r w:rsidRPr="0025119A">
        <w:rPr>
          <w:i/>
        </w:rPr>
        <w:t>Journal of Marketing</w:t>
      </w:r>
      <w:r w:rsidRPr="0025119A">
        <w:t>, 56(2), pp. 57–71.</w:t>
      </w:r>
    </w:p>
    <w:p w14:paraId="71BEE44F" w14:textId="77777777" w:rsidR="00A10CDF" w:rsidRPr="0025119A" w:rsidRDefault="00A10CDF" w:rsidP="0025119A">
      <w:pPr>
        <w:spacing w:before="0" w:after="0"/>
      </w:pPr>
    </w:p>
    <w:p w14:paraId="0E651076" w14:textId="4349A369" w:rsidR="00A10CDF" w:rsidRPr="0025119A" w:rsidRDefault="00A10CDF" w:rsidP="0025119A">
      <w:pPr>
        <w:spacing w:before="0" w:after="0"/>
      </w:pPr>
      <w:r w:rsidRPr="0025119A">
        <w:t xml:space="preserve">Blom, A., Lange, F. and Hess, R.L. (2017) ‘Omnichannel-based promotions’ effects on purchase </w:t>
      </w:r>
      <w:proofErr w:type="spellStart"/>
      <w:r w:rsidRPr="0025119A">
        <w:t>behavior</w:t>
      </w:r>
      <w:proofErr w:type="spellEnd"/>
      <w:r w:rsidRPr="0025119A">
        <w:t xml:space="preserve"> and brand image’, </w:t>
      </w:r>
      <w:r w:rsidRPr="0025119A">
        <w:rPr>
          <w:i/>
          <w:iCs/>
        </w:rPr>
        <w:t>Journal of Retailing and Consumer Services</w:t>
      </w:r>
      <w:r w:rsidRPr="0025119A">
        <w:t>, 39, pp. 286–295.</w:t>
      </w:r>
    </w:p>
    <w:p w14:paraId="7B0EBE98" w14:textId="77777777" w:rsidR="00A10CDF" w:rsidRPr="0025119A" w:rsidRDefault="00A10CDF" w:rsidP="0025119A">
      <w:pPr>
        <w:spacing w:before="0" w:after="0"/>
      </w:pPr>
    </w:p>
    <w:p w14:paraId="56352FF2" w14:textId="7FB2CA0C" w:rsidR="00A10CDF" w:rsidRPr="0025119A" w:rsidRDefault="00A10CDF" w:rsidP="0025119A">
      <w:pPr>
        <w:spacing w:before="0" w:after="0"/>
      </w:pPr>
      <w:r w:rsidRPr="0025119A">
        <w:t xml:space="preserve">Bolton, R.N., Kannan, P.K. and Bramlett, M.D. (2000) ‘Implications of loyalty program membership and service experiences for customer retention and value’, </w:t>
      </w:r>
      <w:r w:rsidRPr="0025119A">
        <w:rPr>
          <w:i/>
          <w:iCs/>
        </w:rPr>
        <w:t>Journal of the Academy of Marketing Science</w:t>
      </w:r>
      <w:r w:rsidRPr="0025119A">
        <w:t>, 28(1), pp. 95–108.</w:t>
      </w:r>
    </w:p>
    <w:p w14:paraId="08FE1FE1" w14:textId="77777777" w:rsidR="00A10CDF" w:rsidRPr="0025119A" w:rsidRDefault="00A10CDF" w:rsidP="0025119A">
      <w:pPr>
        <w:spacing w:before="0" w:after="0"/>
      </w:pPr>
    </w:p>
    <w:p w14:paraId="517D2FC7" w14:textId="324960F0" w:rsidR="00A10CDF" w:rsidRPr="0025119A" w:rsidRDefault="00A10CDF" w:rsidP="0025119A">
      <w:pPr>
        <w:spacing w:before="0" w:after="0"/>
      </w:pPr>
      <w:r w:rsidRPr="0025119A">
        <w:t xml:space="preserve">Boulding, W., Kalra, A., Staelin, R. and Zeithaml, V.A. (1993) ‘A dynamic process model of service quality: From expectations to </w:t>
      </w:r>
      <w:r w:rsidR="00543619" w:rsidRPr="0025119A">
        <w:t>behavioural</w:t>
      </w:r>
      <w:r w:rsidRPr="0025119A">
        <w:t xml:space="preserve"> intentions’, </w:t>
      </w:r>
      <w:r w:rsidRPr="0025119A">
        <w:rPr>
          <w:i/>
          <w:iCs/>
        </w:rPr>
        <w:t>Journal of Marketing Research</w:t>
      </w:r>
      <w:r w:rsidRPr="0025119A">
        <w:t>, 30(1), pp. 7–27.</w:t>
      </w:r>
    </w:p>
    <w:p w14:paraId="2D51393D" w14:textId="77777777" w:rsidR="00A10CDF" w:rsidRPr="0025119A" w:rsidRDefault="00A10CDF" w:rsidP="0025119A">
      <w:pPr>
        <w:spacing w:before="0" w:after="0"/>
      </w:pPr>
    </w:p>
    <w:p w14:paraId="4A9ECF77" w14:textId="200DA690" w:rsidR="00A10CDF" w:rsidRPr="0025119A" w:rsidRDefault="00A10CDF" w:rsidP="0025119A">
      <w:pPr>
        <w:spacing w:before="0" w:after="0"/>
      </w:pPr>
      <w:r w:rsidRPr="0025119A">
        <w:t xml:space="preserve">Brady, M.K. and Cronin, J.J. (2001) ‘Some new thoughts on conceptualizing perceived service quality: A hierarchical approach’, </w:t>
      </w:r>
      <w:r w:rsidRPr="0025119A">
        <w:rPr>
          <w:i/>
          <w:iCs/>
        </w:rPr>
        <w:t>Journal of Marketing</w:t>
      </w:r>
      <w:r w:rsidRPr="0025119A">
        <w:t>, 65(3), pp. 34–49.</w:t>
      </w:r>
    </w:p>
    <w:p w14:paraId="0FCDB8F2" w14:textId="77777777" w:rsidR="00A10CDF" w:rsidRPr="0025119A" w:rsidRDefault="00A10CDF" w:rsidP="0025119A">
      <w:pPr>
        <w:spacing w:before="0" w:after="0"/>
      </w:pPr>
    </w:p>
    <w:p w14:paraId="409BD378" w14:textId="1AFEF99B" w:rsidR="00A10CDF" w:rsidRPr="0025119A" w:rsidRDefault="00A10CDF" w:rsidP="0025119A">
      <w:pPr>
        <w:spacing w:before="0" w:after="0"/>
      </w:pPr>
      <w:r w:rsidRPr="0025119A">
        <w:t xml:space="preserve">British Psychological Society (2018) </w:t>
      </w:r>
      <w:r w:rsidRPr="0025119A">
        <w:rPr>
          <w:i/>
          <w:iCs/>
        </w:rPr>
        <w:t>Code of ethics and conduct: Guidance published by the Ethics Committee of the British Psychological Society</w:t>
      </w:r>
      <w:r w:rsidRPr="0025119A">
        <w:t>. Leicester: British Psychological Society.</w:t>
      </w:r>
    </w:p>
    <w:p w14:paraId="42BA785D" w14:textId="77777777" w:rsidR="00722391" w:rsidRPr="0025119A" w:rsidRDefault="00722391" w:rsidP="0025119A">
      <w:pPr>
        <w:spacing w:before="0" w:after="0"/>
      </w:pPr>
    </w:p>
    <w:p w14:paraId="350C6DE6" w14:textId="06A86573" w:rsidR="00A10CDF" w:rsidRPr="0025119A" w:rsidRDefault="00A10CDF" w:rsidP="0025119A">
      <w:pPr>
        <w:spacing w:before="0" w:after="0"/>
      </w:pPr>
      <w:r w:rsidRPr="0025119A">
        <w:lastRenderedPageBreak/>
        <w:t xml:space="preserve">Bryman, A. and Bell, E. (2018) </w:t>
      </w:r>
      <w:r w:rsidRPr="0025119A">
        <w:rPr>
          <w:i/>
          <w:iCs/>
        </w:rPr>
        <w:t>Research methodology: Business and management contexts</w:t>
      </w:r>
      <w:r w:rsidRPr="0025119A">
        <w:t xml:space="preserve">. 4th </w:t>
      </w:r>
      <w:proofErr w:type="spellStart"/>
      <w:r w:rsidRPr="0025119A">
        <w:t>edn</w:t>
      </w:r>
      <w:proofErr w:type="spellEnd"/>
      <w:r w:rsidRPr="0025119A">
        <w:t>. Oxford: Oxford University Press.</w:t>
      </w:r>
    </w:p>
    <w:p w14:paraId="0548A235" w14:textId="77777777" w:rsidR="00722391" w:rsidRPr="0025119A" w:rsidRDefault="00722391" w:rsidP="0025119A">
      <w:pPr>
        <w:spacing w:before="0" w:after="0"/>
      </w:pPr>
    </w:p>
    <w:p w14:paraId="38E0D916" w14:textId="4E836BEC" w:rsidR="00A10CDF" w:rsidRPr="0025119A" w:rsidRDefault="00A10CDF" w:rsidP="0025119A">
      <w:pPr>
        <w:spacing w:before="0" w:after="0"/>
        <w:rPr>
          <w:color w:val="0000FF"/>
          <w:u w:val="single"/>
        </w:rPr>
      </w:pPr>
      <w:r w:rsidRPr="0025119A">
        <w:t xml:space="preserve">Burgess, R., McAuley, E., </w:t>
      </w:r>
      <w:proofErr w:type="spellStart"/>
      <w:r w:rsidRPr="0025119A">
        <w:t>Sahni</w:t>
      </w:r>
      <w:proofErr w:type="spellEnd"/>
      <w:r w:rsidRPr="0025119A">
        <w:t xml:space="preserve">, S.D. and Brown, V. (2025) ‘Exploring the use of supermarket loyalty card data in health research: A scoping review’, </w:t>
      </w:r>
      <w:r w:rsidRPr="0025119A">
        <w:rPr>
          <w:i/>
        </w:rPr>
        <w:t>Public Health</w:t>
      </w:r>
      <w:r w:rsidRPr="0025119A">
        <w:t xml:space="preserve">. Available at: </w:t>
      </w:r>
      <w:hyperlink r:id="rId17">
        <w:r w:rsidRPr="0025119A">
          <w:rPr>
            <w:color w:val="0000FF"/>
            <w:u w:val="single"/>
          </w:rPr>
          <w:t>https://www.sciencedirect.com/science/article/pii/S003335062500294X</w:t>
        </w:r>
      </w:hyperlink>
    </w:p>
    <w:p w14:paraId="22D01E11" w14:textId="77777777" w:rsidR="00722391" w:rsidRPr="0025119A" w:rsidRDefault="00722391" w:rsidP="0025119A">
      <w:pPr>
        <w:spacing w:before="0" w:after="0"/>
      </w:pPr>
    </w:p>
    <w:p w14:paraId="24F4F43D" w14:textId="251E4A25" w:rsidR="00A10CDF" w:rsidRPr="0025119A" w:rsidRDefault="00A10CDF" w:rsidP="0025119A">
      <w:pPr>
        <w:spacing w:before="0" w:after="0"/>
      </w:pPr>
      <w:r w:rsidRPr="0025119A">
        <w:t xml:space="preserve">Caruana, A. (2002) ‘Service loyalty: The effects of service quality and the mediating role of customer satisfaction’, </w:t>
      </w:r>
      <w:r w:rsidRPr="0025119A">
        <w:rPr>
          <w:i/>
          <w:iCs/>
        </w:rPr>
        <w:t>European Journal of Marketing</w:t>
      </w:r>
      <w:r w:rsidRPr="0025119A">
        <w:t>, 36(7/8), pp. 811–828.</w:t>
      </w:r>
    </w:p>
    <w:p w14:paraId="160F2A5C" w14:textId="77777777" w:rsidR="00722391" w:rsidRPr="0025119A" w:rsidRDefault="00722391" w:rsidP="0025119A">
      <w:pPr>
        <w:spacing w:before="0" w:after="0"/>
      </w:pPr>
    </w:p>
    <w:p w14:paraId="16F6BC0D" w14:textId="75C0DABE" w:rsidR="00722391" w:rsidRPr="0025119A" w:rsidRDefault="00A10CDF" w:rsidP="0025119A">
      <w:pPr>
        <w:spacing w:before="0" w:after="0"/>
      </w:pPr>
      <w:r w:rsidRPr="0025119A">
        <w:t xml:space="preserve">Chaudhuri, A. and Holbrook, M.B. (2001) ‘The chain of effects from brand trust and brand affect to brand performance: The role of brand loyalty’, </w:t>
      </w:r>
      <w:r w:rsidRPr="0025119A">
        <w:rPr>
          <w:i/>
          <w:iCs/>
        </w:rPr>
        <w:t>Journal of Marketing</w:t>
      </w:r>
      <w:r w:rsidRPr="0025119A">
        <w:t>, 65(2), pp. 81–93.</w:t>
      </w:r>
    </w:p>
    <w:p w14:paraId="02949354" w14:textId="77777777" w:rsidR="00722391" w:rsidRPr="0025119A" w:rsidRDefault="00722391" w:rsidP="0025119A">
      <w:pPr>
        <w:spacing w:before="0" w:after="0"/>
      </w:pPr>
    </w:p>
    <w:p w14:paraId="0A3FF7EC" w14:textId="1298F0C7" w:rsidR="00A10CDF" w:rsidRPr="0025119A" w:rsidRDefault="00A10CDF" w:rsidP="0025119A">
      <w:pPr>
        <w:spacing w:before="0" w:after="0"/>
      </w:pPr>
      <w:r w:rsidRPr="0025119A">
        <w:t xml:space="preserve">Chaudhuri, A. and Holbrook, M.B. (2001) ‘The chain of effects from brand trust and brand affect to brand performance: The role of brand loyalty’, </w:t>
      </w:r>
      <w:r w:rsidRPr="0025119A">
        <w:rPr>
          <w:i/>
          <w:iCs/>
        </w:rPr>
        <w:t>Journal of Marketing</w:t>
      </w:r>
      <w:r w:rsidRPr="0025119A">
        <w:t>, 65(2), pp. 81–93.</w:t>
      </w:r>
    </w:p>
    <w:p w14:paraId="1059C2A9" w14:textId="77777777" w:rsidR="00722391" w:rsidRPr="0025119A" w:rsidRDefault="00722391" w:rsidP="0025119A">
      <w:pPr>
        <w:spacing w:before="0" w:after="0"/>
      </w:pPr>
    </w:p>
    <w:p w14:paraId="5316C11F" w14:textId="18E4AB00" w:rsidR="00A10CDF" w:rsidRPr="0025119A" w:rsidRDefault="00A10CDF" w:rsidP="0025119A">
      <w:pPr>
        <w:spacing w:before="0" w:after="0"/>
      </w:pPr>
      <w:r w:rsidRPr="0025119A">
        <w:t xml:space="preserve">Cheah, J.-H., Lim, X.-J., Ting, H., Liu, Y. and Quach, S. (2022) ‘Are privacy concerns still relevant? Revisiting consumer behaviour in omnichannel retailing’, </w:t>
      </w:r>
      <w:r w:rsidRPr="0025119A">
        <w:rPr>
          <w:i/>
          <w:iCs/>
        </w:rPr>
        <w:t>Journal of Retailing and Consumer Services</w:t>
      </w:r>
      <w:r w:rsidRPr="0025119A">
        <w:t>, 65, 102231.</w:t>
      </w:r>
    </w:p>
    <w:p w14:paraId="1780DC4C" w14:textId="77777777" w:rsidR="00722391" w:rsidRPr="0025119A" w:rsidRDefault="00722391" w:rsidP="0025119A">
      <w:pPr>
        <w:spacing w:before="0" w:after="0"/>
      </w:pPr>
    </w:p>
    <w:p w14:paraId="2AFB986E" w14:textId="45900A0E" w:rsidR="00A10CDF" w:rsidRPr="0025119A" w:rsidRDefault="00A10CDF" w:rsidP="0025119A">
      <w:pPr>
        <w:spacing w:before="0" w:after="0"/>
      </w:pPr>
      <w:r w:rsidRPr="0025119A">
        <w:t xml:space="preserve">Cohen, L., Manion, L. and Morrison, K. (2018) </w:t>
      </w:r>
      <w:r w:rsidRPr="0025119A">
        <w:rPr>
          <w:i/>
          <w:iCs/>
        </w:rPr>
        <w:t>Research methods in education</w:t>
      </w:r>
      <w:r w:rsidRPr="0025119A">
        <w:t xml:space="preserve">. 8th </w:t>
      </w:r>
      <w:proofErr w:type="spellStart"/>
      <w:r w:rsidRPr="0025119A">
        <w:t>edn</w:t>
      </w:r>
      <w:proofErr w:type="spellEnd"/>
      <w:r w:rsidRPr="0025119A">
        <w:t>. London: Routledge.</w:t>
      </w:r>
    </w:p>
    <w:p w14:paraId="41DE88A3" w14:textId="77777777" w:rsidR="00722391" w:rsidRPr="0025119A" w:rsidRDefault="00722391" w:rsidP="0025119A">
      <w:pPr>
        <w:spacing w:before="0" w:after="0"/>
      </w:pPr>
    </w:p>
    <w:p w14:paraId="11138975" w14:textId="77777777" w:rsidR="00A10CDF" w:rsidRPr="0025119A" w:rsidRDefault="00A10CDF" w:rsidP="0025119A">
      <w:pPr>
        <w:spacing w:before="0" w:after="0"/>
      </w:pPr>
      <w:r w:rsidRPr="0025119A">
        <w:t xml:space="preserve">Creswell, J.W. (2014) </w:t>
      </w:r>
      <w:r w:rsidRPr="0025119A">
        <w:rPr>
          <w:i/>
          <w:iCs/>
        </w:rPr>
        <w:t>Research design: Qualitative, quantitative, and mixed methods approach</w:t>
      </w:r>
      <w:r w:rsidRPr="0025119A">
        <w:t xml:space="preserve">. 4th </w:t>
      </w:r>
      <w:proofErr w:type="spellStart"/>
      <w:r w:rsidRPr="0025119A">
        <w:t>edn</w:t>
      </w:r>
      <w:proofErr w:type="spellEnd"/>
      <w:r w:rsidRPr="0025119A">
        <w:t>. Thousand Oaks, CA: Sage Publications.</w:t>
      </w:r>
    </w:p>
    <w:p w14:paraId="358D0AA5" w14:textId="6F1740EE" w:rsidR="00A10CDF" w:rsidRPr="0025119A" w:rsidRDefault="00A10CDF" w:rsidP="0025119A">
      <w:pPr>
        <w:spacing w:before="0" w:after="0"/>
      </w:pPr>
      <w:r w:rsidRPr="0025119A">
        <w:t xml:space="preserve">Cronin, J.J. and Taylor, S.A. (1992) ‘Measuring service quality: A </w:t>
      </w:r>
      <w:r w:rsidR="00543619" w:rsidRPr="0025119A">
        <w:t>re-examination</w:t>
      </w:r>
      <w:r w:rsidRPr="0025119A">
        <w:t xml:space="preserve"> and extension’, </w:t>
      </w:r>
      <w:r w:rsidRPr="0025119A">
        <w:rPr>
          <w:i/>
          <w:iCs/>
        </w:rPr>
        <w:t>Journal of Marketing</w:t>
      </w:r>
      <w:r w:rsidRPr="0025119A">
        <w:t>, 56(3), pp. 55–68.</w:t>
      </w:r>
    </w:p>
    <w:p w14:paraId="7EDE3E2B" w14:textId="476E1C55" w:rsidR="00A10CDF" w:rsidRPr="0025119A" w:rsidRDefault="00A10CDF" w:rsidP="0025119A">
      <w:pPr>
        <w:spacing w:before="0" w:after="0"/>
      </w:pPr>
      <w:r w:rsidRPr="0025119A">
        <w:lastRenderedPageBreak/>
        <w:t xml:space="preserve">Curatman, A., Bon, A.T. and Osman, S. (2022) ‘Loyalty programmes, customer satisfaction and store loyalty: A structural model’, </w:t>
      </w:r>
      <w:r w:rsidRPr="0025119A">
        <w:rPr>
          <w:i/>
          <w:iCs/>
        </w:rPr>
        <w:t>Journal of New Economy</w:t>
      </w:r>
      <w:r w:rsidRPr="0025119A">
        <w:t>, 23(4), pp. 132–149.</w:t>
      </w:r>
    </w:p>
    <w:p w14:paraId="6641C09E" w14:textId="77777777" w:rsidR="00722391" w:rsidRPr="0025119A" w:rsidRDefault="00722391" w:rsidP="0025119A">
      <w:pPr>
        <w:spacing w:before="0" w:after="0"/>
      </w:pPr>
    </w:p>
    <w:p w14:paraId="0FC95EF6" w14:textId="36B4C852" w:rsidR="00A10CDF" w:rsidRPr="0025119A" w:rsidRDefault="00A10CDF" w:rsidP="0025119A">
      <w:pPr>
        <w:spacing w:before="0" w:after="0"/>
      </w:pPr>
      <w:r w:rsidRPr="0025119A">
        <w:t xml:space="preserve">Dabholkar, P.A. (1996) ‘Consumer evaluations of new technology-based self-service options: An investigation of alternative models of service quality’, </w:t>
      </w:r>
      <w:r w:rsidRPr="0025119A">
        <w:rPr>
          <w:i/>
          <w:iCs/>
        </w:rPr>
        <w:t>International Journal of Research in Marketing</w:t>
      </w:r>
      <w:r w:rsidRPr="0025119A">
        <w:t xml:space="preserve">, 13(1), pp. 29–51. </w:t>
      </w:r>
      <w:hyperlink r:id="rId18" w:history="1">
        <w:r w:rsidR="00722391" w:rsidRPr="0025119A">
          <w:t>https://doi.org/10.1016/0167-8116(95)00027-5</w:t>
        </w:r>
      </w:hyperlink>
    </w:p>
    <w:p w14:paraId="11DEC831" w14:textId="77777777" w:rsidR="00722391" w:rsidRPr="0025119A" w:rsidRDefault="00722391" w:rsidP="0025119A">
      <w:pPr>
        <w:spacing w:before="0" w:after="0"/>
      </w:pPr>
    </w:p>
    <w:p w14:paraId="3B4CBC17" w14:textId="77777777" w:rsidR="00A10CDF" w:rsidRPr="0025119A" w:rsidRDefault="00A10CDF" w:rsidP="0025119A">
      <w:pPr>
        <w:spacing w:before="0" w:after="0"/>
      </w:pPr>
      <w:r w:rsidRPr="0025119A">
        <w:t xml:space="preserve">Delgado-Ballester, E. and Munuera-Alemán, J.L. (2001) ‘Brand trust in the context of consumer loyalty’, </w:t>
      </w:r>
      <w:r w:rsidRPr="0025119A">
        <w:rPr>
          <w:i/>
          <w:iCs/>
        </w:rPr>
        <w:t>European Journal of Marketing</w:t>
      </w:r>
      <w:r w:rsidRPr="0025119A">
        <w:t>, 35(11/12), pp. 1238–1258.</w:t>
      </w:r>
    </w:p>
    <w:p w14:paraId="09D88517" w14:textId="5075C003" w:rsidR="00A10CDF" w:rsidRPr="0025119A" w:rsidRDefault="00A10CDF" w:rsidP="0025119A">
      <w:pPr>
        <w:spacing w:before="0" w:after="0"/>
      </w:pPr>
      <w:proofErr w:type="spellStart"/>
      <w:r w:rsidRPr="0025119A">
        <w:t>DeVellis</w:t>
      </w:r>
      <w:proofErr w:type="spellEnd"/>
      <w:r w:rsidRPr="0025119A">
        <w:t xml:space="preserve">, R.F. (2017) </w:t>
      </w:r>
      <w:r w:rsidRPr="0025119A">
        <w:rPr>
          <w:i/>
          <w:iCs/>
        </w:rPr>
        <w:t>Scale development: Theory and applications</w:t>
      </w:r>
      <w:r w:rsidRPr="0025119A">
        <w:t xml:space="preserve">. 4th </w:t>
      </w:r>
      <w:proofErr w:type="spellStart"/>
      <w:r w:rsidRPr="0025119A">
        <w:t>edn</w:t>
      </w:r>
      <w:proofErr w:type="spellEnd"/>
      <w:r w:rsidRPr="0025119A">
        <w:t>. Thousand Oaks, CA: Sage Publications.</w:t>
      </w:r>
    </w:p>
    <w:p w14:paraId="50542534" w14:textId="77777777" w:rsidR="00722391" w:rsidRPr="0025119A" w:rsidRDefault="00722391" w:rsidP="0025119A">
      <w:pPr>
        <w:spacing w:before="0" w:after="0"/>
      </w:pPr>
    </w:p>
    <w:p w14:paraId="527688D0" w14:textId="47242E3B" w:rsidR="00A10CDF" w:rsidRPr="0025119A" w:rsidRDefault="00A10CDF" w:rsidP="0025119A">
      <w:pPr>
        <w:spacing w:before="0" w:after="0"/>
      </w:pPr>
      <w:r w:rsidRPr="0025119A">
        <w:t xml:space="preserve">Dick, A.S. and Basu, K. (1994) ‘Customer loyalty: Toward an integrated conceptual framework’, </w:t>
      </w:r>
      <w:r w:rsidRPr="0025119A">
        <w:rPr>
          <w:i/>
          <w:iCs/>
        </w:rPr>
        <w:t>Journal of the Academy of Marketing Science</w:t>
      </w:r>
      <w:r w:rsidRPr="0025119A">
        <w:t>, 22(2), pp. 99–113.</w:t>
      </w:r>
    </w:p>
    <w:p w14:paraId="520E6E51" w14:textId="77777777" w:rsidR="00722391" w:rsidRPr="0025119A" w:rsidRDefault="00722391" w:rsidP="0025119A">
      <w:pPr>
        <w:spacing w:before="0" w:after="0"/>
      </w:pPr>
    </w:p>
    <w:p w14:paraId="2A8D03DB" w14:textId="77777777" w:rsidR="00722391" w:rsidRPr="0025119A" w:rsidRDefault="00722391" w:rsidP="0025119A">
      <w:pPr>
        <w:spacing w:before="0" w:after="0"/>
      </w:pPr>
    </w:p>
    <w:p w14:paraId="046E266E" w14:textId="7ED9B728" w:rsidR="00A10CDF" w:rsidRPr="0025119A" w:rsidRDefault="00A10CDF" w:rsidP="0025119A">
      <w:pPr>
        <w:spacing w:before="0" w:after="0"/>
      </w:pPr>
      <w:r w:rsidRPr="0025119A">
        <w:t xml:space="preserve">Dillman, D.A., Smyth, J.D. and Christian, L.M. (2014) </w:t>
      </w:r>
      <w:r w:rsidRPr="0025119A">
        <w:rPr>
          <w:i/>
          <w:iCs/>
        </w:rPr>
        <w:t>Internet, phone, mail, and mixed-mode surveys: The tailored design method</w:t>
      </w:r>
      <w:r w:rsidRPr="0025119A">
        <w:t xml:space="preserve">. 4th </w:t>
      </w:r>
      <w:proofErr w:type="spellStart"/>
      <w:r w:rsidRPr="0025119A">
        <w:t>edn</w:t>
      </w:r>
      <w:proofErr w:type="spellEnd"/>
      <w:r w:rsidRPr="0025119A">
        <w:t>. Hoboken, NJ: John Wiley &amp; Sons.</w:t>
      </w:r>
    </w:p>
    <w:p w14:paraId="01546821" w14:textId="77777777" w:rsidR="00722391" w:rsidRPr="0025119A" w:rsidRDefault="00722391" w:rsidP="0025119A">
      <w:pPr>
        <w:spacing w:before="0" w:after="0"/>
      </w:pPr>
    </w:p>
    <w:p w14:paraId="10C4EE28" w14:textId="1E2B715D" w:rsidR="00A10CDF" w:rsidRPr="0025119A" w:rsidRDefault="00A10CDF" w:rsidP="0025119A">
      <w:pPr>
        <w:spacing w:before="0" w:after="0"/>
      </w:pPr>
      <w:r w:rsidRPr="0025119A">
        <w:t xml:space="preserve">Dorotic, M., Bijmolt, T.H.A. and Verhoef, P.C. (2012) ‘Loyalty programmes: Current knowledge and research directions’, </w:t>
      </w:r>
      <w:r w:rsidRPr="0025119A">
        <w:rPr>
          <w:i/>
          <w:iCs/>
        </w:rPr>
        <w:t>International Journal of Management Reviews</w:t>
      </w:r>
      <w:r w:rsidRPr="0025119A">
        <w:t>, 14(3), pp. 217–237.</w:t>
      </w:r>
    </w:p>
    <w:p w14:paraId="03A8B92F" w14:textId="77777777" w:rsidR="00722391" w:rsidRPr="0025119A" w:rsidRDefault="00722391" w:rsidP="0025119A">
      <w:pPr>
        <w:spacing w:before="0" w:after="0"/>
      </w:pPr>
    </w:p>
    <w:p w14:paraId="6DF11DBD" w14:textId="7AD4E81F" w:rsidR="00A10CDF" w:rsidRPr="0025119A" w:rsidRDefault="00A10CDF" w:rsidP="0025119A">
      <w:pPr>
        <w:spacing w:before="0" w:after="0"/>
      </w:pPr>
      <w:r w:rsidRPr="0025119A">
        <w:t xml:space="preserve">Dowling, G.R. and Uncles, M. (1997) ‘Do customer loyalty programs really work?’, </w:t>
      </w:r>
      <w:r w:rsidRPr="0025119A">
        <w:rPr>
          <w:i/>
          <w:iCs/>
        </w:rPr>
        <w:t>Sloan Management Review</w:t>
      </w:r>
      <w:r w:rsidRPr="0025119A">
        <w:t>, 38(4), pp. 71–82.</w:t>
      </w:r>
    </w:p>
    <w:p w14:paraId="54D9DD9E" w14:textId="77777777" w:rsidR="00722391" w:rsidRPr="0025119A" w:rsidRDefault="00722391" w:rsidP="0025119A">
      <w:pPr>
        <w:spacing w:before="0" w:after="0"/>
      </w:pPr>
    </w:p>
    <w:p w14:paraId="560ED81D" w14:textId="77777777" w:rsidR="00A10CDF" w:rsidRPr="0025119A" w:rsidRDefault="00A10CDF" w:rsidP="0025119A">
      <w:pPr>
        <w:spacing w:before="0" w:after="0"/>
      </w:pPr>
      <w:r w:rsidRPr="0025119A">
        <w:t xml:space="preserve">Esch, F.-R., Langner, T., Schmitt, B.H. and </w:t>
      </w:r>
      <w:proofErr w:type="spellStart"/>
      <w:r w:rsidRPr="0025119A">
        <w:t>Geus</w:t>
      </w:r>
      <w:proofErr w:type="spellEnd"/>
      <w:r w:rsidRPr="0025119A">
        <w:t xml:space="preserve">, P. (2006) ‘Are brands forever?’, </w:t>
      </w:r>
      <w:r w:rsidRPr="0025119A">
        <w:rPr>
          <w:i/>
          <w:iCs/>
        </w:rPr>
        <w:t>Journal of Product &amp; Brand Management</w:t>
      </w:r>
      <w:r w:rsidRPr="0025119A">
        <w:t>, 15(2), pp. 98–105.</w:t>
      </w:r>
    </w:p>
    <w:p w14:paraId="1285C580" w14:textId="2D6D49BB" w:rsidR="00A10CDF" w:rsidRPr="0025119A" w:rsidRDefault="00A10CDF" w:rsidP="0025119A">
      <w:pPr>
        <w:spacing w:before="0" w:after="0"/>
      </w:pPr>
      <w:r w:rsidRPr="0025119A">
        <w:lastRenderedPageBreak/>
        <w:t xml:space="preserve">Etikan, I., Musa, S.A. and </w:t>
      </w:r>
      <w:proofErr w:type="spellStart"/>
      <w:r w:rsidRPr="0025119A">
        <w:t>Alkassim</w:t>
      </w:r>
      <w:proofErr w:type="spellEnd"/>
      <w:r w:rsidRPr="0025119A">
        <w:t xml:space="preserve">, R.S. (2016) ‘Comparison of convenience sampling and purposive sampling’, </w:t>
      </w:r>
      <w:r w:rsidRPr="0025119A">
        <w:rPr>
          <w:i/>
          <w:iCs/>
        </w:rPr>
        <w:t>American Journal of Theoretical and Applied Statistics</w:t>
      </w:r>
      <w:r w:rsidRPr="0025119A">
        <w:t>, 5(1), pp.1–4.</w:t>
      </w:r>
    </w:p>
    <w:p w14:paraId="54B243E1" w14:textId="77777777" w:rsidR="00722391" w:rsidRPr="0025119A" w:rsidRDefault="00722391" w:rsidP="0025119A">
      <w:pPr>
        <w:spacing w:before="0" w:after="0"/>
      </w:pPr>
    </w:p>
    <w:p w14:paraId="30F687BB" w14:textId="55E2EA60" w:rsidR="00A10CDF" w:rsidRPr="0025119A" w:rsidRDefault="00A10CDF" w:rsidP="0025119A">
      <w:pPr>
        <w:spacing w:before="0" w:after="0"/>
        <w:rPr>
          <w:color w:val="0000FF"/>
          <w:u w:val="single"/>
        </w:rPr>
      </w:pPr>
      <w:r w:rsidRPr="0025119A">
        <w:t xml:space="preserve">Falatouri, T. et al. (2025) ‘Service quality dimensions in food retailing and customer satisfaction’, </w:t>
      </w:r>
      <w:r w:rsidRPr="0025119A">
        <w:rPr>
          <w:i/>
        </w:rPr>
        <w:t>International Review of Retail, Distribution and Consumer Research</w:t>
      </w:r>
      <w:r w:rsidRPr="0025119A">
        <w:t xml:space="preserve">, 35(1). Available at: </w:t>
      </w:r>
      <w:hyperlink r:id="rId19">
        <w:r w:rsidRPr="0025119A">
          <w:rPr>
            <w:color w:val="0000FF"/>
            <w:u w:val="single"/>
          </w:rPr>
          <w:t>https://www.tandfonline.com/doi/full/10.1080/09593969.2024.2371456</w:t>
        </w:r>
      </w:hyperlink>
    </w:p>
    <w:p w14:paraId="7D464455" w14:textId="77777777" w:rsidR="00722391" w:rsidRPr="0025119A" w:rsidRDefault="00722391" w:rsidP="0025119A">
      <w:pPr>
        <w:spacing w:before="0" w:after="0"/>
      </w:pPr>
    </w:p>
    <w:p w14:paraId="7CC1EEAA" w14:textId="0BB85A75" w:rsidR="00A10CDF" w:rsidRPr="0025119A" w:rsidRDefault="00A10CDF" w:rsidP="0025119A">
      <w:pPr>
        <w:spacing w:before="0" w:after="0"/>
        <w:rPr>
          <w:color w:val="0000FF"/>
          <w:u w:val="single"/>
        </w:rPr>
      </w:pPr>
      <w:r w:rsidRPr="0025119A">
        <w:t xml:space="preserve">Faria, S. et al. (2022) ‘Service quality and store design in retail competitiveness’, </w:t>
      </w:r>
      <w:r w:rsidRPr="0025119A">
        <w:rPr>
          <w:i/>
        </w:rPr>
        <w:t>International Journal of Retail &amp; Distribution Management</w:t>
      </w:r>
      <w:r w:rsidRPr="0025119A">
        <w:t xml:space="preserve">, 50(13), pp. 184–203. Available at: </w:t>
      </w:r>
      <w:hyperlink r:id="rId20">
        <w:r w:rsidRPr="0025119A">
          <w:rPr>
            <w:color w:val="0000FF"/>
            <w:u w:val="single"/>
          </w:rPr>
          <w:t>https://www.emerald.com/ijrdm/article/50/13/184/152946/Service-quality-and-store-design-in-retail</w:t>
        </w:r>
      </w:hyperlink>
    </w:p>
    <w:p w14:paraId="3A72EB6F" w14:textId="77777777" w:rsidR="00722391" w:rsidRPr="0025119A" w:rsidRDefault="00722391" w:rsidP="0025119A">
      <w:pPr>
        <w:spacing w:before="0" w:after="0"/>
      </w:pPr>
    </w:p>
    <w:p w14:paraId="36EDF8E1" w14:textId="65BECC40" w:rsidR="00A10CDF" w:rsidRPr="0025119A" w:rsidRDefault="00A10CDF" w:rsidP="0025119A">
      <w:pPr>
        <w:spacing w:before="0" w:after="0"/>
      </w:pPr>
      <w:r w:rsidRPr="0025119A">
        <w:t xml:space="preserve">Field, A. (2018) </w:t>
      </w:r>
      <w:r w:rsidRPr="0025119A">
        <w:rPr>
          <w:i/>
          <w:iCs/>
        </w:rPr>
        <w:t>Discovering statistics using IBM SPSS statistics</w:t>
      </w:r>
      <w:r w:rsidRPr="0025119A">
        <w:t xml:space="preserve">. 5th </w:t>
      </w:r>
      <w:proofErr w:type="spellStart"/>
      <w:r w:rsidRPr="0025119A">
        <w:t>edn</w:t>
      </w:r>
      <w:proofErr w:type="spellEnd"/>
      <w:r w:rsidRPr="0025119A">
        <w:t>. London: Sage Publications.</w:t>
      </w:r>
    </w:p>
    <w:p w14:paraId="63AEA5AA" w14:textId="77777777" w:rsidR="00722391" w:rsidRPr="0025119A" w:rsidRDefault="00722391" w:rsidP="0025119A">
      <w:pPr>
        <w:spacing w:before="0" w:after="0"/>
      </w:pPr>
    </w:p>
    <w:p w14:paraId="627192CC" w14:textId="3E16529C" w:rsidR="00A10CDF" w:rsidRPr="0025119A" w:rsidRDefault="00A10CDF" w:rsidP="0025119A">
      <w:pPr>
        <w:spacing w:before="0" w:after="0"/>
      </w:pPr>
      <w:r w:rsidRPr="0025119A">
        <w:t xml:space="preserve">Fornell, C. (1992) ‘A national customer satisfaction barometer: The Swedish experience’, </w:t>
      </w:r>
      <w:r w:rsidRPr="0025119A">
        <w:rPr>
          <w:i/>
          <w:iCs/>
        </w:rPr>
        <w:t>Journal of Marketing</w:t>
      </w:r>
      <w:r w:rsidRPr="0025119A">
        <w:t>, 56(1), pp. 6–21.</w:t>
      </w:r>
    </w:p>
    <w:p w14:paraId="796BFB11" w14:textId="77777777" w:rsidR="00722391" w:rsidRPr="0025119A" w:rsidRDefault="00722391" w:rsidP="0025119A">
      <w:pPr>
        <w:spacing w:before="0" w:after="0"/>
      </w:pPr>
    </w:p>
    <w:p w14:paraId="3A198BC1" w14:textId="3E8BB78F" w:rsidR="00A10CDF" w:rsidRPr="0025119A" w:rsidRDefault="00A10CDF" w:rsidP="0025119A">
      <w:pPr>
        <w:spacing w:before="0" w:after="0"/>
      </w:pPr>
      <w:r w:rsidRPr="0025119A">
        <w:t xml:space="preserve">Foroudi, P., Cuomo, M.T. and Foroudi, M.M. (2020) ‘Continuance interaction intention in retailing’, </w:t>
      </w:r>
      <w:r w:rsidRPr="0025119A">
        <w:rPr>
          <w:i/>
          <w:iCs/>
        </w:rPr>
        <w:t>Information Technology &amp; People</w:t>
      </w:r>
      <w:r w:rsidRPr="0025119A">
        <w:t>, 33(4), pp. 1303–1326.</w:t>
      </w:r>
    </w:p>
    <w:p w14:paraId="110DB082" w14:textId="77777777" w:rsidR="00722391" w:rsidRPr="0025119A" w:rsidRDefault="00722391" w:rsidP="0025119A">
      <w:pPr>
        <w:spacing w:before="0" w:after="0"/>
      </w:pPr>
    </w:p>
    <w:p w14:paraId="01133752" w14:textId="5539309C" w:rsidR="00A10CDF" w:rsidRPr="0025119A" w:rsidRDefault="00A10CDF" w:rsidP="0025119A">
      <w:pPr>
        <w:spacing w:before="0" w:after="0"/>
        <w:rPr>
          <w:color w:val="0000FF"/>
          <w:u w:val="single"/>
        </w:rPr>
      </w:pPr>
      <w:r w:rsidRPr="0025119A">
        <w:t xml:space="preserve">Francioni, B., Savelli, E. and Cioppi, M. (2018) ‘Store satisfaction and store loyalty: The moderating role of store format and mediating role of satisfaction’, </w:t>
      </w:r>
      <w:r w:rsidRPr="0025119A">
        <w:rPr>
          <w:i/>
        </w:rPr>
        <w:t>Journal of Retailing and Consumer Services</w:t>
      </w:r>
      <w:r w:rsidRPr="0025119A">
        <w:t xml:space="preserve">, 43, pp. 33–41. Available at: </w:t>
      </w:r>
      <w:hyperlink r:id="rId21">
        <w:r w:rsidRPr="0025119A">
          <w:rPr>
            <w:color w:val="0000FF"/>
            <w:u w:val="single"/>
          </w:rPr>
          <w:t>https://www.sciencedirect.com/science/article/abs/pii/S0969698916304994</w:t>
        </w:r>
      </w:hyperlink>
    </w:p>
    <w:p w14:paraId="0E0AB228" w14:textId="77777777" w:rsidR="00722391" w:rsidRPr="0025119A" w:rsidRDefault="00722391" w:rsidP="0025119A">
      <w:pPr>
        <w:spacing w:before="0" w:after="0"/>
      </w:pPr>
    </w:p>
    <w:p w14:paraId="593DEDD9" w14:textId="77777777" w:rsidR="00A10CDF" w:rsidRPr="0025119A" w:rsidRDefault="00A10CDF" w:rsidP="0025119A">
      <w:pPr>
        <w:spacing w:before="0" w:after="0"/>
      </w:pPr>
      <w:r w:rsidRPr="0025119A">
        <w:t xml:space="preserve">Gao, M. and Huang, L. (2021) ‘Quality of channel integration and customer loyalty in omnichannel retailing’, </w:t>
      </w:r>
      <w:r w:rsidRPr="0025119A">
        <w:rPr>
          <w:i/>
          <w:iCs/>
        </w:rPr>
        <w:t>Journal of Retailing and Consumer Services</w:t>
      </w:r>
      <w:r w:rsidRPr="0025119A">
        <w:t>, 63, 102688.</w:t>
      </w:r>
    </w:p>
    <w:p w14:paraId="37DA8C5A" w14:textId="4B616812" w:rsidR="00A10CDF" w:rsidRPr="0025119A" w:rsidRDefault="00A10CDF" w:rsidP="0025119A">
      <w:pPr>
        <w:spacing w:before="0" w:after="0"/>
        <w:rPr>
          <w:color w:val="0000FF"/>
          <w:u w:val="single"/>
        </w:rPr>
      </w:pPr>
      <w:proofErr w:type="spellStart"/>
      <w:r w:rsidRPr="0025119A">
        <w:lastRenderedPageBreak/>
        <w:t>Goić</w:t>
      </w:r>
      <w:proofErr w:type="spellEnd"/>
      <w:r w:rsidRPr="0025119A">
        <w:t xml:space="preserve">, M., </w:t>
      </w:r>
      <w:proofErr w:type="spellStart"/>
      <w:r w:rsidRPr="0025119A">
        <w:t>Radas</w:t>
      </w:r>
      <w:proofErr w:type="spellEnd"/>
      <w:r w:rsidRPr="0025119A">
        <w:t xml:space="preserve">, S., </w:t>
      </w:r>
      <w:proofErr w:type="spellStart"/>
      <w:r w:rsidRPr="0025119A">
        <w:t>Galetić</w:t>
      </w:r>
      <w:proofErr w:type="spellEnd"/>
      <w:r w:rsidRPr="0025119A">
        <w:t xml:space="preserve">, F. and </w:t>
      </w:r>
      <w:proofErr w:type="spellStart"/>
      <w:r w:rsidRPr="0025119A">
        <w:t>Radas</w:t>
      </w:r>
      <w:proofErr w:type="spellEnd"/>
      <w:r w:rsidRPr="0025119A">
        <w:t xml:space="preserve">, S. (2021) ‘Drivers of customer satisfaction in the grocery retail industry: A longitudinal analysis across store formats’, </w:t>
      </w:r>
      <w:r w:rsidRPr="0025119A">
        <w:rPr>
          <w:i/>
        </w:rPr>
        <w:t>Journal of Retailing and Consumer Services</w:t>
      </w:r>
      <w:r w:rsidRPr="0025119A">
        <w:t xml:space="preserve">, 61, 102587. Available at: </w:t>
      </w:r>
      <w:hyperlink r:id="rId22">
        <w:r w:rsidRPr="0025119A">
          <w:rPr>
            <w:color w:val="0000FF"/>
            <w:u w:val="single"/>
          </w:rPr>
          <w:t>https://www.sciencedirect.com/science/article/abs/pii/S0969698921000710</w:t>
        </w:r>
      </w:hyperlink>
    </w:p>
    <w:p w14:paraId="72E25593" w14:textId="77777777" w:rsidR="00722391" w:rsidRPr="0025119A" w:rsidRDefault="00722391" w:rsidP="0025119A">
      <w:pPr>
        <w:spacing w:before="0" w:after="0"/>
      </w:pPr>
    </w:p>
    <w:p w14:paraId="56473AED" w14:textId="6FF9DCD7" w:rsidR="00A10CDF" w:rsidRPr="0025119A" w:rsidRDefault="00A10CDF" w:rsidP="0025119A">
      <w:pPr>
        <w:spacing w:before="0" w:after="0"/>
        <w:rPr>
          <w:color w:val="0000FF"/>
          <w:u w:val="single"/>
        </w:rPr>
      </w:pPr>
      <w:r w:rsidRPr="0025119A">
        <w:t xml:space="preserve">Golding, S.E. et al. (2022) ‘Interventions to change purchasing behaviour in supermarkets’, </w:t>
      </w:r>
      <w:r w:rsidRPr="0025119A">
        <w:rPr>
          <w:i/>
        </w:rPr>
        <w:t>Health Psychology Review</w:t>
      </w:r>
      <w:r w:rsidRPr="0025119A">
        <w:t xml:space="preserve">, 16(3), pp. 345–368. Available at: </w:t>
      </w:r>
      <w:hyperlink r:id="rId23">
        <w:r w:rsidRPr="0025119A">
          <w:rPr>
            <w:color w:val="0000FF"/>
            <w:u w:val="single"/>
          </w:rPr>
          <w:t>https://www.tandfonline.com/doi/full/10.1080/17437199.2021.1911670</w:t>
        </w:r>
      </w:hyperlink>
    </w:p>
    <w:p w14:paraId="5F9A086F" w14:textId="77777777" w:rsidR="00722391" w:rsidRPr="0025119A" w:rsidRDefault="00722391" w:rsidP="0025119A">
      <w:pPr>
        <w:spacing w:before="0" w:after="0"/>
      </w:pPr>
    </w:p>
    <w:p w14:paraId="05AC74F6" w14:textId="33426C8E" w:rsidR="00A10CDF" w:rsidRPr="0025119A" w:rsidRDefault="00A10CDF" w:rsidP="0025119A">
      <w:pPr>
        <w:spacing w:before="0" w:after="0"/>
      </w:pPr>
      <w:r w:rsidRPr="0025119A">
        <w:t xml:space="preserve">Gremler, D.D. and Brown, S.W. (1996) ‘Service loyalty’, in </w:t>
      </w:r>
      <w:proofErr w:type="spellStart"/>
      <w:r w:rsidRPr="0025119A">
        <w:t>Edvardsson</w:t>
      </w:r>
      <w:proofErr w:type="spellEnd"/>
      <w:r w:rsidRPr="0025119A">
        <w:t xml:space="preserve">, B. et al. (eds.) </w:t>
      </w:r>
      <w:r w:rsidRPr="0025119A">
        <w:rPr>
          <w:i/>
          <w:iCs/>
        </w:rPr>
        <w:t>Advancing Service Quality</w:t>
      </w:r>
      <w:r w:rsidRPr="0025119A">
        <w:t>. New York: International Service Quality Association.</w:t>
      </w:r>
    </w:p>
    <w:p w14:paraId="164B6273" w14:textId="77777777" w:rsidR="00722391" w:rsidRPr="0025119A" w:rsidRDefault="00722391" w:rsidP="0025119A">
      <w:pPr>
        <w:spacing w:before="0" w:after="0"/>
      </w:pPr>
    </w:p>
    <w:p w14:paraId="440FB332" w14:textId="650C879A" w:rsidR="00A10CDF" w:rsidRPr="0025119A" w:rsidRDefault="00A10CDF" w:rsidP="0025119A">
      <w:pPr>
        <w:spacing w:before="0" w:after="0"/>
        <w:rPr>
          <w:lang w:val="de-DE"/>
        </w:rPr>
      </w:pPr>
      <w:r w:rsidRPr="0025119A">
        <w:t xml:space="preserve">Grönroos, C. (2007). </w:t>
      </w:r>
      <w:r w:rsidRPr="0025119A">
        <w:rPr>
          <w:i/>
        </w:rPr>
        <w:t>Service management and marketing: Customer management in service competition</w:t>
      </w:r>
      <w:r w:rsidRPr="0025119A">
        <w:t xml:space="preserve">. </w:t>
      </w:r>
      <w:r w:rsidRPr="0025119A">
        <w:rPr>
          <w:lang w:val="de-DE"/>
        </w:rPr>
        <w:t>3rd edn. Chichester: Wiley.</w:t>
      </w:r>
    </w:p>
    <w:p w14:paraId="2CBB1722" w14:textId="77777777" w:rsidR="00722391" w:rsidRPr="0025119A" w:rsidRDefault="00722391" w:rsidP="0025119A">
      <w:pPr>
        <w:spacing w:before="0" w:after="0"/>
        <w:rPr>
          <w:lang w:val="de-DE"/>
        </w:rPr>
      </w:pPr>
    </w:p>
    <w:p w14:paraId="295A56FD" w14:textId="20733451" w:rsidR="00A10CDF" w:rsidRPr="0025119A" w:rsidRDefault="00A10CDF" w:rsidP="0025119A">
      <w:pPr>
        <w:spacing w:before="0" w:after="0"/>
      </w:pPr>
      <w:r w:rsidRPr="0025119A">
        <w:t xml:space="preserve">Groves, R.M. et al. (2009) </w:t>
      </w:r>
      <w:r w:rsidRPr="0025119A">
        <w:rPr>
          <w:i/>
          <w:iCs/>
        </w:rPr>
        <w:t>Survey methodology</w:t>
      </w:r>
      <w:r w:rsidRPr="0025119A">
        <w:t xml:space="preserve">. 2nd </w:t>
      </w:r>
      <w:proofErr w:type="spellStart"/>
      <w:r w:rsidRPr="0025119A">
        <w:t>edn</w:t>
      </w:r>
      <w:proofErr w:type="spellEnd"/>
      <w:r w:rsidRPr="0025119A">
        <w:t>. Hoboken, NJ: John Wiley &amp; Sons.</w:t>
      </w:r>
    </w:p>
    <w:p w14:paraId="7EAACD68" w14:textId="77777777" w:rsidR="00722391" w:rsidRPr="0025119A" w:rsidRDefault="00722391" w:rsidP="0025119A">
      <w:pPr>
        <w:spacing w:before="0" w:after="0"/>
      </w:pPr>
    </w:p>
    <w:p w14:paraId="09C7E8E0" w14:textId="799701A5" w:rsidR="00A10CDF" w:rsidRPr="0025119A" w:rsidRDefault="00A10CDF" w:rsidP="0025119A">
      <w:pPr>
        <w:spacing w:before="0" w:after="0"/>
      </w:pPr>
      <w:r w:rsidRPr="0025119A">
        <w:t xml:space="preserve">Hair, J.F., Black, W.C., Babin, B.J. and Anderson, R.E. (2019) </w:t>
      </w:r>
      <w:r w:rsidRPr="0025119A">
        <w:rPr>
          <w:i/>
          <w:iCs/>
        </w:rPr>
        <w:t>Multivariate data analysis</w:t>
      </w:r>
      <w:r w:rsidRPr="0025119A">
        <w:t xml:space="preserve">. 8th </w:t>
      </w:r>
      <w:proofErr w:type="spellStart"/>
      <w:r w:rsidRPr="0025119A">
        <w:t>edn</w:t>
      </w:r>
      <w:proofErr w:type="spellEnd"/>
      <w:r w:rsidRPr="0025119A">
        <w:t>. Andover: Cengage Learning.</w:t>
      </w:r>
    </w:p>
    <w:p w14:paraId="31270251" w14:textId="77777777" w:rsidR="00722391" w:rsidRPr="0025119A" w:rsidRDefault="00722391" w:rsidP="0025119A">
      <w:pPr>
        <w:spacing w:before="0" w:after="0"/>
      </w:pPr>
    </w:p>
    <w:p w14:paraId="553D9F5B" w14:textId="2DFEC697" w:rsidR="00A10CDF" w:rsidRPr="0025119A" w:rsidRDefault="00A10CDF" w:rsidP="0025119A">
      <w:pPr>
        <w:spacing w:before="0" w:after="0"/>
      </w:pPr>
      <w:r w:rsidRPr="0025119A">
        <w:t xml:space="preserve">Han, H. and Hyun, S.S. (2018) ‘Impact of hotel-restaurant image and quality of physical-environment, service, and food on satisfaction and intention’, </w:t>
      </w:r>
      <w:r w:rsidRPr="0025119A">
        <w:rPr>
          <w:i/>
          <w:iCs/>
        </w:rPr>
        <w:t>International Journal of Hospitality Management</w:t>
      </w:r>
      <w:r w:rsidRPr="0025119A">
        <w:t xml:space="preserve">, 63, pp. 82–92. </w:t>
      </w:r>
      <w:hyperlink r:id="rId24" w:history="1">
        <w:r w:rsidR="00722391" w:rsidRPr="0025119A">
          <w:t>https://doi.org/10.1016/j.ijhm.2017.03.006</w:t>
        </w:r>
      </w:hyperlink>
    </w:p>
    <w:p w14:paraId="06C2EC32" w14:textId="77777777" w:rsidR="00722391" w:rsidRPr="0025119A" w:rsidRDefault="00722391" w:rsidP="0025119A">
      <w:pPr>
        <w:spacing w:before="0" w:after="0"/>
      </w:pPr>
    </w:p>
    <w:p w14:paraId="381758ED" w14:textId="153CABC2" w:rsidR="00A10CDF" w:rsidRPr="0025119A" w:rsidRDefault="00A10CDF" w:rsidP="0025119A">
      <w:pPr>
        <w:spacing w:before="0" w:after="0"/>
      </w:pPr>
      <w:r w:rsidRPr="0025119A">
        <w:rPr>
          <w:lang w:val="de-DE"/>
        </w:rPr>
        <w:t xml:space="preserve">Homburg, C., Klarmann, M. &amp; Schmitt, J. (2010). </w:t>
      </w:r>
      <w:r w:rsidRPr="0025119A">
        <w:t xml:space="preserve">'Brand awareness in business markets', </w:t>
      </w:r>
      <w:r w:rsidRPr="0025119A">
        <w:rPr>
          <w:i/>
        </w:rPr>
        <w:t>Industrial Marketing Management</w:t>
      </w:r>
      <w:r w:rsidRPr="0025119A">
        <w:t>, 39(5), pp. 706–712.</w:t>
      </w:r>
    </w:p>
    <w:p w14:paraId="5395F74F" w14:textId="77777777" w:rsidR="00722391" w:rsidRPr="0025119A" w:rsidRDefault="00722391" w:rsidP="0025119A">
      <w:pPr>
        <w:spacing w:before="0" w:after="0"/>
      </w:pPr>
    </w:p>
    <w:p w14:paraId="72BB4107" w14:textId="3B3D76A1" w:rsidR="00A10CDF" w:rsidRPr="0025119A" w:rsidRDefault="00A10CDF" w:rsidP="0025119A">
      <w:pPr>
        <w:spacing w:before="0" w:after="0"/>
      </w:pPr>
      <w:r w:rsidRPr="0025119A">
        <w:lastRenderedPageBreak/>
        <w:t>Iglesias, O., Singh, J.J. and Batista-</w:t>
      </w:r>
      <w:proofErr w:type="spellStart"/>
      <w:r w:rsidRPr="0025119A">
        <w:t>Foguet</w:t>
      </w:r>
      <w:proofErr w:type="spellEnd"/>
      <w:r w:rsidRPr="0025119A">
        <w:t xml:space="preserve">, J.M. (2011) ‘The role of brand experience and affective commitment in determining brand loyalty’, </w:t>
      </w:r>
      <w:r w:rsidRPr="0025119A">
        <w:rPr>
          <w:i/>
          <w:iCs/>
        </w:rPr>
        <w:t>Journal of Brand Management</w:t>
      </w:r>
      <w:r w:rsidRPr="0025119A">
        <w:t>, 18(8), pp. 570–582.</w:t>
      </w:r>
    </w:p>
    <w:p w14:paraId="3FFCCBAA" w14:textId="77777777" w:rsidR="00722391" w:rsidRPr="0025119A" w:rsidRDefault="00722391" w:rsidP="0025119A">
      <w:pPr>
        <w:spacing w:before="0" w:after="0"/>
      </w:pPr>
    </w:p>
    <w:p w14:paraId="14BAADF2" w14:textId="601E160B" w:rsidR="00A10CDF" w:rsidRPr="0025119A" w:rsidRDefault="00A10CDF" w:rsidP="0025119A">
      <w:pPr>
        <w:spacing w:before="0" w:after="0"/>
      </w:pPr>
      <w:r w:rsidRPr="0025119A">
        <w:t xml:space="preserve">Israel, M. (2015) </w:t>
      </w:r>
      <w:r w:rsidRPr="0025119A">
        <w:rPr>
          <w:i/>
          <w:iCs/>
        </w:rPr>
        <w:t>Research ethics and integrity for social scientists: Beyond regulatory compliance</w:t>
      </w:r>
      <w:r w:rsidRPr="0025119A">
        <w:t xml:space="preserve">. 2nd </w:t>
      </w:r>
      <w:proofErr w:type="spellStart"/>
      <w:r w:rsidRPr="0025119A">
        <w:t>edn</w:t>
      </w:r>
      <w:proofErr w:type="spellEnd"/>
      <w:r w:rsidRPr="0025119A">
        <w:t>. London: Sage Publications.</w:t>
      </w:r>
    </w:p>
    <w:p w14:paraId="7D40834D" w14:textId="77777777" w:rsidR="00722391" w:rsidRPr="0025119A" w:rsidRDefault="00722391" w:rsidP="0025119A">
      <w:pPr>
        <w:spacing w:before="0" w:after="0"/>
      </w:pPr>
    </w:p>
    <w:p w14:paraId="58AFCEE4" w14:textId="2EFA22FA" w:rsidR="00A10CDF" w:rsidRPr="0025119A" w:rsidRDefault="00A10CDF" w:rsidP="0025119A">
      <w:pPr>
        <w:spacing w:before="0" w:after="0"/>
      </w:pPr>
      <w:r w:rsidRPr="0025119A">
        <w:t xml:space="preserve">Jin, M., Li, G. and Cheng, T.C.E. (2018) ‘Buy online and pick up in-store’, </w:t>
      </w:r>
      <w:r w:rsidRPr="0025119A">
        <w:rPr>
          <w:i/>
          <w:iCs/>
        </w:rPr>
        <w:t>European Journal of Operational Research</w:t>
      </w:r>
      <w:r w:rsidRPr="0025119A">
        <w:t>, 268(2), pp. 613–623.</w:t>
      </w:r>
    </w:p>
    <w:p w14:paraId="4D1C89FD" w14:textId="77777777" w:rsidR="00722391" w:rsidRPr="0025119A" w:rsidRDefault="00722391" w:rsidP="0025119A">
      <w:pPr>
        <w:spacing w:before="0" w:after="0"/>
      </w:pPr>
    </w:p>
    <w:p w14:paraId="6BA0E096" w14:textId="5AE69F73" w:rsidR="00A10CDF" w:rsidRPr="0025119A" w:rsidRDefault="00A10CDF" w:rsidP="0025119A">
      <w:pPr>
        <w:spacing w:before="0" w:after="0"/>
        <w:rPr>
          <w:color w:val="0000FF"/>
          <w:u w:val="single"/>
        </w:rPr>
      </w:pPr>
      <w:r w:rsidRPr="0025119A">
        <w:t xml:space="preserve">Jo, H. (2024) ‘Navigating the omnichannel landscape: Determinants of loyalty among omnichannel consumers’, </w:t>
      </w:r>
      <w:r w:rsidRPr="0025119A">
        <w:rPr>
          <w:i/>
        </w:rPr>
        <w:t>SAGE Open</w:t>
      </w:r>
      <w:r w:rsidRPr="0025119A">
        <w:t xml:space="preserve">, 14(2), pp. 1–17. Available at: </w:t>
      </w:r>
      <w:hyperlink r:id="rId25">
        <w:r w:rsidRPr="0025119A">
          <w:rPr>
            <w:color w:val="0000FF"/>
            <w:u w:val="single"/>
          </w:rPr>
          <w:t>https://journals.sagepub.com/doi/full/10.1177/21582440241233091</w:t>
        </w:r>
      </w:hyperlink>
    </w:p>
    <w:p w14:paraId="5C7FF83C" w14:textId="77777777" w:rsidR="00722391" w:rsidRPr="0025119A" w:rsidRDefault="00722391" w:rsidP="0025119A">
      <w:pPr>
        <w:spacing w:before="0" w:after="0"/>
      </w:pPr>
    </w:p>
    <w:p w14:paraId="15D4B994" w14:textId="4673CB15" w:rsidR="00A10CDF" w:rsidRPr="0025119A" w:rsidRDefault="00A10CDF" w:rsidP="0025119A">
      <w:pPr>
        <w:spacing w:before="0" w:after="0"/>
      </w:pPr>
      <w:r w:rsidRPr="0025119A">
        <w:t xml:space="preserve">Johnston, R. (1995) ‘The determinants of service quality: satisfiers and dissatisfiers’, </w:t>
      </w:r>
      <w:r w:rsidRPr="0025119A">
        <w:rPr>
          <w:i/>
          <w:iCs/>
        </w:rPr>
        <w:t>International Journal of Service Industry Management</w:t>
      </w:r>
      <w:r w:rsidRPr="0025119A">
        <w:t xml:space="preserve">, 6(5), pp. 53–71. </w:t>
      </w:r>
      <w:hyperlink r:id="rId26" w:history="1">
        <w:r w:rsidR="00722391" w:rsidRPr="0025119A">
          <w:t>https://doi.org/10.1108/09564239510101536</w:t>
        </w:r>
      </w:hyperlink>
    </w:p>
    <w:p w14:paraId="5D88BD67" w14:textId="77777777" w:rsidR="00C52C8E" w:rsidRPr="0025119A" w:rsidRDefault="00C52C8E" w:rsidP="0025119A">
      <w:pPr>
        <w:spacing w:before="0" w:after="0"/>
      </w:pPr>
    </w:p>
    <w:p w14:paraId="5EA7B8D4" w14:textId="61D6EDC3" w:rsidR="00A10CDF" w:rsidRPr="0025119A" w:rsidRDefault="00A10CDF" w:rsidP="0025119A">
      <w:pPr>
        <w:spacing w:before="0" w:after="0"/>
      </w:pPr>
      <w:r w:rsidRPr="0025119A">
        <w:rPr>
          <w:lang w:val="pl-PL"/>
        </w:rPr>
        <w:t xml:space="preserve">Jonkisz, A., Karniej, P. and Krasowska, D. (2021). </w:t>
      </w:r>
      <w:r w:rsidRPr="0025119A">
        <w:t>SERVQUAL method as an “old new” tool for improving the quality of medical services: A literature review. </w:t>
      </w:r>
      <w:r w:rsidRPr="0025119A">
        <w:rPr>
          <w:i/>
        </w:rPr>
        <w:t>International Journal of Environmental Research and Public Health</w:t>
      </w:r>
      <w:r w:rsidRPr="0025119A">
        <w:t>, </w:t>
      </w:r>
      <w:r w:rsidRPr="0025119A">
        <w:rPr>
          <w:i/>
        </w:rPr>
        <w:t>18</w:t>
      </w:r>
      <w:r w:rsidRPr="0025119A">
        <w:t xml:space="preserve">(20), p.10758. </w:t>
      </w:r>
    </w:p>
    <w:p w14:paraId="0D6C32E0" w14:textId="77777777" w:rsidR="00C52C8E" w:rsidRPr="0025119A" w:rsidRDefault="00C52C8E" w:rsidP="0025119A">
      <w:pPr>
        <w:spacing w:before="0" w:after="0"/>
      </w:pPr>
    </w:p>
    <w:p w14:paraId="636A8158" w14:textId="0AE87779" w:rsidR="00A10CDF" w:rsidRPr="0025119A" w:rsidRDefault="00A10CDF" w:rsidP="0025119A">
      <w:pPr>
        <w:spacing w:before="0" w:after="0"/>
      </w:pPr>
      <w:r w:rsidRPr="0025119A">
        <w:t xml:space="preserve">Joshi, A., Kale, S., Chandel, S. and Pal, D.K. (2015) ‘Likert scale: Explored and explained’, </w:t>
      </w:r>
      <w:r w:rsidRPr="0025119A">
        <w:rPr>
          <w:i/>
          <w:iCs/>
        </w:rPr>
        <w:t>British Journal of Applied Science &amp; Technology</w:t>
      </w:r>
      <w:r w:rsidRPr="0025119A">
        <w:t>, 7(4), pp.396–403.</w:t>
      </w:r>
    </w:p>
    <w:p w14:paraId="133C03FF" w14:textId="77777777" w:rsidR="00C52C8E" w:rsidRPr="0025119A" w:rsidRDefault="00C52C8E" w:rsidP="0025119A">
      <w:pPr>
        <w:spacing w:before="0" w:after="0"/>
      </w:pPr>
    </w:p>
    <w:p w14:paraId="07F0EF21" w14:textId="00721978" w:rsidR="00A10CDF" w:rsidRPr="0025119A" w:rsidRDefault="00A10CDF" w:rsidP="0025119A">
      <w:pPr>
        <w:spacing w:before="0" w:after="0"/>
        <w:rPr>
          <w:color w:val="0000FF"/>
          <w:u w:val="single"/>
        </w:rPr>
      </w:pPr>
      <w:r w:rsidRPr="0025119A">
        <w:t xml:space="preserve">Kan, M. and Fabri, R. (2021) ‘Trust–value–loyalty in service relationships’, </w:t>
      </w:r>
      <w:r w:rsidRPr="0025119A">
        <w:rPr>
          <w:i/>
        </w:rPr>
        <w:t>Journal of Retailing and Consumer Services</w:t>
      </w:r>
      <w:r w:rsidRPr="0025119A">
        <w:t xml:space="preserve">, 61, 102566. Available at: </w:t>
      </w:r>
      <w:hyperlink r:id="rId27">
        <w:r w:rsidRPr="0025119A">
          <w:rPr>
            <w:color w:val="0000FF"/>
            <w:u w:val="single"/>
          </w:rPr>
          <w:t>https://journals.sagepub.com/doi/abs/10.1177/14707853231219422</w:t>
        </w:r>
      </w:hyperlink>
    </w:p>
    <w:p w14:paraId="3447BD2D" w14:textId="77777777" w:rsidR="00C52C8E" w:rsidRPr="0025119A" w:rsidRDefault="00C52C8E" w:rsidP="0025119A">
      <w:pPr>
        <w:spacing w:before="0" w:after="0"/>
      </w:pPr>
    </w:p>
    <w:p w14:paraId="41127684" w14:textId="3F31441C" w:rsidR="00A10CDF" w:rsidRPr="0025119A" w:rsidRDefault="00A10CDF" w:rsidP="0025119A">
      <w:pPr>
        <w:spacing w:before="0" w:after="0"/>
        <w:rPr>
          <w:color w:val="0000FF"/>
          <w:u w:val="single"/>
        </w:rPr>
      </w:pPr>
      <w:r w:rsidRPr="0025119A">
        <w:lastRenderedPageBreak/>
        <w:t xml:space="preserve">Kanakaratne, M.D.S. et al. (2020) ‘The influence of national culture and industry structure on customer loyalty in grocery retailing’, </w:t>
      </w:r>
      <w:r w:rsidRPr="0025119A">
        <w:rPr>
          <w:i/>
        </w:rPr>
        <w:t>Journal of Retailing and Consumer Services</w:t>
      </w:r>
      <w:r w:rsidRPr="0025119A">
        <w:t xml:space="preserve">, 53, 101915. Available at: </w:t>
      </w:r>
      <w:hyperlink r:id="rId28">
        <w:r w:rsidRPr="0025119A">
          <w:rPr>
            <w:color w:val="0000FF"/>
            <w:u w:val="single"/>
          </w:rPr>
          <w:t>https://www.sciencedirect.com/science/article/abs/pii/S0969698918311317</w:t>
        </w:r>
      </w:hyperlink>
    </w:p>
    <w:p w14:paraId="600EC691" w14:textId="77777777" w:rsidR="00C52C8E" w:rsidRPr="0025119A" w:rsidRDefault="00C52C8E" w:rsidP="0025119A">
      <w:pPr>
        <w:spacing w:before="0" w:after="0"/>
      </w:pPr>
    </w:p>
    <w:p w14:paraId="7C598243" w14:textId="31E4897C" w:rsidR="00A10CDF" w:rsidRPr="0025119A" w:rsidRDefault="00A10CDF" w:rsidP="0025119A">
      <w:pPr>
        <w:spacing w:before="0" w:after="0"/>
        <w:rPr>
          <w:lang w:val="en-US"/>
        </w:rPr>
      </w:pPr>
      <w:r w:rsidRPr="0025119A">
        <w:rPr>
          <w:lang w:val="en-US"/>
        </w:rPr>
        <w:t xml:space="preserve">Kantar </w:t>
      </w:r>
      <w:proofErr w:type="spellStart"/>
      <w:r w:rsidRPr="0025119A">
        <w:rPr>
          <w:lang w:val="en-US"/>
        </w:rPr>
        <w:t>Retailiq</w:t>
      </w:r>
      <w:proofErr w:type="spellEnd"/>
      <w:r w:rsidRPr="0025119A">
        <w:rPr>
          <w:lang w:val="en-US"/>
        </w:rPr>
        <w:t xml:space="preserve"> (2024). </w:t>
      </w:r>
      <w:r w:rsidRPr="0025119A">
        <w:rPr>
          <w:i/>
          <w:iCs/>
          <w:lang w:val="en-US"/>
        </w:rPr>
        <w:t>Tesco May Be Nearing Peak Performance</w:t>
      </w:r>
      <w:r w:rsidRPr="0025119A">
        <w:rPr>
          <w:lang w:val="en-US"/>
        </w:rPr>
        <w:t>. [online] Kantarretailiq.com. Available at: https://kriq.kantarretailiq.com/en/p-iq/insights/blogs/tesco-may-be-nearing-peak-performance [Accessed 31 Oct. 2025].</w:t>
      </w:r>
    </w:p>
    <w:p w14:paraId="277B2799" w14:textId="77777777" w:rsidR="00C52C8E" w:rsidRPr="0025119A" w:rsidRDefault="00C52C8E" w:rsidP="0025119A">
      <w:pPr>
        <w:spacing w:before="0" w:after="0"/>
        <w:rPr>
          <w:lang w:val="en-US"/>
        </w:rPr>
      </w:pPr>
    </w:p>
    <w:p w14:paraId="10E73C27" w14:textId="3AAAF259" w:rsidR="00A10CDF" w:rsidRPr="0025119A" w:rsidRDefault="00A10CDF" w:rsidP="0025119A">
      <w:pPr>
        <w:spacing w:before="0" w:after="0"/>
        <w:rPr>
          <w:color w:val="0000FF"/>
          <w:u w:val="single"/>
        </w:rPr>
      </w:pPr>
      <w:r w:rsidRPr="0025119A">
        <w:t xml:space="preserve">Kanwal, S. et al. (2024) ‘SERVQUAL and consumer satisfaction/loyalty in food delivery’, </w:t>
      </w:r>
      <w:r w:rsidRPr="0025119A">
        <w:rPr>
          <w:i/>
        </w:rPr>
        <w:t>Journal of Food Products Marketing</w:t>
      </w:r>
      <w:r w:rsidRPr="0025119A">
        <w:t xml:space="preserve">. Available at: </w:t>
      </w:r>
      <w:hyperlink r:id="rId29">
        <w:r w:rsidRPr="0025119A">
          <w:rPr>
            <w:color w:val="0000FF"/>
            <w:u w:val="single"/>
          </w:rPr>
          <w:t>https://www.tandfonline.com/doi/full/10.1080/10496491.2024.2372858</w:t>
        </w:r>
      </w:hyperlink>
    </w:p>
    <w:p w14:paraId="4B200B09" w14:textId="77777777" w:rsidR="00C52C8E" w:rsidRPr="0025119A" w:rsidRDefault="00C52C8E" w:rsidP="0025119A">
      <w:pPr>
        <w:spacing w:before="0" w:after="0"/>
      </w:pPr>
    </w:p>
    <w:p w14:paraId="11FB68BB" w14:textId="275435C8" w:rsidR="00A10CDF" w:rsidRPr="0025119A" w:rsidRDefault="00A10CDF" w:rsidP="0025119A">
      <w:pPr>
        <w:spacing w:before="0" w:after="0"/>
      </w:pPr>
      <w:r w:rsidRPr="0025119A">
        <w:t xml:space="preserve">Keller, K.L. (1993) ‘Conceptualizing, measuring, and managing customer-based brand equity’, </w:t>
      </w:r>
      <w:r w:rsidRPr="0025119A">
        <w:rPr>
          <w:i/>
          <w:iCs/>
        </w:rPr>
        <w:t>Journal of Marketing</w:t>
      </w:r>
      <w:r w:rsidRPr="0025119A">
        <w:t>, 57(1), pp. 1–22.</w:t>
      </w:r>
    </w:p>
    <w:p w14:paraId="64A00781" w14:textId="77777777" w:rsidR="00C52C8E" w:rsidRPr="0025119A" w:rsidRDefault="00C52C8E" w:rsidP="0025119A">
      <w:pPr>
        <w:spacing w:before="0" w:after="0"/>
      </w:pPr>
    </w:p>
    <w:p w14:paraId="74ED8920" w14:textId="6A4CD580" w:rsidR="00A10CDF" w:rsidRPr="0025119A" w:rsidRDefault="00A10CDF" w:rsidP="0025119A">
      <w:pPr>
        <w:spacing w:before="0" w:after="0"/>
      </w:pPr>
      <w:r w:rsidRPr="0025119A">
        <w:t xml:space="preserve">Khandelwal, A.R. &amp; Yadav, M.R. (2023). Loyalty Programs in the Retail Sector. </w:t>
      </w:r>
      <w:r w:rsidRPr="0025119A">
        <w:rPr>
          <w:i/>
        </w:rPr>
        <w:t>The IIS University Journal of Commerce &amp; Management</w:t>
      </w:r>
      <w:r w:rsidRPr="0025119A">
        <w:t>, </w:t>
      </w:r>
      <w:r w:rsidRPr="0025119A">
        <w:rPr>
          <w:i/>
        </w:rPr>
        <w:t>12</w:t>
      </w:r>
      <w:r w:rsidRPr="0025119A">
        <w:t xml:space="preserve">, pp.158–167. </w:t>
      </w:r>
    </w:p>
    <w:p w14:paraId="20A77016" w14:textId="77777777" w:rsidR="00C52C8E" w:rsidRPr="0025119A" w:rsidRDefault="00C52C8E" w:rsidP="0025119A">
      <w:pPr>
        <w:spacing w:before="0" w:after="0"/>
      </w:pPr>
    </w:p>
    <w:p w14:paraId="57B27D7F" w14:textId="5283B4A3" w:rsidR="00A10CDF" w:rsidRPr="0025119A" w:rsidRDefault="00A10CDF" w:rsidP="0025119A">
      <w:pPr>
        <w:spacing w:before="0" w:after="0"/>
      </w:pPr>
      <w:r w:rsidRPr="0025119A">
        <w:t xml:space="preserve">Khare, A. (2013) ‘Retail service quality in small retail sector’, </w:t>
      </w:r>
      <w:r w:rsidRPr="0025119A">
        <w:rPr>
          <w:i/>
          <w:iCs/>
        </w:rPr>
        <w:t>Facilities</w:t>
      </w:r>
      <w:r w:rsidRPr="0025119A">
        <w:t>, 31(5/6), pp. 208–222.</w:t>
      </w:r>
    </w:p>
    <w:p w14:paraId="21B5B758" w14:textId="77777777" w:rsidR="00C52C8E" w:rsidRPr="0025119A" w:rsidRDefault="00C52C8E" w:rsidP="0025119A">
      <w:pPr>
        <w:spacing w:before="0" w:after="0"/>
      </w:pPr>
    </w:p>
    <w:p w14:paraId="75854820" w14:textId="5347748C" w:rsidR="00A10CDF" w:rsidRPr="0025119A" w:rsidRDefault="00A10CDF" w:rsidP="0025119A">
      <w:pPr>
        <w:spacing w:before="0" w:after="0"/>
      </w:pPr>
      <w:r w:rsidRPr="0025119A">
        <w:t xml:space="preserve">Khoa, B.T. and Thanh, N.T.N. (2025) ‘Consumer privacy concerns and information sharing intention in omnichannel retailing’, </w:t>
      </w:r>
      <w:r w:rsidRPr="0025119A">
        <w:rPr>
          <w:i/>
          <w:iCs/>
        </w:rPr>
        <w:t>Journal of Economics and Sustainability</w:t>
      </w:r>
      <w:r w:rsidRPr="0025119A">
        <w:t>, 7(1), pp. 42–69.</w:t>
      </w:r>
    </w:p>
    <w:p w14:paraId="774F06EF" w14:textId="77777777" w:rsidR="00C52C8E" w:rsidRPr="0025119A" w:rsidRDefault="00C52C8E" w:rsidP="0025119A">
      <w:pPr>
        <w:spacing w:before="0" w:after="0"/>
      </w:pPr>
    </w:p>
    <w:p w14:paraId="152CEF69" w14:textId="1457B9DA" w:rsidR="00A10CDF" w:rsidRPr="0025119A" w:rsidRDefault="00A10CDF" w:rsidP="0025119A">
      <w:pPr>
        <w:spacing w:before="0" w:after="0"/>
      </w:pPr>
      <w:r w:rsidRPr="0025119A">
        <w:t xml:space="preserve">Kline, R.B. (2016) </w:t>
      </w:r>
      <w:r w:rsidRPr="0025119A">
        <w:rPr>
          <w:i/>
          <w:iCs/>
        </w:rPr>
        <w:t xml:space="preserve">Principles and practice of structural equation </w:t>
      </w:r>
      <w:r w:rsidR="00543619" w:rsidRPr="0025119A">
        <w:rPr>
          <w:i/>
          <w:iCs/>
        </w:rPr>
        <w:t>modelling</w:t>
      </w:r>
      <w:r w:rsidRPr="0025119A">
        <w:t xml:space="preserve">. 4th </w:t>
      </w:r>
      <w:proofErr w:type="spellStart"/>
      <w:r w:rsidRPr="0025119A">
        <w:t>edn</w:t>
      </w:r>
      <w:proofErr w:type="spellEnd"/>
      <w:r w:rsidRPr="0025119A">
        <w:t>. New York: Guilford Press.</w:t>
      </w:r>
    </w:p>
    <w:p w14:paraId="35418FA5" w14:textId="77777777" w:rsidR="00C52C8E" w:rsidRPr="0025119A" w:rsidRDefault="00C52C8E" w:rsidP="0025119A">
      <w:pPr>
        <w:spacing w:before="0" w:after="0"/>
      </w:pPr>
    </w:p>
    <w:p w14:paraId="711D35F1" w14:textId="08AB4EF2" w:rsidR="00C52C8E" w:rsidRPr="0025119A" w:rsidRDefault="00A10CDF" w:rsidP="0025119A">
      <w:pPr>
        <w:spacing w:before="0" w:after="0"/>
      </w:pPr>
      <w:r w:rsidRPr="0025119A">
        <w:t xml:space="preserve">Kotler, P. and Keller, K.L. (2015) </w:t>
      </w:r>
      <w:r w:rsidRPr="0025119A">
        <w:rPr>
          <w:i/>
          <w:iCs/>
        </w:rPr>
        <w:t>Marketing Management</w:t>
      </w:r>
      <w:r w:rsidRPr="0025119A">
        <w:t xml:space="preserve">, 15th </w:t>
      </w:r>
      <w:proofErr w:type="spellStart"/>
      <w:r w:rsidRPr="0025119A">
        <w:t>edn</w:t>
      </w:r>
      <w:proofErr w:type="spellEnd"/>
      <w:r w:rsidRPr="0025119A">
        <w:t>. Pearson Education.</w:t>
      </w:r>
    </w:p>
    <w:p w14:paraId="03B122EE" w14:textId="50B9C296" w:rsidR="00A10CDF" w:rsidRPr="0025119A" w:rsidRDefault="00A10CDF" w:rsidP="0025119A">
      <w:pPr>
        <w:spacing w:before="0" w:after="0"/>
      </w:pPr>
      <w:r w:rsidRPr="0025119A">
        <w:lastRenderedPageBreak/>
        <w:t xml:space="preserve">Kotler, P. and Keller, K.L. (2016) </w:t>
      </w:r>
      <w:r w:rsidRPr="0025119A">
        <w:rPr>
          <w:i/>
          <w:iCs/>
        </w:rPr>
        <w:t>Marketing Management</w:t>
      </w:r>
      <w:r w:rsidRPr="0025119A">
        <w:t>. 15th ed. Harlow: Pearson Education.</w:t>
      </w:r>
    </w:p>
    <w:p w14:paraId="016ACE69" w14:textId="77777777" w:rsidR="00C52C8E" w:rsidRPr="0025119A" w:rsidRDefault="00C52C8E" w:rsidP="0025119A">
      <w:pPr>
        <w:spacing w:before="0" w:after="0"/>
      </w:pPr>
    </w:p>
    <w:p w14:paraId="3D95C7BF" w14:textId="797D446B" w:rsidR="00A10CDF" w:rsidRPr="0025119A" w:rsidRDefault="00A10CDF" w:rsidP="0025119A">
      <w:pPr>
        <w:spacing w:before="0" w:after="0"/>
        <w:rPr>
          <w:color w:val="0000FF"/>
          <w:u w:val="single"/>
        </w:rPr>
      </w:pPr>
      <w:r w:rsidRPr="0025119A">
        <w:t xml:space="preserve">Kuikka, A. et al. (2024) 'What drives customer loyalty in a pandemic? Semantic analysis of grocery retailers' </w:t>
      </w:r>
      <w:r w:rsidRPr="0025119A">
        <w:rPr>
          <w:i/>
        </w:rPr>
        <w:t>Electronic Commerce Research</w:t>
      </w:r>
      <w:r w:rsidRPr="0025119A">
        <w:t xml:space="preserve">. Available at: </w:t>
      </w:r>
      <w:hyperlink r:id="rId30">
        <w:r w:rsidRPr="0025119A">
          <w:rPr>
            <w:color w:val="0000FF"/>
            <w:u w:val="single"/>
          </w:rPr>
          <w:t>https://link.springer.com/article/10.1007/s10660-024-09857-y</w:t>
        </w:r>
      </w:hyperlink>
    </w:p>
    <w:p w14:paraId="55B6B881" w14:textId="77777777" w:rsidR="00C52C8E" w:rsidRPr="0025119A" w:rsidRDefault="00C52C8E" w:rsidP="0025119A">
      <w:pPr>
        <w:spacing w:before="0" w:after="0"/>
      </w:pPr>
    </w:p>
    <w:p w14:paraId="361CC893" w14:textId="5DD10700" w:rsidR="00A10CDF" w:rsidRPr="0025119A" w:rsidRDefault="00A10CDF" w:rsidP="0025119A">
      <w:pPr>
        <w:spacing w:before="0" w:after="0"/>
      </w:pPr>
      <w:r w:rsidRPr="0025119A">
        <w:t xml:space="preserve">Kumar, A. (2018) ‘A measure of service quality in the grocery stores’, </w:t>
      </w:r>
      <w:r w:rsidRPr="0025119A">
        <w:rPr>
          <w:i/>
          <w:iCs/>
        </w:rPr>
        <w:t>Indian Journal of Marketing</w:t>
      </w:r>
      <w:r w:rsidRPr="0025119A">
        <w:t>, 48(6), pp. 24–37.</w:t>
      </w:r>
    </w:p>
    <w:p w14:paraId="3706788C" w14:textId="77777777" w:rsidR="00C52C8E" w:rsidRPr="0025119A" w:rsidRDefault="00C52C8E" w:rsidP="0025119A">
      <w:pPr>
        <w:spacing w:before="0" w:after="0"/>
      </w:pPr>
    </w:p>
    <w:p w14:paraId="09476F3F" w14:textId="7CB09120" w:rsidR="00A10CDF" w:rsidRPr="0025119A" w:rsidRDefault="00A10CDF" w:rsidP="0025119A">
      <w:pPr>
        <w:spacing w:before="0" w:after="0"/>
      </w:pPr>
      <w:r w:rsidRPr="0025119A">
        <w:t xml:space="preserve">Kumar, R. (2019) </w:t>
      </w:r>
      <w:r w:rsidRPr="0025119A">
        <w:rPr>
          <w:i/>
          <w:iCs/>
        </w:rPr>
        <w:t>Research methodology: A step-by-step guide for beginners</w:t>
      </w:r>
      <w:r w:rsidRPr="0025119A">
        <w:t xml:space="preserve">. 5th </w:t>
      </w:r>
      <w:proofErr w:type="spellStart"/>
      <w:r w:rsidRPr="0025119A">
        <w:t>edn</w:t>
      </w:r>
      <w:proofErr w:type="spellEnd"/>
      <w:r w:rsidRPr="0025119A">
        <w:t>. London: Sage Publications.</w:t>
      </w:r>
    </w:p>
    <w:p w14:paraId="55AF43A0" w14:textId="77777777" w:rsidR="00C52C8E" w:rsidRPr="0025119A" w:rsidRDefault="00C52C8E" w:rsidP="0025119A">
      <w:pPr>
        <w:spacing w:before="0" w:after="0"/>
      </w:pPr>
    </w:p>
    <w:p w14:paraId="11228C7F" w14:textId="3FC22CEA" w:rsidR="00A10CDF" w:rsidRPr="0025119A" w:rsidRDefault="00A10CDF" w:rsidP="0025119A">
      <w:pPr>
        <w:spacing w:before="0" w:after="0"/>
      </w:pPr>
      <w:r w:rsidRPr="0025119A">
        <w:t xml:space="preserve">Kumar, V. and Reinartz, W. (2018) </w:t>
      </w:r>
      <w:r w:rsidRPr="0025119A">
        <w:rPr>
          <w:i/>
          <w:iCs/>
        </w:rPr>
        <w:t>Customer Relationship Management: Concept, Strategy, and Tools</w:t>
      </w:r>
      <w:r w:rsidRPr="0025119A">
        <w:t xml:space="preserve">. 3rd </w:t>
      </w:r>
      <w:proofErr w:type="spellStart"/>
      <w:r w:rsidRPr="0025119A">
        <w:t>edn</w:t>
      </w:r>
      <w:proofErr w:type="spellEnd"/>
      <w:r w:rsidRPr="0025119A">
        <w:t>. Springer.</w:t>
      </w:r>
    </w:p>
    <w:p w14:paraId="1741EB0C" w14:textId="77777777" w:rsidR="00C52C8E" w:rsidRPr="0025119A" w:rsidRDefault="00C52C8E" w:rsidP="0025119A">
      <w:pPr>
        <w:spacing w:before="0" w:after="0"/>
      </w:pPr>
    </w:p>
    <w:p w14:paraId="7574A373" w14:textId="56E2DD43" w:rsidR="00A10CDF" w:rsidRPr="0025119A" w:rsidRDefault="00A10CDF" w:rsidP="0025119A">
      <w:pPr>
        <w:spacing w:before="0" w:after="0"/>
      </w:pPr>
      <w:r w:rsidRPr="0025119A">
        <w:t xml:space="preserve">Kumar, V., Pozza, I.D. and Ganesh, J. (2013) ‘Revisiting the satisfaction–loyalty relationship’, </w:t>
      </w:r>
      <w:r w:rsidRPr="0025119A">
        <w:rPr>
          <w:i/>
          <w:iCs/>
        </w:rPr>
        <w:t>Journal of Retailing</w:t>
      </w:r>
      <w:r w:rsidRPr="0025119A">
        <w:t>, 89(3), pp. 246–262.</w:t>
      </w:r>
    </w:p>
    <w:p w14:paraId="584F2C21" w14:textId="77777777" w:rsidR="00C52C8E" w:rsidRPr="0025119A" w:rsidRDefault="00C52C8E" w:rsidP="0025119A">
      <w:pPr>
        <w:spacing w:before="0" w:after="0"/>
      </w:pPr>
    </w:p>
    <w:p w14:paraId="16AF5F47" w14:textId="40AF3C2E" w:rsidR="00A10CDF" w:rsidRPr="0025119A" w:rsidRDefault="00A10CDF" w:rsidP="0025119A">
      <w:pPr>
        <w:spacing w:before="0" w:after="0"/>
      </w:pPr>
      <w:r w:rsidRPr="0025119A">
        <w:t xml:space="preserve">Ladhari, R. (2009) ‘A review of twenty years of SERVQUAL research’, </w:t>
      </w:r>
      <w:r w:rsidRPr="0025119A">
        <w:rPr>
          <w:i/>
          <w:iCs/>
        </w:rPr>
        <w:t>International Journal of Quality and Service Sciences</w:t>
      </w:r>
      <w:r w:rsidRPr="0025119A">
        <w:t xml:space="preserve">, 1(2), pp. 172–198. </w:t>
      </w:r>
      <w:hyperlink r:id="rId31" w:history="1">
        <w:r w:rsidR="00C52C8E" w:rsidRPr="0025119A">
          <w:t>https://doi.org/10.1108/17566690910971445</w:t>
        </w:r>
      </w:hyperlink>
    </w:p>
    <w:p w14:paraId="33D23186" w14:textId="77777777" w:rsidR="00C52C8E" w:rsidRPr="0025119A" w:rsidRDefault="00C52C8E" w:rsidP="0025119A">
      <w:pPr>
        <w:spacing w:before="0" w:after="0"/>
      </w:pPr>
    </w:p>
    <w:p w14:paraId="136759B5" w14:textId="5B787E64" w:rsidR="00A10CDF" w:rsidRPr="0025119A" w:rsidRDefault="00A10CDF" w:rsidP="0025119A">
      <w:pPr>
        <w:spacing w:before="0" w:after="0"/>
      </w:pPr>
      <w:r w:rsidRPr="0025119A">
        <w:t xml:space="preserve">Ladhari, R., Souiden, N. and Dufour, B. (2017) ‘The role of emotions in utilitarian service settings’, </w:t>
      </w:r>
      <w:r w:rsidRPr="0025119A">
        <w:rPr>
          <w:i/>
          <w:iCs/>
        </w:rPr>
        <w:t>Journal of Retailing and Consumer Services</w:t>
      </w:r>
      <w:r w:rsidRPr="0025119A">
        <w:t>, 34, pp. 10–18.</w:t>
      </w:r>
    </w:p>
    <w:p w14:paraId="38959CD8" w14:textId="77777777" w:rsidR="00C52C8E" w:rsidRPr="0025119A" w:rsidRDefault="00C52C8E" w:rsidP="0025119A">
      <w:pPr>
        <w:spacing w:before="0" w:after="0"/>
      </w:pPr>
    </w:p>
    <w:p w14:paraId="5276E892" w14:textId="47FD1101" w:rsidR="00A10CDF" w:rsidRPr="0025119A" w:rsidRDefault="00A10CDF" w:rsidP="0025119A">
      <w:pPr>
        <w:spacing w:before="0" w:after="0"/>
      </w:pPr>
      <w:r w:rsidRPr="0025119A">
        <w:t xml:space="preserve">Laurensia, M., </w:t>
      </w:r>
      <w:proofErr w:type="spellStart"/>
      <w:r w:rsidRPr="0025119A">
        <w:t>Sutopo</w:t>
      </w:r>
      <w:proofErr w:type="spellEnd"/>
      <w:r w:rsidRPr="0025119A">
        <w:t xml:space="preserve">, W. and Zakaria, R. (2023) ‘A systematic literature review on omnichannel consumer </w:t>
      </w:r>
      <w:r w:rsidR="00363E0C" w:rsidRPr="0025119A">
        <w:t>Behavior</w:t>
      </w:r>
      <w:r w:rsidRPr="0025119A">
        <w:t xml:space="preserve">’, </w:t>
      </w:r>
      <w:r w:rsidRPr="0025119A">
        <w:rPr>
          <w:i/>
          <w:iCs/>
        </w:rPr>
        <w:t>AIRA Journal</w:t>
      </w:r>
      <w:r w:rsidRPr="0025119A">
        <w:t>, 3(2), pp. 1–19.</w:t>
      </w:r>
    </w:p>
    <w:p w14:paraId="20544219" w14:textId="77777777" w:rsidR="00C52C8E" w:rsidRPr="0025119A" w:rsidRDefault="00C52C8E" w:rsidP="0025119A">
      <w:pPr>
        <w:spacing w:before="0" w:after="0"/>
      </w:pPr>
    </w:p>
    <w:p w14:paraId="36C4FEFC" w14:textId="5EAECE21" w:rsidR="00A10CDF" w:rsidRPr="0025119A" w:rsidRDefault="00A10CDF" w:rsidP="0025119A">
      <w:pPr>
        <w:spacing w:before="0" w:after="0"/>
        <w:rPr>
          <w:color w:val="0000FF"/>
          <w:u w:val="single"/>
        </w:rPr>
      </w:pPr>
      <w:r w:rsidRPr="0025119A">
        <w:lastRenderedPageBreak/>
        <w:t xml:space="preserve">Lee, C.L. et al. (2021) ‘Using supermarket loyalty card data to provide feedback on diet’, </w:t>
      </w:r>
      <w:r w:rsidRPr="0025119A">
        <w:rPr>
          <w:i/>
        </w:rPr>
        <w:t>Perspectives in Public Health</w:t>
      </w:r>
      <w:r w:rsidRPr="0025119A">
        <w:t xml:space="preserve">, 141(3), pp. 140–151. Available at: </w:t>
      </w:r>
      <w:hyperlink r:id="rId32">
        <w:r w:rsidRPr="0025119A">
          <w:rPr>
            <w:color w:val="0000FF"/>
            <w:u w:val="single"/>
          </w:rPr>
          <w:t>https://pmc.ncbi.nlm.nih.gov/articles/PMC8066863/</w:t>
        </w:r>
      </w:hyperlink>
    </w:p>
    <w:p w14:paraId="7326A2A6" w14:textId="77777777" w:rsidR="00C52C8E" w:rsidRPr="0025119A" w:rsidRDefault="00C52C8E" w:rsidP="0025119A">
      <w:pPr>
        <w:spacing w:before="0" w:after="0"/>
      </w:pPr>
    </w:p>
    <w:p w14:paraId="3E76CA23" w14:textId="2C3AB244" w:rsidR="00A10CDF" w:rsidRPr="0025119A" w:rsidRDefault="00A10CDF" w:rsidP="0025119A">
      <w:pPr>
        <w:spacing w:before="0" w:after="0"/>
        <w:rPr>
          <w:color w:val="0000FF"/>
          <w:u w:val="single"/>
        </w:rPr>
      </w:pPr>
      <w:r w:rsidRPr="0025119A">
        <w:t xml:space="preserve">Li, X. et al. (2023) ‘A social media analytics study from the retail industry’, </w:t>
      </w:r>
      <w:r w:rsidRPr="0025119A">
        <w:rPr>
          <w:i/>
        </w:rPr>
        <w:t>Journal of Retailing and Consumer Services</w:t>
      </w:r>
      <w:r w:rsidRPr="0025119A">
        <w:t xml:space="preserve">, 70, 103104. Available at: </w:t>
      </w:r>
      <w:hyperlink r:id="rId33">
        <w:r w:rsidRPr="0025119A">
          <w:rPr>
            <w:color w:val="0000FF"/>
            <w:u w:val="single"/>
          </w:rPr>
          <w:t>https://www.sciencedirect.com/science/article/pii/S0969698922002508</w:t>
        </w:r>
      </w:hyperlink>
    </w:p>
    <w:p w14:paraId="62D5AD33" w14:textId="77777777" w:rsidR="00C52C8E" w:rsidRPr="0025119A" w:rsidRDefault="00C52C8E" w:rsidP="0025119A">
      <w:pPr>
        <w:spacing w:before="0" w:after="0"/>
      </w:pPr>
    </w:p>
    <w:p w14:paraId="6E356A38" w14:textId="3A6256D8" w:rsidR="00A10CDF" w:rsidRPr="0025119A" w:rsidRDefault="00A10CDF" w:rsidP="0025119A">
      <w:pPr>
        <w:spacing w:before="0" w:after="0"/>
      </w:pPr>
      <w:r w:rsidRPr="0025119A">
        <w:t xml:space="preserve">Likert, R. (1932) ‘A technique for the measurement of attitudes’, </w:t>
      </w:r>
      <w:r w:rsidRPr="0025119A">
        <w:rPr>
          <w:i/>
          <w:iCs/>
        </w:rPr>
        <w:t>Archives of Psychology</w:t>
      </w:r>
      <w:r w:rsidRPr="0025119A">
        <w:t>, 22(140), pp. 1–55.</w:t>
      </w:r>
    </w:p>
    <w:p w14:paraId="69AA63B9" w14:textId="77777777" w:rsidR="00C52C8E" w:rsidRPr="0025119A" w:rsidRDefault="00C52C8E" w:rsidP="0025119A">
      <w:pPr>
        <w:spacing w:before="0" w:after="0"/>
      </w:pPr>
    </w:p>
    <w:p w14:paraId="1238C774" w14:textId="48C0A672" w:rsidR="00A10CDF" w:rsidRPr="0025119A" w:rsidRDefault="00A10CDF" w:rsidP="0025119A">
      <w:pPr>
        <w:spacing w:before="0" w:after="0"/>
      </w:pPr>
      <w:r w:rsidRPr="0025119A">
        <w:t xml:space="preserve">Lovelock, C. &amp; Wirtz, J. (2016). </w:t>
      </w:r>
      <w:r w:rsidRPr="0025119A">
        <w:rPr>
          <w:i/>
        </w:rPr>
        <w:t>Services marketing: People, technology, strategy</w:t>
      </w:r>
      <w:r w:rsidRPr="0025119A">
        <w:t xml:space="preserve">. 8th </w:t>
      </w:r>
      <w:proofErr w:type="spellStart"/>
      <w:r w:rsidRPr="0025119A">
        <w:t>edn</w:t>
      </w:r>
      <w:proofErr w:type="spellEnd"/>
      <w:r w:rsidRPr="0025119A">
        <w:t>. Harlow: Pearson Education.</w:t>
      </w:r>
    </w:p>
    <w:p w14:paraId="21BE2F05" w14:textId="77777777" w:rsidR="00C52C8E" w:rsidRPr="0025119A" w:rsidRDefault="00C52C8E" w:rsidP="0025119A">
      <w:pPr>
        <w:spacing w:before="0" w:after="0"/>
      </w:pPr>
    </w:p>
    <w:p w14:paraId="27487034" w14:textId="181E90DC" w:rsidR="00A10CDF" w:rsidRPr="0025119A" w:rsidRDefault="00A10CDF" w:rsidP="0025119A">
      <w:pPr>
        <w:spacing w:before="0" w:after="0"/>
      </w:pPr>
      <w:r w:rsidRPr="0025119A">
        <w:t xml:space="preserve">Madani, F., Seenivasan, S. and Ma, J. (2021) ‘Determinants of store patronage’, </w:t>
      </w:r>
      <w:r w:rsidRPr="0025119A">
        <w:rPr>
          <w:i/>
          <w:iCs/>
        </w:rPr>
        <w:t>Journal of Retailing and Consumer Services</w:t>
      </w:r>
      <w:r w:rsidRPr="0025119A">
        <w:t>, 63, 102702.</w:t>
      </w:r>
    </w:p>
    <w:p w14:paraId="67A80AAE" w14:textId="77777777" w:rsidR="00C52C8E" w:rsidRPr="0025119A" w:rsidRDefault="00C52C8E" w:rsidP="0025119A">
      <w:pPr>
        <w:spacing w:before="0" w:after="0"/>
      </w:pPr>
    </w:p>
    <w:p w14:paraId="2105442C" w14:textId="34AEAF58" w:rsidR="00A10CDF" w:rsidRPr="0025119A" w:rsidRDefault="00A10CDF" w:rsidP="0025119A">
      <w:pPr>
        <w:spacing w:before="0" w:after="0"/>
      </w:pPr>
      <w:r w:rsidRPr="0025119A">
        <w:t xml:space="preserve">Malhotra, N.K., Nunan, D. and Birks, D.F. (2017) </w:t>
      </w:r>
      <w:r w:rsidRPr="0025119A">
        <w:rPr>
          <w:i/>
          <w:iCs/>
        </w:rPr>
        <w:t>Marketing research: An applied approach</w:t>
      </w:r>
      <w:r w:rsidRPr="0025119A">
        <w:t xml:space="preserve">. 5th </w:t>
      </w:r>
      <w:proofErr w:type="spellStart"/>
      <w:r w:rsidRPr="0025119A">
        <w:t>edn</w:t>
      </w:r>
      <w:proofErr w:type="spellEnd"/>
      <w:r w:rsidRPr="0025119A">
        <w:t>. Harlow: Pearson Education.</w:t>
      </w:r>
    </w:p>
    <w:p w14:paraId="2C899FA8" w14:textId="77777777" w:rsidR="00C52C8E" w:rsidRPr="0025119A" w:rsidRDefault="00C52C8E" w:rsidP="0025119A">
      <w:pPr>
        <w:spacing w:before="0" w:after="0"/>
      </w:pPr>
    </w:p>
    <w:p w14:paraId="6215182F" w14:textId="36BEBDF5" w:rsidR="00A10CDF" w:rsidRPr="0025119A" w:rsidRDefault="00A10CDF" w:rsidP="0025119A">
      <w:pPr>
        <w:spacing w:before="0" w:after="0"/>
      </w:pPr>
      <w:r w:rsidRPr="0025119A">
        <w:t xml:space="preserve">McKinsey &amp; Company (2021) </w:t>
      </w:r>
      <w:r w:rsidRPr="0025119A">
        <w:rPr>
          <w:i/>
        </w:rPr>
        <w:t>The value of getting personalisation right—or wrong—is multiplying</w:t>
      </w:r>
      <w:r w:rsidRPr="0025119A">
        <w:t xml:space="preserve">. 12 November. Available at: </w:t>
      </w:r>
      <w:hyperlink r:id="rId34">
        <w:r w:rsidRPr="0025119A">
          <w:rPr>
            <w:color w:val="0000FF"/>
            <w:u w:val="single"/>
          </w:rPr>
          <w:t>https://www.mckinsey.com/capabilities/growth-marketing-and-sales/our-insights/the-value-of-getting-personalization-right-or-wrong-is-multiplying</w:t>
        </w:r>
      </w:hyperlink>
      <w:r w:rsidRPr="0025119A">
        <w:t xml:space="preserve"> (Accessed: 31 October 2025).</w:t>
      </w:r>
    </w:p>
    <w:p w14:paraId="4E8A363F" w14:textId="400494B7" w:rsidR="00C52C8E" w:rsidRPr="0025119A" w:rsidRDefault="00C52C8E" w:rsidP="0025119A">
      <w:pPr>
        <w:spacing w:before="0" w:after="0"/>
      </w:pPr>
    </w:p>
    <w:p w14:paraId="5E4DB8DC" w14:textId="77777777" w:rsidR="00A10CDF" w:rsidRPr="0025119A" w:rsidRDefault="00A10CDF" w:rsidP="0025119A">
      <w:pPr>
        <w:spacing w:before="0" w:after="0"/>
      </w:pPr>
      <w:r w:rsidRPr="0025119A">
        <w:t xml:space="preserve">Meuter, M.L., Ostrom, A.L., Roundtree, R.I. and Bitner, M.J. (2000) ‘Self-service technologies: Understanding customer satisfaction with technology-based service encounters’, </w:t>
      </w:r>
      <w:r w:rsidRPr="0025119A">
        <w:rPr>
          <w:i/>
          <w:iCs/>
        </w:rPr>
        <w:t>Journal of Marketing</w:t>
      </w:r>
      <w:r w:rsidRPr="0025119A">
        <w:t>, 64(3), pp. 50–64. https://doi.org/10.1509/jmkg.64.3.50.18024</w:t>
      </w:r>
    </w:p>
    <w:p w14:paraId="66B9BE70" w14:textId="0ACA1317" w:rsidR="00A10CDF" w:rsidRPr="0025119A" w:rsidRDefault="00A10CDF" w:rsidP="0025119A">
      <w:pPr>
        <w:spacing w:before="0" w:after="0"/>
      </w:pPr>
      <w:r w:rsidRPr="0025119A">
        <w:lastRenderedPageBreak/>
        <w:t xml:space="preserve">Meyer-Waarden, L. (2015) ‘Effects of loyalty program rewards on store loyalty’, </w:t>
      </w:r>
      <w:r w:rsidRPr="0025119A">
        <w:rPr>
          <w:i/>
          <w:iCs/>
        </w:rPr>
        <w:t>Journal of Retailing and Consumer Services</w:t>
      </w:r>
      <w:r w:rsidRPr="0025119A">
        <w:t>, 24, pp. 22–32.</w:t>
      </w:r>
    </w:p>
    <w:p w14:paraId="054B0E55" w14:textId="77777777" w:rsidR="00C52C8E" w:rsidRPr="0025119A" w:rsidRDefault="00C52C8E" w:rsidP="0025119A">
      <w:pPr>
        <w:spacing w:before="0" w:after="0"/>
      </w:pPr>
    </w:p>
    <w:p w14:paraId="7ECBCBD0" w14:textId="643027D0" w:rsidR="00A10CDF" w:rsidRPr="0025119A" w:rsidRDefault="00A10CDF" w:rsidP="0025119A">
      <w:pPr>
        <w:spacing w:before="0" w:after="0"/>
        <w:rPr>
          <w:color w:val="0000FF"/>
          <w:u w:val="single"/>
        </w:rPr>
      </w:pPr>
      <w:r w:rsidRPr="0025119A">
        <w:rPr>
          <w:lang w:val="fi-FI"/>
        </w:rPr>
        <w:t xml:space="preserve">Monoarfa, T.A. et al. </w:t>
      </w:r>
      <w:r w:rsidRPr="0025119A">
        <w:t xml:space="preserve">(2024) ‘Uncover the trends, gaps, and main topics on online grocery shopping’, </w:t>
      </w:r>
      <w:r w:rsidRPr="0025119A">
        <w:rPr>
          <w:i/>
        </w:rPr>
        <w:t>Heliyon</w:t>
      </w:r>
      <w:r w:rsidRPr="0025119A">
        <w:t xml:space="preserve">, 10(...): e—. Available at: </w:t>
      </w:r>
      <w:hyperlink r:id="rId35">
        <w:r w:rsidRPr="0025119A">
          <w:rPr>
            <w:color w:val="0000FF"/>
            <w:u w:val="single"/>
          </w:rPr>
          <w:t>https://pmc.ncbi.nlm.nih.gov/articles/PMC10881330/</w:t>
        </w:r>
      </w:hyperlink>
    </w:p>
    <w:p w14:paraId="26744EF9" w14:textId="77777777" w:rsidR="00C52C8E" w:rsidRPr="0025119A" w:rsidRDefault="00C52C8E" w:rsidP="0025119A">
      <w:pPr>
        <w:spacing w:before="0" w:after="0"/>
      </w:pPr>
    </w:p>
    <w:p w14:paraId="6B56F7CD" w14:textId="57067C53" w:rsidR="00A10CDF" w:rsidRPr="0025119A" w:rsidRDefault="00A10CDF" w:rsidP="0025119A">
      <w:pPr>
        <w:spacing w:before="0" w:after="0"/>
      </w:pPr>
      <w:r w:rsidRPr="0025119A">
        <w:t xml:space="preserve">Morgan, R.M. and Hunt, S.D. (1994) ‘The commitment-trust theory of relationship marketing’, </w:t>
      </w:r>
      <w:r w:rsidRPr="0025119A">
        <w:rPr>
          <w:i/>
          <w:iCs/>
        </w:rPr>
        <w:t>Journal of Marketing</w:t>
      </w:r>
      <w:r w:rsidRPr="0025119A">
        <w:t xml:space="preserve">, 58(3), pp. 20–38. </w:t>
      </w:r>
      <w:hyperlink r:id="rId36" w:tgtFrame="_new" w:history="1">
        <w:r w:rsidRPr="0025119A">
          <w:t>https://doi.org/10.1177/002224299405800302</w:t>
        </w:r>
      </w:hyperlink>
    </w:p>
    <w:p w14:paraId="2EDC5C23" w14:textId="77777777" w:rsidR="00C52C8E" w:rsidRPr="0025119A" w:rsidRDefault="00C52C8E" w:rsidP="0025119A">
      <w:pPr>
        <w:spacing w:before="0" w:after="0"/>
      </w:pPr>
    </w:p>
    <w:p w14:paraId="026D5C74" w14:textId="56C77857" w:rsidR="00A10CDF" w:rsidRPr="0025119A" w:rsidRDefault="00A10CDF" w:rsidP="0025119A">
      <w:pPr>
        <w:spacing w:before="0" w:after="0"/>
      </w:pPr>
      <w:r w:rsidRPr="0025119A">
        <w:t xml:space="preserve">Morgan, R.M. and Hunt, S.D. (1994) ‘The commitment-trust theory of relationship marketing’, </w:t>
      </w:r>
      <w:r w:rsidRPr="0025119A">
        <w:rPr>
          <w:i/>
          <w:iCs/>
        </w:rPr>
        <w:t>Journal of Marketing</w:t>
      </w:r>
      <w:r w:rsidRPr="0025119A">
        <w:t>, 58(3), pp. 20–38.</w:t>
      </w:r>
    </w:p>
    <w:p w14:paraId="46D15AB7" w14:textId="77777777" w:rsidR="00C52C8E" w:rsidRPr="0025119A" w:rsidRDefault="00C52C8E" w:rsidP="0025119A">
      <w:pPr>
        <w:spacing w:before="0" w:after="0"/>
      </w:pPr>
    </w:p>
    <w:p w14:paraId="31FCBE79" w14:textId="689200EF" w:rsidR="00A10CDF" w:rsidRPr="0025119A" w:rsidRDefault="00A10CDF" w:rsidP="0025119A">
      <w:pPr>
        <w:spacing w:before="0" w:after="0"/>
      </w:pPr>
      <w:r w:rsidRPr="0025119A">
        <w:t xml:space="preserve">Musasa, T. and Govender, K. (2023) ‘Assessing the significance of retail service quality’, </w:t>
      </w:r>
      <w:r w:rsidRPr="0025119A">
        <w:rPr>
          <w:i/>
          <w:iCs/>
        </w:rPr>
        <w:t>European Journal of Management Studies</w:t>
      </w:r>
      <w:r w:rsidRPr="0025119A">
        <w:t>, 28(2), pp. 135–154.</w:t>
      </w:r>
    </w:p>
    <w:p w14:paraId="443AC497" w14:textId="77777777" w:rsidR="00C52C8E" w:rsidRPr="0025119A" w:rsidRDefault="00C52C8E" w:rsidP="0025119A">
      <w:pPr>
        <w:spacing w:before="0" w:after="0"/>
      </w:pPr>
    </w:p>
    <w:p w14:paraId="48240804" w14:textId="1D94A0AF" w:rsidR="00A10CDF" w:rsidRPr="0025119A" w:rsidRDefault="00A10CDF" w:rsidP="0025119A">
      <w:pPr>
        <w:spacing w:before="0" w:after="0"/>
        <w:rPr>
          <w:color w:val="0000FF"/>
          <w:u w:val="single"/>
        </w:rPr>
      </w:pPr>
      <w:r w:rsidRPr="0025119A">
        <w:t xml:space="preserve">Myftaraj, E. et al. (2023) ‘Analysing the impact of loyalty card programs on customer behaviour’, </w:t>
      </w:r>
      <w:r w:rsidRPr="0025119A">
        <w:rPr>
          <w:i/>
        </w:rPr>
        <w:t>Heliyon</w:t>
      </w:r>
      <w:r w:rsidRPr="0025119A">
        <w:t xml:space="preserve">, 9(...): e—. Available at: </w:t>
      </w:r>
      <w:hyperlink r:id="rId37">
        <w:r w:rsidRPr="0025119A">
          <w:rPr>
            <w:color w:val="0000FF"/>
            <w:u w:val="single"/>
          </w:rPr>
          <w:t>https://pmc.ncbi.nlm.nih.gov/articles/PMC10682604/</w:t>
        </w:r>
      </w:hyperlink>
    </w:p>
    <w:p w14:paraId="69E52C85" w14:textId="77777777" w:rsidR="00C52C8E" w:rsidRPr="0025119A" w:rsidRDefault="00C52C8E" w:rsidP="0025119A">
      <w:pPr>
        <w:spacing w:before="0" w:after="0"/>
      </w:pPr>
    </w:p>
    <w:p w14:paraId="2954560D" w14:textId="17E9C715" w:rsidR="00A10CDF" w:rsidRPr="0025119A" w:rsidRDefault="00A10CDF" w:rsidP="0025119A">
      <w:pPr>
        <w:spacing w:before="0" w:after="0"/>
      </w:pPr>
      <w:r w:rsidRPr="0025119A">
        <w:t xml:space="preserve">Nardi, P.M. (2018) </w:t>
      </w:r>
      <w:r w:rsidRPr="0025119A">
        <w:rPr>
          <w:i/>
          <w:iCs/>
        </w:rPr>
        <w:t>Doing survey research: A guide to quantitative methods</w:t>
      </w:r>
      <w:r w:rsidRPr="0025119A">
        <w:t xml:space="preserve">. 4th </w:t>
      </w:r>
      <w:proofErr w:type="spellStart"/>
      <w:r w:rsidRPr="0025119A">
        <w:t>edn</w:t>
      </w:r>
      <w:proofErr w:type="spellEnd"/>
      <w:r w:rsidRPr="0025119A">
        <w:t>. New York: Routledge.</w:t>
      </w:r>
    </w:p>
    <w:p w14:paraId="7E871F28" w14:textId="77777777" w:rsidR="00C52C8E" w:rsidRPr="0025119A" w:rsidRDefault="00C52C8E" w:rsidP="0025119A">
      <w:pPr>
        <w:spacing w:before="0" w:after="0"/>
      </w:pPr>
    </w:p>
    <w:p w14:paraId="2375E6F9" w14:textId="20C33A05" w:rsidR="00A10CDF" w:rsidRPr="0025119A" w:rsidRDefault="00A10CDF" w:rsidP="0025119A">
      <w:pPr>
        <w:spacing w:before="0" w:after="0"/>
        <w:rPr>
          <w:color w:val="0000FF"/>
          <w:u w:val="single"/>
        </w:rPr>
      </w:pPr>
      <w:r w:rsidRPr="0025119A">
        <w:t xml:space="preserve">Nesset, E. et al. (2021) ‘Building chain loyalty in grocery retailing by means of loyalty programs’, </w:t>
      </w:r>
      <w:r w:rsidRPr="0025119A">
        <w:rPr>
          <w:i/>
        </w:rPr>
        <w:t>Journal of Retailing and Consumer Services</w:t>
      </w:r>
      <w:r w:rsidRPr="0025119A">
        <w:t xml:space="preserve">, 60, 102450. Available at: </w:t>
      </w:r>
      <w:hyperlink r:id="rId38">
        <w:r w:rsidRPr="0025119A">
          <w:rPr>
            <w:color w:val="0000FF"/>
            <w:u w:val="single"/>
          </w:rPr>
          <w:t>https://www.sciencedirect.com/science/article/pii/S0969698921000163</w:t>
        </w:r>
      </w:hyperlink>
    </w:p>
    <w:p w14:paraId="7C958849" w14:textId="77777777" w:rsidR="00C52C8E" w:rsidRPr="0025119A" w:rsidRDefault="00C52C8E" w:rsidP="0025119A">
      <w:pPr>
        <w:spacing w:before="0" w:after="0"/>
      </w:pPr>
    </w:p>
    <w:p w14:paraId="7D2AA569" w14:textId="0F9A5AC0" w:rsidR="00A10CDF" w:rsidRPr="0025119A" w:rsidRDefault="00A10CDF" w:rsidP="0025119A">
      <w:pPr>
        <w:spacing w:before="0" w:after="0"/>
        <w:rPr>
          <w:color w:val="0000FF"/>
          <w:u w:val="single"/>
        </w:rPr>
      </w:pPr>
      <w:r w:rsidRPr="0025119A">
        <w:lastRenderedPageBreak/>
        <w:t xml:space="preserve">Nguyen, Q. et al. (2018) ‘Perceived service quality and satisfaction in UK fast-food retail’, </w:t>
      </w:r>
      <w:r w:rsidRPr="0025119A">
        <w:rPr>
          <w:i/>
        </w:rPr>
        <w:t>British Food Journal</w:t>
      </w:r>
      <w:r w:rsidRPr="0025119A">
        <w:t xml:space="preserve">, 120(...). Available at: </w:t>
      </w:r>
      <w:hyperlink r:id="rId39">
        <w:r w:rsidRPr="0025119A">
          <w:rPr>
            <w:color w:val="0000FF"/>
            <w:u w:val="single"/>
          </w:rPr>
          <w:t>https://eprints.soton.ac.uk/417294/1/PDF_Proof.pdf</w:t>
        </w:r>
      </w:hyperlink>
    </w:p>
    <w:p w14:paraId="2F981F8A" w14:textId="77777777" w:rsidR="00C52C8E" w:rsidRPr="0025119A" w:rsidRDefault="00C52C8E" w:rsidP="0025119A">
      <w:pPr>
        <w:spacing w:before="0" w:after="0"/>
      </w:pPr>
    </w:p>
    <w:p w14:paraId="6818ADDF" w14:textId="79FEB5EA" w:rsidR="00A10CDF" w:rsidRPr="0025119A" w:rsidRDefault="00A10CDF" w:rsidP="0025119A">
      <w:pPr>
        <w:spacing w:before="0" w:after="0"/>
      </w:pPr>
      <w:r w:rsidRPr="0025119A">
        <w:t>Nikou, S., Selamat, H.B., Yusoff, R.M. and Khiabani, M.M. (2016). Service quality, customer satisfaction, and customer loyalty: A comprehensive literature review (1993–2016). International Journal of Advanced Scientific and Technical Research, 6(6), pp.29–46.</w:t>
      </w:r>
    </w:p>
    <w:p w14:paraId="3B95C878" w14:textId="77777777" w:rsidR="00C52C8E" w:rsidRPr="0025119A" w:rsidRDefault="00C52C8E" w:rsidP="0025119A">
      <w:pPr>
        <w:spacing w:before="0" w:after="0"/>
      </w:pPr>
    </w:p>
    <w:p w14:paraId="15D32040" w14:textId="442B5804" w:rsidR="00A10CDF" w:rsidRPr="0025119A" w:rsidRDefault="00A10CDF" w:rsidP="0025119A">
      <w:pPr>
        <w:spacing w:before="0" w:after="0"/>
      </w:pPr>
      <w:r w:rsidRPr="0025119A">
        <w:t xml:space="preserve">Nishio, K. and Hoshino, T. (2022) ‘Joint </w:t>
      </w:r>
      <w:r w:rsidR="00543619" w:rsidRPr="0025119A">
        <w:t>modelling</w:t>
      </w:r>
      <w:r w:rsidRPr="0025119A">
        <w:t xml:space="preserve"> of effects of customer tier program’, </w:t>
      </w:r>
      <w:r w:rsidRPr="0025119A">
        <w:rPr>
          <w:i/>
          <w:iCs/>
        </w:rPr>
        <w:t>Journal of Retailing and Consumer Services</w:t>
      </w:r>
      <w:r w:rsidRPr="0025119A">
        <w:t>, 66, 102905.</w:t>
      </w:r>
    </w:p>
    <w:p w14:paraId="1F33915C" w14:textId="77777777" w:rsidR="00C52C8E" w:rsidRPr="0025119A" w:rsidRDefault="00C52C8E" w:rsidP="0025119A">
      <w:pPr>
        <w:spacing w:before="0" w:after="0"/>
      </w:pPr>
    </w:p>
    <w:p w14:paraId="5F8901BA" w14:textId="185C3630" w:rsidR="00A10CDF" w:rsidRPr="0025119A" w:rsidRDefault="00A10CDF" w:rsidP="0025119A">
      <w:pPr>
        <w:spacing w:before="0" w:after="0"/>
      </w:pPr>
      <w:r w:rsidRPr="0025119A">
        <w:t xml:space="preserve">Noel, D.T. and Govender, K. (2024) ‘Customer perceptions of retail service quality’, </w:t>
      </w:r>
      <w:r w:rsidRPr="0025119A">
        <w:rPr>
          <w:i/>
          <w:iCs/>
        </w:rPr>
        <w:t>International Journal of Business Ecosystem &amp; Strategy</w:t>
      </w:r>
      <w:r w:rsidRPr="0025119A">
        <w:t>, 6(4), pp. 34–48.</w:t>
      </w:r>
    </w:p>
    <w:p w14:paraId="24979905" w14:textId="77777777" w:rsidR="00C52C8E" w:rsidRPr="0025119A" w:rsidRDefault="00C52C8E" w:rsidP="0025119A">
      <w:pPr>
        <w:spacing w:before="0" w:after="0"/>
      </w:pPr>
    </w:p>
    <w:p w14:paraId="26142B8B" w14:textId="66D61687" w:rsidR="00A10CDF" w:rsidRPr="0025119A" w:rsidRDefault="00A10CDF" w:rsidP="0025119A">
      <w:pPr>
        <w:spacing w:before="0" w:after="0"/>
      </w:pPr>
      <w:r w:rsidRPr="0025119A">
        <w:t xml:space="preserve">Norbert, B. and Rygl, D. (2015) ‘Categorization of multiple channel retailing’, </w:t>
      </w:r>
      <w:r w:rsidRPr="0025119A">
        <w:rPr>
          <w:i/>
          <w:iCs/>
        </w:rPr>
        <w:t>Journal of Retailing and Consumer Services</w:t>
      </w:r>
      <w:r w:rsidRPr="0025119A">
        <w:t>, 27, pp. 170–178.</w:t>
      </w:r>
    </w:p>
    <w:p w14:paraId="3E2B1E59" w14:textId="77777777" w:rsidR="00C52C8E" w:rsidRPr="0025119A" w:rsidRDefault="00C52C8E" w:rsidP="0025119A">
      <w:pPr>
        <w:spacing w:before="0" w:after="0"/>
      </w:pPr>
    </w:p>
    <w:p w14:paraId="6ED72758" w14:textId="173805FD" w:rsidR="00A10CDF" w:rsidRPr="0025119A" w:rsidRDefault="00A10CDF" w:rsidP="0025119A">
      <w:pPr>
        <w:spacing w:before="0" w:after="0"/>
      </w:pPr>
      <w:r w:rsidRPr="0025119A">
        <w:t xml:space="preserve">Nunnally, J.C. (1978) </w:t>
      </w:r>
      <w:r w:rsidRPr="0025119A">
        <w:rPr>
          <w:i/>
          <w:iCs/>
        </w:rPr>
        <w:t>Psychometric theory</w:t>
      </w:r>
      <w:r w:rsidRPr="0025119A">
        <w:t xml:space="preserve">. 2nd </w:t>
      </w:r>
      <w:proofErr w:type="spellStart"/>
      <w:r w:rsidRPr="0025119A">
        <w:t>edn</w:t>
      </w:r>
      <w:proofErr w:type="spellEnd"/>
      <w:r w:rsidRPr="0025119A">
        <w:t>. New York: McGraw-Hill.</w:t>
      </w:r>
    </w:p>
    <w:p w14:paraId="5B4A8397" w14:textId="77777777" w:rsidR="00C52C8E" w:rsidRPr="0025119A" w:rsidRDefault="00C52C8E" w:rsidP="0025119A">
      <w:pPr>
        <w:spacing w:before="0" w:after="0"/>
      </w:pPr>
    </w:p>
    <w:p w14:paraId="4F0D4F7B" w14:textId="54A71909" w:rsidR="00A10CDF" w:rsidRPr="0025119A" w:rsidRDefault="00A10CDF" w:rsidP="0025119A">
      <w:pPr>
        <w:spacing w:before="0" w:after="0"/>
        <w:rPr>
          <w:color w:val="0000FF"/>
          <w:u w:val="single"/>
        </w:rPr>
      </w:pPr>
      <w:r w:rsidRPr="0025119A">
        <w:t xml:space="preserve">Nusrat, F., Chih, W.-H. and Hsu, L.-C. (2024) ‘Feeling rewarded and entitled to be served: Understanding loyalty programme effects on customer responses’, </w:t>
      </w:r>
      <w:r w:rsidRPr="0025119A">
        <w:rPr>
          <w:i/>
        </w:rPr>
        <w:t>Journal of Business Research</w:t>
      </w:r>
      <w:r w:rsidRPr="0025119A">
        <w:t xml:space="preserve">, 176, 114547. Available at: </w:t>
      </w:r>
      <w:hyperlink r:id="rId40">
        <w:r w:rsidRPr="0025119A">
          <w:rPr>
            <w:color w:val="0000FF"/>
            <w:u w:val="single"/>
          </w:rPr>
          <w:t>https://www.sciencedirect.com/science/article/abs/pii/S0148296323006525</w:t>
        </w:r>
      </w:hyperlink>
    </w:p>
    <w:p w14:paraId="29785EAA" w14:textId="77777777" w:rsidR="00C52C8E" w:rsidRPr="0025119A" w:rsidRDefault="00C52C8E" w:rsidP="0025119A">
      <w:pPr>
        <w:spacing w:before="0" w:after="0"/>
      </w:pPr>
    </w:p>
    <w:p w14:paraId="4CAF0CE8" w14:textId="09D464EC" w:rsidR="00A10CDF" w:rsidRPr="0025119A" w:rsidRDefault="00A10CDF" w:rsidP="0025119A">
      <w:pPr>
        <w:spacing w:before="0" w:after="0"/>
      </w:pPr>
      <w:r w:rsidRPr="0025119A">
        <w:t xml:space="preserve">Oliver, R.L. (1980) ‘A cognitive model of the antecedents and consequences of satisfaction decisions’, </w:t>
      </w:r>
      <w:r w:rsidRPr="0025119A">
        <w:rPr>
          <w:i/>
          <w:iCs/>
        </w:rPr>
        <w:t>Journal of Marketing Research</w:t>
      </w:r>
      <w:r w:rsidRPr="0025119A">
        <w:t>, 17(4), pp. 460–469.</w:t>
      </w:r>
    </w:p>
    <w:p w14:paraId="343057F3" w14:textId="77777777" w:rsidR="00C52C8E" w:rsidRPr="0025119A" w:rsidRDefault="00C52C8E" w:rsidP="0025119A">
      <w:pPr>
        <w:spacing w:before="0" w:after="0"/>
      </w:pPr>
    </w:p>
    <w:p w14:paraId="67E89EA6" w14:textId="77777777" w:rsidR="00A10CDF" w:rsidRPr="0025119A" w:rsidRDefault="00A10CDF" w:rsidP="0025119A">
      <w:pPr>
        <w:spacing w:before="0" w:after="0"/>
      </w:pPr>
      <w:r w:rsidRPr="0025119A">
        <w:t xml:space="preserve">Oliver, R.L. (1999) ‘Whence consumer loyalty?’, </w:t>
      </w:r>
      <w:r w:rsidRPr="0025119A">
        <w:rPr>
          <w:i/>
          <w:iCs/>
        </w:rPr>
        <w:t>Journal of Marketing</w:t>
      </w:r>
      <w:r w:rsidRPr="0025119A">
        <w:t>, 63(Special Issue), pp. 33–44.</w:t>
      </w:r>
    </w:p>
    <w:p w14:paraId="65B1830F" w14:textId="52C23D23" w:rsidR="00C52C8E" w:rsidRPr="0025119A" w:rsidRDefault="00A10CDF" w:rsidP="0025119A">
      <w:pPr>
        <w:spacing w:before="0" w:after="0"/>
      </w:pPr>
      <w:r w:rsidRPr="0025119A">
        <w:lastRenderedPageBreak/>
        <w:t xml:space="preserve">Oliver, R.L. (1999) ‘Whence consumer loyalty?’, </w:t>
      </w:r>
      <w:r w:rsidRPr="0025119A">
        <w:rPr>
          <w:i/>
          <w:iCs/>
        </w:rPr>
        <w:t>Journal of Marketing</w:t>
      </w:r>
      <w:r w:rsidRPr="0025119A">
        <w:t xml:space="preserve">, 63(Special Issue), pp. 33–44. </w:t>
      </w:r>
      <w:hyperlink r:id="rId41" w:tgtFrame="_new" w:history="1">
        <w:r w:rsidRPr="0025119A">
          <w:t>https://doi.org/10.1177/00222429990634s105</w:t>
        </w:r>
      </w:hyperlink>
    </w:p>
    <w:p w14:paraId="00B049CD" w14:textId="77777777" w:rsidR="00C52C8E" w:rsidRPr="0025119A" w:rsidRDefault="00C52C8E" w:rsidP="0025119A">
      <w:pPr>
        <w:spacing w:before="0" w:after="0"/>
        <w:rPr>
          <w:color w:val="0000FF" w:themeColor="hyperlink"/>
          <w:u w:val="single"/>
        </w:rPr>
      </w:pPr>
    </w:p>
    <w:p w14:paraId="6D0B0721" w14:textId="27A9F52D" w:rsidR="00A10CDF" w:rsidRPr="0025119A" w:rsidRDefault="00A10CDF" w:rsidP="0025119A">
      <w:pPr>
        <w:spacing w:before="0" w:after="0"/>
      </w:pPr>
      <w:r w:rsidRPr="0025119A">
        <w:t xml:space="preserve">Omar, S., Mohsen, K., Tsimonis, G., Oozeerally, A. &amp; Hsu, J.H. (2021). </w:t>
      </w:r>
      <w:r w:rsidRPr="0025119A">
        <w:rPr>
          <w:i/>
        </w:rPr>
        <w:t>M-commerce: The nexus between mobile shopping service quality and loyalty.</w:t>
      </w:r>
      <w:r w:rsidRPr="0025119A">
        <w:t xml:space="preserve"> </w:t>
      </w:r>
      <w:r w:rsidRPr="0025119A">
        <w:rPr>
          <w:i/>
        </w:rPr>
        <w:t>Journal of Retailing and Consumer Services</w:t>
      </w:r>
      <w:r w:rsidRPr="0025119A">
        <w:t>, 60, p.102468.</w:t>
      </w:r>
    </w:p>
    <w:p w14:paraId="3E2F8E61" w14:textId="77777777" w:rsidR="00C52C8E" w:rsidRPr="0025119A" w:rsidRDefault="00C52C8E" w:rsidP="0025119A">
      <w:pPr>
        <w:spacing w:before="0" w:after="0"/>
      </w:pPr>
    </w:p>
    <w:p w14:paraId="5B1D5F11" w14:textId="4175F2C9" w:rsidR="00A10CDF" w:rsidRPr="0025119A" w:rsidRDefault="00A10CDF" w:rsidP="0025119A">
      <w:pPr>
        <w:spacing w:before="0" w:after="0"/>
      </w:pPr>
      <w:r w:rsidRPr="0025119A">
        <w:t xml:space="preserve">Orel, F.D. and Kara, A. (2014) ‘Supermarket self-checkout service quality’, </w:t>
      </w:r>
      <w:r w:rsidRPr="0025119A">
        <w:rPr>
          <w:i/>
          <w:iCs/>
        </w:rPr>
        <w:t>Journal of Retailing and Consumer Services</w:t>
      </w:r>
      <w:r w:rsidRPr="0025119A">
        <w:t>, 21(2), pp. 118–129.</w:t>
      </w:r>
    </w:p>
    <w:p w14:paraId="64EFD0CD" w14:textId="77777777" w:rsidR="00C52C8E" w:rsidRPr="0025119A" w:rsidRDefault="00C52C8E" w:rsidP="0025119A">
      <w:pPr>
        <w:spacing w:before="0" w:after="0"/>
      </w:pPr>
    </w:p>
    <w:p w14:paraId="10D5068A" w14:textId="5F2A22C2" w:rsidR="00A10CDF" w:rsidRPr="0025119A" w:rsidRDefault="00A10CDF" w:rsidP="0025119A">
      <w:pPr>
        <w:spacing w:before="0" w:after="0"/>
      </w:pPr>
      <w:r w:rsidRPr="0025119A">
        <w:t xml:space="preserve">Pallant, J. (2020) </w:t>
      </w:r>
      <w:r w:rsidRPr="0025119A">
        <w:rPr>
          <w:i/>
          <w:iCs/>
        </w:rPr>
        <w:t>SPSS survival manual: A step-by-step guide to data analysis using IBM SPSS</w:t>
      </w:r>
      <w:r w:rsidRPr="0025119A">
        <w:t xml:space="preserve">. 7th </w:t>
      </w:r>
      <w:proofErr w:type="spellStart"/>
      <w:r w:rsidRPr="0025119A">
        <w:t>edn</w:t>
      </w:r>
      <w:proofErr w:type="spellEnd"/>
      <w:r w:rsidRPr="0025119A">
        <w:t>. Maidenhead: Open University Press.</w:t>
      </w:r>
    </w:p>
    <w:p w14:paraId="6E8467F5" w14:textId="77777777" w:rsidR="00C52C8E" w:rsidRPr="0025119A" w:rsidRDefault="00C52C8E" w:rsidP="0025119A">
      <w:pPr>
        <w:spacing w:before="0" w:after="0"/>
      </w:pPr>
    </w:p>
    <w:p w14:paraId="57689D2B" w14:textId="68950907" w:rsidR="00A10CDF" w:rsidRPr="0025119A" w:rsidRDefault="00A10CDF" w:rsidP="0025119A">
      <w:pPr>
        <w:spacing w:before="0" w:after="0"/>
      </w:pPr>
      <w:r w:rsidRPr="0025119A">
        <w:t xml:space="preserve">Pandit, A. and Vilches-Montero, S. (2016) ‘Are reward cards just a business deal?’, </w:t>
      </w:r>
      <w:r w:rsidRPr="0025119A">
        <w:rPr>
          <w:i/>
          <w:iCs/>
        </w:rPr>
        <w:t>Journal of Retailing and Consumer Services</w:t>
      </w:r>
      <w:r w:rsidRPr="0025119A">
        <w:t>, 31, pp. 355–360.</w:t>
      </w:r>
    </w:p>
    <w:p w14:paraId="38884874" w14:textId="77777777" w:rsidR="00C52C8E" w:rsidRPr="0025119A" w:rsidRDefault="00C52C8E" w:rsidP="0025119A">
      <w:pPr>
        <w:spacing w:before="0" w:after="0"/>
      </w:pPr>
    </w:p>
    <w:p w14:paraId="63626DEF" w14:textId="5F506E18" w:rsidR="00A10CDF" w:rsidRPr="0025119A" w:rsidRDefault="00A10CDF" w:rsidP="0025119A">
      <w:pPr>
        <w:spacing w:before="0" w:after="0"/>
      </w:pPr>
      <w:r w:rsidRPr="0025119A">
        <w:t xml:space="preserve">Parasuraman, A., Zeithaml, V.A. and Berry, L.L. (1985) ‘A conceptual model of service quality’, </w:t>
      </w:r>
      <w:r w:rsidRPr="0025119A">
        <w:rPr>
          <w:i/>
          <w:iCs/>
        </w:rPr>
        <w:t>Journal of Marketing</w:t>
      </w:r>
      <w:r w:rsidRPr="0025119A">
        <w:t>, 49(4), pp. 41–50.</w:t>
      </w:r>
    </w:p>
    <w:p w14:paraId="2B9C7466" w14:textId="77777777" w:rsidR="00C52C8E" w:rsidRPr="0025119A" w:rsidRDefault="00C52C8E" w:rsidP="0025119A">
      <w:pPr>
        <w:spacing w:before="0" w:after="0"/>
      </w:pPr>
    </w:p>
    <w:p w14:paraId="52205891" w14:textId="2C2A3330" w:rsidR="00A10CDF" w:rsidRPr="0025119A" w:rsidRDefault="00A10CDF" w:rsidP="0025119A">
      <w:pPr>
        <w:spacing w:before="0" w:after="0"/>
      </w:pPr>
      <w:r w:rsidRPr="0025119A">
        <w:t xml:space="preserve">Parasuraman, A., Zeithaml, V.A. and Berry, L.L. (1988) ‘SERVQUAL: A multiple-item scale for measuring consumer perceptions of service quality’, </w:t>
      </w:r>
      <w:r w:rsidRPr="0025119A">
        <w:rPr>
          <w:i/>
          <w:iCs/>
        </w:rPr>
        <w:t>Journal of Retailing</w:t>
      </w:r>
      <w:r w:rsidRPr="0025119A">
        <w:t>, 64(1), pp. 12–40.</w:t>
      </w:r>
    </w:p>
    <w:p w14:paraId="01BC20C0" w14:textId="77777777" w:rsidR="00C52C8E" w:rsidRPr="0025119A" w:rsidRDefault="00C52C8E" w:rsidP="0025119A">
      <w:pPr>
        <w:spacing w:before="0" w:after="0"/>
      </w:pPr>
    </w:p>
    <w:p w14:paraId="1FB196D9" w14:textId="2941109C" w:rsidR="00A10CDF" w:rsidRPr="0025119A" w:rsidRDefault="00A10CDF" w:rsidP="0025119A">
      <w:pPr>
        <w:spacing w:before="0" w:after="0"/>
      </w:pPr>
      <w:r w:rsidRPr="0025119A">
        <w:t xml:space="preserve">Parasuraman, A., Zeithaml, V.A. and Berry, L.L. (1988) ‘SERVQUAL’, </w:t>
      </w:r>
      <w:r w:rsidRPr="0025119A">
        <w:rPr>
          <w:i/>
          <w:iCs/>
        </w:rPr>
        <w:t>Journal of Retailing</w:t>
      </w:r>
      <w:r w:rsidRPr="0025119A">
        <w:t>, 64(1), pp. 12–40.</w:t>
      </w:r>
    </w:p>
    <w:p w14:paraId="4027069E" w14:textId="77777777" w:rsidR="00C52C8E" w:rsidRPr="0025119A" w:rsidRDefault="00C52C8E" w:rsidP="0025119A">
      <w:pPr>
        <w:spacing w:before="0" w:after="0"/>
      </w:pPr>
    </w:p>
    <w:p w14:paraId="7AF4C67D" w14:textId="77777777" w:rsidR="00A10CDF" w:rsidRPr="0025119A" w:rsidRDefault="00A10CDF" w:rsidP="0025119A">
      <w:pPr>
        <w:spacing w:before="0" w:after="0"/>
      </w:pPr>
      <w:r w:rsidRPr="0025119A">
        <w:t xml:space="preserve">Piernas, C. et al. (2022) ‘Removing seasonal confectionery from prominent locations in a UK supermarket’, </w:t>
      </w:r>
      <w:r w:rsidRPr="0025119A">
        <w:rPr>
          <w:i/>
        </w:rPr>
        <w:t>PLOS Medicine</w:t>
      </w:r>
      <w:r w:rsidRPr="0025119A">
        <w:t xml:space="preserve">, 19(4), e1003965. Available at: </w:t>
      </w:r>
      <w:hyperlink r:id="rId42">
        <w:r w:rsidRPr="0025119A">
          <w:rPr>
            <w:color w:val="0000FF"/>
            <w:u w:val="single"/>
          </w:rPr>
          <w:t>https://pmc.ncbi.nlm.nih.gov/articles/PMC8946674/</w:t>
        </w:r>
      </w:hyperlink>
    </w:p>
    <w:p w14:paraId="1B6FAA70" w14:textId="3994E1F3" w:rsidR="00A10CDF" w:rsidRPr="0025119A" w:rsidRDefault="00A10CDF" w:rsidP="0025119A">
      <w:pPr>
        <w:spacing w:before="0" w:after="0"/>
      </w:pPr>
      <w:r w:rsidRPr="0025119A">
        <w:lastRenderedPageBreak/>
        <w:t xml:space="preserve">Podsakoff, P.M., MacKenzie, S.B., Lee, J.-Y. and Podsakoff, N.P. (2003) ‘Common method biases in </w:t>
      </w:r>
      <w:r w:rsidR="00363E0C" w:rsidRPr="0025119A">
        <w:t>behavioural</w:t>
      </w:r>
      <w:r w:rsidRPr="0025119A">
        <w:t xml:space="preserve"> research: A critical review of the literature and recommended remedies’, </w:t>
      </w:r>
      <w:r w:rsidRPr="0025119A">
        <w:rPr>
          <w:i/>
          <w:iCs/>
        </w:rPr>
        <w:t>Journal of Applied Psychology</w:t>
      </w:r>
      <w:r w:rsidRPr="0025119A">
        <w:t>, 88(5), pp. 879–903.</w:t>
      </w:r>
    </w:p>
    <w:p w14:paraId="0B207AB7" w14:textId="77777777" w:rsidR="00C52C8E" w:rsidRPr="0025119A" w:rsidRDefault="00C52C8E" w:rsidP="0025119A">
      <w:pPr>
        <w:spacing w:before="0" w:after="0"/>
      </w:pPr>
    </w:p>
    <w:p w14:paraId="25EA5C70" w14:textId="78107A0C" w:rsidR="00A10CDF" w:rsidRPr="0025119A" w:rsidRDefault="00A10CDF" w:rsidP="0025119A">
      <w:pPr>
        <w:spacing w:before="0" w:after="0"/>
        <w:rPr>
          <w:color w:val="0000FF"/>
          <w:u w:val="single"/>
        </w:rPr>
      </w:pPr>
      <w:r w:rsidRPr="0025119A">
        <w:t xml:space="preserve">Rahman, S.M., Khan, I. and Pathak, B. (2025) ‘Share of time in omnichannel retailing: Definition and measurement implications for customer experience and loyalty’, </w:t>
      </w:r>
      <w:r w:rsidRPr="0025119A">
        <w:rPr>
          <w:i/>
        </w:rPr>
        <w:t>Journal of Retailing</w:t>
      </w:r>
      <w:r w:rsidRPr="0025119A">
        <w:t xml:space="preserve">, 101(3), pp. 345–360. Available at: </w:t>
      </w:r>
      <w:hyperlink r:id="rId43">
        <w:r w:rsidRPr="0025119A">
          <w:rPr>
            <w:color w:val="0000FF"/>
            <w:u w:val="single"/>
          </w:rPr>
          <w:t>https://www.sciencedirect.com/science/article/pii/S0022435925000259</w:t>
        </w:r>
      </w:hyperlink>
    </w:p>
    <w:p w14:paraId="2B2707B6" w14:textId="77777777" w:rsidR="00C52C8E" w:rsidRPr="0025119A" w:rsidRDefault="00C52C8E" w:rsidP="0025119A">
      <w:pPr>
        <w:spacing w:before="0" w:after="0"/>
      </w:pPr>
    </w:p>
    <w:p w14:paraId="2AE8EEAF" w14:textId="135F9395" w:rsidR="00A10CDF" w:rsidRPr="0025119A" w:rsidRDefault="00A10CDF" w:rsidP="0025119A">
      <w:pPr>
        <w:spacing w:before="0" w:after="0"/>
      </w:pPr>
      <w:r w:rsidRPr="0025119A">
        <w:t xml:space="preserve">Reuters (2025). “UK grocery inflation rises to 5.2 %, says Worldpanel”. </w:t>
      </w:r>
      <w:r w:rsidRPr="0025119A">
        <w:rPr>
          <w:i/>
          <w:iCs/>
        </w:rPr>
        <w:t>Reuters</w:t>
      </w:r>
      <w:r w:rsidRPr="0025119A">
        <w:t xml:space="preserve">, 14 Oct. Available at: </w:t>
      </w:r>
      <w:hyperlink r:id="rId44" w:history="1">
        <w:r w:rsidRPr="0025119A">
          <w:t>https://www.reuters.com/business/retail-consumer/uk-grocery-inflation-rises-52-says-worldpanel-2025-10-14/</w:t>
        </w:r>
      </w:hyperlink>
      <w:r w:rsidRPr="0025119A">
        <w:t>.</w:t>
      </w:r>
    </w:p>
    <w:p w14:paraId="54AD7306" w14:textId="77777777" w:rsidR="00C52C8E" w:rsidRPr="0025119A" w:rsidRDefault="00C52C8E" w:rsidP="0025119A">
      <w:pPr>
        <w:spacing w:before="0" w:after="0"/>
      </w:pPr>
    </w:p>
    <w:p w14:paraId="451979AE" w14:textId="1D229A5A" w:rsidR="00A10CDF" w:rsidRPr="0025119A" w:rsidRDefault="00A10CDF" w:rsidP="0025119A">
      <w:pPr>
        <w:spacing w:before="0" w:after="0"/>
      </w:pPr>
      <w:r w:rsidRPr="0025119A">
        <w:t xml:space="preserve">Robson, C. and McCartan, K. (2016) </w:t>
      </w:r>
      <w:r w:rsidRPr="0025119A">
        <w:rPr>
          <w:i/>
          <w:iCs/>
        </w:rPr>
        <w:t>Real world research: A resource for users of social research methods in applied settings</w:t>
      </w:r>
      <w:r w:rsidRPr="0025119A">
        <w:t xml:space="preserve">. 4th </w:t>
      </w:r>
      <w:proofErr w:type="spellStart"/>
      <w:r w:rsidRPr="0025119A">
        <w:t>edn</w:t>
      </w:r>
      <w:proofErr w:type="spellEnd"/>
      <w:r w:rsidRPr="0025119A">
        <w:t>. Chichester: John Wiley &amp; Sons.</w:t>
      </w:r>
    </w:p>
    <w:p w14:paraId="53883B1F" w14:textId="77777777" w:rsidR="00C52C8E" w:rsidRPr="0025119A" w:rsidRDefault="00C52C8E" w:rsidP="0025119A">
      <w:pPr>
        <w:spacing w:before="0" w:after="0"/>
      </w:pPr>
    </w:p>
    <w:p w14:paraId="7D5DD456" w14:textId="2C50F898" w:rsidR="00A10CDF" w:rsidRPr="0025119A" w:rsidRDefault="00A10CDF" w:rsidP="0025119A">
      <w:pPr>
        <w:spacing w:before="0" w:after="0"/>
        <w:rPr>
          <w:color w:val="0000FF"/>
          <w:u w:val="single"/>
        </w:rPr>
      </w:pPr>
      <w:r w:rsidRPr="0025119A">
        <w:t xml:space="preserve">Rose, N. et al. (2024) ‘Using loyalty card data to understand weather impacts on Click &amp; Collect in England’, </w:t>
      </w:r>
      <w:r w:rsidRPr="0025119A">
        <w:rPr>
          <w:i/>
        </w:rPr>
        <w:t>International Review of Retail, Distribution and Consumer Research</w:t>
      </w:r>
      <w:r w:rsidRPr="0025119A">
        <w:t xml:space="preserve">. Available at: </w:t>
      </w:r>
      <w:hyperlink r:id="rId45">
        <w:r w:rsidRPr="0025119A">
          <w:rPr>
            <w:color w:val="0000FF"/>
            <w:u w:val="single"/>
          </w:rPr>
          <w:t>https://www.tandfonline.com/doi/full/10.1080/09593969.2024.2316055</w:t>
        </w:r>
      </w:hyperlink>
    </w:p>
    <w:p w14:paraId="395D9B03" w14:textId="77777777" w:rsidR="00C52C8E" w:rsidRPr="0025119A" w:rsidRDefault="00C52C8E" w:rsidP="0025119A">
      <w:pPr>
        <w:spacing w:before="0" w:after="0"/>
      </w:pPr>
    </w:p>
    <w:p w14:paraId="13A7D610" w14:textId="3E68EF96" w:rsidR="00A10CDF" w:rsidRPr="0025119A" w:rsidRDefault="00A10CDF" w:rsidP="0025119A">
      <w:pPr>
        <w:spacing w:before="0" w:after="0"/>
      </w:pPr>
      <w:r w:rsidRPr="0025119A">
        <w:t xml:space="preserve">Saunders, M., Lewis, P. and Thornhill, A. (2019) </w:t>
      </w:r>
      <w:r w:rsidRPr="0025119A">
        <w:rPr>
          <w:i/>
          <w:iCs/>
        </w:rPr>
        <w:t>Research methods for business students</w:t>
      </w:r>
      <w:r w:rsidRPr="0025119A">
        <w:t xml:space="preserve">. 8th </w:t>
      </w:r>
      <w:proofErr w:type="spellStart"/>
      <w:r w:rsidRPr="0025119A">
        <w:t>edn</w:t>
      </w:r>
      <w:proofErr w:type="spellEnd"/>
      <w:r w:rsidRPr="0025119A">
        <w:t>. Harlow: Pearson Education.</w:t>
      </w:r>
    </w:p>
    <w:p w14:paraId="5ABC11FA" w14:textId="77777777" w:rsidR="00C52C8E" w:rsidRPr="0025119A" w:rsidRDefault="00C52C8E" w:rsidP="0025119A">
      <w:pPr>
        <w:spacing w:before="0" w:after="0"/>
      </w:pPr>
    </w:p>
    <w:p w14:paraId="28CBF02B" w14:textId="7C0A7E68" w:rsidR="00A10CDF" w:rsidRPr="0025119A" w:rsidRDefault="00A10CDF" w:rsidP="0025119A">
      <w:pPr>
        <w:spacing w:before="0" w:after="0"/>
      </w:pPr>
      <w:r w:rsidRPr="0025119A">
        <w:t xml:space="preserve">Sekaran, U. and Bougie, R. (2016) </w:t>
      </w:r>
      <w:r w:rsidRPr="0025119A">
        <w:rPr>
          <w:i/>
          <w:iCs/>
        </w:rPr>
        <w:t>Research methods for business: A skill-building approach</w:t>
      </w:r>
      <w:r w:rsidRPr="0025119A">
        <w:t xml:space="preserve">. 7th </w:t>
      </w:r>
      <w:proofErr w:type="spellStart"/>
      <w:r w:rsidRPr="0025119A">
        <w:t>edn</w:t>
      </w:r>
      <w:proofErr w:type="spellEnd"/>
      <w:r w:rsidRPr="0025119A">
        <w:t>. Chichester: John Wiley &amp; Sons.</w:t>
      </w:r>
    </w:p>
    <w:p w14:paraId="39A04CC6" w14:textId="77777777" w:rsidR="00C52C8E" w:rsidRPr="0025119A" w:rsidRDefault="00C52C8E" w:rsidP="0025119A">
      <w:pPr>
        <w:spacing w:before="0" w:after="0"/>
      </w:pPr>
    </w:p>
    <w:p w14:paraId="32C9589F" w14:textId="77777777" w:rsidR="00A10CDF" w:rsidRPr="0025119A" w:rsidRDefault="00A10CDF" w:rsidP="0025119A">
      <w:pPr>
        <w:spacing w:before="0" w:after="0"/>
      </w:pPr>
      <w:r w:rsidRPr="0025119A">
        <w:t xml:space="preserve">Setiono, B.A. &amp; </w:t>
      </w:r>
      <w:proofErr w:type="spellStart"/>
      <w:r w:rsidRPr="0025119A">
        <w:t>Hidayat</w:t>
      </w:r>
      <w:proofErr w:type="spellEnd"/>
      <w:r w:rsidRPr="0025119A">
        <w:t xml:space="preserve">, S. (2022). Influence of service quality with the dimensions of reliability, responsiveness, assurance, empathy, and tangibles on customer satisfaction. </w:t>
      </w:r>
      <w:r w:rsidRPr="0025119A">
        <w:rPr>
          <w:i/>
        </w:rPr>
        <w:t>International Journal of Economics, Business and Management Research</w:t>
      </w:r>
      <w:r w:rsidRPr="0025119A">
        <w:t>, </w:t>
      </w:r>
      <w:r w:rsidRPr="0025119A">
        <w:rPr>
          <w:i/>
        </w:rPr>
        <w:t>6</w:t>
      </w:r>
      <w:r w:rsidRPr="0025119A">
        <w:t xml:space="preserve">(09), pp.330–341. </w:t>
      </w:r>
    </w:p>
    <w:p w14:paraId="71598BAC" w14:textId="21A6A43B" w:rsidR="00A10CDF" w:rsidRPr="0025119A" w:rsidRDefault="00A10CDF" w:rsidP="0025119A">
      <w:pPr>
        <w:spacing w:before="0" w:after="0"/>
      </w:pPr>
      <w:r w:rsidRPr="0025119A">
        <w:lastRenderedPageBreak/>
        <w:t xml:space="preserve">Sharp, B. and Sharp, A. (1997) ‘Loyalty programs and their impact on repeat-purchase loyalty patterns’, </w:t>
      </w:r>
      <w:r w:rsidRPr="0025119A">
        <w:rPr>
          <w:i/>
          <w:iCs/>
        </w:rPr>
        <w:t>International Journal of Research in Marketing</w:t>
      </w:r>
      <w:r w:rsidRPr="0025119A">
        <w:t xml:space="preserve">, 14(5), pp. 473–486. </w:t>
      </w:r>
      <w:hyperlink r:id="rId46" w:history="1">
        <w:r w:rsidR="00C52C8E" w:rsidRPr="0025119A">
          <w:t>https://doi.org/10.1016/S0167-8116(97)00022-0</w:t>
        </w:r>
      </w:hyperlink>
    </w:p>
    <w:p w14:paraId="13D3D9EE" w14:textId="77777777" w:rsidR="00C52C8E" w:rsidRPr="0025119A" w:rsidRDefault="00C52C8E" w:rsidP="0025119A">
      <w:pPr>
        <w:spacing w:before="0" w:after="0"/>
      </w:pPr>
    </w:p>
    <w:p w14:paraId="1350435E" w14:textId="6EA9C508" w:rsidR="00A10CDF" w:rsidRPr="0025119A" w:rsidRDefault="00A10CDF" w:rsidP="0025119A">
      <w:pPr>
        <w:spacing w:before="0" w:after="0"/>
        <w:rPr>
          <w:color w:val="0000FF"/>
          <w:u w:val="single"/>
        </w:rPr>
      </w:pPr>
      <w:r w:rsidRPr="0025119A">
        <w:t xml:space="preserve">Singh, K. et al. (2023) ‘Online consumer shopping behaviour: A review and research agenda’, </w:t>
      </w:r>
      <w:r w:rsidRPr="0025119A">
        <w:rPr>
          <w:i/>
        </w:rPr>
        <w:t>International Journal of Consumer Studies</w:t>
      </w:r>
      <w:r w:rsidRPr="0025119A">
        <w:t xml:space="preserve">, 47(6), pp. 2039–2068. Available at: </w:t>
      </w:r>
      <w:hyperlink r:id="rId47">
        <w:r w:rsidRPr="0025119A">
          <w:rPr>
            <w:color w:val="0000FF"/>
            <w:u w:val="single"/>
          </w:rPr>
          <w:t>https://onlinelibrary.wiley.com/doi/abs/10.1111/ijcs.12899</w:t>
        </w:r>
      </w:hyperlink>
    </w:p>
    <w:p w14:paraId="01F8B5E0" w14:textId="77777777" w:rsidR="00C52C8E" w:rsidRPr="0025119A" w:rsidRDefault="00C52C8E" w:rsidP="0025119A">
      <w:pPr>
        <w:spacing w:before="0" w:after="0"/>
      </w:pPr>
    </w:p>
    <w:p w14:paraId="0935269F" w14:textId="3D66107E" w:rsidR="00A10CDF" w:rsidRPr="0025119A" w:rsidRDefault="00A10CDF" w:rsidP="0025119A">
      <w:pPr>
        <w:spacing w:before="0" w:after="0"/>
      </w:pPr>
      <w:r w:rsidRPr="0025119A">
        <w:t xml:space="preserve">Sirdeshmukh, D., Singh, J. and Sabol, B. (2002) ‘Consumer trust, value, and loyalty’, </w:t>
      </w:r>
      <w:r w:rsidRPr="0025119A">
        <w:rPr>
          <w:i/>
          <w:iCs/>
        </w:rPr>
        <w:t>Journal of Marketing</w:t>
      </w:r>
      <w:r w:rsidRPr="0025119A">
        <w:t>, 66(1), pp. 15–37.</w:t>
      </w:r>
    </w:p>
    <w:p w14:paraId="0F937B82" w14:textId="77777777" w:rsidR="00C52C8E" w:rsidRPr="0025119A" w:rsidRDefault="00C52C8E" w:rsidP="0025119A">
      <w:pPr>
        <w:spacing w:before="0" w:after="0"/>
      </w:pPr>
    </w:p>
    <w:p w14:paraId="57176173" w14:textId="27F5EA84" w:rsidR="00A10CDF" w:rsidRPr="0025119A" w:rsidRDefault="00A10CDF" w:rsidP="0025119A">
      <w:pPr>
        <w:spacing w:before="0" w:after="0"/>
      </w:pPr>
      <w:r w:rsidRPr="0025119A">
        <w:t xml:space="preserve">Sivapalan, A. and Jebarajakirthy, C. (2017) ‘How to enhance customer loyalty’, </w:t>
      </w:r>
      <w:r w:rsidRPr="0025119A">
        <w:rPr>
          <w:i/>
          <w:iCs/>
        </w:rPr>
        <w:t>Marketing Intelligence &amp; Planning</w:t>
      </w:r>
      <w:r w:rsidRPr="0025119A">
        <w:t>, 35(7), pp. 842–857.</w:t>
      </w:r>
    </w:p>
    <w:p w14:paraId="20329DF3" w14:textId="77777777" w:rsidR="00C52C8E" w:rsidRPr="0025119A" w:rsidRDefault="00C52C8E" w:rsidP="0025119A">
      <w:pPr>
        <w:spacing w:before="0" w:after="0"/>
      </w:pPr>
    </w:p>
    <w:p w14:paraId="370261C1" w14:textId="50E23E81" w:rsidR="00A10CDF" w:rsidRPr="0025119A" w:rsidRDefault="00A10CDF" w:rsidP="0025119A">
      <w:pPr>
        <w:spacing w:before="0" w:after="0"/>
      </w:pPr>
      <w:r w:rsidRPr="0025119A">
        <w:t xml:space="preserve">Slack, N., Singh, G. and Sharma, S. (2020) ‘The effect of supermarket service quality’, </w:t>
      </w:r>
      <w:r w:rsidRPr="0025119A">
        <w:rPr>
          <w:i/>
          <w:iCs/>
        </w:rPr>
        <w:t>International Journal of Quality and Service Sciences</w:t>
      </w:r>
      <w:r w:rsidRPr="0025119A">
        <w:t>, 12(3), pp. 297–318.</w:t>
      </w:r>
    </w:p>
    <w:p w14:paraId="1284C2CB" w14:textId="77777777" w:rsidR="00C52C8E" w:rsidRPr="0025119A" w:rsidRDefault="00C52C8E" w:rsidP="0025119A">
      <w:pPr>
        <w:spacing w:before="0" w:after="0"/>
      </w:pPr>
    </w:p>
    <w:p w14:paraId="716CEEF2" w14:textId="0A3196C1" w:rsidR="00A10CDF" w:rsidRPr="0025119A" w:rsidRDefault="00A10CDF" w:rsidP="0025119A">
      <w:pPr>
        <w:spacing w:before="0" w:after="0"/>
      </w:pPr>
      <w:r w:rsidRPr="0025119A">
        <w:t xml:space="preserve">Solayappan, U. and Jayakrishnan, R. (2019) ‘A study on the impact of service quality’, </w:t>
      </w:r>
      <w:r w:rsidRPr="0025119A">
        <w:rPr>
          <w:i/>
          <w:iCs/>
        </w:rPr>
        <w:t>IOSR Journal of Business and Management</w:t>
      </w:r>
      <w:r w:rsidRPr="0025119A">
        <w:t>, 21(10), pp. 14–24.</w:t>
      </w:r>
    </w:p>
    <w:p w14:paraId="2B7115A6" w14:textId="77777777" w:rsidR="00C52C8E" w:rsidRPr="0025119A" w:rsidRDefault="00C52C8E" w:rsidP="0025119A">
      <w:pPr>
        <w:spacing w:before="0" w:after="0"/>
      </w:pPr>
    </w:p>
    <w:p w14:paraId="7B179ED7" w14:textId="2C58493D" w:rsidR="00A10CDF" w:rsidRPr="0025119A" w:rsidRDefault="00A10CDF" w:rsidP="0025119A">
      <w:pPr>
        <w:spacing w:before="0" w:after="0"/>
      </w:pPr>
      <w:r w:rsidRPr="0025119A">
        <w:t xml:space="preserve">Solimun, S. and Fernandes, A.A.R. (2018) ‘The mediation effect of customer satisfaction’, </w:t>
      </w:r>
      <w:r w:rsidRPr="0025119A">
        <w:rPr>
          <w:i/>
          <w:iCs/>
        </w:rPr>
        <w:t>Journal of Management Development</w:t>
      </w:r>
      <w:r w:rsidRPr="0025119A">
        <w:t>, 37(1), pp. 76–87.</w:t>
      </w:r>
    </w:p>
    <w:p w14:paraId="51FE6B05" w14:textId="77777777" w:rsidR="00C52C8E" w:rsidRPr="0025119A" w:rsidRDefault="00C52C8E" w:rsidP="0025119A">
      <w:pPr>
        <w:spacing w:before="0" w:after="0"/>
      </w:pPr>
    </w:p>
    <w:p w14:paraId="543591B8" w14:textId="285C920F" w:rsidR="00A10CDF" w:rsidRPr="0025119A" w:rsidRDefault="00A10CDF" w:rsidP="0025119A">
      <w:pPr>
        <w:spacing w:before="0" w:after="0"/>
      </w:pPr>
      <w:r w:rsidRPr="0025119A">
        <w:t xml:space="preserve">Solomon, M.R. (2017). </w:t>
      </w:r>
      <w:r w:rsidRPr="0025119A">
        <w:rPr>
          <w:i/>
        </w:rPr>
        <w:t>Consumer behaviour: Buying, having, and being</w:t>
      </w:r>
      <w:r w:rsidRPr="0025119A">
        <w:t xml:space="preserve">. 12th </w:t>
      </w:r>
      <w:proofErr w:type="spellStart"/>
      <w:r w:rsidRPr="0025119A">
        <w:t>edn</w:t>
      </w:r>
      <w:proofErr w:type="spellEnd"/>
      <w:r w:rsidRPr="0025119A">
        <w:t>. Harlow: Pearson Education.</w:t>
      </w:r>
    </w:p>
    <w:p w14:paraId="025C0ADE" w14:textId="77777777" w:rsidR="00C52C8E" w:rsidRPr="0025119A" w:rsidRDefault="00C52C8E" w:rsidP="0025119A">
      <w:pPr>
        <w:spacing w:before="0" w:after="0"/>
      </w:pPr>
    </w:p>
    <w:p w14:paraId="2624242D" w14:textId="201989B8" w:rsidR="00A10CDF" w:rsidRPr="0025119A" w:rsidRDefault="00A10CDF" w:rsidP="0025119A">
      <w:pPr>
        <w:spacing w:before="0" w:after="0"/>
      </w:pPr>
      <w:r w:rsidRPr="0025119A">
        <w:t xml:space="preserve">Srivastava, K. and Sharma, N.K. (2013) ‘Service quality, corporate brand image, and switching behaviour’, </w:t>
      </w:r>
      <w:r w:rsidRPr="0025119A">
        <w:rPr>
          <w:i/>
          <w:iCs/>
        </w:rPr>
        <w:t>Services Marketing Quarterly</w:t>
      </w:r>
      <w:r w:rsidRPr="0025119A">
        <w:t>, 34(4), pp. 274–291.</w:t>
      </w:r>
    </w:p>
    <w:p w14:paraId="0EC50BA0" w14:textId="77777777" w:rsidR="00C52C8E" w:rsidRPr="0025119A" w:rsidRDefault="00C52C8E" w:rsidP="0025119A">
      <w:pPr>
        <w:spacing w:before="0" w:after="0"/>
      </w:pPr>
    </w:p>
    <w:p w14:paraId="538C8E24" w14:textId="385BB0F3" w:rsidR="00A10CDF" w:rsidRPr="0025119A" w:rsidRDefault="00A10CDF" w:rsidP="0025119A">
      <w:pPr>
        <w:spacing w:before="0" w:after="0"/>
      </w:pPr>
      <w:r w:rsidRPr="0025119A">
        <w:lastRenderedPageBreak/>
        <w:t xml:space="preserve">Stanković, J.A. and Popović, G. (2024) ‘Effects of the loyalty program on store loyalty’, </w:t>
      </w:r>
      <w:r w:rsidRPr="0025119A">
        <w:rPr>
          <w:i/>
          <w:iCs/>
        </w:rPr>
        <w:t>Economic Themes</w:t>
      </w:r>
      <w:r w:rsidRPr="0025119A">
        <w:t>, 62(3), pp. 321–340.</w:t>
      </w:r>
    </w:p>
    <w:p w14:paraId="30A01A1E" w14:textId="77777777" w:rsidR="00C52C8E" w:rsidRPr="0025119A" w:rsidRDefault="00C52C8E" w:rsidP="0025119A">
      <w:pPr>
        <w:spacing w:before="0" w:after="0"/>
      </w:pPr>
    </w:p>
    <w:p w14:paraId="5235D2F8" w14:textId="0916C173" w:rsidR="00A10CDF" w:rsidRPr="0025119A" w:rsidRDefault="00A10CDF" w:rsidP="0025119A">
      <w:pPr>
        <w:spacing w:before="0" w:after="0"/>
      </w:pPr>
      <w:r w:rsidRPr="0025119A">
        <w:t xml:space="preserve">Stathopoulou, A. and Balabanis, G. (2019) ‘The effects of loyalty programs’, </w:t>
      </w:r>
      <w:r w:rsidRPr="0025119A">
        <w:rPr>
          <w:i/>
          <w:iCs/>
        </w:rPr>
        <w:t>Journal of Business Research</w:t>
      </w:r>
      <w:r w:rsidRPr="0025119A">
        <w:t>, 102, pp. 362–375.</w:t>
      </w:r>
    </w:p>
    <w:p w14:paraId="4908165E" w14:textId="77777777" w:rsidR="00C52C8E" w:rsidRPr="0025119A" w:rsidRDefault="00C52C8E" w:rsidP="0025119A">
      <w:pPr>
        <w:spacing w:before="0" w:after="0"/>
      </w:pPr>
    </w:p>
    <w:p w14:paraId="75EB5067" w14:textId="564EF9D3" w:rsidR="00A10CDF" w:rsidRPr="0025119A" w:rsidRDefault="00A10CDF" w:rsidP="0025119A">
      <w:pPr>
        <w:spacing w:before="0" w:after="0"/>
        <w:rPr>
          <w:lang w:val="en-US"/>
        </w:rPr>
      </w:pPr>
      <w:r w:rsidRPr="0025119A">
        <w:rPr>
          <w:lang w:val="en-US"/>
        </w:rPr>
        <w:t xml:space="preserve">Statista (2025). </w:t>
      </w:r>
      <w:r w:rsidRPr="0025119A">
        <w:rPr>
          <w:i/>
          <w:iCs/>
          <w:lang w:val="en-US"/>
        </w:rPr>
        <w:t>Topic: Loyalty Programs in the United Kingdom (UK)</w:t>
      </w:r>
      <w:r w:rsidRPr="0025119A">
        <w:rPr>
          <w:lang w:val="en-US"/>
        </w:rPr>
        <w:t>. [online] Statista. Available at: https://www.statista.com/topics/3961/coupons-and-loyalty-schemes-united-kingdom-uk/?srsltid=AfmBOopNPJtuzhKuoF469EVIEa7hxbk9Ss7APsB5aWZmrv9vgH6QwLw2 [Accessed 31 Oct. 2025].</w:t>
      </w:r>
    </w:p>
    <w:p w14:paraId="2ED30026" w14:textId="77777777" w:rsidR="00C52C8E" w:rsidRPr="0025119A" w:rsidRDefault="00C52C8E" w:rsidP="0025119A">
      <w:pPr>
        <w:spacing w:before="0" w:after="0"/>
        <w:rPr>
          <w:lang w:val="en-US"/>
        </w:rPr>
      </w:pPr>
    </w:p>
    <w:p w14:paraId="5F78773A" w14:textId="65EA51B3" w:rsidR="00A10CDF" w:rsidRPr="0025119A" w:rsidRDefault="00A10CDF" w:rsidP="0025119A">
      <w:pPr>
        <w:spacing w:before="0" w:after="0"/>
        <w:rPr>
          <w:color w:val="0000FF"/>
          <w:u w:val="single"/>
        </w:rPr>
      </w:pPr>
      <w:r w:rsidRPr="0025119A">
        <w:t xml:space="preserve">Stoppacher, L., Oberegger, N., Baumgartner, B. and Schobesberger, D. (2024) ‘Always on your mind? – Investigating consideration sets and retail loyalty’, </w:t>
      </w:r>
      <w:r w:rsidRPr="0025119A">
        <w:rPr>
          <w:i/>
        </w:rPr>
        <w:t>International Review of Retail, Distribution and Consumer Research</w:t>
      </w:r>
      <w:r w:rsidRPr="0025119A">
        <w:t xml:space="preserve">, 34(4), pp. 399–424. Available at: </w:t>
      </w:r>
      <w:hyperlink r:id="rId48">
        <w:r w:rsidRPr="0025119A">
          <w:rPr>
            <w:color w:val="0000FF"/>
            <w:u w:val="single"/>
          </w:rPr>
          <w:t>https://www.tandfonline.com/doi/full/10.1080/09593969.2024.2345122</w:t>
        </w:r>
      </w:hyperlink>
    </w:p>
    <w:p w14:paraId="694D1F2F" w14:textId="77777777" w:rsidR="00C52C8E" w:rsidRPr="0025119A" w:rsidRDefault="00C52C8E" w:rsidP="0025119A">
      <w:pPr>
        <w:spacing w:before="0" w:after="0"/>
      </w:pPr>
    </w:p>
    <w:p w14:paraId="2B82D6FF" w14:textId="4EB24223" w:rsidR="00A10CDF" w:rsidRPr="0025119A" w:rsidRDefault="00A10CDF" w:rsidP="0025119A">
      <w:pPr>
        <w:spacing w:before="0" w:after="0"/>
        <w:rPr>
          <w:color w:val="0000FF"/>
          <w:u w:val="single"/>
        </w:rPr>
      </w:pPr>
      <w:r w:rsidRPr="0025119A">
        <w:t xml:space="preserve">Sun, S. et al. (2023) ‘Differences between staffed and unstaffed services: Service quality, satisfaction and loyalty’, </w:t>
      </w:r>
      <w:r w:rsidRPr="0025119A">
        <w:rPr>
          <w:i/>
        </w:rPr>
        <w:t>sustainability</w:t>
      </w:r>
      <w:r w:rsidRPr="0025119A">
        <w:t xml:space="preserve">, 15(19), 14099. Available at: </w:t>
      </w:r>
      <w:hyperlink r:id="rId49">
        <w:r w:rsidRPr="0025119A">
          <w:rPr>
            <w:color w:val="0000FF"/>
            <w:u w:val="single"/>
          </w:rPr>
          <w:t>https://www.mdpi.com/2071-1050/15/19/14099</w:t>
        </w:r>
      </w:hyperlink>
    </w:p>
    <w:p w14:paraId="27A0206B" w14:textId="77777777" w:rsidR="00C52C8E" w:rsidRPr="0025119A" w:rsidRDefault="00C52C8E" w:rsidP="0025119A">
      <w:pPr>
        <w:spacing w:before="0" w:after="0"/>
      </w:pPr>
    </w:p>
    <w:p w14:paraId="7FFC7DE2" w14:textId="45965E73" w:rsidR="00C52C8E" w:rsidRPr="0025119A" w:rsidRDefault="00A10CDF" w:rsidP="0025119A">
      <w:pPr>
        <w:spacing w:before="0" w:after="0"/>
      </w:pPr>
      <w:r w:rsidRPr="0025119A">
        <w:t xml:space="preserve">Tabachnick, B.G. and Fidell, L.S. (2013) </w:t>
      </w:r>
      <w:r w:rsidRPr="0025119A">
        <w:rPr>
          <w:i/>
          <w:iCs/>
        </w:rPr>
        <w:t>Using multivariate statistics</w:t>
      </w:r>
      <w:r w:rsidRPr="0025119A">
        <w:t xml:space="preserve">. 6th </w:t>
      </w:r>
      <w:proofErr w:type="spellStart"/>
      <w:r w:rsidRPr="0025119A">
        <w:t>edn</w:t>
      </w:r>
      <w:proofErr w:type="spellEnd"/>
      <w:r w:rsidRPr="0025119A">
        <w:t>. Boston: Pearson Education.</w:t>
      </w:r>
    </w:p>
    <w:p w14:paraId="34B235EC" w14:textId="77777777" w:rsidR="00C52C8E" w:rsidRPr="0025119A" w:rsidRDefault="00C52C8E" w:rsidP="0025119A">
      <w:pPr>
        <w:spacing w:before="0" w:after="0"/>
      </w:pPr>
    </w:p>
    <w:p w14:paraId="782C44E2" w14:textId="33CB77E6" w:rsidR="00A10CDF" w:rsidRPr="0025119A" w:rsidRDefault="00A10CDF" w:rsidP="0025119A">
      <w:pPr>
        <w:spacing w:before="0" w:after="0"/>
        <w:rPr>
          <w:color w:val="0000FF"/>
          <w:u w:val="single"/>
        </w:rPr>
      </w:pPr>
      <w:r w:rsidRPr="0025119A">
        <w:t xml:space="preserve">Tahir, A.H. et al. (2024) ‘The impact of brand image on customer satisfaction and brand loyalty: A review’, </w:t>
      </w:r>
      <w:r w:rsidRPr="0025119A">
        <w:rPr>
          <w:i/>
        </w:rPr>
        <w:t>Heliyon</w:t>
      </w:r>
      <w:r w:rsidRPr="0025119A">
        <w:t xml:space="preserve">, 10(...): e—. Available at: </w:t>
      </w:r>
      <w:hyperlink r:id="rId50">
        <w:r w:rsidRPr="0025119A">
          <w:rPr>
            <w:color w:val="0000FF"/>
            <w:u w:val="single"/>
          </w:rPr>
          <w:t>https://pmc.ncbi.nlm.nih.gov/articles/PMC11378958/</w:t>
        </w:r>
      </w:hyperlink>
    </w:p>
    <w:p w14:paraId="1FC3923E" w14:textId="77777777" w:rsidR="00C52C8E" w:rsidRPr="0025119A" w:rsidRDefault="00C52C8E" w:rsidP="0025119A">
      <w:pPr>
        <w:spacing w:before="0" w:after="0"/>
      </w:pPr>
    </w:p>
    <w:p w14:paraId="555B8F61" w14:textId="77777777" w:rsidR="00A10CDF" w:rsidRPr="0025119A" w:rsidRDefault="00A10CDF" w:rsidP="0025119A">
      <w:pPr>
        <w:spacing w:before="0" w:after="0"/>
      </w:pPr>
      <w:r w:rsidRPr="0025119A">
        <w:t xml:space="preserve">Tahir, A.H., Adnan, M., and Saeed, Z. (2024). </w:t>
      </w:r>
      <w:r w:rsidRPr="0025119A">
        <w:rPr>
          <w:i/>
        </w:rPr>
        <w:t>The impact of brand image on customer satisfaction and brand loyalty: A systematic literature review.</w:t>
      </w:r>
      <w:r w:rsidRPr="0025119A">
        <w:t xml:space="preserve"> </w:t>
      </w:r>
      <w:r w:rsidRPr="0025119A">
        <w:rPr>
          <w:i/>
        </w:rPr>
        <w:t>Heliyon</w:t>
      </w:r>
      <w:r w:rsidRPr="0025119A">
        <w:t>, 10(16).</w:t>
      </w:r>
    </w:p>
    <w:p w14:paraId="3498710D" w14:textId="2F2D5164" w:rsidR="00A10CDF" w:rsidRPr="0025119A" w:rsidRDefault="00A10CDF" w:rsidP="0025119A">
      <w:pPr>
        <w:spacing w:before="0" w:after="0"/>
      </w:pPr>
      <w:r w:rsidRPr="0025119A">
        <w:lastRenderedPageBreak/>
        <w:t xml:space="preserve">Tannady, H., Gunawan, F.E. and Sitorus, T. (2019) ‘Service quality analysis’, </w:t>
      </w:r>
      <w:r w:rsidRPr="0025119A">
        <w:rPr>
          <w:i/>
          <w:iCs/>
        </w:rPr>
        <w:t>Business: Theory and Practice</w:t>
      </w:r>
      <w:r w:rsidRPr="0025119A">
        <w:t>, 20, pp. 317–328.</w:t>
      </w:r>
    </w:p>
    <w:p w14:paraId="78982F15" w14:textId="77777777" w:rsidR="00C52C8E" w:rsidRPr="0025119A" w:rsidRDefault="00C52C8E" w:rsidP="0025119A">
      <w:pPr>
        <w:spacing w:before="0" w:after="0"/>
      </w:pPr>
    </w:p>
    <w:p w14:paraId="5735E061" w14:textId="01533CF5" w:rsidR="00A10CDF" w:rsidRPr="0025119A" w:rsidRDefault="00A10CDF" w:rsidP="0025119A">
      <w:pPr>
        <w:spacing w:before="0" w:after="0"/>
      </w:pPr>
      <w:r w:rsidRPr="0025119A">
        <w:t xml:space="preserve">Tax, S.S., Brown, S.W. and </w:t>
      </w:r>
      <w:proofErr w:type="spellStart"/>
      <w:r w:rsidRPr="0025119A">
        <w:t>Chandrashekaran</w:t>
      </w:r>
      <w:proofErr w:type="spellEnd"/>
      <w:r w:rsidRPr="0025119A">
        <w:t xml:space="preserve">, M. (1998) ‘Customer evaluations of service complaint experiences’, </w:t>
      </w:r>
      <w:r w:rsidRPr="0025119A">
        <w:rPr>
          <w:i/>
        </w:rPr>
        <w:t>Journal of Marketing</w:t>
      </w:r>
      <w:r w:rsidRPr="0025119A">
        <w:t>, 62(2), pp. 60–76.</w:t>
      </w:r>
    </w:p>
    <w:p w14:paraId="71562E16" w14:textId="77777777" w:rsidR="00C52C8E" w:rsidRPr="0025119A" w:rsidRDefault="00C52C8E" w:rsidP="0025119A">
      <w:pPr>
        <w:spacing w:before="0" w:after="0"/>
      </w:pPr>
    </w:p>
    <w:p w14:paraId="48EDCF37" w14:textId="1232ECD8" w:rsidR="00A10CDF" w:rsidRPr="0025119A" w:rsidRDefault="00A10CDF" w:rsidP="0025119A">
      <w:pPr>
        <w:spacing w:before="0" w:after="0"/>
      </w:pPr>
      <w:r w:rsidRPr="0025119A">
        <w:t xml:space="preserve">Tesco PLC (2024). </w:t>
      </w:r>
      <w:r w:rsidRPr="0025119A">
        <w:rPr>
          <w:i/>
          <w:iCs/>
        </w:rPr>
        <w:t>Annual Report and Financial Statements 2024</w:t>
      </w:r>
      <w:r w:rsidRPr="0025119A">
        <w:t xml:space="preserve">. Welwyn Garden City: Tesco PLC. Available at: </w:t>
      </w:r>
      <w:hyperlink r:id="rId51" w:tgtFrame="_new" w:history="1">
        <w:r w:rsidRPr="0025119A">
          <w:t>https://www.tescoplc.com/media/zgvhd0dn/tescos_ar24.pdf</w:t>
        </w:r>
      </w:hyperlink>
      <w:r w:rsidRPr="0025119A">
        <w:t xml:space="preserve">. </w:t>
      </w:r>
    </w:p>
    <w:p w14:paraId="46B4DA3C" w14:textId="77777777" w:rsidR="00C52C8E" w:rsidRPr="0025119A" w:rsidRDefault="00C52C8E" w:rsidP="0025119A">
      <w:pPr>
        <w:spacing w:before="0" w:after="0"/>
      </w:pPr>
    </w:p>
    <w:p w14:paraId="663352FC" w14:textId="2324F961" w:rsidR="00A10CDF" w:rsidRPr="0025119A" w:rsidRDefault="00A10CDF" w:rsidP="0025119A">
      <w:pPr>
        <w:spacing w:before="0" w:after="0"/>
      </w:pPr>
      <w:r w:rsidRPr="0025119A">
        <w:t xml:space="preserve">Tesco PLC (2025) </w:t>
      </w:r>
      <w:r w:rsidRPr="0025119A">
        <w:rPr>
          <w:i/>
        </w:rPr>
        <w:t>Annual Report and Financial Statements 2025</w:t>
      </w:r>
      <w:r w:rsidRPr="0025119A">
        <w:t xml:space="preserve">. London: Tesco PLC. Available at: </w:t>
      </w:r>
      <w:hyperlink r:id="rId52">
        <w:r w:rsidRPr="0025119A">
          <w:rPr>
            <w:color w:val="0000FF"/>
            <w:u w:val="single"/>
          </w:rPr>
          <w:t>https://www.tescoplc.com/investors/reports-results-and-presentations/annual-report-2025</w:t>
        </w:r>
      </w:hyperlink>
      <w:r w:rsidRPr="0025119A">
        <w:t xml:space="preserve"> (Accessed: 31 October 2025).</w:t>
      </w:r>
    </w:p>
    <w:p w14:paraId="5C7FBFF3" w14:textId="77777777" w:rsidR="00C52C8E" w:rsidRPr="0025119A" w:rsidRDefault="00C52C8E" w:rsidP="0025119A">
      <w:pPr>
        <w:spacing w:before="0" w:after="0"/>
      </w:pPr>
    </w:p>
    <w:p w14:paraId="5A037DDD" w14:textId="3F16C7C9" w:rsidR="00A10CDF" w:rsidRPr="0025119A" w:rsidRDefault="00A10CDF" w:rsidP="0025119A">
      <w:pPr>
        <w:spacing w:before="0" w:after="0"/>
      </w:pPr>
      <w:r w:rsidRPr="0025119A">
        <w:t xml:space="preserve">Timoumi, A., Gangwar, M. and Mantrala, M.K. (2022) ‘Cross-channel effects of omnichannel retail marketing strategies’, </w:t>
      </w:r>
      <w:r w:rsidRPr="0025119A">
        <w:rPr>
          <w:i/>
          <w:iCs/>
        </w:rPr>
        <w:t>Journal of Retailing</w:t>
      </w:r>
      <w:r w:rsidRPr="0025119A">
        <w:t>, 98(1), pp. 133–151.</w:t>
      </w:r>
      <w:r w:rsidR="00C52C8E" w:rsidRPr="0025119A">
        <w:t>\</w:t>
      </w:r>
    </w:p>
    <w:p w14:paraId="67FB32B3" w14:textId="77777777" w:rsidR="00C52C8E" w:rsidRPr="0025119A" w:rsidRDefault="00C52C8E" w:rsidP="0025119A">
      <w:pPr>
        <w:spacing w:before="0" w:after="0"/>
      </w:pPr>
    </w:p>
    <w:p w14:paraId="53006BD7" w14:textId="2AD4DE36" w:rsidR="00A10CDF" w:rsidRPr="0025119A" w:rsidRDefault="00A10CDF" w:rsidP="0025119A">
      <w:pPr>
        <w:spacing w:before="0" w:after="0"/>
        <w:rPr>
          <w:lang w:val="pt-PT"/>
        </w:rPr>
      </w:pPr>
      <w:r w:rsidRPr="0025119A">
        <w:t xml:space="preserve">Tuti, M. &amp; Sulistia, V. (2022). </w:t>
      </w:r>
      <w:r w:rsidRPr="0025119A">
        <w:rPr>
          <w:i/>
        </w:rPr>
        <w:t>Customer engagement has an effect on customer satisfaction, brand trust, and its impact on brand loyalty.</w:t>
      </w:r>
      <w:r w:rsidRPr="0025119A">
        <w:t xml:space="preserve"> </w:t>
      </w:r>
      <w:r w:rsidRPr="0025119A">
        <w:rPr>
          <w:i/>
          <w:lang w:val="pt-PT"/>
        </w:rPr>
        <w:t>Jurnal Manajemen Bisnis</w:t>
      </w:r>
      <w:r w:rsidRPr="0025119A">
        <w:rPr>
          <w:lang w:val="pt-PT"/>
        </w:rPr>
        <w:t>, 13(1), pp.1–15.</w:t>
      </w:r>
    </w:p>
    <w:p w14:paraId="435D87A5" w14:textId="77777777" w:rsidR="00C52C8E" w:rsidRPr="0025119A" w:rsidRDefault="00C52C8E" w:rsidP="0025119A">
      <w:pPr>
        <w:spacing w:before="0" w:after="0"/>
        <w:rPr>
          <w:lang w:val="pt-PT"/>
        </w:rPr>
      </w:pPr>
    </w:p>
    <w:p w14:paraId="5235E7CD" w14:textId="7629B076" w:rsidR="00A10CDF" w:rsidRPr="0025119A" w:rsidRDefault="00A10CDF" w:rsidP="0025119A">
      <w:pPr>
        <w:spacing w:before="0" w:after="0"/>
      </w:pPr>
      <w:r w:rsidRPr="0025119A">
        <w:t xml:space="preserve">Tyrväinen, O., Karjaluoto, H. and Saarijärvi, H. (2020) ‘Personalization and hedonic motivation’, </w:t>
      </w:r>
      <w:r w:rsidRPr="0025119A">
        <w:rPr>
          <w:i/>
          <w:iCs/>
        </w:rPr>
        <w:t>Journal of Retailing and Consumer Services</w:t>
      </w:r>
      <w:r w:rsidRPr="0025119A">
        <w:t>, 57, 102233.</w:t>
      </w:r>
    </w:p>
    <w:p w14:paraId="386391CF" w14:textId="77777777" w:rsidR="00C52C8E" w:rsidRPr="0025119A" w:rsidRDefault="00C52C8E" w:rsidP="0025119A">
      <w:pPr>
        <w:spacing w:before="0" w:after="0"/>
      </w:pPr>
    </w:p>
    <w:p w14:paraId="790A955C" w14:textId="5EDD7E40" w:rsidR="00A10CDF" w:rsidRPr="0025119A" w:rsidRDefault="00A10CDF" w:rsidP="0025119A">
      <w:pPr>
        <w:spacing w:before="0" w:after="0"/>
        <w:rPr>
          <w:color w:val="0000FF"/>
          <w:u w:val="single"/>
        </w:rPr>
      </w:pPr>
      <w:r w:rsidRPr="0025119A">
        <w:t xml:space="preserve">Uzir, M.U.H. et al. (2021) ‘The effects of service quality, perceived value and trust in home delivery service personnel on customer satisfaction’, </w:t>
      </w:r>
      <w:r w:rsidRPr="0025119A">
        <w:rPr>
          <w:i/>
        </w:rPr>
        <w:t>Journal of Retailing and Consumer Services</w:t>
      </w:r>
      <w:r w:rsidRPr="0025119A">
        <w:t xml:space="preserve">, 63, 102721. Available at: </w:t>
      </w:r>
      <w:hyperlink r:id="rId53">
        <w:r w:rsidRPr="0025119A">
          <w:rPr>
            <w:color w:val="0000FF"/>
            <w:u w:val="single"/>
          </w:rPr>
          <w:t>https://doi.org/10.1016/j.jretconser.2021.102721</w:t>
        </w:r>
      </w:hyperlink>
    </w:p>
    <w:p w14:paraId="72414519" w14:textId="77777777" w:rsidR="00C52C8E" w:rsidRPr="0025119A" w:rsidRDefault="00C52C8E" w:rsidP="0025119A">
      <w:pPr>
        <w:spacing w:before="0" w:after="0"/>
      </w:pPr>
    </w:p>
    <w:p w14:paraId="2610EE39" w14:textId="4D04C6D8" w:rsidR="00A10CDF" w:rsidRPr="0025119A" w:rsidRDefault="00A10CDF" w:rsidP="0025119A">
      <w:pPr>
        <w:spacing w:before="0" w:after="0"/>
        <w:rPr>
          <w:color w:val="0000FF"/>
          <w:u w:val="single"/>
        </w:rPr>
      </w:pPr>
      <w:r w:rsidRPr="0025119A">
        <w:t xml:space="preserve">Vakulenko, Y., Shams, P., Hellström, D. and Hjort, K. (2019) ‘Online retail experience and customer satisfaction: The role of last-mile delivery’, </w:t>
      </w:r>
      <w:r w:rsidRPr="0025119A">
        <w:rPr>
          <w:i/>
        </w:rPr>
        <w:t xml:space="preserve">International Review of Retail, </w:t>
      </w:r>
      <w:r w:rsidRPr="0025119A">
        <w:rPr>
          <w:i/>
        </w:rPr>
        <w:lastRenderedPageBreak/>
        <w:t>Distribution and Consumer Research</w:t>
      </w:r>
      <w:r w:rsidRPr="0025119A">
        <w:t xml:space="preserve">, 29(3), pp. 306–320. Available at: </w:t>
      </w:r>
      <w:hyperlink r:id="rId54">
        <w:r w:rsidRPr="0025119A">
          <w:rPr>
            <w:color w:val="0000FF"/>
            <w:u w:val="single"/>
          </w:rPr>
          <w:t>https://www.tandfonline.com/doi/full/10.1080/09593969.2019.1598466</w:t>
        </w:r>
      </w:hyperlink>
    </w:p>
    <w:p w14:paraId="4B4D2290" w14:textId="77777777" w:rsidR="00C52C8E" w:rsidRPr="0025119A" w:rsidRDefault="00C52C8E" w:rsidP="0025119A">
      <w:pPr>
        <w:spacing w:before="0" w:after="0"/>
      </w:pPr>
    </w:p>
    <w:p w14:paraId="728FC7A9" w14:textId="6933BCD6" w:rsidR="00A10CDF" w:rsidRPr="0025119A" w:rsidRDefault="00A10CDF" w:rsidP="0025119A">
      <w:pPr>
        <w:spacing w:before="0" w:after="0"/>
      </w:pPr>
      <w:r w:rsidRPr="0025119A">
        <w:rPr>
          <w:lang w:val="pt-PT"/>
        </w:rPr>
        <w:t xml:space="preserve">Veloso, C.M., Magueta, D., Ribeiro, H. &amp; Alves, S.R. (2018). </w:t>
      </w:r>
      <w:r w:rsidRPr="0025119A">
        <w:rPr>
          <w:i/>
        </w:rPr>
        <w:t>The links between service quality, brand image, customer satisfaction, and loyalty in the retail industry.</w:t>
      </w:r>
      <w:r w:rsidRPr="0025119A">
        <w:t xml:space="preserve"> </w:t>
      </w:r>
      <w:r w:rsidRPr="0025119A">
        <w:rPr>
          <w:i/>
        </w:rPr>
        <w:t>Economic and Social Development: Book of Proceedings</w:t>
      </w:r>
      <w:r w:rsidRPr="0025119A">
        <w:t>, pp.497–511.</w:t>
      </w:r>
    </w:p>
    <w:p w14:paraId="00E0455F" w14:textId="77777777" w:rsidR="00C52C8E" w:rsidRPr="0025119A" w:rsidRDefault="00C52C8E" w:rsidP="0025119A">
      <w:pPr>
        <w:spacing w:before="0" w:after="0"/>
      </w:pPr>
    </w:p>
    <w:p w14:paraId="10EB9F20" w14:textId="36D20901" w:rsidR="00A10CDF" w:rsidRPr="0025119A" w:rsidRDefault="00A10CDF" w:rsidP="0025119A">
      <w:pPr>
        <w:spacing w:before="0" w:after="0"/>
      </w:pPr>
      <w:r w:rsidRPr="0025119A">
        <w:t xml:space="preserve">Vilches-Montero, S. and Pandit, A. (2018) ‘What loyal women (and men) want’, </w:t>
      </w:r>
      <w:r w:rsidRPr="0025119A">
        <w:rPr>
          <w:i/>
          <w:iCs/>
        </w:rPr>
        <w:t>Journal of Retailing and Consumer Services</w:t>
      </w:r>
      <w:r w:rsidRPr="0025119A">
        <w:t>, 44, pp. 64–70.</w:t>
      </w:r>
    </w:p>
    <w:p w14:paraId="32B04DBF" w14:textId="77777777" w:rsidR="00C52C8E" w:rsidRPr="0025119A" w:rsidRDefault="00C52C8E" w:rsidP="0025119A">
      <w:pPr>
        <w:spacing w:before="0" w:after="0"/>
      </w:pPr>
    </w:p>
    <w:p w14:paraId="3A444480" w14:textId="30A36A49" w:rsidR="00A10CDF" w:rsidRPr="0025119A" w:rsidRDefault="00A10CDF" w:rsidP="0025119A">
      <w:pPr>
        <w:spacing w:before="0" w:after="0"/>
        <w:rPr>
          <w:color w:val="0000FF"/>
          <w:u w:val="single"/>
        </w:rPr>
      </w:pPr>
      <w:r w:rsidRPr="0025119A">
        <w:t xml:space="preserve">Wallström, S., Fielding, K., Olsson, U., Aastrup, J. and Naidoo, V. (2024) ‘Retailers’ view on customer loyalty – a social resource perspective’, </w:t>
      </w:r>
      <w:r w:rsidRPr="0025119A">
        <w:rPr>
          <w:i/>
        </w:rPr>
        <w:t>International Review of Retail, Distribution and Consumer Research</w:t>
      </w:r>
      <w:r w:rsidRPr="0025119A">
        <w:t xml:space="preserve">, 34(2), pp. 111–134. Available at: </w:t>
      </w:r>
      <w:hyperlink r:id="rId55">
        <w:r w:rsidRPr="0025119A">
          <w:rPr>
            <w:color w:val="0000FF"/>
            <w:u w:val="single"/>
          </w:rPr>
          <w:t>https://www.tandfonline.com/doi/full/10.1080/09593969.2023.2287998</w:t>
        </w:r>
      </w:hyperlink>
    </w:p>
    <w:p w14:paraId="08313A74" w14:textId="77777777" w:rsidR="00C52C8E" w:rsidRPr="0025119A" w:rsidRDefault="00C52C8E" w:rsidP="0025119A">
      <w:pPr>
        <w:spacing w:before="0" w:after="0"/>
        <w:rPr>
          <w:color w:val="0000FF"/>
          <w:u w:val="single"/>
        </w:rPr>
      </w:pPr>
    </w:p>
    <w:p w14:paraId="6804ACFA" w14:textId="12139867" w:rsidR="00A10CDF" w:rsidRPr="0025119A" w:rsidRDefault="00A10CDF" w:rsidP="0025119A">
      <w:pPr>
        <w:spacing w:before="0" w:after="0"/>
      </w:pPr>
      <w:r w:rsidRPr="0025119A">
        <w:t xml:space="preserve">Yi, Y. and Jeon, H. (2003) ‘Effects of loyalty programs on value perception, program loyalty, and brand loyalty’, </w:t>
      </w:r>
      <w:r w:rsidRPr="0025119A">
        <w:rPr>
          <w:i/>
          <w:iCs/>
        </w:rPr>
        <w:t>Journal of the Academy of Marketing Science</w:t>
      </w:r>
      <w:r w:rsidRPr="0025119A">
        <w:t xml:space="preserve">, 31(3), pp. 229–240. </w:t>
      </w:r>
      <w:hyperlink r:id="rId56" w:history="1">
        <w:r w:rsidR="00C52C8E" w:rsidRPr="0025119A">
          <w:t>https://doi.org/10.1177/0092070303031003002</w:t>
        </w:r>
      </w:hyperlink>
    </w:p>
    <w:p w14:paraId="4FA398B1" w14:textId="77777777" w:rsidR="00C52C8E" w:rsidRPr="0025119A" w:rsidRDefault="00C52C8E" w:rsidP="0025119A">
      <w:pPr>
        <w:spacing w:before="0" w:after="0"/>
      </w:pPr>
    </w:p>
    <w:p w14:paraId="166CE1CB" w14:textId="6651FAAB" w:rsidR="00A10CDF" w:rsidRPr="0025119A" w:rsidRDefault="00A10CDF" w:rsidP="0025119A">
      <w:pPr>
        <w:spacing w:before="0" w:after="0"/>
      </w:pPr>
      <w:r w:rsidRPr="0025119A">
        <w:t xml:space="preserve">Yin, R.K. (2018) </w:t>
      </w:r>
      <w:r w:rsidRPr="0025119A">
        <w:rPr>
          <w:i/>
          <w:iCs/>
        </w:rPr>
        <w:t>Case study research and applications: Design and methods</w:t>
      </w:r>
      <w:r w:rsidRPr="0025119A">
        <w:t xml:space="preserve">. 6th </w:t>
      </w:r>
      <w:proofErr w:type="spellStart"/>
      <w:r w:rsidRPr="0025119A">
        <w:t>edn</w:t>
      </w:r>
      <w:proofErr w:type="spellEnd"/>
      <w:r w:rsidRPr="0025119A">
        <w:t>. Thousand Oaks, CA: Sage Publications.</w:t>
      </w:r>
    </w:p>
    <w:p w14:paraId="720A4CB5" w14:textId="77777777" w:rsidR="00C52C8E" w:rsidRPr="0025119A" w:rsidRDefault="00C52C8E" w:rsidP="0025119A">
      <w:pPr>
        <w:spacing w:before="0" w:after="0"/>
      </w:pPr>
    </w:p>
    <w:p w14:paraId="6A1EDC98" w14:textId="102DACC0" w:rsidR="00A10CDF" w:rsidRPr="0025119A" w:rsidRDefault="00A10CDF" w:rsidP="0025119A">
      <w:pPr>
        <w:spacing w:before="0" w:after="0"/>
      </w:pPr>
      <w:r w:rsidRPr="0025119A">
        <w:t xml:space="preserve">Yuen, E.F.T. and Chan, S.S.L. (2010) ‘The effect of retail service quality and product quality’, </w:t>
      </w:r>
      <w:r w:rsidRPr="0025119A">
        <w:rPr>
          <w:i/>
          <w:iCs/>
        </w:rPr>
        <w:t>Journal of Database Marketing &amp; Customer Strategy Management</w:t>
      </w:r>
      <w:r w:rsidRPr="0025119A">
        <w:t>, 17(3–4), pp. 222–240.</w:t>
      </w:r>
    </w:p>
    <w:p w14:paraId="2B54B63A" w14:textId="77777777" w:rsidR="00C52C8E" w:rsidRPr="0025119A" w:rsidRDefault="00C52C8E" w:rsidP="0025119A">
      <w:pPr>
        <w:spacing w:before="0" w:after="0"/>
      </w:pPr>
    </w:p>
    <w:p w14:paraId="3D01A7BC" w14:textId="77777777" w:rsidR="00A10CDF" w:rsidRPr="0025119A" w:rsidRDefault="00A10CDF" w:rsidP="0025119A">
      <w:pPr>
        <w:spacing w:before="0" w:after="0"/>
      </w:pPr>
      <w:r w:rsidRPr="0025119A">
        <w:t>Yüksel, A. and Yüksel, F. (2008). Consumer satisfaction theories: a critical review. In: Tourist Satisfaction and Complaining Behaviour: Measurement and Management Issues in the Tourism and Hospitality Industry. 22(1), pp.65–88.</w:t>
      </w:r>
    </w:p>
    <w:p w14:paraId="038C9C16" w14:textId="5FF64D36" w:rsidR="00A10CDF" w:rsidRPr="0025119A" w:rsidRDefault="00A10CDF" w:rsidP="0025119A">
      <w:pPr>
        <w:spacing w:before="0" w:after="0"/>
      </w:pPr>
      <w:r w:rsidRPr="0025119A">
        <w:lastRenderedPageBreak/>
        <w:t xml:space="preserve">Zakaria, I. et al. (2014) ‘The relationship between loyalty program, customer satisfaction and customer loyalty’, </w:t>
      </w:r>
      <w:r w:rsidRPr="0025119A">
        <w:rPr>
          <w:i/>
          <w:iCs/>
        </w:rPr>
        <w:t xml:space="preserve">Procedia – Social and </w:t>
      </w:r>
      <w:r w:rsidR="00363E0C" w:rsidRPr="0025119A">
        <w:rPr>
          <w:i/>
          <w:iCs/>
        </w:rPr>
        <w:t>Behavioural</w:t>
      </w:r>
      <w:r w:rsidRPr="0025119A">
        <w:rPr>
          <w:i/>
          <w:iCs/>
        </w:rPr>
        <w:t xml:space="preserve"> Sciences</w:t>
      </w:r>
      <w:r w:rsidRPr="0025119A">
        <w:t>, 129, pp. 23–30.</w:t>
      </w:r>
    </w:p>
    <w:p w14:paraId="7A29D4CF" w14:textId="77777777" w:rsidR="00C52C8E" w:rsidRPr="0025119A" w:rsidRDefault="00C52C8E" w:rsidP="0025119A">
      <w:pPr>
        <w:spacing w:before="0" w:after="0"/>
      </w:pPr>
    </w:p>
    <w:p w14:paraId="444CA1BA" w14:textId="31D613E5" w:rsidR="00A10CDF" w:rsidRPr="0025119A" w:rsidRDefault="00A10CDF" w:rsidP="0025119A">
      <w:pPr>
        <w:spacing w:before="0" w:after="0"/>
      </w:pPr>
      <w:r w:rsidRPr="0025119A">
        <w:t xml:space="preserve">Zeithaml, V.A. (1988) ‘Consumer perceptions of price, quality, and value’, </w:t>
      </w:r>
      <w:r w:rsidRPr="0025119A">
        <w:rPr>
          <w:i/>
          <w:iCs/>
        </w:rPr>
        <w:t>Journal of Marketing</w:t>
      </w:r>
      <w:r w:rsidRPr="0025119A">
        <w:t>, 52(3), pp. 2–22.</w:t>
      </w:r>
    </w:p>
    <w:p w14:paraId="7CC5F40E" w14:textId="77777777" w:rsidR="00C52C8E" w:rsidRPr="0025119A" w:rsidRDefault="00C52C8E" w:rsidP="0025119A">
      <w:pPr>
        <w:spacing w:before="0" w:after="0"/>
      </w:pPr>
    </w:p>
    <w:p w14:paraId="58C99A95" w14:textId="5457F041" w:rsidR="00A10CDF" w:rsidRPr="0025119A" w:rsidRDefault="00A10CDF" w:rsidP="0025119A">
      <w:pPr>
        <w:spacing w:before="0" w:after="0"/>
      </w:pPr>
      <w:r w:rsidRPr="0025119A">
        <w:t xml:space="preserve">Zeithaml, V.A., Berry, L.L. and Parasuraman, A. (1996) ‘The </w:t>
      </w:r>
      <w:r w:rsidR="00363E0C" w:rsidRPr="0025119A">
        <w:t>behavioural</w:t>
      </w:r>
      <w:r w:rsidRPr="0025119A">
        <w:t xml:space="preserve"> consequences of service quality’, </w:t>
      </w:r>
      <w:r w:rsidRPr="0025119A">
        <w:rPr>
          <w:i/>
          <w:iCs/>
        </w:rPr>
        <w:t>Journal of Marketing</w:t>
      </w:r>
      <w:r w:rsidRPr="0025119A">
        <w:t>, 60(2), pp. 31–46.</w:t>
      </w:r>
    </w:p>
    <w:p w14:paraId="35868F6A" w14:textId="77777777" w:rsidR="00C52C8E" w:rsidRPr="0025119A" w:rsidRDefault="00C52C8E" w:rsidP="0025119A">
      <w:pPr>
        <w:spacing w:before="0" w:after="0"/>
      </w:pPr>
    </w:p>
    <w:p w14:paraId="493C35B2" w14:textId="279D4CA3" w:rsidR="00A10CDF" w:rsidRPr="0025119A" w:rsidRDefault="00A10CDF" w:rsidP="0025119A">
      <w:pPr>
        <w:spacing w:before="0" w:after="0"/>
      </w:pPr>
      <w:r w:rsidRPr="0025119A">
        <w:t xml:space="preserve">Zeithaml, V.A., Berry, L.L. and Parasuraman, A. (2000). 'A conceptual framework for understanding e-service quality: Implications for future research and managerial practice', </w:t>
      </w:r>
      <w:r w:rsidRPr="0025119A">
        <w:rPr>
          <w:i/>
        </w:rPr>
        <w:t>Marketing Science Institute Working Paper</w:t>
      </w:r>
      <w:r w:rsidRPr="0025119A">
        <w:t>, 00-115, pp. 1–49.</w:t>
      </w:r>
    </w:p>
    <w:p w14:paraId="5891BE43" w14:textId="77777777" w:rsidR="00C52C8E" w:rsidRPr="0025119A" w:rsidRDefault="00C52C8E" w:rsidP="0025119A">
      <w:pPr>
        <w:spacing w:before="0" w:after="0"/>
      </w:pPr>
    </w:p>
    <w:p w14:paraId="25E4D943" w14:textId="6A3D0141" w:rsidR="00A10CDF" w:rsidRPr="0025119A" w:rsidRDefault="00A10CDF" w:rsidP="0025119A">
      <w:pPr>
        <w:spacing w:before="0" w:after="0"/>
      </w:pPr>
      <w:r w:rsidRPr="0025119A">
        <w:t xml:space="preserve">Zeithaml, V.A., Bitner, M.J. &amp; Gremler, D.D. (2006). </w:t>
      </w:r>
      <w:r w:rsidRPr="0025119A">
        <w:rPr>
          <w:i/>
        </w:rPr>
        <w:t>Services marketing: Integrating customer focus across the firm</w:t>
      </w:r>
      <w:r w:rsidRPr="0025119A">
        <w:t xml:space="preserve">. 4th </w:t>
      </w:r>
      <w:proofErr w:type="spellStart"/>
      <w:r w:rsidRPr="0025119A">
        <w:t>edn</w:t>
      </w:r>
      <w:proofErr w:type="spellEnd"/>
      <w:r w:rsidRPr="0025119A">
        <w:t>. New York: McGraw-Hill.</w:t>
      </w:r>
    </w:p>
    <w:p w14:paraId="4166108D" w14:textId="77777777" w:rsidR="00C52C8E" w:rsidRPr="0025119A" w:rsidRDefault="00C52C8E" w:rsidP="0025119A">
      <w:pPr>
        <w:spacing w:before="0" w:after="0"/>
      </w:pPr>
    </w:p>
    <w:p w14:paraId="576FB2E2" w14:textId="77777777" w:rsidR="00A10CDF" w:rsidRPr="0025119A" w:rsidRDefault="00A10CDF" w:rsidP="0025119A">
      <w:pPr>
        <w:spacing w:before="0" w:after="0"/>
      </w:pPr>
      <w:r w:rsidRPr="0025119A">
        <w:t xml:space="preserve">Zikmund, W.G., Babin, B.J., Carr, J.C. and Griffin, M. (2013) </w:t>
      </w:r>
      <w:r w:rsidRPr="0025119A">
        <w:rPr>
          <w:i/>
          <w:iCs/>
        </w:rPr>
        <w:t>Business research methods</w:t>
      </w:r>
      <w:r w:rsidRPr="0025119A">
        <w:t xml:space="preserve">. 9th </w:t>
      </w:r>
      <w:proofErr w:type="spellStart"/>
      <w:r w:rsidRPr="0025119A">
        <w:t>edn</w:t>
      </w:r>
      <w:proofErr w:type="spellEnd"/>
      <w:r w:rsidRPr="0025119A">
        <w:t>. Mason, OH: South-Western Cengage Learning.</w:t>
      </w:r>
    </w:p>
    <w:p w14:paraId="6CD622EA" w14:textId="77777777" w:rsidR="00A10CDF" w:rsidRPr="0025119A" w:rsidRDefault="00A10CDF" w:rsidP="0025119A"/>
    <w:p w14:paraId="05C3F8ED" w14:textId="500C1544" w:rsidR="005B33E3" w:rsidRDefault="005B33E3">
      <w:pPr>
        <w:rPr>
          <w:color w:val="0000FF" w:themeColor="hyperlink"/>
          <w:u w:val="single"/>
        </w:rPr>
      </w:pPr>
      <w:r>
        <w:rPr>
          <w:color w:val="0000FF" w:themeColor="hyperlink"/>
          <w:u w:val="single"/>
        </w:rPr>
        <w:br w:type="page"/>
      </w:r>
    </w:p>
    <w:p w14:paraId="7A98AFF6" w14:textId="4447706E" w:rsidR="00A10CDF" w:rsidRDefault="005B33E3" w:rsidP="005B33E3">
      <w:pPr>
        <w:pStyle w:val="Heading1"/>
      </w:pPr>
      <w:bookmarkStart w:id="185" w:name="_Toc215750697"/>
      <w:r>
        <w:lastRenderedPageBreak/>
        <w:t>Appendices:</w:t>
      </w:r>
      <w:bookmarkEnd w:id="185"/>
    </w:p>
    <w:p w14:paraId="03B0F7DE" w14:textId="1DA79F71" w:rsidR="005B33E3" w:rsidRDefault="005B33E3" w:rsidP="005B33E3">
      <w:pPr>
        <w:pStyle w:val="Heading2"/>
      </w:pPr>
      <w:bookmarkStart w:id="186" w:name="_Toc215750698"/>
      <w:r>
        <w:t>Appendix 1: Questionnaire:</w:t>
      </w:r>
      <w:bookmarkEnd w:id="186"/>
    </w:p>
    <w:p w14:paraId="2C1D8008" w14:textId="77777777" w:rsidR="005B33E3" w:rsidRPr="005B33E3" w:rsidRDefault="005B33E3" w:rsidP="005B33E3">
      <w:pPr>
        <w:spacing w:before="0" w:after="0"/>
        <w:jc w:val="center"/>
        <w:rPr>
          <w:sz w:val="28"/>
          <w:szCs w:val="28"/>
        </w:rPr>
      </w:pPr>
      <w:r w:rsidRPr="005B33E3">
        <w:rPr>
          <w:b/>
          <w:bCs/>
          <w:sz w:val="28"/>
          <w:szCs w:val="28"/>
        </w:rPr>
        <w:t>The Impact of Service Quality on Customer Satisfaction and Brand Loyalty in UK Grocery Retail</w:t>
      </w:r>
    </w:p>
    <w:p w14:paraId="02C576CC" w14:textId="77777777" w:rsidR="005B33E3" w:rsidRPr="000B19AF" w:rsidRDefault="005B33E3" w:rsidP="005B33E3">
      <w:pPr>
        <w:spacing w:before="0" w:after="0"/>
      </w:pPr>
      <w:r w:rsidRPr="000B19AF">
        <w:rPr>
          <w:b/>
          <w:bCs/>
        </w:rPr>
        <w:t>Introduction</w:t>
      </w:r>
      <w:r w:rsidRPr="000B19AF">
        <w:t> </w:t>
      </w:r>
      <w:r w:rsidRPr="000B19AF">
        <w:br/>
        <w:t xml:space="preserve">Hello, my name is Md. Sohanur Rahman, and I am a student at University of Wales Trinity Saint David. I am conducting a study titled </w:t>
      </w:r>
      <w:r w:rsidRPr="000B19AF">
        <w:rPr>
          <w:b/>
          <w:bCs/>
        </w:rPr>
        <w:t>“Customer Satisfaction and Brand Loyalty: Investigating the Role of Service Quality in the Grocery Retail Business of the UK.”</w:t>
      </w:r>
      <w:r w:rsidRPr="000B19AF">
        <w:t> </w:t>
      </w:r>
      <w:r w:rsidRPr="000B19AF">
        <w:br/>
        <w:t xml:space="preserve">This research focuses on how service quality dimensions such as reliability, responsiveness, empathy, assurance, and tangibles influence customer satisfaction and loyalty towards UK grocery retailers (e.g., Tesco, Sainsbury’s, Aldi, Lidl, Asda, and Morrisons) The Respondent form this survey are adults of 18 years </w:t>
      </w:r>
      <w:proofErr w:type="gramStart"/>
      <w:r w:rsidRPr="000B19AF">
        <w:t>old .</w:t>
      </w:r>
      <w:proofErr w:type="gramEnd"/>
      <w:r w:rsidRPr="000B19AF">
        <w:t> </w:t>
      </w:r>
    </w:p>
    <w:p w14:paraId="6C6B12F3" w14:textId="77777777" w:rsidR="005B33E3" w:rsidRPr="000B19AF" w:rsidRDefault="005B33E3" w:rsidP="005B33E3">
      <w:pPr>
        <w:spacing w:before="0" w:after="0"/>
      </w:pPr>
      <w:r w:rsidRPr="000B19AF">
        <w:t>Your participation is voluntary and confidential. No personal information will be collected, and responses will be used only for academic purposes. By completing this survey, you agree to participate in this research. </w:t>
      </w:r>
    </w:p>
    <w:p w14:paraId="62C2DFE0" w14:textId="77777777" w:rsidR="005B33E3" w:rsidRPr="000B19AF" w:rsidRDefault="005B33E3" w:rsidP="002A3BCC">
      <w:pPr>
        <w:spacing w:before="0" w:after="0"/>
      </w:pPr>
      <w:r w:rsidRPr="000B19AF">
        <w:t>Thank you for your valuable contribution. </w:t>
      </w:r>
    </w:p>
    <w:p w14:paraId="69137EFF" w14:textId="77777777" w:rsidR="005B33E3" w:rsidRPr="000B19AF" w:rsidRDefault="005B33E3" w:rsidP="005B33E3">
      <w:pPr>
        <w:spacing w:before="0" w:after="0"/>
      </w:pPr>
      <w:r w:rsidRPr="000B19AF">
        <w:rPr>
          <w:b/>
          <w:bCs/>
        </w:rPr>
        <w:t>Section A: Screening Question</w:t>
      </w:r>
      <w:r w:rsidRPr="000B19AF">
        <w:t> </w:t>
      </w:r>
    </w:p>
    <w:p w14:paraId="2BFBE8AF" w14:textId="77777777" w:rsidR="005B33E3" w:rsidRPr="000B19AF" w:rsidRDefault="005B33E3" w:rsidP="00A64B91">
      <w:pPr>
        <w:numPr>
          <w:ilvl w:val="0"/>
          <w:numId w:val="4"/>
        </w:numPr>
        <w:spacing w:before="0" w:after="0"/>
        <w:jc w:val="left"/>
      </w:pPr>
      <w:r w:rsidRPr="000B19AF">
        <w:t>Have you shopped at any UK grocery retailer (e.g., Tesco, Sainsbury’s, Aldi, Lidl, Asda, Morrisons) within the last 6 months? </w:t>
      </w:r>
      <w:r w:rsidRPr="000B19AF">
        <w:br/>
        <w:t>a) Yes </w:t>
      </w:r>
      <w:r w:rsidRPr="000B19AF">
        <w:br/>
        <w:t>b) No → (If “No,” end survey) </w:t>
      </w:r>
    </w:p>
    <w:p w14:paraId="7A1A5890" w14:textId="77777777" w:rsidR="005B33E3" w:rsidRPr="000B19AF" w:rsidRDefault="005B33E3" w:rsidP="005B33E3">
      <w:pPr>
        <w:spacing w:before="0" w:after="0"/>
      </w:pPr>
      <w:r w:rsidRPr="000B19AF">
        <w:rPr>
          <w:b/>
          <w:bCs/>
        </w:rPr>
        <w:t>Section B: Demographic Information</w:t>
      </w:r>
      <w:r w:rsidRPr="000B19AF">
        <w:t> </w:t>
      </w:r>
    </w:p>
    <w:p w14:paraId="5FC48818" w14:textId="77777777" w:rsidR="005B33E3" w:rsidRPr="000B19AF" w:rsidRDefault="005B33E3" w:rsidP="00A64B91">
      <w:pPr>
        <w:numPr>
          <w:ilvl w:val="0"/>
          <w:numId w:val="5"/>
        </w:numPr>
        <w:spacing w:before="0" w:after="0"/>
        <w:jc w:val="left"/>
      </w:pPr>
      <w:r w:rsidRPr="000B19AF">
        <w:t>What is your gender? </w:t>
      </w:r>
    </w:p>
    <w:p w14:paraId="11A5DD42" w14:textId="77777777" w:rsidR="005B33E3" w:rsidRPr="000B19AF" w:rsidRDefault="005B33E3" w:rsidP="00A64B91">
      <w:pPr>
        <w:numPr>
          <w:ilvl w:val="0"/>
          <w:numId w:val="28"/>
        </w:numPr>
        <w:spacing w:before="0" w:after="0"/>
        <w:jc w:val="left"/>
      </w:pPr>
      <w:r w:rsidRPr="000B19AF">
        <w:t xml:space="preserve">Male </w:t>
      </w:r>
    </w:p>
    <w:p w14:paraId="2325ECF8" w14:textId="77777777" w:rsidR="005B33E3" w:rsidRPr="000B19AF" w:rsidRDefault="005B33E3" w:rsidP="00A64B91">
      <w:pPr>
        <w:numPr>
          <w:ilvl w:val="0"/>
          <w:numId w:val="28"/>
        </w:numPr>
        <w:spacing w:before="0" w:after="0"/>
        <w:jc w:val="left"/>
      </w:pPr>
      <w:r w:rsidRPr="000B19AF">
        <w:t xml:space="preserve">Female </w:t>
      </w:r>
    </w:p>
    <w:p w14:paraId="01009E38" w14:textId="77777777" w:rsidR="005B33E3" w:rsidRPr="000B19AF" w:rsidRDefault="005B33E3" w:rsidP="00A64B91">
      <w:pPr>
        <w:numPr>
          <w:ilvl w:val="0"/>
          <w:numId w:val="28"/>
        </w:numPr>
        <w:spacing w:before="0" w:after="0"/>
        <w:jc w:val="left"/>
      </w:pPr>
      <w:r w:rsidRPr="000B19AF">
        <w:t xml:space="preserve">Non-Binary </w:t>
      </w:r>
    </w:p>
    <w:p w14:paraId="0FC27FB2" w14:textId="77777777" w:rsidR="005B33E3" w:rsidRPr="000B19AF" w:rsidRDefault="005B33E3" w:rsidP="00A64B91">
      <w:pPr>
        <w:numPr>
          <w:ilvl w:val="0"/>
          <w:numId w:val="28"/>
        </w:numPr>
        <w:spacing w:before="0" w:after="0"/>
        <w:jc w:val="left"/>
      </w:pPr>
      <w:r w:rsidRPr="000B19AF">
        <w:t xml:space="preserve">Prefer to self-describe </w:t>
      </w:r>
    </w:p>
    <w:p w14:paraId="33A98FBB" w14:textId="77777777" w:rsidR="005B33E3" w:rsidRPr="000B19AF" w:rsidRDefault="005B33E3" w:rsidP="00A64B91">
      <w:pPr>
        <w:numPr>
          <w:ilvl w:val="0"/>
          <w:numId w:val="28"/>
        </w:numPr>
        <w:spacing w:before="0" w:after="0"/>
        <w:jc w:val="left"/>
      </w:pPr>
      <w:r w:rsidRPr="000B19AF">
        <w:t>Prefer not to Say</w:t>
      </w:r>
    </w:p>
    <w:p w14:paraId="0AFBC387" w14:textId="77777777" w:rsidR="005B33E3" w:rsidRPr="000B19AF" w:rsidRDefault="005B33E3" w:rsidP="00A64B91">
      <w:pPr>
        <w:numPr>
          <w:ilvl w:val="0"/>
          <w:numId w:val="6"/>
        </w:numPr>
        <w:spacing w:before="0" w:after="0"/>
        <w:jc w:val="left"/>
      </w:pPr>
      <w:r w:rsidRPr="000B19AF">
        <w:t>What is your age group? </w:t>
      </w:r>
      <w:r w:rsidRPr="000B19AF">
        <w:br/>
        <w:t>a) 18–29 </w:t>
      </w:r>
      <w:r w:rsidRPr="000B19AF">
        <w:br/>
      </w:r>
      <w:r w:rsidRPr="000B19AF">
        <w:lastRenderedPageBreak/>
        <w:t>b) 30–44 </w:t>
      </w:r>
      <w:r w:rsidRPr="000B19AF">
        <w:br/>
        <w:t>c) 45–59 </w:t>
      </w:r>
      <w:r w:rsidRPr="000B19AF">
        <w:br/>
        <w:t>d) 60+ </w:t>
      </w:r>
    </w:p>
    <w:p w14:paraId="7788D1EB" w14:textId="77777777" w:rsidR="005B33E3" w:rsidRPr="000B19AF" w:rsidRDefault="005B33E3" w:rsidP="00A64B91">
      <w:pPr>
        <w:numPr>
          <w:ilvl w:val="0"/>
          <w:numId w:val="7"/>
        </w:numPr>
        <w:spacing w:before="0" w:after="0"/>
        <w:jc w:val="left"/>
      </w:pPr>
      <w:r w:rsidRPr="000B19AF">
        <w:t>Which UK region do you mainly shop in? </w:t>
      </w:r>
      <w:r w:rsidRPr="000B19AF">
        <w:br/>
        <w:t>a) England </w:t>
      </w:r>
      <w:r w:rsidRPr="000B19AF">
        <w:br/>
        <w:t>b) Scotland </w:t>
      </w:r>
      <w:r w:rsidRPr="000B19AF">
        <w:br/>
        <w:t>c) Wales </w:t>
      </w:r>
      <w:r w:rsidRPr="000B19AF">
        <w:br/>
        <w:t>d) Northern Ireland </w:t>
      </w:r>
    </w:p>
    <w:p w14:paraId="56EA0B95" w14:textId="77777777" w:rsidR="005B33E3" w:rsidRPr="000B19AF" w:rsidRDefault="005B33E3" w:rsidP="00A64B91">
      <w:pPr>
        <w:numPr>
          <w:ilvl w:val="0"/>
          <w:numId w:val="8"/>
        </w:numPr>
        <w:spacing w:before="0" w:after="0"/>
        <w:jc w:val="left"/>
      </w:pPr>
      <w:r w:rsidRPr="000B19AF">
        <w:t>How often do you shop for groceries? </w:t>
      </w:r>
      <w:r w:rsidRPr="000B19AF">
        <w:br/>
        <w:t>a) Daily </w:t>
      </w:r>
      <w:r w:rsidRPr="000B19AF">
        <w:br/>
        <w:t>b) 2–3 times a week </w:t>
      </w:r>
      <w:r w:rsidRPr="000B19AF">
        <w:br/>
        <w:t>c) Weekly </w:t>
      </w:r>
      <w:r w:rsidRPr="000B19AF">
        <w:br/>
        <w:t>d) Fortnightly </w:t>
      </w:r>
      <w:r w:rsidRPr="000B19AF">
        <w:br/>
        <w:t>e) Monthly </w:t>
      </w:r>
    </w:p>
    <w:p w14:paraId="6BCB483D" w14:textId="77777777" w:rsidR="005B33E3" w:rsidRPr="000B19AF" w:rsidRDefault="005B33E3" w:rsidP="00A64B91">
      <w:pPr>
        <w:numPr>
          <w:ilvl w:val="0"/>
          <w:numId w:val="9"/>
        </w:numPr>
        <w:spacing w:before="0" w:after="0"/>
        <w:jc w:val="left"/>
      </w:pPr>
      <w:r w:rsidRPr="000B19AF">
        <w:t>How long have you been a regular customer of your preferred grocery retailer? </w:t>
      </w:r>
      <w:r w:rsidRPr="000B19AF">
        <w:br/>
        <w:t>a) Less than 1 year </w:t>
      </w:r>
      <w:r w:rsidRPr="000B19AF">
        <w:br/>
        <w:t>b) 1–3 years </w:t>
      </w:r>
      <w:r w:rsidRPr="000B19AF">
        <w:br/>
        <w:t>c) 4–6 years </w:t>
      </w:r>
      <w:r w:rsidRPr="000B19AF">
        <w:br/>
        <w:t>d) More than 6 years </w:t>
      </w:r>
    </w:p>
    <w:p w14:paraId="709F48B0" w14:textId="77777777" w:rsidR="005B33E3" w:rsidRPr="000B19AF" w:rsidRDefault="005B33E3" w:rsidP="005B33E3">
      <w:pPr>
        <w:spacing w:before="0" w:after="0"/>
      </w:pPr>
      <w:r w:rsidRPr="000B19AF">
        <w:rPr>
          <w:b/>
          <w:bCs/>
        </w:rPr>
        <w:t>Section C: Service Quality Dimensions (SERVQUAL)</w:t>
      </w:r>
      <w:r w:rsidRPr="000B19AF">
        <w:t> </w:t>
      </w:r>
    </w:p>
    <w:p w14:paraId="29B483F2" w14:textId="77777777" w:rsidR="005B33E3" w:rsidRPr="000B19AF" w:rsidRDefault="005B33E3" w:rsidP="00A64B91">
      <w:pPr>
        <w:numPr>
          <w:ilvl w:val="0"/>
          <w:numId w:val="10"/>
        </w:numPr>
        <w:spacing w:before="0" w:after="0"/>
        <w:jc w:val="left"/>
      </w:pPr>
      <w:r w:rsidRPr="000B19AF">
        <w:t xml:space="preserve">My preferred grocery retailer delivers the products exactly as promised. </w:t>
      </w:r>
      <w:r w:rsidRPr="000B19AF">
        <w:rPr>
          <w:i/>
          <w:iCs/>
        </w:rPr>
        <w:t>(Reliability)</w:t>
      </w:r>
      <w:r w:rsidRPr="000B19AF">
        <w:t> </w:t>
      </w:r>
      <w:r w:rsidRPr="000B19AF">
        <w:br/>
        <w:t>a) Strongly Disagree </w:t>
      </w:r>
      <w:r w:rsidRPr="000B19AF">
        <w:br/>
        <w:t>b) Disagree </w:t>
      </w:r>
      <w:r w:rsidRPr="000B19AF">
        <w:br/>
        <w:t>c) Neutral </w:t>
      </w:r>
      <w:r w:rsidRPr="000B19AF">
        <w:br/>
        <w:t>d) Agree </w:t>
      </w:r>
      <w:r w:rsidRPr="000B19AF">
        <w:br/>
        <w:t>e) Strongly Agree </w:t>
      </w:r>
    </w:p>
    <w:p w14:paraId="0D36A612" w14:textId="77777777" w:rsidR="005B33E3" w:rsidRPr="000B19AF" w:rsidRDefault="005B33E3" w:rsidP="00A64B91">
      <w:pPr>
        <w:numPr>
          <w:ilvl w:val="0"/>
          <w:numId w:val="11"/>
        </w:numPr>
        <w:spacing w:before="0" w:after="0"/>
        <w:jc w:val="left"/>
      </w:pPr>
      <w:r w:rsidRPr="000B19AF">
        <w:t>8. Store staff respond promptly and effectively to customer complaints, problems, and queries. (Responsiveness)</w:t>
      </w:r>
      <w:r w:rsidRPr="000B19AF">
        <w:br/>
        <w:t>a) Strongly Disagree </w:t>
      </w:r>
      <w:r w:rsidRPr="000B19AF">
        <w:br/>
      </w:r>
      <w:r w:rsidRPr="000B19AF">
        <w:lastRenderedPageBreak/>
        <w:t>b) Disagree </w:t>
      </w:r>
      <w:r w:rsidRPr="000B19AF">
        <w:br/>
        <w:t>c) Neutral </w:t>
      </w:r>
      <w:r w:rsidRPr="000B19AF">
        <w:br/>
        <w:t>d) Agree </w:t>
      </w:r>
      <w:r w:rsidRPr="000B19AF">
        <w:br/>
        <w:t>e) Strongly Agree </w:t>
      </w:r>
    </w:p>
    <w:p w14:paraId="048DBB23" w14:textId="77777777" w:rsidR="005B33E3" w:rsidRPr="000B19AF" w:rsidRDefault="005B33E3" w:rsidP="00A64B91">
      <w:pPr>
        <w:numPr>
          <w:ilvl w:val="0"/>
          <w:numId w:val="12"/>
        </w:numPr>
        <w:spacing w:before="0" w:after="0"/>
        <w:jc w:val="left"/>
      </w:pPr>
      <w:r w:rsidRPr="000B19AF">
        <w:t xml:space="preserve">Employees at the store are polite, helpful, and make me feel valued. </w:t>
      </w:r>
      <w:r w:rsidRPr="000B19AF">
        <w:rPr>
          <w:i/>
          <w:iCs/>
        </w:rPr>
        <w:t>(Empathy)</w:t>
      </w:r>
      <w:r w:rsidRPr="000B19AF">
        <w:t> </w:t>
      </w:r>
      <w:r w:rsidRPr="000B19AF">
        <w:br/>
        <w:t>a) Strongly Disagree </w:t>
      </w:r>
      <w:r w:rsidRPr="000B19AF">
        <w:br/>
        <w:t>b) Disagree </w:t>
      </w:r>
      <w:r w:rsidRPr="000B19AF">
        <w:br/>
        <w:t>c) Neutral </w:t>
      </w:r>
      <w:r w:rsidRPr="000B19AF">
        <w:br/>
        <w:t>d) Agree </w:t>
      </w:r>
      <w:r w:rsidRPr="000B19AF">
        <w:br/>
        <w:t>e) Strongly Agree </w:t>
      </w:r>
    </w:p>
    <w:p w14:paraId="4C50E2D7" w14:textId="77777777" w:rsidR="005B33E3" w:rsidRPr="000B19AF" w:rsidRDefault="005B33E3" w:rsidP="00A64B91">
      <w:pPr>
        <w:numPr>
          <w:ilvl w:val="0"/>
          <w:numId w:val="13"/>
        </w:numPr>
        <w:spacing w:before="0" w:after="0"/>
        <w:jc w:val="left"/>
      </w:pPr>
      <w:r w:rsidRPr="000B19AF">
        <w:t xml:space="preserve">The staff have good knowledge of products and services. </w:t>
      </w:r>
      <w:r w:rsidRPr="000B19AF">
        <w:rPr>
          <w:i/>
          <w:iCs/>
        </w:rPr>
        <w:t>(Assurance)</w:t>
      </w:r>
      <w:r w:rsidRPr="000B19AF">
        <w:t> </w:t>
      </w:r>
      <w:r w:rsidRPr="000B19AF">
        <w:br/>
        <w:t>a) Strongly Disagree </w:t>
      </w:r>
      <w:r w:rsidRPr="000B19AF">
        <w:br/>
        <w:t>b) Disagree </w:t>
      </w:r>
      <w:r w:rsidRPr="000B19AF">
        <w:br/>
        <w:t>c) Neutral </w:t>
      </w:r>
      <w:r w:rsidRPr="000B19AF">
        <w:br/>
        <w:t>d) Agree </w:t>
      </w:r>
      <w:r w:rsidRPr="000B19AF">
        <w:br/>
        <w:t>e) Strongly Agree </w:t>
      </w:r>
    </w:p>
    <w:p w14:paraId="561B23A0" w14:textId="77777777" w:rsidR="005B33E3" w:rsidRPr="000B19AF" w:rsidRDefault="005B33E3" w:rsidP="00A64B91">
      <w:pPr>
        <w:numPr>
          <w:ilvl w:val="0"/>
          <w:numId w:val="14"/>
        </w:numPr>
        <w:spacing w:before="0" w:after="0"/>
        <w:jc w:val="left"/>
      </w:pPr>
      <w:r w:rsidRPr="000B19AF">
        <w:t xml:space="preserve">The store layout, cleanliness, and visual displays make shopping comfortable and enjoyable. </w:t>
      </w:r>
      <w:r w:rsidRPr="000B19AF">
        <w:rPr>
          <w:i/>
          <w:iCs/>
        </w:rPr>
        <w:t>(Tangibles)</w:t>
      </w:r>
      <w:r w:rsidRPr="000B19AF">
        <w:t> </w:t>
      </w:r>
      <w:r w:rsidRPr="000B19AF">
        <w:br/>
        <w:t>a) Strongly Disagree </w:t>
      </w:r>
      <w:r w:rsidRPr="000B19AF">
        <w:br/>
        <w:t>b) Disagree </w:t>
      </w:r>
      <w:r w:rsidRPr="000B19AF">
        <w:br/>
        <w:t>c) Neutral </w:t>
      </w:r>
      <w:r w:rsidRPr="000B19AF">
        <w:br/>
        <w:t>d) Agree </w:t>
      </w:r>
      <w:r w:rsidRPr="000B19AF">
        <w:br/>
        <w:t>e) Strongly Agree </w:t>
      </w:r>
    </w:p>
    <w:p w14:paraId="6A32A2F0" w14:textId="77777777" w:rsidR="005B33E3" w:rsidRPr="000B19AF" w:rsidRDefault="005B33E3" w:rsidP="00A64B91">
      <w:pPr>
        <w:numPr>
          <w:ilvl w:val="0"/>
          <w:numId w:val="15"/>
        </w:numPr>
        <w:spacing w:before="0" w:after="0"/>
        <w:jc w:val="left"/>
      </w:pPr>
      <w:r w:rsidRPr="000B19AF">
        <w:t xml:space="preserve">Online services such as website or app ordering are reliable and easy to use. </w:t>
      </w:r>
      <w:r w:rsidRPr="000B19AF">
        <w:rPr>
          <w:i/>
          <w:iCs/>
        </w:rPr>
        <w:t>(Digital Reliability)</w:t>
      </w:r>
      <w:r w:rsidRPr="000B19AF">
        <w:t> </w:t>
      </w:r>
      <w:r w:rsidRPr="000B19AF">
        <w:br/>
        <w:t>a) Strongly Disagree </w:t>
      </w:r>
      <w:r w:rsidRPr="000B19AF">
        <w:br/>
        <w:t>b) Disagree </w:t>
      </w:r>
      <w:r w:rsidRPr="000B19AF">
        <w:br/>
        <w:t>c) Neutral </w:t>
      </w:r>
      <w:r w:rsidRPr="000B19AF">
        <w:br/>
        <w:t>d) Agree </w:t>
      </w:r>
      <w:r w:rsidRPr="000B19AF">
        <w:br/>
        <w:t>e) Strongly Agree </w:t>
      </w:r>
    </w:p>
    <w:p w14:paraId="33A1CE05" w14:textId="77777777" w:rsidR="005B33E3" w:rsidRPr="000B19AF" w:rsidRDefault="005B33E3" w:rsidP="005B33E3">
      <w:pPr>
        <w:spacing w:before="0" w:after="0"/>
      </w:pPr>
      <w:r w:rsidRPr="000B19AF">
        <w:rPr>
          <w:b/>
          <w:bCs/>
        </w:rPr>
        <w:lastRenderedPageBreak/>
        <w:t>Section D: Customer Satisfaction</w:t>
      </w:r>
      <w:r w:rsidRPr="000B19AF">
        <w:t> </w:t>
      </w:r>
    </w:p>
    <w:p w14:paraId="616960D1" w14:textId="77777777" w:rsidR="005B33E3" w:rsidRPr="000B19AF" w:rsidRDefault="005B33E3" w:rsidP="00A64B91">
      <w:pPr>
        <w:numPr>
          <w:ilvl w:val="0"/>
          <w:numId w:val="16"/>
        </w:numPr>
        <w:spacing w:before="0" w:after="0"/>
        <w:jc w:val="left"/>
      </w:pPr>
      <w:r w:rsidRPr="000B19AF">
        <w:t>Overall, I am satisfied with the quality of service provided by my grocery retailer. </w:t>
      </w:r>
      <w:r w:rsidRPr="000B19AF">
        <w:br/>
        <w:t>a) Strongly Disagree </w:t>
      </w:r>
      <w:r w:rsidRPr="000B19AF">
        <w:br/>
        <w:t>b) Disagree </w:t>
      </w:r>
      <w:r w:rsidRPr="000B19AF">
        <w:br/>
        <w:t>c) Neutral </w:t>
      </w:r>
      <w:r w:rsidRPr="000B19AF">
        <w:br/>
        <w:t>d) Agree </w:t>
      </w:r>
      <w:r w:rsidRPr="000B19AF">
        <w:br/>
        <w:t>e) Strongly Agree </w:t>
      </w:r>
    </w:p>
    <w:p w14:paraId="22B42B50" w14:textId="77777777" w:rsidR="005B33E3" w:rsidRPr="000B19AF" w:rsidRDefault="005B33E3" w:rsidP="00A64B91">
      <w:pPr>
        <w:numPr>
          <w:ilvl w:val="0"/>
          <w:numId w:val="17"/>
        </w:numPr>
        <w:spacing w:before="0" w:after="0"/>
        <w:jc w:val="left"/>
      </w:pPr>
      <w:r w:rsidRPr="000B19AF">
        <w:t>My shopping experience consistently meets or exceeds my expectations. </w:t>
      </w:r>
      <w:r w:rsidRPr="000B19AF">
        <w:br/>
        <w:t>a) Strongly Disagree </w:t>
      </w:r>
      <w:r w:rsidRPr="000B19AF">
        <w:br/>
        <w:t>b) Disagree </w:t>
      </w:r>
      <w:r w:rsidRPr="000B19AF">
        <w:br/>
        <w:t>c) Neutral </w:t>
      </w:r>
      <w:r w:rsidRPr="000B19AF">
        <w:br/>
        <w:t>d) Agree </w:t>
      </w:r>
      <w:r w:rsidRPr="000B19AF">
        <w:br/>
        <w:t>e) Strongly Agree </w:t>
      </w:r>
    </w:p>
    <w:p w14:paraId="74EE596D" w14:textId="77777777" w:rsidR="005B33E3" w:rsidRPr="000B19AF" w:rsidRDefault="005B33E3" w:rsidP="00A64B91">
      <w:pPr>
        <w:numPr>
          <w:ilvl w:val="0"/>
          <w:numId w:val="18"/>
        </w:numPr>
        <w:spacing w:before="0" w:after="0"/>
        <w:jc w:val="left"/>
      </w:pPr>
      <w:r w:rsidRPr="000B19AF">
        <w:t>I feel confident that my preferred retailer understands and meets my needs. </w:t>
      </w:r>
      <w:r w:rsidRPr="000B19AF">
        <w:br/>
        <w:t>a) Strongly Disagree </w:t>
      </w:r>
      <w:r w:rsidRPr="000B19AF">
        <w:br/>
        <w:t>b) Disagree </w:t>
      </w:r>
      <w:r w:rsidRPr="000B19AF">
        <w:br/>
        <w:t>c) Neutral </w:t>
      </w:r>
      <w:r w:rsidRPr="000B19AF">
        <w:br/>
        <w:t>d) Agree </w:t>
      </w:r>
      <w:r w:rsidRPr="000B19AF">
        <w:br/>
        <w:t>e) Strongly Agree </w:t>
      </w:r>
    </w:p>
    <w:p w14:paraId="76E9A1BB" w14:textId="77777777" w:rsidR="005B33E3" w:rsidRPr="000B19AF" w:rsidRDefault="005B33E3" w:rsidP="005B33E3">
      <w:pPr>
        <w:spacing w:before="0" w:after="0"/>
      </w:pPr>
      <w:r w:rsidRPr="000B19AF">
        <w:rPr>
          <w:b/>
          <w:bCs/>
        </w:rPr>
        <w:t>Section E: Brand Image and Trust (Mediators)</w:t>
      </w:r>
      <w:r w:rsidRPr="000B19AF">
        <w:t> </w:t>
      </w:r>
    </w:p>
    <w:p w14:paraId="7BEE7BF1" w14:textId="77777777" w:rsidR="005B33E3" w:rsidRPr="000B19AF" w:rsidRDefault="005B33E3" w:rsidP="00A64B91">
      <w:pPr>
        <w:numPr>
          <w:ilvl w:val="0"/>
          <w:numId w:val="19"/>
        </w:numPr>
        <w:spacing w:before="0" w:after="0"/>
        <w:jc w:val="left"/>
      </w:pPr>
      <w:r w:rsidRPr="000B19AF">
        <w:t>My preferred grocery retailer has a positive brand image and reputation. </w:t>
      </w:r>
      <w:r w:rsidRPr="000B19AF">
        <w:br/>
        <w:t>a) Strongly Disagree </w:t>
      </w:r>
      <w:r w:rsidRPr="000B19AF">
        <w:br/>
        <w:t>b) Disagree </w:t>
      </w:r>
      <w:r w:rsidRPr="000B19AF">
        <w:br/>
        <w:t>c) Neutral </w:t>
      </w:r>
      <w:r w:rsidRPr="000B19AF">
        <w:br/>
        <w:t>d) Agree </w:t>
      </w:r>
      <w:r w:rsidRPr="000B19AF">
        <w:br/>
        <w:t>e) Strongly Agree </w:t>
      </w:r>
    </w:p>
    <w:p w14:paraId="0715B3E1" w14:textId="77777777" w:rsidR="005B33E3" w:rsidRPr="000B19AF" w:rsidRDefault="005B33E3" w:rsidP="00A64B91">
      <w:pPr>
        <w:numPr>
          <w:ilvl w:val="0"/>
          <w:numId w:val="20"/>
        </w:numPr>
        <w:spacing w:before="0" w:after="0"/>
        <w:jc w:val="left"/>
      </w:pPr>
      <w:r w:rsidRPr="000B19AF">
        <w:t>I trust my grocery retailer to provide safe, high-quality products. </w:t>
      </w:r>
      <w:r w:rsidRPr="000B19AF">
        <w:br/>
        <w:t>a) Strongly Disagree </w:t>
      </w:r>
      <w:r w:rsidRPr="000B19AF">
        <w:br/>
        <w:t>b) Disagree </w:t>
      </w:r>
      <w:r w:rsidRPr="000B19AF">
        <w:br/>
      </w:r>
      <w:r w:rsidRPr="000B19AF">
        <w:lastRenderedPageBreak/>
        <w:t>c) Neutral </w:t>
      </w:r>
      <w:r w:rsidRPr="000B19AF">
        <w:br/>
        <w:t>d) Agree </w:t>
      </w:r>
      <w:r w:rsidRPr="000B19AF">
        <w:br/>
        <w:t>e) Strongly Agree </w:t>
      </w:r>
    </w:p>
    <w:p w14:paraId="66A284CB" w14:textId="77777777" w:rsidR="005B33E3" w:rsidRPr="000B19AF" w:rsidRDefault="005B33E3" w:rsidP="00A64B91">
      <w:pPr>
        <w:numPr>
          <w:ilvl w:val="0"/>
          <w:numId w:val="21"/>
        </w:numPr>
        <w:spacing w:before="0" w:after="0"/>
        <w:jc w:val="left"/>
      </w:pPr>
      <w:r w:rsidRPr="000B19AF">
        <w:t>I believe my retailer is honest and transparent in its communication and pricing. </w:t>
      </w:r>
      <w:r w:rsidRPr="000B19AF">
        <w:br/>
        <w:t>a) Strongly Disagree </w:t>
      </w:r>
      <w:r w:rsidRPr="000B19AF">
        <w:br/>
        <w:t>b) Disagree </w:t>
      </w:r>
      <w:r w:rsidRPr="000B19AF">
        <w:br/>
        <w:t>c) Neutral </w:t>
      </w:r>
      <w:r w:rsidRPr="000B19AF">
        <w:br/>
        <w:t>d) Agree </w:t>
      </w:r>
      <w:r w:rsidRPr="000B19AF">
        <w:br/>
        <w:t>e) Strongly Agree </w:t>
      </w:r>
    </w:p>
    <w:p w14:paraId="03CD5995" w14:textId="77777777" w:rsidR="005B33E3" w:rsidRPr="000B19AF" w:rsidRDefault="005B33E3" w:rsidP="005B33E3">
      <w:pPr>
        <w:spacing w:before="0" w:after="0"/>
      </w:pPr>
      <w:r w:rsidRPr="000B19AF">
        <w:rPr>
          <w:b/>
          <w:bCs/>
        </w:rPr>
        <w:t>Section F: Customer Loyalty</w:t>
      </w:r>
      <w:r w:rsidRPr="000B19AF">
        <w:t> </w:t>
      </w:r>
    </w:p>
    <w:p w14:paraId="77F269F0" w14:textId="77777777" w:rsidR="005B33E3" w:rsidRPr="000B19AF" w:rsidRDefault="005B33E3" w:rsidP="00A64B91">
      <w:pPr>
        <w:numPr>
          <w:ilvl w:val="0"/>
          <w:numId w:val="22"/>
        </w:numPr>
        <w:spacing w:before="0" w:after="0"/>
        <w:jc w:val="left"/>
      </w:pPr>
      <w:r w:rsidRPr="000B19AF">
        <w:t>I intend to continue shopping at my preferred grocery retailer in the future. </w:t>
      </w:r>
      <w:r w:rsidRPr="000B19AF">
        <w:br/>
        <w:t>a) Strongly Disagree </w:t>
      </w:r>
      <w:r w:rsidRPr="000B19AF">
        <w:br/>
        <w:t>b) Disagree </w:t>
      </w:r>
      <w:r w:rsidRPr="000B19AF">
        <w:br/>
        <w:t>c) Neutral </w:t>
      </w:r>
      <w:r w:rsidRPr="000B19AF">
        <w:br/>
        <w:t>d) Agree </w:t>
      </w:r>
      <w:r w:rsidRPr="000B19AF">
        <w:br/>
        <w:t>e) Strongly Agree </w:t>
      </w:r>
    </w:p>
    <w:p w14:paraId="29D720F6" w14:textId="77777777" w:rsidR="005B33E3" w:rsidRPr="000B19AF" w:rsidRDefault="005B33E3" w:rsidP="00A64B91">
      <w:pPr>
        <w:numPr>
          <w:ilvl w:val="0"/>
          <w:numId w:val="23"/>
        </w:numPr>
        <w:spacing w:before="0" w:after="0"/>
        <w:jc w:val="left"/>
      </w:pPr>
      <w:r w:rsidRPr="000B19AF">
        <w:t>I recommend my grocery retailer to family and friends. </w:t>
      </w:r>
      <w:r w:rsidRPr="000B19AF">
        <w:br/>
        <w:t>a) Strongly Disagree </w:t>
      </w:r>
      <w:r w:rsidRPr="000B19AF">
        <w:br/>
        <w:t>b) Disagree </w:t>
      </w:r>
      <w:r w:rsidRPr="000B19AF">
        <w:br/>
        <w:t>c) Neutral </w:t>
      </w:r>
      <w:r w:rsidRPr="000B19AF">
        <w:br/>
        <w:t>d) Agree </w:t>
      </w:r>
      <w:r w:rsidRPr="000B19AF">
        <w:br/>
        <w:t>e) Strongly Agree </w:t>
      </w:r>
    </w:p>
    <w:p w14:paraId="3D18521D" w14:textId="77777777" w:rsidR="005B33E3" w:rsidRPr="000B19AF" w:rsidRDefault="005B33E3" w:rsidP="00A64B91">
      <w:pPr>
        <w:numPr>
          <w:ilvl w:val="0"/>
          <w:numId w:val="24"/>
        </w:numPr>
        <w:spacing w:before="0" w:after="0"/>
        <w:jc w:val="left"/>
      </w:pPr>
      <w:r w:rsidRPr="000B19AF">
        <w:t>I would choose my preferred retailer even if competitors offer lower prices. </w:t>
      </w:r>
      <w:r w:rsidRPr="000B19AF">
        <w:br/>
        <w:t>a) Strongly Disagree </w:t>
      </w:r>
      <w:r w:rsidRPr="000B19AF">
        <w:br/>
        <w:t>b) Disagree </w:t>
      </w:r>
      <w:r w:rsidRPr="000B19AF">
        <w:br/>
        <w:t>c) Neutral </w:t>
      </w:r>
      <w:r w:rsidRPr="000B19AF">
        <w:br/>
        <w:t>d) Agree </w:t>
      </w:r>
      <w:r w:rsidRPr="000B19AF">
        <w:br/>
        <w:t>e) Strongly Agree </w:t>
      </w:r>
    </w:p>
    <w:p w14:paraId="6912E6B8" w14:textId="77777777" w:rsidR="005B33E3" w:rsidRPr="000B19AF" w:rsidRDefault="005B33E3" w:rsidP="00A64B91">
      <w:pPr>
        <w:numPr>
          <w:ilvl w:val="0"/>
          <w:numId w:val="25"/>
        </w:numPr>
        <w:spacing w:before="0" w:after="0"/>
        <w:jc w:val="left"/>
      </w:pPr>
      <w:r w:rsidRPr="000B19AF">
        <w:t>I regularly engage with my retailer’s online or loyalty programmes (e.g., Clubcard, Nectar, Lidl Plus). </w:t>
      </w:r>
      <w:r w:rsidRPr="000B19AF">
        <w:br/>
      </w:r>
      <w:r w:rsidRPr="000B19AF">
        <w:lastRenderedPageBreak/>
        <w:t>a) Strongly Disagree </w:t>
      </w:r>
      <w:r w:rsidRPr="000B19AF">
        <w:br/>
        <w:t>b) Disagree </w:t>
      </w:r>
      <w:r w:rsidRPr="000B19AF">
        <w:br/>
        <w:t>c) Neutral </w:t>
      </w:r>
      <w:r w:rsidRPr="000B19AF">
        <w:br/>
        <w:t>d) Agree </w:t>
      </w:r>
      <w:r w:rsidRPr="000B19AF">
        <w:br/>
        <w:t>e) Strongly Agree </w:t>
      </w:r>
    </w:p>
    <w:p w14:paraId="152A05ED" w14:textId="77777777" w:rsidR="005B33E3" w:rsidRPr="000B19AF" w:rsidRDefault="005B33E3" w:rsidP="005B33E3">
      <w:pPr>
        <w:spacing w:before="0" w:after="0"/>
      </w:pPr>
      <w:r w:rsidRPr="000B19AF">
        <w:rPr>
          <w:b/>
          <w:bCs/>
        </w:rPr>
        <w:t>Section G: Frequency and Behaviour Confirmation</w:t>
      </w:r>
      <w:r w:rsidRPr="000B19AF">
        <w:t> </w:t>
      </w:r>
    </w:p>
    <w:p w14:paraId="083209DA" w14:textId="77777777" w:rsidR="005B33E3" w:rsidRPr="000B19AF" w:rsidRDefault="005B33E3" w:rsidP="00A64B91">
      <w:pPr>
        <w:numPr>
          <w:ilvl w:val="0"/>
          <w:numId w:val="26"/>
        </w:numPr>
        <w:spacing w:before="0" w:after="0"/>
        <w:jc w:val="left"/>
      </w:pPr>
      <w:r w:rsidRPr="000B19AF">
        <w:t>How often do you visit your preferred grocery retailer (in-store or online) per month? </w:t>
      </w:r>
      <w:r w:rsidRPr="000B19AF">
        <w:br/>
        <w:t>a) 1–2 times </w:t>
      </w:r>
      <w:r w:rsidRPr="000B19AF">
        <w:br/>
        <w:t>b) 3–5 times </w:t>
      </w:r>
      <w:r w:rsidRPr="000B19AF">
        <w:br/>
        <w:t>c) 6–10 times </w:t>
      </w:r>
      <w:r w:rsidRPr="000B19AF">
        <w:br/>
        <w:t>d) More than 10 times </w:t>
      </w:r>
    </w:p>
    <w:p w14:paraId="02B09EE1" w14:textId="77777777" w:rsidR="005B33E3" w:rsidRPr="000B19AF" w:rsidRDefault="005B33E3" w:rsidP="00A64B91">
      <w:pPr>
        <w:numPr>
          <w:ilvl w:val="0"/>
          <w:numId w:val="27"/>
        </w:numPr>
        <w:spacing w:before="0" w:after="0"/>
        <w:jc w:val="left"/>
      </w:pPr>
      <w:r w:rsidRPr="000B19AF">
        <w:t>How often do you use digital channels (website, app, or social media) to interact with your grocery retailer? </w:t>
      </w:r>
      <w:r w:rsidRPr="000B19AF">
        <w:br/>
        <w:t>a) Never </w:t>
      </w:r>
      <w:r w:rsidRPr="000B19AF">
        <w:br/>
        <w:t>b) Occasionally </w:t>
      </w:r>
      <w:r w:rsidRPr="000B19AF">
        <w:br/>
        <w:t>c) Often </w:t>
      </w:r>
      <w:r w:rsidRPr="000B19AF">
        <w:br/>
        <w:t>d) Very often </w:t>
      </w:r>
    </w:p>
    <w:p w14:paraId="4CCBD76F" w14:textId="77777777" w:rsidR="005B33E3" w:rsidRPr="000B19AF" w:rsidRDefault="005B33E3" w:rsidP="005B33E3">
      <w:pPr>
        <w:spacing w:before="0" w:after="0"/>
      </w:pPr>
      <w:r w:rsidRPr="000B19AF">
        <w:t>Thank you for your participation. Your responses will help improve understanding of how service quality drives satisfaction and loyalty in UK grocery retail. </w:t>
      </w:r>
    </w:p>
    <w:p w14:paraId="431491EC" w14:textId="7B74DDEF" w:rsidR="002A3BCC" w:rsidRDefault="005B33E3" w:rsidP="005B33E3">
      <w:r w:rsidRPr="000B19AF">
        <w:t> </w:t>
      </w:r>
    </w:p>
    <w:p w14:paraId="4D732018" w14:textId="77777777" w:rsidR="002A3BCC" w:rsidRDefault="002A3BCC">
      <w:r>
        <w:br w:type="page"/>
      </w:r>
    </w:p>
    <w:p w14:paraId="5D2F524B" w14:textId="58279351" w:rsidR="005B33E3" w:rsidRPr="000B19AF" w:rsidRDefault="002A3BCC" w:rsidP="002A3BCC">
      <w:pPr>
        <w:pStyle w:val="Heading2"/>
      </w:pPr>
      <w:bookmarkStart w:id="187" w:name="_Toc215750699"/>
      <w:r>
        <w:lastRenderedPageBreak/>
        <w:t>Appendix 2: Collected Data:</w:t>
      </w:r>
      <w:bookmarkEnd w:id="187"/>
    </w:p>
    <w:p w14:paraId="072ED7FD" w14:textId="7F82EEB7" w:rsidR="005B33E3" w:rsidRDefault="00B467F6" w:rsidP="005B33E3">
      <w:hyperlink r:id="rId57" w:history="1">
        <w:r w:rsidR="002A3BCC" w:rsidRPr="00BF6305">
          <w:t>h</w:t>
        </w:r>
        <w:r w:rsidR="002A3BCC" w:rsidRPr="00BF6305">
          <w:t>t</w:t>
        </w:r>
        <w:r w:rsidR="002A3BCC" w:rsidRPr="00BF6305">
          <w:t>tps://docs.google.com/spreadsheets/d/1Do0wwv9_usw856lMzng1diUfpoPWgqkS/edit?usp=drivesdk&amp;ouid=117032960068797154219&amp;rtpof=true&amp;sd=true</w:t>
        </w:r>
      </w:hyperlink>
    </w:p>
    <w:p w14:paraId="1BF471D7" w14:textId="14E434B5" w:rsidR="002A3BCC" w:rsidRDefault="002A3BCC" w:rsidP="005B33E3"/>
    <w:p w14:paraId="11C6CB3D" w14:textId="126FA194" w:rsidR="002A3BCC" w:rsidRDefault="002A3BCC">
      <w:r>
        <w:br w:type="page"/>
      </w:r>
    </w:p>
    <w:p w14:paraId="5F966A01" w14:textId="1EEC311C" w:rsidR="002A3BCC" w:rsidRPr="000B19AF" w:rsidRDefault="002A3BCC" w:rsidP="002A3BCC">
      <w:pPr>
        <w:pStyle w:val="Heading2"/>
      </w:pPr>
      <w:bookmarkStart w:id="188" w:name="_Toc215750700"/>
      <w:r>
        <w:lastRenderedPageBreak/>
        <w:t>Appendix 3: Signed Ethics form:</w:t>
      </w:r>
      <w:bookmarkEnd w:id="188"/>
    </w:p>
    <w:p w14:paraId="0505CCBD" w14:textId="0FDEA7D1" w:rsidR="002A3BCC" w:rsidRPr="00857D64" w:rsidRDefault="002A3BCC" w:rsidP="002A3BCC">
      <w:pPr>
        <w:tabs>
          <w:tab w:val="left" w:pos="5103"/>
        </w:tabs>
        <w:spacing w:before="0" w:after="0"/>
        <w:jc w:val="center"/>
        <w:rPr>
          <w:b/>
          <w:bCs/>
        </w:rPr>
      </w:pPr>
      <w:r w:rsidRPr="00857D64">
        <w:rPr>
          <w:b/>
          <w:bCs/>
        </w:rPr>
        <w:t>APPLICATION FOR ETHICAL APPROVAL</w:t>
      </w:r>
    </w:p>
    <w:p w14:paraId="7E81D950" w14:textId="66957CB9" w:rsidR="002A3BCC" w:rsidRPr="00857D64" w:rsidRDefault="002A3BCC" w:rsidP="002A3BCC">
      <w:pPr>
        <w:tabs>
          <w:tab w:val="left" w:pos="5103"/>
        </w:tabs>
        <w:spacing w:before="0" w:after="0"/>
        <w:ind w:right="282"/>
        <w:rPr>
          <w:b/>
          <w:bCs/>
        </w:rPr>
      </w:pPr>
      <w:r w:rsidRPr="00857D64">
        <w:rPr>
          <w:b/>
          <w:bCs/>
        </w:rPr>
        <w:t xml:space="preserve">In order for research to result in benefit and minimise risk of harm, it must be conducted ethically. </w:t>
      </w:r>
    </w:p>
    <w:p w14:paraId="3FC79920" w14:textId="42A896FE" w:rsidR="002A3BCC" w:rsidRPr="00857D64" w:rsidRDefault="002A3BCC" w:rsidP="002A3BCC">
      <w:pPr>
        <w:tabs>
          <w:tab w:val="left" w:pos="5103"/>
        </w:tabs>
        <w:spacing w:before="0" w:after="0"/>
        <w:ind w:right="282"/>
      </w:pPr>
      <w:r w:rsidRPr="00857D64">
        <w:t xml:space="preserve">The University follows the OECD Frascati manual definition of </w:t>
      </w:r>
      <w:r w:rsidRPr="00857D64">
        <w:rPr>
          <w:b/>
        </w:rPr>
        <w:t>research activity</w:t>
      </w:r>
      <w:r w:rsidRPr="00857D64">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F42CF3" w14:textId="43596758" w:rsidR="002A3BCC" w:rsidRPr="00857D64" w:rsidRDefault="002A3BCC" w:rsidP="002A3BCC">
      <w:pPr>
        <w:tabs>
          <w:tab w:val="left" w:pos="5103"/>
        </w:tabs>
        <w:spacing w:before="0" w:after="0"/>
        <w:ind w:right="282"/>
      </w:pPr>
      <w:r w:rsidRPr="00857D64">
        <w:t>The individual undertaking the research activity is known as the “principal researcher”</w:t>
      </w:r>
    </w:p>
    <w:p w14:paraId="1D2DC87F" w14:textId="57DE7375" w:rsidR="002A3BCC" w:rsidRPr="00857D64" w:rsidRDefault="002A3BCC" w:rsidP="002A3BCC">
      <w:pPr>
        <w:autoSpaceDE w:val="0"/>
        <w:autoSpaceDN w:val="0"/>
        <w:adjustRightInd w:val="0"/>
        <w:spacing w:before="0" w:after="0"/>
      </w:pPr>
      <w:r w:rsidRPr="00857D64">
        <w:rPr>
          <w:b/>
        </w:rPr>
        <w:t>This form</w:t>
      </w:r>
      <w:r w:rsidRPr="00857D64">
        <w:t xml:space="preserve"> </w:t>
      </w:r>
      <w:r w:rsidRPr="00857D64">
        <w:rPr>
          <w:b/>
        </w:rPr>
        <w:t>must be completed and approved prior to undertaking any research activity.</w:t>
      </w:r>
      <w:r w:rsidRPr="00857D64">
        <w:t xml:space="preserve"> </w:t>
      </w:r>
    </w:p>
    <w:p w14:paraId="007184A9" w14:textId="77777777" w:rsidR="002A3BCC" w:rsidRPr="00857D64" w:rsidRDefault="002A3BCC" w:rsidP="002A3BCC">
      <w:pPr>
        <w:autoSpaceDE w:val="0"/>
        <w:autoSpaceDN w:val="0"/>
        <w:adjustRightInd w:val="0"/>
        <w:spacing w:before="0" w:after="0"/>
        <w:rPr>
          <w:b/>
        </w:rPr>
      </w:pPr>
      <w:r w:rsidRPr="00857D64">
        <w:rPr>
          <w:b/>
        </w:rPr>
        <w:t>SECTION A: About You (Principal Researcher)</w:t>
      </w:r>
    </w:p>
    <w:tbl>
      <w:tblPr>
        <w:tblW w:w="75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3783"/>
      </w:tblGrid>
      <w:tr w:rsidR="002A3BCC" w:rsidRPr="00857D64" w14:paraId="02E70ACA" w14:textId="77777777" w:rsidTr="002A3BCC">
        <w:trPr>
          <w:trHeight w:val="439"/>
        </w:trPr>
        <w:tc>
          <w:tcPr>
            <w:tcW w:w="559" w:type="dxa"/>
            <w:shd w:val="clear" w:color="auto" w:fill="F2F2F2" w:themeFill="background1" w:themeFillShade="F2"/>
            <w:vAlign w:val="center"/>
          </w:tcPr>
          <w:p w14:paraId="1DFAF6AD" w14:textId="77777777" w:rsidR="002A3BCC" w:rsidRPr="00857D64" w:rsidRDefault="002A3BCC" w:rsidP="002A3BCC">
            <w:pPr>
              <w:spacing w:before="0" w:after="0"/>
            </w:pPr>
            <w:r w:rsidRPr="00857D64">
              <w:t>1</w:t>
            </w:r>
          </w:p>
        </w:tc>
        <w:tc>
          <w:tcPr>
            <w:tcW w:w="3253" w:type="dxa"/>
            <w:shd w:val="clear" w:color="auto" w:fill="F2F2F2" w:themeFill="background1" w:themeFillShade="F2"/>
            <w:vAlign w:val="center"/>
          </w:tcPr>
          <w:p w14:paraId="3FD615ED" w14:textId="77777777" w:rsidR="002A3BCC" w:rsidRPr="00857D64" w:rsidRDefault="002A3BCC" w:rsidP="002A3BCC">
            <w:pPr>
              <w:spacing w:before="0" w:after="0"/>
            </w:pPr>
            <w:r w:rsidRPr="00857D64">
              <w:t>Full Name:</w:t>
            </w:r>
          </w:p>
        </w:tc>
        <w:tc>
          <w:tcPr>
            <w:tcW w:w="3783" w:type="dxa"/>
            <w:vAlign w:val="center"/>
          </w:tcPr>
          <w:p w14:paraId="13140A97" w14:textId="77777777" w:rsidR="002A3BCC" w:rsidRPr="00857D64" w:rsidRDefault="002A3BCC" w:rsidP="002A3BCC">
            <w:pPr>
              <w:spacing w:before="0" w:after="0"/>
            </w:pPr>
            <w:r w:rsidRPr="00857D64">
              <w:t>Md. Sohanur Rahman</w:t>
            </w:r>
          </w:p>
        </w:tc>
      </w:tr>
      <w:tr w:rsidR="002A3BCC" w:rsidRPr="00857D64" w14:paraId="6E1AA0FE" w14:textId="77777777" w:rsidTr="002A3BCC">
        <w:trPr>
          <w:cantSplit/>
          <w:trHeight w:val="340"/>
        </w:trPr>
        <w:tc>
          <w:tcPr>
            <w:tcW w:w="559" w:type="dxa"/>
            <w:shd w:val="clear" w:color="auto" w:fill="F2F2F2" w:themeFill="background1" w:themeFillShade="F2"/>
            <w:vAlign w:val="center"/>
          </w:tcPr>
          <w:p w14:paraId="7495A93E" w14:textId="77777777" w:rsidR="002A3BCC" w:rsidRPr="00857D64" w:rsidRDefault="002A3BCC" w:rsidP="002A3BCC">
            <w:pPr>
              <w:spacing w:before="0" w:after="0"/>
            </w:pPr>
            <w:r w:rsidRPr="00857D64">
              <w:t>2</w:t>
            </w:r>
          </w:p>
        </w:tc>
        <w:tc>
          <w:tcPr>
            <w:tcW w:w="3253" w:type="dxa"/>
            <w:shd w:val="clear" w:color="auto" w:fill="F2F2F2" w:themeFill="background1" w:themeFillShade="F2"/>
            <w:vAlign w:val="center"/>
          </w:tcPr>
          <w:p w14:paraId="2C8AA2C4" w14:textId="77777777" w:rsidR="002A3BCC" w:rsidRPr="00857D64" w:rsidRDefault="002A3BCC" w:rsidP="002A3BCC">
            <w:pPr>
              <w:spacing w:before="0" w:after="0"/>
            </w:pPr>
            <w:r w:rsidRPr="00857D64">
              <w:t>Student Number:</w:t>
            </w:r>
          </w:p>
        </w:tc>
        <w:tc>
          <w:tcPr>
            <w:tcW w:w="3783" w:type="dxa"/>
            <w:vAlign w:val="center"/>
          </w:tcPr>
          <w:p w14:paraId="5D9311B1" w14:textId="77777777" w:rsidR="002A3BCC" w:rsidRPr="00857D64" w:rsidRDefault="002A3BCC" w:rsidP="002A3BCC">
            <w:pPr>
              <w:spacing w:before="0" w:after="0"/>
            </w:pPr>
            <w:r w:rsidRPr="00857D64">
              <w:rPr>
                <w:b/>
                <w:bCs/>
              </w:rPr>
              <w:t>2427060</w:t>
            </w:r>
          </w:p>
        </w:tc>
      </w:tr>
      <w:tr w:rsidR="002A3BCC" w:rsidRPr="00857D64" w14:paraId="14105FC4" w14:textId="77777777" w:rsidTr="002A3BCC">
        <w:trPr>
          <w:trHeight w:val="53"/>
        </w:trPr>
        <w:tc>
          <w:tcPr>
            <w:tcW w:w="559" w:type="dxa"/>
            <w:shd w:val="clear" w:color="auto" w:fill="F2F2F2" w:themeFill="background1" w:themeFillShade="F2"/>
            <w:vAlign w:val="center"/>
          </w:tcPr>
          <w:p w14:paraId="0E9F2D7B" w14:textId="77777777" w:rsidR="002A3BCC" w:rsidRPr="00857D64" w:rsidRDefault="002A3BCC" w:rsidP="002A3BCC">
            <w:pPr>
              <w:spacing w:before="0" w:after="0"/>
            </w:pPr>
            <w:r w:rsidRPr="00857D64">
              <w:t>3</w:t>
            </w:r>
          </w:p>
        </w:tc>
        <w:tc>
          <w:tcPr>
            <w:tcW w:w="3253" w:type="dxa"/>
            <w:shd w:val="clear" w:color="auto" w:fill="F2F2F2" w:themeFill="background1" w:themeFillShade="F2"/>
            <w:vAlign w:val="center"/>
          </w:tcPr>
          <w:p w14:paraId="0BA08F3E" w14:textId="77777777" w:rsidR="002A3BCC" w:rsidRPr="00857D64" w:rsidRDefault="002A3BCC" w:rsidP="002A3BCC">
            <w:pPr>
              <w:spacing w:before="0" w:after="0"/>
            </w:pPr>
            <w:r w:rsidRPr="00857D64">
              <w:t>Email address:</w:t>
            </w:r>
          </w:p>
        </w:tc>
        <w:tc>
          <w:tcPr>
            <w:tcW w:w="3783" w:type="dxa"/>
            <w:vAlign w:val="center"/>
          </w:tcPr>
          <w:p w14:paraId="29A402E9" w14:textId="77777777" w:rsidR="002A3BCC" w:rsidRPr="00857D64" w:rsidRDefault="002A3BCC" w:rsidP="002A3BCC">
            <w:pPr>
              <w:spacing w:before="0" w:after="0"/>
            </w:pPr>
            <w:r w:rsidRPr="00857D64">
              <w:t>2427060@student.uwtsd.ac.uk</w:t>
            </w:r>
          </w:p>
        </w:tc>
      </w:tr>
      <w:tr w:rsidR="002A3BCC" w:rsidRPr="00857D64" w14:paraId="349688CB" w14:textId="77777777" w:rsidTr="002A3BCC">
        <w:trPr>
          <w:trHeight w:val="120"/>
        </w:trPr>
        <w:tc>
          <w:tcPr>
            <w:tcW w:w="559" w:type="dxa"/>
            <w:shd w:val="clear" w:color="auto" w:fill="F2F2F2" w:themeFill="background1" w:themeFillShade="F2"/>
            <w:vAlign w:val="center"/>
          </w:tcPr>
          <w:p w14:paraId="5336A1BE" w14:textId="77777777" w:rsidR="002A3BCC" w:rsidRPr="00857D64" w:rsidRDefault="002A3BCC" w:rsidP="002A3BCC">
            <w:pPr>
              <w:spacing w:before="0" w:after="0"/>
            </w:pPr>
            <w:r w:rsidRPr="00857D64">
              <w:t>4</w:t>
            </w:r>
          </w:p>
        </w:tc>
        <w:tc>
          <w:tcPr>
            <w:tcW w:w="3253" w:type="dxa"/>
            <w:shd w:val="clear" w:color="auto" w:fill="F2F2F2" w:themeFill="background1" w:themeFillShade="F2"/>
            <w:vAlign w:val="center"/>
          </w:tcPr>
          <w:p w14:paraId="71E7D10F" w14:textId="77777777" w:rsidR="002A3BCC" w:rsidRPr="00857D64" w:rsidRDefault="002A3BCC" w:rsidP="002A3BCC">
            <w:pPr>
              <w:spacing w:before="0" w:after="0"/>
            </w:pPr>
            <w:r w:rsidRPr="00857D64">
              <w:t>Programme of Study:</w:t>
            </w:r>
          </w:p>
        </w:tc>
        <w:tc>
          <w:tcPr>
            <w:tcW w:w="3783" w:type="dxa"/>
            <w:vAlign w:val="center"/>
          </w:tcPr>
          <w:p w14:paraId="654C20E3" w14:textId="77777777" w:rsidR="002A3BCC" w:rsidRPr="00857D64" w:rsidRDefault="002A3BCC" w:rsidP="002A3BCC">
            <w:pPr>
              <w:spacing w:before="0" w:after="0"/>
            </w:pPr>
            <w:r w:rsidRPr="00857D64">
              <w:t>Masters of Business Administration</w:t>
            </w:r>
          </w:p>
        </w:tc>
      </w:tr>
      <w:tr w:rsidR="002A3BCC" w:rsidRPr="00857D64" w14:paraId="7CB89609" w14:textId="77777777" w:rsidTr="002A3BCC">
        <w:trPr>
          <w:trHeight w:val="557"/>
        </w:trPr>
        <w:tc>
          <w:tcPr>
            <w:tcW w:w="559" w:type="dxa"/>
            <w:shd w:val="clear" w:color="auto" w:fill="F2F2F2" w:themeFill="background1" w:themeFillShade="F2"/>
            <w:vAlign w:val="center"/>
          </w:tcPr>
          <w:p w14:paraId="0E0AB5E8" w14:textId="77777777" w:rsidR="002A3BCC" w:rsidRPr="00857D64" w:rsidRDefault="002A3BCC" w:rsidP="002A3BCC">
            <w:pPr>
              <w:spacing w:after="0"/>
            </w:pPr>
            <w:r w:rsidRPr="00857D64">
              <w:t>5</w:t>
            </w:r>
          </w:p>
        </w:tc>
        <w:tc>
          <w:tcPr>
            <w:tcW w:w="3253" w:type="dxa"/>
            <w:shd w:val="clear" w:color="auto" w:fill="F2F2F2" w:themeFill="background1" w:themeFillShade="F2"/>
            <w:vAlign w:val="center"/>
          </w:tcPr>
          <w:p w14:paraId="4BF136CF" w14:textId="77777777" w:rsidR="002A3BCC" w:rsidRPr="00857D64" w:rsidRDefault="002A3BCC" w:rsidP="002A3BCC">
            <w:pPr>
              <w:spacing w:after="0"/>
            </w:pPr>
            <w:r w:rsidRPr="00857D64">
              <w:t>Supervisor:</w:t>
            </w:r>
          </w:p>
        </w:tc>
        <w:tc>
          <w:tcPr>
            <w:tcW w:w="3783" w:type="dxa"/>
            <w:vAlign w:val="center"/>
          </w:tcPr>
          <w:p w14:paraId="7FD07F82" w14:textId="77777777" w:rsidR="002A3BCC" w:rsidRPr="00857D64" w:rsidRDefault="002A3BCC" w:rsidP="002A3BCC">
            <w:pPr>
              <w:spacing w:after="0"/>
            </w:pPr>
            <w:r w:rsidRPr="00857D64">
              <w:t>Gwyneth jones</w:t>
            </w:r>
          </w:p>
        </w:tc>
      </w:tr>
    </w:tbl>
    <w:p w14:paraId="5060C231" w14:textId="77777777" w:rsidR="002A3BCC" w:rsidRPr="00857D64" w:rsidRDefault="002A3BCC" w:rsidP="00B028E3">
      <w:pPr>
        <w:autoSpaceDE w:val="0"/>
        <w:autoSpaceDN w:val="0"/>
        <w:adjustRightInd w:val="0"/>
        <w:spacing w:before="0" w:after="0"/>
        <w:rPr>
          <w:b/>
        </w:rPr>
      </w:pPr>
      <w:r w:rsidRPr="00857D64">
        <w:rPr>
          <w:b/>
        </w:rPr>
        <w:t>SECTION B:  Internal and External Ethical Guidance Materials</w:t>
      </w:r>
    </w:p>
    <w:tbl>
      <w:tblPr>
        <w:tblW w:w="9889" w:type="dxa"/>
        <w:tblLook w:val="04A0" w:firstRow="1" w:lastRow="0" w:firstColumn="1" w:lastColumn="0" w:noHBand="0" w:noVBand="1"/>
      </w:tblPr>
      <w:tblGrid>
        <w:gridCol w:w="562"/>
        <w:gridCol w:w="8784"/>
        <w:gridCol w:w="543"/>
      </w:tblGrid>
      <w:tr w:rsidR="002A3BCC" w:rsidRPr="00857D64" w14:paraId="1AC06945" w14:textId="77777777" w:rsidTr="002A3BCC">
        <w:tc>
          <w:tcPr>
            <w:tcW w:w="562" w:type="dxa"/>
            <w:shd w:val="clear" w:color="auto" w:fill="F2F2F2" w:themeFill="background1" w:themeFillShade="F2"/>
          </w:tcPr>
          <w:p w14:paraId="2B06B36F" w14:textId="77777777" w:rsidR="002A3BCC" w:rsidRPr="00857D64" w:rsidRDefault="002A3BCC" w:rsidP="00B028E3">
            <w:pPr>
              <w:autoSpaceDE w:val="0"/>
              <w:autoSpaceDN w:val="0"/>
              <w:adjustRightInd w:val="0"/>
              <w:spacing w:before="0" w:after="0"/>
            </w:pPr>
          </w:p>
        </w:tc>
        <w:tc>
          <w:tcPr>
            <w:tcW w:w="9327" w:type="dxa"/>
            <w:gridSpan w:val="2"/>
            <w:shd w:val="clear" w:color="auto" w:fill="F2F2F2" w:themeFill="background1" w:themeFillShade="F2"/>
          </w:tcPr>
          <w:p w14:paraId="3B1E76CD" w14:textId="77777777" w:rsidR="002A3BCC" w:rsidRPr="00857D64" w:rsidRDefault="002A3BCC" w:rsidP="00B028E3">
            <w:pPr>
              <w:autoSpaceDE w:val="0"/>
              <w:autoSpaceDN w:val="0"/>
              <w:adjustRightInd w:val="0"/>
              <w:spacing w:before="0" w:after="0"/>
            </w:pPr>
            <w:r w:rsidRPr="00857D64">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2A3BCC" w:rsidRPr="00857D64" w14:paraId="27911B54" w14:textId="77777777" w:rsidTr="002A3BCC">
        <w:trPr>
          <w:trHeight w:val="355"/>
        </w:trPr>
        <w:tc>
          <w:tcPr>
            <w:tcW w:w="562" w:type="dxa"/>
            <w:vAlign w:val="center"/>
          </w:tcPr>
          <w:p w14:paraId="62934AE4" w14:textId="77777777" w:rsidR="002A3BCC" w:rsidRPr="00857D64" w:rsidRDefault="002A3BCC" w:rsidP="00B028E3">
            <w:pPr>
              <w:autoSpaceDE w:val="0"/>
              <w:autoSpaceDN w:val="0"/>
              <w:adjustRightInd w:val="0"/>
              <w:spacing w:before="0" w:after="0"/>
            </w:pPr>
            <w:r w:rsidRPr="00857D64">
              <w:t>1</w:t>
            </w:r>
          </w:p>
        </w:tc>
        <w:tc>
          <w:tcPr>
            <w:tcW w:w="8784" w:type="dxa"/>
            <w:vAlign w:val="center"/>
          </w:tcPr>
          <w:p w14:paraId="47ACE9F7" w14:textId="77777777" w:rsidR="002A3BCC" w:rsidRPr="00857D64" w:rsidRDefault="00B467F6" w:rsidP="00B028E3">
            <w:pPr>
              <w:autoSpaceDE w:val="0"/>
              <w:autoSpaceDN w:val="0"/>
              <w:adjustRightInd w:val="0"/>
              <w:spacing w:before="0" w:after="0"/>
              <w:rPr>
                <w:b/>
                <w:bCs/>
              </w:rPr>
            </w:pPr>
            <w:hyperlink r:id="rId58" w:history="1">
              <w:r w:rsidR="002A3BCC" w:rsidRPr="00857D64">
                <w:rPr>
                  <w:b/>
                  <w:bCs/>
                </w:rPr>
                <w:t>UWTSD Research Ethics &amp; Integrity Code of Practice</w:t>
              </w:r>
            </w:hyperlink>
          </w:p>
        </w:tc>
        <w:sdt>
          <w:sdtPr>
            <w:rPr>
              <w:b/>
              <w:bCs/>
            </w:rPr>
            <w:id w:val="1578479508"/>
            <w14:checkbox>
              <w14:checked w14:val="1"/>
              <w14:checkedState w14:val="2612" w14:font="MS Gothic"/>
              <w14:uncheckedState w14:val="2610" w14:font="MS Gothic"/>
            </w14:checkbox>
          </w:sdtPr>
          <w:sdtContent>
            <w:tc>
              <w:tcPr>
                <w:tcW w:w="543" w:type="dxa"/>
                <w:shd w:val="clear" w:color="auto" w:fill="BFBFBF" w:themeFill="background1" w:themeFillShade="BF"/>
                <w:vAlign w:val="center"/>
              </w:tcPr>
              <w:p w14:paraId="4F987A1A" w14:textId="77777777" w:rsidR="002A3BCC" w:rsidRPr="00857D64" w:rsidRDefault="002A3BCC" w:rsidP="00B028E3">
                <w:pPr>
                  <w:autoSpaceDE w:val="0"/>
                  <w:autoSpaceDN w:val="0"/>
                  <w:adjustRightInd w:val="0"/>
                  <w:spacing w:before="0" w:after="0"/>
                  <w:jc w:val="center"/>
                  <w:rPr>
                    <w:b/>
                    <w:bCs/>
                  </w:rPr>
                </w:pPr>
                <w:r w:rsidRPr="00857D64">
                  <w:rPr>
                    <w:rFonts w:ascii="Segoe UI Symbol" w:eastAsia="MS Gothic" w:hAnsi="Segoe UI Symbol" w:cs="Segoe UI Symbol"/>
                    <w:b/>
                    <w:bCs/>
                  </w:rPr>
                  <w:t>☒</w:t>
                </w:r>
              </w:p>
            </w:tc>
          </w:sdtContent>
        </w:sdt>
      </w:tr>
      <w:tr w:rsidR="002A3BCC" w:rsidRPr="00857D64" w14:paraId="698885BD" w14:textId="77777777" w:rsidTr="002A3BCC">
        <w:trPr>
          <w:trHeight w:val="417"/>
        </w:trPr>
        <w:tc>
          <w:tcPr>
            <w:tcW w:w="562" w:type="dxa"/>
            <w:vAlign w:val="center"/>
          </w:tcPr>
          <w:p w14:paraId="04D21DDE" w14:textId="77777777" w:rsidR="002A3BCC" w:rsidRPr="00857D64" w:rsidRDefault="002A3BCC" w:rsidP="00B028E3">
            <w:pPr>
              <w:autoSpaceDE w:val="0"/>
              <w:autoSpaceDN w:val="0"/>
              <w:adjustRightInd w:val="0"/>
              <w:spacing w:before="0" w:after="0"/>
            </w:pPr>
            <w:r w:rsidRPr="00857D64">
              <w:t>2</w:t>
            </w:r>
          </w:p>
        </w:tc>
        <w:tc>
          <w:tcPr>
            <w:tcW w:w="8784" w:type="dxa"/>
            <w:vAlign w:val="center"/>
          </w:tcPr>
          <w:p w14:paraId="0BD0718B" w14:textId="77777777" w:rsidR="002A3BCC" w:rsidRPr="00857D64" w:rsidRDefault="002A3BCC" w:rsidP="00B028E3">
            <w:pPr>
              <w:autoSpaceDE w:val="0"/>
              <w:autoSpaceDN w:val="0"/>
              <w:adjustRightInd w:val="0"/>
              <w:spacing w:before="0" w:after="0"/>
              <w:rPr>
                <w:b/>
                <w:bCs/>
                <w:color w:val="FF0000"/>
              </w:rPr>
            </w:pPr>
            <w:r w:rsidRPr="00857D64">
              <w:rPr>
                <w:b/>
                <w:bCs/>
              </w:rPr>
              <w:t>UWTSD Research Data Management Policy</w:t>
            </w:r>
          </w:p>
        </w:tc>
        <w:tc>
          <w:tcPr>
            <w:tcW w:w="543" w:type="dxa"/>
            <w:shd w:val="clear" w:color="auto" w:fill="BFBFBF" w:themeFill="background1" w:themeFillShade="BF"/>
            <w:vAlign w:val="center"/>
          </w:tcPr>
          <w:sdt>
            <w:sdtPr>
              <w:rPr>
                <w:b/>
                <w:bCs/>
              </w:rPr>
              <w:id w:val="-2040961117"/>
              <w14:checkbox>
                <w14:checked w14:val="1"/>
                <w14:checkedState w14:val="2612" w14:font="MS Gothic"/>
                <w14:uncheckedState w14:val="2610" w14:font="MS Gothic"/>
              </w14:checkbox>
            </w:sdtPr>
            <w:sdtContent>
              <w:p w14:paraId="56A09532" w14:textId="77777777" w:rsidR="002A3BCC" w:rsidRPr="00857D64" w:rsidRDefault="002A3BCC" w:rsidP="00B028E3">
                <w:pPr>
                  <w:autoSpaceDE w:val="0"/>
                  <w:autoSpaceDN w:val="0"/>
                  <w:adjustRightInd w:val="0"/>
                  <w:spacing w:before="0" w:after="0"/>
                  <w:jc w:val="center"/>
                  <w:rPr>
                    <w:b/>
                    <w:bCs/>
                    <w:i/>
                  </w:rPr>
                </w:pPr>
                <w:r w:rsidRPr="00857D64">
                  <w:rPr>
                    <w:rFonts w:ascii="Segoe UI Symbol" w:eastAsia="MS Gothic" w:hAnsi="Segoe UI Symbol" w:cs="Segoe UI Symbol"/>
                    <w:b/>
                    <w:bCs/>
                  </w:rPr>
                  <w:t>☒</w:t>
                </w:r>
              </w:p>
            </w:sdtContent>
          </w:sdt>
        </w:tc>
      </w:tr>
    </w:tbl>
    <w:p w14:paraId="357F970D" w14:textId="77777777" w:rsidR="002A3BCC" w:rsidRPr="00857D64" w:rsidRDefault="002A3BCC" w:rsidP="00B028E3">
      <w:pPr>
        <w:autoSpaceDE w:val="0"/>
        <w:autoSpaceDN w:val="0"/>
        <w:adjustRightInd w:val="0"/>
        <w:spacing w:before="0" w:after="0"/>
        <w:rPr>
          <w:b/>
        </w:rPr>
      </w:pPr>
      <w:r w:rsidRPr="00857D64">
        <w:rPr>
          <w:b/>
        </w:rPr>
        <w:t>SECTION C: Details of Research Activity</w:t>
      </w:r>
    </w:p>
    <w:tbl>
      <w:tblPr>
        <w:tblW w:w="542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10"/>
        <w:gridCol w:w="1334"/>
        <w:gridCol w:w="2706"/>
        <w:gridCol w:w="1403"/>
        <w:gridCol w:w="3512"/>
      </w:tblGrid>
      <w:tr w:rsidR="002A3BCC" w:rsidRPr="00857D64" w14:paraId="5D2CE4D7" w14:textId="77777777" w:rsidTr="002A3BCC">
        <w:trPr>
          <w:trHeight w:val="97"/>
        </w:trPr>
        <w:tc>
          <w:tcPr>
            <w:tcW w:w="21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D29D12" w14:textId="77777777" w:rsidR="002A3BCC" w:rsidRPr="00857D64" w:rsidRDefault="002A3BCC" w:rsidP="00B028E3">
            <w:pPr>
              <w:spacing w:before="0" w:after="0"/>
            </w:pPr>
            <w:r w:rsidRPr="00857D64">
              <w:lastRenderedPageBreak/>
              <w:t>1</w:t>
            </w:r>
          </w:p>
        </w:tc>
        <w:tc>
          <w:tcPr>
            <w:tcW w:w="7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0A316" w14:textId="77777777" w:rsidR="002A3BCC" w:rsidRPr="00857D64" w:rsidRDefault="002A3BCC" w:rsidP="00B028E3">
            <w:pPr>
              <w:spacing w:before="0" w:after="0"/>
            </w:pPr>
            <w:r w:rsidRPr="00857D64">
              <w:t>Indicative title:</w:t>
            </w:r>
          </w:p>
        </w:tc>
        <w:tc>
          <w:tcPr>
            <w:tcW w:w="4068" w:type="pct"/>
            <w:gridSpan w:val="3"/>
            <w:tcBorders>
              <w:top w:val="single" w:sz="4" w:space="0" w:color="auto"/>
              <w:left w:val="single" w:sz="4" w:space="0" w:color="auto"/>
              <w:bottom w:val="single" w:sz="4" w:space="0" w:color="auto"/>
              <w:right w:val="single" w:sz="4" w:space="0" w:color="auto"/>
            </w:tcBorders>
            <w:vAlign w:val="center"/>
          </w:tcPr>
          <w:p w14:paraId="50DD8465" w14:textId="77777777" w:rsidR="002A3BCC" w:rsidRPr="00857D64" w:rsidRDefault="002A3BCC" w:rsidP="00B028E3">
            <w:pPr>
              <w:spacing w:before="0" w:after="0"/>
            </w:pPr>
            <w:r w:rsidRPr="00857D64">
              <w:t>Customer Satisfaction and Brand Loyalty: Investigating the role of service quality in the grocery retail business of the UK</w:t>
            </w:r>
          </w:p>
        </w:tc>
      </w:tr>
      <w:tr w:rsidR="002A3BCC" w:rsidRPr="00857D64" w14:paraId="1EA7ED6F" w14:textId="77777777" w:rsidTr="002A3BCC">
        <w:trPr>
          <w:trHeight w:val="454"/>
        </w:trPr>
        <w:tc>
          <w:tcPr>
            <w:tcW w:w="21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3F741" w14:textId="77777777" w:rsidR="002A3BCC" w:rsidRPr="00857D64" w:rsidRDefault="002A3BCC" w:rsidP="00B028E3">
            <w:pPr>
              <w:spacing w:before="0" w:after="0"/>
            </w:pPr>
            <w:r w:rsidRPr="00857D64">
              <w:t>2</w:t>
            </w:r>
          </w:p>
        </w:tc>
        <w:tc>
          <w:tcPr>
            <w:tcW w:w="7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148B7" w14:textId="77777777" w:rsidR="002A3BCC" w:rsidRPr="00857D64" w:rsidRDefault="002A3BCC" w:rsidP="00B028E3">
            <w:pPr>
              <w:spacing w:before="0" w:after="0"/>
            </w:pPr>
            <w:r w:rsidRPr="00857D64">
              <w:t>Proposed start date:</w:t>
            </w:r>
          </w:p>
        </w:tc>
        <w:tc>
          <w:tcPr>
            <w:tcW w:w="1445" w:type="pct"/>
            <w:tcBorders>
              <w:top w:val="single" w:sz="4" w:space="0" w:color="auto"/>
              <w:left w:val="single" w:sz="4" w:space="0" w:color="auto"/>
              <w:bottom w:val="single" w:sz="4" w:space="0" w:color="auto"/>
              <w:right w:val="single" w:sz="4" w:space="0" w:color="auto"/>
            </w:tcBorders>
            <w:vAlign w:val="center"/>
          </w:tcPr>
          <w:p w14:paraId="618F4EA0" w14:textId="77777777" w:rsidR="002A3BCC" w:rsidRPr="00857D64" w:rsidRDefault="002A3BCC" w:rsidP="00B028E3">
            <w:pPr>
              <w:spacing w:before="0" w:after="0"/>
            </w:pPr>
            <w:r w:rsidRPr="00857D64">
              <w:t>4</w:t>
            </w:r>
            <w:r w:rsidRPr="00857D64">
              <w:rPr>
                <w:vertAlign w:val="superscript"/>
              </w:rPr>
              <w:t>th</w:t>
            </w:r>
            <w:r w:rsidRPr="00857D64">
              <w:t xml:space="preserve"> September 2025</w:t>
            </w:r>
          </w:p>
        </w:tc>
        <w:tc>
          <w:tcPr>
            <w:tcW w:w="7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8282A" w14:textId="77777777" w:rsidR="002A3BCC" w:rsidRPr="00857D64" w:rsidRDefault="002A3BCC" w:rsidP="00B028E3">
            <w:pPr>
              <w:spacing w:before="0" w:after="0"/>
            </w:pPr>
            <w:r w:rsidRPr="00857D64">
              <w:t>Proposed end date:</w:t>
            </w:r>
          </w:p>
        </w:tc>
        <w:tc>
          <w:tcPr>
            <w:tcW w:w="1875" w:type="pct"/>
            <w:tcBorders>
              <w:top w:val="single" w:sz="4" w:space="0" w:color="auto"/>
              <w:left w:val="single" w:sz="4" w:space="0" w:color="auto"/>
              <w:bottom w:val="single" w:sz="4" w:space="0" w:color="auto"/>
              <w:right w:val="single" w:sz="4" w:space="0" w:color="auto"/>
            </w:tcBorders>
            <w:vAlign w:val="center"/>
          </w:tcPr>
          <w:p w14:paraId="06B9BD83" w14:textId="77777777" w:rsidR="002A3BCC" w:rsidRPr="00857D64" w:rsidRDefault="002A3BCC" w:rsidP="00B028E3">
            <w:pPr>
              <w:spacing w:before="0" w:after="0"/>
            </w:pPr>
            <w:r w:rsidRPr="00857D64">
              <w:t>12 Dec 2025</w:t>
            </w:r>
          </w:p>
        </w:tc>
      </w:tr>
      <w:tr w:rsidR="002A3BCC" w:rsidRPr="00857D64" w14:paraId="52035AC7" w14:textId="77777777" w:rsidTr="002A3BCC">
        <w:trPr>
          <w:trHeight w:val="454"/>
        </w:trPr>
        <w:tc>
          <w:tcPr>
            <w:tcW w:w="219" w:type="pct"/>
            <w:tcBorders>
              <w:top w:val="single" w:sz="4" w:space="0" w:color="auto"/>
            </w:tcBorders>
            <w:shd w:val="clear" w:color="auto" w:fill="F2F2F2" w:themeFill="background1" w:themeFillShade="F2"/>
            <w:vAlign w:val="center"/>
          </w:tcPr>
          <w:p w14:paraId="2B4C808F" w14:textId="77777777" w:rsidR="002A3BCC" w:rsidRPr="00857D64" w:rsidRDefault="002A3BCC" w:rsidP="00B028E3">
            <w:pPr>
              <w:spacing w:before="0" w:after="0"/>
            </w:pPr>
          </w:p>
        </w:tc>
        <w:tc>
          <w:tcPr>
            <w:tcW w:w="4781" w:type="pct"/>
            <w:gridSpan w:val="4"/>
            <w:tcBorders>
              <w:top w:val="single" w:sz="4" w:space="0" w:color="auto"/>
            </w:tcBorders>
            <w:shd w:val="clear" w:color="auto" w:fill="F2F2F2" w:themeFill="background1" w:themeFillShade="F2"/>
            <w:vAlign w:val="center"/>
          </w:tcPr>
          <w:p w14:paraId="30ECC17F" w14:textId="77777777" w:rsidR="002A3BCC" w:rsidRPr="00857D64" w:rsidRDefault="002A3BCC" w:rsidP="00B028E3">
            <w:pPr>
              <w:spacing w:before="0" w:after="0"/>
              <w:rPr>
                <w:b/>
              </w:rPr>
            </w:pPr>
            <w:r w:rsidRPr="00857D64">
              <w:rPr>
                <w:b/>
              </w:rPr>
              <w:t>Introduction to the Research (maximum 300 words in each section)</w:t>
            </w:r>
          </w:p>
          <w:p w14:paraId="05C7ECEC" w14:textId="77777777" w:rsidR="002A3BCC" w:rsidRPr="00857D64" w:rsidRDefault="002A3BCC" w:rsidP="00B028E3">
            <w:pPr>
              <w:spacing w:before="0" w:after="0"/>
              <w:rPr>
                <w:b/>
              </w:rPr>
            </w:pPr>
            <w:r w:rsidRPr="00857D64">
              <w:rPr>
                <w:b/>
              </w:rPr>
              <w:t xml:space="preserve">Ensure that you write for a </w:t>
            </w:r>
            <w:r w:rsidRPr="00857D64">
              <w:rPr>
                <w:b/>
                <w:u w:val="single"/>
              </w:rPr>
              <w:t>Non-Specialist Audience</w:t>
            </w:r>
            <w:r w:rsidRPr="00857D64">
              <w:rPr>
                <w:b/>
              </w:rPr>
              <w:t xml:space="preserve"> when outlining your response to the three points below:</w:t>
            </w:r>
          </w:p>
          <w:p w14:paraId="61D8CDA8" w14:textId="77777777" w:rsidR="002A3BCC" w:rsidRPr="00857D64" w:rsidRDefault="002A3BCC" w:rsidP="00A64B91">
            <w:pPr>
              <w:numPr>
                <w:ilvl w:val="0"/>
                <w:numId w:val="29"/>
              </w:numPr>
              <w:spacing w:before="0" w:after="0"/>
              <w:jc w:val="left"/>
              <w:rPr>
                <w:i/>
              </w:rPr>
            </w:pPr>
            <w:r w:rsidRPr="00857D64">
              <w:rPr>
                <w:i/>
              </w:rPr>
              <w:t>Purpose of Research Activity</w:t>
            </w:r>
          </w:p>
          <w:p w14:paraId="5556A183" w14:textId="77777777" w:rsidR="002A3BCC" w:rsidRPr="00857D64" w:rsidRDefault="002A3BCC" w:rsidP="00A64B91">
            <w:pPr>
              <w:numPr>
                <w:ilvl w:val="0"/>
                <w:numId w:val="29"/>
              </w:numPr>
              <w:spacing w:before="0" w:after="0"/>
              <w:jc w:val="left"/>
              <w:rPr>
                <w:i/>
              </w:rPr>
            </w:pPr>
            <w:r w:rsidRPr="00857D64">
              <w:rPr>
                <w:i/>
              </w:rPr>
              <w:t>Proposed Research Question</w:t>
            </w:r>
          </w:p>
          <w:p w14:paraId="777F059D" w14:textId="77777777" w:rsidR="002A3BCC" w:rsidRPr="00857D64" w:rsidRDefault="002A3BCC" w:rsidP="00A64B91">
            <w:pPr>
              <w:numPr>
                <w:ilvl w:val="0"/>
                <w:numId w:val="29"/>
              </w:numPr>
              <w:spacing w:before="0" w:after="0"/>
              <w:jc w:val="left"/>
              <w:rPr>
                <w:i/>
              </w:rPr>
            </w:pPr>
            <w:r w:rsidRPr="00857D64">
              <w:rPr>
                <w:i/>
              </w:rPr>
              <w:t>Aims of Research Activity</w:t>
            </w:r>
          </w:p>
          <w:p w14:paraId="5F074EDF" w14:textId="77777777" w:rsidR="002A3BCC" w:rsidRPr="00857D64" w:rsidRDefault="002A3BCC" w:rsidP="00A64B91">
            <w:pPr>
              <w:numPr>
                <w:ilvl w:val="0"/>
                <w:numId w:val="29"/>
              </w:numPr>
              <w:spacing w:before="0" w:after="0"/>
              <w:ind w:left="714" w:hanging="357"/>
              <w:jc w:val="left"/>
              <w:rPr>
                <w:i/>
              </w:rPr>
            </w:pPr>
            <w:r w:rsidRPr="00857D64">
              <w:rPr>
                <w:i/>
              </w:rPr>
              <w:t>Objectives of Research Activity</w:t>
            </w:r>
          </w:p>
          <w:p w14:paraId="36699E26" w14:textId="77777777" w:rsidR="002A3BCC" w:rsidRPr="00857D64" w:rsidRDefault="002A3BCC" w:rsidP="00B028E3">
            <w:pPr>
              <w:spacing w:before="0" w:after="0"/>
            </w:pPr>
            <w:r w:rsidRPr="00857D64">
              <w:t xml:space="preserve">Demonstrate, briefly, how </w:t>
            </w:r>
            <w:r w:rsidRPr="00857D64">
              <w:rPr>
                <w:b/>
                <w:u w:val="single"/>
              </w:rPr>
              <w:t>Existing Research</w:t>
            </w:r>
            <w:r w:rsidRPr="00857D64">
              <w:t xml:space="preserve"> has informed the proposed activity and explain</w:t>
            </w:r>
          </w:p>
          <w:p w14:paraId="0CE4E92E" w14:textId="77777777" w:rsidR="002A3BCC" w:rsidRPr="00857D64" w:rsidRDefault="002A3BCC" w:rsidP="00A64B91">
            <w:pPr>
              <w:numPr>
                <w:ilvl w:val="0"/>
                <w:numId w:val="29"/>
              </w:numPr>
              <w:spacing w:before="0" w:after="0"/>
              <w:jc w:val="left"/>
              <w:rPr>
                <w:i/>
              </w:rPr>
            </w:pPr>
            <w:r w:rsidRPr="00857D64">
              <w:rPr>
                <w:i/>
              </w:rPr>
              <w:t xml:space="preserve">What the research activity will add to the body of knowledge </w:t>
            </w:r>
          </w:p>
          <w:p w14:paraId="44D2473A" w14:textId="77777777" w:rsidR="002A3BCC" w:rsidRPr="00857D64" w:rsidRDefault="002A3BCC" w:rsidP="00A64B91">
            <w:pPr>
              <w:numPr>
                <w:ilvl w:val="0"/>
                <w:numId w:val="29"/>
              </w:numPr>
              <w:spacing w:before="0" w:after="0"/>
              <w:jc w:val="left"/>
            </w:pPr>
            <w:r w:rsidRPr="00857D64">
              <w:rPr>
                <w:i/>
              </w:rPr>
              <w:t xml:space="preserve">How it addresses an area of importance. </w:t>
            </w:r>
          </w:p>
        </w:tc>
      </w:tr>
      <w:tr w:rsidR="002A3BCC" w:rsidRPr="00857D64" w:rsidDel="002A152D" w14:paraId="2514DFE8" w14:textId="77777777" w:rsidTr="003E44E2">
        <w:trPr>
          <w:trHeight w:val="582"/>
        </w:trPr>
        <w:tc>
          <w:tcPr>
            <w:tcW w:w="219" w:type="pct"/>
            <w:vAlign w:val="center"/>
          </w:tcPr>
          <w:p w14:paraId="65BE74E9" w14:textId="77777777" w:rsidR="002A3BCC" w:rsidRPr="00857D64" w:rsidRDefault="002A3BCC" w:rsidP="002A3BCC">
            <w:pPr>
              <w:autoSpaceDE w:val="0"/>
              <w:autoSpaceDN w:val="0"/>
              <w:adjustRightInd w:val="0"/>
              <w:spacing w:before="0" w:after="0"/>
            </w:pPr>
            <w:r w:rsidRPr="00857D64">
              <w:t>3</w:t>
            </w:r>
          </w:p>
        </w:tc>
        <w:tc>
          <w:tcPr>
            <w:tcW w:w="4781" w:type="pct"/>
            <w:gridSpan w:val="4"/>
            <w:vAlign w:val="center"/>
          </w:tcPr>
          <w:p w14:paraId="5697E8B5" w14:textId="77777777" w:rsidR="002A3BCC" w:rsidRPr="00857D64" w:rsidRDefault="002A3BCC" w:rsidP="002A3BCC">
            <w:pPr>
              <w:autoSpaceDE w:val="0"/>
              <w:autoSpaceDN w:val="0"/>
              <w:adjustRightInd w:val="0"/>
              <w:spacing w:before="0" w:after="0"/>
              <w:rPr>
                <w:b/>
                <w:bCs/>
              </w:rPr>
            </w:pPr>
            <w:r w:rsidRPr="00857D64">
              <w:rPr>
                <w:b/>
                <w:bCs/>
              </w:rPr>
              <w:t>Purpose of Research Activity</w:t>
            </w:r>
          </w:p>
          <w:p w14:paraId="1CC74E55" w14:textId="77777777" w:rsidR="002A3BCC" w:rsidRPr="00857D64" w:rsidDel="00425DA7" w:rsidRDefault="002A3BCC" w:rsidP="00B028E3">
            <w:pPr>
              <w:spacing w:before="0" w:after="0"/>
            </w:pPr>
            <w:r w:rsidRPr="00857D64">
              <w:t>This research explores how service quality affects customer satisfaction and brand loyalty in the UK grocery retail sector. UK supermarkets face intense competition from both traditional and discount retailers, making it increasingly important to retain loyal customers. Many businesses are investing in digital platforms, loyalty apps, and staff training, but the link between service quality and loyalty is still developing. Existing studies show that service quality can improve satisfaction and build trust, but there is limited research that looks at this issue in the UK grocery context. By surveying customers directly, this study will provide evidence on which aspects of service matter most, such as staff behaviour, reliability of services, or digital convenience. The findings will not only test established theories such as SERVQUAL and Expectancy-Disconfirmation Theory, but also give retailers practical insights into how to strengthen customer relationships. This makes the project both academically valuable and useful in practice.</w:t>
            </w:r>
          </w:p>
        </w:tc>
      </w:tr>
      <w:tr w:rsidR="002A3BCC" w:rsidRPr="00857D64" w:rsidDel="002A152D" w14:paraId="3F00AFA6" w14:textId="77777777" w:rsidTr="002A3BCC">
        <w:trPr>
          <w:trHeight w:val="454"/>
        </w:trPr>
        <w:tc>
          <w:tcPr>
            <w:tcW w:w="219" w:type="pct"/>
            <w:vAlign w:val="center"/>
          </w:tcPr>
          <w:p w14:paraId="2CDE96A2" w14:textId="77777777" w:rsidR="002A3BCC" w:rsidRPr="00857D64" w:rsidRDefault="002A3BCC" w:rsidP="002A3BCC">
            <w:pPr>
              <w:autoSpaceDE w:val="0"/>
              <w:autoSpaceDN w:val="0"/>
              <w:adjustRightInd w:val="0"/>
              <w:spacing w:before="0" w:after="0"/>
            </w:pPr>
            <w:r w:rsidRPr="00857D64">
              <w:t>4</w:t>
            </w:r>
          </w:p>
        </w:tc>
        <w:tc>
          <w:tcPr>
            <w:tcW w:w="4781" w:type="pct"/>
            <w:gridSpan w:val="4"/>
            <w:vAlign w:val="center"/>
          </w:tcPr>
          <w:p w14:paraId="72458609" w14:textId="77777777" w:rsidR="002A3BCC" w:rsidRPr="00857D64" w:rsidRDefault="002A3BCC" w:rsidP="002A3BCC">
            <w:pPr>
              <w:autoSpaceDE w:val="0"/>
              <w:autoSpaceDN w:val="0"/>
              <w:adjustRightInd w:val="0"/>
              <w:spacing w:before="0" w:after="0"/>
              <w:rPr>
                <w:b/>
                <w:bCs/>
              </w:rPr>
            </w:pPr>
            <w:r w:rsidRPr="00857D64">
              <w:rPr>
                <w:b/>
                <w:bCs/>
              </w:rPr>
              <w:t>Research Question</w:t>
            </w:r>
          </w:p>
          <w:p w14:paraId="70340885" w14:textId="77777777" w:rsidR="002A3BCC" w:rsidRPr="00857D64" w:rsidRDefault="002A3BCC" w:rsidP="002A3BCC">
            <w:pPr>
              <w:spacing w:before="0" w:after="0"/>
              <w:rPr>
                <w:shd w:val="clear" w:color="auto" w:fill="FFFFFF"/>
              </w:rPr>
            </w:pPr>
            <w:r w:rsidRPr="00857D64">
              <w:rPr>
                <w:b/>
                <w:bCs/>
                <w:shd w:val="clear" w:color="auto" w:fill="FFFFFF"/>
              </w:rPr>
              <w:lastRenderedPageBreak/>
              <w:t>Primary Research Question:</w:t>
            </w:r>
            <w:r w:rsidRPr="00857D64">
              <w:rPr>
                <w:shd w:val="clear" w:color="auto" w:fill="FFFFFF"/>
              </w:rPr>
              <w:t xml:space="preserve"> How does service quality influence customer satisfaction and brand loyalty in the UK Grocery retail sector?</w:t>
            </w:r>
          </w:p>
          <w:p w14:paraId="1737BCE5" w14:textId="77777777" w:rsidR="002A3BCC" w:rsidRPr="00857D64" w:rsidRDefault="002A3BCC" w:rsidP="002A3BCC">
            <w:pPr>
              <w:spacing w:before="0" w:after="0"/>
              <w:rPr>
                <w:b/>
                <w:bCs/>
                <w:shd w:val="clear" w:color="auto" w:fill="FFFFFF"/>
              </w:rPr>
            </w:pPr>
            <w:r w:rsidRPr="00857D64">
              <w:rPr>
                <w:b/>
                <w:bCs/>
                <w:shd w:val="clear" w:color="auto" w:fill="FFFFFF"/>
              </w:rPr>
              <w:t>Sub Research Questions:</w:t>
            </w:r>
          </w:p>
          <w:p w14:paraId="50566A4B" w14:textId="77777777" w:rsidR="002A3BCC" w:rsidRPr="00857D64" w:rsidRDefault="002A3BCC" w:rsidP="00A64B91">
            <w:pPr>
              <w:numPr>
                <w:ilvl w:val="0"/>
                <w:numId w:val="30"/>
              </w:numPr>
              <w:spacing w:before="0" w:after="0"/>
              <w:jc w:val="left"/>
              <w:rPr>
                <w:shd w:val="clear" w:color="auto" w:fill="FFFFFF"/>
              </w:rPr>
            </w:pPr>
            <w:r w:rsidRPr="00857D64">
              <w:rPr>
                <w:shd w:val="clear" w:color="auto" w:fill="FFFFFF"/>
              </w:rPr>
              <w:t>What are the key service quality factors that influence customer satisfaction in UK retail businesses?</w:t>
            </w:r>
          </w:p>
          <w:p w14:paraId="1E389591" w14:textId="77777777" w:rsidR="002A3BCC" w:rsidRPr="00857D64" w:rsidRDefault="002A3BCC" w:rsidP="00A64B91">
            <w:pPr>
              <w:numPr>
                <w:ilvl w:val="0"/>
                <w:numId w:val="30"/>
              </w:numPr>
              <w:spacing w:before="0" w:after="0"/>
              <w:jc w:val="left"/>
              <w:rPr>
                <w:shd w:val="clear" w:color="auto" w:fill="FFFFFF"/>
              </w:rPr>
            </w:pPr>
            <w:r w:rsidRPr="00857D64">
              <w:rPr>
                <w:shd w:val="clear" w:color="auto" w:fill="FFFFFF"/>
              </w:rPr>
              <w:t>How does customer satisfaction affect brand loyalty in the UK retail sector?</w:t>
            </w:r>
          </w:p>
          <w:p w14:paraId="7BCE98BD" w14:textId="77777777" w:rsidR="002A3BCC" w:rsidRPr="00857D64" w:rsidRDefault="002A3BCC" w:rsidP="00A64B91">
            <w:pPr>
              <w:numPr>
                <w:ilvl w:val="0"/>
                <w:numId w:val="30"/>
              </w:numPr>
              <w:spacing w:before="0" w:after="0"/>
              <w:jc w:val="left"/>
              <w:rPr>
                <w:shd w:val="clear" w:color="auto" w:fill="FFFFFF"/>
              </w:rPr>
            </w:pPr>
            <w:r w:rsidRPr="00857D64">
              <w:rPr>
                <w:shd w:val="clear" w:color="auto" w:fill="FFFFFF"/>
              </w:rPr>
              <w:t>How do brand image and trust mediate the link between service quality and customer loyalty?</w:t>
            </w:r>
          </w:p>
          <w:p w14:paraId="3FC68C49" w14:textId="77777777" w:rsidR="002A3BCC" w:rsidRPr="00857D64" w:rsidRDefault="002A3BCC" w:rsidP="00A64B91">
            <w:pPr>
              <w:numPr>
                <w:ilvl w:val="0"/>
                <w:numId w:val="30"/>
              </w:numPr>
              <w:spacing w:before="0" w:after="0"/>
              <w:jc w:val="left"/>
              <w:rPr>
                <w:shd w:val="clear" w:color="auto" w:fill="FFFFFF"/>
              </w:rPr>
            </w:pPr>
            <w:r w:rsidRPr="00857D64">
              <w:rPr>
                <w:shd w:val="clear" w:color="auto" w:fill="FFFFFF"/>
              </w:rPr>
              <w:t>What strategies can UK retailers use to improve service quality and strengthen customer loyalty?</w:t>
            </w:r>
          </w:p>
        </w:tc>
      </w:tr>
      <w:tr w:rsidR="002A3BCC" w:rsidRPr="00857D64" w14:paraId="22337591" w14:textId="77777777" w:rsidTr="002A3BCC">
        <w:trPr>
          <w:trHeight w:val="454"/>
        </w:trPr>
        <w:tc>
          <w:tcPr>
            <w:tcW w:w="219" w:type="pct"/>
            <w:vAlign w:val="center"/>
          </w:tcPr>
          <w:p w14:paraId="185F590F" w14:textId="77777777" w:rsidR="002A3BCC" w:rsidRPr="00857D64" w:rsidRDefault="002A3BCC" w:rsidP="002A3BCC">
            <w:pPr>
              <w:autoSpaceDE w:val="0"/>
              <w:autoSpaceDN w:val="0"/>
              <w:adjustRightInd w:val="0"/>
              <w:spacing w:before="0" w:after="0"/>
            </w:pPr>
            <w:r w:rsidRPr="00857D64">
              <w:lastRenderedPageBreak/>
              <w:t>5</w:t>
            </w:r>
          </w:p>
        </w:tc>
        <w:tc>
          <w:tcPr>
            <w:tcW w:w="4781" w:type="pct"/>
            <w:gridSpan w:val="4"/>
            <w:vAlign w:val="center"/>
          </w:tcPr>
          <w:p w14:paraId="1CE8618E" w14:textId="77777777" w:rsidR="002A3BCC" w:rsidRPr="00857D64" w:rsidRDefault="002A3BCC" w:rsidP="002A3BCC">
            <w:pPr>
              <w:autoSpaceDE w:val="0"/>
              <w:autoSpaceDN w:val="0"/>
              <w:adjustRightInd w:val="0"/>
              <w:spacing w:before="0" w:after="0"/>
              <w:rPr>
                <w:b/>
                <w:bCs/>
              </w:rPr>
            </w:pPr>
            <w:r w:rsidRPr="00857D64">
              <w:rPr>
                <w:b/>
                <w:bCs/>
              </w:rPr>
              <w:t>Aims of Research Activity</w:t>
            </w:r>
          </w:p>
          <w:p w14:paraId="19F3348B" w14:textId="77777777" w:rsidR="002A3BCC" w:rsidRPr="00857D64" w:rsidRDefault="002A3BCC" w:rsidP="002A3BCC">
            <w:pPr>
              <w:spacing w:before="0" w:after="0"/>
              <w:rPr>
                <w:b/>
                <w:bCs/>
              </w:rPr>
            </w:pPr>
            <w:r w:rsidRPr="00857D64">
              <w:t>This study aims to examine how service quality affects customer satisfaction and brand loyalty in the UK retail sector, using SERVQUAL and related theories to identify key drivers and recommend strategies for enhancing long-term customer relationships.</w:t>
            </w:r>
          </w:p>
        </w:tc>
      </w:tr>
      <w:tr w:rsidR="002A3BCC" w:rsidRPr="00857D64" w14:paraId="5A16BFE1" w14:textId="77777777" w:rsidTr="002A3BCC">
        <w:trPr>
          <w:trHeight w:val="454"/>
        </w:trPr>
        <w:tc>
          <w:tcPr>
            <w:tcW w:w="219" w:type="pct"/>
            <w:vAlign w:val="center"/>
          </w:tcPr>
          <w:p w14:paraId="2B31F094" w14:textId="77777777" w:rsidR="002A3BCC" w:rsidRPr="00857D64" w:rsidRDefault="002A3BCC" w:rsidP="002A3BCC">
            <w:pPr>
              <w:autoSpaceDE w:val="0"/>
              <w:autoSpaceDN w:val="0"/>
              <w:adjustRightInd w:val="0"/>
              <w:spacing w:before="0" w:after="0"/>
            </w:pPr>
            <w:r w:rsidRPr="00857D64">
              <w:t>6</w:t>
            </w:r>
          </w:p>
        </w:tc>
        <w:tc>
          <w:tcPr>
            <w:tcW w:w="4781" w:type="pct"/>
            <w:gridSpan w:val="4"/>
            <w:vAlign w:val="center"/>
          </w:tcPr>
          <w:p w14:paraId="35E71A62" w14:textId="77777777" w:rsidR="002A3BCC" w:rsidRPr="00857D64" w:rsidRDefault="002A3BCC" w:rsidP="002A3BCC">
            <w:pPr>
              <w:autoSpaceDE w:val="0"/>
              <w:autoSpaceDN w:val="0"/>
              <w:adjustRightInd w:val="0"/>
              <w:spacing w:before="0" w:after="0"/>
              <w:rPr>
                <w:b/>
                <w:bCs/>
              </w:rPr>
            </w:pPr>
            <w:r w:rsidRPr="00857D64">
              <w:rPr>
                <w:b/>
                <w:bCs/>
              </w:rPr>
              <w:t>Objectives of Research Activity</w:t>
            </w:r>
          </w:p>
          <w:p w14:paraId="7DEBF96A" w14:textId="77777777" w:rsidR="002A3BCC" w:rsidRPr="00857D64" w:rsidRDefault="002A3BCC" w:rsidP="00A64B91">
            <w:pPr>
              <w:numPr>
                <w:ilvl w:val="0"/>
                <w:numId w:val="31"/>
              </w:numPr>
              <w:spacing w:before="0" w:after="0"/>
            </w:pPr>
            <w:r w:rsidRPr="00857D64">
              <w:t>To evaluate how different service quality dimensions impact customer satisfaction in UK retail businesses.</w:t>
            </w:r>
          </w:p>
          <w:p w14:paraId="60CC5336" w14:textId="77777777" w:rsidR="002A3BCC" w:rsidRPr="00857D64" w:rsidRDefault="002A3BCC" w:rsidP="00A64B91">
            <w:pPr>
              <w:numPr>
                <w:ilvl w:val="0"/>
                <w:numId w:val="31"/>
              </w:numPr>
              <w:spacing w:before="0" w:after="0"/>
            </w:pPr>
            <w:r w:rsidRPr="00857D64">
              <w:t>To analyse the relationship between customer satisfaction and brand loyalty within the UK retail context.</w:t>
            </w:r>
          </w:p>
          <w:p w14:paraId="19A13AA0" w14:textId="77777777" w:rsidR="002A3BCC" w:rsidRPr="00857D64" w:rsidRDefault="002A3BCC" w:rsidP="00A64B91">
            <w:pPr>
              <w:numPr>
                <w:ilvl w:val="0"/>
                <w:numId w:val="31"/>
              </w:numPr>
              <w:spacing w:before="0" w:after="0"/>
            </w:pPr>
            <w:r w:rsidRPr="00857D64">
              <w:t>To examine how brand image and customer trust mediate the link between service quality and loyalty.</w:t>
            </w:r>
          </w:p>
          <w:p w14:paraId="5952D734" w14:textId="77777777" w:rsidR="002A3BCC" w:rsidRPr="00857D64" w:rsidRDefault="002A3BCC" w:rsidP="00A64B91">
            <w:pPr>
              <w:numPr>
                <w:ilvl w:val="0"/>
                <w:numId w:val="31"/>
              </w:numPr>
              <w:spacing w:before="0" w:after="0"/>
            </w:pPr>
            <w:r w:rsidRPr="00857D64">
              <w:t>To assess how UK retail businesses can enhance loyalty through service quality improvements and engagement strategies.</w:t>
            </w:r>
          </w:p>
        </w:tc>
      </w:tr>
      <w:tr w:rsidR="002A3BCC" w:rsidRPr="00857D64" w14:paraId="3E2CC241" w14:textId="77777777" w:rsidTr="002A3BCC">
        <w:trPr>
          <w:trHeight w:val="454"/>
        </w:trPr>
        <w:tc>
          <w:tcPr>
            <w:tcW w:w="219" w:type="pct"/>
            <w:shd w:val="clear" w:color="auto" w:fill="F2F2F2" w:themeFill="background1" w:themeFillShade="F2"/>
            <w:vAlign w:val="center"/>
          </w:tcPr>
          <w:p w14:paraId="35CBFA59" w14:textId="77777777" w:rsidR="002A3BCC" w:rsidRPr="00857D64" w:rsidRDefault="002A3BCC" w:rsidP="002A3BCC">
            <w:pPr>
              <w:spacing w:before="0" w:after="0"/>
            </w:pPr>
          </w:p>
        </w:tc>
        <w:tc>
          <w:tcPr>
            <w:tcW w:w="4781" w:type="pct"/>
            <w:gridSpan w:val="4"/>
            <w:shd w:val="clear" w:color="auto" w:fill="F2F2F2" w:themeFill="background1" w:themeFillShade="F2"/>
            <w:vAlign w:val="center"/>
          </w:tcPr>
          <w:p w14:paraId="6D4FF97A" w14:textId="77777777" w:rsidR="002A3BCC" w:rsidRPr="00857D64" w:rsidRDefault="002A3BCC" w:rsidP="002A3BCC">
            <w:pPr>
              <w:spacing w:before="0" w:after="0"/>
              <w:rPr>
                <w:b/>
              </w:rPr>
            </w:pPr>
            <w:r w:rsidRPr="00857D64">
              <w:rPr>
                <w:b/>
              </w:rPr>
              <w:t>Proposed data collection methods (maximum 600 words)</w:t>
            </w:r>
          </w:p>
          <w:p w14:paraId="3022B2A9" w14:textId="77777777" w:rsidR="002A3BCC" w:rsidRPr="00857D64" w:rsidRDefault="002A3BCC" w:rsidP="002A3BCC">
            <w:pPr>
              <w:spacing w:before="0" w:after="0"/>
            </w:pPr>
            <w:r w:rsidRPr="00857D64">
              <w:t xml:space="preserve">Provide a brief summary of all the methods that </w:t>
            </w:r>
            <w:r w:rsidRPr="00857D64">
              <w:rPr>
                <w:b/>
              </w:rPr>
              <w:t>may</w:t>
            </w:r>
            <w:r w:rsidRPr="00857D64">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2A3BCC" w:rsidRPr="00857D64" w14:paraId="501969C4" w14:textId="77777777" w:rsidTr="002A3BCC">
        <w:trPr>
          <w:trHeight w:val="454"/>
        </w:trPr>
        <w:tc>
          <w:tcPr>
            <w:tcW w:w="219" w:type="pct"/>
            <w:vAlign w:val="center"/>
          </w:tcPr>
          <w:p w14:paraId="56250EAE" w14:textId="77777777" w:rsidR="002A3BCC" w:rsidRPr="00857D64" w:rsidRDefault="002A3BCC" w:rsidP="002A3BCC">
            <w:pPr>
              <w:spacing w:before="0" w:after="0"/>
            </w:pPr>
            <w:r w:rsidRPr="00857D64">
              <w:lastRenderedPageBreak/>
              <w:t>7</w:t>
            </w:r>
          </w:p>
        </w:tc>
        <w:tc>
          <w:tcPr>
            <w:tcW w:w="4781" w:type="pct"/>
            <w:gridSpan w:val="4"/>
            <w:vAlign w:val="center"/>
          </w:tcPr>
          <w:p w14:paraId="66B10598" w14:textId="77777777" w:rsidR="002A3BCC" w:rsidRPr="00857D64" w:rsidRDefault="002A3BCC" w:rsidP="002A3BCC">
            <w:pPr>
              <w:spacing w:before="0" w:after="0"/>
            </w:pPr>
            <w:r w:rsidRPr="00857D64">
              <w:rPr>
                <w:color w:val="00B050"/>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p w14:paraId="30309700" w14:textId="77777777" w:rsidR="002A3BCC" w:rsidRPr="00857D64" w:rsidRDefault="002A3BCC" w:rsidP="002A3BCC">
            <w:pPr>
              <w:spacing w:before="0" w:after="0"/>
            </w:pPr>
            <w:r w:rsidRPr="00857D64">
              <w:t>The research will collect primary data through an online survey. The survey will be created using Google Forms. This method is easy to use for both the researcher and the participants. It will allow people to answer questions at a time that suits them best. The survey will include questions that use a five-point Likert scale. This type of question helps to measure customer views in a clear and simple way. It allows respondents to show whether they agree or disagree with given statements. The survey will also include demographic questions such as age, gender, and shopping habits. These questions will provide useful background information to understand differences between groups of respondents.</w:t>
            </w:r>
          </w:p>
          <w:p w14:paraId="531D9B5D" w14:textId="77777777" w:rsidR="002A3BCC" w:rsidRPr="00857D64" w:rsidRDefault="002A3BCC" w:rsidP="002A3BCC">
            <w:pPr>
              <w:spacing w:before="0" w:after="0"/>
            </w:pPr>
            <w:r w:rsidRPr="00857D64">
              <w:t>The target group for the survey will be grocery retail customers in the United Kingdom. Participants must have made a recent purchase from a UK supermarket or online grocery platform. The survey will use convenience sampling to find suitable participants. This means people will be invited based on availability and willingness to take part. The survey link will be shared through online platforms such as social media. It may also be shared through university networks and personal contacts. The goal is to collect at least 200 completed responses from adult consumers. All respondents must be aged between eighteen and sixty-five years old. This age range was chosen because it reflects the main grocery shopping population in the UK.</w:t>
            </w:r>
          </w:p>
          <w:p w14:paraId="31DE19C0" w14:textId="77777777" w:rsidR="002A3BCC" w:rsidRPr="00857D64" w:rsidRDefault="002A3BCC" w:rsidP="002A3BCC">
            <w:pPr>
              <w:spacing w:before="0" w:after="0"/>
            </w:pPr>
            <w:r w:rsidRPr="00857D64">
              <w:t>The survey questions will focus on service quality, customer satisfaction, and brand loyalty. Service quality will be measured through five main parts: reliability, assurance, empathy, responsiveness, and tangibles. These parts are standard features of the SERVQUAL model often used in service research. Statements will be written in plain English so participants can understand them easily. Each respondent will choose from five options ranging from strongly agree to strongly disagree. This will create numerical data that can be analysed later using statistical software. Customer satisfaction, trust, brand image, and engagement will also be measured with Likert items. The dependent variable, brand loyalty, will be assessed using questions on repeat purchase and recommendations.</w:t>
            </w:r>
          </w:p>
          <w:p w14:paraId="308EA1DC" w14:textId="77777777" w:rsidR="002A3BCC" w:rsidRPr="00857D64" w:rsidRDefault="002A3BCC" w:rsidP="002A3BCC">
            <w:pPr>
              <w:spacing w:before="0" w:after="0"/>
            </w:pPr>
            <w:r w:rsidRPr="00857D64">
              <w:lastRenderedPageBreak/>
              <w:t>The survey will begin with a short introduction that explains the purpose of the study. It will include an information sheet that tells participants about their rights. This sheet will confirm that taking part is voluntary and that responses are anonymous. Participants will be asked to give consent by ticking a box before moving forward. No names, email addresses, or other personal data will be collected. The researcher will not ask for any sensitive information from respondents. This approach reduces risks and ensures that the survey remains simple and secure. Data will be downloaded and stored in password-protected files on a personal computer. It will only be used for academic purposes and will be deleted after the dissertation is complete.</w:t>
            </w:r>
          </w:p>
          <w:p w14:paraId="6AE436DB" w14:textId="77777777" w:rsidR="002A3BCC" w:rsidRPr="00857D64" w:rsidRDefault="002A3BCC" w:rsidP="002A3BCC">
            <w:pPr>
              <w:spacing w:before="0" w:after="0"/>
            </w:pPr>
            <w:r w:rsidRPr="00857D64">
              <w:t>The final dataset will be analysed using Jamovi statistical software. The researcher will use correlation analysis to see how variables are linked. Multiple regression analysis will then test how service quality and satisfaction predict loyalty. The survey data will also be checked for missing responses or errors before analysis. Demographic information will be used to compare differences in perceptions between different age and gender groups. Charts and tables will be produced to make results easy to read and understand. This approach ensures that the data collected is reliable and useful for answering the research question. By using online surveys and structured questions, the research will produce clear evidence about customer attitudes. The method is efficient, low-cost, and suitable for the timescale of the project.</w:t>
            </w:r>
          </w:p>
        </w:tc>
      </w:tr>
    </w:tbl>
    <w:p w14:paraId="79FB67EE" w14:textId="77777777" w:rsidR="002A3BCC" w:rsidRPr="00857D64" w:rsidRDefault="002A3BCC" w:rsidP="002A3BCC">
      <w:pPr>
        <w:spacing w:before="0" w:after="0"/>
        <w:rPr>
          <w:b/>
        </w:rPr>
      </w:pPr>
      <w:r w:rsidRPr="00857D64">
        <w:rPr>
          <w:b/>
        </w:rPr>
        <w:lastRenderedPageBreak/>
        <w:t>SECTION D: Scope of Research Activity</w:t>
      </w:r>
    </w:p>
    <w:tbl>
      <w:tblPr>
        <w:tblW w:w="9921" w:type="dxa"/>
        <w:tblLook w:val="04A0" w:firstRow="1" w:lastRow="0" w:firstColumn="1" w:lastColumn="0" w:noHBand="0" w:noVBand="1"/>
      </w:tblPr>
      <w:tblGrid>
        <w:gridCol w:w="539"/>
        <w:gridCol w:w="7902"/>
        <w:gridCol w:w="812"/>
        <w:gridCol w:w="668"/>
      </w:tblGrid>
      <w:tr w:rsidR="002A3BCC" w:rsidRPr="00857D64" w14:paraId="75F4F8FB" w14:textId="77777777" w:rsidTr="002A3BCC">
        <w:trPr>
          <w:trHeight w:val="559"/>
        </w:trPr>
        <w:tc>
          <w:tcPr>
            <w:tcW w:w="539" w:type="dxa"/>
            <w:shd w:val="clear" w:color="auto" w:fill="F2F2F2" w:themeFill="background1" w:themeFillShade="F2"/>
            <w:vAlign w:val="center"/>
          </w:tcPr>
          <w:p w14:paraId="3CCF0C99" w14:textId="77777777" w:rsidR="002A3BCC" w:rsidRPr="00857D64" w:rsidRDefault="002A3BCC" w:rsidP="005C477A">
            <w:pPr>
              <w:autoSpaceDE w:val="0"/>
              <w:autoSpaceDN w:val="0"/>
              <w:adjustRightInd w:val="0"/>
              <w:spacing w:before="0" w:after="0"/>
              <w:rPr>
                <w:b/>
              </w:rPr>
            </w:pPr>
          </w:p>
        </w:tc>
        <w:tc>
          <w:tcPr>
            <w:tcW w:w="7902" w:type="dxa"/>
            <w:shd w:val="clear" w:color="auto" w:fill="F2F2F2" w:themeFill="background1" w:themeFillShade="F2"/>
            <w:vAlign w:val="center"/>
          </w:tcPr>
          <w:p w14:paraId="6E231C3A" w14:textId="3ED9E07F" w:rsidR="002A3BCC" w:rsidRPr="00857D64" w:rsidRDefault="002A3BCC" w:rsidP="005C477A">
            <w:pPr>
              <w:autoSpaceDE w:val="0"/>
              <w:autoSpaceDN w:val="0"/>
              <w:adjustRightInd w:val="0"/>
              <w:spacing w:before="0" w:after="0"/>
              <w:rPr>
                <w:b/>
              </w:rPr>
            </w:pPr>
            <w:r w:rsidRPr="00857D64">
              <w:rPr>
                <w:b/>
              </w:rPr>
              <w:t>Will the research activity include?</w:t>
            </w:r>
          </w:p>
        </w:tc>
        <w:tc>
          <w:tcPr>
            <w:tcW w:w="812" w:type="dxa"/>
            <w:shd w:val="clear" w:color="auto" w:fill="F2F2F2" w:themeFill="background1" w:themeFillShade="F2"/>
            <w:vAlign w:val="center"/>
          </w:tcPr>
          <w:p w14:paraId="53FEC452" w14:textId="77777777" w:rsidR="002A3BCC" w:rsidRPr="00857D64" w:rsidRDefault="002A3BCC" w:rsidP="005C477A">
            <w:pPr>
              <w:autoSpaceDE w:val="0"/>
              <w:autoSpaceDN w:val="0"/>
              <w:adjustRightInd w:val="0"/>
              <w:spacing w:before="0" w:after="0"/>
              <w:jc w:val="center"/>
              <w:rPr>
                <w:b/>
                <w:bCs/>
              </w:rPr>
            </w:pPr>
            <w:r w:rsidRPr="00857D64">
              <w:rPr>
                <w:b/>
                <w:bCs/>
              </w:rPr>
              <w:t>YES</w:t>
            </w:r>
          </w:p>
        </w:tc>
        <w:tc>
          <w:tcPr>
            <w:tcW w:w="668" w:type="dxa"/>
            <w:shd w:val="clear" w:color="auto" w:fill="F2F2F2" w:themeFill="background1" w:themeFillShade="F2"/>
            <w:vAlign w:val="center"/>
          </w:tcPr>
          <w:p w14:paraId="6FBE6350" w14:textId="77777777" w:rsidR="002A3BCC" w:rsidRPr="00857D64" w:rsidRDefault="002A3BCC" w:rsidP="005C477A">
            <w:pPr>
              <w:autoSpaceDE w:val="0"/>
              <w:autoSpaceDN w:val="0"/>
              <w:adjustRightInd w:val="0"/>
              <w:spacing w:before="0" w:after="0"/>
              <w:jc w:val="center"/>
              <w:rPr>
                <w:b/>
                <w:bCs/>
              </w:rPr>
            </w:pPr>
            <w:r w:rsidRPr="00857D64">
              <w:rPr>
                <w:b/>
                <w:bCs/>
              </w:rPr>
              <w:t>NO</w:t>
            </w:r>
          </w:p>
        </w:tc>
      </w:tr>
      <w:tr w:rsidR="002A3BCC" w:rsidRPr="00857D64" w14:paraId="20748982" w14:textId="77777777" w:rsidTr="002A3BCC">
        <w:trPr>
          <w:trHeight w:val="440"/>
        </w:trPr>
        <w:tc>
          <w:tcPr>
            <w:tcW w:w="539" w:type="dxa"/>
            <w:shd w:val="clear" w:color="auto" w:fill="F2F2F2" w:themeFill="background1" w:themeFillShade="F2"/>
            <w:vAlign w:val="center"/>
          </w:tcPr>
          <w:p w14:paraId="5200BE60" w14:textId="77777777" w:rsidR="002A3BCC" w:rsidRPr="00857D64" w:rsidRDefault="002A3BCC" w:rsidP="005C477A">
            <w:pPr>
              <w:autoSpaceDE w:val="0"/>
              <w:autoSpaceDN w:val="0"/>
              <w:adjustRightInd w:val="0"/>
              <w:spacing w:before="0" w:after="0"/>
            </w:pPr>
            <w:r w:rsidRPr="00857D64">
              <w:t>1</w:t>
            </w:r>
          </w:p>
        </w:tc>
        <w:tc>
          <w:tcPr>
            <w:tcW w:w="7902" w:type="dxa"/>
            <w:shd w:val="clear" w:color="auto" w:fill="F2F2F2" w:themeFill="background1" w:themeFillShade="F2"/>
            <w:vAlign w:val="center"/>
          </w:tcPr>
          <w:p w14:paraId="01945932" w14:textId="77777777" w:rsidR="002A3BCC" w:rsidRPr="00857D64" w:rsidRDefault="002A3BCC" w:rsidP="005C477A">
            <w:pPr>
              <w:autoSpaceDE w:val="0"/>
              <w:autoSpaceDN w:val="0"/>
              <w:adjustRightInd w:val="0"/>
              <w:spacing w:before="0" w:after="0"/>
            </w:pPr>
            <w:r w:rsidRPr="00857D64">
              <w:t>Use of a questionnaire or similar research instrument?</w:t>
            </w:r>
          </w:p>
        </w:tc>
        <w:tc>
          <w:tcPr>
            <w:tcW w:w="812" w:type="dxa"/>
            <w:shd w:val="clear" w:color="auto" w:fill="BFBFBF" w:themeFill="background1" w:themeFillShade="BF"/>
            <w:vAlign w:val="center"/>
          </w:tcPr>
          <w:sdt>
            <w:sdtPr>
              <w:rPr>
                <w:b/>
                <w:bCs/>
              </w:rPr>
              <w:id w:val="1843739070"/>
              <w14:checkbox>
                <w14:checked w14:val="1"/>
                <w14:checkedState w14:val="2612" w14:font="MS Gothic"/>
                <w14:uncheckedState w14:val="2610" w14:font="MS Gothic"/>
              </w14:checkbox>
            </w:sdtPr>
            <w:sdtContent>
              <w:p w14:paraId="332E915B"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474143939"/>
              <w14:checkbox>
                <w14:checked w14:val="0"/>
                <w14:checkedState w14:val="2612" w14:font="MS Gothic"/>
                <w14:uncheckedState w14:val="2610" w14:font="MS Gothic"/>
              </w14:checkbox>
            </w:sdtPr>
            <w:sdtContent>
              <w:p w14:paraId="1C8B20C3"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5564DACE" w14:textId="77777777" w:rsidTr="002A3BCC">
        <w:trPr>
          <w:trHeight w:val="440"/>
        </w:trPr>
        <w:tc>
          <w:tcPr>
            <w:tcW w:w="539" w:type="dxa"/>
            <w:shd w:val="clear" w:color="auto" w:fill="F2F2F2" w:themeFill="background1" w:themeFillShade="F2"/>
            <w:vAlign w:val="center"/>
          </w:tcPr>
          <w:p w14:paraId="31CC05F3" w14:textId="77777777" w:rsidR="002A3BCC" w:rsidRPr="00857D64" w:rsidRDefault="002A3BCC" w:rsidP="005C477A">
            <w:pPr>
              <w:autoSpaceDE w:val="0"/>
              <w:autoSpaceDN w:val="0"/>
              <w:adjustRightInd w:val="0"/>
              <w:spacing w:before="0" w:after="0"/>
            </w:pPr>
            <w:r w:rsidRPr="00857D64">
              <w:t>2</w:t>
            </w:r>
          </w:p>
        </w:tc>
        <w:tc>
          <w:tcPr>
            <w:tcW w:w="7902" w:type="dxa"/>
            <w:shd w:val="clear" w:color="auto" w:fill="F2F2F2" w:themeFill="background1" w:themeFillShade="F2"/>
            <w:vAlign w:val="center"/>
          </w:tcPr>
          <w:p w14:paraId="7B0D0291" w14:textId="77777777" w:rsidR="002A3BCC" w:rsidRPr="00857D64" w:rsidRDefault="002A3BCC" w:rsidP="005C477A">
            <w:pPr>
              <w:autoSpaceDE w:val="0"/>
              <w:autoSpaceDN w:val="0"/>
              <w:adjustRightInd w:val="0"/>
              <w:spacing w:before="0" w:after="0"/>
            </w:pPr>
            <w:r w:rsidRPr="00857D64">
              <w:t>Use of interviews?</w:t>
            </w:r>
          </w:p>
        </w:tc>
        <w:tc>
          <w:tcPr>
            <w:tcW w:w="812" w:type="dxa"/>
            <w:shd w:val="clear" w:color="auto" w:fill="BFBFBF" w:themeFill="background1" w:themeFillShade="BF"/>
            <w:vAlign w:val="center"/>
          </w:tcPr>
          <w:sdt>
            <w:sdtPr>
              <w:rPr>
                <w:b/>
                <w:bCs/>
              </w:rPr>
              <w:id w:val="-800765487"/>
              <w14:checkbox>
                <w14:checked w14:val="0"/>
                <w14:checkedState w14:val="2612" w14:font="MS Gothic"/>
                <w14:uncheckedState w14:val="2610" w14:font="MS Gothic"/>
              </w14:checkbox>
            </w:sdtPr>
            <w:sdtContent>
              <w:p w14:paraId="3D288194"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749926786"/>
              <w14:checkbox>
                <w14:checked w14:val="1"/>
                <w14:checkedState w14:val="2612" w14:font="MS Gothic"/>
                <w14:uncheckedState w14:val="2610" w14:font="MS Gothic"/>
              </w14:checkbox>
            </w:sdtPr>
            <w:sdtContent>
              <w:p w14:paraId="55FFE79A"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7F53518F" w14:textId="77777777" w:rsidTr="002A3BCC">
        <w:trPr>
          <w:trHeight w:val="440"/>
        </w:trPr>
        <w:tc>
          <w:tcPr>
            <w:tcW w:w="539" w:type="dxa"/>
            <w:shd w:val="clear" w:color="auto" w:fill="F2F2F2" w:themeFill="background1" w:themeFillShade="F2"/>
            <w:vAlign w:val="center"/>
          </w:tcPr>
          <w:p w14:paraId="192B0534" w14:textId="77777777" w:rsidR="002A3BCC" w:rsidRPr="00857D64" w:rsidRDefault="002A3BCC" w:rsidP="005C477A">
            <w:pPr>
              <w:autoSpaceDE w:val="0"/>
              <w:autoSpaceDN w:val="0"/>
              <w:adjustRightInd w:val="0"/>
              <w:spacing w:before="0" w:after="0"/>
            </w:pPr>
            <w:r w:rsidRPr="00857D64">
              <w:t>3</w:t>
            </w:r>
          </w:p>
        </w:tc>
        <w:tc>
          <w:tcPr>
            <w:tcW w:w="7902" w:type="dxa"/>
            <w:shd w:val="clear" w:color="auto" w:fill="F2F2F2" w:themeFill="background1" w:themeFillShade="F2"/>
            <w:vAlign w:val="center"/>
          </w:tcPr>
          <w:p w14:paraId="227352BE" w14:textId="77777777" w:rsidR="002A3BCC" w:rsidRPr="00857D64" w:rsidRDefault="002A3BCC" w:rsidP="005C477A">
            <w:pPr>
              <w:autoSpaceDE w:val="0"/>
              <w:autoSpaceDN w:val="0"/>
              <w:adjustRightInd w:val="0"/>
              <w:spacing w:before="0" w:after="0"/>
            </w:pPr>
            <w:r w:rsidRPr="00857D64">
              <w:t>Use of focus groups?</w:t>
            </w:r>
          </w:p>
        </w:tc>
        <w:tc>
          <w:tcPr>
            <w:tcW w:w="812" w:type="dxa"/>
            <w:shd w:val="clear" w:color="auto" w:fill="BFBFBF" w:themeFill="background1" w:themeFillShade="BF"/>
            <w:vAlign w:val="center"/>
          </w:tcPr>
          <w:sdt>
            <w:sdtPr>
              <w:rPr>
                <w:b/>
                <w:bCs/>
              </w:rPr>
              <w:id w:val="-507049709"/>
              <w14:checkbox>
                <w14:checked w14:val="0"/>
                <w14:checkedState w14:val="2612" w14:font="MS Gothic"/>
                <w14:uncheckedState w14:val="2610" w14:font="MS Gothic"/>
              </w14:checkbox>
            </w:sdtPr>
            <w:sdtContent>
              <w:p w14:paraId="3D39F500"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1238368725"/>
              <w14:checkbox>
                <w14:checked w14:val="1"/>
                <w14:checkedState w14:val="2612" w14:font="MS Gothic"/>
                <w14:uncheckedState w14:val="2610" w14:font="MS Gothic"/>
              </w14:checkbox>
            </w:sdtPr>
            <w:sdtContent>
              <w:p w14:paraId="7378E0C1"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tc>
      </w:tr>
      <w:tr w:rsidR="002A3BCC" w:rsidRPr="00857D64" w14:paraId="2F768B17" w14:textId="77777777" w:rsidTr="002A3BCC">
        <w:trPr>
          <w:trHeight w:val="404"/>
        </w:trPr>
        <w:tc>
          <w:tcPr>
            <w:tcW w:w="539" w:type="dxa"/>
            <w:shd w:val="clear" w:color="auto" w:fill="F2F2F2" w:themeFill="background1" w:themeFillShade="F2"/>
            <w:vAlign w:val="center"/>
          </w:tcPr>
          <w:p w14:paraId="3A6CC81F" w14:textId="77777777" w:rsidR="002A3BCC" w:rsidRPr="00857D64" w:rsidRDefault="002A3BCC" w:rsidP="005C477A">
            <w:pPr>
              <w:autoSpaceDE w:val="0"/>
              <w:autoSpaceDN w:val="0"/>
              <w:adjustRightInd w:val="0"/>
              <w:spacing w:before="0" w:after="0"/>
            </w:pPr>
            <w:r w:rsidRPr="00857D64">
              <w:t>4</w:t>
            </w:r>
          </w:p>
        </w:tc>
        <w:tc>
          <w:tcPr>
            <w:tcW w:w="7902" w:type="dxa"/>
            <w:shd w:val="clear" w:color="auto" w:fill="F2F2F2" w:themeFill="background1" w:themeFillShade="F2"/>
            <w:vAlign w:val="center"/>
          </w:tcPr>
          <w:p w14:paraId="7A4619C3" w14:textId="77777777" w:rsidR="002A3BCC" w:rsidRPr="00857D64" w:rsidRDefault="002A3BCC" w:rsidP="005C477A">
            <w:pPr>
              <w:autoSpaceDE w:val="0"/>
              <w:autoSpaceDN w:val="0"/>
              <w:adjustRightInd w:val="0"/>
              <w:spacing w:before="0" w:after="0"/>
            </w:pPr>
            <w:r w:rsidRPr="00857D64">
              <w:t xml:space="preserve">Use of participant diaries? </w:t>
            </w:r>
          </w:p>
        </w:tc>
        <w:tc>
          <w:tcPr>
            <w:tcW w:w="812" w:type="dxa"/>
            <w:shd w:val="clear" w:color="auto" w:fill="BFBFBF" w:themeFill="background1" w:themeFillShade="BF"/>
            <w:vAlign w:val="center"/>
          </w:tcPr>
          <w:sdt>
            <w:sdtPr>
              <w:rPr>
                <w:b/>
                <w:bCs/>
              </w:rPr>
              <w:id w:val="319468663"/>
              <w14:checkbox>
                <w14:checked w14:val="0"/>
                <w14:checkedState w14:val="2612" w14:font="MS Gothic"/>
                <w14:uncheckedState w14:val="2610" w14:font="MS Gothic"/>
              </w14:checkbox>
            </w:sdtPr>
            <w:sdtContent>
              <w:p w14:paraId="6E573922"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900483589"/>
              <w14:checkbox>
                <w14:checked w14:val="1"/>
                <w14:checkedState w14:val="2612" w14:font="MS Gothic"/>
                <w14:uncheckedState w14:val="2610" w14:font="MS Gothic"/>
              </w14:checkbox>
            </w:sdtPr>
            <w:sdtContent>
              <w:p w14:paraId="2337D1C0"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09463090" w14:textId="77777777" w:rsidTr="002A3BCC">
        <w:trPr>
          <w:trHeight w:val="404"/>
        </w:trPr>
        <w:tc>
          <w:tcPr>
            <w:tcW w:w="539" w:type="dxa"/>
            <w:shd w:val="clear" w:color="auto" w:fill="F2F2F2" w:themeFill="background1" w:themeFillShade="F2"/>
            <w:vAlign w:val="center"/>
          </w:tcPr>
          <w:p w14:paraId="71C2D11C" w14:textId="77777777" w:rsidR="002A3BCC" w:rsidRPr="00857D64" w:rsidRDefault="002A3BCC" w:rsidP="005C477A">
            <w:pPr>
              <w:autoSpaceDE w:val="0"/>
              <w:autoSpaceDN w:val="0"/>
              <w:adjustRightInd w:val="0"/>
              <w:spacing w:before="0" w:after="0"/>
            </w:pPr>
            <w:r w:rsidRPr="00857D64">
              <w:t>5</w:t>
            </w:r>
          </w:p>
        </w:tc>
        <w:tc>
          <w:tcPr>
            <w:tcW w:w="7902" w:type="dxa"/>
            <w:shd w:val="clear" w:color="auto" w:fill="F2F2F2" w:themeFill="background1" w:themeFillShade="F2"/>
            <w:vAlign w:val="center"/>
          </w:tcPr>
          <w:p w14:paraId="59DD249E" w14:textId="77777777" w:rsidR="002A3BCC" w:rsidRPr="00857D64" w:rsidRDefault="002A3BCC" w:rsidP="005C477A">
            <w:pPr>
              <w:autoSpaceDE w:val="0"/>
              <w:autoSpaceDN w:val="0"/>
              <w:adjustRightInd w:val="0"/>
              <w:spacing w:before="0" w:after="0"/>
            </w:pPr>
            <w:r w:rsidRPr="00857D64">
              <w:t>Use of video or audio recording?</w:t>
            </w:r>
          </w:p>
        </w:tc>
        <w:tc>
          <w:tcPr>
            <w:tcW w:w="812" w:type="dxa"/>
            <w:shd w:val="clear" w:color="auto" w:fill="BFBFBF" w:themeFill="background1" w:themeFillShade="BF"/>
            <w:vAlign w:val="center"/>
          </w:tcPr>
          <w:sdt>
            <w:sdtPr>
              <w:rPr>
                <w:b/>
                <w:bCs/>
              </w:rPr>
              <w:id w:val="-494723296"/>
              <w14:checkbox>
                <w14:checked w14:val="0"/>
                <w14:checkedState w14:val="2612" w14:font="MS Gothic"/>
                <w14:uncheckedState w14:val="2610" w14:font="MS Gothic"/>
              </w14:checkbox>
            </w:sdtPr>
            <w:sdtContent>
              <w:p w14:paraId="13D2AE92"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1672298898"/>
              <w14:checkbox>
                <w14:checked w14:val="1"/>
                <w14:checkedState w14:val="2612" w14:font="MS Gothic"/>
                <w14:uncheckedState w14:val="2610" w14:font="MS Gothic"/>
              </w14:checkbox>
            </w:sdtPr>
            <w:sdtContent>
              <w:p w14:paraId="147FE378"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tc>
      </w:tr>
      <w:tr w:rsidR="002A3BCC" w:rsidRPr="00857D64" w14:paraId="016B0293" w14:textId="77777777" w:rsidTr="002A3BCC">
        <w:trPr>
          <w:trHeight w:val="404"/>
        </w:trPr>
        <w:tc>
          <w:tcPr>
            <w:tcW w:w="539" w:type="dxa"/>
            <w:shd w:val="clear" w:color="auto" w:fill="F2F2F2" w:themeFill="background1" w:themeFillShade="F2"/>
            <w:vAlign w:val="center"/>
          </w:tcPr>
          <w:p w14:paraId="64C1C01A" w14:textId="77777777" w:rsidR="002A3BCC" w:rsidRPr="00857D64" w:rsidRDefault="002A3BCC" w:rsidP="005C477A">
            <w:pPr>
              <w:autoSpaceDE w:val="0"/>
              <w:autoSpaceDN w:val="0"/>
              <w:adjustRightInd w:val="0"/>
              <w:spacing w:before="0" w:after="0"/>
            </w:pPr>
            <w:r w:rsidRPr="00857D64">
              <w:t>6</w:t>
            </w:r>
          </w:p>
        </w:tc>
        <w:tc>
          <w:tcPr>
            <w:tcW w:w="7902" w:type="dxa"/>
            <w:shd w:val="clear" w:color="auto" w:fill="F2F2F2" w:themeFill="background1" w:themeFillShade="F2"/>
            <w:vAlign w:val="center"/>
          </w:tcPr>
          <w:p w14:paraId="77F3A3B2" w14:textId="77777777" w:rsidR="002A3BCC" w:rsidRPr="00857D64" w:rsidRDefault="002A3BCC" w:rsidP="005C477A">
            <w:pPr>
              <w:autoSpaceDE w:val="0"/>
              <w:autoSpaceDN w:val="0"/>
              <w:adjustRightInd w:val="0"/>
              <w:spacing w:before="0" w:after="0"/>
            </w:pPr>
            <w:r w:rsidRPr="00857D64">
              <w:t>Use of computer-generated log files?</w:t>
            </w:r>
          </w:p>
        </w:tc>
        <w:tc>
          <w:tcPr>
            <w:tcW w:w="812" w:type="dxa"/>
            <w:shd w:val="clear" w:color="auto" w:fill="BFBFBF" w:themeFill="background1" w:themeFillShade="BF"/>
            <w:vAlign w:val="center"/>
          </w:tcPr>
          <w:sdt>
            <w:sdtPr>
              <w:rPr>
                <w:b/>
                <w:bCs/>
              </w:rPr>
              <w:id w:val="282394886"/>
              <w14:checkbox>
                <w14:checked w14:val="0"/>
                <w14:checkedState w14:val="2612" w14:font="MS Gothic"/>
                <w14:uncheckedState w14:val="2610" w14:font="MS Gothic"/>
              </w14:checkbox>
            </w:sdtPr>
            <w:sdtContent>
              <w:p w14:paraId="58DBE656"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1338917432"/>
              <w14:checkbox>
                <w14:checked w14:val="1"/>
                <w14:checkedState w14:val="2612" w14:font="MS Gothic"/>
                <w14:uncheckedState w14:val="2610" w14:font="MS Gothic"/>
              </w14:checkbox>
            </w:sdtPr>
            <w:sdtContent>
              <w:p w14:paraId="0720690E"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51820EF" w14:textId="77777777" w:rsidTr="002A3BCC">
        <w:trPr>
          <w:trHeight w:val="440"/>
        </w:trPr>
        <w:tc>
          <w:tcPr>
            <w:tcW w:w="539" w:type="dxa"/>
            <w:shd w:val="clear" w:color="auto" w:fill="F2F2F2" w:themeFill="background1" w:themeFillShade="F2"/>
            <w:vAlign w:val="center"/>
          </w:tcPr>
          <w:p w14:paraId="014E75A2" w14:textId="77777777" w:rsidR="002A3BCC" w:rsidRPr="00857D64" w:rsidRDefault="002A3BCC" w:rsidP="005C477A">
            <w:pPr>
              <w:autoSpaceDE w:val="0"/>
              <w:autoSpaceDN w:val="0"/>
              <w:adjustRightInd w:val="0"/>
              <w:spacing w:before="0" w:after="0"/>
            </w:pPr>
            <w:r w:rsidRPr="00857D64">
              <w:t>7</w:t>
            </w:r>
          </w:p>
        </w:tc>
        <w:tc>
          <w:tcPr>
            <w:tcW w:w="7902" w:type="dxa"/>
            <w:shd w:val="clear" w:color="auto" w:fill="F2F2F2" w:themeFill="background1" w:themeFillShade="F2"/>
            <w:vAlign w:val="center"/>
          </w:tcPr>
          <w:p w14:paraId="3A036C1E" w14:textId="77777777" w:rsidR="002A3BCC" w:rsidRPr="00857D64" w:rsidRDefault="002A3BCC" w:rsidP="005C477A">
            <w:pPr>
              <w:autoSpaceDE w:val="0"/>
              <w:autoSpaceDN w:val="0"/>
              <w:adjustRightInd w:val="0"/>
              <w:spacing w:before="0" w:after="0"/>
            </w:pPr>
            <w:r w:rsidRPr="00857D64">
              <w:t>Participant observation with their knowledge?</w:t>
            </w:r>
          </w:p>
        </w:tc>
        <w:tc>
          <w:tcPr>
            <w:tcW w:w="812" w:type="dxa"/>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Content>
              <w:p w14:paraId="30579CF1"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Content>
              <w:p w14:paraId="2C2C9335"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7A621BA5" w14:textId="77777777" w:rsidTr="002A3BCC">
        <w:trPr>
          <w:trHeight w:val="404"/>
        </w:trPr>
        <w:tc>
          <w:tcPr>
            <w:tcW w:w="539" w:type="dxa"/>
            <w:shd w:val="clear" w:color="auto" w:fill="F2F2F2" w:themeFill="background1" w:themeFillShade="F2"/>
            <w:vAlign w:val="center"/>
          </w:tcPr>
          <w:p w14:paraId="49B45202" w14:textId="77777777" w:rsidR="002A3BCC" w:rsidRPr="00857D64" w:rsidRDefault="002A3BCC" w:rsidP="005C477A">
            <w:pPr>
              <w:autoSpaceDE w:val="0"/>
              <w:autoSpaceDN w:val="0"/>
              <w:adjustRightInd w:val="0"/>
              <w:spacing w:before="0" w:after="0"/>
            </w:pPr>
            <w:r w:rsidRPr="00857D64">
              <w:lastRenderedPageBreak/>
              <w:t>8</w:t>
            </w:r>
          </w:p>
        </w:tc>
        <w:tc>
          <w:tcPr>
            <w:tcW w:w="7902" w:type="dxa"/>
            <w:shd w:val="clear" w:color="auto" w:fill="F2F2F2" w:themeFill="background1" w:themeFillShade="F2"/>
            <w:vAlign w:val="center"/>
          </w:tcPr>
          <w:p w14:paraId="25BAE0C2" w14:textId="77777777" w:rsidR="002A3BCC" w:rsidRPr="00857D64" w:rsidRDefault="002A3BCC" w:rsidP="005C477A">
            <w:pPr>
              <w:autoSpaceDE w:val="0"/>
              <w:autoSpaceDN w:val="0"/>
              <w:adjustRightInd w:val="0"/>
              <w:spacing w:before="0" w:after="0"/>
            </w:pPr>
            <w:r w:rsidRPr="00857D64">
              <w:t>Participant observation without their knowledge?</w:t>
            </w:r>
          </w:p>
        </w:tc>
        <w:tc>
          <w:tcPr>
            <w:tcW w:w="812" w:type="dxa"/>
            <w:shd w:val="clear" w:color="auto" w:fill="BFBFBF" w:themeFill="background1" w:themeFillShade="BF"/>
            <w:vAlign w:val="center"/>
          </w:tcPr>
          <w:sdt>
            <w:sdtPr>
              <w:rPr>
                <w:b/>
                <w:bCs/>
              </w:rPr>
              <w:id w:val="-387187341"/>
              <w14:checkbox>
                <w14:checked w14:val="0"/>
                <w14:checkedState w14:val="2612" w14:font="MS Gothic"/>
                <w14:uncheckedState w14:val="2610" w14:font="MS Gothic"/>
              </w14:checkbox>
            </w:sdtPr>
            <w:sdtContent>
              <w:p w14:paraId="0D4D37A4"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1580675213"/>
              <w14:checkbox>
                <w14:checked w14:val="1"/>
                <w14:checkedState w14:val="2612" w14:font="MS Gothic"/>
                <w14:uncheckedState w14:val="2610" w14:font="MS Gothic"/>
              </w14:checkbox>
            </w:sdtPr>
            <w:sdtContent>
              <w:p w14:paraId="665C34CA"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006E0047" w14:textId="77777777" w:rsidTr="002A3BCC">
        <w:trPr>
          <w:trHeight w:val="440"/>
        </w:trPr>
        <w:tc>
          <w:tcPr>
            <w:tcW w:w="539" w:type="dxa"/>
            <w:shd w:val="clear" w:color="auto" w:fill="F2F2F2" w:themeFill="background1" w:themeFillShade="F2"/>
            <w:vAlign w:val="center"/>
          </w:tcPr>
          <w:p w14:paraId="20CB8939" w14:textId="77777777" w:rsidR="002A3BCC" w:rsidRPr="00857D64" w:rsidRDefault="002A3BCC" w:rsidP="005C477A">
            <w:pPr>
              <w:autoSpaceDE w:val="0"/>
              <w:autoSpaceDN w:val="0"/>
              <w:adjustRightInd w:val="0"/>
              <w:spacing w:before="0" w:after="0"/>
            </w:pPr>
            <w:r w:rsidRPr="00857D64">
              <w:t>9</w:t>
            </w:r>
          </w:p>
        </w:tc>
        <w:tc>
          <w:tcPr>
            <w:tcW w:w="7902" w:type="dxa"/>
            <w:shd w:val="clear" w:color="auto" w:fill="F2F2F2" w:themeFill="background1" w:themeFillShade="F2"/>
            <w:vAlign w:val="center"/>
          </w:tcPr>
          <w:p w14:paraId="3B5C01FC" w14:textId="77777777" w:rsidR="002A3BCC" w:rsidRPr="00857D64" w:rsidRDefault="002A3BCC" w:rsidP="005C477A">
            <w:pPr>
              <w:autoSpaceDE w:val="0"/>
              <w:autoSpaceDN w:val="0"/>
              <w:adjustRightInd w:val="0"/>
              <w:spacing w:before="0" w:after="0"/>
            </w:pPr>
            <w:r w:rsidRPr="00857D64">
              <w:t>Access to personal or confidential information without the participants’ specific consent?</w:t>
            </w:r>
          </w:p>
        </w:tc>
        <w:tc>
          <w:tcPr>
            <w:tcW w:w="812" w:type="dxa"/>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Content>
              <w:p w14:paraId="53C4F5D0"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Content>
              <w:p w14:paraId="4617218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B5DDE3D" w14:textId="77777777" w:rsidTr="002A3BCC">
        <w:trPr>
          <w:trHeight w:val="404"/>
        </w:trPr>
        <w:tc>
          <w:tcPr>
            <w:tcW w:w="539" w:type="dxa"/>
            <w:shd w:val="clear" w:color="auto" w:fill="F2F2F2" w:themeFill="background1" w:themeFillShade="F2"/>
            <w:vAlign w:val="center"/>
          </w:tcPr>
          <w:p w14:paraId="170D5B2B" w14:textId="77777777" w:rsidR="002A3BCC" w:rsidRPr="00857D64" w:rsidRDefault="002A3BCC" w:rsidP="005C477A">
            <w:pPr>
              <w:autoSpaceDE w:val="0"/>
              <w:autoSpaceDN w:val="0"/>
              <w:adjustRightInd w:val="0"/>
              <w:spacing w:before="0" w:after="0"/>
            </w:pPr>
            <w:r w:rsidRPr="00857D64">
              <w:t>10</w:t>
            </w:r>
          </w:p>
        </w:tc>
        <w:tc>
          <w:tcPr>
            <w:tcW w:w="7902" w:type="dxa"/>
            <w:shd w:val="clear" w:color="auto" w:fill="F2F2F2" w:themeFill="background1" w:themeFillShade="F2"/>
            <w:vAlign w:val="center"/>
          </w:tcPr>
          <w:p w14:paraId="766F3D03" w14:textId="77777777" w:rsidR="002A3BCC" w:rsidRPr="00857D64" w:rsidRDefault="002A3BCC" w:rsidP="005C477A">
            <w:pPr>
              <w:autoSpaceDE w:val="0"/>
              <w:autoSpaceDN w:val="0"/>
              <w:adjustRightInd w:val="0"/>
              <w:spacing w:before="0" w:after="0"/>
            </w:pPr>
            <w:r w:rsidRPr="00857D64">
              <w:t>Administration of any questions, test stimuli, presentation that may be experienced as physically, mentally or emotionally harmful / offensive?</w:t>
            </w:r>
          </w:p>
        </w:tc>
        <w:tc>
          <w:tcPr>
            <w:tcW w:w="812" w:type="dxa"/>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Content>
              <w:p w14:paraId="248490DE"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Content>
              <w:p w14:paraId="0CB65EC2"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0BE195CD" w14:textId="77777777" w:rsidTr="002A3BCC">
        <w:trPr>
          <w:trHeight w:val="404"/>
        </w:trPr>
        <w:tc>
          <w:tcPr>
            <w:tcW w:w="539" w:type="dxa"/>
            <w:shd w:val="clear" w:color="auto" w:fill="F2F2F2" w:themeFill="background1" w:themeFillShade="F2"/>
            <w:vAlign w:val="center"/>
          </w:tcPr>
          <w:p w14:paraId="6B23B8FA" w14:textId="77777777" w:rsidR="002A3BCC" w:rsidRPr="00857D64" w:rsidRDefault="002A3BCC" w:rsidP="005C477A">
            <w:pPr>
              <w:autoSpaceDE w:val="0"/>
              <w:autoSpaceDN w:val="0"/>
              <w:adjustRightInd w:val="0"/>
              <w:spacing w:before="0" w:after="0"/>
            </w:pPr>
            <w:r w:rsidRPr="00857D64">
              <w:t>11</w:t>
            </w:r>
          </w:p>
        </w:tc>
        <w:tc>
          <w:tcPr>
            <w:tcW w:w="7902" w:type="dxa"/>
            <w:shd w:val="clear" w:color="auto" w:fill="F2F2F2" w:themeFill="background1" w:themeFillShade="F2"/>
            <w:vAlign w:val="center"/>
          </w:tcPr>
          <w:p w14:paraId="547C4176" w14:textId="77777777" w:rsidR="002A3BCC" w:rsidRPr="00857D64" w:rsidRDefault="002A3BCC" w:rsidP="005C477A">
            <w:pPr>
              <w:autoSpaceDE w:val="0"/>
              <w:autoSpaceDN w:val="0"/>
              <w:adjustRightInd w:val="0"/>
              <w:spacing w:before="0" w:after="0"/>
            </w:pPr>
            <w:r w:rsidRPr="00857D64">
              <w:t>Performance of any acts which may cause embarrassment or affect self-esteem?</w:t>
            </w:r>
          </w:p>
        </w:tc>
        <w:tc>
          <w:tcPr>
            <w:tcW w:w="812" w:type="dxa"/>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Content>
              <w:p w14:paraId="3DE82269"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Content>
              <w:p w14:paraId="0D7CE81F"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02722762" w14:textId="77777777" w:rsidTr="002A3BCC">
        <w:trPr>
          <w:trHeight w:val="404"/>
        </w:trPr>
        <w:tc>
          <w:tcPr>
            <w:tcW w:w="539" w:type="dxa"/>
            <w:shd w:val="clear" w:color="auto" w:fill="F2F2F2" w:themeFill="background1" w:themeFillShade="F2"/>
            <w:vAlign w:val="center"/>
          </w:tcPr>
          <w:p w14:paraId="683C9736" w14:textId="77777777" w:rsidR="002A3BCC" w:rsidRPr="00857D64" w:rsidRDefault="002A3BCC" w:rsidP="005C477A">
            <w:pPr>
              <w:autoSpaceDE w:val="0"/>
              <w:autoSpaceDN w:val="0"/>
              <w:adjustRightInd w:val="0"/>
              <w:spacing w:before="0" w:after="0"/>
            </w:pPr>
            <w:r w:rsidRPr="00857D64">
              <w:t>12</w:t>
            </w:r>
          </w:p>
        </w:tc>
        <w:tc>
          <w:tcPr>
            <w:tcW w:w="7902" w:type="dxa"/>
            <w:shd w:val="clear" w:color="auto" w:fill="F2F2F2" w:themeFill="background1" w:themeFillShade="F2"/>
            <w:vAlign w:val="center"/>
          </w:tcPr>
          <w:p w14:paraId="7781E63A" w14:textId="77777777" w:rsidR="002A3BCC" w:rsidRPr="00857D64" w:rsidRDefault="002A3BCC" w:rsidP="005C477A">
            <w:pPr>
              <w:autoSpaceDE w:val="0"/>
              <w:autoSpaceDN w:val="0"/>
              <w:adjustRightInd w:val="0"/>
              <w:spacing w:before="0" w:after="0"/>
            </w:pPr>
            <w:r w:rsidRPr="00857D64">
              <w:t>Investigation of participants involved in illegal activities?</w:t>
            </w:r>
          </w:p>
        </w:tc>
        <w:tc>
          <w:tcPr>
            <w:tcW w:w="812" w:type="dxa"/>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Content>
              <w:p w14:paraId="4D6A49B0"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Content>
              <w:p w14:paraId="0199C047"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2F15164C" w14:textId="77777777" w:rsidTr="002A3BCC">
        <w:trPr>
          <w:trHeight w:val="404"/>
        </w:trPr>
        <w:tc>
          <w:tcPr>
            <w:tcW w:w="539" w:type="dxa"/>
            <w:shd w:val="clear" w:color="auto" w:fill="F2F2F2" w:themeFill="background1" w:themeFillShade="F2"/>
            <w:vAlign w:val="center"/>
          </w:tcPr>
          <w:p w14:paraId="705D87EF" w14:textId="77777777" w:rsidR="002A3BCC" w:rsidRPr="00857D64" w:rsidRDefault="002A3BCC" w:rsidP="005C477A">
            <w:pPr>
              <w:autoSpaceDE w:val="0"/>
              <w:autoSpaceDN w:val="0"/>
              <w:adjustRightInd w:val="0"/>
              <w:spacing w:before="0" w:after="0"/>
            </w:pPr>
            <w:r w:rsidRPr="00857D64">
              <w:t>13</w:t>
            </w:r>
          </w:p>
        </w:tc>
        <w:tc>
          <w:tcPr>
            <w:tcW w:w="7902" w:type="dxa"/>
            <w:shd w:val="clear" w:color="auto" w:fill="F2F2F2" w:themeFill="background1" w:themeFillShade="F2"/>
            <w:vAlign w:val="center"/>
          </w:tcPr>
          <w:p w14:paraId="4F34BD0A" w14:textId="77777777" w:rsidR="002A3BCC" w:rsidRPr="00857D64" w:rsidRDefault="002A3BCC" w:rsidP="005C477A">
            <w:pPr>
              <w:autoSpaceDE w:val="0"/>
              <w:autoSpaceDN w:val="0"/>
              <w:adjustRightInd w:val="0"/>
              <w:spacing w:before="0" w:after="0"/>
            </w:pPr>
            <w:r w:rsidRPr="00857D64">
              <w:t>Use of procedures that involve deception?</w:t>
            </w:r>
          </w:p>
        </w:tc>
        <w:tc>
          <w:tcPr>
            <w:tcW w:w="812" w:type="dxa"/>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Content>
              <w:p w14:paraId="354518CD"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Content>
              <w:p w14:paraId="36D54717"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021C036C" w14:textId="77777777" w:rsidTr="002A3BCC">
        <w:trPr>
          <w:trHeight w:val="404"/>
        </w:trPr>
        <w:tc>
          <w:tcPr>
            <w:tcW w:w="539" w:type="dxa"/>
            <w:shd w:val="clear" w:color="auto" w:fill="F2F2F2" w:themeFill="background1" w:themeFillShade="F2"/>
            <w:vAlign w:val="center"/>
          </w:tcPr>
          <w:p w14:paraId="57052C63" w14:textId="77777777" w:rsidR="002A3BCC" w:rsidRPr="00857D64" w:rsidRDefault="002A3BCC" w:rsidP="005C477A">
            <w:pPr>
              <w:autoSpaceDE w:val="0"/>
              <w:autoSpaceDN w:val="0"/>
              <w:adjustRightInd w:val="0"/>
              <w:spacing w:before="0" w:after="0"/>
            </w:pPr>
            <w:r w:rsidRPr="00857D64">
              <w:t>14</w:t>
            </w:r>
          </w:p>
        </w:tc>
        <w:tc>
          <w:tcPr>
            <w:tcW w:w="7902" w:type="dxa"/>
            <w:shd w:val="clear" w:color="auto" w:fill="F2F2F2" w:themeFill="background1" w:themeFillShade="F2"/>
            <w:vAlign w:val="center"/>
          </w:tcPr>
          <w:p w14:paraId="7C84B671" w14:textId="77777777" w:rsidR="002A3BCC" w:rsidRPr="00857D64" w:rsidRDefault="002A3BCC" w:rsidP="005C477A">
            <w:pPr>
              <w:autoSpaceDE w:val="0"/>
              <w:autoSpaceDN w:val="0"/>
              <w:adjustRightInd w:val="0"/>
              <w:spacing w:before="0" w:after="0"/>
            </w:pPr>
            <w:r w:rsidRPr="00857D64">
              <w:t>Administration of any substance, agent or placebo?</w:t>
            </w:r>
          </w:p>
        </w:tc>
        <w:tc>
          <w:tcPr>
            <w:tcW w:w="812" w:type="dxa"/>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Content>
              <w:p w14:paraId="0A57FD26"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Content>
              <w:p w14:paraId="6C974416"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1C7EE242" w14:textId="77777777" w:rsidTr="002A3BCC">
        <w:trPr>
          <w:trHeight w:val="404"/>
        </w:trPr>
        <w:tc>
          <w:tcPr>
            <w:tcW w:w="539" w:type="dxa"/>
            <w:shd w:val="clear" w:color="auto" w:fill="F2F2F2" w:themeFill="background1" w:themeFillShade="F2"/>
            <w:vAlign w:val="center"/>
          </w:tcPr>
          <w:p w14:paraId="07BBEA6E" w14:textId="77777777" w:rsidR="002A3BCC" w:rsidRPr="00857D64" w:rsidRDefault="002A3BCC" w:rsidP="005C477A">
            <w:pPr>
              <w:autoSpaceDE w:val="0"/>
              <w:autoSpaceDN w:val="0"/>
              <w:adjustRightInd w:val="0"/>
              <w:spacing w:before="0" w:after="0"/>
            </w:pPr>
            <w:r w:rsidRPr="00857D64">
              <w:t>15</w:t>
            </w:r>
          </w:p>
        </w:tc>
        <w:tc>
          <w:tcPr>
            <w:tcW w:w="7902" w:type="dxa"/>
            <w:shd w:val="clear" w:color="auto" w:fill="F2F2F2" w:themeFill="background1" w:themeFillShade="F2"/>
            <w:vAlign w:val="center"/>
          </w:tcPr>
          <w:p w14:paraId="4F1D272C" w14:textId="77777777" w:rsidR="002A3BCC" w:rsidRPr="00857D64" w:rsidRDefault="002A3BCC" w:rsidP="005C477A">
            <w:pPr>
              <w:autoSpaceDE w:val="0"/>
              <w:autoSpaceDN w:val="0"/>
              <w:adjustRightInd w:val="0"/>
              <w:spacing w:before="0" w:after="0"/>
            </w:pPr>
            <w:r w:rsidRPr="00857D64">
              <w:t>Working with live vertebrate animals?</w:t>
            </w:r>
          </w:p>
        </w:tc>
        <w:tc>
          <w:tcPr>
            <w:tcW w:w="812" w:type="dxa"/>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Content>
              <w:p w14:paraId="2C74B012"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Content>
              <w:p w14:paraId="13937F14"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239BE327" w14:textId="77777777" w:rsidTr="002A3BCC">
        <w:trPr>
          <w:trHeight w:val="404"/>
        </w:trPr>
        <w:tc>
          <w:tcPr>
            <w:tcW w:w="539" w:type="dxa"/>
            <w:shd w:val="clear" w:color="auto" w:fill="F2F2F2" w:themeFill="background1" w:themeFillShade="F2"/>
            <w:vAlign w:val="center"/>
          </w:tcPr>
          <w:p w14:paraId="4ABAB619" w14:textId="77777777" w:rsidR="002A3BCC" w:rsidRPr="00857D64" w:rsidRDefault="002A3BCC" w:rsidP="005C477A">
            <w:pPr>
              <w:autoSpaceDE w:val="0"/>
              <w:autoSpaceDN w:val="0"/>
              <w:adjustRightInd w:val="0"/>
              <w:spacing w:before="0" w:after="0"/>
            </w:pPr>
            <w:r w:rsidRPr="00857D64">
              <w:t>16</w:t>
            </w:r>
          </w:p>
        </w:tc>
        <w:tc>
          <w:tcPr>
            <w:tcW w:w="7902" w:type="dxa"/>
            <w:shd w:val="clear" w:color="auto" w:fill="F2F2F2" w:themeFill="background1" w:themeFillShade="F2"/>
            <w:vAlign w:val="center"/>
          </w:tcPr>
          <w:p w14:paraId="77E8B8CB" w14:textId="77777777" w:rsidR="002A3BCC" w:rsidRPr="00857D64" w:rsidRDefault="002A3BCC" w:rsidP="005C477A">
            <w:pPr>
              <w:autoSpaceDE w:val="0"/>
              <w:autoSpaceDN w:val="0"/>
              <w:adjustRightInd w:val="0"/>
              <w:spacing w:before="0" w:after="0"/>
            </w:pPr>
            <w:r w:rsidRPr="00857D64">
              <w:t>Procedures that may have a negative impact on the environment?</w:t>
            </w:r>
          </w:p>
        </w:tc>
        <w:tc>
          <w:tcPr>
            <w:tcW w:w="812" w:type="dxa"/>
            <w:shd w:val="clear" w:color="auto" w:fill="BFBFBF" w:themeFill="background1" w:themeFillShade="BF"/>
            <w:vAlign w:val="center"/>
          </w:tcPr>
          <w:sdt>
            <w:sdtPr>
              <w:rPr>
                <w:b/>
                <w:bCs/>
              </w:rPr>
              <w:id w:val="1647247395"/>
              <w14:checkbox>
                <w14:checked w14:val="0"/>
                <w14:checkedState w14:val="2612" w14:font="MS Gothic"/>
                <w14:uncheckedState w14:val="2610" w14:font="MS Gothic"/>
              </w14:checkbox>
            </w:sdtPr>
            <w:sdtContent>
              <w:p w14:paraId="36062A2D"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tc>
        <w:tc>
          <w:tcPr>
            <w:tcW w:w="668" w:type="dxa"/>
            <w:shd w:val="clear" w:color="auto" w:fill="BFBFBF" w:themeFill="background1" w:themeFillShade="BF"/>
            <w:vAlign w:val="center"/>
          </w:tcPr>
          <w:sdt>
            <w:sdtPr>
              <w:rPr>
                <w:b/>
                <w:bCs/>
              </w:rPr>
              <w:id w:val="-1995170133"/>
              <w14:checkbox>
                <w14:checked w14:val="1"/>
                <w14:checkedState w14:val="2612" w14:font="MS Gothic"/>
                <w14:uncheckedState w14:val="2610" w14:font="MS Gothic"/>
              </w14:checkbox>
            </w:sdtPr>
            <w:sdtContent>
              <w:p w14:paraId="258CBF84"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tc>
      </w:tr>
      <w:tr w:rsidR="002A3BCC" w:rsidRPr="00857D64" w14:paraId="39F01FF2" w14:textId="77777777" w:rsidTr="002A3BCC">
        <w:trPr>
          <w:trHeight w:val="404"/>
        </w:trPr>
        <w:tc>
          <w:tcPr>
            <w:tcW w:w="539" w:type="dxa"/>
            <w:shd w:val="clear" w:color="auto" w:fill="F2F2F2" w:themeFill="background1" w:themeFillShade="F2"/>
            <w:vAlign w:val="center"/>
          </w:tcPr>
          <w:p w14:paraId="2E660B7D" w14:textId="77777777" w:rsidR="002A3BCC" w:rsidRPr="00857D64" w:rsidRDefault="002A3BCC" w:rsidP="005C477A">
            <w:pPr>
              <w:autoSpaceDE w:val="0"/>
              <w:autoSpaceDN w:val="0"/>
              <w:adjustRightInd w:val="0"/>
              <w:spacing w:before="0" w:after="0"/>
            </w:pPr>
            <w:r w:rsidRPr="00857D64">
              <w:t>17</w:t>
            </w:r>
          </w:p>
        </w:tc>
        <w:tc>
          <w:tcPr>
            <w:tcW w:w="7902" w:type="dxa"/>
            <w:shd w:val="clear" w:color="auto" w:fill="F2F2F2" w:themeFill="background1" w:themeFillShade="F2"/>
            <w:vAlign w:val="center"/>
          </w:tcPr>
          <w:p w14:paraId="1BD3765B" w14:textId="77777777" w:rsidR="002A3BCC" w:rsidRPr="00857D64" w:rsidRDefault="002A3BCC" w:rsidP="005C477A">
            <w:pPr>
              <w:autoSpaceDE w:val="0"/>
              <w:autoSpaceDN w:val="0"/>
              <w:adjustRightInd w:val="0"/>
              <w:spacing w:before="0" w:after="0"/>
            </w:pPr>
            <w:r w:rsidRPr="00857D64">
              <w:t>Other primary data collection methods. Please indicate the type of data collection method(s) below.</w:t>
            </w:r>
          </w:p>
        </w:tc>
        <w:tc>
          <w:tcPr>
            <w:tcW w:w="812" w:type="dxa"/>
            <w:vMerge w:val="restart"/>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Content>
              <w:p w14:paraId="1A704087"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tc>
        <w:tc>
          <w:tcPr>
            <w:tcW w:w="668" w:type="dxa"/>
            <w:vMerge w:val="restart"/>
            <w:shd w:val="clear" w:color="auto" w:fill="BFBFBF" w:themeFill="background1" w:themeFillShade="BF"/>
            <w:vAlign w:val="center"/>
          </w:tcPr>
          <w:sdt>
            <w:sdtPr>
              <w:rPr>
                <w:b/>
                <w:bCs/>
              </w:rPr>
              <w:id w:val="1900947946"/>
              <w14:checkbox>
                <w14:checked w14:val="0"/>
                <w14:checkedState w14:val="2612" w14:font="MS Gothic"/>
                <w14:uncheckedState w14:val="2610" w14:font="MS Gothic"/>
              </w14:checkbox>
            </w:sdtPr>
            <w:sdtContent>
              <w:p w14:paraId="5F6828BF" w14:textId="7A6621BC" w:rsidR="002A3BCC" w:rsidRPr="00857D64" w:rsidRDefault="002A3BCC" w:rsidP="005C477A">
                <w:pPr>
                  <w:autoSpaceDE w:val="0"/>
                  <w:autoSpaceDN w:val="0"/>
                  <w:adjustRightInd w:val="0"/>
                  <w:spacing w:before="0" w:after="0"/>
                  <w:jc w:val="center"/>
                  <w:rPr>
                    <w:b/>
                    <w:bCs/>
                  </w:rPr>
                </w:pPr>
                <w:r>
                  <w:rPr>
                    <w:rFonts w:ascii="MS Gothic" w:eastAsia="MS Gothic" w:hAnsi="MS Gothic" w:hint="eastAsia"/>
                    <w:b/>
                    <w:bCs/>
                  </w:rPr>
                  <w:t>☐</w:t>
                </w:r>
              </w:p>
            </w:sdtContent>
          </w:sdt>
        </w:tc>
      </w:tr>
      <w:tr w:rsidR="002A3BCC" w:rsidRPr="00857D64" w14:paraId="4FA2E61B" w14:textId="77777777" w:rsidTr="002A3BCC">
        <w:trPr>
          <w:trHeight w:val="404"/>
        </w:trPr>
        <w:tc>
          <w:tcPr>
            <w:tcW w:w="539" w:type="dxa"/>
            <w:vAlign w:val="center"/>
          </w:tcPr>
          <w:p w14:paraId="4C066AB8" w14:textId="77777777" w:rsidR="002A3BCC" w:rsidRPr="00857D64" w:rsidRDefault="002A3BCC" w:rsidP="005C477A">
            <w:pPr>
              <w:autoSpaceDE w:val="0"/>
              <w:autoSpaceDN w:val="0"/>
              <w:adjustRightInd w:val="0"/>
              <w:spacing w:before="0" w:after="0"/>
            </w:pPr>
          </w:p>
        </w:tc>
        <w:tc>
          <w:tcPr>
            <w:tcW w:w="7902" w:type="dxa"/>
            <w:vAlign w:val="center"/>
          </w:tcPr>
          <w:p w14:paraId="2D38EC96" w14:textId="77777777" w:rsidR="002A3BCC" w:rsidRPr="00857D64" w:rsidRDefault="002A3BCC" w:rsidP="005C477A">
            <w:pPr>
              <w:autoSpaceDE w:val="0"/>
              <w:autoSpaceDN w:val="0"/>
              <w:adjustRightInd w:val="0"/>
              <w:spacing w:before="0" w:after="0"/>
            </w:pPr>
            <w:r w:rsidRPr="00857D64">
              <w:t>Details of any other primary data collection method:</w:t>
            </w:r>
          </w:p>
          <w:p w14:paraId="7BD904DD" w14:textId="3CB06424" w:rsidR="002A3BCC" w:rsidRPr="00857D64" w:rsidRDefault="002A3BCC" w:rsidP="005C477A">
            <w:pPr>
              <w:autoSpaceDE w:val="0"/>
              <w:autoSpaceDN w:val="0"/>
              <w:adjustRightInd w:val="0"/>
              <w:spacing w:before="0" w:after="0"/>
            </w:pPr>
            <w:r w:rsidRPr="00857D64">
              <w:t>(</w:t>
            </w:r>
            <w:r w:rsidR="005C477A" w:rsidRPr="00857D64">
              <w:t>This</w:t>
            </w:r>
            <w:r w:rsidRPr="00857D64">
              <w:t xml:space="preserve"> box should expand as you type)</w:t>
            </w:r>
          </w:p>
        </w:tc>
        <w:tc>
          <w:tcPr>
            <w:tcW w:w="812" w:type="dxa"/>
            <w:vMerge/>
            <w:shd w:val="clear" w:color="auto" w:fill="BFBFBF" w:themeFill="background1" w:themeFillShade="BF"/>
            <w:vAlign w:val="center"/>
          </w:tcPr>
          <w:p w14:paraId="4F9C9256" w14:textId="77777777" w:rsidR="002A3BCC" w:rsidRPr="00857D64" w:rsidRDefault="002A3BCC" w:rsidP="005C477A">
            <w:pPr>
              <w:autoSpaceDE w:val="0"/>
              <w:autoSpaceDN w:val="0"/>
              <w:adjustRightInd w:val="0"/>
              <w:spacing w:before="0" w:after="0"/>
              <w:jc w:val="center"/>
              <w:rPr>
                <w:b/>
                <w:bCs/>
              </w:rPr>
            </w:pPr>
          </w:p>
        </w:tc>
        <w:tc>
          <w:tcPr>
            <w:tcW w:w="668" w:type="dxa"/>
            <w:vMerge/>
            <w:shd w:val="clear" w:color="auto" w:fill="BFBFBF" w:themeFill="background1" w:themeFillShade="BF"/>
            <w:vAlign w:val="center"/>
          </w:tcPr>
          <w:p w14:paraId="44A6D76A" w14:textId="77777777" w:rsidR="002A3BCC" w:rsidRPr="00857D64" w:rsidRDefault="002A3BCC" w:rsidP="005C477A">
            <w:pPr>
              <w:autoSpaceDE w:val="0"/>
              <w:autoSpaceDN w:val="0"/>
              <w:adjustRightInd w:val="0"/>
              <w:spacing w:before="0" w:after="0"/>
              <w:jc w:val="center"/>
              <w:rPr>
                <w:b/>
                <w:bCs/>
              </w:rPr>
            </w:pPr>
          </w:p>
        </w:tc>
      </w:tr>
    </w:tbl>
    <w:p w14:paraId="37628987" w14:textId="77777777" w:rsidR="002A3BCC" w:rsidRPr="00857D64" w:rsidRDefault="002A3BCC" w:rsidP="005C477A">
      <w:pPr>
        <w:spacing w:before="0" w:after="0"/>
        <w:rPr>
          <w:bCs/>
          <w:iCs/>
        </w:rPr>
      </w:pPr>
      <w:r w:rsidRPr="00857D64">
        <w:rPr>
          <w:bCs/>
          <w:iCs/>
        </w:rPr>
        <w:t>If you have ticked NO to every question then the research activity is (ethically) low risk and you may skip section E and continue to section F.</w:t>
      </w:r>
    </w:p>
    <w:p w14:paraId="5A42D336" w14:textId="77777777" w:rsidR="002A3BCC" w:rsidRPr="00857D64" w:rsidRDefault="002A3BCC" w:rsidP="005C477A">
      <w:pPr>
        <w:spacing w:before="0" w:after="0"/>
        <w:rPr>
          <w:bCs/>
          <w:iCs/>
        </w:rPr>
      </w:pPr>
      <w:r w:rsidRPr="00857D64">
        <w:rPr>
          <w:bCs/>
          <w:iCs/>
        </w:rPr>
        <w:t xml:space="preserve">If YES to any question, then no research activity should be undertaken until full ethical approval has been obtained. </w:t>
      </w:r>
    </w:p>
    <w:p w14:paraId="50ADB048" w14:textId="77777777" w:rsidR="002A3BCC" w:rsidRPr="00857D64" w:rsidRDefault="002A3BCC" w:rsidP="005C477A">
      <w:pPr>
        <w:autoSpaceDE w:val="0"/>
        <w:autoSpaceDN w:val="0"/>
        <w:adjustRightInd w:val="0"/>
        <w:spacing w:before="0" w:after="0"/>
        <w:rPr>
          <w:b/>
        </w:rPr>
      </w:pPr>
      <w:r w:rsidRPr="00857D64">
        <w:rPr>
          <w:b/>
        </w:rPr>
        <w:t>SECTION E: Intended Participants</w:t>
      </w:r>
    </w:p>
    <w:tbl>
      <w:tblPr>
        <w:tblW w:w="9879" w:type="dxa"/>
        <w:tblLook w:val="04A0" w:firstRow="1" w:lastRow="0" w:firstColumn="1" w:lastColumn="0" w:noHBand="0" w:noVBand="1"/>
      </w:tblPr>
      <w:tblGrid>
        <w:gridCol w:w="537"/>
        <w:gridCol w:w="7863"/>
        <w:gridCol w:w="813"/>
        <w:gridCol w:w="666"/>
      </w:tblGrid>
      <w:tr w:rsidR="002A3BCC" w:rsidRPr="00857D64" w14:paraId="4D952192" w14:textId="77777777" w:rsidTr="002A3BCC">
        <w:trPr>
          <w:trHeight w:val="58"/>
        </w:trPr>
        <w:tc>
          <w:tcPr>
            <w:tcW w:w="537" w:type="dxa"/>
            <w:shd w:val="clear" w:color="auto" w:fill="F2F2F2" w:themeFill="background1" w:themeFillShade="F2"/>
            <w:vAlign w:val="center"/>
          </w:tcPr>
          <w:p w14:paraId="3250A90D" w14:textId="77777777" w:rsidR="002A3BCC" w:rsidRPr="00857D64" w:rsidRDefault="002A3BCC" w:rsidP="005C477A">
            <w:pPr>
              <w:autoSpaceDE w:val="0"/>
              <w:autoSpaceDN w:val="0"/>
              <w:adjustRightInd w:val="0"/>
              <w:spacing w:before="0" w:after="0"/>
              <w:jc w:val="center"/>
              <w:rPr>
                <w:b/>
              </w:rPr>
            </w:pPr>
          </w:p>
        </w:tc>
        <w:tc>
          <w:tcPr>
            <w:tcW w:w="7863" w:type="dxa"/>
            <w:shd w:val="clear" w:color="auto" w:fill="F2F2F2" w:themeFill="background1" w:themeFillShade="F2"/>
          </w:tcPr>
          <w:p w14:paraId="5B722AF7" w14:textId="5D6B46BD" w:rsidR="002A3BCC" w:rsidRPr="00857D64" w:rsidRDefault="002A3BCC" w:rsidP="005C477A">
            <w:pPr>
              <w:autoSpaceDE w:val="0"/>
              <w:autoSpaceDN w:val="0"/>
              <w:adjustRightInd w:val="0"/>
              <w:spacing w:before="0" w:after="0"/>
              <w:rPr>
                <w:b/>
              </w:rPr>
            </w:pPr>
            <w:r w:rsidRPr="00857D64">
              <w:rPr>
                <w:b/>
              </w:rPr>
              <w:t>Who are the intended participants?</w:t>
            </w:r>
          </w:p>
        </w:tc>
        <w:tc>
          <w:tcPr>
            <w:tcW w:w="813" w:type="dxa"/>
            <w:shd w:val="clear" w:color="auto" w:fill="F2F2F2" w:themeFill="background1" w:themeFillShade="F2"/>
          </w:tcPr>
          <w:p w14:paraId="45E73E5D" w14:textId="77777777" w:rsidR="002A3BCC" w:rsidRPr="00857D64" w:rsidRDefault="002A3BCC" w:rsidP="005C477A">
            <w:pPr>
              <w:autoSpaceDE w:val="0"/>
              <w:autoSpaceDN w:val="0"/>
              <w:adjustRightInd w:val="0"/>
              <w:spacing w:before="0" w:after="0"/>
              <w:rPr>
                <w:b/>
                <w:bCs/>
              </w:rPr>
            </w:pPr>
            <w:r w:rsidRPr="00857D64">
              <w:rPr>
                <w:b/>
                <w:bCs/>
              </w:rPr>
              <w:t>YES</w:t>
            </w:r>
          </w:p>
        </w:tc>
        <w:tc>
          <w:tcPr>
            <w:tcW w:w="666" w:type="dxa"/>
            <w:shd w:val="clear" w:color="auto" w:fill="F2F2F2" w:themeFill="background1" w:themeFillShade="F2"/>
          </w:tcPr>
          <w:p w14:paraId="5350608F" w14:textId="77777777" w:rsidR="002A3BCC" w:rsidRPr="00857D64" w:rsidRDefault="002A3BCC" w:rsidP="005C477A">
            <w:pPr>
              <w:autoSpaceDE w:val="0"/>
              <w:autoSpaceDN w:val="0"/>
              <w:adjustRightInd w:val="0"/>
              <w:spacing w:before="0" w:after="0"/>
              <w:rPr>
                <w:b/>
                <w:bCs/>
              </w:rPr>
            </w:pPr>
            <w:r w:rsidRPr="00857D64">
              <w:rPr>
                <w:b/>
                <w:bCs/>
              </w:rPr>
              <w:t>NO</w:t>
            </w:r>
          </w:p>
        </w:tc>
      </w:tr>
      <w:tr w:rsidR="002A3BCC" w:rsidRPr="00857D64" w14:paraId="725B458E" w14:textId="77777777" w:rsidTr="002A3BCC">
        <w:trPr>
          <w:trHeight w:val="443"/>
        </w:trPr>
        <w:tc>
          <w:tcPr>
            <w:tcW w:w="537" w:type="dxa"/>
            <w:shd w:val="clear" w:color="auto" w:fill="F2F2F2" w:themeFill="background1" w:themeFillShade="F2"/>
            <w:vAlign w:val="center"/>
          </w:tcPr>
          <w:p w14:paraId="6D35ACC9" w14:textId="77777777" w:rsidR="002A3BCC" w:rsidRPr="00857D64" w:rsidRDefault="002A3BCC" w:rsidP="005C477A">
            <w:pPr>
              <w:autoSpaceDE w:val="0"/>
              <w:autoSpaceDN w:val="0"/>
              <w:adjustRightInd w:val="0"/>
              <w:spacing w:before="0" w:after="0"/>
              <w:jc w:val="center"/>
            </w:pPr>
            <w:r w:rsidRPr="00857D64">
              <w:t>1</w:t>
            </w:r>
          </w:p>
        </w:tc>
        <w:tc>
          <w:tcPr>
            <w:tcW w:w="7863" w:type="dxa"/>
            <w:shd w:val="clear" w:color="auto" w:fill="F2F2F2" w:themeFill="background1" w:themeFillShade="F2"/>
            <w:vAlign w:val="center"/>
          </w:tcPr>
          <w:p w14:paraId="3F32978D" w14:textId="77777777" w:rsidR="002A3BCC" w:rsidRPr="00857D64" w:rsidRDefault="002A3BCC" w:rsidP="005C477A">
            <w:pPr>
              <w:autoSpaceDE w:val="0"/>
              <w:autoSpaceDN w:val="0"/>
              <w:adjustRightInd w:val="0"/>
              <w:spacing w:before="0" w:after="0"/>
            </w:pPr>
            <w:r w:rsidRPr="00857D64">
              <w:t>Students or staff at the University?</w:t>
            </w:r>
          </w:p>
        </w:tc>
        <w:tc>
          <w:tcPr>
            <w:tcW w:w="813" w:type="dxa"/>
            <w:shd w:val="clear" w:color="auto" w:fill="BFBFBF" w:themeFill="background1" w:themeFillShade="BF"/>
            <w:vAlign w:val="center"/>
          </w:tcPr>
          <w:sdt>
            <w:sdtPr>
              <w:rPr>
                <w:b/>
                <w:bCs/>
              </w:rPr>
              <w:id w:val="-227763996"/>
              <w14:checkbox>
                <w14:checked w14:val="0"/>
                <w14:checkedState w14:val="2612" w14:font="MS Gothic"/>
                <w14:uncheckedState w14:val="2610" w14:font="MS Gothic"/>
              </w14:checkbox>
            </w:sdtPr>
            <w:sdtContent>
              <w:p w14:paraId="12ECD1DE"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947306252"/>
              <w14:checkbox>
                <w14:checked w14:val="1"/>
                <w14:checkedState w14:val="2612" w14:font="MS Gothic"/>
                <w14:uncheckedState w14:val="2610" w14:font="MS Gothic"/>
              </w14:checkbox>
            </w:sdtPr>
            <w:sdtContent>
              <w:p w14:paraId="223BFCBB"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29FED907" w14:textId="77777777" w:rsidTr="002A3BCC">
        <w:trPr>
          <w:trHeight w:val="407"/>
        </w:trPr>
        <w:tc>
          <w:tcPr>
            <w:tcW w:w="537" w:type="dxa"/>
            <w:shd w:val="clear" w:color="auto" w:fill="F2F2F2" w:themeFill="background1" w:themeFillShade="F2"/>
            <w:vAlign w:val="center"/>
          </w:tcPr>
          <w:p w14:paraId="32885E8F" w14:textId="77777777" w:rsidR="002A3BCC" w:rsidRPr="00857D64" w:rsidRDefault="002A3BCC" w:rsidP="005C477A">
            <w:pPr>
              <w:autoSpaceDE w:val="0"/>
              <w:autoSpaceDN w:val="0"/>
              <w:adjustRightInd w:val="0"/>
              <w:spacing w:before="0" w:after="0"/>
              <w:jc w:val="center"/>
            </w:pPr>
            <w:r w:rsidRPr="00857D64">
              <w:t>2</w:t>
            </w:r>
          </w:p>
        </w:tc>
        <w:tc>
          <w:tcPr>
            <w:tcW w:w="7863" w:type="dxa"/>
            <w:shd w:val="clear" w:color="auto" w:fill="F2F2F2" w:themeFill="background1" w:themeFillShade="F2"/>
            <w:vAlign w:val="center"/>
          </w:tcPr>
          <w:p w14:paraId="34A06519" w14:textId="77777777" w:rsidR="002A3BCC" w:rsidRPr="00857D64" w:rsidRDefault="002A3BCC" w:rsidP="005C477A">
            <w:pPr>
              <w:autoSpaceDE w:val="0"/>
              <w:autoSpaceDN w:val="0"/>
              <w:adjustRightInd w:val="0"/>
              <w:spacing w:before="0" w:after="0"/>
            </w:pPr>
            <w:r w:rsidRPr="00857D64">
              <w:t>Adults (over the age of 18 and competent to give consent)?</w:t>
            </w:r>
          </w:p>
        </w:tc>
        <w:tc>
          <w:tcPr>
            <w:tcW w:w="813" w:type="dxa"/>
            <w:shd w:val="clear" w:color="auto" w:fill="BFBFBF" w:themeFill="background1" w:themeFillShade="BF"/>
            <w:vAlign w:val="center"/>
          </w:tcPr>
          <w:sdt>
            <w:sdtPr>
              <w:rPr>
                <w:b/>
                <w:bCs/>
              </w:rPr>
              <w:id w:val="-1780247199"/>
              <w14:checkbox>
                <w14:checked w14:val="1"/>
                <w14:checkedState w14:val="2612" w14:font="MS Gothic"/>
                <w14:uncheckedState w14:val="2610" w14:font="MS Gothic"/>
              </w14:checkbox>
            </w:sdtPr>
            <w:sdtContent>
              <w:p w14:paraId="08533F0F"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666435130"/>
              <w14:checkbox>
                <w14:checked w14:val="0"/>
                <w14:checkedState w14:val="2612" w14:font="MS Gothic"/>
                <w14:uncheckedState w14:val="2610" w14:font="MS Gothic"/>
              </w14:checkbox>
            </w:sdtPr>
            <w:sdtContent>
              <w:p w14:paraId="7CA6E728"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7AB42B60" w14:textId="77777777" w:rsidTr="002A3BCC">
        <w:trPr>
          <w:trHeight w:val="443"/>
        </w:trPr>
        <w:tc>
          <w:tcPr>
            <w:tcW w:w="537" w:type="dxa"/>
            <w:shd w:val="clear" w:color="auto" w:fill="F2F2F2" w:themeFill="background1" w:themeFillShade="F2"/>
            <w:vAlign w:val="center"/>
          </w:tcPr>
          <w:p w14:paraId="30D89FCF" w14:textId="77777777" w:rsidR="002A3BCC" w:rsidRPr="00857D64" w:rsidRDefault="002A3BCC" w:rsidP="005C477A">
            <w:pPr>
              <w:autoSpaceDE w:val="0"/>
              <w:autoSpaceDN w:val="0"/>
              <w:adjustRightInd w:val="0"/>
              <w:spacing w:before="0" w:after="0"/>
              <w:jc w:val="center"/>
            </w:pPr>
            <w:r w:rsidRPr="00857D64">
              <w:t>3</w:t>
            </w:r>
          </w:p>
        </w:tc>
        <w:tc>
          <w:tcPr>
            <w:tcW w:w="7863" w:type="dxa"/>
            <w:shd w:val="clear" w:color="auto" w:fill="F2F2F2" w:themeFill="background1" w:themeFillShade="F2"/>
            <w:vAlign w:val="center"/>
          </w:tcPr>
          <w:p w14:paraId="01779FDF" w14:textId="77777777" w:rsidR="002A3BCC" w:rsidRPr="00857D64" w:rsidRDefault="002A3BCC" w:rsidP="005C477A">
            <w:pPr>
              <w:autoSpaceDE w:val="0"/>
              <w:autoSpaceDN w:val="0"/>
              <w:adjustRightInd w:val="0"/>
              <w:spacing w:before="0" w:after="0"/>
            </w:pPr>
            <w:r w:rsidRPr="00857D64">
              <w:t>Vulnerable adults?</w:t>
            </w:r>
          </w:p>
        </w:tc>
        <w:tc>
          <w:tcPr>
            <w:tcW w:w="813"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Content>
              <w:p w14:paraId="653CCF0E"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Content>
              <w:p w14:paraId="68E029E5"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AA7AB3A" w14:textId="77777777" w:rsidTr="002A3BCC">
        <w:trPr>
          <w:trHeight w:val="407"/>
        </w:trPr>
        <w:tc>
          <w:tcPr>
            <w:tcW w:w="537" w:type="dxa"/>
            <w:shd w:val="clear" w:color="auto" w:fill="F2F2F2" w:themeFill="background1" w:themeFillShade="F2"/>
            <w:vAlign w:val="center"/>
          </w:tcPr>
          <w:p w14:paraId="6CF1055F" w14:textId="77777777" w:rsidR="002A3BCC" w:rsidRPr="00857D64" w:rsidRDefault="002A3BCC" w:rsidP="005C477A">
            <w:pPr>
              <w:autoSpaceDE w:val="0"/>
              <w:autoSpaceDN w:val="0"/>
              <w:adjustRightInd w:val="0"/>
              <w:spacing w:before="0" w:after="0"/>
              <w:jc w:val="center"/>
            </w:pPr>
            <w:r w:rsidRPr="00857D64">
              <w:t>4</w:t>
            </w:r>
          </w:p>
        </w:tc>
        <w:tc>
          <w:tcPr>
            <w:tcW w:w="7863" w:type="dxa"/>
            <w:shd w:val="clear" w:color="auto" w:fill="F2F2F2" w:themeFill="background1" w:themeFillShade="F2"/>
            <w:vAlign w:val="center"/>
          </w:tcPr>
          <w:p w14:paraId="75680552" w14:textId="77777777" w:rsidR="002A3BCC" w:rsidRPr="00857D64" w:rsidRDefault="002A3BCC" w:rsidP="005C477A">
            <w:pPr>
              <w:autoSpaceDE w:val="0"/>
              <w:autoSpaceDN w:val="0"/>
              <w:adjustRightInd w:val="0"/>
              <w:spacing w:before="0" w:after="0"/>
            </w:pPr>
            <w:r w:rsidRPr="00857D64">
              <w:t>Children and Young People under the age of 18? (Consent from Parent, Carer or Guardian will be required)</w:t>
            </w:r>
          </w:p>
        </w:tc>
        <w:tc>
          <w:tcPr>
            <w:tcW w:w="813" w:type="dxa"/>
            <w:shd w:val="clear" w:color="auto" w:fill="BFBFBF" w:themeFill="background1" w:themeFillShade="BF"/>
            <w:vAlign w:val="center"/>
          </w:tcPr>
          <w:sdt>
            <w:sdtPr>
              <w:rPr>
                <w:b/>
                <w:bCs/>
              </w:rPr>
              <w:id w:val="-375472827"/>
              <w14:checkbox>
                <w14:checked w14:val="0"/>
                <w14:checkedState w14:val="2612" w14:font="MS Gothic"/>
                <w14:uncheckedState w14:val="2610" w14:font="MS Gothic"/>
              </w14:checkbox>
            </w:sdtPr>
            <w:sdtContent>
              <w:p w14:paraId="32A105B6"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1887361462"/>
              <w14:checkbox>
                <w14:checked w14:val="1"/>
                <w14:checkedState w14:val="2612" w14:font="MS Gothic"/>
                <w14:uncheckedState w14:val="2610" w14:font="MS Gothic"/>
              </w14:checkbox>
            </w:sdtPr>
            <w:sdtContent>
              <w:p w14:paraId="6664F8BF"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1B2CB03D" w14:textId="77777777" w:rsidTr="002A3BCC">
        <w:trPr>
          <w:trHeight w:val="407"/>
        </w:trPr>
        <w:tc>
          <w:tcPr>
            <w:tcW w:w="537" w:type="dxa"/>
            <w:shd w:val="clear" w:color="auto" w:fill="F2F2F2" w:themeFill="background1" w:themeFillShade="F2"/>
            <w:vAlign w:val="center"/>
          </w:tcPr>
          <w:p w14:paraId="1D60A2DE" w14:textId="77777777" w:rsidR="002A3BCC" w:rsidRPr="00857D64" w:rsidRDefault="002A3BCC" w:rsidP="005C477A">
            <w:pPr>
              <w:autoSpaceDE w:val="0"/>
              <w:autoSpaceDN w:val="0"/>
              <w:adjustRightInd w:val="0"/>
              <w:spacing w:before="0" w:after="0"/>
              <w:jc w:val="center"/>
            </w:pPr>
            <w:r w:rsidRPr="00857D64">
              <w:t>5</w:t>
            </w:r>
          </w:p>
        </w:tc>
        <w:tc>
          <w:tcPr>
            <w:tcW w:w="7863" w:type="dxa"/>
            <w:shd w:val="clear" w:color="auto" w:fill="F2F2F2" w:themeFill="background1" w:themeFillShade="F2"/>
            <w:vAlign w:val="center"/>
          </w:tcPr>
          <w:p w14:paraId="1F54ED7A" w14:textId="77777777" w:rsidR="002A3BCC" w:rsidRPr="00857D64" w:rsidRDefault="002A3BCC" w:rsidP="005C477A">
            <w:pPr>
              <w:autoSpaceDE w:val="0"/>
              <w:autoSpaceDN w:val="0"/>
              <w:adjustRightInd w:val="0"/>
              <w:spacing w:before="0" w:after="0"/>
            </w:pPr>
            <w:r w:rsidRPr="00857D64">
              <w:t>Prisoners?</w:t>
            </w:r>
          </w:p>
        </w:tc>
        <w:tc>
          <w:tcPr>
            <w:tcW w:w="813"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Content>
              <w:p w14:paraId="18271818"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Content>
              <w:p w14:paraId="2ED42218"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5D418EC1" w14:textId="77777777" w:rsidTr="002A3BCC">
        <w:trPr>
          <w:trHeight w:val="443"/>
        </w:trPr>
        <w:tc>
          <w:tcPr>
            <w:tcW w:w="537" w:type="dxa"/>
            <w:shd w:val="clear" w:color="auto" w:fill="F2F2F2" w:themeFill="background1" w:themeFillShade="F2"/>
            <w:vAlign w:val="center"/>
          </w:tcPr>
          <w:p w14:paraId="1C71CC82" w14:textId="77777777" w:rsidR="002A3BCC" w:rsidRPr="00857D64" w:rsidRDefault="002A3BCC" w:rsidP="005C477A">
            <w:pPr>
              <w:autoSpaceDE w:val="0"/>
              <w:autoSpaceDN w:val="0"/>
              <w:adjustRightInd w:val="0"/>
              <w:spacing w:before="0" w:after="0"/>
              <w:jc w:val="center"/>
            </w:pPr>
            <w:r w:rsidRPr="00857D64">
              <w:t>6</w:t>
            </w:r>
          </w:p>
        </w:tc>
        <w:tc>
          <w:tcPr>
            <w:tcW w:w="7863" w:type="dxa"/>
            <w:shd w:val="clear" w:color="auto" w:fill="F2F2F2" w:themeFill="background1" w:themeFillShade="F2"/>
            <w:vAlign w:val="center"/>
          </w:tcPr>
          <w:p w14:paraId="54BF617B" w14:textId="77777777" w:rsidR="002A3BCC" w:rsidRPr="00857D64" w:rsidRDefault="002A3BCC" w:rsidP="005C477A">
            <w:pPr>
              <w:autoSpaceDE w:val="0"/>
              <w:autoSpaceDN w:val="0"/>
              <w:adjustRightInd w:val="0"/>
              <w:spacing w:before="0" w:after="0"/>
            </w:pPr>
            <w:r w:rsidRPr="00857D64">
              <w:t>Young offenders?</w:t>
            </w:r>
          </w:p>
        </w:tc>
        <w:tc>
          <w:tcPr>
            <w:tcW w:w="813"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Content>
              <w:p w14:paraId="4D0B85BF"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Content>
              <w:p w14:paraId="4E16D6F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5445822B" w14:textId="77777777" w:rsidTr="002A3BCC">
        <w:trPr>
          <w:trHeight w:val="407"/>
        </w:trPr>
        <w:tc>
          <w:tcPr>
            <w:tcW w:w="537" w:type="dxa"/>
            <w:shd w:val="clear" w:color="auto" w:fill="F2F2F2" w:themeFill="background1" w:themeFillShade="F2"/>
            <w:vAlign w:val="center"/>
          </w:tcPr>
          <w:p w14:paraId="370E77D4" w14:textId="77777777" w:rsidR="002A3BCC" w:rsidRPr="00857D64" w:rsidRDefault="002A3BCC" w:rsidP="005C477A">
            <w:pPr>
              <w:autoSpaceDE w:val="0"/>
              <w:autoSpaceDN w:val="0"/>
              <w:adjustRightInd w:val="0"/>
              <w:spacing w:before="0" w:after="0"/>
              <w:jc w:val="center"/>
            </w:pPr>
            <w:r w:rsidRPr="00857D64">
              <w:lastRenderedPageBreak/>
              <w:t>7</w:t>
            </w:r>
          </w:p>
        </w:tc>
        <w:tc>
          <w:tcPr>
            <w:tcW w:w="7863" w:type="dxa"/>
            <w:shd w:val="clear" w:color="auto" w:fill="F2F2F2" w:themeFill="background1" w:themeFillShade="F2"/>
            <w:vAlign w:val="center"/>
          </w:tcPr>
          <w:p w14:paraId="4117C134" w14:textId="77777777" w:rsidR="002A3BCC" w:rsidRPr="00857D64" w:rsidRDefault="002A3BCC" w:rsidP="005C477A">
            <w:pPr>
              <w:autoSpaceDE w:val="0"/>
              <w:autoSpaceDN w:val="0"/>
              <w:adjustRightInd w:val="0"/>
              <w:spacing w:before="0" w:after="0"/>
            </w:pPr>
            <w:r w:rsidRPr="00857D64">
              <w:t>Those who could be considered to have a particularly dependent relationship with the investigator or a gatekeeper?</w:t>
            </w:r>
          </w:p>
        </w:tc>
        <w:tc>
          <w:tcPr>
            <w:tcW w:w="813"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Content>
              <w:p w14:paraId="475BC2C7"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Content>
              <w:p w14:paraId="264C32CC"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709B3BBE" w14:textId="77777777" w:rsidTr="002A3BCC">
        <w:trPr>
          <w:trHeight w:val="407"/>
        </w:trPr>
        <w:tc>
          <w:tcPr>
            <w:tcW w:w="537" w:type="dxa"/>
            <w:shd w:val="clear" w:color="auto" w:fill="F2F2F2" w:themeFill="background1" w:themeFillShade="F2"/>
            <w:vAlign w:val="center"/>
          </w:tcPr>
          <w:p w14:paraId="099F7F18" w14:textId="77777777" w:rsidR="002A3BCC" w:rsidRPr="00857D64" w:rsidRDefault="002A3BCC" w:rsidP="005C477A">
            <w:pPr>
              <w:autoSpaceDE w:val="0"/>
              <w:autoSpaceDN w:val="0"/>
              <w:adjustRightInd w:val="0"/>
              <w:spacing w:before="0" w:after="0"/>
              <w:jc w:val="center"/>
            </w:pPr>
            <w:r w:rsidRPr="00857D64">
              <w:t>8</w:t>
            </w:r>
          </w:p>
        </w:tc>
        <w:tc>
          <w:tcPr>
            <w:tcW w:w="7863" w:type="dxa"/>
            <w:shd w:val="clear" w:color="auto" w:fill="F2F2F2" w:themeFill="background1" w:themeFillShade="F2"/>
            <w:vAlign w:val="center"/>
          </w:tcPr>
          <w:p w14:paraId="46DB7C88" w14:textId="77777777" w:rsidR="002A3BCC" w:rsidRPr="00857D64" w:rsidRDefault="002A3BCC" w:rsidP="005C477A">
            <w:pPr>
              <w:autoSpaceDE w:val="0"/>
              <w:autoSpaceDN w:val="0"/>
              <w:adjustRightInd w:val="0"/>
              <w:spacing w:before="0" w:after="0"/>
            </w:pPr>
            <w:r w:rsidRPr="00857D64">
              <w:t>People engaged in illegal activities?</w:t>
            </w:r>
          </w:p>
        </w:tc>
        <w:tc>
          <w:tcPr>
            <w:tcW w:w="813"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Content>
              <w:p w14:paraId="6D454BD0"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6"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Content>
              <w:p w14:paraId="167A65AC"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19D68E33" w14:textId="77777777" w:rsidTr="002A3BCC">
        <w:trPr>
          <w:trHeight w:val="407"/>
        </w:trPr>
        <w:tc>
          <w:tcPr>
            <w:tcW w:w="537" w:type="dxa"/>
            <w:shd w:val="clear" w:color="auto" w:fill="F2F2F2" w:themeFill="background1" w:themeFillShade="F2"/>
            <w:vAlign w:val="center"/>
          </w:tcPr>
          <w:p w14:paraId="0E4FD413" w14:textId="77777777" w:rsidR="002A3BCC" w:rsidRPr="00857D64" w:rsidRDefault="002A3BCC" w:rsidP="005C477A">
            <w:pPr>
              <w:autoSpaceDE w:val="0"/>
              <w:autoSpaceDN w:val="0"/>
              <w:adjustRightInd w:val="0"/>
              <w:spacing w:before="0" w:after="0"/>
              <w:jc w:val="center"/>
            </w:pPr>
            <w:r w:rsidRPr="00857D64">
              <w:t>9</w:t>
            </w:r>
          </w:p>
        </w:tc>
        <w:tc>
          <w:tcPr>
            <w:tcW w:w="7863" w:type="dxa"/>
            <w:shd w:val="clear" w:color="auto" w:fill="F2F2F2" w:themeFill="background1" w:themeFillShade="F2"/>
            <w:vAlign w:val="center"/>
          </w:tcPr>
          <w:p w14:paraId="27878DAF" w14:textId="77777777" w:rsidR="002A3BCC" w:rsidRPr="00857D64" w:rsidRDefault="002A3BCC" w:rsidP="005C477A">
            <w:pPr>
              <w:autoSpaceDE w:val="0"/>
              <w:autoSpaceDN w:val="0"/>
              <w:adjustRightInd w:val="0"/>
              <w:spacing w:before="0" w:after="0"/>
            </w:pPr>
            <w:r w:rsidRPr="00857D64">
              <w:t>Others. Please indicate the participants below, and specifically any group who may be unable to give consent.</w:t>
            </w:r>
          </w:p>
        </w:tc>
        <w:tc>
          <w:tcPr>
            <w:tcW w:w="813" w:type="dxa"/>
            <w:vMerge w:val="restart"/>
            <w:shd w:val="clear" w:color="auto" w:fill="BFBFBF" w:themeFill="background1" w:themeFillShade="BF"/>
            <w:vAlign w:val="center"/>
          </w:tcPr>
          <w:sdt>
            <w:sdtPr>
              <w:rPr>
                <w:b/>
                <w:bCs/>
              </w:rPr>
              <w:id w:val="-1984918035"/>
              <w14:checkbox>
                <w14:checked w14:val="0"/>
                <w14:checkedState w14:val="2612" w14:font="MS Gothic"/>
                <w14:uncheckedState w14:val="2610" w14:font="MS Gothic"/>
              </w14:checkbox>
            </w:sdtPr>
            <w:sdtContent>
              <w:p w14:paraId="16532F92"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66" w:type="dxa"/>
            <w:vMerge w:val="restart"/>
            <w:shd w:val="clear" w:color="auto" w:fill="BFBFBF" w:themeFill="background1" w:themeFillShade="BF"/>
            <w:vAlign w:val="center"/>
          </w:tcPr>
          <w:sdt>
            <w:sdtPr>
              <w:rPr>
                <w:b/>
                <w:bCs/>
              </w:rPr>
              <w:id w:val="-1870052561"/>
              <w14:checkbox>
                <w14:checked w14:val="1"/>
                <w14:checkedState w14:val="2612" w14:font="MS Gothic"/>
                <w14:uncheckedState w14:val="2610" w14:font="MS Gothic"/>
              </w14:checkbox>
            </w:sdtPr>
            <w:sdtContent>
              <w:p w14:paraId="1054A1F9"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r>
      <w:tr w:rsidR="002A3BCC" w:rsidRPr="00857D64" w14:paraId="4EA91166" w14:textId="77777777" w:rsidTr="002A3BCC">
        <w:trPr>
          <w:trHeight w:val="407"/>
        </w:trPr>
        <w:tc>
          <w:tcPr>
            <w:tcW w:w="537" w:type="dxa"/>
            <w:vAlign w:val="center"/>
          </w:tcPr>
          <w:p w14:paraId="5719EB9B" w14:textId="77777777" w:rsidR="002A3BCC" w:rsidRPr="00857D64" w:rsidRDefault="002A3BCC" w:rsidP="005C477A">
            <w:pPr>
              <w:autoSpaceDE w:val="0"/>
              <w:autoSpaceDN w:val="0"/>
              <w:adjustRightInd w:val="0"/>
              <w:spacing w:before="0" w:after="0"/>
              <w:jc w:val="center"/>
            </w:pPr>
          </w:p>
        </w:tc>
        <w:tc>
          <w:tcPr>
            <w:tcW w:w="7863" w:type="dxa"/>
            <w:vAlign w:val="center"/>
          </w:tcPr>
          <w:p w14:paraId="1870722D" w14:textId="77777777" w:rsidR="002A3BCC" w:rsidRPr="00857D64" w:rsidRDefault="002A3BCC" w:rsidP="005C477A">
            <w:pPr>
              <w:autoSpaceDE w:val="0"/>
              <w:autoSpaceDN w:val="0"/>
              <w:adjustRightInd w:val="0"/>
              <w:spacing w:before="0" w:after="0"/>
            </w:pPr>
            <w:r w:rsidRPr="00857D64">
              <w:t>Details of any other participant groups:</w:t>
            </w:r>
          </w:p>
          <w:p w14:paraId="2CD8EC29" w14:textId="77777777" w:rsidR="002A3BCC" w:rsidRPr="00857D64" w:rsidRDefault="002A3BCC" w:rsidP="005C477A">
            <w:pPr>
              <w:spacing w:before="0" w:after="0"/>
            </w:pPr>
            <w:r w:rsidRPr="00857D64">
              <w:rPr>
                <w:color w:val="00B050"/>
              </w:rPr>
              <w:t>Complete this only if your participants cannot give consent. This includes animals. If students choose individuals under the age of 18 and or vulnerable individuals, a DBS (Disclosure and Barring Service) check is essential.</w:t>
            </w:r>
          </w:p>
          <w:p w14:paraId="18E8A322" w14:textId="47E40265" w:rsidR="002A3BCC" w:rsidRPr="00857D64" w:rsidRDefault="002A3BCC" w:rsidP="005C477A">
            <w:pPr>
              <w:autoSpaceDE w:val="0"/>
              <w:autoSpaceDN w:val="0"/>
              <w:adjustRightInd w:val="0"/>
              <w:spacing w:before="0" w:after="0"/>
            </w:pPr>
            <w:r w:rsidRPr="00857D64">
              <w:rPr>
                <w:color w:val="808080"/>
              </w:rPr>
              <w:t>(</w:t>
            </w:r>
            <w:r w:rsidR="00837209" w:rsidRPr="00857D64">
              <w:rPr>
                <w:color w:val="808080"/>
              </w:rPr>
              <w:t>This</w:t>
            </w:r>
            <w:r w:rsidRPr="00857D64">
              <w:rPr>
                <w:color w:val="808080"/>
              </w:rPr>
              <w:t xml:space="preserve"> box should expand as you type)</w:t>
            </w:r>
          </w:p>
        </w:tc>
        <w:tc>
          <w:tcPr>
            <w:tcW w:w="813" w:type="dxa"/>
            <w:vMerge/>
            <w:shd w:val="clear" w:color="auto" w:fill="BFBFBF" w:themeFill="background1" w:themeFillShade="BF"/>
            <w:vAlign w:val="center"/>
          </w:tcPr>
          <w:p w14:paraId="2FC718B5" w14:textId="77777777" w:rsidR="002A3BCC" w:rsidRPr="00857D64" w:rsidRDefault="002A3BCC" w:rsidP="005C477A">
            <w:pPr>
              <w:autoSpaceDE w:val="0"/>
              <w:autoSpaceDN w:val="0"/>
              <w:adjustRightInd w:val="0"/>
              <w:spacing w:before="0" w:after="0"/>
              <w:jc w:val="center"/>
              <w:rPr>
                <w:b/>
                <w:bCs/>
              </w:rPr>
            </w:pPr>
          </w:p>
        </w:tc>
        <w:tc>
          <w:tcPr>
            <w:tcW w:w="666" w:type="dxa"/>
            <w:vMerge/>
            <w:shd w:val="clear" w:color="auto" w:fill="BFBFBF" w:themeFill="background1" w:themeFillShade="BF"/>
            <w:vAlign w:val="center"/>
          </w:tcPr>
          <w:p w14:paraId="040BAAEE" w14:textId="77777777" w:rsidR="002A3BCC" w:rsidRPr="00857D64" w:rsidRDefault="002A3BCC" w:rsidP="005C477A">
            <w:pPr>
              <w:autoSpaceDE w:val="0"/>
              <w:autoSpaceDN w:val="0"/>
              <w:adjustRightInd w:val="0"/>
              <w:spacing w:before="0" w:after="0"/>
              <w:jc w:val="center"/>
              <w:rPr>
                <w:b/>
                <w:bCs/>
              </w:rPr>
            </w:pPr>
          </w:p>
        </w:tc>
      </w:tr>
    </w:tbl>
    <w:p w14:paraId="470D64F3" w14:textId="77777777" w:rsidR="002A3BCC" w:rsidRPr="00857D64" w:rsidRDefault="002A3BCC" w:rsidP="005C477A">
      <w:pPr>
        <w:spacing w:before="0" w:after="0"/>
        <w:rPr>
          <w:bCs/>
        </w:rPr>
      </w:pPr>
    </w:p>
    <w:tbl>
      <w:tblPr>
        <w:tblW w:w="9822" w:type="dxa"/>
        <w:tblLook w:val="04A0" w:firstRow="1" w:lastRow="0" w:firstColumn="1" w:lastColumn="0" w:noHBand="0" w:noVBand="1"/>
      </w:tblPr>
      <w:tblGrid>
        <w:gridCol w:w="516"/>
        <w:gridCol w:w="2992"/>
        <w:gridCol w:w="6314"/>
      </w:tblGrid>
      <w:tr w:rsidR="002A3BCC" w:rsidRPr="00857D64" w14:paraId="2B041258" w14:textId="77777777" w:rsidTr="002A3BCC">
        <w:trPr>
          <w:trHeight w:val="408"/>
        </w:trPr>
        <w:tc>
          <w:tcPr>
            <w:tcW w:w="516" w:type="dxa"/>
            <w:tcBorders>
              <w:bottom w:val="single" w:sz="4" w:space="0" w:color="auto"/>
            </w:tcBorders>
            <w:shd w:val="clear" w:color="auto" w:fill="F2F2F2" w:themeFill="background1" w:themeFillShade="F2"/>
          </w:tcPr>
          <w:p w14:paraId="67E69185" w14:textId="77777777" w:rsidR="002A3BCC" w:rsidRPr="00857D64" w:rsidRDefault="002A3BCC" w:rsidP="005C477A">
            <w:pPr>
              <w:spacing w:before="0" w:after="0"/>
              <w:rPr>
                <w:bCs/>
              </w:rPr>
            </w:pPr>
          </w:p>
        </w:tc>
        <w:tc>
          <w:tcPr>
            <w:tcW w:w="9306" w:type="dxa"/>
            <w:gridSpan w:val="2"/>
            <w:tcBorders>
              <w:bottom w:val="single" w:sz="4" w:space="0" w:color="auto"/>
            </w:tcBorders>
            <w:shd w:val="clear" w:color="auto" w:fill="F2F2F2" w:themeFill="background1" w:themeFillShade="F2"/>
            <w:vAlign w:val="center"/>
          </w:tcPr>
          <w:p w14:paraId="136993F4" w14:textId="77777777" w:rsidR="002A3BCC" w:rsidRPr="00857D64" w:rsidRDefault="002A3BCC" w:rsidP="005C477A">
            <w:pPr>
              <w:spacing w:before="0" w:after="0"/>
              <w:rPr>
                <w:b/>
              </w:rPr>
            </w:pPr>
            <w:r w:rsidRPr="00857D64">
              <w:rPr>
                <w:b/>
              </w:rPr>
              <w:t>Participant numbers and source</w:t>
            </w:r>
          </w:p>
          <w:p w14:paraId="545DBC0D" w14:textId="77777777" w:rsidR="002A3BCC" w:rsidRPr="00857D64" w:rsidRDefault="002A3BCC" w:rsidP="005C477A">
            <w:pPr>
              <w:autoSpaceDE w:val="0"/>
              <w:autoSpaceDN w:val="0"/>
              <w:adjustRightInd w:val="0"/>
              <w:spacing w:before="0" w:after="0"/>
            </w:pPr>
            <w:r w:rsidRPr="00857D64">
              <w:t xml:space="preserve">Provide an estimate of the expected number of participants. How will you identify participants and how will they be recruited? </w:t>
            </w:r>
          </w:p>
        </w:tc>
      </w:tr>
      <w:tr w:rsidR="002A3BCC" w:rsidRPr="00857D64" w14:paraId="4E44217D" w14:textId="77777777" w:rsidTr="002A3BCC">
        <w:trPr>
          <w:trHeight w:val="408"/>
        </w:trPr>
        <w:tc>
          <w:tcPr>
            <w:tcW w:w="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088B8" w14:textId="77777777" w:rsidR="002A3BCC" w:rsidRPr="00857D64" w:rsidRDefault="002A3BCC" w:rsidP="005C477A">
            <w:pPr>
              <w:spacing w:before="0" w:after="0"/>
              <w:jc w:val="center"/>
            </w:pPr>
            <w:r w:rsidRPr="00857D64">
              <w:t>10</w:t>
            </w:r>
          </w:p>
        </w:tc>
        <w:tc>
          <w:tcPr>
            <w:tcW w:w="2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9D104" w14:textId="77777777" w:rsidR="002A3BCC" w:rsidRPr="00857D64" w:rsidRDefault="002A3BCC" w:rsidP="005C477A">
            <w:pPr>
              <w:spacing w:before="0" w:after="0"/>
            </w:pPr>
            <w:r w:rsidRPr="00857D64">
              <w:t>How many participants are expected?</w:t>
            </w:r>
          </w:p>
          <w:p w14:paraId="4D643595" w14:textId="77777777" w:rsidR="002A3BCC" w:rsidRPr="00857D64" w:rsidRDefault="002A3BCC" w:rsidP="005C477A">
            <w:pPr>
              <w:spacing w:before="0" w:after="0"/>
            </w:pPr>
          </w:p>
        </w:tc>
        <w:tc>
          <w:tcPr>
            <w:tcW w:w="6313" w:type="dxa"/>
            <w:tcBorders>
              <w:top w:val="single" w:sz="4" w:space="0" w:color="auto"/>
              <w:left w:val="single" w:sz="4" w:space="0" w:color="auto"/>
              <w:bottom w:val="single" w:sz="4" w:space="0" w:color="auto"/>
              <w:right w:val="single" w:sz="4" w:space="0" w:color="auto"/>
            </w:tcBorders>
            <w:vAlign w:val="center"/>
          </w:tcPr>
          <w:p w14:paraId="186878A3" w14:textId="77777777" w:rsidR="002A3BCC" w:rsidRPr="00857D64" w:rsidRDefault="002A3BCC" w:rsidP="005C477A">
            <w:pPr>
              <w:spacing w:before="0" w:after="0"/>
              <w:rPr>
                <w:color w:val="00B050"/>
              </w:rPr>
            </w:pPr>
            <w:r w:rsidRPr="00857D64">
              <w:rPr>
                <w:color w:val="00B050"/>
              </w:rPr>
              <w:t>Approximate figures are fine, but make sure that you explain how you will identify and contact your participants.</w:t>
            </w:r>
          </w:p>
          <w:p w14:paraId="7AE8C114" w14:textId="77777777" w:rsidR="002A3BCC" w:rsidRPr="00857D64" w:rsidRDefault="002A3BCC" w:rsidP="005C477A">
            <w:pPr>
              <w:spacing w:before="0" w:after="0"/>
            </w:pPr>
            <w:r w:rsidRPr="00857D64">
              <w:t xml:space="preserve">The research expects around </w:t>
            </w:r>
            <w:r w:rsidRPr="00857D64">
              <w:rPr>
                <w:b/>
                <w:bCs/>
              </w:rPr>
              <w:t>200 participants</w:t>
            </w:r>
            <w:r w:rsidRPr="00857D64">
              <w:t>. This number is appropriate for a small postgraduate study and will provide enough responses to carry out statistical analysis. It is an approximate target, but the aim is to reach a diverse mix of grocery shoppers.</w:t>
            </w:r>
          </w:p>
        </w:tc>
      </w:tr>
      <w:tr w:rsidR="002A3BCC" w:rsidRPr="00857D64" w14:paraId="592E2020" w14:textId="77777777" w:rsidTr="002A3BCC">
        <w:trPr>
          <w:trHeight w:val="408"/>
        </w:trPr>
        <w:tc>
          <w:tcPr>
            <w:tcW w:w="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590C1" w14:textId="77777777" w:rsidR="002A3BCC" w:rsidRPr="00857D64" w:rsidRDefault="002A3BCC" w:rsidP="005C477A">
            <w:pPr>
              <w:spacing w:before="0" w:after="0"/>
              <w:jc w:val="center"/>
            </w:pPr>
            <w:r w:rsidRPr="00857D64">
              <w:t>11</w:t>
            </w:r>
          </w:p>
        </w:tc>
        <w:tc>
          <w:tcPr>
            <w:tcW w:w="2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EF583" w14:textId="77777777" w:rsidR="002A3BCC" w:rsidRPr="00857D64" w:rsidRDefault="002A3BCC" w:rsidP="005C477A">
            <w:pPr>
              <w:spacing w:before="0" w:after="0"/>
            </w:pPr>
            <w:r w:rsidRPr="00857D64">
              <w:t>Who will the participants be?</w:t>
            </w:r>
          </w:p>
          <w:p w14:paraId="642D5B4F" w14:textId="77777777" w:rsidR="002A3BCC" w:rsidRPr="00857D64" w:rsidRDefault="002A3BCC" w:rsidP="005C477A">
            <w:pPr>
              <w:spacing w:before="0" w:after="0"/>
            </w:pPr>
          </w:p>
        </w:tc>
        <w:tc>
          <w:tcPr>
            <w:tcW w:w="6313" w:type="dxa"/>
            <w:tcBorders>
              <w:top w:val="single" w:sz="4" w:space="0" w:color="auto"/>
              <w:left w:val="single" w:sz="4" w:space="0" w:color="auto"/>
              <w:bottom w:val="single" w:sz="4" w:space="0" w:color="auto"/>
              <w:right w:val="single" w:sz="4" w:space="0" w:color="auto"/>
            </w:tcBorders>
            <w:vAlign w:val="center"/>
          </w:tcPr>
          <w:p w14:paraId="28E7A192" w14:textId="77777777" w:rsidR="002A3BCC" w:rsidRPr="00857D64" w:rsidRDefault="002A3BCC" w:rsidP="005C477A">
            <w:pPr>
              <w:spacing w:before="0" w:after="0"/>
            </w:pPr>
            <w:r w:rsidRPr="00857D64">
              <w:t xml:space="preserve">The participants will be </w:t>
            </w:r>
            <w:r w:rsidRPr="00857D64">
              <w:rPr>
                <w:b/>
                <w:bCs/>
              </w:rPr>
              <w:t>adult customers in the United Kingdom</w:t>
            </w:r>
            <w:r w:rsidRPr="00857D64">
              <w:t xml:space="preserve"> who have recently purchased groceries from supermarkets or online grocery platforms. They will be between </w:t>
            </w:r>
            <w:r w:rsidRPr="00857D64">
              <w:rPr>
                <w:b/>
                <w:bCs/>
              </w:rPr>
              <w:t>18 and 65 years old</w:t>
            </w:r>
            <w:r w:rsidRPr="00857D64">
              <w:t>, as this reflects the main group of active grocery shoppers. Participants will be ordinary consumers with no special knowledge or expertise required. The survey link will be shared through social media and data collected anonymously.</w:t>
            </w:r>
          </w:p>
        </w:tc>
      </w:tr>
      <w:tr w:rsidR="002A3BCC" w:rsidRPr="00857D64" w14:paraId="5700C46B" w14:textId="77777777" w:rsidTr="002A3BCC">
        <w:trPr>
          <w:trHeight w:val="408"/>
        </w:trPr>
        <w:tc>
          <w:tcPr>
            <w:tcW w:w="516" w:type="dxa"/>
            <w:tcBorders>
              <w:top w:val="single" w:sz="4" w:space="0" w:color="auto"/>
            </w:tcBorders>
            <w:shd w:val="clear" w:color="auto" w:fill="F2F2F2" w:themeFill="background1" w:themeFillShade="F2"/>
            <w:vAlign w:val="center"/>
          </w:tcPr>
          <w:p w14:paraId="59934D68" w14:textId="77777777" w:rsidR="002A3BCC" w:rsidRPr="00857D64" w:rsidRDefault="002A3BCC" w:rsidP="005C477A">
            <w:pPr>
              <w:spacing w:before="0" w:after="0"/>
              <w:jc w:val="center"/>
            </w:pPr>
            <w:r w:rsidRPr="00857D64">
              <w:t>12</w:t>
            </w:r>
          </w:p>
        </w:tc>
        <w:tc>
          <w:tcPr>
            <w:tcW w:w="2992" w:type="dxa"/>
            <w:tcBorders>
              <w:top w:val="single" w:sz="4" w:space="0" w:color="auto"/>
            </w:tcBorders>
            <w:shd w:val="clear" w:color="auto" w:fill="F2F2F2" w:themeFill="background1" w:themeFillShade="F2"/>
            <w:vAlign w:val="center"/>
          </w:tcPr>
          <w:p w14:paraId="030D6A33" w14:textId="77777777" w:rsidR="002A3BCC" w:rsidRPr="00857D64" w:rsidRDefault="002A3BCC" w:rsidP="005C477A">
            <w:pPr>
              <w:spacing w:before="0" w:after="0"/>
            </w:pPr>
            <w:r w:rsidRPr="00857D64">
              <w:t>How will you identify the participants?</w:t>
            </w:r>
          </w:p>
        </w:tc>
        <w:tc>
          <w:tcPr>
            <w:tcW w:w="6313" w:type="dxa"/>
            <w:tcBorders>
              <w:top w:val="single" w:sz="4" w:space="0" w:color="auto"/>
            </w:tcBorders>
            <w:vAlign w:val="center"/>
          </w:tcPr>
          <w:p w14:paraId="34AFCAB8" w14:textId="77777777" w:rsidR="002A3BCC" w:rsidRPr="00857D64" w:rsidRDefault="002A3BCC" w:rsidP="005C477A">
            <w:pPr>
              <w:spacing w:before="0" w:after="0"/>
            </w:pPr>
            <w:r w:rsidRPr="00857D64">
              <w:t xml:space="preserve">Participants will be identified using </w:t>
            </w:r>
            <w:r w:rsidRPr="00857D64">
              <w:rPr>
                <w:b/>
                <w:bCs/>
              </w:rPr>
              <w:t>convenience non-probability sampling</w:t>
            </w:r>
            <w:r w:rsidRPr="00857D64">
              <w:t xml:space="preserve">. They will be recruited through social </w:t>
            </w:r>
            <w:r w:rsidRPr="00857D64">
              <w:lastRenderedPageBreak/>
              <w:t xml:space="preserve">media posts, university networks, and personal contacts. The survey link will be shared online with an open invitation to those who meet the criteria. Respondents will self-select by choosing to complete the questionnaire voluntarily after reading the information sheet and giving consent. </w:t>
            </w:r>
            <w:r w:rsidRPr="00857D64">
              <w:rPr>
                <w:b/>
                <w:bCs/>
              </w:rPr>
              <w:t>Only classification demographic data</w:t>
            </w:r>
            <w:r w:rsidRPr="00857D64">
              <w:t xml:space="preserve"> (such as age group, gender, and shopping frequency) </w:t>
            </w:r>
            <w:r w:rsidRPr="00857D64">
              <w:rPr>
                <w:b/>
                <w:bCs/>
              </w:rPr>
              <w:t>will be collected</w:t>
            </w:r>
            <w:r w:rsidRPr="00857D64">
              <w:t xml:space="preserve">, but </w:t>
            </w:r>
            <w:r w:rsidRPr="00857D64">
              <w:rPr>
                <w:b/>
                <w:bCs/>
              </w:rPr>
              <w:t>no personal identifying information</w:t>
            </w:r>
            <w:r w:rsidRPr="00857D64">
              <w:t xml:space="preserve"> such as names, email addresses, or contact details will be requested. This ensures participant anonymity while still allowing analysis of group differences.</w:t>
            </w:r>
          </w:p>
        </w:tc>
      </w:tr>
    </w:tbl>
    <w:p w14:paraId="537C29F7" w14:textId="77777777" w:rsidR="002A3BCC" w:rsidRPr="00857D64" w:rsidRDefault="002A3BCC" w:rsidP="002A3BCC"/>
    <w:tbl>
      <w:tblPr>
        <w:tblW w:w="10243" w:type="dxa"/>
        <w:tblLook w:val="04A0" w:firstRow="1" w:lastRow="0" w:firstColumn="1" w:lastColumn="0" w:noHBand="0" w:noVBand="1"/>
      </w:tblPr>
      <w:tblGrid>
        <w:gridCol w:w="562"/>
        <w:gridCol w:w="7088"/>
        <w:gridCol w:w="992"/>
        <w:gridCol w:w="851"/>
        <w:gridCol w:w="750"/>
      </w:tblGrid>
      <w:tr w:rsidR="002A3BCC" w:rsidRPr="00857D64" w14:paraId="06C74EEE" w14:textId="77777777" w:rsidTr="002A3BCC">
        <w:tc>
          <w:tcPr>
            <w:tcW w:w="562" w:type="dxa"/>
            <w:shd w:val="clear" w:color="auto" w:fill="F2F2F2" w:themeFill="background1" w:themeFillShade="F2"/>
            <w:vAlign w:val="center"/>
          </w:tcPr>
          <w:p w14:paraId="5D62D48D" w14:textId="77777777" w:rsidR="002A3BCC" w:rsidRPr="00857D64" w:rsidRDefault="002A3BCC" w:rsidP="005C477A">
            <w:pPr>
              <w:autoSpaceDE w:val="0"/>
              <w:autoSpaceDN w:val="0"/>
              <w:adjustRightInd w:val="0"/>
              <w:spacing w:before="0" w:after="0"/>
              <w:jc w:val="center"/>
              <w:rPr>
                <w:bCs/>
              </w:rPr>
            </w:pPr>
          </w:p>
        </w:tc>
        <w:tc>
          <w:tcPr>
            <w:tcW w:w="7088" w:type="dxa"/>
            <w:shd w:val="clear" w:color="auto" w:fill="F2F2F2" w:themeFill="background1" w:themeFillShade="F2"/>
          </w:tcPr>
          <w:p w14:paraId="33810DAC" w14:textId="77777777" w:rsidR="002A3BCC" w:rsidRPr="00857D64" w:rsidRDefault="002A3BCC" w:rsidP="005C477A">
            <w:pPr>
              <w:autoSpaceDE w:val="0"/>
              <w:autoSpaceDN w:val="0"/>
              <w:adjustRightInd w:val="0"/>
              <w:spacing w:before="0" w:after="0"/>
              <w:rPr>
                <w:b/>
              </w:rPr>
            </w:pPr>
            <w:r w:rsidRPr="00857D64">
              <w:rPr>
                <w:b/>
              </w:rPr>
              <w:t>Information for participants:</w:t>
            </w:r>
          </w:p>
        </w:tc>
        <w:tc>
          <w:tcPr>
            <w:tcW w:w="992" w:type="dxa"/>
            <w:shd w:val="clear" w:color="auto" w:fill="F2F2F2" w:themeFill="background1" w:themeFillShade="F2"/>
            <w:vAlign w:val="bottom"/>
          </w:tcPr>
          <w:p w14:paraId="78F66143" w14:textId="77777777" w:rsidR="002A3BCC" w:rsidRPr="00857D64" w:rsidRDefault="002A3BCC" w:rsidP="005C477A">
            <w:pPr>
              <w:autoSpaceDE w:val="0"/>
              <w:autoSpaceDN w:val="0"/>
              <w:adjustRightInd w:val="0"/>
              <w:spacing w:before="0" w:after="0"/>
              <w:jc w:val="center"/>
              <w:rPr>
                <w:b/>
                <w:bCs/>
              </w:rPr>
            </w:pPr>
          </w:p>
          <w:p w14:paraId="1EFE491E" w14:textId="77777777" w:rsidR="002A3BCC" w:rsidRPr="00857D64" w:rsidRDefault="002A3BCC" w:rsidP="005C477A">
            <w:pPr>
              <w:autoSpaceDE w:val="0"/>
              <w:autoSpaceDN w:val="0"/>
              <w:adjustRightInd w:val="0"/>
              <w:spacing w:before="0" w:after="0"/>
              <w:jc w:val="center"/>
              <w:rPr>
                <w:b/>
                <w:bCs/>
              </w:rPr>
            </w:pPr>
            <w:r w:rsidRPr="00857D64">
              <w:rPr>
                <w:b/>
                <w:bCs/>
              </w:rPr>
              <w:t>YES</w:t>
            </w:r>
          </w:p>
        </w:tc>
        <w:tc>
          <w:tcPr>
            <w:tcW w:w="851" w:type="dxa"/>
            <w:shd w:val="clear" w:color="auto" w:fill="F2F2F2" w:themeFill="background1" w:themeFillShade="F2"/>
            <w:vAlign w:val="bottom"/>
          </w:tcPr>
          <w:p w14:paraId="1C47CE74" w14:textId="77777777" w:rsidR="002A3BCC" w:rsidRPr="00857D64" w:rsidRDefault="002A3BCC" w:rsidP="005C477A">
            <w:pPr>
              <w:autoSpaceDE w:val="0"/>
              <w:autoSpaceDN w:val="0"/>
              <w:adjustRightInd w:val="0"/>
              <w:spacing w:before="0" w:after="0"/>
              <w:jc w:val="center"/>
              <w:rPr>
                <w:b/>
                <w:bCs/>
              </w:rPr>
            </w:pPr>
            <w:r w:rsidRPr="00857D64">
              <w:rPr>
                <w:b/>
                <w:bCs/>
              </w:rPr>
              <w:t>NO</w:t>
            </w:r>
          </w:p>
        </w:tc>
        <w:tc>
          <w:tcPr>
            <w:tcW w:w="750" w:type="dxa"/>
            <w:shd w:val="clear" w:color="auto" w:fill="F2F2F2" w:themeFill="background1" w:themeFillShade="F2"/>
          </w:tcPr>
          <w:p w14:paraId="09C807B8" w14:textId="77777777" w:rsidR="002A3BCC" w:rsidRPr="00857D64" w:rsidRDefault="002A3BCC" w:rsidP="005C477A">
            <w:pPr>
              <w:autoSpaceDE w:val="0"/>
              <w:autoSpaceDN w:val="0"/>
              <w:adjustRightInd w:val="0"/>
              <w:spacing w:before="0" w:after="0"/>
              <w:jc w:val="center"/>
              <w:rPr>
                <w:b/>
                <w:bCs/>
              </w:rPr>
            </w:pPr>
          </w:p>
          <w:p w14:paraId="59DCCD92" w14:textId="77777777" w:rsidR="002A3BCC" w:rsidRPr="00857D64" w:rsidRDefault="002A3BCC" w:rsidP="005C477A">
            <w:pPr>
              <w:autoSpaceDE w:val="0"/>
              <w:autoSpaceDN w:val="0"/>
              <w:adjustRightInd w:val="0"/>
              <w:spacing w:before="0" w:after="0"/>
              <w:jc w:val="center"/>
              <w:rPr>
                <w:b/>
                <w:bCs/>
              </w:rPr>
            </w:pPr>
            <w:r w:rsidRPr="00857D64">
              <w:rPr>
                <w:b/>
                <w:bCs/>
              </w:rPr>
              <w:t>N/A</w:t>
            </w:r>
          </w:p>
        </w:tc>
      </w:tr>
      <w:tr w:rsidR="002A3BCC" w:rsidRPr="00857D64" w14:paraId="7F95E0F9" w14:textId="77777777" w:rsidTr="002A3BCC">
        <w:trPr>
          <w:trHeight w:val="439"/>
        </w:trPr>
        <w:tc>
          <w:tcPr>
            <w:tcW w:w="562" w:type="dxa"/>
            <w:shd w:val="clear" w:color="auto" w:fill="F2F2F2" w:themeFill="background1" w:themeFillShade="F2"/>
            <w:vAlign w:val="center"/>
          </w:tcPr>
          <w:p w14:paraId="272BC1BA" w14:textId="77777777" w:rsidR="002A3BCC" w:rsidRPr="00857D64" w:rsidRDefault="002A3BCC" w:rsidP="005C477A">
            <w:pPr>
              <w:autoSpaceDE w:val="0"/>
              <w:autoSpaceDN w:val="0"/>
              <w:adjustRightInd w:val="0"/>
              <w:spacing w:before="0" w:after="0"/>
              <w:jc w:val="center"/>
            </w:pPr>
            <w:r w:rsidRPr="00857D64">
              <w:t>13</w:t>
            </w:r>
          </w:p>
        </w:tc>
        <w:tc>
          <w:tcPr>
            <w:tcW w:w="7088" w:type="dxa"/>
            <w:shd w:val="clear" w:color="auto" w:fill="F2F2F2" w:themeFill="background1" w:themeFillShade="F2"/>
            <w:vAlign w:val="center"/>
          </w:tcPr>
          <w:p w14:paraId="54B3B810" w14:textId="77777777" w:rsidR="002A3BCC" w:rsidRPr="00857D64" w:rsidRDefault="002A3BCC" w:rsidP="005C477A">
            <w:pPr>
              <w:autoSpaceDE w:val="0"/>
              <w:autoSpaceDN w:val="0"/>
              <w:adjustRightInd w:val="0"/>
              <w:spacing w:before="0" w:after="0"/>
            </w:pPr>
            <w:r w:rsidRPr="00857D64">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rPr>
              <w:id w:val="638854427"/>
              <w14:checkbox>
                <w14:checked w14:val="1"/>
                <w14:checkedState w14:val="2612" w14:font="MS Gothic"/>
                <w14:uncheckedState w14:val="2610" w14:font="MS Gothic"/>
              </w14:checkbox>
            </w:sdtPr>
            <w:sdtContent>
              <w:p w14:paraId="0DA92032"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Content>
              <w:p w14:paraId="2C44E499"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2018272357"/>
              <w14:checkbox>
                <w14:checked w14:val="0"/>
                <w14:checkedState w14:val="2612" w14:font="MS Gothic"/>
                <w14:uncheckedState w14:val="2610" w14:font="MS Gothic"/>
              </w14:checkbox>
            </w:sdtPr>
            <w:sdtContent>
              <w:p w14:paraId="6A02918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2EA8EEC9" w14:textId="77777777" w:rsidTr="002A3BCC">
        <w:trPr>
          <w:trHeight w:val="403"/>
        </w:trPr>
        <w:tc>
          <w:tcPr>
            <w:tcW w:w="562" w:type="dxa"/>
            <w:shd w:val="clear" w:color="auto" w:fill="F2F2F2" w:themeFill="background1" w:themeFillShade="F2"/>
            <w:vAlign w:val="center"/>
          </w:tcPr>
          <w:p w14:paraId="33E4B71B" w14:textId="77777777" w:rsidR="002A3BCC" w:rsidRPr="00857D64" w:rsidRDefault="002A3BCC" w:rsidP="005C477A">
            <w:pPr>
              <w:autoSpaceDE w:val="0"/>
              <w:autoSpaceDN w:val="0"/>
              <w:adjustRightInd w:val="0"/>
              <w:spacing w:before="0" w:after="0"/>
              <w:jc w:val="center"/>
            </w:pPr>
            <w:r w:rsidRPr="00857D64">
              <w:t>14</w:t>
            </w:r>
          </w:p>
        </w:tc>
        <w:tc>
          <w:tcPr>
            <w:tcW w:w="7088" w:type="dxa"/>
            <w:shd w:val="clear" w:color="auto" w:fill="F2F2F2" w:themeFill="background1" w:themeFillShade="F2"/>
            <w:vAlign w:val="center"/>
          </w:tcPr>
          <w:p w14:paraId="68514A04" w14:textId="77777777" w:rsidR="002A3BCC" w:rsidRPr="00857D64" w:rsidRDefault="002A3BCC" w:rsidP="005C477A">
            <w:pPr>
              <w:autoSpaceDE w:val="0"/>
              <w:autoSpaceDN w:val="0"/>
              <w:adjustRightInd w:val="0"/>
              <w:spacing w:before="0" w:after="0"/>
            </w:pPr>
            <w:r w:rsidRPr="00857D64">
              <w:t>Will you tell participants that their participation is voluntary?</w:t>
            </w:r>
          </w:p>
        </w:tc>
        <w:tc>
          <w:tcPr>
            <w:tcW w:w="992" w:type="dxa"/>
            <w:shd w:val="clear" w:color="auto" w:fill="BFBFBF" w:themeFill="background1" w:themeFillShade="BF"/>
            <w:vAlign w:val="center"/>
          </w:tcPr>
          <w:sdt>
            <w:sdtPr>
              <w:rPr>
                <w:b/>
                <w:bCs/>
              </w:rPr>
              <w:id w:val="1917978816"/>
              <w14:checkbox>
                <w14:checked w14:val="1"/>
                <w14:checkedState w14:val="2612" w14:font="MS Gothic"/>
                <w14:uncheckedState w14:val="2610" w14:font="MS Gothic"/>
              </w14:checkbox>
            </w:sdtPr>
            <w:sdtContent>
              <w:p w14:paraId="11917909"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Content>
              <w:p w14:paraId="14DD123C"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1964613576"/>
              <w14:checkbox>
                <w14:checked w14:val="0"/>
                <w14:checkedState w14:val="2612" w14:font="MS Gothic"/>
                <w14:uncheckedState w14:val="2610" w14:font="MS Gothic"/>
              </w14:checkbox>
            </w:sdtPr>
            <w:sdtContent>
              <w:p w14:paraId="0011319C"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69179E39" w14:textId="77777777" w:rsidTr="002A3BCC">
        <w:trPr>
          <w:trHeight w:val="439"/>
        </w:trPr>
        <w:tc>
          <w:tcPr>
            <w:tcW w:w="562" w:type="dxa"/>
            <w:shd w:val="clear" w:color="auto" w:fill="F2F2F2" w:themeFill="background1" w:themeFillShade="F2"/>
            <w:vAlign w:val="center"/>
          </w:tcPr>
          <w:p w14:paraId="21DD68F1" w14:textId="77777777" w:rsidR="002A3BCC" w:rsidRPr="00857D64" w:rsidRDefault="002A3BCC" w:rsidP="005C477A">
            <w:pPr>
              <w:autoSpaceDE w:val="0"/>
              <w:autoSpaceDN w:val="0"/>
              <w:adjustRightInd w:val="0"/>
              <w:spacing w:before="0" w:after="0"/>
              <w:jc w:val="center"/>
            </w:pPr>
            <w:r w:rsidRPr="00857D64">
              <w:t>15</w:t>
            </w:r>
          </w:p>
        </w:tc>
        <w:tc>
          <w:tcPr>
            <w:tcW w:w="7088" w:type="dxa"/>
            <w:shd w:val="clear" w:color="auto" w:fill="F2F2F2" w:themeFill="background1" w:themeFillShade="F2"/>
            <w:vAlign w:val="center"/>
          </w:tcPr>
          <w:p w14:paraId="460FB773" w14:textId="77777777" w:rsidR="002A3BCC" w:rsidRPr="00857D64" w:rsidRDefault="002A3BCC" w:rsidP="005C477A">
            <w:pPr>
              <w:autoSpaceDE w:val="0"/>
              <w:autoSpaceDN w:val="0"/>
              <w:adjustRightInd w:val="0"/>
              <w:spacing w:before="0" w:after="0"/>
            </w:pPr>
            <w:r w:rsidRPr="00857D64">
              <w:t>Will you obtain written consent for participation?</w:t>
            </w:r>
          </w:p>
        </w:tc>
        <w:tc>
          <w:tcPr>
            <w:tcW w:w="992" w:type="dxa"/>
            <w:shd w:val="clear" w:color="auto" w:fill="BFBFBF" w:themeFill="background1" w:themeFillShade="BF"/>
            <w:vAlign w:val="center"/>
          </w:tcPr>
          <w:sdt>
            <w:sdtPr>
              <w:rPr>
                <w:b/>
                <w:bCs/>
              </w:rPr>
              <w:id w:val="173071009"/>
              <w14:checkbox>
                <w14:checked w14:val="1"/>
                <w14:checkedState w14:val="2612" w14:font="MS Gothic"/>
                <w14:uncheckedState w14:val="2610" w14:font="MS Gothic"/>
              </w14:checkbox>
            </w:sdtPr>
            <w:sdtContent>
              <w:p w14:paraId="63FD7EB5"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777214799"/>
              <w14:checkbox>
                <w14:checked w14:val="0"/>
                <w14:checkedState w14:val="2612" w14:font="MS Gothic"/>
                <w14:uncheckedState w14:val="2610" w14:font="MS Gothic"/>
              </w14:checkbox>
            </w:sdtPr>
            <w:sdtContent>
              <w:p w14:paraId="0EF2CDFC"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2046200750"/>
              <w14:checkbox>
                <w14:checked w14:val="0"/>
                <w14:checkedState w14:val="2612" w14:font="MS Gothic"/>
                <w14:uncheckedState w14:val="2610" w14:font="MS Gothic"/>
              </w14:checkbox>
            </w:sdtPr>
            <w:sdtContent>
              <w:p w14:paraId="13D4E310"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C6EAFFB" w14:textId="77777777" w:rsidTr="002A3BCC">
        <w:trPr>
          <w:trHeight w:val="403"/>
        </w:trPr>
        <w:tc>
          <w:tcPr>
            <w:tcW w:w="562" w:type="dxa"/>
            <w:shd w:val="clear" w:color="auto" w:fill="F2F2F2" w:themeFill="background1" w:themeFillShade="F2"/>
            <w:vAlign w:val="center"/>
          </w:tcPr>
          <w:p w14:paraId="4A1DE080" w14:textId="77777777" w:rsidR="002A3BCC" w:rsidRPr="00857D64" w:rsidRDefault="002A3BCC" w:rsidP="005C477A">
            <w:pPr>
              <w:autoSpaceDE w:val="0"/>
              <w:autoSpaceDN w:val="0"/>
              <w:adjustRightInd w:val="0"/>
              <w:spacing w:before="0" w:after="0"/>
              <w:jc w:val="center"/>
            </w:pPr>
            <w:r w:rsidRPr="00857D64">
              <w:t>16</w:t>
            </w:r>
          </w:p>
        </w:tc>
        <w:tc>
          <w:tcPr>
            <w:tcW w:w="7088" w:type="dxa"/>
            <w:shd w:val="clear" w:color="auto" w:fill="F2F2F2" w:themeFill="background1" w:themeFillShade="F2"/>
            <w:vAlign w:val="center"/>
          </w:tcPr>
          <w:p w14:paraId="773A68A3" w14:textId="77777777" w:rsidR="002A3BCC" w:rsidRPr="00857D64" w:rsidRDefault="002A3BCC" w:rsidP="005C477A">
            <w:pPr>
              <w:autoSpaceDE w:val="0"/>
              <w:autoSpaceDN w:val="0"/>
              <w:adjustRightInd w:val="0"/>
              <w:spacing w:before="0" w:after="0"/>
            </w:pPr>
            <w:r w:rsidRPr="00857D64">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rPr>
              <w:id w:val="1907947677"/>
              <w14:checkbox>
                <w14:checked w14:val="1"/>
                <w14:checkedState w14:val="2612" w14:font="MS Gothic"/>
                <w14:uncheckedState w14:val="2610" w14:font="MS Gothic"/>
              </w14:checkbox>
            </w:sdtPr>
            <w:sdtContent>
              <w:p w14:paraId="16CD22C3"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Content>
              <w:p w14:paraId="56BB5BE5"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833887313"/>
              <w14:checkbox>
                <w14:checked w14:val="0"/>
                <w14:checkedState w14:val="2612" w14:font="MS Gothic"/>
                <w14:uncheckedState w14:val="2610" w14:font="MS Gothic"/>
              </w14:checkbox>
            </w:sdtPr>
            <w:sdtContent>
              <w:p w14:paraId="6CC13DD9"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6F3DDDC9" w14:textId="77777777" w:rsidTr="002A3BCC">
        <w:trPr>
          <w:trHeight w:val="439"/>
        </w:trPr>
        <w:tc>
          <w:tcPr>
            <w:tcW w:w="562" w:type="dxa"/>
            <w:shd w:val="clear" w:color="auto" w:fill="F2F2F2" w:themeFill="background1" w:themeFillShade="F2"/>
            <w:vAlign w:val="center"/>
          </w:tcPr>
          <w:p w14:paraId="4D621DA7" w14:textId="77777777" w:rsidR="002A3BCC" w:rsidRPr="00857D64" w:rsidRDefault="002A3BCC" w:rsidP="005C477A">
            <w:pPr>
              <w:autoSpaceDE w:val="0"/>
              <w:autoSpaceDN w:val="0"/>
              <w:adjustRightInd w:val="0"/>
              <w:spacing w:before="0" w:after="0"/>
              <w:jc w:val="center"/>
            </w:pPr>
            <w:r w:rsidRPr="00857D64">
              <w:t>17</w:t>
            </w:r>
          </w:p>
        </w:tc>
        <w:tc>
          <w:tcPr>
            <w:tcW w:w="7088" w:type="dxa"/>
            <w:shd w:val="clear" w:color="auto" w:fill="F2F2F2" w:themeFill="background1" w:themeFillShade="F2"/>
            <w:vAlign w:val="center"/>
          </w:tcPr>
          <w:p w14:paraId="481877F8" w14:textId="77777777" w:rsidR="002A3BCC" w:rsidRPr="00857D64" w:rsidRDefault="002A3BCC" w:rsidP="005C477A">
            <w:pPr>
              <w:autoSpaceDE w:val="0"/>
              <w:autoSpaceDN w:val="0"/>
              <w:adjustRightInd w:val="0"/>
              <w:spacing w:before="0" w:after="0"/>
            </w:pPr>
            <w:r w:rsidRPr="00857D64">
              <w:t>If the research is observational, will you ask participants for their consent to being observed?</w:t>
            </w:r>
          </w:p>
        </w:tc>
        <w:tc>
          <w:tcPr>
            <w:tcW w:w="992" w:type="dxa"/>
            <w:shd w:val="clear" w:color="auto" w:fill="BFBFBF" w:themeFill="background1" w:themeFillShade="BF"/>
            <w:vAlign w:val="center"/>
          </w:tcPr>
          <w:sdt>
            <w:sdtPr>
              <w:rPr>
                <w:b/>
                <w:bCs/>
              </w:rPr>
              <w:id w:val="-65498961"/>
              <w14:checkbox>
                <w14:checked w14:val="1"/>
                <w14:checkedState w14:val="2612" w14:font="MS Gothic"/>
                <w14:uncheckedState w14:val="2610" w14:font="MS Gothic"/>
              </w14:checkbox>
            </w:sdtPr>
            <w:sdtContent>
              <w:p w14:paraId="6DBF38F0"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Content>
              <w:p w14:paraId="5BF832D7"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843242132"/>
              <w14:checkbox>
                <w14:checked w14:val="0"/>
                <w14:checkedState w14:val="2612" w14:font="MS Gothic"/>
                <w14:uncheckedState w14:val="2610" w14:font="MS Gothic"/>
              </w14:checkbox>
            </w:sdtPr>
            <w:sdtContent>
              <w:p w14:paraId="5BC3526C"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5873428E" w14:textId="77777777" w:rsidTr="002A3BCC">
        <w:trPr>
          <w:trHeight w:val="403"/>
        </w:trPr>
        <w:tc>
          <w:tcPr>
            <w:tcW w:w="562" w:type="dxa"/>
            <w:shd w:val="clear" w:color="auto" w:fill="F2F2F2" w:themeFill="background1" w:themeFillShade="F2"/>
            <w:vAlign w:val="center"/>
          </w:tcPr>
          <w:p w14:paraId="33725F15" w14:textId="77777777" w:rsidR="002A3BCC" w:rsidRPr="00857D64" w:rsidRDefault="002A3BCC" w:rsidP="005C477A">
            <w:pPr>
              <w:autoSpaceDE w:val="0"/>
              <w:autoSpaceDN w:val="0"/>
              <w:adjustRightInd w:val="0"/>
              <w:spacing w:before="0" w:after="0"/>
              <w:jc w:val="center"/>
            </w:pPr>
            <w:r w:rsidRPr="00857D64">
              <w:t>18</w:t>
            </w:r>
          </w:p>
        </w:tc>
        <w:tc>
          <w:tcPr>
            <w:tcW w:w="7088" w:type="dxa"/>
            <w:shd w:val="clear" w:color="auto" w:fill="F2F2F2" w:themeFill="background1" w:themeFillShade="F2"/>
            <w:vAlign w:val="center"/>
          </w:tcPr>
          <w:p w14:paraId="45B6743B" w14:textId="77777777" w:rsidR="002A3BCC" w:rsidRPr="00857D64" w:rsidRDefault="002A3BCC" w:rsidP="005C477A">
            <w:pPr>
              <w:autoSpaceDE w:val="0"/>
              <w:autoSpaceDN w:val="0"/>
              <w:adjustRightInd w:val="0"/>
              <w:spacing w:before="0" w:after="0"/>
            </w:pPr>
            <w:r w:rsidRPr="00857D64">
              <w:t>Will you tell participants that they may withdraw from the research at any time and for any reason?</w:t>
            </w:r>
          </w:p>
        </w:tc>
        <w:tc>
          <w:tcPr>
            <w:tcW w:w="992" w:type="dxa"/>
            <w:shd w:val="clear" w:color="auto" w:fill="BFBFBF" w:themeFill="background1" w:themeFillShade="BF"/>
            <w:vAlign w:val="center"/>
          </w:tcPr>
          <w:sdt>
            <w:sdtPr>
              <w:rPr>
                <w:b/>
                <w:bCs/>
              </w:rPr>
              <w:id w:val="-1689744163"/>
              <w14:checkbox>
                <w14:checked w14:val="1"/>
                <w14:checkedState w14:val="2612" w14:font="MS Gothic"/>
                <w14:uncheckedState w14:val="2610" w14:font="MS Gothic"/>
              </w14:checkbox>
            </w:sdtPr>
            <w:sdtContent>
              <w:p w14:paraId="0395DFD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Content>
              <w:p w14:paraId="27B8FDDE"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270004211"/>
              <w14:checkbox>
                <w14:checked w14:val="0"/>
                <w14:checkedState w14:val="2612" w14:font="MS Gothic"/>
                <w14:uncheckedState w14:val="2610" w14:font="MS Gothic"/>
              </w14:checkbox>
            </w:sdtPr>
            <w:sdtContent>
              <w:p w14:paraId="7EF0016A"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21E0E9CC" w14:textId="77777777" w:rsidTr="002A3BCC">
        <w:trPr>
          <w:trHeight w:val="439"/>
        </w:trPr>
        <w:tc>
          <w:tcPr>
            <w:tcW w:w="562" w:type="dxa"/>
            <w:shd w:val="clear" w:color="auto" w:fill="F2F2F2" w:themeFill="background1" w:themeFillShade="F2"/>
            <w:vAlign w:val="center"/>
          </w:tcPr>
          <w:p w14:paraId="58CD35F3" w14:textId="77777777" w:rsidR="002A3BCC" w:rsidRPr="00857D64" w:rsidRDefault="002A3BCC" w:rsidP="005C477A">
            <w:pPr>
              <w:autoSpaceDE w:val="0"/>
              <w:autoSpaceDN w:val="0"/>
              <w:adjustRightInd w:val="0"/>
              <w:spacing w:before="0" w:after="0"/>
              <w:jc w:val="center"/>
            </w:pPr>
            <w:r w:rsidRPr="00857D64">
              <w:t>19</w:t>
            </w:r>
          </w:p>
        </w:tc>
        <w:tc>
          <w:tcPr>
            <w:tcW w:w="7088" w:type="dxa"/>
            <w:shd w:val="clear" w:color="auto" w:fill="F2F2F2" w:themeFill="background1" w:themeFillShade="F2"/>
            <w:vAlign w:val="center"/>
          </w:tcPr>
          <w:p w14:paraId="539B887D" w14:textId="77777777" w:rsidR="002A3BCC" w:rsidRPr="00857D64" w:rsidRDefault="002A3BCC" w:rsidP="005C477A">
            <w:pPr>
              <w:autoSpaceDE w:val="0"/>
              <w:autoSpaceDN w:val="0"/>
              <w:adjustRightInd w:val="0"/>
              <w:spacing w:before="0" w:after="0"/>
            </w:pPr>
            <w:r w:rsidRPr="00857D64">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rPr>
              <w:id w:val="-120004605"/>
              <w14:checkbox>
                <w14:checked w14:val="1"/>
                <w14:checkedState w14:val="2612" w14:font="MS Gothic"/>
                <w14:uncheckedState w14:val="2610" w14:font="MS Gothic"/>
              </w14:checkbox>
            </w:sdtPr>
            <w:sdtContent>
              <w:p w14:paraId="10CFFBC1"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Content>
              <w:p w14:paraId="15F9D483"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196125454"/>
              <w14:checkbox>
                <w14:checked w14:val="0"/>
                <w14:checkedState w14:val="2612" w14:font="MS Gothic"/>
                <w14:uncheckedState w14:val="2610" w14:font="MS Gothic"/>
              </w14:checkbox>
            </w:sdtPr>
            <w:sdtContent>
              <w:p w14:paraId="2C5A5E50"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269F037F" w14:textId="77777777" w:rsidTr="002A3BCC">
        <w:trPr>
          <w:trHeight w:val="403"/>
        </w:trPr>
        <w:tc>
          <w:tcPr>
            <w:tcW w:w="562" w:type="dxa"/>
            <w:shd w:val="clear" w:color="auto" w:fill="F2F2F2" w:themeFill="background1" w:themeFillShade="F2"/>
            <w:vAlign w:val="center"/>
          </w:tcPr>
          <w:p w14:paraId="4C75FC91" w14:textId="77777777" w:rsidR="002A3BCC" w:rsidRPr="00857D64" w:rsidRDefault="002A3BCC" w:rsidP="005C477A">
            <w:pPr>
              <w:autoSpaceDE w:val="0"/>
              <w:autoSpaceDN w:val="0"/>
              <w:adjustRightInd w:val="0"/>
              <w:spacing w:before="0" w:after="0"/>
              <w:jc w:val="center"/>
            </w:pPr>
            <w:r w:rsidRPr="00857D64">
              <w:t>20</w:t>
            </w:r>
          </w:p>
        </w:tc>
        <w:tc>
          <w:tcPr>
            <w:tcW w:w="7088" w:type="dxa"/>
            <w:shd w:val="clear" w:color="auto" w:fill="F2F2F2" w:themeFill="background1" w:themeFillShade="F2"/>
            <w:vAlign w:val="center"/>
          </w:tcPr>
          <w:p w14:paraId="65672F20" w14:textId="77777777" w:rsidR="002A3BCC" w:rsidRPr="00857D64" w:rsidRDefault="002A3BCC" w:rsidP="005C477A">
            <w:pPr>
              <w:autoSpaceDE w:val="0"/>
              <w:autoSpaceDN w:val="0"/>
              <w:adjustRightInd w:val="0"/>
              <w:spacing w:before="0" w:after="0"/>
            </w:pPr>
            <w:r w:rsidRPr="00857D64">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rPr>
              <w:id w:val="96221617"/>
              <w14:checkbox>
                <w14:checked w14:val="1"/>
                <w14:checkedState w14:val="2612" w14:font="MS Gothic"/>
                <w14:uncheckedState w14:val="2610" w14:font="MS Gothic"/>
              </w14:checkbox>
            </w:sdtPr>
            <w:sdtContent>
              <w:p w14:paraId="4287C068"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Content>
              <w:p w14:paraId="6CED3131"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861819308"/>
              <w14:checkbox>
                <w14:checked w14:val="0"/>
                <w14:checkedState w14:val="2612" w14:font="MS Gothic"/>
                <w14:uncheckedState w14:val="2610" w14:font="MS Gothic"/>
              </w14:checkbox>
            </w:sdtPr>
            <w:sdtContent>
              <w:p w14:paraId="628515B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595E7954" w14:textId="77777777" w:rsidTr="002A3BCC">
        <w:trPr>
          <w:trHeight w:val="439"/>
        </w:trPr>
        <w:tc>
          <w:tcPr>
            <w:tcW w:w="562" w:type="dxa"/>
            <w:shd w:val="clear" w:color="auto" w:fill="F2F2F2" w:themeFill="background1" w:themeFillShade="F2"/>
            <w:vAlign w:val="center"/>
          </w:tcPr>
          <w:p w14:paraId="3D55D5D6" w14:textId="77777777" w:rsidR="002A3BCC" w:rsidRPr="00857D64" w:rsidRDefault="002A3BCC" w:rsidP="005C477A">
            <w:pPr>
              <w:autoSpaceDE w:val="0"/>
              <w:autoSpaceDN w:val="0"/>
              <w:adjustRightInd w:val="0"/>
              <w:spacing w:before="0" w:after="0"/>
              <w:jc w:val="center"/>
            </w:pPr>
            <w:r w:rsidRPr="00857D64">
              <w:t>21</w:t>
            </w:r>
          </w:p>
        </w:tc>
        <w:tc>
          <w:tcPr>
            <w:tcW w:w="7088" w:type="dxa"/>
            <w:shd w:val="clear" w:color="auto" w:fill="F2F2F2" w:themeFill="background1" w:themeFillShade="F2"/>
            <w:vAlign w:val="center"/>
          </w:tcPr>
          <w:p w14:paraId="20F93D26" w14:textId="77777777" w:rsidR="002A3BCC" w:rsidRPr="00857D64" w:rsidRDefault="002A3BCC" w:rsidP="005C477A">
            <w:pPr>
              <w:autoSpaceDE w:val="0"/>
              <w:autoSpaceDN w:val="0"/>
              <w:adjustRightInd w:val="0"/>
              <w:spacing w:before="0" w:after="0"/>
            </w:pPr>
            <w:r w:rsidRPr="00857D64">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rPr>
              <w:id w:val="1507015635"/>
              <w14:checkbox>
                <w14:checked w14:val="1"/>
                <w14:checkedState w14:val="2612" w14:font="MS Gothic"/>
                <w14:uncheckedState w14:val="2610" w14:font="MS Gothic"/>
              </w14:checkbox>
            </w:sdtPr>
            <w:sdtContent>
              <w:p w14:paraId="14AB9C72"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Content>
              <w:p w14:paraId="169D7963"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750" w:type="dxa"/>
            <w:shd w:val="clear" w:color="auto" w:fill="BFBFBF" w:themeFill="background1" w:themeFillShade="BF"/>
            <w:vAlign w:val="center"/>
          </w:tcPr>
          <w:sdt>
            <w:sdtPr>
              <w:rPr>
                <w:b/>
                <w:bCs/>
              </w:rPr>
              <w:id w:val="-1075428902"/>
              <w14:checkbox>
                <w14:checked w14:val="0"/>
                <w14:checkedState w14:val="2612" w14:font="MS Gothic"/>
                <w14:uncheckedState w14:val="2610" w14:font="MS Gothic"/>
              </w14:checkbox>
            </w:sdtPr>
            <w:sdtContent>
              <w:p w14:paraId="324698BE"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3DE84A78" w14:textId="77777777" w:rsidTr="002A3BCC">
        <w:trPr>
          <w:trHeight w:val="403"/>
        </w:trPr>
        <w:tc>
          <w:tcPr>
            <w:tcW w:w="562" w:type="dxa"/>
            <w:tcBorders>
              <w:bottom w:val="single" w:sz="4" w:space="0" w:color="auto"/>
            </w:tcBorders>
            <w:shd w:val="clear" w:color="auto" w:fill="F2F2F2" w:themeFill="background1" w:themeFillShade="F2"/>
            <w:vAlign w:val="center"/>
          </w:tcPr>
          <w:p w14:paraId="18617039" w14:textId="77777777" w:rsidR="002A3BCC" w:rsidRPr="00857D64" w:rsidRDefault="002A3BCC" w:rsidP="005C477A">
            <w:pPr>
              <w:autoSpaceDE w:val="0"/>
              <w:autoSpaceDN w:val="0"/>
              <w:adjustRightInd w:val="0"/>
              <w:spacing w:before="0" w:after="0"/>
              <w:jc w:val="center"/>
            </w:pPr>
            <w:r w:rsidRPr="00857D64">
              <w:lastRenderedPageBreak/>
              <w:t>22</w:t>
            </w:r>
          </w:p>
        </w:tc>
        <w:tc>
          <w:tcPr>
            <w:tcW w:w="9681" w:type="dxa"/>
            <w:gridSpan w:val="4"/>
            <w:tcBorders>
              <w:bottom w:val="single" w:sz="4" w:space="0" w:color="auto"/>
            </w:tcBorders>
            <w:shd w:val="clear" w:color="auto" w:fill="F2F2F2" w:themeFill="background1" w:themeFillShade="F2"/>
            <w:vAlign w:val="center"/>
          </w:tcPr>
          <w:p w14:paraId="6D1AF2FA" w14:textId="77777777" w:rsidR="002A3BCC" w:rsidRPr="00857D64" w:rsidRDefault="002A3BCC" w:rsidP="005C477A">
            <w:pPr>
              <w:autoSpaceDE w:val="0"/>
              <w:autoSpaceDN w:val="0"/>
              <w:adjustRightInd w:val="0"/>
              <w:spacing w:before="0" w:after="0"/>
            </w:pPr>
            <w:r w:rsidRPr="00857D64">
              <w:t>If NO</w:t>
            </w:r>
            <w:r w:rsidRPr="00857D64">
              <w:rPr>
                <w:b/>
                <w:bCs/>
              </w:rPr>
              <w:t xml:space="preserve"> </w:t>
            </w:r>
            <w:r w:rsidRPr="00857D64">
              <w:t xml:space="preserve">to any of above questions, please give an explanation </w:t>
            </w:r>
          </w:p>
        </w:tc>
      </w:tr>
      <w:tr w:rsidR="002A3BCC" w:rsidRPr="00857D64" w14:paraId="195054F0" w14:textId="77777777" w:rsidTr="002A3BCC">
        <w:trPr>
          <w:trHeight w:val="403"/>
        </w:trPr>
        <w:tc>
          <w:tcPr>
            <w:tcW w:w="562" w:type="dxa"/>
            <w:vAlign w:val="center"/>
          </w:tcPr>
          <w:p w14:paraId="137DBBEE" w14:textId="77777777" w:rsidR="002A3BCC" w:rsidRPr="00857D64" w:rsidRDefault="002A3BCC" w:rsidP="005C477A">
            <w:pPr>
              <w:spacing w:before="0" w:after="0"/>
              <w:jc w:val="center"/>
            </w:pPr>
          </w:p>
        </w:tc>
        <w:tc>
          <w:tcPr>
            <w:tcW w:w="9681" w:type="dxa"/>
            <w:gridSpan w:val="4"/>
            <w:vAlign w:val="center"/>
          </w:tcPr>
          <w:p w14:paraId="599F673C" w14:textId="77777777" w:rsidR="002A3BCC" w:rsidRPr="00857D64" w:rsidRDefault="002A3BCC" w:rsidP="005C477A">
            <w:pPr>
              <w:spacing w:before="0" w:after="0"/>
              <w:rPr>
                <w:color w:val="00B050"/>
              </w:rPr>
            </w:pPr>
            <w:r w:rsidRPr="00857D64">
              <w:rPr>
                <w:color w:val="00B050"/>
              </w:rPr>
              <w:t>You should be able to tick YES for all of these questions. If not, then explain why not in this box.</w:t>
            </w:r>
          </w:p>
          <w:p w14:paraId="53485777" w14:textId="2BDF26F5" w:rsidR="002A3BCC" w:rsidRPr="00857D64" w:rsidRDefault="002A3BCC" w:rsidP="005C477A">
            <w:pPr>
              <w:autoSpaceDE w:val="0"/>
              <w:autoSpaceDN w:val="0"/>
              <w:adjustRightInd w:val="0"/>
              <w:spacing w:before="0" w:after="0"/>
            </w:pPr>
            <w:r w:rsidRPr="00857D64">
              <w:rPr>
                <w:i/>
                <w:color w:val="808080"/>
              </w:rPr>
              <w:t>(</w:t>
            </w:r>
            <w:r w:rsidR="005C477A" w:rsidRPr="00857D64">
              <w:rPr>
                <w:i/>
                <w:color w:val="808080"/>
              </w:rPr>
              <w:t>This</w:t>
            </w:r>
            <w:r w:rsidRPr="00857D64">
              <w:rPr>
                <w:i/>
                <w:color w:val="808080"/>
              </w:rPr>
              <w:t xml:space="preserve"> box should expand as you type)</w:t>
            </w:r>
          </w:p>
        </w:tc>
      </w:tr>
    </w:tbl>
    <w:p w14:paraId="39D73376" w14:textId="6266FA3E" w:rsidR="002A3BCC" w:rsidRPr="00857D64" w:rsidRDefault="002A3BCC" w:rsidP="002A3BCC"/>
    <w:tbl>
      <w:tblPr>
        <w:tblW w:w="9366" w:type="dxa"/>
        <w:tblLook w:val="04A0" w:firstRow="1" w:lastRow="0" w:firstColumn="1" w:lastColumn="0" w:noHBand="0" w:noVBand="1"/>
      </w:tblPr>
      <w:tblGrid>
        <w:gridCol w:w="513"/>
        <w:gridCol w:w="6482"/>
        <w:gridCol w:w="907"/>
        <w:gridCol w:w="778"/>
        <w:gridCol w:w="686"/>
      </w:tblGrid>
      <w:tr w:rsidR="002A3BCC" w:rsidRPr="00857D64" w14:paraId="4414E045" w14:textId="77777777" w:rsidTr="00A5237B">
        <w:trPr>
          <w:trHeight w:val="804"/>
        </w:trPr>
        <w:tc>
          <w:tcPr>
            <w:tcW w:w="513" w:type="dxa"/>
            <w:shd w:val="clear" w:color="auto" w:fill="F2F2F2" w:themeFill="background1" w:themeFillShade="F2"/>
          </w:tcPr>
          <w:p w14:paraId="0FDDF928" w14:textId="77777777" w:rsidR="002A3BCC" w:rsidRPr="00857D64" w:rsidRDefault="002A3BCC" w:rsidP="00B467F6">
            <w:pPr>
              <w:autoSpaceDE w:val="0"/>
              <w:autoSpaceDN w:val="0"/>
              <w:adjustRightInd w:val="0"/>
              <w:rPr>
                <w:bCs/>
              </w:rPr>
            </w:pPr>
          </w:p>
        </w:tc>
        <w:tc>
          <w:tcPr>
            <w:tcW w:w="6482" w:type="dxa"/>
            <w:shd w:val="clear" w:color="auto" w:fill="F2F2F2" w:themeFill="background1" w:themeFillShade="F2"/>
            <w:vAlign w:val="center"/>
          </w:tcPr>
          <w:p w14:paraId="51AC2B5A" w14:textId="77777777" w:rsidR="002A3BCC" w:rsidRPr="00857D64" w:rsidRDefault="002A3BCC" w:rsidP="00B467F6">
            <w:pPr>
              <w:autoSpaceDE w:val="0"/>
              <w:autoSpaceDN w:val="0"/>
              <w:adjustRightInd w:val="0"/>
              <w:rPr>
                <w:b/>
              </w:rPr>
            </w:pPr>
            <w:r w:rsidRPr="00857D64">
              <w:rPr>
                <w:b/>
              </w:rPr>
              <w:t>Information for participants:</w:t>
            </w:r>
          </w:p>
        </w:tc>
        <w:tc>
          <w:tcPr>
            <w:tcW w:w="907" w:type="dxa"/>
            <w:shd w:val="clear" w:color="auto" w:fill="F2F2F2" w:themeFill="background1" w:themeFillShade="F2"/>
            <w:vAlign w:val="bottom"/>
          </w:tcPr>
          <w:p w14:paraId="550801E6" w14:textId="77777777" w:rsidR="002A3BCC" w:rsidRPr="00857D64" w:rsidRDefault="002A3BCC" w:rsidP="00B467F6">
            <w:pPr>
              <w:autoSpaceDE w:val="0"/>
              <w:autoSpaceDN w:val="0"/>
              <w:adjustRightInd w:val="0"/>
              <w:jc w:val="center"/>
              <w:rPr>
                <w:b/>
                <w:bCs/>
              </w:rPr>
            </w:pPr>
          </w:p>
          <w:p w14:paraId="2F3DA51B" w14:textId="77777777" w:rsidR="002A3BCC" w:rsidRPr="00857D64" w:rsidRDefault="002A3BCC" w:rsidP="00B467F6">
            <w:pPr>
              <w:autoSpaceDE w:val="0"/>
              <w:autoSpaceDN w:val="0"/>
              <w:adjustRightInd w:val="0"/>
              <w:jc w:val="center"/>
              <w:rPr>
                <w:b/>
                <w:bCs/>
              </w:rPr>
            </w:pPr>
            <w:r w:rsidRPr="00857D64">
              <w:rPr>
                <w:b/>
                <w:bCs/>
              </w:rPr>
              <w:t>YES</w:t>
            </w:r>
          </w:p>
        </w:tc>
        <w:tc>
          <w:tcPr>
            <w:tcW w:w="778" w:type="dxa"/>
            <w:shd w:val="clear" w:color="auto" w:fill="F2F2F2" w:themeFill="background1" w:themeFillShade="F2"/>
            <w:vAlign w:val="bottom"/>
          </w:tcPr>
          <w:p w14:paraId="6AF3BA66" w14:textId="77777777" w:rsidR="002A3BCC" w:rsidRPr="00857D64" w:rsidRDefault="002A3BCC" w:rsidP="00B467F6">
            <w:pPr>
              <w:autoSpaceDE w:val="0"/>
              <w:autoSpaceDN w:val="0"/>
              <w:adjustRightInd w:val="0"/>
              <w:jc w:val="center"/>
              <w:rPr>
                <w:b/>
                <w:bCs/>
              </w:rPr>
            </w:pPr>
            <w:r w:rsidRPr="00857D64">
              <w:rPr>
                <w:b/>
                <w:bCs/>
              </w:rPr>
              <w:t>NO</w:t>
            </w:r>
          </w:p>
        </w:tc>
        <w:tc>
          <w:tcPr>
            <w:tcW w:w="685" w:type="dxa"/>
            <w:shd w:val="clear" w:color="auto" w:fill="F2F2F2" w:themeFill="background1" w:themeFillShade="F2"/>
            <w:vAlign w:val="bottom"/>
          </w:tcPr>
          <w:p w14:paraId="2342C0BC" w14:textId="77777777" w:rsidR="002A3BCC" w:rsidRPr="00857D64" w:rsidRDefault="002A3BCC" w:rsidP="00B467F6">
            <w:pPr>
              <w:autoSpaceDE w:val="0"/>
              <w:autoSpaceDN w:val="0"/>
              <w:adjustRightInd w:val="0"/>
              <w:jc w:val="center"/>
              <w:rPr>
                <w:b/>
                <w:bCs/>
              </w:rPr>
            </w:pPr>
          </w:p>
          <w:p w14:paraId="52E8B281" w14:textId="77777777" w:rsidR="002A3BCC" w:rsidRPr="00857D64" w:rsidRDefault="002A3BCC" w:rsidP="00B467F6">
            <w:pPr>
              <w:autoSpaceDE w:val="0"/>
              <w:autoSpaceDN w:val="0"/>
              <w:adjustRightInd w:val="0"/>
              <w:jc w:val="center"/>
              <w:rPr>
                <w:b/>
                <w:bCs/>
              </w:rPr>
            </w:pPr>
            <w:r w:rsidRPr="00857D64">
              <w:rPr>
                <w:b/>
                <w:bCs/>
              </w:rPr>
              <w:t>N/A</w:t>
            </w:r>
          </w:p>
        </w:tc>
      </w:tr>
      <w:tr w:rsidR="002A3BCC" w:rsidRPr="00857D64" w14:paraId="5D3AE1D4" w14:textId="77777777" w:rsidTr="00A5237B">
        <w:trPr>
          <w:trHeight w:val="426"/>
        </w:trPr>
        <w:tc>
          <w:tcPr>
            <w:tcW w:w="513" w:type="dxa"/>
            <w:shd w:val="clear" w:color="auto" w:fill="F2F2F2" w:themeFill="background1" w:themeFillShade="F2"/>
            <w:vAlign w:val="center"/>
          </w:tcPr>
          <w:p w14:paraId="6FEC95FF" w14:textId="77777777" w:rsidR="002A3BCC" w:rsidRPr="00857D64" w:rsidRDefault="002A3BCC" w:rsidP="005C477A">
            <w:pPr>
              <w:autoSpaceDE w:val="0"/>
              <w:autoSpaceDN w:val="0"/>
              <w:adjustRightInd w:val="0"/>
              <w:spacing w:before="0" w:after="0"/>
              <w:jc w:val="center"/>
            </w:pPr>
            <w:r w:rsidRPr="00857D64">
              <w:t>24</w:t>
            </w:r>
          </w:p>
        </w:tc>
        <w:tc>
          <w:tcPr>
            <w:tcW w:w="6482" w:type="dxa"/>
            <w:shd w:val="clear" w:color="auto" w:fill="F2F2F2" w:themeFill="background1" w:themeFillShade="F2"/>
            <w:vAlign w:val="center"/>
          </w:tcPr>
          <w:p w14:paraId="62435D28" w14:textId="77777777" w:rsidR="002A3BCC" w:rsidRPr="00857D64" w:rsidRDefault="002A3BCC" w:rsidP="005C477A">
            <w:pPr>
              <w:autoSpaceDE w:val="0"/>
              <w:autoSpaceDN w:val="0"/>
              <w:adjustRightInd w:val="0"/>
              <w:spacing w:before="0" w:after="0"/>
            </w:pPr>
            <w:r w:rsidRPr="00857D64">
              <w:t>Will participants be paid?</w:t>
            </w:r>
          </w:p>
        </w:tc>
        <w:tc>
          <w:tcPr>
            <w:tcW w:w="907"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Content>
              <w:p w14:paraId="4D59BBBF"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778" w:type="dxa"/>
            <w:shd w:val="clear" w:color="auto" w:fill="BFBFBF" w:themeFill="background1" w:themeFillShade="BF"/>
            <w:vAlign w:val="center"/>
          </w:tcPr>
          <w:sdt>
            <w:sdtPr>
              <w:rPr>
                <w:b/>
                <w:bCs/>
              </w:rPr>
              <w:id w:val="-256140063"/>
              <w14:checkbox>
                <w14:checked w14:val="1"/>
                <w14:checkedState w14:val="2612" w14:font="MS Gothic"/>
                <w14:uncheckedState w14:val="2610" w14:font="MS Gothic"/>
              </w14:checkbox>
            </w:sdtPr>
            <w:sdtContent>
              <w:p w14:paraId="06845DAA"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85" w:type="dxa"/>
            <w:shd w:val="clear" w:color="auto" w:fill="BFBFBF" w:themeFill="background1" w:themeFillShade="BF"/>
            <w:vAlign w:val="center"/>
          </w:tcPr>
          <w:sdt>
            <w:sdtPr>
              <w:rPr>
                <w:b/>
                <w:bCs/>
              </w:rPr>
              <w:id w:val="634219724"/>
              <w14:checkbox>
                <w14:checked w14:val="0"/>
                <w14:checkedState w14:val="2612" w14:font="MS Gothic"/>
                <w14:uncheckedState w14:val="2610" w14:font="MS Gothic"/>
              </w14:checkbox>
            </w:sdtPr>
            <w:sdtContent>
              <w:p w14:paraId="1F09FCFB"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1640AF7C" w14:textId="77777777" w:rsidTr="00A5237B">
        <w:trPr>
          <w:trHeight w:val="391"/>
        </w:trPr>
        <w:tc>
          <w:tcPr>
            <w:tcW w:w="513" w:type="dxa"/>
            <w:shd w:val="clear" w:color="auto" w:fill="F2F2F2" w:themeFill="background1" w:themeFillShade="F2"/>
            <w:vAlign w:val="center"/>
          </w:tcPr>
          <w:p w14:paraId="36F66825" w14:textId="77777777" w:rsidR="002A3BCC" w:rsidRPr="00857D64" w:rsidRDefault="002A3BCC" w:rsidP="005C477A">
            <w:pPr>
              <w:autoSpaceDE w:val="0"/>
              <w:autoSpaceDN w:val="0"/>
              <w:adjustRightInd w:val="0"/>
              <w:spacing w:before="0" w:after="0"/>
              <w:jc w:val="center"/>
            </w:pPr>
            <w:r w:rsidRPr="00857D64">
              <w:t>25</w:t>
            </w:r>
          </w:p>
        </w:tc>
        <w:tc>
          <w:tcPr>
            <w:tcW w:w="6482" w:type="dxa"/>
            <w:shd w:val="clear" w:color="auto" w:fill="F2F2F2" w:themeFill="background1" w:themeFillShade="F2"/>
            <w:vAlign w:val="center"/>
          </w:tcPr>
          <w:p w14:paraId="26061D06" w14:textId="77777777" w:rsidR="002A3BCC" w:rsidRPr="00857D64" w:rsidRDefault="002A3BCC" w:rsidP="005C477A">
            <w:pPr>
              <w:autoSpaceDE w:val="0"/>
              <w:autoSpaceDN w:val="0"/>
              <w:adjustRightInd w:val="0"/>
              <w:spacing w:before="0" w:after="0"/>
            </w:pPr>
            <w:r w:rsidRPr="00857D64">
              <w:t>Is specialist electrical or other equipment to be used with participants?</w:t>
            </w:r>
          </w:p>
        </w:tc>
        <w:tc>
          <w:tcPr>
            <w:tcW w:w="907"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Content>
              <w:p w14:paraId="539430E4"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778" w:type="dxa"/>
            <w:shd w:val="clear" w:color="auto" w:fill="BFBFBF" w:themeFill="background1" w:themeFillShade="BF"/>
            <w:vAlign w:val="center"/>
          </w:tcPr>
          <w:sdt>
            <w:sdtPr>
              <w:rPr>
                <w:b/>
                <w:bCs/>
              </w:rPr>
              <w:id w:val="2089267095"/>
              <w14:checkbox>
                <w14:checked w14:val="1"/>
                <w14:checkedState w14:val="2612" w14:font="MS Gothic"/>
                <w14:uncheckedState w14:val="2610" w14:font="MS Gothic"/>
              </w14:checkbox>
            </w:sdtPr>
            <w:sdtContent>
              <w:p w14:paraId="77248021"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85" w:type="dxa"/>
            <w:shd w:val="clear" w:color="auto" w:fill="BFBFBF" w:themeFill="background1" w:themeFillShade="BF"/>
            <w:vAlign w:val="center"/>
          </w:tcPr>
          <w:sdt>
            <w:sdtPr>
              <w:rPr>
                <w:b/>
                <w:bCs/>
              </w:rPr>
              <w:id w:val="425468845"/>
              <w14:checkbox>
                <w14:checked w14:val="0"/>
                <w14:checkedState w14:val="2612" w14:font="MS Gothic"/>
                <w14:uncheckedState w14:val="2610" w14:font="MS Gothic"/>
              </w14:checkbox>
            </w:sdtPr>
            <w:sdtContent>
              <w:p w14:paraId="4E546201"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6D78630F" w14:textId="77777777" w:rsidTr="00A5237B">
        <w:trPr>
          <w:trHeight w:val="426"/>
        </w:trPr>
        <w:tc>
          <w:tcPr>
            <w:tcW w:w="513" w:type="dxa"/>
            <w:shd w:val="clear" w:color="auto" w:fill="F2F2F2" w:themeFill="background1" w:themeFillShade="F2"/>
            <w:vAlign w:val="center"/>
          </w:tcPr>
          <w:p w14:paraId="4A98E9D5" w14:textId="77777777" w:rsidR="002A3BCC" w:rsidRPr="00857D64" w:rsidRDefault="002A3BCC" w:rsidP="005C477A">
            <w:pPr>
              <w:autoSpaceDE w:val="0"/>
              <w:autoSpaceDN w:val="0"/>
              <w:adjustRightInd w:val="0"/>
              <w:spacing w:before="0" w:after="0"/>
              <w:jc w:val="center"/>
            </w:pPr>
            <w:r w:rsidRPr="00857D64">
              <w:t>26</w:t>
            </w:r>
          </w:p>
        </w:tc>
        <w:tc>
          <w:tcPr>
            <w:tcW w:w="6482" w:type="dxa"/>
            <w:shd w:val="clear" w:color="auto" w:fill="F2F2F2" w:themeFill="background1" w:themeFillShade="F2"/>
            <w:vAlign w:val="center"/>
          </w:tcPr>
          <w:p w14:paraId="674F7CA6" w14:textId="77777777" w:rsidR="002A3BCC" w:rsidRPr="00857D64" w:rsidRDefault="002A3BCC" w:rsidP="005C477A">
            <w:pPr>
              <w:autoSpaceDE w:val="0"/>
              <w:autoSpaceDN w:val="0"/>
              <w:adjustRightInd w:val="0"/>
              <w:spacing w:before="0" w:after="0"/>
            </w:pPr>
            <w:r w:rsidRPr="00857D64">
              <w:t>Are there any financial or other interests to the investigator or University arising from this study?</w:t>
            </w:r>
          </w:p>
        </w:tc>
        <w:tc>
          <w:tcPr>
            <w:tcW w:w="907"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Content>
              <w:p w14:paraId="6F6DD833"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778" w:type="dxa"/>
            <w:shd w:val="clear" w:color="auto" w:fill="BFBFBF" w:themeFill="background1" w:themeFillShade="BF"/>
            <w:vAlign w:val="center"/>
          </w:tcPr>
          <w:sdt>
            <w:sdtPr>
              <w:rPr>
                <w:b/>
                <w:bCs/>
              </w:rPr>
              <w:id w:val="-1565337314"/>
              <w14:checkbox>
                <w14:checked w14:val="1"/>
                <w14:checkedState w14:val="2612" w14:font="MS Gothic"/>
                <w14:uncheckedState w14:val="2610" w14:font="MS Gothic"/>
              </w14:checkbox>
            </w:sdtPr>
            <w:sdtContent>
              <w:p w14:paraId="640C0BF2"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85" w:type="dxa"/>
            <w:shd w:val="clear" w:color="auto" w:fill="BFBFBF" w:themeFill="background1" w:themeFillShade="BF"/>
            <w:vAlign w:val="center"/>
          </w:tcPr>
          <w:sdt>
            <w:sdtPr>
              <w:rPr>
                <w:b/>
                <w:bCs/>
              </w:rPr>
              <w:id w:val="-133575194"/>
              <w14:checkbox>
                <w14:checked w14:val="0"/>
                <w14:checkedState w14:val="2612" w14:font="MS Gothic"/>
                <w14:uncheckedState w14:val="2610" w14:font="MS Gothic"/>
              </w14:checkbox>
            </w:sdtPr>
            <w:sdtContent>
              <w:p w14:paraId="3D3320A6"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34510F9C" w14:textId="77777777" w:rsidTr="00A5237B">
        <w:trPr>
          <w:trHeight w:val="391"/>
        </w:trPr>
        <w:tc>
          <w:tcPr>
            <w:tcW w:w="513" w:type="dxa"/>
            <w:shd w:val="clear" w:color="auto" w:fill="F2F2F2" w:themeFill="background1" w:themeFillShade="F2"/>
            <w:vAlign w:val="center"/>
          </w:tcPr>
          <w:p w14:paraId="3E7D1FB9" w14:textId="77777777" w:rsidR="002A3BCC" w:rsidRPr="00857D64" w:rsidRDefault="002A3BCC" w:rsidP="005C477A">
            <w:pPr>
              <w:autoSpaceDE w:val="0"/>
              <w:autoSpaceDN w:val="0"/>
              <w:adjustRightInd w:val="0"/>
              <w:spacing w:before="0" w:after="0"/>
              <w:jc w:val="center"/>
            </w:pPr>
            <w:r w:rsidRPr="00857D64">
              <w:t>27</w:t>
            </w:r>
          </w:p>
        </w:tc>
        <w:tc>
          <w:tcPr>
            <w:tcW w:w="6482" w:type="dxa"/>
            <w:shd w:val="clear" w:color="auto" w:fill="F2F2F2" w:themeFill="background1" w:themeFillShade="F2"/>
            <w:vAlign w:val="center"/>
          </w:tcPr>
          <w:p w14:paraId="6136DDFD" w14:textId="77777777" w:rsidR="002A3BCC" w:rsidRPr="00857D64" w:rsidRDefault="002A3BCC" w:rsidP="005C477A">
            <w:pPr>
              <w:autoSpaceDE w:val="0"/>
              <w:autoSpaceDN w:val="0"/>
              <w:adjustRightInd w:val="0"/>
              <w:spacing w:before="0" w:after="0"/>
            </w:pPr>
            <w:r w:rsidRPr="00857D64">
              <w:t>Will the research activity involve deliberately misleading participants in any way, or the partial or full concealment of the specific study aims?</w:t>
            </w:r>
          </w:p>
        </w:tc>
        <w:tc>
          <w:tcPr>
            <w:tcW w:w="907"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Content>
              <w:p w14:paraId="10EF0E53"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c>
          <w:tcPr>
            <w:tcW w:w="778" w:type="dxa"/>
            <w:shd w:val="clear" w:color="auto" w:fill="BFBFBF" w:themeFill="background1" w:themeFillShade="BF"/>
            <w:vAlign w:val="center"/>
          </w:tcPr>
          <w:sdt>
            <w:sdtPr>
              <w:rPr>
                <w:b/>
                <w:bCs/>
              </w:rPr>
              <w:id w:val="-1867361740"/>
              <w14:checkbox>
                <w14:checked w14:val="1"/>
                <w14:checkedState w14:val="2612" w14:font="MS Gothic"/>
                <w14:uncheckedState w14:val="2610" w14:font="MS Gothic"/>
              </w14:checkbox>
            </w:sdtPr>
            <w:sdtContent>
              <w:p w14:paraId="3E0550B5"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85" w:type="dxa"/>
            <w:shd w:val="clear" w:color="auto" w:fill="BFBFBF" w:themeFill="background1" w:themeFillShade="BF"/>
            <w:vAlign w:val="center"/>
          </w:tcPr>
          <w:sdt>
            <w:sdtPr>
              <w:rPr>
                <w:b/>
                <w:bCs/>
              </w:rPr>
              <w:id w:val="214328365"/>
              <w14:checkbox>
                <w14:checked w14:val="0"/>
                <w14:checkedState w14:val="2612" w14:font="MS Gothic"/>
                <w14:uncheckedState w14:val="2610" w14:font="MS Gothic"/>
              </w14:checkbox>
            </w:sdtPr>
            <w:sdtContent>
              <w:p w14:paraId="6CF5FF53"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34417422" w14:textId="77777777" w:rsidTr="00A5237B">
        <w:trPr>
          <w:trHeight w:val="391"/>
        </w:trPr>
        <w:tc>
          <w:tcPr>
            <w:tcW w:w="513" w:type="dxa"/>
            <w:shd w:val="clear" w:color="auto" w:fill="F2F2F2" w:themeFill="background1" w:themeFillShade="F2"/>
            <w:vAlign w:val="center"/>
          </w:tcPr>
          <w:p w14:paraId="24D0A246" w14:textId="77777777" w:rsidR="002A3BCC" w:rsidRPr="00857D64" w:rsidRDefault="002A3BCC" w:rsidP="005C477A">
            <w:pPr>
              <w:autoSpaceDE w:val="0"/>
              <w:autoSpaceDN w:val="0"/>
              <w:adjustRightInd w:val="0"/>
              <w:spacing w:before="0" w:after="0"/>
              <w:jc w:val="center"/>
            </w:pPr>
            <w:r w:rsidRPr="00857D64">
              <w:t>28</w:t>
            </w:r>
          </w:p>
        </w:tc>
        <w:tc>
          <w:tcPr>
            <w:tcW w:w="8853" w:type="dxa"/>
            <w:gridSpan w:val="4"/>
            <w:shd w:val="clear" w:color="auto" w:fill="F2F2F2" w:themeFill="background1" w:themeFillShade="F2"/>
            <w:vAlign w:val="center"/>
          </w:tcPr>
          <w:p w14:paraId="72EE1FA8" w14:textId="77777777" w:rsidR="002A3BCC" w:rsidRPr="00857D64" w:rsidRDefault="002A3BCC" w:rsidP="005C477A">
            <w:pPr>
              <w:autoSpaceDE w:val="0"/>
              <w:autoSpaceDN w:val="0"/>
              <w:adjustRightInd w:val="0"/>
              <w:spacing w:before="0" w:after="0"/>
            </w:pPr>
            <w:r w:rsidRPr="00857D64">
              <w:t>If YES</w:t>
            </w:r>
            <w:r w:rsidRPr="00857D64">
              <w:rPr>
                <w:b/>
                <w:bCs/>
              </w:rPr>
              <w:t xml:space="preserve"> </w:t>
            </w:r>
            <w:r w:rsidRPr="00857D64">
              <w:t xml:space="preserve">to any question, please provide full details </w:t>
            </w:r>
          </w:p>
        </w:tc>
      </w:tr>
      <w:tr w:rsidR="002A3BCC" w:rsidRPr="00857D64" w14:paraId="3F612326" w14:textId="77777777" w:rsidTr="00A5237B">
        <w:trPr>
          <w:trHeight w:val="391"/>
        </w:trPr>
        <w:tc>
          <w:tcPr>
            <w:tcW w:w="513" w:type="dxa"/>
            <w:vAlign w:val="center"/>
          </w:tcPr>
          <w:p w14:paraId="4E10F8D1" w14:textId="77777777" w:rsidR="002A3BCC" w:rsidRPr="00857D64" w:rsidRDefault="002A3BCC" w:rsidP="00B26CD5">
            <w:pPr>
              <w:spacing w:before="0" w:after="0"/>
              <w:jc w:val="center"/>
            </w:pPr>
          </w:p>
        </w:tc>
        <w:tc>
          <w:tcPr>
            <w:tcW w:w="8853" w:type="dxa"/>
            <w:gridSpan w:val="4"/>
            <w:vAlign w:val="center"/>
          </w:tcPr>
          <w:p w14:paraId="7C265A2A" w14:textId="77777777" w:rsidR="002A3BCC" w:rsidRPr="00857D64" w:rsidRDefault="002A3BCC" w:rsidP="00B26CD5">
            <w:pPr>
              <w:spacing w:before="0" w:after="0"/>
              <w:rPr>
                <w:color w:val="00B050"/>
              </w:rPr>
            </w:pPr>
            <w:r w:rsidRPr="00857D64">
              <w:rPr>
                <w:color w:val="00B050"/>
              </w:rPr>
              <w:t>You should be able to tick NO for most of these questions. For any cases that you have ticked YES then provide details in this box. If you are using cameras/voice recorders to record interviews then please state that in this box.</w:t>
            </w:r>
          </w:p>
          <w:p w14:paraId="665E0134" w14:textId="0C658E64" w:rsidR="002A3BCC" w:rsidRPr="00857D64" w:rsidRDefault="002A3BCC" w:rsidP="00B26CD5">
            <w:pPr>
              <w:autoSpaceDE w:val="0"/>
              <w:autoSpaceDN w:val="0"/>
              <w:adjustRightInd w:val="0"/>
              <w:spacing w:before="0" w:after="0"/>
            </w:pPr>
            <w:r w:rsidRPr="00857D64">
              <w:rPr>
                <w:i/>
                <w:color w:val="808080"/>
              </w:rPr>
              <w:t>(</w:t>
            </w:r>
            <w:r w:rsidR="00837209" w:rsidRPr="00857D64">
              <w:rPr>
                <w:i/>
                <w:color w:val="808080"/>
              </w:rPr>
              <w:t>This</w:t>
            </w:r>
            <w:r w:rsidRPr="00857D64">
              <w:rPr>
                <w:i/>
                <w:color w:val="808080"/>
              </w:rPr>
              <w:t xml:space="preserve"> box should expand as you type)</w:t>
            </w:r>
          </w:p>
        </w:tc>
      </w:tr>
    </w:tbl>
    <w:p w14:paraId="4C8116B0" w14:textId="552721AC" w:rsidR="002A3BCC" w:rsidRPr="00857D64" w:rsidRDefault="002A3BCC" w:rsidP="00A5237B">
      <w:pPr>
        <w:spacing w:before="0" w:after="0"/>
        <w:rPr>
          <w:b/>
        </w:rPr>
      </w:pPr>
      <w:r w:rsidRPr="00857D64">
        <w:rPr>
          <w:b/>
        </w:rPr>
        <w:t>SECTION F: Anticipated Risks</w:t>
      </w:r>
    </w:p>
    <w:tbl>
      <w:tblPr>
        <w:tblW w:w="974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4656"/>
        <w:gridCol w:w="4537"/>
      </w:tblGrid>
      <w:tr w:rsidR="002A3BCC" w:rsidRPr="00857D64" w14:paraId="0601E866" w14:textId="77777777" w:rsidTr="00B26CD5">
        <w:trPr>
          <w:trHeight w:val="58"/>
        </w:trPr>
        <w:tc>
          <w:tcPr>
            <w:tcW w:w="556" w:type="dxa"/>
            <w:tcBorders>
              <w:bottom w:val="single" w:sz="4" w:space="0" w:color="auto"/>
            </w:tcBorders>
            <w:shd w:val="clear" w:color="auto" w:fill="F2F2F2" w:themeFill="background1" w:themeFillShade="F2"/>
          </w:tcPr>
          <w:p w14:paraId="0F502BF1" w14:textId="77777777" w:rsidR="002A3BCC" w:rsidRPr="00857D64" w:rsidRDefault="002A3BCC" w:rsidP="00B467F6">
            <w:pPr>
              <w:pStyle w:val="Heading1"/>
              <w:jc w:val="left"/>
              <w:rPr>
                <w:b w:val="0"/>
                <w:bCs/>
                <w:sz w:val="24"/>
                <w:szCs w:val="24"/>
              </w:rPr>
            </w:pPr>
          </w:p>
        </w:tc>
        <w:tc>
          <w:tcPr>
            <w:tcW w:w="9193" w:type="dxa"/>
            <w:gridSpan w:val="2"/>
            <w:tcBorders>
              <w:bottom w:val="single" w:sz="4" w:space="0" w:color="auto"/>
            </w:tcBorders>
            <w:shd w:val="clear" w:color="auto" w:fill="F2F2F2" w:themeFill="background1" w:themeFillShade="F2"/>
          </w:tcPr>
          <w:p w14:paraId="11B27367" w14:textId="1BF10614" w:rsidR="00B26CD5" w:rsidRPr="00857D64" w:rsidRDefault="002A3BCC" w:rsidP="004E6581">
            <w:r w:rsidRPr="00857D64">
              <w:br w:type="page"/>
              <w:t>Outline any anticipated risks</w:t>
            </w:r>
            <w:r w:rsidRPr="00857D64">
              <w:rPr>
                <w:rFonts w:eastAsia="SimSun"/>
                <w:lang w:eastAsia="zh-CN"/>
              </w:rPr>
              <w:t xml:space="preserve"> </w:t>
            </w:r>
            <w:r w:rsidRPr="00857D64">
              <w:t xml:space="preserve">that may adversely affect any of the participants, the researchers and/or the University, and the steps that will be taken to address them.  </w:t>
            </w:r>
          </w:p>
        </w:tc>
      </w:tr>
      <w:tr w:rsidR="002A3BCC" w:rsidRPr="00857D64" w14:paraId="6F8E9246" w14:textId="77777777" w:rsidTr="00A5237B">
        <w:trPr>
          <w:trHeight w:val="1313"/>
        </w:trPr>
        <w:tc>
          <w:tcPr>
            <w:tcW w:w="556" w:type="dxa"/>
            <w:tcBorders>
              <w:bottom w:val="single" w:sz="4" w:space="0" w:color="auto"/>
            </w:tcBorders>
            <w:shd w:val="clear" w:color="auto" w:fill="F2F2F2" w:themeFill="background1" w:themeFillShade="F2"/>
            <w:vAlign w:val="center"/>
          </w:tcPr>
          <w:p w14:paraId="123D4A74" w14:textId="77777777" w:rsidR="002A3BCC" w:rsidRPr="00857D64" w:rsidRDefault="002A3BCC" w:rsidP="00B26CD5">
            <w:pPr>
              <w:jc w:val="center"/>
            </w:pPr>
            <w:r w:rsidRPr="00857D64">
              <w:t>1</w:t>
            </w:r>
          </w:p>
        </w:tc>
        <w:tc>
          <w:tcPr>
            <w:tcW w:w="9193" w:type="dxa"/>
            <w:gridSpan w:val="2"/>
            <w:tcBorders>
              <w:bottom w:val="single" w:sz="4" w:space="0" w:color="auto"/>
            </w:tcBorders>
            <w:shd w:val="clear" w:color="auto" w:fill="F2F2F2" w:themeFill="background1" w:themeFillShade="F2"/>
          </w:tcPr>
          <w:p w14:paraId="545DFCDC" w14:textId="77777777" w:rsidR="002A3BCC" w:rsidRPr="00857D64" w:rsidRDefault="002A3BCC" w:rsidP="00A5237B">
            <w:pPr>
              <w:spacing w:before="0" w:after="0"/>
            </w:pPr>
            <w:r w:rsidRPr="00857D64">
              <w:rPr>
                <w:b/>
              </w:rPr>
              <w:t>Risks to participants</w:t>
            </w:r>
          </w:p>
          <w:p w14:paraId="34BA7105" w14:textId="77777777" w:rsidR="002A3BCC" w:rsidRPr="00857D64" w:rsidRDefault="002A3BCC" w:rsidP="00A5237B">
            <w:pPr>
              <w:spacing w:before="0" w:after="0"/>
              <w:rPr>
                <w:b/>
              </w:rPr>
            </w:pPr>
            <w:r w:rsidRPr="00857D64">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2A3BCC" w:rsidRPr="00857D64" w14:paraId="4F3F8B40" w14:textId="77777777" w:rsidTr="00A5237B">
        <w:trPr>
          <w:trHeight w:val="6890"/>
        </w:trPr>
        <w:tc>
          <w:tcPr>
            <w:tcW w:w="556" w:type="dxa"/>
            <w:tcBorders>
              <w:top w:val="single" w:sz="4" w:space="0" w:color="auto"/>
              <w:bottom w:val="single" w:sz="4" w:space="0" w:color="auto"/>
            </w:tcBorders>
            <w:vAlign w:val="center"/>
          </w:tcPr>
          <w:p w14:paraId="4B8E6FE1" w14:textId="77777777" w:rsidR="002A3BCC" w:rsidRPr="00857D64" w:rsidRDefault="002A3BCC" w:rsidP="00A5237B">
            <w:pPr>
              <w:autoSpaceDE w:val="0"/>
              <w:autoSpaceDN w:val="0"/>
              <w:adjustRightInd w:val="0"/>
              <w:spacing w:before="0" w:after="0"/>
              <w:jc w:val="center"/>
            </w:pPr>
          </w:p>
        </w:tc>
        <w:tc>
          <w:tcPr>
            <w:tcW w:w="4656" w:type="dxa"/>
            <w:tcBorders>
              <w:top w:val="single" w:sz="4" w:space="0" w:color="auto"/>
              <w:bottom w:val="single" w:sz="4" w:space="0" w:color="auto"/>
            </w:tcBorders>
          </w:tcPr>
          <w:p w14:paraId="3266ECAC" w14:textId="77777777" w:rsidR="002A3BCC" w:rsidRPr="00857D64" w:rsidRDefault="002A3BCC" w:rsidP="00A5237B">
            <w:pPr>
              <w:autoSpaceDE w:val="0"/>
              <w:autoSpaceDN w:val="0"/>
              <w:adjustRightInd w:val="0"/>
              <w:spacing w:before="0" w:after="0"/>
            </w:pPr>
            <w:r w:rsidRPr="00857D64">
              <w:t>Risk to participants:</w:t>
            </w:r>
          </w:p>
          <w:p w14:paraId="6EF12863" w14:textId="6177CFBE" w:rsidR="002A3BCC" w:rsidRPr="00A5237B" w:rsidRDefault="002A3BCC" w:rsidP="00A5237B">
            <w:pPr>
              <w:spacing w:before="0" w:after="0"/>
              <w:rPr>
                <w:color w:val="00B050"/>
              </w:rPr>
            </w:pPr>
            <w:r w:rsidRPr="00857D64">
              <w:rPr>
                <w:color w:val="00B050"/>
              </w:rPr>
              <w:t xml:space="preserve">There are always risks. Do not write N/A unless you have no </w:t>
            </w:r>
            <w:r w:rsidR="00A5237B" w:rsidRPr="00857D64">
              <w:rPr>
                <w:color w:val="00B050"/>
              </w:rPr>
              <w:t>participants.</w:t>
            </w:r>
            <w:r w:rsidR="00A5237B" w:rsidRPr="00857D64">
              <w:t xml:space="preserve"> There</w:t>
            </w:r>
            <w:r w:rsidRPr="00857D64">
              <w:t xml:space="preserve"> are minimal risks, but some participants may experience minor inconvenience or mild discomfort while completing the survey. They might feel uncertain about rating service experiences or disclosing demographic details. There is also a slight risk of data misuse if files are not securely managed. These risks are considered low because participation is anonymous, no identifying data are collected, and respondents can withdraw anytime without penalty or explanation.</w:t>
            </w:r>
          </w:p>
        </w:tc>
        <w:tc>
          <w:tcPr>
            <w:tcW w:w="4537" w:type="dxa"/>
            <w:tcBorders>
              <w:top w:val="single" w:sz="4" w:space="0" w:color="auto"/>
              <w:bottom w:val="single" w:sz="4" w:space="0" w:color="auto"/>
            </w:tcBorders>
          </w:tcPr>
          <w:p w14:paraId="34A75361" w14:textId="77777777" w:rsidR="002A3BCC" w:rsidRPr="00857D64" w:rsidRDefault="002A3BCC" w:rsidP="00A5237B">
            <w:pPr>
              <w:autoSpaceDE w:val="0"/>
              <w:autoSpaceDN w:val="0"/>
              <w:adjustRightInd w:val="0"/>
              <w:spacing w:before="0" w:after="0"/>
              <w:rPr>
                <w:i/>
              </w:rPr>
            </w:pPr>
            <w:r w:rsidRPr="00857D64">
              <w:rPr>
                <w:i/>
              </w:rPr>
              <w:t>How you will mitigate the risk to participants:</w:t>
            </w:r>
          </w:p>
          <w:p w14:paraId="12367BFE" w14:textId="77777777" w:rsidR="002A3BCC" w:rsidRPr="00857D64" w:rsidRDefault="002A3BCC" w:rsidP="00A5237B">
            <w:pPr>
              <w:spacing w:before="0" w:after="0"/>
            </w:pPr>
            <w:r w:rsidRPr="00857D64">
              <w:t>To reduce these risks, the survey will include a clear information sheet and consent form. Participation will be voluntary, and respondents may stop at any time before submitting their answers. No names, emails, or identifying details will be collected, so all responses remain anonymous. Demographic questions will only ask for general categories such as age range or gender. All data will be stored securely in password-protected files and used only for academic purposes. After the dissertation is complete, the raw data will be deleted. These steps ensure that participants are safe, respected, and protected at every stage.</w:t>
            </w:r>
          </w:p>
        </w:tc>
      </w:tr>
      <w:tr w:rsidR="002A3BCC" w:rsidRPr="00857D64" w14:paraId="3ECAEBA8" w14:textId="77777777" w:rsidTr="00A5237B">
        <w:trPr>
          <w:trHeight w:val="951"/>
        </w:trPr>
        <w:tc>
          <w:tcPr>
            <w:tcW w:w="556" w:type="dxa"/>
            <w:tcBorders>
              <w:bottom w:val="single" w:sz="4" w:space="0" w:color="auto"/>
            </w:tcBorders>
            <w:shd w:val="clear" w:color="auto" w:fill="F2F2F2" w:themeFill="background1" w:themeFillShade="F2"/>
            <w:vAlign w:val="center"/>
          </w:tcPr>
          <w:p w14:paraId="53CDF722" w14:textId="77777777" w:rsidR="002A3BCC" w:rsidRPr="00857D64" w:rsidRDefault="002A3BCC" w:rsidP="00A5237B">
            <w:pPr>
              <w:spacing w:before="0" w:after="0"/>
            </w:pPr>
            <w:r w:rsidRPr="00857D64">
              <w:t>2</w:t>
            </w:r>
          </w:p>
        </w:tc>
        <w:tc>
          <w:tcPr>
            <w:tcW w:w="9193" w:type="dxa"/>
            <w:gridSpan w:val="2"/>
            <w:tcBorders>
              <w:bottom w:val="single" w:sz="4" w:space="0" w:color="auto"/>
            </w:tcBorders>
            <w:shd w:val="clear" w:color="auto" w:fill="F2F2F2" w:themeFill="background1" w:themeFillShade="F2"/>
          </w:tcPr>
          <w:p w14:paraId="1F8EA7DF" w14:textId="54017DC4" w:rsidR="002A3BCC" w:rsidRPr="00857D64" w:rsidRDefault="002A3BCC" w:rsidP="00A5237B">
            <w:pPr>
              <w:spacing w:before="0" w:after="0"/>
            </w:pPr>
            <w:r w:rsidRPr="00857D64">
              <w:rPr>
                <w:bCs/>
              </w:rPr>
              <w:t>If research activity may include sensitive, embarrassing or upsetting topics (</w:t>
            </w:r>
            <w:r w:rsidR="00A5237B" w:rsidRPr="00857D64">
              <w:rPr>
                <w:bCs/>
              </w:rPr>
              <w:t>e.g.,</w:t>
            </w:r>
            <w:r w:rsidRPr="00857D64">
              <w:rPr>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857D64">
              <w:rPr>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A3BCC" w:rsidRPr="00857D64" w14:paraId="112D7711" w14:textId="77777777" w:rsidTr="005C477A">
        <w:trPr>
          <w:trHeight w:val="1340"/>
        </w:trPr>
        <w:tc>
          <w:tcPr>
            <w:tcW w:w="556" w:type="dxa"/>
            <w:tcBorders>
              <w:top w:val="single" w:sz="4" w:space="0" w:color="auto"/>
              <w:bottom w:val="single" w:sz="4" w:space="0" w:color="auto"/>
            </w:tcBorders>
            <w:vAlign w:val="center"/>
          </w:tcPr>
          <w:p w14:paraId="09BF571D" w14:textId="77777777" w:rsidR="002A3BCC" w:rsidRPr="00857D64" w:rsidRDefault="002A3BCC" w:rsidP="00A5237B">
            <w:pPr>
              <w:spacing w:before="0" w:after="0"/>
              <w:jc w:val="center"/>
            </w:pPr>
          </w:p>
        </w:tc>
        <w:tc>
          <w:tcPr>
            <w:tcW w:w="9193" w:type="dxa"/>
            <w:gridSpan w:val="2"/>
            <w:tcBorders>
              <w:top w:val="single" w:sz="4" w:space="0" w:color="auto"/>
              <w:bottom w:val="single" w:sz="4" w:space="0" w:color="auto"/>
            </w:tcBorders>
          </w:tcPr>
          <w:p w14:paraId="0C7DA72A" w14:textId="77777777" w:rsidR="002A3BCC" w:rsidRPr="00857D64" w:rsidRDefault="002A3BCC" w:rsidP="00A5237B">
            <w:pPr>
              <w:spacing w:before="0" w:after="0"/>
            </w:pPr>
            <w:r w:rsidRPr="00857D64">
              <w:t xml:space="preserve">This research will </w:t>
            </w:r>
            <w:r w:rsidRPr="00857D64">
              <w:rPr>
                <w:b/>
                <w:bCs/>
              </w:rPr>
              <w:t>not include any sensitive, embarrassing, or upsetting topics</w:t>
            </w:r>
            <w:r w:rsidRPr="00857D64">
              <w:t>. The survey questions are focused only on service quality, customer satisfaction, trust, brand image, engagement, and brand loyalty in the context of UK grocery shopping. No questions will involve personal health, financial details, or private lifestyle behaviours.</w:t>
            </w:r>
          </w:p>
          <w:p w14:paraId="4B82AF81" w14:textId="77777777" w:rsidR="002A3BCC" w:rsidRPr="00857D64" w:rsidRDefault="002A3BCC" w:rsidP="00A5237B">
            <w:pPr>
              <w:spacing w:before="0" w:after="0"/>
            </w:pPr>
            <w:r w:rsidRPr="00857D64">
              <w:t>Because of this, there is no expectation that participants will feel distress or disclose sensitive information. The survey is anonymous and voluntary, so participants can skip any question or leave the survey at any time without explanation.</w:t>
            </w:r>
          </w:p>
          <w:p w14:paraId="6F93B902" w14:textId="77777777" w:rsidR="002A3BCC" w:rsidRPr="00857D64" w:rsidRDefault="002A3BCC" w:rsidP="00A5237B">
            <w:pPr>
              <w:spacing w:before="0" w:after="0"/>
            </w:pPr>
            <w:r w:rsidRPr="00857D64">
              <w:lastRenderedPageBreak/>
              <w:t>If, however, a participant feels uncomfortable for any reason, they will be reminded in the information sheet that they are free to withdraw immediately. Contact details for the researcher will be provided in case participants wish to raise any concerns. Since the survey does not address illegal or harmful behaviours, there is no foreseeable need for disclosure to authorities.</w:t>
            </w:r>
          </w:p>
        </w:tc>
      </w:tr>
      <w:tr w:rsidR="002A3BCC" w:rsidRPr="00857D64" w14:paraId="4000C7E7" w14:textId="77777777" w:rsidTr="005C477A">
        <w:trPr>
          <w:trHeight w:val="58"/>
        </w:trPr>
        <w:tc>
          <w:tcPr>
            <w:tcW w:w="556" w:type="dxa"/>
            <w:tcBorders>
              <w:top w:val="single" w:sz="4" w:space="0" w:color="auto"/>
              <w:bottom w:val="single" w:sz="4" w:space="0" w:color="auto"/>
            </w:tcBorders>
            <w:shd w:val="clear" w:color="auto" w:fill="F2F2F2" w:themeFill="background1" w:themeFillShade="F2"/>
            <w:vAlign w:val="center"/>
          </w:tcPr>
          <w:p w14:paraId="183D8C0A" w14:textId="77777777" w:rsidR="002A3BCC" w:rsidRPr="00857D64" w:rsidRDefault="002A3BCC" w:rsidP="00A5237B">
            <w:pPr>
              <w:spacing w:before="0" w:after="0"/>
              <w:jc w:val="center"/>
            </w:pPr>
            <w:r w:rsidRPr="00857D64">
              <w:lastRenderedPageBreak/>
              <w:t>3</w:t>
            </w:r>
          </w:p>
        </w:tc>
        <w:tc>
          <w:tcPr>
            <w:tcW w:w="9193" w:type="dxa"/>
            <w:gridSpan w:val="2"/>
            <w:tcBorders>
              <w:top w:val="single" w:sz="4" w:space="0" w:color="auto"/>
              <w:bottom w:val="single" w:sz="4" w:space="0" w:color="auto"/>
            </w:tcBorders>
            <w:shd w:val="clear" w:color="auto" w:fill="F2F2F2" w:themeFill="background1" w:themeFillShade="F2"/>
          </w:tcPr>
          <w:p w14:paraId="0C320C57" w14:textId="77777777" w:rsidR="002A3BCC" w:rsidRPr="00857D64" w:rsidRDefault="002A3BCC" w:rsidP="00A5237B">
            <w:pPr>
              <w:spacing w:before="0" w:after="0"/>
            </w:pPr>
            <w:r w:rsidRPr="00857D64">
              <w:rPr>
                <w:b/>
              </w:rPr>
              <w:t>Risks to the investigator</w:t>
            </w:r>
          </w:p>
          <w:p w14:paraId="77101BA0" w14:textId="77777777" w:rsidR="002A3BCC" w:rsidRPr="00857D64" w:rsidRDefault="002A3BCC" w:rsidP="00A5237B">
            <w:pPr>
              <w:spacing w:before="0" w:after="0"/>
            </w:pPr>
            <w:r w:rsidRPr="00857D64">
              <w:t>For example: personal health &amp; safety, physical harm, emotional distress, risk of accusation of harm/impropriety, conflict of interest</w:t>
            </w:r>
          </w:p>
        </w:tc>
      </w:tr>
      <w:tr w:rsidR="002A3BCC" w:rsidRPr="00857D64" w14:paraId="7139767E" w14:textId="77777777" w:rsidTr="00A5237B">
        <w:trPr>
          <w:trHeight w:val="530"/>
        </w:trPr>
        <w:tc>
          <w:tcPr>
            <w:tcW w:w="556" w:type="dxa"/>
            <w:tcBorders>
              <w:top w:val="single" w:sz="4" w:space="0" w:color="auto"/>
              <w:bottom w:val="single" w:sz="4" w:space="0" w:color="auto"/>
            </w:tcBorders>
            <w:vAlign w:val="center"/>
          </w:tcPr>
          <w:p w14:paraId="7901CFA4" w14:textId="77777777" w:rsidR="002A3BCC" w:rsidRPr="00857D64" w:rsidRDefault="002A3BCC" w:rsidP="00A5237B">
            <w:pPr>
              <w:autoSpaceDE w:val="0"/>
              <w:autoSpaceDN w:val="0"/>
              <w:adjustRightInd w:val="0"/>
              <w:spacing w:before="0" w:after="0"/>
              <w:jc w:val="center"/>
            </w:pPr>
          </w:p>
        </w:tc>
        <w:tc>
          <w:tcPr>
            <w:tcW w:w="4656" w:type="dxa"/>
            <w:tcBorders>
              <w:top w:val="single" w:sz="4" w:space="0" w:color="auto"/>
              <w:bottom w:val="single" w:sz="4" w:space="0" w:color="auto"/>
            </w:tcBorders>
          </w:tcPr>
          <w:p w14:paraId="5587C7E7" w14:textId="77777777" w:rsidR="002A3BCC" w:rsidRPr="00857D64" w:rsidRDefault="002A3BCC" w:rsidP="00A5237B">
            <w:pPr>
              <w:spacing w:before="0" w:after="0"/>
              <w:rPr>
                <w:b/>
                <w:bCs/>
              </w:rPr>
            </w:pPr>
            <w:r w:rsidRPr="00857D64">
              <w:rPr>
                <w:b/>
                <w:bCs/>
              </w:rPr>
              <w:t>Risk to the investigator:</w:t>
            </w:r>
          </w:p>
          <w:p w14:paraId="550CD689" w14:textId="77777777" w:rsidR="002A3BCC" w:rsidRPr="00857D64" w:rsidRDefault="002A3BCC" w:rsidP="00A5237B">
            <w:pPr>
              <w:spacing w:before="0" w:after="0"/>
              <w:rPr>
                <w:b/>
                <w:bCs/>
              </w:rPr>
            </w:pPr>
            <w:r w:rsidRPr="00857D64">
              <w:rPr>
                <w:b/>
                <w:bCs/>
              </w:rPr>
              <w:t>There are always risks. Do not write NA.</w:t>
            </w:r>
          </w:p>
          <w:p w14:paraId="688F3C01" w14:textId="77777777" w:rsidR="002A3BCC" w:rsidRPr="00857D64" w:rsidRDefault="002A3BCC" w:rsidP="00A5237B">
            <w:pPr>
              <w:spacing w:before="0" w:after="0"/>
            </w:pPr>
            <w:r w:rsidRPr="00857D64">
              <w:t>Possible risks include emotional stress from managing time, workload, or participant responses. The researcher may also face accidental data loss or technical issues during data handling. There is a small risk of misunderstanding or misinterpretation by participants online. These will be minimised by maintaining professionalism, clear communication, and regular supervision. Secure data storage, careful planning, and maintaining boundaries between personal and research communication will protect the investigator from stress, bias, or reputational concerns.</w:t>
            </w:r>
          </w:p>
        </w:tc>
        <w:tc>
          <w:tcPr>
            <w:tcW w:w="4537" w:type="dxa"/>
            <w:tcBorders>
              <w:top w:val="single" w:sz="4" w:space="0" w:color="auto"/>
              <w:bottom w:val="single" w:sz="4" w:space="0" w:color="auto"/>
            </w:tcBorders>
          </w:tcPr>
          <w:p w14:paraId="59FDE454" w14:textId="77777777" w:rsidR="002A3BCC" w:rsidRPr="00857D64" w:rsidRDefault="002A3BCC" w:rsidP="00A5237B">
            <w:pPr>
              <w:autoSpaceDE w:val="0"/>
              <w:autoSpaceDN w:val="0"/>
              <w:adjustRightInd w:val="0"/>
              <w:spacing w:before="0" w:after="0"/>
              <w:rPr>
                <w:i/>
              </w:rPr>
            </w:pPr>
            <w:r w:rsidRPr="00857D64">
              <w:rPr>
                <w:i/>
              </w:rPr>
              <w:t>How you will mitigate the risk to the investigator:</w:t>
            </w:r>
          </w:p>
          <w:p w14:paraId="7C2D4EEB" w14:textId="77777777" w:rsidR="002A3BCC" w:rsidRPr="00857D64" w:rsidRDefault="002A3BCC" w:rsidP="00A5237B">
            <w:pPr>
              <w:spacing w:before="0" w:after="0"/>
            </w:pPr>
            <w:r w:rsidRPr="00857D64">
              <w:t>The investigator will only use professional and respectful language when communicating about the research. All surveys will remain anonymous to prevent personal contact or accusations of bias. Workload will be managed through careful planning and time management. The supervisor will be consulted regularly to provide guidance and reduce stress.</w:t>
            </w:r>
          </w:p>
        </w:tc>
      </w:tr>
      <w:tr w:rsidR="002A3BCC" w:rsidRPr="00857D64" w14:paraId="7436A526" w14:textId="77777777" w:rsidTr="00A5237B">
        <w:trPr>
          <w:trHeight w:val="1433"/>
        </w:trPr>
        <w:tc>
          <w:tcPr>
            <w:tcW w:w="556" w:type="dxa"/>
            <w:tcBorders>
              <w:top w:val="single" w:sz="4" w:space="0" w:color="auto"/>
              <w:bottom w:val="single" w:sz="4" w:space="0" w:color="auto"/>
            </w:tcBorders>
            <w:shd w:val="clear" w:color="auto" w:fill="F2F2F2" w:themeFill="background1" w:themeFillShade="F2"/>
            <w:vAlign w:val="center"/>
          </w:tcPr>
          <w:p w14:paraId="4483B9FB" w14:textId="77777777" w:rsidR="002A3BCC" w:rsidRPr="00857D64" w:rsidRDefault="002A3BCC" w:rsidP="005C477A">
            <w:pPr>
              <w:spacing w:before="0" w:after="0"/>
              <w:jc w:val="center"/>
            </w:pPr>
            <w:r w:rsidRPr="00857D64">
              <w:t>4</w:t>
            </w:r>
          </w:p>
        </w:tc>
        <w:tc>
          <w:tcPr>
            <w:tcW w:w="9193" w:type="dxa"/>
            <w:gridSpan w:val="2"/>
            <w:tcBorders>
              <w:top w:val="single" w:sz="4" w:space="0" w:color="auto"/>
              <w:bottom w:val="single" w:sz="4" w:space="0" w:color="auto"/>
            </w:tcBorders>
            <w:shd w:val="clear" w:color="auto" w:fill="F2F2F2" w:themeFill="background1" w:themeFillShade="F2"/>
          </w:tcPr>
          <w:p w14:paraId="0C82B5EB" w14:textId="77777777" w:rsidR="002A3BCC" w:rsidRPr="00857D64" w:rsidRDefault="002A3BCC" w:rsidP="005C477A">
            <w:pPr>
              <w:spacing w:before="0" w:after="0"/>
            </w:pPr>
            <w:r w:rsidRPr="00857D64">
              <w:rPr>
                <w:b/>
              </w:rPr>
              <w:t>University/institutional risks</w:t>
            </w:r>
          </w:p>
          <w:p w14:paraId="0D89A2C9" w14:textId="77777777" w:rsidR="002A3BCC" w:rsidRPr="00857D64" w:rsidRDefault="002A3BCC" w:rsidP="005C477A">
            <w:pPr>
              <w:spacing w:before="0" w:after="0"/>
            </w:pPr>
            <w:r w:rsidRPr="00857D64">
              <w:t>For example: adverse publicity, financial loss, data protection</w:t>
            </w:r>
          </w:p>
        </w:tc>
      </w:tr>
      <w:tr w:rsidR="002A3BCC" w:rsidRPr="00857D64" w14:paraId="33E17041" w14:textId="77777777" w:rsidTr="005C477A">
        <w:trPr>
          <w:trHeight w:val="5120"/>
        </w:trPr>
        <w:tc>
          <w:tcPr>
            <w:tcW w:w="556" w:type="dxa"/>
            <w:tcBorders>
              <w:top w:val="single" w:sz="4" w:space="0" w:color="auto"/>
              <w:bottom w:val="single" w:sz="4" w:space="0" w:color="auto"/>
            </w:tcBorders>
            <w:vAlign w:val="center"/>
          </w:tcPr>
          <w:p w14:paraId="6F6AA27B" w14:textId="77777777" w:rsidR="002A3BCC" w:rsidRPr="00857D64" w:rsidRDefault="002A3BCC" w:rsidP="005C477A">
            <w:pPr>
              <w:autoSpaceDE w:val="0"/>
              <w:autoSpaceDN w:val="0"/>
              <w:adjustRightInd w:val="0"/>
              <w:spacing w:before="0" w:after="0"/>
              <w:jc w:val="center"/>
            </w:pPr>
          </w:p>
        </w:tc>
        <w:tc>
          <w:tcPr>
            <w:tcW w:w="4656" w:type="dxa"/>
            <w:tcBorders>
              <w:top w:val="single" w:sz="4" w:space="0" w:color="auto"/>
              <w:bottom w:val="single" w:sz="4" w:space="0" w:color="auto"/>
            </w:tcBorders>
          </w:tcPr>
          <w:p w14:paraId="68E8364D" w14:textId="77777777" w:rsidR="002A3BCC" w:rsidRPr="00857D64" w:rsidRDefault="002A3BCC" w:rsidP="005C477A">
            <w:pPr>
              <w:autoSpaceDE w:val="0"/>
              <w:autoSpaceDN w:val="0"/>
              <w:adjustRightInd w:val="0"/>
              <w:spacing w:before="0" w:after="0"/>
            </w:pPr>
            <w:r w:rsidRPr="00857D64">
              <w:t>Risk to the University:</w:t>
            </w:r>
          </w:p>
          <w:p w14:paraId="2F781E49" w14:textId="77777777" w:rsidR="002A3BCC" w:rsidRPr="00857D64" w:rsidRDefault="002A3BCC" w:rsidP="005C477A">
            <w:pPr>
              <w:spacing w:before="0" w:after="0"/>
              <w:rPr>
                <w:color w:val="00B050"/>
              </w:rPr>
            </w:pPr>
            <w:r w:rsidRPr="00857D64">
              <w:rPr>
                <w:color w:val="00B050"/>
              </w:rPr>
              <w:t>There are always risks. Do not write NA.</w:t>
            </w:r>
          </w:p>
          <w:p w14:paraId="28A6D1B7" w14:textId="246E3EDA" w:rsidR="002A3BCC" w:rsidRPr="00857D64" w:rsidRDefault="002A3BCC" w:rsidP="005C477A">
            <w:pPr>
              <w:spacing w:before="0" w:after="0"/>
            </w:pPr>
            <w:r w:rsidRPr="00857D64">
              <w:t>Possible risks to the University include reputational harm if ethical standards are breached, data are mishandled, or participant complaints occur. There is also a minimal risk of negative publicity if findings are misrepresented or shared inappropriately. These risks will be mitigated by following the University’s Ethics and Data Management policies, ensuring all data remain anonymous, and gaining supervisor oversight. Ethical compliance and transparent reporting will ensure the project reflects positively on the University.</w:t>
            </w:r>
          </w:p>
        </w:tc>
        <w:tc>
          <w:tcPr>
            <w:tcW w:w="4537" w:type="dxa"/>
            <w:tcBorders>
              <w:top w:val="single" w:sz="4" w:space="0" w:color="auto"/>
              <w:bottom w:val="single" w:sz="4" w:space="0" w:color="auto"/>
            </w:tcBorders>
          </w:tcPr>
          <w:p w14:paraId="22C829BB" w14:textId="77777777" w:rsidR="002A3BCC" w:rsidRPr="00857D64" w:rsidRDefault="002A3BCC" w:rsidP="005C477A">
            <w:pPr>
              <w:autoSpaceDE w:val="0"/>
              <w:autoSpaceDN w:val="0"/>
              <w:adjustRightInd w:val="0"/>
              <w:spacing w:before="0" w:after="0"/>
              <w:rPr>
                <w:i/>
              </w:rPr>
            </w:pPr>
            <w:r w:rsidRPr="00857D64">
              <w:rPr>
                <w:i/>
              </w:rPr>
              <w:t>How you will mitigate the risk to the University:</w:t>
            </w:r>
          </w:p>
          <w:p w14:paraId="73F5B303" w14:textId="77777777" w:rsidR="002A3BCC" w:rsidRPr="00857D64" w:rsidRDefault="002A3BCC" w:rsidP="005C477A">
            <w:pPr>
              <w:spacing w:before="0" w:after="0"/>
            </w:pPr>
            <w:r w:rsidRPr="00857D64">
              <w:t>The research will follow University ethical guidelines and GDPR rules. No personal or sensitive data will be collected, which reduces risk. All responses will be anonymous and stored securely on password-protected systems. The project will be supervised and approved through the proper channels, ensuring it reflects positively on the University.</w:t>
            </w:r>
          </w:p>
        </w:tc>
      </w:tr>
      <w:tr w:rsidR="002A3BCC" w:rsidRPr="00857D64" w14:paraId="3598E7B0" w14:textId="77777777" w:rsidTr="00A5237B">
        <w:trPr>
          <w:trHeight w:val="1433"/>
        </w:trPr>
        <w:tc>
          <w:tcPr>
            <w:tcW w:w="556" w:type="dxa"/>
            <w:tcBorders>
              <w:top w:val="single" w:sz="4" w:space="0" w:color="auto"/>
              <w:bottom w:val="single" w:sz="4" w:space="0" w:color="auto"/>
            </w:tcBorders>
            <w:shd w:val="clear" w:color="auto" w:fill="F2F2F2" w:themeFill="background1" w:themeFillShade="F2"/>
            <w:vAlign w:val="center"/>
          </w:tcPr>
          <w:p w14:paraId="6A9C3252" w14:textId="77777777" w:rsidR="002A3BCC" w:rsidRPr="00857D64" w:rsidRDefault="002A3BCC" w:rsidP="005C477A">
            <w:pPr>
              <w:spacing w:before="0" w:after="0"/>
              <w:jc w:val="center"/>
            </w:pPr>
            <w:r w:rsidRPr="00857D64">
              <w:t>5</w:t>
            </w:r>
          </w:p>
        </w:tc>
        <w:tc>
          <w:tcPr>
            <w:tcW w:w="9193" w:type="dxa"/>
            <w:gridSpan w:val="2"/>
            <w:tcBorders>
              <w:top w:val="single" w:sz="4" w:space="0" w:color="auto"/>
              <w:bottom w:val="single" w:sz="4" w:space="0" w:color="auto"/>
            </w:tcBorders>
            <w:shd w:val="clear" w:color="auto" w:fill="F2F2F2" w:themeFill="background1" w:themeFillShade="F2"/>
          </w:tcPr>
          <w:p w14:paraId="05436349" w14:textId="77777777" w:rsidR="002A3BCC" w:rsidRPr="00857D64" w:rsidRDefault="002A3BCC" w:rsidP="005C477A">
            <w:pPr>
              <w:spacing w:before="0" w:after="0"/>
            </w:pPr>
            <w:r w:rsidRPr="00857D64">
              <w:rPr>
                <w:b/>
              </w:rPr>
              <w:t>Environmental risks</w:t>
            </w:r>
          </w:p>
          <w:p w14:paraId="0544A5CA" w14:textId="77777777" w:rsidR="002A3BCC" w:rsidRPr="00857D64" w:rsidRDefault="002A3BCC" w:rsidP="005C477A">
            <w:pPr>
              <w:spacing w:before="0" w:after="0"/>
            </w:pPr>
            <w:r w:rsidRPr="00857D64">
              <w:t>For example: accidental spillage of pollutants, damage to local ecosystems</w:t>
            </w:r>
          </w:p>
        </w:tc>
      </w:tr>
      <w:tr w:rsidR="002A3BCC" w:rsidRPr="00857D64" w14:paraId="057D4B84" w14:textId="77777777" w:rsidTr="005C477A">
        <w:trPr>
          <w:trHeight w:val="5390"/>
        </w:trPr>
        <w:tc>
          <w:tcPr>
            <w:tcW w:w="556" w:type="dxa"/>
            <w:tcBorders>
              <w:top w:val="single" w:sz="4" w:space="0" w:color="auto"/>
              <w:bottom w:val="single" w:sz="4" w:space="0" w:color="auto"/>
            </w:tcBorders>
            <w:vAlign w:val="center"/>
          </w:tcPr>
          <w:p w14:paraId="45FD1258" w14:textId="77777777" w:rsidR="002A3BCC" w:rsidRPr="00857D64" w:rsidRDefault="002A3BCC" w:rsidP="005C477A">
            <w:pPr>
              <w:autoSpaceDE w:val="0"/>
              <w:autoSpaceDN w:val="0"/>
              <w:adjustRightInd w:val="0"/>
              <w:spacing w:before="0" w:after="0"/>
              <w:jc w:val="center"/>
            </w:pPr>
          </w:p>
        </w:tc>
        <w:tc>
          <w:tcPr>
            <w:tcW w:w="4656" w:type="dxa"/>
            <w:tcBorders>
              <w:top w:val="single" w:sz="4" w:space="0" w:color="auto"/>
              <w:bottom w:val="single" w:sz="4" w:space="0" w:color="auto"/>
            </w:tcBorders>
          </w:tcPr>
          <w:p w14:paraId="18B597C8" w14:textId="77777777" w:rsidR="002A3BCC" w:rsidRPr="00857D64" w:rsidRDefault="002A3BCC" w:rsidP="005C477A">
            <w:pPr>
              <w:autoSpaceDE w:val="0"/>
              <w:autoSpaceDN w:val="0"/>
              <w:adjustRightInd w:val="0"/>
              <w:spacing w:before="0" w:after="0"/>
              <w:rPr>
                <w:color w:val="00B050"/>
              </w:rPr>
            </w:pPr>
            <w:r w:rsidRPr="00857D64">
              <w:rPr>
                <w:color w:val="00B050"/>
              </w:rPr>
              <w:t>Risk to the environment:</w:t>
            </w:r>
          </w:p>
          <w:p w14:paraId="098C9705" w14:textId="77777777" w:rsidR="002A3BCC" w:rsidRPr="00857D64" w:rsidRDefault="002A3BCC" w:rsidP="005C477A">
            <w:pPr>
              <w:spacing w:before="0" w:after="0"/>
            </w:pPr>
          </w:p>
          <w:p w14:paraId="03B6DA54" w14:textId="5DA8622F" w:rsidR="002A3BCC" w:rsidRPr="00857D64" w:rsidRDefault="002A3BCC" w:rsidP="005C477A">
            <w:pPr>
              <w:spacing w:before="0" w:after="0"/>
            </w:pPr>
            <w:r w:rsidRPr="00857D64">
              <w:t>There is minimal environmental risk associated with this research. However, the use of digital devices and internet-based tools contributes slightly to electricity consumption and electronic waste. Online data storage also relies on servers that produce carbon emissions. These potential impacts are minor but acknowledged. The study will minimise them by using energy-efficient devices, limiting storage to essential files, and avoiding unnecessary printing or travel to maintain a low environmental footprint.</w:t>
            </w:r>
          </w:p>
        </w:tc>
        <w:tc>
          <w:tcPr>
            <w:tcW w:w="4537" w:type="dxa"/>
            <w:tcBorders>
              <w:top w:val="single" w:sz="4" w:space="0" w:color="auto"/>
              <w:bottom w:val="single" w:sz="4" w:space="0" w:color="auto"/>
            </w:tcBorders>
          </w:tcPr>
          <w:p w14:paraId="18E2898E" w14:textId="77777777" w:rsidR="002A3BCC" w:rsidRPr="00857D64" w:rsidRDefault="002A3BCC" w:rsidP="005C477A">
            <w:pPr>
              <w:autoSpaceDE w:val="0"/>
              <w:autoSpaceDN w:val="0"/>
              <w:adjustRightInd w:val="0"/>
              <w:spacing w:before="0" w:after="0"/>
              <w:rPr>
                <w:i/>
              </w:rPr>
            </w:pPr>
            <w:r w:rsidRPr="00857D64">
              <w:rPr>
                <w:i/>
              </w:rPr>
              <w:t>How you will mitigate the risk to environment:</w:t>
            </w:r>
          </w:p>
          <w:p w14:paraId="45C3D98A" w14:textId="77777777" w:rsidR="002A3BCC" w:rsidRPr="00857D64" w:rsidRDefault="002A3BCC" w:rsidP="005C477A">
            <w:pPr>
              <w:spacing w:before="0" w:after="0"/>
            </w:pPr>
            <w:r w:rsidRPr="00857D64">
              <w:t>The study will remain fully digital, avoiding paper, printing, or unnecessary travel. All data will be stored and analysed electronically, which ensures minimal environmental impact.</w:t>
            </w:r>
          </w:p>
        </w:tc>
      </w:tr>
    </w:tbl>
    <w:p w14:paraId="32C6CC43" w14:textId="77777777" w:rsidR="002A3BCC" w:rsidRPr="00857D64" w:rsidRDefault="002A3BCC" w:rsidP="005C477A">
      <w:pPr>
        <w:spacing w:before="0" w:after="0"/>
        <w:rPr>
          <w:b/>
        </w:rPr>
      </w:pPr>
      <w:r w:rsidRPr="00857D64">
        <w:rPr>
          <w:b/>
        </w:rPr>
        <w:t>SECTION G: Feedback, Consent and Confidentiality</w:t>
      </w:r>
    </w:p>
    <w:p w14:paraId="0F9700DB" w14:textId="77777777" w:rsidR="002A3BCC" w:rsidRPr="00857D64" w:rsidRDefault="002A3BCC" w:rsidP="005C477A">
      <w:pPr>
        <w:spacing w:before="0" w:after="0"/>
      </w:pPr>
      <w:r w:rsidRPr="00857D64">
        <w:t>If you have identified in section D that there are no participants then enter skip this section and continue to section H.</w:t>
      </w:r>
    </w:p>
    <w:tbl>
      <w:tblPr>
        <w:tblW w:w="95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8907"/>
      </w:tblGrid>
      <w:tr w:rsidR="002A3BCC" w:rsidRPr="00857D64" w14:paraId="441588A6" w14:textId="77777777" w:rsidTr="002A3BCC">
        <w:tc>
          <w:tcPr>
            <w:tcW w:w="596" w:type="dxa"/>
            <w:tcBorders>
              <w:top w:val="single" w:sz="4" w:space="0" w:color="auto"/>
              <w:bottom w:val="single" w:sz="4" w:space="0" w:color="auto"/>
            </w:tcBorders>
            <w:shd w:val="clear" w:color="auto" w:fill="F2F2F2" w:themeFill="background1" w:themeFillShade="F2"/>
          </w:tcPr>
          <w:p w14:paraId="2F089538" w14:textId="77777777" w:rsidR="002A3BCC" w:rsidRPr="00857D64" w:rsidRDefault="002A3BCC" w:rsidP="005C477A">
            <w:pPr>
              <w:spacing w:before="0" w:after="0"/>
              <w:rPr>
                <w:bCs/>
              </w:rPr>
            </w:pPr>
            <w:r w:rsidRPr="00857D64">
              <w:rPr>
                <w:bCs/>
              </w:rPr>
              <w:t>1</w:t>
            </w:r>
          </w:p>
        </w:tc>
        <w:tc>
          <w:tcPr>
            <w:tcW w:w="8907" w:type="dxa"/>
            <w:tcBorders>
              <w:top w:val="single" w:sz="4" w:space="0" w:color="auto"/>
              <w:bottom w:val="single" w:sz="4" w:space="0" w:color="auto"/>
            </w:tcBorders>
            <w:shd w:val="clear" w:color="auto" w:fill="F2F2F2" w:themeFill="background1" w:themeFillShade="F2"/>
          </w:tcPr>
          <w:p w14:paraId="77516001" w14:textId="77777777" w:rsidR="002A3BCC" w:rsidRPr="00857D64" w:rsidRDefault="002A3BCC" w:rsidP="005C477A">
            <w:pPr>
              <w:spacing w:before="0" w:after="0"/>
            </w:pPr>
            <w:r w:rsidRPr="00857D64">
              <w:rPr>
                <w:b/>
              </w:rPr>
              <w:t>Feedback</w:t>
            </w:r>
          </w:p>
          <w:p w14:paraId="07DCFE54" w14:textId="77777777" w:rsidR="002A3BCC" w:rsidRPr="00857D64" w:rsidRDefault="002A3BCC" w:rsidP="005C477A">
            <w:pPr>
              <w:spacing w:before="0" w:after="0"/>
            </w:pPr>
            <w:r w:rsidRPr="00857D64">
              <w:t xml:space="preserve">What de-briefing and feedback will be provided to participants, how will this be done and when? </w:t>
            </w:r>
          </w:p>
        </w:tc>
      </w:tr>
      <w:tr w:rsidR="002A3BCC" w:rsidRPr="00857D64" w14:paraId="280B9CE8" w14:textId="77777777" w:rsidTr="002A3BCC">
        <w:tc>
          <w:tcPr>
            <w:tcW w:w="596" w:type="dxa"/>
            <w:tcBorders>
              <w:top w:val="single" w:sz="4" w:space="0" w:color="auto"/>
              <w:bottom w:val="single" w:sz="4" w:space="0" w:color="auto"/>
            </w:tcBorders>
          </w:tcPr>
          <w:p w14:paraId="0928219F" w14:textId="77777777" w:rsidR="002A3BCC" w:rsidRPr="00857D64" w:rsidRDefault="002A3BCC" w:rsidP="005C477A">
            <w:pPr>
              <w:spacing w:before="0" w:after="0"/>
              <w:rPr>
                <w:bCs/>
              </w:rPr>
            </w:pPr>
          </w:p>
        </w:tc>
        <w:tc>
          <w:tcPr>
            <w:tcW w:w="8907" w:type="dxa"/>
            <w:tcBorders>
              <w:top w:val="single" w:sz="4" w:space="0" w:color="auto"/>
              <w:bottom w:val="single" w:sz="4" w:space="0" w:color="auto"/>
            </w:tcBorders>
          </w:tcPr>
          <w:p w14:paraId="639E9804" w14:textId="77777777" w:rsidR="002A3BCC" w:rsidRPr="00857D64" w:rsidRDefault="002A3BCC" w:rsidP="005C477A">
            <w:pPr>
              <w:spacing w:before="0" w:after="0"/>
              <w:rPr>
                <w:color w:val="00B050"/>
              </w:rPr>
            </w:pPr>
            <w:r w:rsidRPr="00857D64">
              <w:rPr>
                <w:color w:val="00B050"/>
              </w:rPr>
              <w:t>You don’t need to email your participants with your final report. Good alternatives are (</w:t>
            </w:r>
            <w:proofErr w:type="spellStart"/>
            <w:r w:rsidRPr="00857D64">
              <w:rPr>
                <w:color w:val="00B050"/>
              </w:rPr>
              <w:t>i</w:t>
            </w:r>
            <w:proofErr w:type="spellEnd"/>
            <w:r w:rsidRPr="00857D64">
              <w:rPr>
                <w:color w:val="00B050"/>
              </w:rPr>
              <w:t xml:space="preserve">) to set up an email address that they will be able to contact for further details or results and or (ii) set up a </w:t>
            </w:r>
            <w:proofErr w:type="spellStart"/>
            <w:r w:rsidRPr="00857D64">
              <w:rPr>
                <w:color w:val="00B050"/>
              </w:rPr>
              <w:t>blogspot</w:t>
            </w:r>
            <w:proofErr w:type="spellEnd"/>
            <w:r w:rsidRPr="00857D64">
              <w:rPr>
                <w:color w:val="00B050"/>
              </w:rPr>
              <w:t xml:space="preserve"> or social media page (not a personal social media page) that shares your main findings.</w:t>
            </w:r>
          </w:p>
          <w:p w14:paraId="563AC7B0" w14:textId="77777777" w:rsidR="002A3BCC" w:rsidRPr="00857D64" w:rsidRDefault="002A3BCC" w:rsidP="005C477A">
            <w:pPr>
              <w:autoSpaceDE w:val="0"/>
              <w:autoSpaceDN w:val="0"/>
              <w:adjustRightInd w:val="0"/>
              <w:spacing w:before="0" w:after="0"/>
              <w:rPr>
                <w:iCs/>
              </w:rPr>
            </w:pPr>
            <w:r w:rsidRPr="00857D64">
              <w:rPr>
                <w:iCs/>
              </w:rPr>
              <w:t xml:space="preserve">Participants will be given a short debrief at the end of the survey. This will thank them for their time and remind them that their responses are anonymous. They will also be told that the study is for a Master’s dissertation at UWTSD. To allow participants to see the findings, a dedicated email address will be provided. Anyone interested can contact the researcher after the project to request a short summary of results. The summary will highlight the main </w:t>
            </w:r>
            <w:r w:rsidRPr="00857D64">
              <w:rPr>
                <w:iCs/>
              </w:rPr>
              <w:lastRenderedPageBreak/>
              <w:t>outcomes but will not share individual responses. This approach gives participants the choice to receive feedback if they want, without forcing follow-up contact.</w:t>
            </w:r>
          </w:p>
        </w:tc>
      </w:tr>
      <w:tr w:rsidR="002A3BCC" w:rsidRPr="00857D64" w14:paraId="6ED6AB20" w14:textId="77777777" w:rsidTr="002A3BCC">
        <w:tc>
          <w:tcPr>
            <w:tcW w:w="596" w:type="dxa"/>
            <w:tcBorders>
              <w:top w:val="single" w:sz="4" w:space="0" w:color="auto"/>
              <w:bottom w:val="single" w:sz="4" w:space="0" w:color="auto"/>
            </w:tcBorders>
            <w:shd w:val="clear" w:color="auto" w:fill="F2F2F2" w:themeFill="background1" w:themeFillShade="F2"/>
          </w:tcPr>
          <w:p w14:paraId="608F2E52" w14:textId="77777777" w:rsidR="002A3BCC" w:rsidRPr="00857D64" w:rsidRDefault="002A3BCC" w:rsidP="005C477A">
            <w:pPr>
              <w:spacing w:before="0" w:after="0"/>
              <w:rPr>
                <w:bCs/>
              </w:rPr>
            </w:pPr>
            <w:r w:rsidRPr="00857D64">
              <w:rPr>
                <w:bCs/>
              </w:rPr>
              <w:lastRenderedPageBreak/>
              <w:t>2</w:t>
            </w:r>
          </w:p>
        </w:tc>
        <w:tc>
          <w:tcPr>
            <w:tcW w:w="8907" w:type="dxa"/>
            <w:tcBorders>
              <w:top w:val="single" w:sz="4" w:space="0" w:color="auto"/>
              <w:bottom w:val="single" w:sz="4" w:space="0" w:color="auto"/>
            </w:tcBorders>
            <w:shd w:val="clear" w:color="auto" w:fill="F2F2F2" w:themeFill="background1" w:themeFillShade="F2"/>
          </w:tcPr>
          <w:p w14:paraId="6FF0E8E9" w14:textId="77777777" w:rsidR="002A3BCC" w:rsidRPr="00857D64" w:rsidRDefault="002A3BCC" w:rsidP="005C477A">
            <w:pPr>
              <w:spacing w:before="0" w:after="0"/>
            </w:pPr>
            <w:r w:rsidRPr="00857D64">
              <w:rPr>
                <w:b/>
              </w:rPr>
              <w:t>Informed consent</w:t>
            </w:r>
          </w:p>
          <w:p w14:paraId="08242CC8" w14:textId="77777777" w:rsidR="002A3BCC" w:rsidRPr="00857D64" w:rsidRDefault="002A3BCC" w:rsidP="005C477A">
            <w:pPr>
              <w:autoSpaceDE w:val="0"/>
              <w:autoSpaceDN w:val="0"/>
              <w:adjustRightInd w:val="0"/>
              <w:spacing w:before="0" w:after="0"/>
              <w:rPr>
                <w:lang w:eastAsia="en-GB"/>
              </w:rPr>
            </w:pPr>
            <w:r w:rsidRPr="00857D64">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A3BCC" w:rsidRPr="00857D64" w14:paraId="5D3DA925" w14:textId="77777777" w:rsidTr="002A3BCC">
        <w:tc>
          <w:tcPr>
            <w:tcW w:w="596" w:type="dxa"/>
            <w:tcBorders>
              <w:top w:val="single" w:sz="4" w:space="0" w:color="auto"/>
              <w:bottom w:val="single" w:sz="4" w:space="0" w:color="auto"/>
            </w:tcBorders>
          </w:tcPr>
          <w:p w14:paraId="3C6FECDA" w14:textId="77777777" w:rsidR="002A3BCC" w:rsidRPr="00857D64" w:rsidRDefault="002A3BCC" w:rsidP="005C477A">
            <w:pPr>
              <w:spacing w:before="0" w:after="0"/>
              <w:rPr>
                <w:bCs/>
              </w:rPr>
            </w:pPr>
          </w:p>
        </w:tc>
        <w:tc>
          <w:tcPr>
            <w:tcW w:w="8907" w:type="dxa"/>
            <w:tcBorders>
              <w:top w:val="single" w:sz="4" w:space="0" w:color="auto"/>
              <w:bottom w:val="single" w:sz="4" w:space="0" w:color="auto"/>
            </w:tcBorders>
          </w:tcPr>
          <w:p w14:paraId="2CDE3559" w14:textId="77777777" w:rsidR="002A3BCC" w:rsidRPr="00857D64" w:rsidRDefault="002A3BCC" w:rsidP="005C477A">
            <w:pPr>
              <w:pStyle w:val="Footer"/>
              <w:spacing w:line="360" w:lineRule="auto"/>
              <w:rPr>
                <w:color w:val="00B050"/>
              </w:rPr>
            </w:pPr>
            <w:r w:rsidRPr="00857D64">
              <w:rPr>
                <w:color w:val="00B050"/>
              </w:rPr>
              <w:t>If you are using a paper questionnaire then you should have the participants sign an appropriate consent form. These forms will count as personal data and should be noted as such in section J.</w:t>
            </w:r>
          </w:p>
          <w:p w14:paraId="63B15C1D" w14:textId="77777777" w:rsidR="002A3BCC" w:rsidRPr="00857D64" w:rsidRDefault="002A3BCC" w:rsidP="005C477A">
            <w:pPr>
              <w:spacing w:before="0" w:after="0"/>
              <w:rPr>
                <w:color w:val="00B050"/>
              </w:rPr>
            </w:pPr>
            <w:r w:rsidRPr="00857D64">
              <w:rPr>
                <w:color w:val="00B050"/>
              </w:rPr>
              <w:t>If you are using an online questionnaire, then you should have a screen before the questions start that act as a consent form, informing participants that by clicking on the NEXT button they are providing consent.</w:t>
            </w:r>
          </w:p>
          <w:p w14:paraId="2627BB00" w14:textId="77777777" w:rsidR="002A3BCC" w:rsidRPr="00857D64" w:rsidRDefault="002A3BCC" w:rsidP="005C477A">
            <w:pPr>
              <w:spacing w:before="0" w:after="0"/>
            </w:pPr>
            <w:r w:rsidRPr="00857D64">
              <w:t>Before the survey begins, participants will be shown an information page. This will explain the purpose of the research, what participation involves, and how the data will be used. It will state that participation is voluntary and that responses are anonymous. It will also explain that participants may stop at any time before submitting the survey. To confirm consent, participants will be asked to tick a box that says “I agree to take part in this study.” Only after giving consent will they be able to move forward to the survey questions. This ensures that informed consent is clearly recorded before data collection begins.</w:t>
            </w:r>
          </w:p>
        </w:tc>
      </w:tr>
      <w:tr w:rsidR="002A3BCC" w:rsidRPr="00857D64" w14:paraId="562FEA37" w14:textId="77777777" w:rsidTr="002A3BCC">
        <w:tc>
          <w:tcPr>
            <w:tcW w:w="596" w:type="dxa"/>
            <w:tcBorders>
              <w:top w:val="single" w:sz="4" w:space="0" w:color="auto"/>
              <w:bottom w:val="single" w:sz="4" w:space="0" w:color="auto"/>
            </w:tcBorders>
            <w:shd w:val="clear" w:color="auto" w:fill="F2F2F2" w:themeFill="background1" w:themeFillShade="F2"/>
          </w:tcPr>
          <w:p w14:paraId="218EC87C" w14:textId="77777777" w:rsidR="002A3BCC" w:rsidRPr="00857D64" w:rsidRDefault="002A3BCC" w:rsidP="005C477A">
            <w:pPr>
              <w:spacing w:before="0" w:after="0"/>
              <w:rPr>
                <w:bCs/>
              </w:rPr>
            </w:pPr>
            <w:r w:rsidRPr="00857D64">
              <w:rPr>
                <w:bCs/>
              </w:rPr>
              <w:t>3</w:t>
            </w:r>
          </w:p>
        </w:tc>
        <w:tc>
          <w:tcPr>
            <w:tcW w:w="8907" w:type="dxa"/>
            <w:tcBorders>
              <w:top w:val="single" w:sz="4" w:space="0" w:color="auto"/>
              <w:bottom w:val="single" w:sz="4" w:space="0" w:color="auto"/>
            </w:tcBorders>
            <w:shd w:val="clear" w:color="auto" w:fill="F2F2F2" w:themeFill="background1" w:themeFillShade="F2"/>
          </w:tcPr>
          <w:p w14:paraId="7DAE00EE" w14:textId="77777777" w:rsidR="002A3BCC" w:rsidRPr="00857D64" w:rsidRDefault="002A3BCC" w:rsidP="005C477A">
            <w:pPr>
              <w:spacing w:before="0" w:after="0"/>
              <w:rPr>
                <w:b/>
              </w:rPr>
            </w:pPr>
            <w:r w:rsidRPr="00857D64">
              <w:rPr>
                <w:b/>
              </w:rPr>
              <w:t>Confidentiality / Anonymity</w:t>
            </w:r>
          </w:p>
          <w:p w14:paraId="17669A08" w14:textId="77777777" w:rsidR="002A3BCC" w:rsidRPr="00857D64" w:rsidRDefault="002A3BCC" w:rsidP="005C477A">
            <w:pPr>
              <w:spacing w:before="0" w:after="0"/>
            </w:pPr>
            <w:r w:rsidRPr="00857D64">
              <w:t xml:space="preserve">Set out how anonymity of participants and confidentiality will be ensured in any outputs. If anonymity is not being offered, explain why this is the case. </w:t>
            </w:r>
          </w:p>
        </w:tc>
      </w:tr>
      <w:tr w:rsidR="002A3BCC" w:rsidRPr="00857D64" w14:paraId="543B9E87" w14:textId="77777777" w:rsidTr="002A3BCC">
        <w:tc>
          <w:tcPr>
            <w:tcW w:w="596" w:type="dxa"/>
            <w:tcBorders>
              <w:top w:val="single" w:sz="4" w:space="0" w:color="auto"/>
              <w:bottom w:val="single" w:sz="4" w:space="0" w:color="auto"/>
            </w:tcBorders>
          </w:tcPr>
          <w:p w14:paraId="07391A7F" w14:textId="77777777" w:rsidR="002A3BCC" w:rsidRPr="00857D64" w:rsidRDefault="002A3BCC" w:rsidP="005C477A">
            <w:pPr>
              <w:spacing w:before="0" w:after="0"/>
              <w:rPr>
                <w:bCs/>
              </w:rPr>
            </w:pPr>
          </w:p>
        </w:tc>
        <w:tc>
          <w:tcPr>
            <w:tcW w:w="8907" w:type="dxa"/>
            <w:tcBorders>
              <w:top w:val="single" w:sz="4" w:space="0" w:color="auto"/>
              <w:bottom w:val="single" w:sz="4" w:space="0" w:color="auto"/>
            </w:tcBorders>
          </w:tcPr>
          <w:p w14:paraId="34BA3DCC" w14:textId="77777777" w:rsidR="002A3BCC" w:rsidRPr="00857D64" w:rsidRDefault="002A3BCC" w:rsidP="005C477A">
            <w:pPr>
              <w:pStyle w:val="Footer"/>
              <w:spacing w:line="360" w:lineRule="auto"/>
              <w:rPr>
                <w:color w:val="00B050"/>
              </w:rPr>
            </w:pPr>
            <w:r w:rsidRPr="00857D64">
              <w:rPr>
                <w:color w:val="00B050"/>
              </w:rPr>
              <w:t>Do not collect names unless you really need them. Do not name participants or organisations in any research publications (including the thesis) without their explicit permission.</w:t>
            </w:r>
          </w:p>
          <w:p w14:paraId="67E195C5" w14:textId="77777777" w:rsidR="002A3BCC" w:rsidRPr="00857D64" w:rsidRDefault="002A3BCC" w:rsidP="005C477A">
            <w:pPr>
              <w:spacing w:before="0" w:after="0"/>
            </w:pPr>
            <w:r w:rsidRPr="00857D64">
              <w:t xml:space="preserve">The research will fully protect participant anonymity and confidentiality. No names, emails, or identifying details will be collected in the survey. Demographic questions will use general categories such as age range or gender, so no individual can be identified. All data </w:t>
            </w:r>
            <w:r w:rsidRPr="00857D64">
              <w:lastRenderedPageBreak/>
              <w:t>will be stored securely in password-protected files and will only be accessed by the researcher. In the final dissertation and any future outputs, results will be presented in summary form, using charts, tables, and statistics. No individual responses or identifying information will ever be published. This ensures that all participants remain completely anonymous.</w:t>
            </w:r>
          </w:p>
        </w:tc>
      </w:tr>
    </w:tbl>
    <w:p w14:paraId="0E3D7378" w14:textId="77777777" w:rsidR="002A3BCC" w:rsidRPr="00857D64" w:rsidRDefault="002A3BCC" w:rsidP="005C477A">
      <w:pPr>
        <w:spacing w:before="0" w:after="0"/>
        <w:rPr>
          <w:b/>
        </w:rPr>
      </w:pPr>
      <w:r w:rsidRPr="00857D64">
        <w:rPr>
          <w:b/>
        </w:rPr>
        <w:lastRenderedPageBreak/>
        <w:t>SECTION H: Data Protection and Storage</w:t>
      </w:r>
    </w:p>
    <w:tbl>
      <w:tblPr>
        <w:tblW w:w="1016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696"/>
      </w:tblGrid>
      <w:tr w:rsidR="002A3BCC" w:rsidRPr="00857D64" w14:paraId="1A94D07F" w14:textId="77777777" w:rsidTr="002A3BC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836E93" w14:textId="77777777" w:rsidR="002A3BCC" w:rsidRPr="00857D64" w:rsidRDefault="002A3BCC" w:rsidP="005C477A">
            <w:pPr>
              <w:pStyle w:val="CommentSubject"/>
              <w:autoSpaceDE w:val="0"/>
              <w:autoSpaceDN w:val="0"/>
              <w:adjustRightInd w:val="0"/>
              <w:spacing w:before="0" w:after="0" w:line="360" w:lineRule="auto"/>
              <w:jc w:val="center"/>
              <w:rPr>
                <w:sz w:val="24"/>
                <w:szCs w:val="24"/>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35EF24" w14:textId="77777777" w:rsidR="002A3BCC" w:rsidRPr="00857D64" w:rsidRDefault="002A3BCC" w:rsidP="005C477A">
            <w:pPr>
              <w:pStyle w:val="CommentSubject"/>
              <w:autoSpaceDE w:val="0"/>
              <w:autoSpaceDN w:val="0"/>
              <w:adjustRightInd w:val="0"/>
              <w:spacing w:before="0" w:after="0" w:line="360" w:lineRule="auto"/>
              <w:rPr>
                <w:sz w:val="24"/>
                <w:szCs w:val="24"/>
              </w:rPr>
            </w:pPr>
            <w:r w:rsidRPr="00857D64">
              <w:rPr>
                <w:sz w:val="24"/>
                <w:szCs w:val="24"/>
              </w:rPr>
              <w:t>Does the research activity involve personal da</w:t>
            </w:r>
            <w:r w:rsidRPr="00857D64">
              <w:rPr>
                <w:sz w:val="24"/>
                <w:szCs w:val="24"/>
                <w:shd w:val="clear" w:color="auto" w:fill="F2F2F2" w:themeFill="background1" w:themeFillShade="F2"/>
              </w:rPr>
              <w:t>t</w:t>
            </w:r>
            <w:r w:rsidRPr="00857D64">
              <w:rPr>
                <w:sz w:val="24"/>
                <w:szCs w:val="24"/>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42DF1" w14:textId="77777777" w:rsidR="002A3BCC" w:rsidRPr="00857D64" w:rsidRDefault="002A3BCC" w:rsidP="005C477A">
            <w:pPr>
              <w:pStyle w:val="CommentSubject"/>
              <w:autoSpaceDE w:val="0"/>
              <w:autoSpaceDN w:val="0"/>
              <w:adjustRightInd w:val="0"/>
              <w:spacing w:before="0" w:after="0" w:line="360" w:lineRule="auto"/>
              <w:jc w:val="center"/>
              <w:rPr>
                <w:rFonts w:eastAsia="MS Gothic"/>
                <w:b w:val="0"/>
                <w:bCs w:val="0"/>
                <w:sz w:val="24"/>
                <w:szCs w:val="24"/>
                <w:lang w:val="en-US"/>
              </w:rPr>
            </w:pPr>
            <w:r w:rsidRPr="00857D64">
              <w:rPr>
                <w:sz w:val="24"/>
                <w:szCs w:val="24"/>
              </w:rPr>
              <w:t>YES</w:t>
            </w:r>
          </w:p>
        </w:tc>
        <w:tc>
          <w:tcPr>
            <w:tcW w:w="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345AC" w14:textId="77777777" w:rsidR="002A3BCC" w:rsidRPr="00857D64" w:rsidRDefault="002A3BCC" w:rsidP="005C477A">
            <w:pPr>
              <w:pStyle w:val="CommentSubject"/>
              <w:autoSpaceDE w:val="0"/>
              <w:autoSpaceDN w:val="0"/>
              <w:adjustRightInd w:val="0"/>
              <w:spacing w:before="0" w:after="0" w:line="360" w:lineRule="auto"/>
              <w:jc w:val="center"/>
              <w:rPr>
                <w:rFonts w:eastAsia="MS Gothic"/>
                <w:b w:val="0"/>
                <w:bCs w:val="0"/>
                <w:sz w:val="24"/>
                <w:szCs w:val="24"/>
                <w:lang w:val="en-US"/>
              </w:rPr>
            </w:pPr>
            <w:r w:rsidRPr="00857D64">
              <w:rPr>
                <w:sz w:val="24"/>
                <w:szCs w:val="24"/>
              </w:rPr>
              <w:t>NO</w:t>
            </w:r>
          </w:p>
        </w:tc>
      </w:tr>
      <w:tr w:rsidR="002A3BCC" w:rsidRPr="00857D64" w14:paraId="6AD3CBFF" w14:textId="77777777" w:rsidTr="002A3BC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A0F5906" w14:textId="77777777" w:rsidR="002A3BCC" w:rsidRPr="00857D64" w:rsidRDefault="002A3BCC" w:rsidP="005C477A">
            <w:pPr>
              <w:pStyle w:val="CommentSubject"/>
              <w:autoSpaceDE w:val="0"/>
              <w:autoSpaceDN w:val="0"/>
              <w:adjustRightInd w:val="0"/>
              <w:spacing w:before="0" w:after="0" w:line="360" w:lineRule="auto"/>
              <w:jc w:val="center"/>
              <w:rPr>
                <w:bCs w:val="0"/>
                <w:iCs/>
                <w:sz w:val="24"/>
                <w:szCs w:val="24"/>
              </w:rPr>
            </w:pPr>
            <w:r w:rsidRPr="00857D64">
              <w:rPr>
                <w:iCs/>
                <w:sz w:val="24"/>
                <w:szCs w:val="24"/>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9D7208F" w14:textId="77777777" w:rsidR="002A3BCC" w:rsidRPr="00857D64" w:rsidRDefault="002A3BCC" w:rsidP="005C477A">
            <w:pPr>
              <w:pStyle w:val="CommentSubject"/>
              <w:autoSpaceDE w:val="0"/>
              <w:autoSpaceDN w:val="0"/>
              <w:adjustRightInd w:val="0"/>
              <w:spacing w:before="0" w:after="0" w:line="360" w:lineRule="auto"/>
              <w:ind w:left="567" w:right="567"/>
              <w:rPr>
                <w:sz w:val="24"/>
                <w:szCs w:val="24"/>
              </w:rPr>
            </w:pPr>
            <w:r w:rsidRPr="00857D64">
              <w:rPr>
                <w:i/>
                <w:iCs/>
                <w:sz w:val="24"/>
                <w:szCs w:val="24"/>
              </w:rPr>
              <w:t xml:space="preserve">“Personal data” </w:t>
            </w:r>
            <w:r w:rsidRPr="00857D64">
              <w:rPr>
                <w:i/>
                <w:iCs/>
                <w:color w:val="333333"/>
                <w:sz w:val="24"/>
                <w:szCs w:val="24"/>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08DE92" w14:textId="77777777" w:rsidR="002A3BCC" w:rsidRPr="00857D64" w:rsidRDefault="002A3BCC" w:rsidP="005C477A">
            <w:pPr>
              <w:pStyle w:val="CommentSubject"/>
              <w:autoSpaceDE w:val="0"/>
              <w:autoSpaceDN w:val="0"/>
              <w:adjustRightInd w:val="0"/>
              <w:spacing w:before="0" w:after="0" w:line="360" w:lineRule="auto"/>
              <w:jc w:val="center"/>
              <w:rPr>
                <w:rFonts w:eastAsia="MS Gothic"/>
                <w:b w:val="0"/>
                <w:bCs w:val="0"/>
                <w:sz w:val="24"/>
                <w:szCs w:val="24"/>
                <w:lang w:val="en-US"/>
              </w:rPr>
            </w:pPr>
            <w:r w:rsidRPr="00857D64">
              <w:rPr>
                <w:rFonts w:ascii="Segoe UI Symbol" w:eastAsia="MS Gothic" w:hAnsi="Segoe UI Symbol" w:cs="Segoe UI Symbol"/>
                <w:sz w:val="24"/>
                <w:szCs w:val="24"/>
                <w:lang w:val="en-US"/>
              </w:rPr>
              <w:t>☐</w:t>
            </w:r>
          </w:p>
        </w:tc>
        <w:tc>
          <w:tcPr>
            <w:tcW w:w="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b w:val="0"/>
                <w:bCs w:val="0"/>
                <w:sz w:val="24"/>
                <w:szCs w:val="24"/>
              </w:rPr>
              <w:id w:val="-1457171832"/>
              <w14:checkbox>
                <w14:checked w14:val="1"/>
                <w14:checkedState w14:val="2612" w14:font="MS Gothic"/>
                <w14:uncheckedState w14:val="2610" w14:font="MS Gothic"/>
              </w14:checkbox>
            </w:sdtPr>
            <w:sdtContent>
              <w:p w14:paraId="084F71F7" w14:textId="77777777" w:rsidR="002A3BCC" w:rsidRPr="00857D64" w:rsidRDefault="002A3BCC" w:rsidP="005C477A">
                <w:pPr>
                  <w:pStyle w:val="CommentSubject"/>
                  <w:autoSpaceDE w:val="0"/>
                  <w:autoSpaceDN w:val="0"/>
                  <w:adjustRightInd w:val="0"/>
                  <w:spacing w:before="0" w:after="0" w:line="360" w:lineRule="auto"/>
                  <w:rPr>
                    <w:rFonts w:eastAsia="MS Gothic"/>
                    <w:b w:val="0"/>
                    <w:bCs w:val="0"/>
                    <w:sz w:val="24"/>
                    <w:szCs w:val="24"/>
                    <w:lang w:val="en-US"/>
                  </w:rPr>
                </w:pPr>
                <w:r w:rsidRPr="00857D64">
                  <w:rPr>
                    <w:rFonts w:ascii="Segoe UI Symbol" w:eastAsia="MS Gothic" w:hAnsi="Segoe UI Symbol" w:cs="Segoe UI Symbol"/>
                    <w:sz w:val="24"/>
                    <w:szCs w:val="24"/>
                  </w:rPr>
                  <w:t>☒</w:t>
                </w:r>
              </w:p>
            </w:sdtContent>
          </w:sdt>
        </w:tc>
      </w:tr>
      <w:tr w:rsidR="002A3BCC" w:rsidRPr="00857D64" w14:paraId="684ECD76" w14:textId="77777777" w:rsidTr="002A3BC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5E979" w14:textId="77777777" w:rsidR="002A3BCC" w:rsidRPr="00857D64" w:rsidRDefault="002A3BCC" w:rsidP="005C477A">
            <w:pPr>
              <w:pStyle w:val="CommentSubject"/>
              <w:autoSpaceDE w:val="0"/>
              <w:autoSpaceDN w:val="0"/>
              <w:adjustRightInd w:val="0"/>
              <w:spacing w:before="0" w:after="0" w:line="360" w:lineRule="auto"/>
              <w:jc w:val="center"/>
              <w:rPr>
                <w:sz w:val="24"/>
                <w:szCs w:val="24"/>
              </w:rPr>
            </w:pPr>
          </w:p>
        </w:tc>
        <w:tc>
          <w:tcPr>
            <w:tcW w:w="95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AC044" w14:textId="77777777" w:rsidR="002A3BCC" w:rsidRPr="00857D64" w:rsidRDefault="002A3BCC" w:rsidP="005C477A">
            <w:pPr>
              <w:pStyle w:val="CommentSubject"/>
              <w:autoSpaceDE w:val="0"/>
              <w:autoSpaceDN w:val="0"/>
              <w:adjustRightInd w:val="0"/>
              <w:spacing w:before="0" w:after="0" w:line="360" w:lineRule="auto"/>
              <w:rPr>
                <w:sz w:val="24"/>
                <w:szCs w:val="24"/>
              </w:rPr>
            </w:pPr>
            <w:r w:rsidRPr="00857D64">
              <w:rPr>
                <w:sz w:val="24"/>
                <w:szCs w:val="24"/>
              </w:rPr>
              <w:t>If YES, provide a description of the data and explain why this data needs to be collected:</w:t>
            </w:r>
          </w:p>
        </w:tc>
      </w:tr>
      <w:tr w:rsidR="002A3BCC" w:rsidRPr="00857D64" w14:paraId="1D866692" w14:textId="77777777" w:rsidTr="002A3BC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2D2320" w14:textId="77777777" w:rsidR="002A3BCC" w:rsidRPr="00857D64" w:rsidRDefault="002A3BCC" w:rsidP="005C477A">
            <w:pPr>
              <w:spacing w:before="0" w:after="0"/>
              <w:jc w:val="center"/>
            </w:pPr>
            <w:r w:rsidRPr="00857D64">
              <w:t>2</w:t>
            </w:r>
          </w:p>
        </w:tc>
        <w:tc>
          <w:tcPr>
            <w:tcW w:w="9593" w:type="dxa"/>
            <w:gridSpan w:val="3"/>
            <w:tcBorders>
              <w:top w:val="single" w:sz="4" w:space="0" w:color="auto"/>
              <w:left w:val="single" w:sz="4" w:space="0" w:color="auto"/>
              <w:bottom w:val="single" w:sz="4" w:space="0" w:color="auto"/>
              <w:right w:val="single" w:sz="4" w:space="0" w:color="auto"/>
            </w:tcBorders>
            <w:vAlign w:val="center"/>
            <w:hideMark/>
          </w:tcPr>
          <w:p w14:paraId="08A954C0" w14:textId="77777777" w:rsidR="002A3BCC" w:rsidRPr="00857D64" w:rsidRDefault="002A3BCC" w:rsidP="005C477A">
            <w:pPr>
              <w:spacing w:before="0" w:after="0"/>
              <w:rPr>
                <w:color w:val="00B050"/>
              </w:rPr>
            </w:pPr>
            <w:r w:rsidRPr="00857D64">
              <w:rPr>
                <w:color w:val="00B050"/>
              </w:rPr>
              <w:t>This includes audio/video data of participants, but can also include IP addresses and usernames. Names, addresses and emails also count, as do consent forms.</w:t>
            </w:r>
          </w:p>
          <w:p w14:paraId="63250039" w14:textId="332F6D02" w:rsidR="002A3BCC" w:rsidRPr="00857D64" w:rsidRDefault="002A3BCC" w:rsidP="005C477A">
            <w:pPr>
              <w:spacing w:before="0" w:after="0"/>
              <w:rPr>
                <w:i/>
              </w:rPr>
            </w:pPr>
            <w:r w:rsidRPr="00857D64">
              <w:rPr>
                <w:i/>
                <w:color w:val="808080"/>
              </w:rPr>
              <w:t>(This box should expand as you type)</w:t>
            </w:r>
          </w:p>
        </w:tc>
      </w:tr>
      <w:tr w:rsidR="002A3BCC" w:rsidRPr="00857D64" w14:paraId="6A8EE916" w14:textId="77777777" w:rsidTr="002A3BC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19BD0A" w14:textId="77777777" w:rsidR="002A3BCC" w:rsidRPr="00857D64" w:rsidRDefault="002A3BCC" w:rsidP="005C477A">
            <w:pPr>
              <w:pStyle w:val="CommentSubject"/>
              <w:autoSpaceDE w:val="0"/>
              <w:autoSpaceDN w:val="0"/>
              <w:adjustRightInd w:val="0"/>
              <w:spacing w:before="0" w:after="0" w:line="360" w:lineRule="auto"/>
              <w:jc w:val="center"/>
              <w:rPr>
                <w:sz w:val="24"/>
                <w:szCs w:val="24"/>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7605D9" w14:textId="77777777" w:rsidR="002A3BCC" w:rsidRPr="00857D64" w:rsidRDefault="002A3BCC" w:rsidP="005C477A">
            <w:pPr>
              <w:pStyle w:val="CommentSubject"/>
              <w:autoSpaceDE w:val="0"/>
              <w:autoSpaceDN w:val="0"/>
              <w:adjustRightInd w:val="0"/>
              <w:spacing w:before="0" w:after="0" w:line="360" w:lineRule="auto"/>
              <w:rPr>
                <w:rFonts w:eastAsiaTheme="minorHAnsi"/>
                <w:sz w:val="24"/>
                <w:szCs w:val="24"/>
              </w:rPr>
            </w:pPr>
            <w:r w:rsidRPr="00857D64">
              <w:rPr>
                <w:sz w:val="24"/>
                <w:szCs w:val="24"/>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B07CF" w14:textId="77777777" w:rsidR="002A3BCC" w:rsidRPr="00857D64" w:rsidRDefault="002A3BCC" w:rsidP="005C477A">
            <w:pPr>
              <w:pStyle w:val="CommentSubject"/>
              <w:autoSpaceDE w:val="0"/>
              <w:autoSpaceDN w:val="0"/>
              <w:adjustRightInd w:val="0"/>
              <w:spacing w:before="0" w:after="0" w:line="360" w:lineRule="auto"/>
              <w:jc w:val="center"/>
              <w:rPr>
                <w:rFonts w:eastAsia="MS Gothic"/>
                <w:b w:val="0"/>
                <w:bCs w:val="0"/>
                <w:sz w:val="24"/>
                <w:szCs w:val="24"/>
                <w:lang w:val="en-US"/>
              </w:rPr>
            </w:pPr>
            <w:r w:rsidRPr="00857D64">
              <w:rPr>
                <w:sz w:val="24"/>
                <w:szCs w:val="24"/>
              </w:rPr>
              <w:t>YES</w:t>
            </w:r>
          </w:p>
        </w:tc>
        <w:tc>
          <w:tcPr>
            <w:tcW w:w="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76FF4" w14:textId="77777777" w:rsidR="002A3BCC" w:rsidRPr="00857D64" w:rsidRDefault="002A3BCC" w:rsidP="005C477A">
            <w:pPr>
              <w:pStyle w:val="CommentSubject"/>
              <w:autoSpaceDE w:val="0"/>
              <w:autoSpaceDN w:val="0"/>
              <w:adjustRightInd w:val="0"/>
              <w:spacing w:before="0" w:after="0" w:line="360" w:lineRule="auto"/>
              <w:jc w:val="center"/>
              <w:rPr>
                <w:rFonts w:eastAsia="MS Gothic"/>
                <w:b w:val="0"/>
                <w:bCs w:val="0"/>
                <w:sz w:val="24"/>
                <w:szCs w:val="24"/>
                <w:lang w:val="en-US"/>
              </w:rPr>
            </w:pPr>
            <w:r w:rsidRPr="00857D64">
              <w:rPr>
                <w:sz w:val="24"/>
                <w:szCs w:val="24"/>
              </w:rPr>
              <w:t>NO</w:t>
            </w:r>
          </w:p>
        </w:tc>
      </w:tr>
      <w:tr w:rsidR="002A3BCC" w:rsidRPr="00857D64" w14:paraId="64BEAE90" w14:textId="77777777" w:rsidTr="002A3BC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0DE2B" w14:textId="77777777" w:rsidR="002A3BCC" w:rsidRPr="00857D64" w:rsidRDefault="002A3BCC" w:rsidP="005C477A">
            <w:pPr>
              <w:pStyle w:val="CommentSubject"/>
              <w:spacing w:before="0" w:after="0" w:line="360" w:lineRule="auto"/>
              <w:jc w:val="center"/>
              <w:rPr>
                <w:b w:val="0"/>
                <w:iCs/>
                <w:color w:val="000000"/>
                <w:sz w:val="24"/>
                <w:szCs w:val="24"/>
              </w:rPr>
            </w:pPr>
            <w:r w:rsidRPr="00857D64">
              <w:rPr>
                <w:b w:val="0"/>
                <w:iCs/>
                <w:color w:val="000000"/>
                <w:sz w:val="24"/>
                <w:szCs w:val="24"/>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A7BDAF" w14:textId="77777777" w:rsidR="002A3BCC" w:rsidRPr="00857D64" w:rsidRDefault="002A3BCC" w:rsidP="005C477A">
            <w:pPr>
              <w:pStyle w:val="CommentSubject"/>
              <w:spacing w:before="0" w:after="0" w:line="360" w:lineRule="auto"/>
              <w:ind w:left="567" w:right="567"/>
              <w:rPr>
                <w:sz w:val="24"/>
                <w:szCs w:val="24"/>
              </w:rPr>
            </w:pPr>
            <w:r w:rsidRPr="00857D64">
              <w:rPr>
                <w:i/>
                <w:iCs/>
                <w:color w:val="000000"/>
                <w:sz w:val="24"/>
                <w:szCs w:val="24"/>
              </w:rPr>
              <w:t>“Special category data” means sensitive personal data consisting of information as to the data subjects’ –</w:t>
            </w:r>
          </w:p>
          <w:p w14:paraId="4D24C6E7" w14:textId="77777777" w:rsidR="002A3BCC" w:rsidRPr="00857D64" w:rsidRDefault="002A3BCC" w:rsidP="005C477A">
            <w:pPr>
              <w:pStyle w:val="CommentSubject"/>
              <w:spacing w:before="0" w:after="0" w:line="360" w:lineRule="auto"/>
              <w:ind w:left="1134" w:right="567"/>
              <w:rPr>
                <w:sz w:val="24"/>
                <w:szCs w:val="24"/>
              </w:rPr>
            </w:pPr>
            <w:r w:rsidRPr="00857D64">
              <w:rPr>
                <w:i/>
                <w:iCs/>
                <w:color w:val="000000"/>
                <w:sz w:val="24"/>
                <w:szCs w:val="24"/>
              </w:rPr>
              <w:t>(a) racial or ethnic origin,</w:t>
            </w:r>
          </w:p>
          <w:p w14:paraId="16EF6E14" w14:textId="77777777" w:rsidR="002A3BCC" w:rsidRPr="00857D64" w:rsidRDefault="002A3BCC" w:rsidP="005C477A">
            <w:pPr>
              <w:pStyle w:val="CommentSubject"/>
              <w:spacing w:before="0" w:after="0" w:line="360" w:lineRule="auto"/>
              <w:ind w:left="1134" w:right="567"/>
              <w:rPr>
                <w:sz w:val="24"/>
                <w:szCs w:val="24"/>
              </w:rPr>
            </w:pPr>
            <w:r w:rsidRPr="00857D64">
              <w:rPr>
                <w:i/>
                <w:iCs/>
                <w:color w:val="000000"/>
                <w:sz w:val="24"/>
                <w:szCs w:val="24"/>
              </w:rPr>
              <w:t>(b) political opinions,</w:t>
            </w:r>
          </w:p>
          <w:p w14:paraId="7A5EA6CA" w14:textId="77777777" w:rsidR="002A3BCC" w:rsidRPr="00857D64" w:rsidRDefault="002A3BCC" w:rsidP="005C477A">
            <w:pPr>
              <w:pStyle w:val="CommentSubject"/>
              <w:spacing w:before="0" w:after="0" w:line="360" w:lineRule="auto"/>
              <w:ind w:left="1134" w:right="567"/>
              <w:rPr>
                <w:sz w:val="24"/>
                <w:szCs w:val="24"/>
              </w:rPr>
            </w:pPr>
            <w:r w:rsidRPr="00857D64">
              <w:rPr>
                <w:i/>
                <w:iCs/>
                <w:color w:val="000000"/>
                <w:sz w:val="24"/>
                <w:szCs w:val="24"/>
              </w:rPr>
              <w:t>(c) religious beliefs or other beliefs of a similar nature,</w:t>
            </w:r>
          </w:p>
          <w:p w14:paraId="1C31960F" w14:textId="77777777" w:rsidR="002A3BCC" w:rsidRPr="00857D64" w:rsidRDefault="002A3BCC" w:rsidP="005C477A">
            <w:pPr>
              <w:pStyle w:val="CommentSubject"/>
              <w:spacing w:before="0" w:after="0" w:line="360" w:lineRule="auto"/>
              <w:ind w:left="1134" w:right="567"/>
              <w:rPr>
                <w:sz w:val="24"/>
                <w:szCs w:val="24"/>
              </w:rPr>
            </w:pPr>
            <w:r w:rsidRPr="00857D64">
              <w:rPr>
                <w:i/>
                <w:iCs/>
                <w:color w:val="000000"/>
                <w:sz w:val="24"/>
                <w:szCs w:val="24"/>
              </w:rPr>
              <w:lastRenderedPageBreak/>
              <w:t>(d) membership of a trade union (within the meaning of the Trade Union and Labour Relations (Consolidation) Act 1992),</w:t>
            </w:r>
          </w:p>
          <w:p w14:paraId="35568EE6" w14:textId="77777777" w:rsidR="002A3BCC" w:rsidRPr="00857D64" w:rsidRDefault="002A3BCC" w:rsidP="005C477A">
            <w:pPr>
              <w:pStyle w:val="CommentSubject"/>
              <w:spacing w:before="0" w:after="0" w:line="360" w:lineRule="auto"/>
              <w:ind w:left="1134" w:right="567"/>
              <w:rPr>
                <w:sz w:val="24"/>
                <w:szCs w:val="24"/>
              </w:rPr>
            </w:pPr>
            <w:r w:rsidRPr="00857D64">
              <w:rPr>
                <w:i/>
                <w:iCs/>
                <w:color w:val="000000"/>
                <w:sz w:val="24"/>
                <w:szCs w:val="24"/>
              </w:rPr>
              <w:t>(e) physical or mental health or condition,</w:t>
            </w:r>
          </w:p>
          <w:p w14:paraId="54B4D20A" w14:textId="77777777" w:rsidR="002A3BCC" w:rsidRPr="00857D64" w:rsidRDefault="002A3BCC" w:rsidP="005C477A">
            <w:pPr>
              <w:pStyle w:val="CommentSubject"/>
              <w:spacing w:before="0" w:after="0" w:line="360" w:lineRule="auto"/>
              <w:ind w:left="1134" w:right="567"/>
              <w:rPr>
                <w:sz w:val="24"/>
                <w:szCs w:val="24"/>
              </w:rPr>
            </w:pPr>
            <w:r w:rsidRPr="00857D64">
              <w:rPr>
                <w:i/>
                <w:iCs/>
                <w:color w:val="000000"/>
                <w:sz w:val="24"/>
                <w:szCs w:val="24"/>
              </w:rPr>
              <w:t>(f) sexual life,</w:t>
            </w:r>
          </w:p>
          <w:p w14:paraId="37EAA439" w14:textId="77777777" w:rsidR="002A3BCC" w:rsidRPr="00857D64" w:rsidRDefault="002A3BCC" w:rsidP="005C477A">
            <w:pPr>
              <w:pStyle w:val="CommentSubject"/>
              <w:spacing w:before="0" w:after="0" w:line="360" w:lineRule="auto"/>
              <w:ind w:left="1134" w:right="567"/>
              <w:rPr>
                <w:sz w:val="24"/>
                <w:szCs w:val="24"/>
              </w:rPr>
            </w:pPr>
            <w:r w:rsidRPr="00857D64">
              <w:rPr>
                <w:i/>
                <w:iCs/>
                <w:color w:val="000000"/>
                <w:sz w:val="24"/>
                <w:szCs w:val="24"/>
              </w:rPr>
              <w:t>(g) genetics,</w:t>
            </w:r>
          </w:p>
          <w:p w14:paraId="3FAAE956" w14:textId="77777777" w:rsidR="002A3BCC" w:rsidRPr="00857D64" w:rsidRDefault="002A3BCC" w:rsidP="005C477A">
            <w:pPr>
              <w:pStyle w:val="CommentSubject"/>
              <w:spacing w:before="0" w:after="0" w:line="360" w:lineRule="auto"/>
              <w:ind w:left="1134" w:right="567"/>
              <w:rPr>
                <w:i/>
                <w:iCs/>
                <w:color w:val="000000"/>
                <w:sz w:val="24"/>
                <w:szCs w:val="24"/>
              </w:rPr>
            </w:pPr>
            <w:r w:rsidRPr="00857D64">
              <w:rPr>
                <w:i/>
                <w:iCs/>
                <w:color w:val="000000"/>
                <w:sz w:val="24"/>
                <w:szCs w:val="24"/>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C65EC9" w14:textId="77777777" w:rsidR="002A3BCC" w:rsidRPr="00857D64" w:rsidRDefault="002A3BCC" w:rsidP="005C477A">
            <w:pPr>
              <w:pStyle w:val="CommentSubject"/>
              <w:autoSpaceDE w:val="0"/>
              <w:autoSpaceDN w:val="0"/>
              <w:adjustRightInd w:val="0"/>
              <w:spacing w:before="0" w:after="0" w:line="360" w:lineRule="auto"/>
              <w:jc w:val="center"/>
              <w:rPr>
                <w:rFonts w:eastAsia="MS Gothic"/>
                <w:b w:val="0"/>
                <w:bCs w:val="0"/>
                <w:sz w:val="24"/>
                <w:szCs w:val="24"/>
                <w:lang w:val="en-US"/>
              </w:rPr>
            </w:pPr>
          </w:p>
          <w:p w14:paraId="472F16FE" w14:textId="77777777" w:rsidR="002A3BCC" w:rsidRPr="00857D64" w:rsidRDefault="002A3BCC" w:rsidP="005C477A">
            <w:pPr>
              <w:pStyle w:val="CommentSubject"/>
              <w:autoSpaceDE w:val="0"/>
              <w:autoSpaceDN w:val="0"/>
              <w:adjustRightInd w:val="0"/>
              <w:spacing w:before="0" w:after="0" w:line="360" w:lineRule="auto"/>
              <w:jc w:val="center"/>
              <w:rPr>
                <w:sz w:val="24"/>
                <w:szCs w:val="24"/>
              </w:rPr>
            </w:pPr>
            <w:r w:rsidRPr="00857D64">
              <w:rPr>
                <w:rFonts w:ascii="Segoe UI Symbol" w:eastAsia="MS Gothic" w:hAnsi="Segoe UI Symbol" w:cs="Segoe UI Symbol"/>
                <w:sz w:val="24"/>
                <w:szCs w:val="24"/>
                <w:lang w:val="en-US"/>
              </w:rPr>
              <w:t>☐</w:t>
            </w:r>
          </w:p>
        </w:tc>
        <w:tc>
          <w:tcPr>
            <w:tcW w:w="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91DD2C" w14:textId="77777777" w:rsidR="002A3BCC" w:rsidRPr="00857D64" w:rsidRDefault="002A3BCC" w:rsidP="005C477A">
            <w:pPr>
              <w:pStyle w:val="CommentSubject"/>
              <w:autoSpaceDE w:val="0"/>
              <w:autoSpaceDN w:val="0"/>
              <w:adjustRightInd w:val="0"/>
              <w:spacing w:before="0" w:after="0" w:line="360" w:lineRule="auto"/>
              <w:jc w:val="center"/>
              <w:rPr>
                <w:rFonts w:eastAsia="MS Gothic"/>
                <w:b w:val="0"/>
                <w:bCs w:val="0"/>
                <w:sz w:val="24"/>
                <w:szCs w:val="24"/>
                <w:lang w:val="en-US"/>
              </w:rPr>
            </w:pPr>
          </w:p>
          <w:sdt>
            <w:sdtPr>
              <w:rPr>
                <w:b/>
                <w:bCs/>
              </w:rPr>
              <w:id w:val="-256898549"/>
              <w14:checkbox>
                <w14:checked w14:val="1"/>
                <w14:checkedState w14:val="2612" w14:font="MS Gothic"/>
                <w14:uncheckedState w14:val="2610" w14:font="MS Gothic"/>
              </w14:checkbox>
            </w:sdtPr>
            <w:sdtContent>
              <w:p w14:paraId="1ADEC517" w14:textId="77777777" w:rsidR="002A3BCC" w:rsidRPr="00857D64" w:rsidRDefault="002A3BCC" w:rsidP="005C477A">
                <w:pPr>
                  <w:autoSpaceDE w:val="0"/>
                  <w:autoSpaceDN w:val="0"/>
                  <w:adjustRightInd w:val="0"/>
                  <w:spacing w:before="0" w:after="0"/>
                  <w:jc w:val="center"/>
                  <w:rPr>
                    <w:b/>
                    <w:bCs/>
                  </w:rPr>
                </w:pPr>
                <w:r w:rsidRPr="00857D64">
                  <w:rPr>
                    <w:rFonts w:ascii="Segoe UI Symbol" w:eastAsia="MS Gothic" w:hAnsi="Segoe UI Symbol" w:cs="Segoe UI Symbol"/>
                    <w:b/>
                    <w:bCs/>
                  </w:rPr>
                  <w:t>☒</w:t>
                </w:r>
              </w:p>
            </w:sdtContent>
          </w:sdt>
          <w:p w14:paraId="6F3BD09B" w14:textId="77777777" w:rsidR="002A3BCC" w:rsidRPr="00857D64" w:rsidRDefault="002A3BCC" w:rsidP="005C477A">
            <w:pPr>
              <w:pStyle w:val="CommentSubject"/>
              <w:autoSpaceDE w:val="0"/>
              <w:autoSpaceDN w:val="0"/>
              <w:adjustRightInd w:val="0"/>
              <w:spacing w:before="0" w:after="0" w:line="360" w:lineRule="auto"/>
              <w:jc w:val="center"/>
              <w:rPr>
                <w:sz w:val="24"/>
                <w:szCs w:val="24"/>
              </w:rPr>
            </w:pPr>
          </w:p>
        </w:tc>
      </w:tr>
      <w:tr w:rsidR="002A3BCC" w:rsidRPr="00857D64" w14:paraId="7872804F" w14:textId="77777777" w:rsidTr="002A3BC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3BA5A7" w14:textId="77777777" w:rsidR="002A3BCC" w:rsidRPr="00857D64" w:rsidRDefault="002A3BCC" w:rsidP="005C477A">
            <w:pPr>
              <w:pStyle w:val="CommentSubject"/>
              <w:autoSpaceDE w:val="0"/>
              <w:autoSpaceDN w:val="0"/>
              <w:adjustRightInd w:val="0"/>
              <w:spacing w:before="0" w:after="0" w:line="360" w:lineRule="auto"/>
              <w:jc w:val="center"/>
              <w:rPr>
                <w:sz w:val="24"/>
                <w:szCs w:val="24"/>
              </w:rPr>
            </w:pPr>
          </w:p>
        </w:tc>
        <w:tc>
          <w:tcPr>
            <w:tcW w:w="95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4EBB41" w14:textId="77777777" w:rsidR="002A3BCC" w:rsidRPr="00857D64" w:rsidRDefault="002A3BCC" w:rsidP="005C477A">
            <w:pPr>
              <w:pStyle w:val="CommentSubject"/>
              <w:autoSpaceDE w:val="0"/>
              <w:autoSpaceDN w:val="0"/>
              <w:adjustRightInd w:val="0"/>
              <w:spacing w:before="0" w:after="0" w:line="360" w:lineRule="auto"/>
              <w:rPr>
                <w:sz w:val="24"/>
                <w:szCs w:val="24"/>
              </w:rPr>
            </w:pPr>
            <w:r w:rsidRPr="00857D64">
              <w:rPr>
                <w:sz w:val="24"/>
                <w:szCs w:val="24"/>
              </w:rPr>
              <w:t>If YES, provide a description of the special category data and explain why this data needs to be collected:</w:t>
            </w:r>
          </w:p>
        </w:tc>
      </w:tr>
      <w:tr w:rsidR="002A3BCC" w:rsidRPr="00857D64" w14:paraId="35B25B49" w14:textId="77777777" w:rsidTr="002A3BC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BB1436B" w14:textId="77777777" w:rsidR="002A3BCC" w:rsidRPr="00857D64" w:rsidRDefault="002A3BCC" w:rsidP="005C477A">
            <w:pPr>
              <w:spacing w:before="0" w:after="0"/>
              <w:jc w:val="center"/>
            </w:pPr>
            <w:r w:rsidRPr="00857D64">
              <w:t>4</w:t>
            </w:r>
          </w:p>
        </w:tc>
        <w:tc>
          <w:tcPr>
            <w:tcW w:w="9593" w:type="dxa"/>
            <w:gridSpan w:val="3"/>
            <w:tcBorders>
              <w:top w:val="single" w:sz="4" w:space="0" w:color="auto"/>
              <w:left w:val="single" w:sz="4" w:space="0" w:color="auto"/>
              <w:bottom w:val="single" w:sz="4" w:space="0" w:color="auto"/>
              <w:right w:val="single" w:sz="4" w:space="0" w:color="auto"/>
            </w:tcBorders>
            <w:vAlign w:val="center"/>
            <w:hideMark/>
          </w:tcPr>
          <w:p w14:paraId="3A744F4A" w14:textId="77777777" w:rsidR="002A3BCC" w:rsidRPr="00857D64" w:rsidRDefault="002A3BCC" w:rsidP="005C477A">
            <w:pPr>
              <w:spacing w:before="0" w:after="0"/>
              <w:rPr>
                <w:color w:val="00B050"/>
              </w:rPr>
            </w:pPr>
            <w:r w:rsidRPr="00857D64">
              <w:rPr>
                <w:color w:val="00B050"/>
              </w:rPr>
              <w:t>What counts as ‘sensitive’ will differ between cultures. Any information on behaviour that is not in accordance with cultural norms would count as sensitive personal data.</w:t>
            </w:r>
          </w:p>
          <w:p w14:paraId="1B12A78C" w14:textId="66408CF3" w:rsidR="002A3BCC" w:rsidRPr="00857D64" w:rsidRDefault="002A3BCC" w:rsidP="005C477A">
            <w:pPr>
              <w:autoSpaceDE w:val="0"/>
              <w:autoSpaceDN w:val="0"/>
              <w:adjustRightInd w:val="0"/>
              <w:spacing w:before="0" w:after="0"/>
            </w:pPr>
            <w:r w:rsidRPr="00857D64">
              <w:rPr>
                <w:i/>
                <w:color w:val="808080"/>
              </w:rPr>
              <w:t>(This box should expand as you type)</w:t>
            </w:r>
          </w:p>
        </w:tc>
      </w:tr>
    </w:tbl>
    <w:p w14:paraId="1664C68E" w14:textId="77777777" w:rsidR="002A3BCC" w:rsidRPr="00857D64" w:rsidRDefault="002A3BCC" w:rsidP="005C477A">
      <w:pPr>
        <w:spacing w:before="0" w:after="0"/>
      </w:pPr>
    </w:p>
    <w:tbl>
      <w:tblPr>
        <w:tblW w:w="9854" w:type="dxa"/>
        <w:tblLook w:val="04A0" w:firstRow="1" w:lastRow="0" w:firstColumn="1" w:lastColumn="0" w:noHBand="0" w:noVBand="1"/>
      </w:tblPr>
      <w:tblGrid>
        <w:gridCol w:w="545"/>
        <w:gridCol w:w="7671"/>
        <w:gridCol w:w="962"/>
        <w:gridCol w:w="676"/>
      </w:tblGrid>
      <w:tr w:rsidR="002A3BCC" w:rsidRPr="00857D64" w14:paraId="449D25A9" w14:textId="77777777" w:rsidTr="002A3BCC">
        <w:trPr>
          <w:trHeight w:val="434"/>
        </w:trPr>
        <w:tc>
          <w:tcPr>
            <w:tcW w:w="545" w:type="dxa"/>
            <w:shd w:val="clear" w:color="auto" w:fill="F2F2F2" w:themeFill="background1" w:themeFillShade="F2"/>
            <w:vAlign w:val="center"/>
          </w:tcPr>
          <w:p w14:paraId="3321F08E" w14:textId="77777777" w:rsidR="002A3BCC" w:rsidRPr="00857D64" w:rsidRDefault="002A3BCC" w:rsidP="005C477A">
            <w:pPr>
              <w:autoSpaceDE w:val="0"/>
              <w:autoSpaceDN w:val="0"/>
              <w:adjustRightInd w:val="0"/>
              <w:spacing w:before="0" w:after="0"/>
              <w:jc w:val="center"/>
            </w:pPr>
          </w:p>
        </w:tc>
        <w:tc>
          <w:tcPr>
            <w:tcW w:w="7671" w:type="dxa"/>
            <w:shd w:val="clear" w:color="auto" w:fill="F2F2F2" w:themeFill="background1" w:themeFillShade="F2"/>
          </w:tcPr>
          <w:p w14:paraId="38164F8D" w14:textId="77777777" w:rsidR="002A3BCC" w:rsidRPr="00857D64" w:rsidRDefault="002A3BCC" w:rsidP="005C477A">
            <w:pPr>
              <w:autoSpaceDE w:val="0"/>
              <w:autoSpaceDN w:val="0"/>
              <w:adjustRightInd w:val="0"/>
              <w:spacing w:before="0" w:after="0"/>
              <w:rPr>
                <w:b/>
                <w:bCs/>
              </w:rPr>
            </w:pPr>
            <w:r w:rsidRPr="00857D64">
              <w:rPr>
                <w:b/>
              </w:rPr>
              <w:br w:type="page"/>
              <w:t>Will data from the research activity (collected data, drafts of the thesis, or materials for publication) be stored in any of the following ways?</w:t>
            </w:r>
          </w:p>
        </w:tc>
        <w:tc>
          <w:tcPr>
            <w:tcW w:w="962" w:type="dxa"/>
            <w:shd w:val="clear" w:color="auto" w:fill="F2F2F2" w:themeFill="background1" w:themeFillShade="F2"/>
          </w:tcPr>
          <w:p w14:paraId="4AF6B781" w14:textId="77777777" w:rsidR="002A3BCC" w:rsidRPr="00857D64" w:rsidRDefault="002A3BCC" w:rsidP="005C477A">
            <w:pPr>
              <w:autoSpaceDE w:val="0"/>
              <w:autoSpaceDN w:val="0"/>
              <w:adjustRightInd w:val="0"/>
              <w:spacing w:before="0" w:after="0"/>
              <w:jc w:val="center"/>
              <w:rPr>
                <w:b/>
                <w:bCs/>
              </w:rPr>
            </w:pPr>
            <w:r w:rsidRPr="00857D64">
              <w:rPr>
                <w:b/>
                <w:bCs/>
              </w:rPr>
              <w:t>YES</w:t>
            </w:r>
          </w:p>
        </w:tc>
        <w:tc>
          <w:tcPr>
            <w:tcW w:w="675" w:type="dxa"/>
            <w:shd w:val="clear" w:color="auto" w:fill="F2F2F2" w:themeFill="background1" w:themeFillShade="F2"/>
          </w:tcPr>
          <w:p w14:paraId="75EA9D30" w14:textId="77777777" w:rsidR="002A3BCC" w:rsidRPr="00857D64" w:rsidRDefault="002A3BCC" w:rsidP="005C477A">
            <w:pPr>
              <w:autoSpaceDE w:val="0"/>
              <w:autoSpaceDN w:val="0"/>
              <w:adjustRightInd w:val="0"/>
              <w:spacing w:before="0" w:after="0"/>
              <w:jc w:val="center"/>
              <w:rPr>
                <w:b/>
                <w:bCs/>
              </w:rPr>
            </w:pPr>
            <w:r w:rsidRPr="00857D64">
              <w:rPr>
                <w:b/>
                <w:bCs/>
              </w:rPr>
              <w:t>NO</w:t>
            </w:r>
          </w:p>
        </w:tc>
      </w:tr>
      <w:tr w:rsidR="002A3BCC" w:rsidRPr="00857D64" w14:paraId="303B5866" w14:textId="77777777" w:rsidTr="002A3BCC">
        <w:trPr>
          <w:trHeight w:val="434"/>
        </w:trPr>
        <w:tc>
          <w:tcPr>
            <w:tcW w:w="545" w:type="dxa"/>
            <w:shd w:val="clear" w:color="auto" w:fill="F2F2F2" w:themeFill="background1" w:themeFillShade="F2"/>
            <w:vAlign w:val="center"/>
          </w:tcPr>
          <w:p w14:paraId="5BBA9B89" w14:textId="77777777" w:rsidR="002A3BCC" w:rsidRPr="00857D64" w:rsidRDefault="002A3BCC" w:rsidP="005C477A">
            <w:pPr>
              <w:autoSpaceDE w:val="0"/>
              <w:autoSpaceDN w:val="0"/>
              <w:adjustRightInd w:val="0"/>
              <w:spacing w:before="0" w:after="0"/>
              <w:jc w:val="center"/>
            </w:pPr>
            <w:r w:rsidRPr="00857D64">
              <w:t>5</w:t>
            </w:r>
          </w:p>
        </w:tc>
        <w:tc>
          <w:tcPr>
            <w:tcW w:w="7671" w:type="dxa"/>
            <w:shd w:val="clear" w:color="auto" w:fill="F2F2F2" w:themeFill="background1" w:themeFillShade="F2"/>
            <w:vAlign w:val="center"/>
          </w:tcPr>
          <w:p w14:paraId="20EDBA20" w14:textId="014A4674" w:rsidR="002A3BCC" w:rsidRPr="00857D64" w:rsidRDefault="002A3BCC" w:rsidP="005C477A">
            <w:pPr>
              <w:autoSpaceDE w:val="0"/>
              <w:autoSpaceDN w:val="0"/>
              <w:adjustRightInd w:val="0"/>
              <w:spacing w:before="0" w:after="0"/>
            </w:pPr>
            <w:r w:rsidRPr="00857D64">
              <w:t>Manual files (</w:t>
            </w:r>
            <w:r w:rsidR="005C477A" w:rsidRPr="00857D64">
              <w:t>i.e.,</w:t>
            </w:r>
            <w:r w:rsidRPr="00857D64">
              <w:t xml:space="preserve"> in paper form)?</w:t>
            </w:r>
          </w:p>
        </w:tc>
        <w:tc>
          <w:tcPr>
            <w:tcW w:w="962" w:type="dxa"/>
            <w:shd w:val="clear" w:color="auto" w:fill="BFBFBF" w:themeFill="background1" w:themeFillShade="BF"/>
          </w:tcPr>
          <w:sdt>
            <w:sdtPr>
              <w:rPr>
                <w:b/>
                <w:bCs/>
              </w:rPr>
              <w:id w:val="-716891366"/>
              <w14:checkbox>
                <w14:checked w14:val="0"/>
                <w14:checkedState w14:val="2612" w14:font="MS Gothic"/>
                <w14:uncheckedState w14:val="2610" w14:font="MS Gothic"/>
              </w14:checkbox>
            </w:sdtPr>
            <w:sdtContent>
              <w:p w14:paraId="5B0A31EB"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75" w:type="dxa"/>
            <w:shd w:val="clear" w:color="auto" w:fill="BFBFBF" w:themeFill="background1" w:themeFillShade="BF"/>
          </w:tcPr>
          <w:sdt>
            <w:sdtPr>
              <w:rPr>
                <w:b/>
                <w:bCs/>
              </w:rPr>
              <w:id w:val="124512450"/>
              <w14:checkbox>
                <w14:checked w14:val="1"/>
                <w14:checkedState w14:val="2612" w14:font="MS Gothic"/>
                <w14:uncheckedState w14:val="2610" w14:font="MS Gothic"/>
              </w14:checkbox>
            </w:sdtPr>
            <w:sdtContent>
              <w:p w14:paraId="3129EB79"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7F25C09E" w14:textId="77777777" w:rsidTr="002A3BCC">
        <w:trPr>
          <w:trHeight w:val="398"/>
        </w:trPr>
        <w:tc>
          <w:tcPr>
            <w:tcW w:w="545" w:type="dxa"/>
            <w:shd w:val="clear" w:color="auto" w:fill="F2F2F2" w:themeFill="background1" w:themeFillShade="F2"/>
            <w:vAlign w:val="center"/>
          </w:tcPr>
          <w:p w14:paraId="6FBB19EB" w14:textId="77777777" w:rsidR="002A3BCC" w:rsidRPr="00857D64" w:rsidRDefault="002A3BCC" w:rsidP="005C477A">
            <w:pPr>
              <w:autoSpaceDE w:val="0"/>
              <w:autoSpaceDN w:val="0"/>
              <w:adjustRightInd w:val="0"/>
              <w:spacing w:before="0" w:after="0"/>
              <w:jc w:val="center"/>
            </w:pPr>
            <w:r w:rsidRPr="00857D64">
              <w:t>6</w:t>
            </w:r>
          </w:p>
        </w:tc>
        <w:tc>
          <w:tcPr>
            <w:tcW w:w="7671" w:type="dxa"/>
            <w:shd w:val="clear" w:color="auto" w:fill="F2F2F2" w:themeFill="background1" w:themeFillShade="F2"/>
            <w:vAlign w:val="center"/>
          </w:tcPr>
          <w:p w14:paraId="77DE368B" w14:textId="77777777" w:rsidR="002A3BCC" w:rsidRPr="00857D64" w:rsidRDefault="002A3BCC" w:rsidP="005C477A">
            <w:pPr>
              <w:autoSpaceDE w:val="0"/>
              <w:autoSpaceDN w:val="0"/>
              <w:adjustRightInd w:val="0"/>
              <w:spacing w:before="0" w:after="0"/>
            </w:pPr>
            <w:r w:rsidRPr="00857D64">
              <w:t>University computers?</w:t>
            </w:r>
          </w:p>
        </w:tc>
        <w:tc>
          <w:tcPr>
            <w:tcW w:w="962" w:type="dxa"/>
            <w:shd w:val="clear" w:color="auto" w:fill="BFBFBF" w:themeFill="background1" w:themeFillShade="BF"/>
          </w:tcPr>
          <w:sdt>
            <w:sdtPr>
              <w:rPr>
                <w:b/>
                <w:bCs/>
              </w:rPr>
              <w:id w:val="-1058942064"/>
              <w14:checkbox>
                <w14:checked w14:val="1"/>
                <w14:checkedState w14:val="2612" w14:font="MS Gothic"/>
                <w14:uncheckedState w14:val="2610" w14:font="MS Gothic"/>
              </w14:checkbox>
            </w:sdtPr>
            <w:sdtContent>
              <w:p w14:paraId="22DF5B2C"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75" w:type="dxa"/>
            <w:shd w:val="clear" w:color="auto" w:fill="BFBFBF" w:themeFill="background1" w:themeFillShade="BF"/>
          </w:tcPr>
          <w:sdt>
            <w:sdtPr>
              <w:rPr>
                <w:b/>
                <w:bCs/>
              </w:rPr>
              <w:id w:val="-1525707884"/>
              <w14:checkbox>
                <w14:checked w14:val="0"/>
                <w14:checkedState w14:val="2612" w14:font="MS Gothic"/>
                <w14:uncheckedState w14:val="2610" w14:font="MS Gothic"/>
              </w14:checkbox>
            </w:sdtPr>
            <w:sdtContent>
              <w:p w14:paraId="6DB97761"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1C50C998" w14:textId="77777777" w:rsidTr="002A3BCC">
        <w:trPr>
          <w:trHeight w:val="434"/>
        </w:trPr>
        <w:tc>
          <w:tcPr>
            <w:tcW w:w="545" w:type="dxa"/>
            <w:shd w:val="clear" w:color="auto" w:fill="F2F2F2" w:themeFill="background1" w:themeFillShade="F2"/>
            <w:vAlign w:val="center"/>
          </w:tcPr>
          <w:p w14:paraId="665B5B51" w14:textId="77777777" w:rsidR="002A3BCC" w:rsidRPr="00857D64" w:rsidRDefault="002A3BCC" w:rsidP="005C477A">
            <w:pPr>
              <w:autoSpaceDE w:val="0"/>
              <w:autoSpaceDN w:val="0"/>
              <w:adjustRightInd w:val="0"/>
              <w:spacing w:before="0" w:after="0"/>
              <w:jc w:val="center"/>
            </w:pPr>
            <w:r w:rsidRPr="00857D64">
              <w:t>7</w:t>
            </w:r>
          </w:p>
        </w:tc>
        <w:tc>
          <w:tcPr>
            <w:tcW w:w="7671" w:type="dxa"/>
            <w:shd w:val="clear" w:color="auto" w:fill="F2F2F2" w:themeFill="background1" w:themeFillShade="F2"/>
            <w:vAlign w:val="center"/>
          </w:tcPr>
          <w:p w14:paraId="59CB1E3F" w14:textId="77777777" w:rsidR="002A3BCC" w:rsidRPr="00857D64" w:rsidRDefault="002A3BCC" w:rsidP="005C477A">
            <w:pPr>
              <w:autoSpaceDE w:val="0"/>
              <w:autoSpaceDN w:val="0"/>
              <w:adjustRightInd w:val="0"/>
              <w:spacing w:before="0" w:after="0"/>
            </w:pPr>
            <w:r w:rsidRPr="00857D64">
              <w:t>Private company computers?</w:t>
            </w:r>
          </w:p>
        </w:tc>
        <w:tc>
          <w:tcPr>
            <w:tcW w:w="962" w:type="dxa"/>
            <w:shd w:val="clear" w:color="auto" w:fill="BFBFBF" w:themeFill="background1" w:themeFillShade="BF"/>
          </w:tcPr>
          <w:sdt>
            <w:sdtPr>
              <w:rPr>
                <w:b/>
                <w:bCs/>
              </w:rPr>
              <w:id w:val="428779520"/>
              <w14:checkbox>
                <w14:checked w14:val="0"/>
                <w14:checkedState w14:val="2612" w14:font="MS Gothic"/>
                <w14:uncheckedState w14:val="2610" w14:font="MS Gothic"/>
              </w14:checkbox>
            </w:sdtPr>
            <w:sdtContent>
              <w:p w14:paraId="60543F56"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75" w:type="dxa"/>
            <w:shd w:val="clear" w:color="auto" w:fill="BFBFBF" w:themeFill="background1" w:themeFillShade="BF"/>
          </w:tcPr>
          <w:sdt>
            <w:sdtPr>
              <w:rPr>
                <w:b/>
                <w:bCs/>
              </w:rPr>
              <w:id w:val="1738441066"/>
              <w14:checkbox>
                <w14:checked w14:val="1"/>
                <w14:checkedState w14:val="2612" w14:font="MS Gothic"/>
                <w14:uncheckedState w14:val="2610" w14:font="MS Gothic"/>
              </w14:checkbox>
            </w:sdtPr>
            <w:sdtContent>
              <w:p w14:paraId="1B0EA80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0FD24AAC" w14:textId="77777777" w:rsidTr="002A3BCC">
        <w:trPr>
          <w:trHeight w:val="398"/>
        </w:trPr>
        <w:tc>
          <w:tcPr>
            <w:tcW w:w="545" w:type="dxa"/>
            <w:shd w:val="clear" w:color="auto" w:fill="F2F2F2" w:themeFill="background1" w:themeFillShade="F2"/>
            <w:vAlign w:val="center"/>
          </w:tcPr>
          <w:p w14:paraId="625296C5" w14:textId="77777777" w:rsidR="002A3BCC" w:rsidRPr="00857D64" w:rsidRDefault="002A3BCC" w:rsidP="005C477A">
            <w:pPr>
              <w:autoSpaceDE w:val="0"/>
              <w:autoSpaceDN w:val="0"/>
              <w:adjustRightInd w:val="0"/>
              <w:spacing w:before="0" w:after="0"/>
              <w:jc w:val="center"/>
            </w:pPr>
            <w:r w:rsidRPr="00857D64">
              <w:t>8</w:t>
            </w:r>
          </w:p>
        </w:tc>
        <w:tc>
          <w:tcPr>
            <w:tcW w:w="7671" w:type="dxa"/>
            <w:shd w:val="clear" w:color="auto" w:fill="F2F2F2" w:themeFill="background1" w:themeFillShade="F2"/>
            <w:vAlign w:val="center"/>
          </w:tcPr>
          <w:p w14:paraId="156EF982" w14:textId="77777777" w:rsidR="002A3BCC" w:rsidRPr="00857D64" w:rsidRDefault="002A3BCC" w:rsidP="005C477A">
            <w:pPr>
              <w:autoSpaceDE w:val="0"/>
              <w:autoSpaceDN w:val="0"/>
              <w:adjustRightInd w:val="0"/>
              <w:spacing w:before="0" w:after="0"/>
            </w:pPr>
            <w:r w:rsidRPr="00857D64">
              <w:t>Home or other personal computers?</w:t>
            </w:r>
          </w:p>
        </w:tc>
        <w:tc>
          <w:tcPr>
            <w:tcW w:w="962" w:type="dxa"/>
            <w:shd w:val="clear" w:color="auto" w:fill="BFBFBF" w:themeFill="background1" w:themeFillShade="BF"/>
          </w:tcPr>
          <w:sdt>
            <w:sdtPr>
              <w:rPr>
                <w:b/>
                <w:bCs/>
              </w:rPr>
              <w:id w:val="666676712"/>
              <w14:checkbox>
                <w14:checked w14:val="1"/>
                <w14:checkedState w14:val="2612" w14:font="MS Gothic"/>
                <w14:uncheckedState w14:val="2610" w14:font="MS Gothic"/>
              </w14:checkbox>
            </w:sdtPr>
            <w:sdtContent>
              <w:p w14:paraId="5D669FF4"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75" w:type="dxa"/>
            <w:shd w:val="clear" w:color="auto" w:fill="BFBFBF" w:themeFill="background1" w:themeFillShade="BF"/>
          </w:tcPr>
          <w:sdt>
            <w:sdtPr>
              <w:rPr>
                <w:b/>
                <w:bCs/>
              </w:rPr>
              <w:id w:val="243309197"/>
              <w14:checkbox>
                <w14:checked w14:val="0"/>
                <w14:checkedState w14:val="2612" w14:font="MS Gothic"/>
                <w14:uncheckedState w14:val="2610" w14:font="MS Gothic"/>
              </w14:checkbox>
            </w:sdtPr>
            <w:sdtContent>
              <w:p w14:paraId="4513488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34D06104" w14:textId="77777777" w:rsidTr="002A3BCC">
        <w:trPr>
          <w:trHeight w:val="398"/>
        </w:trPr>
        <w:tc>
          <w:tcPr>
            <w:tcW w:w="545" w:type="dxa"/>
            <w:shd w:val="clear" w:color="auto" w:fill="F2F2F2" w:themeFill="background1" w:themeFillShade="F2"/>
            <w:vAlign w:val="center"/>
          </w:tcPr>
          <w:p w14:paraId="118763FB" w14:textId="77777777" w:rsidR="002A3BCC" w:rsidRPr="00857D64" w:rsidRDefault="002A3BCC" w:rsidP="005C477A">
            <w:pPr>
              <w:autoSpaceDE w:val="0"/>
              <w:autoSpaceDN w:val="0"/>
              <w:adjustRightInd w:val="0"/>
              <w:spacing w:before="0" w:after="0"/>
              <w:jc w:val="center"/>
            </w:pPr>
            <w:r w:rsidRPr="00857D64">
              <w:t>9</w:t>
            </w:r>
          </w:p>
        </w:tc>
        <w:tc>
          <w:tcPr>
            <w:tcW w:w="7671" w:type="dxa"/>
            <w:shd w:val="clear" w:color="auto" w:fill="F2F2F2" w:themeFill="background1" w:themeFillShade="F2"/>
            <w:vAlign w:val="center"/>
          </w:tcPr>
          <w:p w14:paraId="12135034" w14:textId="77777777" w:rsidR="002A3BCC" w:rsidRPr="00857D64" w:rsidRDefault="002A3BCC" w:rsidP="005C477A">
            <w:pPr>
              <w:autoSpaceDE w:val="0"/>
              <w:autoSpaceDN w:val="0"/>
              <w:adjustRightInd w:val="0"/>
              <w:spacing w:before="0" w:after="0"/>
            </w:pPr>
            <w:r w:rsidRPr="00857D64">
              <w:t>Laptop computers/ CDs/ Portable disk-drives/ memory sticks?</w:t>
            </w:r>
          </w:p>
        </w:tc>
        <w:tc>
          <w:tcPr>
            <w:tcW w:w="962" w:type="dxa"/>
            <w:shd w:val="clear" w:color="auto" w:fill="BFBFBF" w:themeFill="background1" w:themeFillShade="BF"/>
          </w:tcPr>
          <w:sdt>
            <w:sdtPr>
              <w:rPr>
                <w:b/>
                <w:bCs/>
              </w:rPr>
              <w:id w:val="1761182650"/>
              <w14:checkbox>
                <w14:checked w14:val="1"/>
                <w14:checkedState w14:val="2612" w14:font="MS Gothic"/>
                <w14:uncheckedState w14:val="2610" w14:font="MS Gothic"/>
              </w14:checkbox>
            </w:sdtPr>
            <w:sdtContent>
              <w:p w14:paraId="09F8A154"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75" w:type="dxa"/>
            <w:shd w:val="clear" w:color="auto" w:fill="BFBFBF" w:themeFill="background1" w:themeFillShade="BF"/>
          </w:tcPr>
          <w:sdt>
            <w:sdtPr>
              <w:rPr>
                <w:b/>
                <w:bCs/>
              </w:rPr>
              <w:id w:val="-1031489010"/>
              <w14:checkbox>
                <w14:checked w14:val="0"/>
                <w14:checkedState w14:val="2612" w14:font="MS Gothic"/>
                <w14:uncheckedState w14:val="2610" w14:font="MS Gothic"/>
              </w14:checkbox>
            </w:sdtPr>
            <w:sdtContent>
              <w:p w14:paraId="2251BD1A"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AC0C2A9" w14:textId="77777777" w:rsidTr="002A3BCC">
        <w:trPr>
          <w:trHeight w:val="398"/>
        </w:trPr>
        <w:tc>
          <w:tcPr>
            <w:tcW w:w="545" w:type="dxa"/>
            <w:shd w:val="clear" w:color="auto" w:fill="F2F2F2" w:themeFill="background1" w:themeFillShade="F2"/>
            <w:vAlign w:val="center"/>
          </w:tcPr>
          <w:p w14:paraId="3926B6BD" w14:textId="77777777" w:rsidR="002A3BCC" w:rsidRPr="00857D64" w:rsidRDefault="002A3BCC" w:rsidP="005C477A">
            <w:pPr>
              <w:autoSpaceDE w:val="0"/>
              <w:autoSpaceDN w:val="0"/>
              <w:adjustRightInd w:val="0"/>
              <w:spacing w:before="0" w:after="0"/>
              <w:jc w:val="center"/>
            </w:pPr>
            <w:r w:rsidRPr="00857D64">
              <w:t>10</w:t>
            </w:r>
          </w:p>
        </w:tc>
        <w:tc>
          <w:tcPr>
            <w:tcW w:w="7671" w:type="dxa"/>
            <w:shd w:val="clear" w:color="auto" w:fill="F2F2F2" w:themeFill="background1" w:themeFillShade="F2"/>
            <w:vAlign w:val="center"/>
          </w:tcPr>
          <w:p w14:paraId="1D3D33CC" w14:textId="77777777" w:rsidR="002A3BCC" w:rsidRPr="00857D64" w:rsidRDefault="002A3BCC" w:rsidP="005C477A">
            <w:pPr>
              <w:autoSpaceDE w:val="0"/>
              <w:autoSpaceDN w:val="0"/>
              <w:adjustRightInd w:val="0"/>
              <w:spacing w:before="0" w:after="0"/>
            </w:pPr>
            <w:r w:rsidRPr="00857D64">
              <w:t>“Cloud” storage or websites?</w:t>
            </w:r>
          </w:p>
        </w:tc>
        <w:tc>
          <w:tcPr>
            <w:tcW w:w="962" w:type="dxa"/>
            <w:shd w:val="clear" w:color="auto" w:fill="BFBFBF" w:themeFill="background1" w:themeFillShade="BF"/>
          </w:tcPr>
          <w:sdt>
            <w:sdtPr>
              <w:rPr>
                <w:b/>
                <w:bCs/>
              </w:rPr>
              <w:id w:val="-40376448"/>
              <w14:checkbox>
                <w14:checked w14:val="1"/>
                <w14:checkedState w14:val="2612" w14:font="MS Gothic"/>
                <w14:uncheckedState w14:val="2610" w14:font="MS Gothic"/>
              </w14:checkbox>
            </w:sdtPr>
            <w:sdtContent>
              <w:p w14:paraId="4FF8E95B"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75" w:type="dxa"/>
            <w:shd w:val="clear" w:color="auto" w:fill="BFBFBF" w:themeFill="background1" w:themeFillShade="BF"/>
          </w:tcPr>
          <w:sdt>
            <w:sdtPr>
              <w:rPr>
                <w:b/>
                <w:bCs/>
              </w:rPr>
              <w:id w:val="-2004037841"/>
              <w14:checkbox>
                <w14:checked w14:val="0"/>
                <w14:checkedState w14:val="2612" w14:font="MS Gothic"/>
                <w14:uncheckedState w14:val="2610" w14:font="MS Gothic"/>
              </w14:checkbox>
            </w:sdtPr>
            <w:sdtContent>
              <w:p w14:paraId="1B1D3681"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7BA0B120" w14:textId="77777777" w:rsidTr="002A3BCC">
        <w:trPr>
          <w:trHeight w:val="398"/>
        </w:trPr>
        <w:tc>
          <w:tcPr>
            <w:tcW w:w="545" w:type="dxa"/>
            <w:shd w:val="clear" w:color="auto" w:fill="F2F2F2" w:themeFill="background1" w:themeFillShade="F2"/>
            <w:vAlign w:val="center"/>
          </w:tcPr>
          <w:p w14:paraId="5FF8B864" w14:textId="77777777" w:rsidR="002A3BCC" w:rsidRPr="00857D64" w:rsidRDefault="002A3BCC" w:rsidP="005C477A">
            <w:pPr>
              <w:autoSpaceDE w:val="0"/>
              <w:autoSpaceDN w:val="0"/>
              <w:adjustRightInd w:val="0"/>
              <w:spacing w:before="0" w:after="0"/>
              <w:jc w:val="center"/>
            </w:pPr>
            <w:r w:rsidRPr="00857D64">
              <w:t>11</w:t>
            </w:r>
          </w:p>
        </w:tc>
        <w:tc>
          <w:tcPr>
            <w:tcW w:w="7671" w:type="dxa"/>
            <w:shd w:val="clear" w:color="auto" w:fill="F2F2F2" w:themeFill="background1" w:themeFillShade="F2"/>
          </w:tcPr>
          <w:p w14:paraId="63C6BCDA" w14:textId="77777777" w:rsidR="002A3BCC" w:rsidRPr="00857D64" w:rsidRDefault="002A3BCC" w:rsidP="005C477A">
            <w:pPr>
              <w:autoSpaceDE w:val="0"/>
              <w:autoSpaceDN w:val="0"/>
              <w:adjustRightInd w:val="0"/>
              <w:spacing w:before="0" w:after="0"/>
            </w:pPr>
            <w:r w:rsidRPr="00857D64">
              <w:t>Other – specify:</w:t>
            </w:r>
          </w:p>
          <w:p w14:paraId="5A47DFF2" w14:textId="77777777" w:rsidR="002A3BCC" w:rsidRPr="00857D64" w:rsidRDefault="002A3BCC" w:rsidP="005C477A">
            <w:pPr>
              <w:autoSpaceDE w:val="0"/>
              <w:autoSpaceDN w:val="0"/>
              <w:adjustRightInd w:val="0"/>
              <w:spacing w:before="0" w:after="0"/>
            </w:pPr>
          </w:p>
        </w:tc>
        <w:tc>
          <w:tcPr>
            <w:tcW w:w="962" w:type="dxa"/>
            <w:shd w:val="clear" w:color="auto" w:fill="BFBFBF" w:themeFill="background1" w:themeFillShade="BF"/>
            <w:vAlign w:val="center"/>
          </w:tcPr>
          <w:sdt>
            <w:sdtPr>
              <w:rPr>
                <w:b/>
                <w:bCs/>
              </w:rPr>
              <w:id w:val="-1556230815"/>
              <w14:checkbox>
                <w14:checked w14:val="0"/>
                <w14:checkedState w14:val="2612" w14:font="MS Gothic"/>
                <w14:uncheckedState w14:val="2610" w14:font="MS Gothic"/>
              </w14:checkbox>
            </w:sdtPr>
            <w:sdtContent>
              <w:p w14:paraId="12671E35"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675" w:type="dxa"/>
            <w:shd w:val="clear" w:color="auto" w:fill="BFBFBF" w:themeFill="background1" w:themeFillShade="BF"/>
            <w:vAlign w:val="center"/>
          </w:tcPr>
          <w:sdt>
            <w:sdtPr>
              <w:rPr>
                <w:b/>
                <w:bCs/>
              </w:rPr>
              <w:id w:val="1575544959"/>
              <w14:checkbox>
                <w14:checked w14:val="1"/>
                <w14:checkedState w14:val="2612" w14:font="MS Gothic"/>
                <w14:uncheckedState w14:val="2610" w14:font="MS Gothic"/>
              </w14:checkbox>
            </w:sdtPr>
            <w:sdtContent>
              <w:p w14:paraId="18FEA22F"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981E09A" w14:textId="77777777" w:rsidTr="002A3BCC">
        <w:trPr>
          <w:trHeight w:val="398"/>
        </w:trPr>
        <w:tc>
          <w:tcPr>
            <w:tcW w:w="545" w:type="dxa"/>
            <w:shd w:val="clear" w:color="auto" w:fill="F2F2F2" w:themeFill="background1" w:themeFillShade="F2"/>
            <w:vAlign w:val="center"/>
          </w:tcPr>
          <w:p w14:paraId="5EB80079" w14:textId="77777777" w:rsidR="002A3BCC" w:rsidRPr="00857D64" w:rsidRDefault="002A3BCC" w:rsidP="005C477A">
            <w:pPr>
              <w:autoSpaceDE w:val="0"/>
              <w:autoSpaceDN w:val="0"/>
              <w:adjustRightInd w:val="0"/>
              <w:spacing w:before="0" w:after="0"/>
              <w:jc w:val="center"/>
              <w:rPr>
                <w:bCs/>
              </w:rPr>
            </w:pPr>
            <w:r w:rsidRPr="00857D64">
              <w:t>12</w:t>
            </w:r>
          </w:p>
        </w:tc>
        <w:tc>
          <w:tcPr>
            <w:tcW w:w="9309" w:type="dxa"/>
            <w:gridSpan w:val="3"/>
            <w:shd w:val="clear" w:color="auto" w:fill="F2F2F2" w:themeFill="background1" w:themeFillShade="F2"/>
          </w:tcPr>
          <w:p w14:paraId="53F718DE" w14:textId="77777777" w:rsidR="002A3BCC" w:rsidRPr="00857D64" w:rsidRDefault="002A3BCC" w:rsidP="005C477A">
            <w:pPr>
              <w:autoSpaceDE w:val="0"/>
              <w:autoSpaceDN w:val="0"/>
              <w:adjustRightInd w:val="0"/>
              <w:spacing w:before="0" w:after="0"/>
              <w:rPr>
                <w:b/>
                <w:bCs/>
              </w:rPr>
            </w:pPr>
            <w:r w:rsidRPr="00857D64">
              <w:rPr>
                <w:bCs/>
              </w:rPr>
              <w:t xml:space="preserve">For all stored data, explain the measures in place to ensure the security of the data collected, data confidentiality, including details of backup procedures, </w:t>
            </w:r>
            <w:r w:rsidRPr="00857D64">
              <w:rPr>
                <w:bCs/>
                <w:shd w:val="clear" w:color="auto" w:fill="F2F2F2" w:themeFill="background1" w:themeFillShade="F2"/>
              </w:rPr>
              <w:t>password</w:t>
            </w:r>
            <w:r w:rsidRPr="00857D64">
              <w:rPr>
                <w:bCs/>
              </w:rPr>
              <w:t xml:space="preserve"> protection, encryption, anonymisation and pseudonymisation</w:t>
            </w:r>
            <w:r w:rsidRPr="00857D64">
              <w:t>:</w:t>
            </w:r>
          </w:p>
        </w:tc>
      </w:tr>
      <w:tr w:rsidR="002A3BCC" w:rsidRPr="00857D64" w14:paraId="25924891" w14:textId="77777777" w:rsidTr="002A3BCC">
        <w:trPr>
          <w:trHeight w:val="398"/>
        </w:trPr>
        <w:tc>
          <w:tcPr>
            <w:tcW w:w="545" w:type="dxa"/>
            <w:vAlign w:val="center"/>
          </w:tcPr>
          <w:p w14:paraId="169259A0" w14:textId="77777777" w:rsidR="002A3BCC" w:rsidRPr="00857D64" w:rsidRDefault="002A3BCC" w:rsidP="005C477A">
            <w:pPr>
              <w:spacing w:before="0" w:after="0"/>
              <w:jc w:val="center"/>
            </w:pPr>
          </w:p>
        </w:tc>
        <w:tc>
          <w:tcPr>
            <w:tcW w:w="9309" w:type="dxa"/>
            <w:gridSpan w:val="3"/>
          </w:tcPr>
          <w:p w14:paraId="07851543" w14:textId="77777777" w:rsidR="002A3BCC" w:rsidRPr="00857D64" w:rsidRDefault="002A3BCC" w:rsidP="005C477A">
            <w:pPr>
              <w:spacing w:before="0" w:after="0"/>
              <w:rPr>
                <w:color w:val="00B050"/>
              </w:rPr>
            </w:pPr>
            <w:r w:rsidRPr="00857D64">
              <w:rPr>
                <w:color w:val="00B050"/>
              </w:rPr>
              <w:t>If possible, save your data on computers that are secure and regularly backed up. Many cloud services only provide GDPR-compliant storage for business customers. An example of suitable text is given below.</w:t>
            </w:r>
          </w:p>
          <w:p w14:paraId="178D5F6B" w14:textId="77777777" w:rsidR="002A3BCC" w:rsidRPr="00857D64" w:rsidRDefault="002A3BCC" w:rsidP="005C477A">
            <w:pPr>
              <w:autoSpaceDE w:val="0"/>
              <w:autoSpaceDN w:val="0"/>
              <w:adjustRightInd w:val="0"/>
              <w:spacing w:before="0" w:after="0"/>
              <w:rPr>
                <w:iCs/>
                <w:lang w:val="en-US"/>
              </w:rPr>
            </w:pPr>
            <w:r w:rsidRPr="00857D64">
              <w:rPr>
                <w:iCs/>
                <w:lang w:val="en-US"/>
              </w:rPr>
              <w:lastRenderedPageBreak/>
              <w:t>The University's authorised cloud storage environment will employ a password-protected mechanism to safely store all research data. In order to protect respondents' privacy, we will not record any personally identifiable information in the survey. Encryption and secure access credentials will be used to safeguard any data shared externally, such as via USB. For the sake of privacy and GDPR compliance, we will be using restricted access protocols and doing regular backups.</w:t>
            </w:r>
          </w:p>
        </w:tc>
      </w:tr>
    </w:tbl>
    <w:p w14:paraId="77F69B18" w14:textId="77777777" w:rsidR="002A3BCC" w:rsidRPr="00857D64" w:rsidRDefault="002A3BCC" w:rsidP="002A3BCC"/>
    <w:tbl>
      <w:tblPr>
        <w:tblW w:w="9895" w:type="dxa"/>
        <w:tblLook w:val="04A0" w:firstRow="1" w:lastRow="0" w:firstColumn="1" w:lastColumn="0" w:noHBand="0" w:noVBand="1"/>
      </w:tblPr>
      <w:tblGrid>
        <w:gridCol w:w="538"/>
        <w:gridCol w:w="6954"/>
        <w:gridCol w:w="1564"/>
        <w:gridCol w:w="839"/>
      </w:tblGrid>
      <w:tr w:rsidR="002A3BCC" w:rsidRPr="00857D64" w14:paraId="431E4FBF" w14:textId="77777777" w:rsidTr="002A3BCC">
        <w:trPr>
          <w:trHeight w:val="441"/>
        </w:trPr>
        <w:tc>
          <w:tcPr>
            <w:tcW w:w="538" w:type="dxa"/>
            <w:shd w:val="clear" w:color="auto" w:fill="F2F2F2" w:themeFill="background1" w:themeFillShade="F2"/>
          </w:tcPr>
          <w:p w14:paraId="4AA8DF4E" w14:textId="77777777" w:rsidR="002A3BCC" w:rsidRPr="00857D64" w:rsidRDefault="002A3BCC" w:rsidP="005C477A">
            <w:pPr>
              <w:autoSpaceDE w:val="0"/>
              <w:autoSpaceDN w:val="0"/>
              <w:adjustRightInd w:val="0"/>
              <w:spacing w:before="0" w:after="0"/>
            </w:pPr>
          </w:p>
        </w:tc>
        <w:tc>
          <w:tcPr>
            <w:tcW w:w="9357" w:type="dxa"/>
            <w:gridSpan w:val="3"/>
            <w:shd w:val="clear" w:color="auto" w:fill="F2F2F2" w:themeFill="background1" w:themeFillShade="F2"/>
            <w:vAlign w:val="center"/>
          </w:tcPr>
          <w:p w14:paraId="4B8B8947" w14:textId="77777777" w:rsidR="002A3BCC" w:rsidRPr="00857D64" w:rsidRDefault="002A3BCC" w:rsidP="005C477A">
            <w:pPr>
              <w:autoSpaceDE w:val="0"/>
              <w:autoSpaceDN w:val="0"/>
              <w:adjustRightInd w:val="0"/>
              <w:spacing w:before="0" w:after="0"/>
              <w:rPr>
                <w:b/>
                <w:bCs/>
              </w:rPr>
            </w:pPr>
            <w:r w:rsidRPr="00857D64">
              <w:rPr>
                <w:b/>
                <w:bCs/>
              </w:rPr>
              <w:t>Data Protection</w:t>
            </w:r>
          </w:p>
        </w:tc>
      </w:tr>
      <w:tr w:rsidR="002A3BCC" w:rsidRPr="00857D64" w14:paraId="2352599C" w14:textId="77777777" w:rsidTr="002A3BCC">
        <w:trPr>
          <w:trHeight w:val="441"/>
        </w:trPr>
        <w:tc>
          <w:tcPr>
            <w:tcW w:w="538" w:type="dxa"/>
            <w:shd w:val="clear" w:color="auto" w:fill="F2F2F2" w:themeFill="background1" w:themeFillShade="F2"/>
            <w:vAlign w:val="center"/>
          </w:tcPr>
          <w:p w14:paraId="7CE61BE3" w14:textId="77777777" w:rsidR="002A3BCC" w:rsidRPr="00857D64" w:rsidRDefault="002A3BCC" w:rsidP="005C477A">
            <w:pPr>
              <w:autoSpaceDE w:val="0"/>
              <w:autoSpaceDN w:val="0"/>
              <w:adjustRightInd w:val="0"/>
              <w:spacing w:before="0" w:after="0"/>
              <w:jc w:val="center"/>
            </w:pPr>
          </w:p>
        </w:tc>
        <w:tc>
          <w:tcPr>
            <w:tcW w:w="6954" w:type="dxa"/>
            <w:shd w:val="clear" w:color="auto" w:fill="F2F2F2" w:themeFill="background1" w:themeFillShade="F2"/>
            <w:vAlign w:val="center"/>
          </w:tcPr>
          <w:p w14:paraId="22C8DAF0" w14:textId="77777777" w:rsidR="002A3BCC" w:rsidRPr="00857D64" w:rsidRDefault="002A3BCC" w:rsidP="005C477A">
            <w:pPr>
              <w:autoSpaceDE w:val="0"/>
              <w:autoSpaceDN w:val="0"/>
              <w:adjustRightInd w:val="0"/>
              <w:spacing w:before="0" w:after="0"/>
              <w:rPr>
                <w:b/>
                <w:bCs/>
              </w:rPr>
            </w:pPr>
            <w:r w:rsidRPr="00857D64">
              <w:t xml:space="preserve">Will the research activity </w:t>
            </w:r>
            <w:r w:rsidRPr="00857D64">
              <w:rPr>
                <w:bCs/>
              </w:rPr>
              <w:t xml:space="preserve">involve any of the following </w:t>
            </w:r>
            <w:proofErr w:type="gramStart"/>
            <w:r w:rsidRPr="00857D64">
              <w:rPr>
                <w:bCs/>
              </w:rPr>
              <w:t>activities:</w:t>
            </w:r>
            <w:proofErr w:type="gramEnd"/>
          </w:p>
        </w:tc>
        <w:tc>
          <w:tcPr>
            <w:tcW w:w="1564" w:type="dxa"/>
            <w:shd w:val="clear" w:color="auto" w:fill="F2F2F2" w:themeFill="background1" w:themeFillShade="F2"/>
            <w:vAlign w:val="center"/>
          </w:tcPr>
          <w:p w14:paraId="0E83EC40" w14:textId="77777777" w:rsidR="002A3BCC" w:rsidRPr="00857D64" w:rsidRDefault="002A3BCC" w:rsidP="005C477A">
            <w:pPr>
              <w:autoSpaceDE w:val="0"/>
              <w:autoSpaceDN w:val="0"/>
              <w:adjustRightInd w:val="0"/>
              <w:spacing w:before="0" w:after="0"/>
              <w:jc w:val="center"/>
              <w:rPr>
                <w:b/>
                <w:bCs/>
              </w:rPr>
            </w:pPr>
            <w:r w:rsidRPr="00857D64">
              <w:rPr>
                <w:b/>
                <w:bCs/>
              </w:rPr>
              <w:t>YES</w:t>
            </w:r>
          </w:p>
        </w:tc>
        <w:tc>
          <w:tcPr>
            <w:tcW w:w="839" w:type="dxa"/>
            <w:shd w:val="clear" w:color="auto" w:fill="F2F2F2" w:themeFill="background1" w:themeFillShade="F2"/>
            <w:vAlign w:val="center"/>
          </w:tcPr>
          <w:p w14:paraId="760B1C87" w14:textId="77777777" w:rsidR="002A3BCC" w:rsidRPr="00857D64" w:rsidRDefault="002A3BCC" w:rsidP="005C477A">
            <w:pPr>
              <w:autoSpaceDE w:val="0"/>
              <w:autoSpaceDN w:val="0"/>
              <w:adjustRightInd w:val="0"/>
              <w:spacing w:before="0" w:after="0"/>
              <w:jc w:val="center"/>
              <w:rPr>
                <w:b/>
                <w:bCs/>
              </w:rPr>
            </w:pPr>
            <w:r w:rsidRPr="00857D64">
              <w:rPr>
                <w:b/>
                <w:bCs/>
              </w:rPr>
              <w:t>NO</w:t>
            </w:r>
          </w:p>
        </w:tc>
      </w:tr>
      <w:tr w:rsidR="002A3BCC" w:rsidRPr="00857D64" w14:paraId="4E3714BA" w14:textId="77777777" w:rsidTr="002A3BCC">
        <w:trPr>
          <w:trHeight w:val="441"/>
        </w:trPr>
        <w:tc>
          <w:tcPr>
            <w:tcW w:w="538" w:type="dxa"/>
            <w:shd w:val="clear" w:color="auto" w:fill="F2F2F2" w:themeFill="background1" w:themeFillShade="F2"/>
            <w:vAlign w:val="center"/>
          </w:tcPr>
          <w:p w14:paraId="2944852C" w14:textId="77777777" w:rsidR="002A3BCC" w:rsidRPr="00857D64" w:rsidRDefault="002A3BCC" w:rsidP="005C477A">
            <w:pPr>
              <w:autoSpaceDE w:val="0"/>
              <w:autoSpaceDN w:val="0"/>
              <w:adjustRightInd w:val="0"/>
              <w:spacing w:before="0" w:after="0"/>
              <w:jc w:val="center"/>
            </w:pPr>
            <w:r w:rsidRPr="00857D64">
              <w:t>13</w:t>
            </w:r>
          </w:p>
        </w:tc>
        <w:tc>
          <w:tcPr>
            <w:tcW w:w="6954" w:type="dxa"/>
            <w:shd w:val="clear" w:color="auto" w:fill="F2F2F2" w:themeFill="background1" w:themeFillShade="F2"/>
            <w:vAlign w:val="center"/>
          </w:tcPr>
          <w:p w14:paraId="44B5B81C" w14:textId="77777777" w:rsidR="002A3BCC" w:rsidRPr="00857D64" w:rsidRDefault="002A3BCC" w:rsidP="005C477A">
            <w:pPr>
              <w:autoSpaceDE w:val="0"/>
              <w:autoSpaceDN w:val="0"/>
              <w:adjustRightInd w:val="0"/>
              <w:spacing w:before="0" w:after="0"/>
            </w:pPr>
            <w:r w:rsidRPr="00857D64">
              <w:t>Electronic transfer of data in any form?</w:t>
            </w:r>
          </w:p>
        </w:tc>
        <w:tc>
          <w:tcPr>
            <w:tcW w:w="1564" w:type="dxa"/>
            <w:shd w:val="clear" w:color="auto" w:fill="BFBFBF" w:themeFill="background1" w:themeFillShade="BF"/>
            <w:vAlign w:val="center"/>
          </w:tcPr>
          <w:sdt>
            <w:sdtPr>
              <w:rPr>
                <w:b/>
                <w:bCs/>
              </w:rPr>
              <w:id w:val="-243347341"/>
              <w14:checkbox>
                <w14:checked w14:val="0"/>
                <w14:checkedState w14:val="2612" w14:font="MS Gothic"/>
                <w14:uncheckedState w14:val="2610" w14:font="MS Gothic"/>
              </w14:checkbox>
            </w:sdtPr>
            <w:sdtContent>
              <w:p w14:paraId="0A64DCD2"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839" w:type="dxa"/>
            <w:shd w:val="clear" w:color="auto" w:fill="BFBFBF" w:themeFill="background1" w:themeFillShade="BF"/>
            <w:vAlign w:val="center"/>
          </w:tcPr>
          <w:sdt>
            <w:sdtPr>
              <w:rPr>
                <w:b/>
                <w:bCs/>
              </w:rPr>
              <w:id w:val="809138048"/>
              <w14:checkbox>
                <w14:checked w14:val="1"/>
                <w14:checkedState w14:val="2612" w14:font="MS Gothic"/>
                <w14:uncheckedState w14:val="2610" w14:font="MS Gothic"/>
              </w14:checkbox>
            </w:sdtPr>
            <w:sdtContent>
              <w:p w14:paraId="5A78252D"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2D330D0A" w14:textId="77777777" w:rsidTr="002A3BCC">
        <w:trPr>
          <w:trHeight w:val="404"/>
        </w:trPr>
        <w:tc>
          <w:tcPr>
            <w:tcW w:w="538" w:type="dxa"/>
            <w:shd w:val="clear" w:color="auto" w:fill="F2F2F2" w:themeFill="background1" w:themeFillShade="F2"/>
            <w:vAlign w:val="center"/>
          </w:tcPr>
          <w:p w14:paraId="3222F432" w14:textId="77777777" w:rsidR="002A3BCC" w:rsidRPr="00857D64" w:rsidRDefault="002A3BCC" w:rsidP="005C477A">
            <w:pPr>
              <w:autoSpaceDE w:val="0"/>
              <w:autoSpaceDN w:val="0"/>
              <w:adjustRightInd w:val="0"/>
              <w:spacing w:before="0" w:after="0"/>
              <w:jc w:val="center"/>
            </w:pPr>
            <w:r w:rsidRPr="00857D64">
              <w:t>14</w:t>
            </w:r>
          </w:p>
        </w:tc>
        <w:tc>
          <w:tcPr>
            <w:tcW w:w="6954" w:type="dxa"/>
            <w:shd w:val="clear" w:color="auto" w:fill="F2F2F2" w:themeFill="background1" w:themeFillShade="F2"/>
            <w:vAlign w:val="center"/>
          </w:tcPr>
          <w:p w14:paraId="01FEE6BA" w14:textId="77777777" w:rsidR="002A3BCC" w:rsidRPr="00857D64" w:rsidRDefault="002A3BCC" w:rsidP="005C477A">
            <w:pPr>
              <w:autoSpaceDE w:val="0"/>
              <w:autoSpaceDN w:val="0"/>
              <w:adjustRightInd w:val="0"/>
              <w:spacing w:before="0" w:after="0"/>
            </w:pPr>
            <w:r w:rsidRPr="00857D64">
              <w:t>Sharing of data with others at the University outside of the immediate research team?</w:t>
            </w:r>
          </w:p>
        </w:tc>
        <w:tc>
          <w:tcPr>
            <w:tcW w:w="1564" w:type="dxa"/>
            <w:shd w:val="clear" w:color="auto" w:fill="BFBFBF" w:themeFill="background1" w:themeFillShade="BF"/>
            <w:vAlign w:val="center"/>
          </w:tcPr>
          <w:sdt>
            <w:sdtPr>
              <w:rPr>
                <w:b/>
                <w:bCs/>
              </w:rPr>
              <w:id w:val="206609976"/>
              <w14:checkbox>
                <w14:checked w14:val="0"/>
                <w14:checkedState w14:val="2612" w14:font="MS Gothic"/>
                <w14:uncheckedState w14:val="2610" w14:font="MS Gothic"/>
              </w14:checkbox>
            </w:sdtPr>
            <w:sdtContent>
              <w:p w14:paraId="2AE628C4"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839" w:type="dxa"/>
            <w:shd w:val="clear" w:color="auto" w:fill="BFBFBF" w:themeFill="background1" w:themeFillShade="BF"/>
            <w:vAlign w:val="center"/>
          </w:tcPr>
          <w:sdt>
            <w:sdtPr>
              <w:rPr>
                <w:b/>
                <w:bCs/>
              </w:rPr>
              <w:id w:val="1162969108"/>
              <w14:checkbox>
                <w14:checked w14:val="1"/>
                <w14:checkedState w14:val="2612" w14:font="MS Gothic"/>
                <w14:uncheckedState w14:val="2610" w14:font="MS Gothic"/>
              </w14:checkbox>
            </w:sdtPr>
            <w:sdtContent>
              <w:p w14:paraId="5AB6ADB6"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5AF466BF" w14:textId="77777777" w:rsidTr="002A3BCC">
        <w:trPr>
          <w:trHeight w:val="441"/>
        </w:trPr>
        <w:tc>
          <w:tcPr>
            <w:tcW w:w="538" w:type="dxa"/>
            <w:shd w:val="clear" w:color="auto" w:fill="F2F2F2" w:themeFill="background1" w:themeFillShade="F2"/>
            <w:vAlign w:val="center"/>
          </w:tcPr>
          <w:p w14:paraId="1A87FE05" w14:textId="77777777" w:rsidR="002A3BCC" w:rsidRPr="00857D64" w:rsidRDefault="002A3BCC" w:rsidP="005C477A">
            <w:pPr>
              <w:autoSpaceDE w:val="0"/>
              <w:autoSpaceDN w:val="0"/>
              <w:adjustRightInd w:val="0"/>
              <w:spacing w:before="0" w:after="0"/>
              <w:jc w:val="center"/>
            </w:pPr>
            <w:r w:rsidRPr="00857D64">
              <w:t>15</w:t>
            </w:r>
          </w:p>
        </w:tc>
        <w:tc>
          <w:tcPr>
            <w:tcW w:w="6954" w:type="dxa"/>
            <w:shd w:val="clear" w:color="auto" w:fill="F2F2F2" w:themeFill="background1" w:themeFillShade="F2"/>
            <w:vAlign w:val="center"/>
          </w:tcPr>
          <w:p w14:paraId="6E28C0EF" w14:textId="77777777" w:rsidR="002A3BCC" w:rsidRPr="00857D64" w:rsidRDefault="002A3BCC" w:rsidP="005C477A">
            <w:pPr>
              <w:autoSpaceDE w:val="0"/>
              <w:autoSpaceDN w:val="0"/>
              <w:adjustRightInd w:val="0"/>
              <w:spacing w:before="0" w:after="0"/>
            </w:pPr>
            <w:r w:rsidRPr="00857D64">
              <w:t>Sharing of data with other organisations?</w:t>
            </w:r>
          </w:p>
        </w:tc>
        <w:tc>
          <w:tcPr>
            <w:tcW w:w="1564" w:type="dxa"/>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Content>
              <w:p w14:paraId="2C7E76BA"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839" w:type="dxa"/>
            <w:shd w:val="clear" w:color="auto" w:fill="BFBFBF" w:themeFill="background1" w:themeFillShade="BF"/>
            <w:vAlign w:val="center"/>
          </w:tcPr>
          <w:sdt>
            <w:sdtPr>
              <w:rPr>
                <w:b/>
                <w:bCs/>
              </w:rPr>
              <w:id w:val="-692922631"/>
              <w14:checkbox>
                <w14:checked w14:val="1"/>
                <w14:checkedState w14:val="2612" w14:font="MS Gothic"/>
                <w14:uncheckedState w14:val="2610" w14:font="MS Gothic"/>
              </w14:checkbox>
            </w:sdtPr>
            <w:sdtContent>
              <w:p w14:paraId="0A9D989D"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71523F8" w14:textId="77777777" w:rsidTr="002A3BCC">
        <w:trPr>
          <w:trHeight w:val="404"/>
        </w:trPr>
        <w:tc>
          <w:tcPr>
            <w:tcW w:w="538" w:type="dxa"/>
            <w:shd w:val="clear" w:color="auto" w:fill="F2F2F2" w:themeFill="background1" w:themeFillShade="F2"/>
            <w:vAlign w:val="center"/>
          </w:tcPr>
          <w:p w14:paraId="6D169190" w14:textId="77777777" w:rsidR="002A3BCC" w:rsidRPr="00857D64" w:rsidRDefault="002A3BCC" w:rsidP="005C477A">
            <w:pPr>
              <w:autoSpaceDE w:val="0"/>
              <w:autoSpaceDN w:val="0"/>
              <w:adjustRightInd w:val="0"/>
              <w:spacing w:before="0" w:after="0"/>
              <w:jc w:val="center"/>
            </w:pPr>
            <w:r w:rsidRPr="00857D64">
              <w:t>16</w:t>
            </w:r>
          </w:p>
        </w:tc>
        <w:tc>
          <w:tcPr>
            <w:tcW w:w="6954" w:type="dxa"/>
            <w:shd w:val="clear" w:color="auto" w:fill="F2F2F2" w:themeFill="background1" w:themeFillShade="F2"/>
            <w:vAlign w:val="center"/>
          </w:tcPr>
          <w:p w14:paraId="15DB3BE6" w14:textId="77777777" w:rsidR="002A3BCC" w:rsidRPr="00857D64" w:rsidRDefault="002A3BCC" w:rsidP="005C477A">
            <w:pPr>
              <w:autoSpaceDE w:val="0"/>
              <w:autoSpaceDN w:val="0"/>
              <w:adjustRightInd w:val="0"/>
              <w:spacing w:before="0" w:after="0"/>
            </w:pPr>
            <w:r w:rsidRPr="00857D64">
              <w:t>Export of data outside the UK or importing of data from outside the UK?</w:t>
            </w:r>
          </w:p>
        </w:tc>
        <w:tc>
          <w:tcPr>
            <w:tcW w:w="1564" w:type="dxa"/>
            <w:shd w:val="clear" w:color="auto" w:fill="BFBFBF" w:themeFill="background1" w:themeFillShade="BF"/>
            <w:vAlign w:val="center"/>
          </w:tcPr>
          <w:sdt>
            <w:sdtPr>
              <w:rPr>
                <w:b/>
                <w:bCs/>
              </w:rPr>
              <w:id w:val="-1311477419"/>
              <w14:checkbox>
                <w14:checked w14:val="0"/>
                <w14:checkedState w14:val="2612" w14:font="MS Gothic"/>
                <w14:uncheckedState w14:val="2610" w14:font="MS Gothic"/>
              </w14:checkbox>
            </w:sdtPr>
            <w:sdtContent>
              <w:p w14:paraId="1695A054"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839" w:type="dxa"/>
            <w:shd w:val="clear" w:color="auto" w:fill="BFBFBF" w:themeFill="background1" w:themeFillShade="BF"/>
            <w:vAlign w:val="center"/>
          </w:tcPr>
          <w:sdt>
            <w:sdtPr>
              <w:rPr>
                <w:b/>
                <w:bCs/>
              </w:rPr>
              <w:id w:val="-982232726"/>
              <w14:checkbox>
                <w14:checked w14:val="1"/>
                <w14:checkedState w14:val="2612" w14:font="MS Gothic"/>
                <w14:uncheckedState w14:val="2610" w14:font="MS Gothic"/>
              </w14:checkbox>
            </w:sdtPr>
            <w:sdtContent>
              <w:p w14:paraId="05346BB8"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BE8C558" w14:textId="77777777" w:rsidTr="002A3BCC">
        <w:trPr>
          <w:trHeight w:val="404"/>
        </w:trPr>
        <w:tc>
          <w:tcPr>
            <w:tcW w:w="538" w:type="dxa"/>
            <w:shd w:val="clear" w:color="auto" w:fill="F2F2F2" w:themeFill="background1" w:themeFillShade="F2"/>
            <w:vAlign w:val="center"/>
          </w:tcPr>
          <w:p w14:paraId="1111CECB" w14:textId="77777777" w:rsidR="002A3BCC" w:rsidRPr="00857D64" w:rsidRDefault="002A3BCC" w:rsidP="005C477A">
            <w:pPr>
              <w:autoSpaceDE w:val="0"/>
              <w:autoSpaceDN w:val="0"/>
              <w:adjustRightInd w:val="0"/>
              <w:spacing w:before="0" w:after="0"/>
              <w:jc w:val="center"/>
            </w:pPr>
            <w:r w:rsidRPr="00857D64">
              <w:t>17</w:t>
            </w:r>
          </w:p>
        </w:tc>
        <w:tc>
          <w:tcPr>
            <w:tcW w:w="6954" w:type="dxa"/>
            <w:shd w:val="clear" w:color="auto" w:fill="F2F2F2" w:themeFill="background1" w:themeFillShade="F2"/>
            <w:vAlign w:val="center"/>
          </w:tcPr>
          <w:p w14:paraId="7336F239" w14:textId="77777777" w:rsidR="002A3BCC" w:rsidRPr="00857D64" w:rsidRDefault="002A3BCC" w:rsidP="005C477A">
            <w:pPr>
              <w:autoSpaceDE w:val="0"/>
              <w:autoSpaceDN w:val="0"/>
              <w:adjustRightInd w:val="0"/>
              <w:spacing w:before="0" w:after="0"/>
            </w:pPr>
            <w:r w:rsidRPr="00857D64">
              <w:t>Use of personal addresses, postcodes, faxes, emails or telephone numbers?</w:t>
            </w:r>
          </w:p>
        </w:tc>
        <w:tc>
          <w:tcPr>
            <w:tcW w:w="1564" w:type="dxa"/>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Content>
              <w:p w14:paraId="1DF7628E"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839" w:type="dxa"/>
            <w:shd w:val="clear" w:color="auto" w:fill="BFBFBF" w:themeFill="background1" w:themeFillShade="BF"/>
            <w:vAlign w:val="center"/>
          </w:tcPr>
          <w:sdt>
            <w:sdtPr>
              <w:rPr>
                <w:b/>
                <w:bCs/>
              </w:rPr>
              <w:id w:val="705679297"/>
              <w14:checkbox>
                <w14:checked w14:val="1"/>
                <w14:checkedState w14:val="2612" w14:font="MS Gothic"/>
                <w14:uncheckedState w14:val="2610" w14:font="MS Gothic"/>
              </w14:checkbox>
            </w:sdtPr>
            <w:sdtContent>
              <w:p w14:paraId="368CA027"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11F9ADAC" w14:textId="77777777" w:rsidTr="002A3BCC">
        <w:trPr>
          <w:trHeight w:val="404"/>
        </w:trPr>
        <w:tc>
          <w:tcPr>
            <w:tcW w:w="538" w:type="dxa"/>
            <w:shd w:val="clear" w:color="auto" w:fill="F2F2F2" w:themeFill="background1" w:themeFillShade="F2"/>
            <w:vAlign w:val="center"/>
          </w:tcPr>
          <w:p w14:paraId="3BE79E41" w14:textId="77777777" w:rsidR="002A3BCC" w:rsidRPr="00857D64" w:rsidRDefault="002A3BCC" w:rsidP="005C477A">
            <w:pPr>
              <w:autoSpaceDE w:val="0"/>
              <w:autoSpaceDN w:val="0"/>
              <w:adjustRightInd w:val="0"/>
              <w:spacing w:before="0" w:after="0"/>
              <w:jc w:val="center"/>
            </w:pPr>
            <w:r w:rsidRPr="00857D64">
              <w:t>18</w:t>
            </w:r>
          </w:p>
        </w:tc>
        <w:tc>
          <w:tcPr>
            <w:tcW w:w="6954" w:type="dxa"/>
            <w:shd w:val="clear" w:color="auto" w:fill="F2F2F2" w:themeFill="background1" w:themeFillShade="F2"/>
            <w:vAlign w:val="center"/>
          </w:tcPr>
          <w:p w14:paraId="3FAF02EC" w14:textId="77777777" w:rsidR="002A3BCC" w:rsidRPr="00857D64" w:rsidRDefault="002A3BCC" w:rsidP="005C477A">
            <w:pPr>
              <w:autoSpaceDE w:val="0"/>
              <w:autoSpaceDN w:val="0"/>
              <w:adjustRightInd w:val="0"/>
              <w:spacing w:before="0" w:after="0"/>
            </w:pPr>
            <w:r w:rsidRPr="00857D64">
              <w:t>Publication of data that might allow identification of individuals?</w:t>
            </w:r>
          </w:p>
        </w:tc>
        <w:tc>
          <w:tcPr>
            <w:tcW w:w="1564" w:type="dxa"/>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Content>
              <w:p w14:paraId="380FF35F" w14:textId="77777777" w:rsidR="002A3BCC" w:rsidRPr="00857D64" w:rsidRDefault="002A3BCC" w:rsidP="005C477A">
                <w:pPr>
                  <w:autoSpaceDE w:val="0"/>
                  <w:autoSpaceDN w:val="0"/>
                  <w:adjustRightInd w:val="0"/>
                  <w:spacing w:before="0" w:after="0"/>
                  <w:jc w:val="center"/>
                  <w:rPr>
                    <w:bCs/>
                  </w:rPr>
                </w:pPr>
                <w:r w:rsidRPr="00857D64">
                  <w:rPr>
                    <w:rFonts w:ascii="Segoe UI Symbol" w:eastAsia="MS Gothic" w:hAnsi="Segoe UI Symbol" w:cs="Segoe UI Symbol"/>
                    <w:b/>
                    <w:bCs/>
                  </w:rPr>
                  <w:t>☐</w:t>
                </w:r>
              </w:p>
            </w:sdtContent>
          </w:sdt>
        </w:tc>
        <w:tc>
          <w:tcPr>
            <w:tcW w:w="839" w:type="dxa"/>
            <w:shd w:val="clear" w:color="auto" w:fill="BFBFBF" w:themeFill="background1" w:themeFillShade="BF"/>
            <w:vAlign w:val="center"/>
          </w:tcPr>
          <w:sdt>
            <w:sdtPr>
              <w:rPr>
                <w:b/>
                <w:bCs/>
              </w:rPr>
              <w:id w:val="48495840"/>
              <w14:checkbox>
                <w14:checked w14:val="1"/>
                <w14:checkedState w14:val="2612" w14:font="MS Gothic"/>
                <w14:uncheckedState w14:val="2610" w14:font="MS Gothic"/>
              </w14:checkbox>
            </w:sdtPr>
            <w:sdtContent>
              <w:p w14:paraId="56F862F8" w14:textId="77777777" w:rsidR="002A3BCC" w:rsidRPr="00857D64" w:rsidRDefault="002A3BCC" w:rsidP="005C477A">
                <w:pPr>
                  <w:autoSpaceDE w:val="0"/>
                  <w:autoSpaceDN w:val="0"/>
                  <w:adjustRightInd w:val="0"/>
                  <w:spacing w:before="0" w:after="0"/>
                  <w:jc w:val="center"/>
                </w:pPr>
                <w:r w:rsidRPr="00857D64">
                  <w:rPr>
                    <w:rFonts w:ascii="Segoe UI Symbol" w:eastAsia="MS Gothic" w:hAnsi="Segoe UI Symbol" w:cs="Segoe UI Symbol"/>
                    <w:b/>
                    <w:bCs/>
                  </w:rPr>
                  <w:t>☒</w:t>
                </w:r>
              </w:p>
            </w:sdtContent>
          </w:sdt>
        </w:tc>
      </w:tr>
      <w:tr w:rsidR="002A3BCC" w:rsidRPr="00857D64" w14:paraId="4806D3D9" w14:textId="77777777" w:rsidTr="002A3BCC">
        <w:trPr>
          <w:trHeight w:val="404"/>
        </w:trPr>
        <w:tc>
          <w:tcPr>
            <w:tcW w:w="538" w:type="dxa"/>
            <w:shd w:val="clear" w:color="auto" w:fill="F2F2F2" w:themeFill="background1" w:themeFillShade="F2"/>
            <w:vAlign w:val="center"/>
          </w:tcPr>
          <w:p w14:paraId="32885057" w14:textId="77777777" w:rsidR="002A3BCC" w:rsidRPr="00857D64" w:rsidRDefault="002A3BCC" w:rsidP="005C477A">
            <w:pPr>
              <w:spacing w:before="0" w:after="0"/>
              <w:jc w:val="center"/>
            </w:pPr>
            <w:r w:rsidRPr="00857D64">
              <w:t>19</w:t>
            </w:r>
          </w:p>
        </w:tc>
        <w:tc>
          <w:tcPr>
            <w:tcW w:w="9357" w:type="dxa"/>
            <w:gridSpan w:val="3"/>
            <w:shd w:val="clear" w:color="auto" w:fill="F2F2F2" w:themeFill="background1" w:themeFillShade="F2"/>
            <w:vAlign w:val="center"/>
          </w:tcPr>
          <w:p w14:paraId="327EDD91" w14:textId="77777777" w:rsidR="002A3BCC" w:rsidRPr="00857D64" w:rsidRDefault="002A3BCC" w:rsidP="005C477A">
            <w:pPr>
              <w:spacing w:before="0" w:after="0"/>
              <w:rPr>
                <w:bCs/>
              </w:rPr>
            </w:pPr>
            <w:r w:rsidRPr="00857D64">
              <w:t>If YES</w:t>
            </w:r>
            <w:r w:rsidRPr="00857D64">
              <w:rPr>
                <w:b/>
                <w:bCs/>
              </w:rPr>
              <w:t xml:space="preserve"> </w:t>
            </w:r>
            <w:r w:rsidRPr="00857D64">
              <w:t xml:space="preserve">to any question, please provide full details, </w:t>
            </w:r>
            <w:r w:rsidRPr="00857D64">
              <w:rPr>
                <w:bCs/>
              </w:rPr>
              <w:t>explaining how this will be conducted in accordance with the GDPR and Data Protection Act (2018) (and/or any international equivalent):</w:t>
            </w:r>
          </w:p>
        </w:tc>
      </w:tr>
      <w:tr w:rsidR="002A3BCC" w:rsidRPr="00857D64" w14:paraId="35B64506" w14:textId="77777777" w:rsidTr="002A3BCC">
        <w:trPr>
          <w:trHeight w:val="404"/>
        </w:trPr>
        <w:tc>
          <w:tcPr>
            <w:tcW w:w="538" w:type="dxa"/>
            <w:vAlign w:val="center"/>
          </w:tcPr>
          <w:p w14:paraId="48FA134F" w14:textId="77777777" w:rsidR="002A3BCC" w:rsidRPr="00857D64" w:rsidRDefault="002A3BCC" w:rsidP="005C477A">
            <w:pPr>
              <w:autoSpaceDE w:val="0"/>
              <w:autoSpaceDN w:val="0"/>
              <w:adjustRightInd w:val="0"/>
              <w:spacing w:before="0" w:after="0"/>
              <w:jc w:val="center"/>
            </w:pPr>
          </w:p>
        </w:tc>
        <w:tc>
          <w:tcPr>
            <w:tcW w:w="9357" w:type="dxa"/>
            <w:gridSpan w:val="3"/>
            <w:vAlign w:val="center"/>
          </w:tcPr>
          <w:p w14:paraId="3CC3919F" w14:textId="77777777" w:rsidR="002A3BCC" w:rsidRPr="00857D64" w:rsidRDefault="002A3BCC" w:rsidP="005C477A">
            <w:pPr>
              <w:autoSpaceDE w:val="0"/>
              <w:autoSpaceDN w:val="0"/>
              <w:adjustRightInd w:val="0"/>
              <w:spacing w:before="0" w:after="0"/>
              <w:rPr>
                <w:color w:val="00B050"/>
              </w:rPr>
            </w:pPr>
            <w:r w:rsidRPr="00857D64">
              <w:rPr>
                <w:color w:val="00B050"/>
              </w:rPr>
              <w:t>This includes data such as drafts of your thesis as well as experimental or survey data. An example of suitable text is given below</w:t>
            </w:r>
          </w:p>
        </w:tc>
      </w:tr>
      <w:tr w:rsidR="002A3BCC" w:rsidRPr="00857D64" w14:paraId="08991637" w14:textId="77777777" w:rsidTr="002A3BCC">
        <w:trPr>
          <w:trHeight w:val="404"/>
        </w:trPr>
        <w:tc>
          <w:tcPr>
            <w:tcW w:w="538" w:type="dxa"/>
            <w:shd w:val="clear" w:color="auto" w:fill="F2F2F2" w:themeFill="background1" w:themeFillShade="F2"/>
            <w:vAlign w:val="center"/>
          </w:tcPr>
          <w:p w14:paraId="2C82BCDD" w14:textId="77777777" w:rsidR="002A3BCC" w:rsidRPr="00857D64" w:rsidRDefault="002A3BCC" w:rsidP="005C477A">
            <w:pPr>
              <w:autoSpaceDE w:val="0"/>
              <w:autoSpaceDN w:val="0"/>
              <w:adjustRightInd w:val="0"/>
              <w:spacing w:before="0" w:after="0"/>
              <w:jc w:val="center"/>
              <w:rPr>
                <w:bCs/>
              </w:rPr>
            </w:pPr>
            <w:r w:rsidRPr="00857D64">
              <w:t>20</w:t>
            </w:r>
          </w:p>
        </w:tc>
        <w:tc>
          <w:tcPr>
            <w:tcW w:w="9357" w:type="dxa"/>
            <w:gridSpan w:val="3"/>
            <w:shd w:val="clear" w:color="auto" w:fill="F2F2F2" w:themeFill="background1" w:themeFillShade="F2"/>
            <w:vAlign w:val="center"/>
          </w:tcPr>
          <w:p w14:paraId="2E944147" w14:textId="77777777" w:rsidR="002A3BCC" w:rsidRPr="00857D64" w:rsidRDefault="002A3BCC" w:rsidP="005C477A">
            <w:pPr>
              <w:autoSpaceDE w:val="0"/>
              <w:autoSpaceDN w:val="0"/>
              <w:adjustRightInd w:val="0"/>
              <w:spacing w:before="0" w:after="0"/>
            </w:pPr>
            <w:r w:rsidRPr="00857D64">
              <w:rPr>
                <w:bCs/>
              </w:rPr>
              <w:t>List all who will have access to the data generated by the research activity</w:t>
            </w:r>
            <w:r w:rsidRPr="00857D64">
              <w:t>:</w:t>
            </w:r>
          </w:p>
        </w:tc>
      </w:tr>
      <w:tr w:rsidR="002A3BCC" w:rsidRPr="00857D64" w14:paraId="0D3E57EE" w14:textId="77777777" w:rsidTr="002A3BCC">
        <w:trPr>
          <w:trHeight w:val="404"/>
        </w:trPr>
        <w:tc>
          <w:tcPr>
            <w:tcW w:w="538" w:type="dxa"/>
            <w:vAlign w:val="center"/>
          </w:tcPr>
          <w:p w14:paraId="73F5F227" w14:textId="77777777" w:rsidR="002A3BCC" w:rsidRPr="00857D64" w:rsidRDefault="002A3BCC" w:rsidP="005C477A">
            <w:pPr>
              <w:autoSpaceDE w:val="0"/>
              <w:autoSpaceDN w:val="0"/>
              <w:adjustRightInd w:val="0"/>
              <w:spacing w:before="0" w:after="0"/>
              <w:jc w:val="center"/>
            </w:pPr>
          </w:p>
        </w:tc>
        <w:tc>
          <w:tcPr>
            <w:tcW w:w="9357" w:type="dxa"/>
            <w:gridSpan w:val="3"/>
            <w:vAlign w:val="center"/>
          </w:tcPr>
          <w:p w14:paraId="3D57A885" w14:textId="77777777" w:rsidR="002A3BCC" w:rsidRPr="00857D64" w:rsidRDefault="002A3BCC" w:rsidP="005C477A">
            <w:pPr>
              <w:autoSpaceDE w:val="0"/>
              <w:autoSpaceDN w:val="0"/>
              <w:adjustRightInd w:val="0"/>
              <w:spacing w:before="0" w:after="0"/>
              <w:rPr>
                <w:color w:val="00B050"/>
              </w:rPr>
            </w:pPr>
            <w:r w:rsidRPr="00857D64">
              <w:rPr>
                <w:color w:val="00B050"/>
              </w:rPr>
              <w:t>Normally the principal researcher, possibly also the supervisor and, if the project has an industrial partner, a representative of that partner. Possibly also external examiner or second marker?</w:t>
            </w:r>
          </w:p>
          <w:p w14:paraId="66E8D4F3" w14:textId="77777777" w:rsidR="002A3BCC" w:rsidRPr="00857D64" w:rsidRDefault="002A3BCC" w:rsidP="005C477A">
            <w:pPr>
              <w:autoSpaceDE w:val="0"/>
              <w:autoSpaceDN w:val="0"/>
              <w:adjustRightInd w:val="0"/>
              <w:spacing w:before="0" w:after="0"/>
              <w:rPr>
                <w:color w:val="0F1115"/>
                <w:shd w:val="clear" w:color="auto" w:fill="FFFFFF"/>
              </w:rPr>
            </w:pPr>
            <w:r w:rsidRPr="00857D64">
              <w:rPr>
                <w:color w:val="0F1115"/>
                <w:shd w:val="clear" w:color="auto" w:fill="FFFFFF"/>
              </w:rPr>
              <w:t xml:space="preserve">The data generated by this research will be accessed only by the </w:t>
            </w:r>
            <w:r w:rsidRPr="00857D64">
              <w:rPr>
                <w:b/>
                <w:bCs/>
                <w:color w:val="0F1115"/>
                <w:shd w:val="clear" w:color="auto" w:fill="FFFFFF"/>
              </w:rPr>
              <w:t>principal researcher</w:t>
            </w:r>
            <w:r w:rsidRPr="00857D64">
              <w:rPr>
                <w:color w:val="0F1115"/>
                <w:shd w:val="clear" w:color="auto" w:fill="FFFFFF"/>
              </w:rPr>
              <w:t xml:space="preserve">. The </w:t>
            </w:r>
            <w:r w:rsidRPr="00857D64">
              <w:rPr>
                <w:b/>
                <w:bCs/>
                <w:color w:val="0F1115"/>
                <w:shd w:val="clear" w:color="auto" w:fill="FFFFFF"/>
              </w:rPr>
              <w:t>academic supervisor</w:t>
            </w:r>
            <w:r w:rsidRPr="00857D64">
              <w:rPr>
                <w:color w:val="0F1115"/>
                <w:shd w:val="clear" w:color="auto" w:fill="FFFFFF"/>
              </w:rPr>
              <w:t xml:space="preserve"> may also be given access if needed for review or guidance. </w:t>
            </w:r>
          </w:p>
        </w:tc>
      </w:tr>
      <w:tr w:rsidR="002A3BCC" w:rsidRPr="00857D64" w14:paraId="515C2EF8" w14:textId="77777777" w:rsidTr="002A3BCC">
        <w:trPr>
          <w:trHeight w:val="404"/>
        </w:trPr>
        <w:tc>
          <w:tcPr>
            <w:tcW w:w="538" w:type="dxa"/>
            <w:shd w:val="clear" w:color="auto" w:fill="F2F2F2" w:themeFill="background1" w:themeFillShade="F2"/>
            <w:vAlign w:val="center"/>
          </w:tcPr>
          <w:p w14:paraId="2BBFFD49" w14:textId="77777777" w:rsidR="002A3BCC" w:rsidRPr="00857D64" w:rsidRDefault="002A3BCC" w:rsidP="005C477A">
            <w:pPr>
              <w:autoSpaceDE w:val="0"/>
              <w:autoSpaceDN w:val="0"/>
              <w:adjustRightInd w:val="0"/>
              <w:spacing w:before="0" w:after="0"/>
              <w:jc w:val="center"/>
              <w:rPr>
                <w:bCs/>
              </w:rPr>
            </w:pPr>
            <w:r w:rsidRPr="00857D64">
              <w:lastRenderedPageBreak/>
              <w:t>21</w:t>
            </w:r>
          </w:p>
        </w:tc>
        <w:tc>
          <w:tcPr>
            <w:tcW w:w="9357" w:type="dxa"/>
            <w:gridSpan w:val="3"/>
            <w:shd w:val="clear" w:color="auto" w:fill="F2F2F2" w:themeFill="background1" w:themeFillShade="F2"/>
          </w:tcPr>
          <w:p w14:paraId="7F64995B" w14:textId="77777777" w:rsidR="002A3BCC" w:rsidRPr="00857D64" w:rsidRDefault="002A3BCC" w:rsidP="005C477A">
            <w:pPr>
              <w:autoSpaceDE w:val="0"/>
              <w:autoSpaceDN w:val="0"/>
              <w:adjustRightInd w:val="0"/>
              <w:spacing w:before="0" w:after="0"/>
            </w:pPr>
            <w:r w:rsidRPr="00857D64">
              <w:rPr>
                <w:bCs/>
              </w:rPr>
              <w:t>List who will have control of, and act as custodian(s) for, data generated by the research activity</w:t>
            </w:r>
            <w:r w:rsidRPr="00857D64">
              <w:t>:</w:t>
            </w:r>
          </w:p>
        </w:tc>
      </w:tr>
      <w:tr w:rsidR="002A3BCC" w:rsidRPr="00857D64" w14:paraId="668530D8" w14:textId="77777777" w:rsidTr="002A3BCC">
        <w:trPr>
          <w:trHeight w:val="404"/>
        </w:trPr>
        <w:tc>
          <w:tcPr>
            <w:tcW w:w="538" w:type="dxa"/>
            <w:vAlign w:val="center"/>
          </w:tcPr>
          <w:p w14:paraId="5882C41F" w14:textId="77777777" w:rsidR="002A3BCC" w:rsidRPr="00857D64" w:rsidRDefault="002A3BCC" w:rsidP="005C477A">
            <w:pPr>
              <w:autoSpaceDE w:val="0"/>
              <w:autoSpaceDN w:val="0"/>
              <w:adjustRightInd w:val="0"/>
              <w:spacing w:before="0" w:after="0"/>
              <w:jc w:val="center"/>
            </w:pPr>
          </w:p>
        </w:tc>
        <w:tc>
          <w:tcPr>
            <w:tcW w:w="9357" w:type="dxa"/>
            <w:gridSpan w:val="3"/>
          </w:tcPr>
          <w:p w14:paraId="2BAAC5E9" w14:textId="77777777" w:rsidR="002A3BCC" w:rsidRPr="00857D64" w:rsidRDefault="002A3BCC" w:rsidP="005C477A">
            <w:pPr>
              <w:autoSpaceDE w:val="0"/>
              <w:autoSpaceDN w:val="0"/>
              <w:adjustRightInd w:val="0"/>
              <w:spacing w:before="0" w:after="0"/>
              <w:rPr>
                <w:color w:val="00B050"/>
              </w:rPr>
            </w:pPr>
            <w:r w:rsidRPr="00857D64">
              <w:rPr>
                <w:color w:val="00B050"/>
              </w:rPr>
              <w:t>Usually the principal researcher.</w:t>
            </w:r>
          </w:p>
          <w:p w14:paraId="51773DA8" w14:textId="77777777" w:rsidR="002A3BCC" w:rsidRPr="00857D64" w:rsidRDefault="002A3BCC" w:rsidP="005C477A">
            <w:pPr>
              <w:autoSpaceDE w:val="0"/>
              <w:autoSpaceDN w:val="0"/>
              <w:adjustRightInd w:val="0"/>
              <w:spacing w:before="0" w:after="0"/>
            </w:pPr>
            <w:r w:rsidRPr="00857D64">
              <w:t xml:space="preserve">The </w:t>
            </w:r>
            <w:r w:rsidRPr="00857D64">
              <w:rPr>
                <w:b/>
                <w:bCs/>
              </w:rPr>
              <w:t>principal researcher</w:t>
            </w:r>
            <w:r w:rsidRPr="00857D64">
              <w:t xml:space="preserve"> will have full control and act as the custodian of the data. All files will be stored securely on a password-protected computer and backed up on a secure drive. The researcher will be responsible for ensuring compliance with university policies and GDPR requirements. The data will be destroyed securely after the dissertation project has been completed and marked.</w:t>
            </w:r>
          </w:p>
        </w:tc>
      </w:tr>
      <w:tr w:rsidR="002A3BCC" w:rsidRPr="00857D64" w14:paraId="77DA7597" w14:textId="77777777" w:rsidTr="002A3BCC">
        <w:trPr>
          <w:trHeight w:val="404"/>
        </w:trPr>
        <w:tc>
          <w:tcPr>
            <w:tcW w:w="538" w:type="dxa"/>
            <w:shd w:val="clear" w:color="auto" w:fill="F2F2F2" w:themeFill="background1" w:themeFillShade="F2"/>
            <w:vAlign w:val="center"/>
          </w:tcPr>
          <w:p w14:paraId="1EAFAE01" w14:textId="77777777" w:rsidR="002A3BCC" w:rsidRPr="00857D64" w:rsidRDefault="002A3BCC" w:rsidP="005C477A">
            <w:pPr>
              <w:autoSpaceDE w:val="0"/>
              <w:autoSpaceDN w:val="0"/>
              <w:adjustRightInd w:val="0"/>
              <w:spacing w:before="0" w:after="0"/>
              <w:jc w:val="center"/>
              <w:rPr>
                <w:bCs/>
              </w:rPr>
            </w:pPr>
            <w:r w:rsidRPr="00857D64">
              <w:t>22</w:t>
            </w:r>
          </w:p>
        </w:tc>
        <w:tc>
          <w:tcPr>
            <w:tcW w:w="9357" w:type="dxa"/>
            <w:gridSpan w:val="3"/>
            <w:shd w:val="clear" w:color="auto" w:fill="F2F2F2" w:themeFill="background1" w:themeFillShade="F2"/>
          </w:tcPr>
          <w:p w14:paraId="54B3268B" w14:textId="77777777" w:rsidR="002A3BCC" w:rsidRPr="00857D64" w:rsidRDefault="002A3BCC" w:rsidP="005C477A">
            <w:pPr>
              <w:autoSpaceDE w:val="0"/>
              <w:autoSpaceDN w:val="0"/>
              <w:adjustRightInd w:val="0"/>
              <w:spacing w:before="0" w:after="0"/>
            </w:pPr>
            <w:r w:rsidRPr="00857D64">
              <w:rPr>
                <w:bCs/>
              </w:rPr>
              <w:t xml:space="preserve">Give details of data storage arrangements, including security measures in place to protect the data, where data will be stored, how long for, and in what form. </w:t>
            </w:r>
          </w:p>
        </w:tc>
      </w:tr>
      <w:tr w:rsidR="002A3BCC" w:rsidRPr="00857D64" w14:paraId="1D1E5287" w14:textId="77777777" w:rsidTr="002A3BCC">
        <w:trPr>
          <w:trHeight w:val="404"/>
        </w:trPr>
        <w:tc>
          <w:tcPr>
            <w:tcW w:w="538" w:type="dxa"/>
            <w:vAlign w:val="center"/>
          </w:tcPr>
          <w:p w14:paraId="12DE0C8E" w14:textId="77777777" w:rsidR="002A3BCC" w:rsidRPr="00857D64" w:rsidRDefault="002A3BCC" w:rsidP="005C477A">
            <w:pPr>
              <w:autoSpaceDE w:val="0"/>
              <w:autoSpaceDN w:val="0"/>
              <w:adjustRightInd w:val="0"/>
              <w:spacing w:before="0" w:after="0"/>
              <w:jc w:val="center"/>
            </w:pPr>
          </w:p>
        </w:tc>
        <w:tc>
          <w:tcPr>
            <w:tcW w:w="9357" w:type="dxa"/>
            <w:gridSpan w:val="3"/>
          </w:tcPr>
          <w:p w14:paraId="6B94703C" w14:textId="77777777" w:rsidR="002A3BCC" w:rsidRPr="00857D64" w:rsidRDefault="002A3BCC" w:rsidP="005C477A">
            <w:pPr>
              <w:autoSpaceDE w:val="0"/>
              <w:autoSpaceDN w:val="0"/>
              <w:adjustRightInd w:val="0"/>
              <w:spacing w:before="0" w:after="0"/>
              <w:rPr>
                <w:iCs/>
              </w:rPr>
            </w:pPr>
            <w:r w:rsidRPr="00857D64">
              <w:rPr>
                <w:iCs/>
              </w:rPr>
              <w:t xml:space="preserve">All survey responses will be collected online through </w:t>
            </w:r>
            <w:r w:rsidRPr="00857D64">
              <w:rPr>
                <w:b/>
                <w:bCs/>
                <w:iCs/>
              </w:rPr>
              <w:t>Google Forms</w:t>
            </w:r>
            <w:r w:rsidRPr="00857D64">
              <w:rPr>
                <w:iCs/>
              </w:rPr>
              <w:t xml:space="preserve"> and automatically stored in a secure Google account protected by a password and two-factor authentication. Once the survey period is complete, the raw data will be downloaded into </w:t>
            </w:r>
            <w:r w:rsidRPr="00857D64">
              <w:rPr>
                <w:b/>
                <w:bCs/>
                <w:iCs/>
              </w:rPr>
              <w:t>Excel/CSV format</w:t>
            </w:r>
            <w:r w:rsidRPr="00857D64">
              <w:rPr>
                <w:iCs/>
              </w:rPr>
              <w:t xml:space="preserve"> and then imported into </w:t>
            </w:r>
            <w:r w:rsidRPr="00857D64">
              <w:rPr>
                <w:b/>
                <w:bCs/>
                <w:iCs/>
              </w:rPr>
              <w:t>Jamovi statistical software</w:t>
            </w:r>
            <w:r w:rsidRPr="00857D64">
              <w:rPr>
                <w:iCs/>
              </w:rPr>
              <w:t xml:space="preserve"> for analysis.</w:t>
            </w:r>
          </w:p>
          <w:p w14:paraId="38A2A708" w14:textId="77777777" w:rsidR="002A3BCC" w:rsidRPr="00857D64" w:rsidRDefault="002A3BCC" w:rsidP="005C477A">
            <w:pPr>
              <w:autoSpaceDE w:val="0"/>
              <w:autoSpaceDN w:val="0"/>
              <w:adjustRightInd w:val="0"/>
              <w:spacing w:before="0" w:after="0"/>
              <w:rPr>
                <w:iCs/>
              </w:rPr>
            </w:pPr>
            <w:r w:rsidRPr="00857D64">
              <w:rPr>
                <w:iCs/>
              </w:rPr>
              <w:t xml:space="preserve">The downloaded dataset will be stored on the researcher’s </w:t>
            </w:r>
            <w:r w:rsidRPr="00857D64">
              <w:rPr>
                <w:b/>
                <w:bCs/>
                <w:iCs/>
              </w:rPr>
              <w:t>personal computer</w:t>
            </w:r>
            <w:r w:rsidRPr="00857D64">
              <w:rPr>
                <w:iCs/>
              </w:rPr>
              <w:t xml:space="preserve">, which is password-protected, and also backed up on a </w:t>
            </w:r>
            <w:r w:rsidRPr="00857D64">
              <w:rPr>
                <w:b/>
                <w:bCs/>
                <w:iCs/>
              </w:rPr>
              <w:t>secure USB drive</w:t>
            </w:r>
            <w:r w:rsidRPr="00857D64">
              <w:rPr>
                <w:iCs/>
              </w:rPr>
              <w:t xml:space="preserve"> kept in a locked location. No printed copies of the data will be produced. All data will remain in digital form to reduce risks of loss or misuse.</w:t>
            </w:r>
          </w:p>
          <w:p w14:paraId="52EEB3D9" w14:textId="77777777" w:rsidR="002A3BCC" w:rsidRPr="00857D64" w:rsidRDefault="002A3BCC" w:rsidP="005C477A">
            <w:pPr>
              <w:autoSpaceDE w:val="0"/>
              <w:autoSpaceDN w:val="0"/>
              <w:adjustRightInd w:val="0"/>
              <w:spacing w:before="0" w:after="0"/>
              <w:rPr>
                <w:iCs/>
              </w:rPr>
            </w:pPr>
            <w:r w:rsidRPr="00857D64">
              <w:rPr>
                <w:iCs/>
              </w:rPr>
              <w:t xml:space="preserve">The data will be kept for the </w:t>
            </w:r>
            <w:r w:rsidRPr="00857D64">
              <w:rPr>
                <w:b/>
                <w:bCs/>
                <w:iCs/>
              </w:rPr>
              <w:t>duration of the dissertation project only</w:t>
            </w:r>
            <w:r w:rsidRPr="00857D64">
              <w:rPr>
                <w:iCs/>
              </w:rPr>
              <w:t xml:space="preserve">. After the dissertation has been submitted, assessed, and marked, all raw data files will be </w:t>
            </w:r>
            <w:r w:rsidRPr="00857D64">
              <w:rPr>
                <w:b/>
                <w:bCs/>
                <w:iCs/>
              </w:rPr>
              <w:t>securely deleted</w:t>
            </w:r>
            <w:r w:rsidRPr="00857D64">
              <w:rPr>
                <w:iCs/>
              </w:rPr>
              <w:t>. This includes removing files from Google Drive, deleting Jamovi datasets, and permanently wiping backups from the USB drive. Only the anonymised statistical results, tables, and figures will be retained within the dissertation document itself.</w:t>
            </w:r>
          </w:p>
          <w:p w14:paraId="2A7672C9" w14:textId="77777777" w:rsidR="002A3BCC" w:rsidRPr="00857D64" w:rsidRDefault="002A3BCC" w:rsidP="005C477A">
            <w:pPr>
              <w:autoSpaceDE w:val="0"/>
              <w:autoSpaceDN w:val="0"/>
              <w:adjustRightInd w:val="0"/>
              <w:spacing w:before="0" w:after="0"/>
              <w:rPr>
                <w:iCs/>
              </w:rPr>
            </w:pPr>
            <w:r w:rsidRPr="00857D64">
              <w:rPr>
                <w:iCs/>
              </w:rPr>
              <w:t xml:space="preserve">At every stage, care will be taken to ensure that data is stored in compliance with </w:t>
            </w:r>
            <w:r w:rsidRPr="00857D64">
              <w:rPr>
                <w:b/>
                <w:bCs/>
                <w:iCs/>
              </w:rPr>
              <w:t>UWTSD ethical policies and GDPR requirements</w:t>
            </w:r>
            <w:r w:rsidRPr="00857D64">
              <w:rPr>
                <w:iCs/>
              </w:rPr>
              <w:t>. Because no personal identifiers will be collected, there is minimal risk to participants, and all responses will remain fully anonymous.</w:t>
            </w:r>
          </w:p>
        </w:tc>
      </w:tr>
      <w:tr w:rsidR="002A3BCC" w:rsidRPr="00857D64" w14:paraId="647221DD" w14:textId="77777777" w:rsidTr="002A3BCC">
        <w:trPr>
          <w:trHeight w:val="602"/>
        </w:trPr>
        <w:tc>
          <w:tcPr>
            <w:tcW w:w="538" w:type="dxa"/>
            <w:shd w:val="clear" w:color="auto" w:fill="F2F2F2" w:themeFill="background1" w:themeFillShade="F2"/>
            <w:vAlign w:val="center"/>
          </w:tcPr>
          <w:p w14:paraId="2F50BFCA" w14:textId="77777777" w:rsidR="002A3BCC" w:rsidRPr="00857D64" w:rsidRDefault="002A3BCC" w:rsidP="005C477A">
            <w:pPr>
              <w:autoSpaceDE w:val="0"/>
              <w:autoSpaceDN w:val="0"/>
              <w:adjustRightInd w:val="0"/>
              <w:spacing w:before="0" w:after="0"/>
              <w:jc w:val="center"/>
              <w:rPr>
                <w:bCs/>
              </w:rPr>
            </w:pPr>
            <w:r w:rsidRPr="00857D64">
              <w:rPr>
                <w:bCs/>
              </w:rPr>
              <w:t>22</w:t>
            </w:r>
          </w:p>
        </w:tc>
        <w:tc>
          <w:tcPr>
            <w:tcW w:w="6954" w:type="dxa"/>
            <w:shd w:val="clear" w:color="auto" w:fill="F2F2F2" w:themeFill="background1" w:themeFillShade="F2"/>
          </w:tcPr>
          <w:p w14:paraId="47DA6B72" w14:textId="77777777" w:rsidR="002A3BCC" w:rsidRPr="00857D64" w:rsidRDefault="002A3BCC" w:rsidP="005C477A">
            <w:pPr>
              <w:autoSpaceDE w:val="0"/>
              <w:autoSpaceDN w:val="0"/>
              <w:adjustRightInd w:val="0"/>
              <w:spacing w:before="0" w:after="0"/>
              <w:rPr>
                <w:color w:val="000000"/>
              </w:rPr>
            </w:pPr>
            <w:r w:rsidRPr="00857D64">
              <w:rPr>
                <w:bCs/>
              </w:rPr>
              <w:t xml:space="preserve">Confirm that you have read the UWTSD guidance on data management (see </w:t>
            </w:r>
            <w:hyperlink r:id="rId59" w:history="1">
              <w:r w:rsidRPr="00857D64">
                <w:rPr>
                  <w:color w:val="000000"/>
                </w:rPr>
                <w:t>https://www.uwtsd.ac.uk/library/research-data-management/</w:t>
              </w:r>
            </w:hyperlink>
            <w:r w:rsidRPr="00857D64">
              <w:rPr>
                <w:color w:val="000000"/>
              </w:rPr>
              <w:t>)</w:t>
            </w:r>
          </w:p>
        </w:tc>
        <w:tc>
          <w:tcPr>
            <w:tcW w:w="2403" w:type="dxa"/>
            <w:gridSpan w:val="2"/>
            <w:vAlign w:val="center"/>
          </w:tcPr>
          <w:p w14:paraId="2158BDB2" w14:textId="77777777" w:rsidR="002A3BCC" w:rsidRPr="00857D64" w:rsidRDefault="00B467F6" w:rsidP="005C477A">
            <w:pPr>
              <w:autoSpaceDE w:val="0"/>
              <w:autoSpaceDN w:val="0"/>
              <w:adjustRightInd w:val="0"/>
              <w:spacing w:before="0" w:after="0"/>
              <w:jc w:val="center"/>
            </w:pPr>
            <w:sdt>
              <w:sdtPr>
                <w:rPr>
                  <w:b/>
                  <w:bCs/>
                </w:rPr>
                <w:id w:val="1821611795"/>
                <w14:checkbox>
                  <w14:checked w14:val="1"/>
                  <w14:checkedState w14:val="2612" w14:font="MS Gothic"/>
                  <w14:uncheckedState w14:val="2610" w14:font="MS Gothic"/>
                </w14:checkbox>
              </w:sdtPr>
              <w:sdtContent>
                <w:r w:rsidR="002A3BCC" w:rsidRPr="00857D64">
                  <w:rPr>
                    <w:rFonts w:ascii="Segoe UI Symbol" w:eastAsia="MS Gothic" w:hAnsi="Segoe UI Symbol" w:cs="Segoe UI Symbol"/>
                    <w:b/>
                    <w:bCs/>
                  </w:rPr>
                  <w:t>☒</w:t>
                </w:r>
              </w:sdtContent>
            </w:sdt>
          </w:p>
        </w:tc>
      </w:tr>
      <w:tr w:rsidR="002A3BCC" w:rsidRPr="00857D64" w14:paraId="24F0E0DC" w14:textId="77777777" w:rsidTr="002A3BCC">
        <w:trPr>
          <w:trHeight w:val="635"/>
        </w:trPr>
        <w:tc>
          <w:tcPr>
            <w:tcW w:w="538" w:type="dxa"/>
            <w:shd w:val="clear" w:color="auto" w:fill="F2F2F2" w:themeFill="background1" w:themeFillShade="F2"/>
            <w:vAlign w:val="center"/>
          </w:tcPr>
          <w:p w14:paraId="098A1113" w14:textId="77777777" w:rsidR="002A3BCC" w:rsidRPr="00857D64" w:rsidRDefault="002A3BCC" w:rsidP="005C477A">
            <w:pPr>
              <w:autoSpaceDE w:val="0"/>
              <w:autoSpaceDN w:val="0"/>
              <w:adjustRightInd w:val="0"/>
              <w:spacing w:before="0" w:after="0"/>
              <w:jc w:val="center"/>
              <w:rPr>
                <w:bCs/>
              </w:rPr>
            </w:pPr>
            <w:r w:rsidRPr="00857D64">
              <w:rPr>
                <w:bCs/>
              </w:rPr>
              <w:t>23</w:t>
            </w:r>
          </w:p>
        </w:tc>
        <w:tc>
          <w:tcPr>
            <w:tcW w:w="6954" w:type="dxa"/>
            <w:shd w:val="clear" w:color="auto" w:fill="F2F2F2" w:themeFill="background1" w:themeFillShade="F2"/>
          </w:tcPr>
          <w:p w14:paraId="10BDCE10" w14:textId="77777777" w:rsidR="002A3BCC" w:rsidRPr="00857D64" w:rsidRDefault="002A3BCC" w:rsidP="005C477A">
            <w:pPr>
              <w:autoSpaceDE w:val="0"/>
              <w:autoSpaceDN w:val="0"/>
              <w:adjustRightInd w:val="0"/>
              <w:spacing w:before="0" w:after="0"/>
            </w:pPr>
            <w:r w:rsidRPr="00857D64">
              <w:rPr>
                <w:bCs/>
              </w:rPr>
              <w:t>Confirm that you are aware that you need to keep all data until after your research has completed or the end of your funding</w:t>
            </w:r>
          </w:p>
        </w:tc>
        <w:tc>
          <w:tcPr>
            <w:tcW w:w="2403" w:type="dxa"/>
            <w:gridSpan w:val="2"/>
            <w:vAlign w:val="center"/>
          </w:tcPr>
          <w:p w14:paraId="5C96EC37" w14:textId="12C57162" w:rsidR="002A3BCC" w:rsidRPr="00857D64" w:rsidRDefault="00B467F6" w:rsidP="005C477A">
            <w:pPr>
              <w:autoSpaceDE w:val="0"/>
              <w:autoSpaceDN w:val="0"/>
              <w:adjustRightInd w:val="0"/>
              <w:spacing w:before="0" w:after="0"/>
              <w:jc w:val="center"/>
            </w:pPr>
            <w:sdt>
              <w:sdtPr>
                <w:rPr>
                  <w:b/>
                  <w:bCs/>
                </w:rPr>
                <w:id w:val="767737168"/>
                <w14:checkbox>
                  <w14:checked w14:val="0"/>
                  <w14:checkedState w14:val="2612" w14:font="MS Gothic"/>
                  <w14:uncheckedState w14:val="2610" w14:font="MS Gothic"/>
                </w14:checkbox>
              </w:sdtPr>
              <w:sdtContent>
                <w:r w:rsidR="002A3BCC">
                  <w:rPr>
                    <w:rFonts w:ascii="MS Gothic" w:eastAsia="MS Gothic" w:hAnsi="MS Gothic" w:hint="eastAsia"/>
                    <w:b/>
                    <w:bCs/>
                  </w:rPr>
                  <w:t>☐</w:t>
                </w:r>
              </w:sdtContent>
            </w:sdt>
          </w:p>
        </w:tc>
      </w:tr>
    </w:tbl>
    <w:p w14:paraId="47EF1A75" w14:textId="77777777" w:rsidR="002A3BCC" w:rsidRPr="00857D64" w:rsidRDefault="002A3BCC" w:rsidP="005C477A">
      <w:pPr>
        <w:autoSpaceDE w:val="0"/>
        <w:autoSpaceDN w:val="0"/>
        <w:adjustRightInd w:val="0"/>
        <w:spacing w:before="0" w:after="0"/>
        <w:rPr>
          <w:b/>
        </w:rPr>
      </w:pPr>
      <w:r w:rsidRPr="00857D64">
        <w:rPr>
          <w:b/>
        </w:rPr>
        <w:t>SECTION I: Declaration</w:t>
      </w:r>
    </w:p>
    <w:tbl>
      <w:tblPr>
        <w:tblW w:w="9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90"/>
        <w:gridCol w:w="2507"/>
        <w:gridCol w:w="4376"/>
        <w:gridCol w:w="8"/>
        <w:gridCol w:w="1877"/>
        <w:gridCol w:w="7"/>
      </w:tblGrid>
      <w:tr w:rsidR="002A3BCC" w:rsidRPr="00857D64" w14:paraId="6C1BC023" w14:textId="77777777" w:rsidTr="002A3BCC">
        <w:trPr>
          <w:gridBefore w:val="1"/>
          <w:wBefore w:w="7" w:type="dxa"/>
          <w:trHeight w:val="1809"/>
        </w:trPr>
        <w:tc>
          <w:tcPr>
            <w:tcW w:w="489" w:type="dxa"/>
            <w:shd w:val="clear" w:color="auto" w:fill="F2F2F2" w:themeFill="background1" w:themeFillShade="F2"/>
            <w:vAlign w:val="center"/>
          </w:tcPr>
          <w:p w14:paraId="3AD6DFBC" w14:textId="77777777" w:rsidR="002A3BCC" w:rsidRPr="00857D64" w:rsidRDefault="002A3BCC" w:rsidP="005C477A">
            <w:pPr>
              <w:spacing w:before="0" w:after="0"/>
              <w:jc w:val="center"/>
            </w:pPr>
          </w:p>
        </w:tc>
        <w:tc>
          <w:tcPr>
            <w:tcW w:w="8776" w:type="dxa"/>
            <w:gridSpan w:val="5"/>
            <w:shd w:val="clear" w:color="auto" w:fill="F2F2F2" w:themeFill="background1" w:themeFillShade="F2"/>
            <w:vAlign w:val="center"/>
          </w:tcPr>
          <w:p w14:paraId="6051F1FB" w14:textId="77777777" w:rsidR="002A3BCC" w:rsidRPr="00857D64" w:rsidRDefault="002A3BCC" w:rsidP="005C477A">
            <w:pPr>
              <w:spacing w:before="0" w:after="0"/>
              <w:rPr>
                <w:b/>
                <w:bCs/>
                <w:color w:val="000000"/>
              </w:rPr>
            </w:pPr>
            <w:r w:rsidRPr="00857D64">
              <w:t>The information which I have provided is correct and complete to the best of my knowledge. I have attempted to identify any risks and issues related to the research activity and acknowledge my obligations and the rights of the participants</w:t>
            </w:r>
            <w:r w:rsidRPr="00857D64">
              <w:rPr>
                <w:b/>
                <w:bCs/>
                <w:color w:val="000000"/>
              </w:rPr>
              <w:t>.</w:t>
            </w:r>
          </w:p>
          <w:p w14:paraId="42BD1D59" w14:textId="4AEDEE5F" w:rsidR="002A3BCC" w:rsidRPr="00857D64" w:rsidRDefault="002A3BCC" w:rsidP="005C477A">
            <w:pPr>
              <w:spacing w:before="0" w:after="0"/>
              <w:rPr>
                <w:color w:val="000080"/>
              </w:rPr>
            </w:pPr>
            <w:r w:rsidRPr="00857D64">
              <w:t xml:space="preserve">In submitting this </w:t>
            </w:r>
            <w:r w:rsidR="005C477A" w:rsidRPr="00857D64">
              <w:t>application,</w:t>
            </w:r>
            <w:r w:rsidRPr="00857D64">
              <w:t xml:space="preserve"> I hereby confirm that I undertake to ensure that the </w:t>
            </w:r>
            <w:r w:rsidR="005C477A" w:rsidRPr="00857D64">
              <w:t>above-named</w:t>
            </w:r>
            <w:r w:rsidRPr="00857D64">
              <w:t xml:space="preserve"> research activity will meet the University’s Research Ethics and Integrity Code of Practice which is published on the website: </w:t>
            </w:r>
            <w:hyperlink r:id="rId60" w:history="1">
              <w:r w:rsidRPr="00857D64">
                <w:t>https://www.uwtsd.ac.uk/research/research-ethics/</w:t>
              </w:r>
            </w:hyperlink>
            <w:r w:rsidRPr="00857D64">
              <w:t xml:space="preserve"> </w:t>
            </w:r>
          </w:p>
        </w:tc>
      </w:tr>
      <w:tr w:rsidR="002A3BCC" w:rsidRPr="00857D64" w14:paraId="45549338" w14:textId="77777777" w:rsidTr="002A3BCC">
        <w:trPr>
          <w:gridBefore w:val="1"/>
          <w:wBefore w:w="7" w:type="dxa"/>
          <w:trHeight w:val="657"/>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6F2A0" w14:textId="77777777" w:rsidR="002A3BCC" w:rsidRPr="00857D64" w:rsidRDefault="002A3BCC" w:rsidP="005C477A">
            <w:pPr>
              <w:spacing w:before="0" w:after="0"/>
              <w:jc w:val="center"/>
              <w:rPr>
                <w:bCs/>
              </w:rPr>
            </w:pPr>
            <w:r w:rsidRPr="00857D64">
              <w:rPr>
                <w:bCs/>
              </w:rPr>
              <w:t>1</w:t>
            </w:r>
          </w:p>
        </w:tc>
        <w:tc>
          <w:tcPr>
            <w:tcW w:w="2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6E454" w14:textId="77777777" w:rsidR="002A3BCC" w:rsidRPr="00857D64" w:rsidRDefault="002A3BCC" w:rsidP="005C477A">
            <w:pPr>
              <w:spacing w:before="0" w:after="0"/>
            </w:pPr>
            <w:r w:rsidRPr="00857D64">
              <w:rPr>
                <w:b/>
                <w:bCs/>
              </w:rPr>
              <w:t>Signature of applicant:</w:t>
            </w:r>
          </w:p>
        </w:tc>
        <w:tc>
          <w:tcPr>
            <w:tcW w:w="4377" w:type="dxa"/>
            <w:tcBorders>
              <w:left w:val="single" w:sz="4" w:space="0" w:color="auto"/>
            </w:tcBorders>
            <w:vAlign w:val="center"/>
          </w:tcPr>
          <w:p w14:paraId="7D623C42" w14:textId="77777777" w:rsidR="002A3BCC" w:rsidRPr="00857D64" w:rsidRDefault="002A3BCC" w:rsidP="005C477A">
            <w:pPr>
              <w:spacing w:before="0" w:after="0"/>
              <w:rPr>
                <w:b/>
              </w:rPr>
            </w:pPr>
            <w:r w:rsidRPr="00857D64">
              <w:rPr>
                <w:b/>
              </w:rPr>
              <w:t>Md. Sohanur Rahman</w:t>
            </w:r>
          </w:p>
        </w:tc>
        <w:tc>
          <w:tcPr>
            <w:tcW w:w="1891" w:type="dxa"/>
            <w:gridSpan w:val="3"/>
            <w:vAlign w:val="center"/>
          </w:tcPr>
          <w:p w14:paraId="3CAEB6B3" w14:textId="77777777" w:rsidR="002A3BCC" w:rsidRPr="00857D64" w:rsidRDefault="002A3BCC" w:rsidP="005C477A">
            <w:pPr>
              <w:spacing w:before="0" w:after="0"/>
              <w:rPr>
                <w:b/>
                <w:bCs/>
              </w:rPr>
            </w:pPr>
            <w:r w:rsidRPr="00857D64">
              <w:rPr>
                <w:b/>
                <w:bCs/>
              </w:rPr>
              <w:t>Date: 10</w:t>
            </w:r>
            <w:r w:rsidRPr="00857D64">
              <w:rPr>
                <w:b/>
                <w:bCs/>
                <w:vertAlign w:val="superscript"/>
              </w:rPr>
              <w:t>th</w:t>
            </w:r>
            <w:r w:rsidRPr="00857D64">
              <w:rPr>
                <w:b/>
                <w:bCs/>
              </w:rPr>
              <w:t xml:space="preserve"> October 2025</w:t>
            </w:r>
          </w:p>
          <w:p w14:paraId="15A3BB49" w14:textId="77777777" w:rsidR="002A3BCC" w:rsidRPr="00857D64" w:rsidRDefault="002A3BCC" w:rsidP="005C477A">
            <w:pPr>
              <w:spacing w:before="0" w:after="0"/>
            </w:pPr>
          </w:p>
        </w:tc>
      </w:tr>
      <w:tr w:rsidR="002A3BCC" w:rsidRPr="00857D64" w14:paraId="2A2017CD" w14:textId="77777777" w:rsidTr="002A3B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497" w:type="dxa"/>
            <w:gridSpan w:val="2"/>
            <w:shd w:val="clear" w:color="auto" w:fill="F2F2F2" w:themeFill="background1" w:themeFillShade="F2"/>
            <w:vAlign w:val="center"/>
          </w:tcPr>
          <w:p w14:paraId="58A0B1EB" w14:textId="77777777" w:rsidR="002A3BCC" w:rsidRPr="00857D64" w:rsidRDefault="002A3BCC" w:rsidP="00B467F6">
            <w:pPr>
              <w:jc w:val="center"/>
            </w:pPr>
            <w:r w:rsidRPr="00857D64">
              <w:t>2</w:t>
            </w:r>
          </w:p>
        </w:tc>
        <w:tc>
          <w:tcPr>
            <w:tcW w:w="2507" w:type="dxa"/>
            <w:shd w:val="clear" w:color="auto" w:fill="F2F2F2" w:themeFill="background1" w:themeFillShade="F2"/>
            <w:vAlign w:val="center"/>
          </w:tcPr>
          <w:p w14:paraId="27D677C3" w14:textId="77777777" w:rsidR="002A3BCC" w:rsidRPr="00857D64" w:rsidRDefault="002A3BCC" w:rsidP="00B467F6">
            <w:r w:rsidRPr="00857D64">
              <w:t>Director of Studies/Supervisor:</w:t>
            </w:r>
          </w:p>
        </w:tc>
        <w:tc>
          <w:tcPr>
            <w:tcW w:w="4385" w:type="dxa"/>
            <w:gridSpan w:val="2"/>
            <w:vAlign w:val="center"/>
          </w:tcPr>
          <w:p w14:paraId="69BD4330" w14:textId="77777777" w:rsidR="002A3BCC" w:rsidRPr="00857D64" w:rsidRDefault="002A3BCC" w:rsidP="00B467F6">
            <w:pPr>
              <w:rPr>
                <w:b/>
                <w:bCs/>
              </w:rPr>
            </w:pPr>
            <w:r w:rsidRPr="00857D64">
              <w:rPr>
                <w:b/>
                <w:bCs/>
              </w:rPr>
              <w:t>Gwyneth Jones</w:t>
            </w:r>
          </w:p>
        </w:tc>
        <w:tc>
          <w:tcPr>
            <w:tcW w:w="1877" w:type="dxa"/>
            <w:vMerge w:val="restart"/>
          </w:tcPr>
          <w:p w14:paraId="1CC76FFE" w14:textId="77777777" w:rsidR="002A3BCC" w:rsidRPr="00857D64" w:rsidRDefault="002A3BCC" w:rsidP="00B467F6">
            <w:r w:rsidRPr="00857D64">
              <w:rPr>
                <w:b/>
                <w:bCs/>
              </w:rPr>
              <w:t>Date: 10</w:t>
            </w:r>
            <w:r w:rsidRPr="00857D64">
              <w:rPr>
                <w:b/>
                <w:bCs/>
                <w:vertAlign w:val="superscript"/>
              </w:rPr>
              <w:t>th</w:t>
            </w:r>
            <w:r w:rsidRPr="00857D64">
              <w:rPr>
                <w:b/>
                <w:bCs/>
              </w:rPr>
              <w:t xml:space="preserve"> October 2025</w:t>
            </w:r>
          </w:p>
        </w:tc>
      </w:tr>
      <w:tr w:rsidR="002A3BCC" w:rsidRPr="00857D64" w14:paraId="19DDAD73" w14:textId="77777777" w:rsidTr="002A3B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497" w:type="dxa"/>
            <w:gridSpan w:val="2"/>
            <w:shd w:val="clear" w:color="auto" w:fill="F2F2F2" w:themeFill="background1" w:themeFillShade="F2"/>
            <w:vAlign w:val="center"/>
          </w:tcPr>
          <w:p w14:paraId="2C3DD39D" w14:textId="77777777" w:rsidR="002A3BCC" w:rsidRPr="00857D64" w:rsidRDefault="002A3BCC" w:rsidP="00B467F6">
            <w:pPr>
              <w:jc w:val="center"/>
            </w:pPr>
            <w:r w:rsidRPr="00857D64">
              <w:t>3</w:t>
            </w:r>
          </w:p>
        </w:tc>
        <w:tc>
          <w:tcPr>
            <w:tcW w:w="2507" w:type="dxa"/>
            <w:shd w:val="clear" w:color="auto" w:fill="F2F2F2" w:themeFill="background1" w:themeFillShade="F2"/>
            <w:vAlign w:val="center"/>
          </w:tcPr>
          <w:p w14:paraId="5AEBF417" w14:textId="77777777" w:rsidR="002A3BCC" w:rsidRPr="00857D64" w:rsidRDefault="002A3BCC" w:rsidP="00B467F6">
            <w:r w:rsidRPr="00857D64">
              <w:t>Signature:</w:t>
            </w:r>
          </w:p>
        </w:tc>
        <w:tc>
          <w:tcPr>
            <w:tcW w:w="4385" w:type="dxa"/>
            <w:gridSpan w:val="2"/>
            <w:vAlign w:val="center"/>
          </w:tcPr>
          <w:p w14:paraId="29001031" w14:textId="77777777" w:rsidR="002A3BCC" w:rsidRPr="00857D64" w:rsidRDefault="002A3BCC" w:rsidP="00B467F6">
            <w:r w:rsidRPr="00857D64">
              <w:rPr>
                <w:b/>
                <w:bCs/>
              </w:rPr>
              <w:t>Gwyneth Jones</w:t>
            </w:r>
          </w:p>
        </w:tc>
        <w:tc>
          <w:tcPr>
            <w:tcW w:w="1877" w:type="dxa"/>
            <w:vMerge/>
            <w:vAlign w:val="center"/>
          </w:tcPr>
          <w:p w14:paraId="0279E89E" w14:textId="77777777" w:rsidR="002A3BCC" w:rsidRPr="00857D64" w:rsidRDefault="002A3BCC" w:rsidP="00B467F6"/>
        </w:tc>
      </w:tr>
    </w:tbl>
    <w:p w14:paraId="6853C328" w14:textId="77777777" w:rsidR="002A3BCC" w:rsidRPr="00857D64" w:rsidRDefault="002A3BCC" w:rsidP="005C477A">
      <w:pPr>
        <w:spacing w:before="0" w:after="0"/>
        <w:rPr>
          <w:b/>
          <w:i/>
        </w:rPr>
      </w:pPr>
      <w:r w:rsidRPr="00857D64">
        <w:rPr>
          <w:b/>
          <w:i/>
        </w:rPr>
        <w:t>FOR INTERNAL USE ONLY:</w:t>
      </w:r>
    </w:p>
    <w:tbl>
      <w:tblPr>
        <w:tblW w:w="9263"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9"/>
        <w:gridCol w:w="2506"/>
        <w:gridCol w:w="4376"/>
        <w:gridCol w:w="1892"/>
      </w:tblGrid>
      <w:tr w:rsidR="002A3BCC" w:rsidRPr="00857D64" w14:paraId="4C019B84" w14:textId="77777777" w:rsidTr="00717551">
        <w:trPr>
          <w:trHeight w:val="58"/>
        </w:trPr>
        <w:tc>
          <w:tcPr>
            <w:tcW w:w="489" w:type="dxa"/>
            <w:shd w:val="clear" w:color="auto" w:fill="F2F2F2" w:themeFill="background1" w:themeFillShade="F2"/>
            <w:vAlign w:val="center"/>
          </w:tcPr>
          <w:p w14:paraId="7072D714" w14:textId="77777777" w:rsidR="002A3BCC" w:rsidRPr="00857D64" w:rsidRDefault="002A3BCC" w:rsidP="005C477A">
            <w:pPr>
              <w:spacing w:before="0" w:after="0"/>
              <w:jc w:val="center"/>
            </w:pPr>
          </w:p>
        </w:tc>
        <w:tc>
          <w:tcPr>
            <w:tcW w:w="8774" w:type="dxa"/>
            <w:gridSpan w:val="3"/>
            <w:shd w:val="clear" w:color="auto" w:fill="F2F2F2" w:themeFill="background1" w:themeFillShade="F2"/>
            <w:vAlign w:val="center"/>
          </w:tcPr>
          <w:p w14:paraId="00B21CA5" w14:textId="77777777" w:rsidR="002A3BCC" w:rsidRPr="00857D64" w:rsidRDefault="002A3BCC" w:rsidP="005C477A">
            <w:pPr>
              <w:spacing w:before="0" w:after="0"/>
              <w:rPr>
                <w:b/>
                <w:color w:val="000080"/>
              </w:rPr>
            </w:pPr>
            <w:r w:rsidRPr="00857D64">
              <w:rPr>
                <w:b/>
              </w:rPr>
              <w:t xml:space="preserve">Ethical approval given </w:t>
            </w:r>
          </w:p>
        </w:tc>
      </w:tr>
      <w:tr w:rsidR="002A3BCC" w:rsidRPr="00857D64" w14:paraId="50374FE1" w14:textId="77777777" w:rsidTr="00717551">
        <w:trPr>
          <w:trHeight w:val="989"/>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7EBEC" w14:textId="77777777" w:rsidR="002A3BCC" w:rsidRPr="00857D64" w:rsidRDefault="002A3BCC" w:rsidP="005C477A">
            <w:pPr>
              <w:spacing w:before="0" w:after="0"/>
              <w:jc w:val="center"/>
              <w:rPr>
                <w:bCs/>
              </w:rPr>
            </w:pPr>
            <w:r w:rsidRPr="00857D64">
              <w:rPr>
                <w:bCs/>
              </w:rPr>
              <w:t>1</w:t>
            </w:r>
          </w:p>
        </w:tc>
        <w:tc>
          <w:tcPr>
            <w:tcW w:w="25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2A14A" w14:textId="77777777" w:rsidR="002A3BCC" w:rsidRPr="00857D64" w:rsidRDefault="002A3BCC" w:rsidP="005C477A">
            <w:pPr>
              <w:spacing w:before="0" w:after="0"/>
            </w:pPr>
            <w:r w:rsidRPr="00857D64">
              <w:rPr>
                <w:b/>
                <w:bCs/>
              </w:rPr>
              <w:t>Signature of assessor:</w:t>
            </w:r>
          </w:p>
        </w:tc>
        <w:tc>
          <w:tcPr>
            <w:tcW w:w="4376" w:type="dxa"/>
            <w:tcBorders>
              <w:left w:val="single" w:sz="4" w:space="0" w:color="auto"/>
            </w:tcBorders>
            <w:vAlign w:val="center"/>
          </w:tcPr>
          <w:p w14:paraId="675264BA" w14:textId="77777777" w:rsidR="002A3BCC" w:rsidRPr="00857D64" w:rsidRDefault="002A3BCC" w:rsidP="005C477A">
            <w:pPr>
              <w:spacing w:before="0" w:after="0"/>
            </w:pPr>
            <w:r w:rsidRPr="00857D64">
              <w:rPr>
                <w:b/>
                <w:bCs/>
              </w:rPr>
              <w:t>Gwyneth Jones</w:t>
            </w:r>
          </w:p>
        </w:tc>
        <w:tc>
          <w:tcPr>
            <w:tcW w:w="1891" w:type="dxa"/>
            <w:vAlign w:val="center"/>
          </w:tcPr>
          <w:p w14:paraId="1993A540" w14:textId="28CB398D" w:rsidR="002A3BCC" w:rsidRPr="00717551" w:rsidRDefault="002A3BCC" w:rsidP="005C477A">
            <w:pPr>
              <w:spacing w:before="0" w:after="0"/>
              <w:rPr>
                <w:b/>
                <w:bCs/>
              </w:rPr>
            </w:pPr>
            <w:r w:rsidRPr="00857D64">
              <w:rPr>
                <w:b/>
                <w:bCs/>
              </w:rPr>
              <w:t>Date:10</w:t>
            </w:r>
            <w:r w:rsidRPr="00857D64">
              <w:rPr>
                <w:b/>
                <w:bCs/>
                <w:vertAlign w:val="superscript"/>
              </w:rPr>
              <w:t>th</w:t>
            </w:r>
            <w:r w:rsidRPr="00857D64">
              <w:rPr>
                <w:b/>
                <w:bCs/>
              </w:rPr>
              <w:t xml:space="preserve"> October 2025</w:t>
            </w:r>
          </w:p>
        </w:tc>
      </w:tr>
      <w:tr w:rsidR="002A3BCC" w:rsidRPr="00857D64" w14:paraId="11BBF58E" w14:textId="77777777" w:rsidTr="002A3BCC">
        <w:trPr>
          <w:trHeight w:val="621"/>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05D73" w14:textId="77777777" w:rsidR="002A3BCC" w:rsidRPr="00857D64" w:rsidRDefault="002A3BCC" w:rsidP="005C477A">
            <w:pPr>
              <w:spacing w:before="0" w:after="0"/>
              <w:jc w:val="center"/>
              <w:rPr>
                <w:bCs/>
              </w:rPr>
            </w:pPr>
            <w:r w:rsidRPr="00857D64">
              <w:t>2</w:t>
            </w:r>
          </w:p>
        </w:tc>
        <w:tc>
          <w:tcPr>
            <w:tcW w:w="25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E0881" w14:textId="77777777" w:rsidR="002A3BCC" w:rsidRPr="00857D64" w:rsidRDefault="002A3BCC" w:rsidP="005C477A">
            <w:pPr>
              <w:spacing w:before="0" w:after="0"/>
              <w:rPr>
                <w:b/>
                <w:bCs/>
              </w:rPr>
            </w:pPr>
            <w:r w:rsidRPr="00857D64">
              <w:t>Name:</w:t>
            </w:r>
          </w:p>
        </w:tc>
        <w:tc>
          <w:tcPr>
            <w:tcW w:w="6267" w:type="dxa"/>
            <w:gridSpan w:val="2"/>
            <w:tcBorders>
              <w:left w:val="single" w:sz="4" w:space="0" w:color="auto"/>
            </w:tcBorders>
            <w:vAlign w:val="center"/>
          </w:tcPr>
          <w:p w14:paraId="7768FCED" w14:textId="77777777" w:rsidR="002A3BCC" w:rsidRPr="00857D64" w:rsidRDefault="002A3BCC" w:rsidP="005C477A">
            <w:pPr>
              <w:spacing w:before="0" w:after="0"/>
              <w:rPr>
                <w:b/>
                <w:bCs/>
              </w:rPr>
            </w:pPr>
            <w:r w:rsidRPr="00857D64">
              <w:rPr>
                <w:b/>
                <w:bCs/>
              </w:rPr>
              <w:t>Gwyneth Jones</w:t>
            </w:r>
          </w:p>
        </w:tc>
      </w:tr>
      <w:tr w:rsidR="002A3BCC" w:rsidRPr="00857D64" w14:paraId="75DEA20C" w14:textId="77777777" w:rsidTr="002A3BCC">
        <w:trPr>
          <w:trHeight w:val="621"/>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7F9F6" w14:textId="77777777" w:rsidR="002A3BCC" w:rsidRPr="00857D64" w:rsidRDefault="002A3BCC" w:rsidP="005C477A">
            <w:pPr>
              <w:spacing w:before="0" w:after="0"/>
              <w:jc w:val="center"/>
              <w:rPr>
                <w:bCs/>
              </w:rPr>
            </w:pPr>
            <w:r w:rsidRPr="00857D64">
              <w:t>3</w:t>
            </w:r>
          </w:p>
        </w:tc>
        <w:tc>
          <w:tcPr>
            <w:tcW w:w="25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D471A" w14:textId="77777777" w:rsidR="002A3BCC" w:rsidRPr="00857D64" w:rsidRDefault="002A3BCC" w:rsidP="005C477A">
            <w:pPr>
              <w:spacing w:before="0" w:after="0"/>
              <w:rPr>
                <w:b/>
                <w:bCs/>
              </w:rPr>
            </w:pPr>
            <w:r w:rsidRPr="00857D64">
              <w:t>Role:</w:t>
            </w:r>
          </w:p>
        </w:tc>
        <w:tc>
          <w:tcPr>
            <w:tcW w:w="6267" w:type="dxa"/>
            <w:gridSpan w:val="2"/>
            <w:tcBorders>
              <w:left w:val="single" w:sz="4" w:space="0" w:color="auto"/>
            </w:tcBorders>
            <w:vAlign w:val="center"/>
          </w:tcPr>
          <w:p w14:paraId="6A2DB0A5" w14:textId="77777777" w:rsidR="002A3BCC" w:rsidRPr="00857D64" w:rsidRDefault="002A3BCC" w:rsidP="005C477A">
            <w:pPr>
              <w:spacing w:before="0" w:after="0"/>
              <w:rPr>
                <w:b/>
                <w:bCs/>
              </w:rPr>
            </w:pPr>
            <w:r w:rsidRPr="00857D64">
              <w:rPr>
                <w:b/>
                <w:bCs/>
              </w:rPr>
              <w:t>Supervisor</w:t>
            </w:r>
          </w:p>
        </w:tc>
      </w:tr>
    </w:tbl>
    <w:p w14:paraId="78FBAD14" w14:textId="77777777" w:rsidR="002A3BCC" w:rsidRPr="00857D64" w:rsidRDefault="002A3BCC" w:rsidP="002A3BCC"/>
    <w:p w14:paraId="6A2BC8E1" w14:textId="77777777" w:rsidR="002A3BCC" w:rsidRPr="00857D64" w:rsidRDefault="002A3BCC" w:rsidP="002A3BCC"/>
    <w:p w14:paraId="429C7470" w14:textId="072BC3FC" w:rsidR="005B33E3" w:rsidRDefault="005B33E3" w:rsidP="005B33E3"/>
    <w:p w14:paraId="350A3F1D" w14:textId="77777777" w:rsidR="005B33E3" w:rsidRPr="005B33E3" w:rsidRDefault="005B33E3" w:rsidP="005B33E3"/>
    <w:p w14:paraId="292D2BB7" w14:textId="77777777" w:rsidR="00C16401" w:rsidRPr="0025119A" w:rsidRDefault="00C16401" w:rsidP="0025119A">
      <w:pPr>
        <w:spacing w:before="0" w:after="0"/>
      </w:pPr>
    </w:p>
    <w:sectPr w:rsidR="00C16401" w:rsidRPr="0025119A">
      <w:pgSz w:w="12240" w:h="15840"/>
      <w:pgMar w:top="1440" w:right="1800" w:bottom="1728" w:left="1800" w:header="720" w:footer="14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5CBA6" w14:textId="77777777" w:rsidR="0057480B" w:rsidRDefault="0057480B">
      <w:pPr>
        <w:spacing w:before="0" w:after="0" w:line="240" w:lineRule="auto"/>
      </w:pPr>
      <w:r>
        <w:separator/>
      </w:r>
    </w:p>
  </w:endnote>
  <w:endnote w:type="continuationSeparator" w:id="0">
    <w:p w14:paraId="3C31BEEB" w14:textId="77777777" w:rsidR="0057480B" w:rsidRDefault="005748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62744" w14:textId="77777777" w:rsidR="00B467F6" w:rsidRDefault="00B467F6">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15D39AB" w14:textId="77777777" w:rsidR="00B467F6" w:rsidRDefault="00B467F6">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0F600" w14:textId="77777777" w:rsidR="00B467F6" w:rsidRDefault="00B467F6">
    <w:pPr>
      <w:pBdr>
        <w:top w:val="single" w:sz="4" w:space="1" w:color="D9D9D9"/>
        <w:left w:val="nil"/>
        <w:bottom w:val="nil"/>
        <w:right w:val="nil"/>
        <w:between w:val="nil"/>
      </w:pBdr>
      <w:tabs>
        <w:tab w:val="center" w:pos="4680"/>
        <w:tab w:val="right" w:pos="9360"/>
      </w:tabs>
      <w:spacing w:before="0" w:after="0" w:line="240" w:lineRule="auto"/>
      <w:rPr>
        <w:b/>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b/>
        <w:color w:val="000000"/>
      </w:rPr>
      <w:t xml:space="preserve"> | </w:t>
    </w:r>
    <w:r>
      <w:rPr>
        <w:color w:val="7F7F7F"/>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65C27" w14:textId="77777777" w:rsidR="0057480B" w:rsidRDefault="0057480B">
      <w:pPr>
        <w:spacing w:before="0" w:after="0" w:line="240" w:lineRule="auto"/>
      </w:pPr>
      <w:r>
        <w:separator/>
      </w:r>
    </w:p>
  </w:footnote>
  <w:footnote w:type="continuationSeparator" w:id="0">
    <w:p w14:paraId="0A882574" w14:textId="77777777" w:rsidR="0057480B" w:rsidRDefault="0057480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6713"/>
    <w:multiLevelType w:val="multilevel"/>
    <w:tmpl w:val="1436E3E4"/>
    <w:lvl w:ilvl="0">
      <w:start w:val="20"/>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0464162B"/>
    <w:multiLevelType w:val="multilevel"/>
    <w:tmpl w:val="28CC87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F44A8F"/>
    <w:multiLevelType w:val="multilevel"/>
    <w:tmpl w:val="3E76C86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711F9"/>
    <w:multiLevelType w:val="multilevel"/>
    <w:tmpl w:val="4A66AC96"/>
    <w:lvl w:ilvl="0">
      <w:start w:val="2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A667A16"/>
    <w:multiLevelType w:val="multilevel"/>
    <w:tmpl w:val="CB8A1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8648F7"/>
    <w:multiLevelType w:val="multilevel"/>
    <w:tmpl w:val="C48A8C6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BE6F27"/>
    <w:multiLevelType w:val="hybridMultilevel"/>
    <w:tmpl w:val="A6F8F2B2"/>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7" w15:restartNumberingAfterBreak="0">
    <w:nsid w:val="36CF6511"/>
    <w:multiLevelType w:val="multilevel"/>
    <w:tmpl w:val="2054A69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BB5083"/>
    <w:multiLevelType w:val="multilevel"/>
    <w:tmpl w:val="E00234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C14385"/>
    <w:multiLevelType w:val="multilevel"/>
    <w:tmpl w:val="1412549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D034D6B"/>
    <w:multiLevelType w:val="multilevel"/>
    <w:tmpl w:val="A9A6B4A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82257B"/>
    <w:multiLevelType w:val="multilevel"/>
    <w:tmpl w:val="386A835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406313"/>
    <w:multiLevelType w:val="multilevel"/>
    <w:tmpl w:val="12545E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7527C6"/>
    <w:multiLevelType w:val="multilevel"/>
    <w:tmpl w:val="1534E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BF4961"/>
    <w:multiLevelType w:val="multilevel"/>
    <w:tmpl w:val="553C575E"/>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DB2229"/>
    <w:multiLevelType w:val="multilevel"/>
    <w:tmpl w:val="6F78B5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9C66B7"/>
    <w:multiLevelType w:val="multilevel"/>
    <w:tmpl w:val="78CCAA0C"/>
    <w:lvl w:ilvl="0">
      <w:start w:val="2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BBC2B70"/>
    <w:multiLevelType w:val="multilevel"/>
    <w:tmpl w:val="3CD06A7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A82292"/>
    <w:multiLevelType w:val="multilevel"/>
    <w:tmpl w:val="DFFEC4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0E11C51"/>
    <w:multiLevelType w:val="multilevel"/>
    <w:tmpl w:val="1118410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355498"/>
    <w:multiLevelType w:val="multilevel"/>
    <w:tmpl w:val="49B2B3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B02EAF"/>
    <w:multiLevelType w:val="multilevel"/>
    <w:tmpl w:val="7BF4CF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D20766"/>
    <w:multiLevelType w:val="multilevel"/>
    <w:tmpl w:val="13F6037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384C73"/>
    <w:multiLevelType w:val="multilevel"/>
    <w:tmpl w:val="19A2E2A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015855"/>
    <w:multiLevelType w:val="hybridMultilevel"/>
    <w:tmpl w:val="DEB214E4"/>
    <w:lvl w:ilvl="0" w:tplc="04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0ED78DD"/>
    <w:multiLevelType w:val="multilevel"/>
    <w:tmpl w:val="1E1A3F7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7C476C"/>
    <w:multiLevelType w:val="multilevel"/>
    <w:tmpl w:val="957AEAF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F3271E"/>
    <w:multiLevelType w:val="multilevel"/>
    <w:tmpl w:val="B48CED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5C19C8"/>
    <w:multiLevelType w:val="multilevel"/>
    <w:tmpl w:val="61FEAE8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994C24"/>
    <w:multiLevelType w:val="multilevel"/>
    <w:tmpl w:val="8B801B9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8"/>
  </w:num>
  <w:num w:numId="3">
    <w:abstractNumId w:val="9"/>
  </w:num>
  <w:num w:numId="4">
    <w:abstractNumId w:val="4"/>
  </w:num>
  <w:num w:numId="5">
    <w:abstractNumId w:val="20"/>
  </w:num>
  <w:num w:numId="6">
    <w:abstractNumId w:val="27"/>
  </w:num>
  <w:num w:numId="7">
    <w:abstractNumId w:val="13"/>
  </w:num>
  <w:num w:numId="8">
    <w:abstractNumId w:val="8"/>
  </w:num>
  <w:num w:numId="9">
    <w:abstractNumId w:val="12"/>
  </w:num>
  <w:num w:numId="10">
    <w:abstractNumId w:val="15"/>
  </w:num>
  <w:num w:numId="11">
    <w:abstractNumId w:val="25"/>
  </w:num>
  <w:num w:numId="12">
    <w:abstractNumId w:val="21"/>
  </w:num>
  <w:num w:numId="13">
    <w:abstractNumId w:val="28"/>
  </w:num>
  <w:num w:numId="14">
    <w:abstractNumId w:val="22"/>
  </w:num>
  <w:num w:numId="15">
    <w:abstractNumId w:val="5"/>
  </w:num>
  <w:num w:numId="16">
    <w:abstractNumId w:val="30"/>
  </w:num>
  <w:num w:numId="17">
    <w:abstractNumId w:val="7"/>
  </w:num>
  <w:num w:numId="18">
    <w:abstractNumId w:val="17"/>
  </w:num>
  <w:num w:numId="19">
    <w:abstractNumId w:val="2"/>
  </w:num>
  <w:num w:numId="20">
    <w:abstractNumId w:val="11"/>
  </w:num>
  <w:num w:numId="21">
    <w:abstractNumId w:val="26"/>
  </w:num>
  <w:num w:numId="22">
    <w:abstractNumId w:val="23"/>
  </w:num>
  <w:num w:numId="23">
    <w:abstractNumId w:val="0"/>
  </w:num>
  <w:num w:numId="24">
    <w:abstractNumId w:val="16"/>
  </w:num>
  <w:num w:numId="25">
    <w:abstractNumId w:val="19"/>
  </w:num>
  <w:num w:numId="26">
    <w:abstractNumId w:val="10"/>
  </w:num>
  <w:num w:numId="27">
    <w:abstractNumId w:val="3"/>
  </w:num>
  <w:num w:numId="28">
    <w:abstractNumId w:val="24"/>
  </w:num>
  <w:num w:numId="29">
    <w:abstractNumId w:val="29"/>
  </w:num>
  <w:num w:numId="30">
    <w:abstractNumId w:val="14"/>
  </w:num>
  <w:num w:numId="31">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6F1"/>
    <w:rsid w:val="00087E50"/>
    <w:rsid w:val="0010450C"/>
    <w:rsid w:val="00172DC5"/>
    <w:rsid w:val="001776F1"/>
    <w:rsid w:val="001C04CA"/>
    <w:rsid w:val="0025119A"/>
    <w:rsid w:val="002A1953"/>
    <w:rsid w:val="002A3BCC"/>
    <w:rsid w:val="00363E0C"/>
    <w:rsid w:val="003E2EA2"/>
    <w:rsid w:val="003E44E2"/>
    <w:rsid w:val="00461D9E"/>
    <w:rsid w:val="004A5F88"/>
    <w:rsid w:val="004C0167"/>
    <w:rsid w:val="004C65BF"/>
    <w:rsid w:val="004E6581"/>
    <w:rsid w:val="004F22CE"/>
    <w:rsid w:val="00535C64"/>
    <w:rsid w:val="00540A2B"/>
    <w:rsid w:val="00543619"/>
    <w:rsid w:val="0057480B"/>
    <w:rsid w:val="0058750C"/>
    <w:rsid w:val="005B175F"/>
    <w:rsid w:val="005B33E3"/>
    <w:rsid w:val="005C477A"/>
    <w:rsid w:val="00614018"/>
    <w:rsid w:val="00697A7E"/>
    <w:rsid w:val="006C1CF6"/>
    <w:rsid w:val="00717551"/>
    <w:rsid w:val="00722391"/>
    <w:rsid w:val="00837209"/>
    <w:rsid w:val="00891FBF"/>
    <w:rsid w:val="008B3DAB"/>
    <w:rsid w:val="008C53C7"/>
    <w:rsid w:val="008E020D"/>
    <w:rsid w:val="009E61EA"/>
    <w:rsid w:val="00A02EC3"/>
    <w:rsid w:val="00A10CDF"/>
    <w:rsid w:val="00A16BA9"/>
    <w:rsid w:val="00A2682D"/>
    <w:rsid w:val="00A5237B"/>
    <w:rsid w:val="00A575B8"/>
    <w:rsid w:val="00A64B91"/>
    <w:rsid w:val="00AB676F"/>
    <w:rsid w:val="00AB68DB"/>
    <w:rsid w:val="00B028E3"/>
    <w:rsid w:val="00B26CD5"/>
    <w:rsid w:val="00B467F6"/>
    <w:rsid w:val="00B91A12"/>
    <w:rsid w:val="00BA0791"/>
    <w:rsid w:val="00C16401"/>
    <w:rsid w:val="00C17CFB"/>
    <w:rsid w:val="00C413DD"/>
    <w:rsid w:val="00C47851"/>
    <w:rsid w:val="00C52C8E"/>
    <w:rsid w:val="00C85566"/>
    <w:rsid w:val="00CB63EB"/>
    <w:rsid w:val="00CD1919"/>
    <w:rsid w:val="00CE0341"/>
    <w:rsid w:val="00DA5B87"/>
    <w:rsid w:val="00E42240"/>
    <w:rsid w:val="00E47619"/>
    <w:rsid w:val="00E81A6C"/>
    <w:rsid w:val="00ED5A16"/>
    <w:rsid w:val="00F02DE4"/>
    <w:rsid w:val="00FF14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02B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before="120" w:after="240" w:line="360" w:lineRule="auto"/>
        <w:jc w:val="both"/>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0" w:after="0"/>
      <w:outlineLvl w:val="0"/>
    </w:pPr>
    <w:rPr>
      <w:b/>
      <w:sz w:val="28"/>
      <w:szCs w:val="28"/>
    </w:rPr>
  </w:style>
  <w:style w:type="paragraph" w:styleId="Heading2">
    <w:name w:val="heading 2"/>
    <w:basedOn w:val="Normal"/>
    <w:next w:val="Normal"/>
    <w:link w:val="Heading2Char"/>
    <w:uiPriority w:val="9"/>
    <w:unhideWhenUsed/>
    <w:qFormat/>
    <w:pPr>
      <w:keepNext/>
      <w:keepLines/>
      <w:spacing w:before="0" w:after="0"/>
      <w:ind w:left="720" w:hanging="720"/>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link w:val="Heading4Char"/>
    <w:uiPriority w:val="99"/>
    <w:unhideWhenUsed/>
    <w:qFormat/>
    <w:pPr>
      <w:keepNext/>
      <w:keepLines/>
      <w:spacing w:before="40"/>
      <w:outlineLvl w:val="3"/>
    </w:pPr>
    <w:rPr>
      <w:color w:val="0F4761"/>
    </w:rPr>
  </w:style>
  <w:style w:type="paragraph" w:styleId="Heading5">
    <w:name w:val="heading 5"/>
    <w:basedOn w:val="Normal"/>
    <w:next w:val="Normal"/>
    <w:uiPriority w:val="9"/>
    <w:semiHidden/>
    <w:unhideWhenUsed/>
    <w:qFormat/>
    <w:pPr>
      <w:keepNext/>
      <w:keepLines/>
      <w:spacing w:before="40"/>
      <w:outlineLvl w:val="4"/>
    </w:pPr>
    <w:rPr>
      <w:smallCaps/>
      <w:color w:val="0F4761"/>
    </w:rPr>
  </w:style>
  <w:style w:type="paragraph" w:styleId="Heading6">
    <w:name w:val="heading 6"/>
    <w:basedOn w:val="Normal"/>
    <w:next w:val="Normal"/>
    <w:uiPriority w:val="9"/>
    <w:semiHidden/>
    <w:unhideWhenUsed/>
    <w:qFormat/>
    <w:pPr>
      <w:keepNext/>
      <w:keepLines/>
      <w:spacing w:before="40"/>
      <w:outlineLvl w:val="5"/>
    </w:pPr>
    <w:rPr>
      <w:i/>
      <w:smallCaps/>
      <w:color w:val="0A30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A3BCC"/>
    <w:rPr>
      <w:b/>
      <w:sz w:val="28"/>
      <w:szCs w:val="28"/>
    </w:rPr>
  </w:style>
  <w:style w:type="character" w:customStyle="1" w:styleId="Heading2Char">
    <w:name w:val="Heading 2 Char"/>
    <w:basedOn w:val="DefaultParagraphFont"/>
    <w:link w:val="Heading2"/>
    <w:uiPriority w:val="9"/>
    <w:rsid w:val="00A10CDF"/>
    <w:rPr>
      <w:b/>
      <w:sz w:val="26"/>
      <w:szCs w:val="26"/>
    </w:rPr>
  </w:style>
  <w:style w:type="character" w:customStyle="1" w:styleId="Heading4Char">
    <w:name w:val="Heading 4 Char"/>
    <w:basedOn w:val="DefaultParagraphFont"/>
    <w:link w:val="Heading4"/>
    <w:uiPriority w:val="99"/>
    <w:rsid w:val="002A3BCC"/>
    <w:rPr>
      <w:color w:val="0F4761"/>
    </w:rPr>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04" w:lineRule="auto"/>
    </w:pPr>
    <w:rPr>
      <w:smallCaps/>
      <w:color w:val="0E2841"/>
      <w:sz w:val="72"/>
      <w:szCs w:val="72"/>
    </w:rPr>
  </w:style>
  <w:style w:type="paragraph" w:styleId="Subtitle">
    <w:name w:val="Subtitle"/>
    <w:basedOn w:val="Normal"/>
    <w:next w:val="Normal"/>
    <w:uiPriority w:val="11"/>
    <w:qFormat/>
    <w:pPr>
      <w:spacing w:line="240" w:lineRule="auto"/>
    </w:pPr>
    <w:rPr>
      <w:color w:val="156082"/>
      <w:sz w:val="28"/>
      <w:szCs w:val="28"/>
    </w:rPr>
  </w:style>
  <w:style w:type="table" w:customStyle="1" w:styleId="a">
    <w:name w:val="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rPr>
      <w:tblPr/>
      <w:tcPr>
        <w:tcBorders>
          <w:top w:val="nil"/>
          <w:bottom w:val="single" w:sz="12" w:space="0" w:color="B2A1C7"/>
          <w:insideH w:val="nil"/>
          <w:insideV w:val="nil"/>
        </w:tcBorders>
        <w:shd w:val="clear" w:color="auto" w:fill="FFFFFF"/>
      </w:tcPr>
    </w:tblStylePr>
    <w:tblStylePr w:type="lastRow">
      <w:rPr>
        <w:b/>
      </w:rPr>
      <w:tblPr/>
      <w:tcPr>
        <w:tcBorders>
          <w:top w:val="single" w:sz="4" w:space="0" w:color="B2A1C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paragraph" w:styleId="TOC1">
    <w:name w:val="toc 1"/>
    <w:basedOn w:val="Normal"/>
    <w:next w:val="Normal"/>
    <w:autoRedefine/>
    <w:uiPriority w:val="39"/>
    <w:unhideWhenUsed/>
    <w:rsid w:val="00A02EC3"/>
    <w:pPr>
      <w:spacing w:after="100"/>
    </w:pPr>
  </w:style>
  <w:style w:type="paragraph" w:styleId="TOC2">
    <w:name w:val="toc 2"/>
    <w:basedOn w:val="Normal"/>
    <w:next w:val="Normal"/>
    <w:autoRedefine/>
    <w:uiPriority w:val="39"/>
    <w:unhideWhenUsed/>
    <w:rsid w:val="00A02EC3"/>
    <w:pPr>
      <w:spacing w:after="100"/>
      <w:ind w:left="240"/>
    </w:pPr>
  </w:style>
  <w:style w:type="paragraph" w:styleId="TOC3">
    <w:name w:val="toc 3"/>
    <w:basedOn w:val="Normal"/>
    <w:next w:val="Normal"/>
    <w:autoRedefine/>
    <w:uiPriority w:val="39"/>
    <w:unhideWhenUsed/>
    <w:rsid w:val="00A02EC3"/>
    <w:pPr>
      <w:spacing w:after="100"/>
      <w:ind w:left="480"/>
    </w:pPr>
  </w:style>
  <w:style w:type="character" w:styleId="Hyperlink">
    <w:name w:val="Hyperlink"/>
    <w:basedOn w:val="DefaultParagraphFont"/>
    <w:uiPriority w:val="99"/>
    <w:unhideWhenUsed/>
    <w:rsid w:val="00A02EC3"/>
    <w:rPr>
      <w:color w:val="0000FF" w:themeColor="hyperlink"/>
      <w:u w:val="single"/>
    </w:rPr>
  </w:style>
  <w:style w:type="paragraph" w:styleId="Header">
    <w:name w:val="header"/>
    <w:basedOn w:val="Normal"/>
    <w:link w:val="HeaderChar"/>
    <w:uiPriority w:val="99"/>
    <w:unhideWhenUsed/>
    <w:rsid w:val="00C17CF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17CFB"/>
  </w:style>
  <w:style w:type="paragraph" w:styleId="Footer">
    <w:name w:val="footer"/>
    <w:basedOn w:val="Normal"/>
    <w:link w:val="FooterChar"/>
    <w:uiPriority w:val="99"/>
    <w:unhideWhenUsed/>
    <w:rsid w:val="00C17CF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17CFB"/>
  </w:style>
  <w:style w:type="character" w:styleId="CommentReference">
    <w:name w:val="annotation reference"/>
    <w:basedOn w:val="DefaultParagraphFont"/>
    <w:uiPriority w:val="99"/>
    <w:semiHidden/>
    <w:unhideWhenUsed/>
    <w:rsid w:val="008C53C7"/>
    <w:rPr>
      <w:sz w:val="16"/>
      <w:szCs w:val="16"/>
    </w:rPr>
  </w:style>
  <w:style w:type="paragraph" w:styleId="CommentText">
    <w:name w:val="annotation text"/>
    <w:basedOn w:val="Normal"/>
    <w:link w:val="CommentTextChar"/>
    <w:uiPriority w:val="99"/>
    <w:unhideWhenUsed/>
    <w:rsid w:val="008C53C7"/>
    <w:pPr>
      <w:spacing w:line="240" w:lineRule="auto"/>
    </w:pPr>
    <w:rPr>
      <w:sz w:val="20"/>
      <w:szCs w:val="20"/>
    </w:rPr>
  </w:style>
  <w:style w:type="character" w:customStyle="1" w:styleId="CommentTextChar">
    <w:name w:val="Comment Text Char"/>
    <w:basedOn w:val="DefaultParagraphFont"/>
    <w:link w:val="CommentText"/>
    <w:uiPriority w:val="99"/>
    <w:rsid w:val="008C53C7"/>
    <w:rPr>
      <w:sz w:val="20"/>
      <w:szCs w:val="20"/>
    </w:rPr>
  </w:style>
  <w:style w:type="paragraph" w:styleId="CommentSubject">
    <w:name w:val="annotation subject"/>
    <w:basedOn w:val="CommentText"/>
    <w:next w:val="CommentText"/>
    <w:link w:val="CommentSubjectChar"/>
    <w:uiPriority w:val="99"/>
    <w:semiHidden/>
    <w:unhideWhenUsed/>
    <w:rsid w:val="008C53C7"/>
    <w:rPr>
      <w:b/>
      <w:bCs/>
    </w:rPr>
  </w:style>
  <w:style w:type="character" w:customStyle="1" w:styleId="CommentSubjectChar">
    <w:name w:val="Comment Subject Char"/>
    <w:basedOn w:val="CommentTextChar"/>
    <w:link w:val="CommentSubject"/>
    <w:uiPriority w:val="99"/>
    <w:semiHidden/>
    <w:rsid w:val="008C53C7"/>
    <w:rPr>
      <w:b/>
      <w:bCs/>
      <w:sz w:val="20"/>
      <w:szCs w:val="20"/>
    </w:rPr>
  </w:style>
  <w:style w:type="character" w:styleId="UnresolvedMention">
    <w:name w:val="Unresolved Mention"/>
    <w:basedOn w:val="DefaultParagraphFont"/>
    <w:uiPriority w:val="99"/>
    <w:semiHidden/>
    <w:unhideWhenUsed/>
    <w:rsid w:val="004C0167"/>
    <w:rPr>
      <w:color w:val="605E5C"/>
      <w:shd w:val="clear" w:color="auto" w:fill="E1DFDD"/>
    </w:rPr>
  </w:style>
  <w:style w:type="paragraph" w:styleId="NormalWeb">
    <w:name w:val="Normal (Web)"/>
    <w:basedOn w:val="Normal"/>
    <w:uiPriority w:val="99"/>
    <w:unhideWhenUsed/>
    <w:rsid w:val="004C0167"/>
  </w:style>
  <w:style w:type="paragraph" w:styleId="ListParagraph">
    <w:name w:val="List Paragraph"/>
    <w:basedOn w:val="Normal"/>
    <w:uiPriority w:val="34"/>
    <w:qFormat/>
    <w:rsid w:val="0010450C"/>
    <w:pPr>
      <w:ind w:left="720"/>
      <w:contextualSpacing/>
    </w:pPr>
  </w:style>
  <w:style w:type="paragraph" w:styleId="Caption">
    <w:name w:val="caption"/>
    <w:basedOn w:val="Normal"/>
    <w:next w:val="Normal"/>
    <w:uiPriority w:val="35"/>
    <w:unhideWhenUsed/>
    <w:qFormat/>
    <w:rsid w:val="00C16401"/>
    <w:pPr>
      <w:spacing w:before="0" w:after="200" w:line="240" w:lineRule="auto"/>
    </w:pPr>
    <w:rPr>
      <w:i/>
      <w:iCs/>
      <w:color w:val="1F497D" w:themeColor="text2"/>
      <w:sz w:val="18"/>
      <w:szCs w:val="18"/>
    </w:rPr>
  </w:style>
  <w:style w:type="table" w:styleId="TableGrid">
    <w:name w:val="Table Grid"/>
    <w:basedOn w:val="TableNormal"/>
    <w:uiPriority w:val="59"/>
    <w:rsid w:val="00A10CDF"/>
    <w:pPr>
      <w:spacing w:before="0"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52C8E"/>
    <w:pPr>
      <w:spacing w:after="0"/>
    </w:pPr>
  </w:style>
  <w:style w:type="paragraph" w:styleId="BodyText2">
    <w:name w:val="Body Text 2"/>
    <w:basedOn w:val="Normal"/>
    <w:link w:val="BodyText2Char"/>
    <w:uiPriority w:val="99"/>
    <w:rsid w:val="002A3BCC"/>
    <w:pPr>
      <w:spacing w:before="0" w:after="0" w:line="240" w:lineRule="auto"/>
      <w:ind w:left="720" w:hanging="720"/>
      <w:jc w:val="left"/>
    </w:pPr>
    <w:rPr>
      <w:b/>
      <w:bCs/>
      <w:sz w:val="22"/>
      <w:szCs w:val="22"/>
    </w:rPr>
  </w:style>
  <w:style w:type="character" w:customStyle="1" w:styleId="BodyText2Char">
    <w:name w:val="Body Text 2 Char"/>
    <w:basedOn w:val="DefaultParagraphFont"/>
    <w:link w:val="BodyText2"/>
    <w:uiPriority w:val="99"/>
    <w:rsid w:val="002A3BCC"/>
    <w:rPr>
      <w:b/>
      <w:bCs/>
      <w:sz w:val="22"/>
      <w:szCs w:val="22"/>
    </w:rPr>
  </w:style>
  <w:style w:type="paragraph" w:customStyle="1" w:styleId="deannah1">
    <w:name w:val="deannah1"/>
    <w:basedOn w:val="Normal"/>
    <w:uiPriority w:val="99"/>
    <w:rsid w:val="002A3BCC"/>
    <w:pPr>
      <w:keepNext/>
      <w:spacing w:before="0" w:line="240" w:lineRule="auto"/>
      <w:jc w:val="left"/>
    </w:pPr>
    <w:rPr>
      <w:b/>
      <w:bCs/>
    </w:rPr>
  </w:style>
  <w:style w:type="character" w:customStyle="1" w:styleId="BalloonTextChar">
    <w:name w:val="Balloon Text Char"/>
    <w:basedOn w:val="DefaultParagraphFont"/>
    <w:link w:val="BalloonText"/>
    <w:uiPriority w:val="99"/>
    <w:semiHidden/>
    <w:rsid w:val="002A3BCC"/>
    <w:rPr>
      <w:rFonts w:ascii="Tahoma" w:hAnsi="Tahoma" w:cs="Tahoma"/>
      <w:sz w:val="16"/>
      <w:szCs w:val="16"/>
    </w:rPr>
  </w:style>
  <w:style w:type="paragraph" w:styleId="BalloonText">
    <w:name w:val="Balloon Text"/>
    <w:basedOn w:val="Normal"/>
    <w:link w:val="BalloonTextChar"/>
    <w:uiPriority w:val="99"/>
    <w:semiHidden/>
    <w:rsid w:val="002A3BCC"/>
    <w:pPr>
      <w:spacing w:before="0" w:after="0" w:line="240" w:lineRule="auto"/>
      <w:jc w:val="left"/>
    </w:pPr>
    <w:rPr>
      <w:rFonts w:ascii="Tahoma" w:hAnsi="Tahoma" w:cs="Tahoma"/>
      <w:sz w:val="16"/>
      <w:szCs w:val="16"/>
    </w:rPr>
  </w:style>
  <w:style w:type="character" w:customStyle="1" w:styleId="Hyperlink1">
    <w:name w:val="Hyperlink1"/>
    <w:uiPriority w:val="99"/>
    <w:rsid w:val="002A3BCC"/>
    <w:rPr>
      <w:color w:val="535353"/>
      <w:u w:val="single"/>
      <w:effect w:val="none"/>
    </w:rPr>
  </w:style>
  <w:style w:type="paragraph" w:customStyle="1" w:styleId="NormalWeb1">
    <w:name w:val="Normal (Web)1"/>
    <w:basedOn w:val="Normal"/>
    <w:uiPriority w:val="99"/>
    <w:rsid w:val="002A3BCC"/>
    <w:pPr>
      <w:spacing w:before="100" w:beforeAutospacing="1" w:after="300" w:line="240" w:lineRule="auto"/>
      <w:jc w:val="left"/>
    </w:pPr>
    <w:rPr>
      <w:lang w:eastAsia="en-GB"/>
    </w:rPr>
  </w:style>
  <w:style w:type="character" w:styleId="PageNumber">
    <w:name w:val="page number"/>
    <w:basedOn w:val="DefaultParagraphFont"/>
    <w:uiPriority w:val="99"/>
    <w:rsid w:val="002A3BCC"/>
  </w:style>
  <w:style w:type="character" w:styleId="Strong">
    <w:name w:val="Strong"/>
    <w:uiPriority w:val="22"/>
    <w:qFormat/>
    <w:rsid w:val="002A3BCC"/>
    <w:rPr>
      <w:b/>
      <w:bCs/>
    </w:rPr>
  </w:style>
  <w:style w:type="paragraph" w:customStyle="1" w:styleId="Default">
    <w:name w:val="Default"/>
    <w:rsid w:val="002A3BCC"/>
    <w:pPr>
      <w:autoSpaceDE w:val="0"/>
      <w:autoSpaceDN w:val="0"/>
      <w:adjustRightInd w:val="0"/>
      <w:spacing w:before="0" w:after="0" w:line="240" w:lineRule="auto"/>
      <w:jc w:val="left"/>
    </w:pPr>
    <w:rPr>
      <w:rFonts w:eastAsiaTheme="minorEastAsia"/>
      <w:color w:val="000000"/>
      <w:lang w:val="en-IN"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journals.sagepub.com/doi/full/10.1177/2158244020924405" TargetMode="External"/><Relationship Id="rId18" Type="http://schemas.openxmlformats.org/officeDocument/2006/relationships/hyperlink" Target="https://doi.org/10.1016/0167-8116(95)00027-5" TargetMode="External"/><Relationship Id="rId26" Type="http://schemas.openxmlformats.org/officeDocument/2006/relationships/hyperlink" Target="https://doi.org/10.1108/09564239510101536" TargetMode="External"/><Relationship Id="rId39" Type="http://schemas.openxmlformats.org/officeDocument/2006/relationships/hyperlink" Target="https://eprints.soton.ac.uk/417294/1/PDF_Proof.pdf" TargetMode="External"/><Relationship Id="rId21" Type="http://schemas.openxmlformats.org/officeDocument/2006/relationships/hyperlink" Target="https://www.sciencedirect.com/science/article/abs/pii/S0969698916304994" TargetMode="External"/><Relationship Id="rId34" Type="http://schemas.openxmlformats.org/officeDocument/2006/relationships/hyperlink" Target="https://www.mckinsey.com/capabilities/growth-marketing-and-sales/our-insights/the-value-of-getting-personalization-right-or-wrong-is-multiplying?utm_source=chatgpt.com" TargetMode="External"/><Relationship Id="rId42" Type="http://schemas.openxmlformats.org/officeDocument/2006/relationships/hyperlink" Target="https://pmc.ncbi.nlm.nih.gov/articles/PMC8946674/" TargetMode="External"/><Relationship Id="rId47" Type="http://schemas.openxmlformats.org/officeDocument/2006/relationships/hyperlink" Target="https://onlinelibrary.wiley.com/doi/abs/10.1111/ijcs.12899" TargetMode="External"/><Relationship Id="rId50" Type="http://schemas.openxmlformats.org/officeDocument/2006/relationships/hyperlink" Target="https://pmc.ncbi.nlm.nih.gov/articles/PMC11378958/" TargetMode="External"/><Relationship Id="rId55" Type="http://schemas.openxmlformats.org/officeDocument/2006/relationships/hyperlink" Target="https://www.tandfonline.com/doi/full/10.1080/09593969.2023.228799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merald.com/insight/content/doi/10.1108/IJRDM-08-2023-0494/full/html" TargetMode="External"/><Relationship Id="rId29" Type="http://schemas.openxmlformats.org/officeDocument/2006/relationships/hyperlink" Target="https://www.tandfonline.com/doi/full/10.1080/10496491.2024.2372858" TargetMode="External"/><Relationship Id="rId11" Type="http://schemas.openxmlformats.org/officeDocument/2006/relationships/image" Target="media/image2.png"/><Relationship Id="rId24" Type="http://schemas.openxmlformats.org/officeDocument/2006/relationships/hyperlink" Target="https://doi.org/10.1016/j.ijhm.2017.03.006" TargetMode="External"/><Relationship Id="rId32" Type="http://schemas.openxmlformats.org/officeDocument/2006/relationships/hyperlink" Target="https://pmc.ncbi.nlm.nih.gov/articles/PMC8066863/" TargetMode="External"/><Relationship Id="rId37" Type="http://schemas.openxmlformats.org/officeDocument/2006/relationships/hyperlink" Target="https://pmc.ncbi.nlm.nih.gov/articles/PMC10682604/" TargetMode="External"/><Relationship Id="rId40" Type="http://schemas.openxmlformats.org/officeDocument/2006/relationships/hyperlink" Target="https://www.sciencedirect.com/science/article/abs/pii/S0148296323006525" TargetMode="External"/><Relationship Id="rId45" Type="http://schemas.openxmlformats.org/officeDocument/2006/relationships/hyperlink" Target="https://www.tandfonline.com/doi/full/10.1080/09593969.2024.2316055" TargetMode="External"/><Relationship Id="rId53" Type="http://schemas.openxmlformats.org/officeDocument/2006/relationships/hyperlink" Target="https://doi.org/10.1016/j.jretconser.2021.102721" TargetMode="External"/><Relationship Id="rId58"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tandfonline.com/doi/full/10.1080/09593969.2024.2371456" TargetMode="External"/><Relationship Id="rId14" Type="http://schemas.openxmlformats.org/officeDocument/2006/relationships/hyperlink" Target="https://www.tandfonline.com/doi/abs/10.1080/09593969.2022.2056905" TargetMode="External"/><Relationship Id="rId22" Type="http://schemas.openxmlformats.org/officeDocument/2006/relationships/hyperlink" Target="https://www.sciencedirect.com/science/article/abs/pii/S0969698921000710" TargetMode="External"/><Relationship Id="rId27" Type="http://schemas.openxmlformats.org/officeDocument/2006/relationships/hyperlink" Target="https://journals.sagepub.com/doi/abs/10.1177/14707853231219422" TargetMode="External"/><Relationship Id="rId30" Type="http://schemas.openxmlformats.org/officeDocument/2006/relationships/hyperlink" Target="https://link.springer.com/article/10.1007/s10660-024-09857-y" TargetMode="External"/><Relationship Id="rId35" Type="http://schemas.openxmlformats.org/officeDocument/2006/relationships/hyperlink" Target="https://pmc.ncbi.nlm.nih.gov/articles/PMC10881330/" TargetMode="External"/><Relationship Id="rId43" Type="http://schemas.openxmlformats.org/officeDocument/2006/relationships/hyperlink" Target="https://www.sciencedirect.com/science/article/pii/S0022435925000259" TargetMode="External"/><Relationship Id="rId48" Type="http://schemas.openxmlformats.org/officeDocument/2006/relationships/hyperlink" Target="https://www.tandfonline.com/doi/full/10.1080/09593969.2024.2345122" TargetMode="External"/><Relationship Id="rId56" Type="http://schemas.openxmlformats.org/officeDocument/2006/relationships/hyperlink" Target="https://doi.org/10.1177/0092070303031003002" TargetMode="External"/><Relationship Id="rId8" Type="http://schemas.openxmlformats.org/officeDocument/2006/relationships/image" Target="media/image1.jpeg"/><Relationship Id="rId51" Type="http://schemas.openxmlformats.org/officeDocument/2006/relationships/hyperlink" Target="https://www.tescoplc.com/media/zgvhd0dn/tescos_ar24.pdf?utm_source=chatgpt.co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sciencedirect.com/science/article/pii/S003335062500294X" TargetMode="External"/><Relationship Id="rId25" Type="http://schemas.openxmlformats.org/officeDocument/2006/relationships/hyperlink" Target="https://journals.sagepub.com/doi/full/10.1177/21582440241233091" TargetMode="External"/><Relationship Id="rId33" Type="http://schemas.openxmlformats.org/officeDocument/2006/relationships/hyperlink" Target="https://www.sciencedirect.com/science/article/pii/S0969698922002508" TargetMode="External"/><Relationship Id="rId38" Type="http://schemas.openxmlformats.org/officeDocument/2006/relationships/hyperlink" Target="https://www.sciencedirect.com/science/article/pii/S0969698921000163" TargetMode="External"/><Relationship Id="rId46" Type="http://schemas.openxmlformats.org/officeDocument/2006/relationships/hyperlink" Target="https://doi.org/10.1016/S0167-8116(97)00022-0" TargetMode="External"/><Relationship Id="rId5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emerald.com/ijrdm/article/50/13/184/152946/Service-quality-and-store-design-in-retail" TargetMode="External"/><Relationship Id="rId41" Type="http://schemas.openxmlformats.org/officeDocument/2006/relationships/hyperlink" Target="https://doi.org/10.1177/00222429990634s105" TargetMode="External"/><Relationship Id="rId54" Type="http://schemas.openxmlformats.org/officeDocument/2006/relationships/hyperlink" Target="https://www.tandfonline.com/doi/full/10.1080/09593969.2019.1598466"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jretconser.2019.102176" TargetMode="External"/><Relationship Id="rId23" Type="http://schemas.openxmlformats.org/officeDocument/2006/relationships/hyperlink" Target="https://www.tandfonline.com/doi/full/10.1080/17437199.2021.1911670" TargetMode="External"/><Relationship Id="rId28" Type="http://schemas.openxmlformats.org/officeDocument/2006/relationships/hyperlink" Target="https://www.sciencedirect.com/science/article/abs/pii/S0969698918311317" TargetMode="External"/><Relationship Id="rId36" Type="http://schemas.openxmlformats.org/officeDocument/2006/relationships/hyperlink" Target="https://doi.org/10.1177/002224299405800302" TargetMode="External"/><Relationship Id="rId49" Type="http://schemas.openxmlformats.org/officeDocument/2006/relationships/hyperlink" Target="https://www.mdpi.com/2071-1050/15/19/14099" TargetMode="External"/><Relationship Id="rId57" Type="http://schemas.openxmlformats.org/officeDocument/2006/relationships/hyperlink" Target="https://docs.google.com/spreadsheets/d/1Do0wwv9_usw856lMzng1diUfpoPWgqkS/edit?usp=drivesdk&amp;ouid=117032960068797154219&amp;rtpof=true&amp;sd=true" TargetMode="External"/><Relationship Id="rId10" Type="http://schemas.openxmlformats.org/officeDocument/2006/relationships/footer" Target="footer2.xml"/><Relationship Id="rId31" Type="http://schemas.openxmlformats.org/officeDocument/2006/relationships/hyperlink" Target="https://doi.org/10.1108/17566690910971445" TargetMode="External"/><Relationship Id="rId44" Type="http://schemas.openxmlformats.org/officeDocument/2006/relationships/hyperlink" Target="https://www.reuters.com/business/retail-consumer/uk-grocery-inflation-rises-52-says-worldpanel-2025-10-14/" TargetMode="External"/><Relationship Id="rId52" Type="http://schemas.openxmlformats.org/officeDocument/2006/relationships/hyperlink" Target="https://www.tescoplc.com/investors/reports-results-and-presentations/annual-report-2025?utm_source=chatgpt.com" TargetMode="External"/><Relationship Id="rId6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CDD43-D247-4687-B5F5-A5F3F677B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117</Pages>
  <Words>32152</Words>
  <Characters>183271</Characters>
  <Application>Microsoft Office Word</Application>
  <DocSecurity>0</DocSecurity>
  <Lines>1527</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2025-12-03T20:58:00Z</dcterms:created>
  <dcterms:modified xsi:type="dcterms:W3CDTF">2025-12-04T12:03:00Z</dcterms:modified>
</cp:coreProperties>
</file>