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A27C2" w14:textId="77777777" w:rsidR="00990356" w:rsidRDefault="00990356">
      <w:pPr>
        <w:spacing w:line="360" w:lineRule="auto"/>
        <w:jc w:val="both"/>
        <w:rPr>
          <w:b/>
          <w:bCs/>
        </w:rPr>
      </w:pPr>
    </w:p>
    <w:p w14:paraId="4030CDC9" w14:textId="77777777" w:rsidR="007B2E69" w:rsidRDefault="00000000">
      <w:pPr>
        <w:spacing w:line="360" w:lineRule="auto"/>
        <w:jc w:val="both"/>
        <w:rPr>
          <w:b/>
          <w:bCs/>
        </w:rPr>
      </w:pPr>
      <w:r>
        <w:rPr>
          <w:b/>
          <w:bCs/>
        </w:rPr>
        <w:t>Student Name: Kamran Sultan</w:t>
      </w:r>
    </w:p>
    <w:p w14:paraId="1FE5B1FD" w14:textId="7C06AA68" w:rsidR="00990356" w:rsidRDefault="00000000" w:rsidP="00990356">
      <w:pPr>
        <w:spacing w:line="360" w:lineRule="auto"/>
        <w:jc w:val="both"/>
        <w:rPr>
          <w:b/>
          <w:bCs/>
        </w:rPr>
      </w:pPr>
      <w:r>
        <w:rPr>
          <w:b/>
          <w:bCs/>
        </w:rPr>
        <w:t>Student Number:</w:t>
      </w:r>
      <w:r w:rsidR="00990356" w:rsidRPr="00990356">
        <w:rPr>
          <w:b/>
          <w:bCs/>
        </w:rPr>
        <w:t xml:space="preserve"> </w:t>
      </w:r>
      <w:r w:rsidR="00990356">
        <w:rPr>
          <w:b/>
          <w:bCs/>
        </w:rPr>
        <w:t>2331353</w:t>
      </w:r>
    </w:p>
    <w:p w14:paraId="0F7FD8A9" w14:textId="785ECC28" w:rsidR="00322EBE" w:rsidRDefault="00322EBE" w:rsidP="00990356">
      <w:pPr>
        <w:spacing w:line="360" w:lineRule="auto"/>
        <w:jc w:val="both"/>
        <w:rPr>
          <w:b/>
          <w:bCs/>
        </w:rPr>
      </w:pPr>
      <w:r>
        <w:rPr>
          <w:b/>
          <w:bCs/>
        </w:rPr>
        <w:t>Lecturer: Rizwan Nadim</w:t>
      </w:r>
    </w:p>
    <w:p w14:paraId="6EFF5993" w14:textId="54536F67" w:rsidR="00990356" w:rsidRDefault="00990356" w:rsidP="00990356">
      <w:pPr>
        <w:spacing w:line="360" w:lineRule="auto"/>
        <w:jc w:val="both"/>
        <w:rPr>
          <w:b/>
          <w:bCs/>
        </w:rPr>
      </w:pPr>
      <w:r>
        <w:rPr>
          <w:b/>
          <w:bCs/>
        </w:rPr>
        <w:t>Module Code: BMHP5019</w:t>
      </w:r>
    </w:p>
    <w:p w14:paraId="551C5D21" w14:textId="77777777" w:rsidR="00990356" w:rsidRDefault="00990356" w:rsidP="00990356">
      <w:pPr>
        <w:spacing w:line="360" w:lineRule="auto"/>
        <w:jc w:val="both"/>
        <w:rPr>
          <w:b/>
          <w:bCs/>
        </w:rPr>
      </w:pPr>
      <w:r>
        <w:rPr>
          <w:b/>
          <w:bCs/>
        </w:rPr>
        <w:t xml:space="preserve">Module Title: Introduction to Independent Research Skills </w:t>
      </w:r>
    </w:p>
    <w:p w14:paraId="510385D8" w14:textId="3198F749" w:rsidR="00990356" w:rsidRDefault="00990356" w:rsidP="00990356">
      <w:pPr>
        <w:spacing w:line="360" w:lineRule="auto"/>
        <w:jc w:val="both"/>
        <w:rPr>
          <w:b/>
          <w:bCs/>
        </w:rPr>
      </w:pPr>
      <w:r>
        <w:rPr>
          <w:b/>
          <w:bCs/>
        </w:rPr>
        <w:t>Assignment title: Component 2: Written Assignment (Research Report)</w:t>
      </w:r>
    </w:p>
    <w:p w14:paraId="3A2FE302" w14:textId="1D4BA7DC" w:rsidR="007B2E69" w:rsidRDefault="00000000">
      <w:pPr>
        <w:spacing w:line="360" w:lineRule="auto"/>
        <w:jc w:val="both"/>
        <w:rPr>
          <w:b/>
          <w:bCs/>
        </w:rPr>
      </w:pPr>
      <w:r>
        <w:rPr>
          <w:b/>
          <w:bCs/>
        </w:rPr>
        <w:t>Word Count: 34</w:t>
      </w:r>
      <w:r w:rsidR="00784BB7">
        <w:rPr>
          <w:b/>
          <w:bCs/>
        </w:rPr>
        <w:t>46</w:t>
      </w:r>
    </w:p>
    <w:p w14:paraId="5A24A91A" w14:textId="77777777" w:rsidR="007B2E69" w:rsidRDefault="007B2E69">
      <w:pPr>
        <w:spacing w:line="360" w:lineRule="auto"/>
        <w:jc w:val="both"/>
      </w:pPr>
    </w:p>
    <w:p w14:paraId="4B78416E" w14:textId="77777777" w:rsidR="007B2E69" w:rsidRDefault="00000000">
      <w:pPr>
        <w:spacing w:line="360" w:lineRule="auto"/>
        <w:jc w:val="both"/>
      </w:pPr>
      <w:r>
        <w:t xml:space="preserve">   </w:t>
      </w:r>
    </w:p>
    <w:p w14:paraId="5F7303E2" w14:textId="77777777" w:rsidR="007B2E69" w:rsidRDefault="007B2E69">
      <w:pPr>
        <w:spacing w:line="360" w:lineRule="auto"/>
        <w:jc w:val="both"/>
      </w:pPr>
    </w:p>
    <w:p w14:paraId="5A68D6A8" w14:textId="77777777" w:rsidR="007B2E69" w:rsidRDefault="007B2E69">
      <w:pPr>
        <w:spacing w:line="360" w:lineRule="auto"/>
        <w:jc w:val="both"/>
      </w:pPr>
    </w:p>
    <w:p w14:paraId="02FFD7E8" w14:textId="77777777" w:rsidR="007B2E69" w:rsidRDefault="007B2E69">
      <w:pPr>
        <w:spacing w:line="360" w:lineRule="auto"/>
        <w:jc w:val="both"/>
      </w:pPr>
    </w:p>
    <w:p w14:paraId="2C0A8FD6" w14:textId="77777777" w:rsidR="007B2E69" w:rsidRDefault="007B2E69">
      <w:pPr>
        <w:spacing w:line="360" w:lineRule="auto"/>
        <w:jc w:val="both"/>
      </w:pPr>
    </w:p>
    <w:p w14:paraId="2C3CD332" w14:textId="77777777" w:rsidR="007B2E69" w:rsidRDefault="007B2E69">
      <w:pPr>
        <w:spacing w:line="360" w:lineRule="auto"/>
        <w:jc w:val="both"/>
      </w:pPr>
    </w:p>
    <w:p w14:paraId="347EF676" w14:textId="77777777" w:rsidR="007B2E69" w:rsidRDefault="007B2E69">
      <w:pPr>
        <w:spacing w:line="360" w:lineRule="auto"/>
        <w:jc w:val="both"/>
      </w:pPr>
    </w:p>
    <w:p w14:paraId="05C1E9C8" w14:textId="77777777" w:rsidR="007B2E69" w:rsidRDefault="007B2E69">
      <w:pPr>
        <w:spacing w:line="360" w:lineRule="auto"/>
        <w:jc w:val="both"/>
      </w:pPr>
    </w:p>
    <w:p w14:paraId="7B325A1F" w14:textId="77777777" w:rsidR="007B2E69" w:rsidRDefault="007B2E69">
      <w:pPr>
        <w:spacing w:line="360" w:lineRule="auto"/>
        <w:jc w:val="both"/>
      </w:pPr>
    </w:p>
    <w:p w14:paraId="55B84781" w14:textId="77777777" w:rsidR="007B2E69" w:rsidRDefault="007B2E69">
      <w:pPr>
        <w:spacing w:line="360" w:lineRule="auto"/>
        <w:jc w:val="both"/>
      </w:pPr>
    </w:p>
    <w:p w14:paraId="199BFD9A" w14:textId="77777777" w:rsidR="007B2E69" w:rsidRDefault="007B2E69">
      <w:pPr>
        <w:spacing w:line="360" w:lineRule="auto"/>
        <w:jc w:val="both"/>
      </w:pPr>
    </w:p>
    <w:p w14:paraId="105CB957" w14:textId="77777777" w:rsidR="007B2E69" w:rsidRDefault="007B2E69">
      <w:pPr>
        <w:spacing w:line="360" w:lineRule="auto"/>
        <w:jc w:val="both"/>
      </w:pPr>
    </w:p>
    <w:p w14:paraId="503F0184" w14:textId="77777777" w:rsidR="007B2E69" w:rsidRDefault="007B2E69">
      <w:pPr>
        <w:spacing w:line="360" w:lineRule="auto"/>
        <w:jc w:val="both"/>
      </w:pPr>
    </w:p>
    <w:p w14:paraId="1C2A06AA" w14:textId="77777777" w:rsidR="007B2E69" w:rsidRDefault="007B2E69">
      <w:pPr>
        <w:spacing w:line="360" w:lineRule="auto"/>
        <w:jc w:val="both"/>
      </w:pPr>
    </w:p>
    <w:p w14:paraId="134E55D7" w14:textId="77777777" w:rsidR="007B2E69" w:rsidRDefault="007B2E69">
      <w:pPr>
        <w:spacing w:line="360" w:lineRule="auto"/>
        <w:jc w:val="both"/>
      </w:pPr>
    </w:p>
    <w:p w14:paraId="3F3FE7C8" w14:textId="77777777" w:rsidR="007B2E69" w:rsidRDefault="007B2E69">
      <w:pPr>
        <w:spacing w:line="360" w:lineRule="auto"/>
        <w:jc w:val="both"/>
      </w:pPr>
    </w:p>
    <w:p w14:paraId="11ABB2DC" w14:textId="77777777" w:rsidR="007B2E69" w:rsidRDefault="007B2E69">
      <w:pPr>
        <w:spacing w:line="360" w:lineRule="auto"/>
        <w:jc w:val="both"/>
      </w:pPr>
    </w:p>
    <w:p w14:paraId="02F9552D" w14:textId="77777777" w:rsidR="007B2E69" w:rsidRDefault="007B2E69">
      <w:pPr>
        <w:spacing w:line="360" w:lineRule="auto"/>
        <w:jc w:val="both"/>
      </w:pPr>
    </w:p>
    <w:p w14:paraId="32455C1E" w14:textId="77777777" w:rsidR="007B2E69" w:rsidRDefault="007B2E69">
      <w:pPr>
        <w:spacing w:line="360" w:lineRule="auto"/>
        <w:jc w:val="both"/>
      </w:pPr>
    </w:p>
    <w:p w14:paraId="29EBAA4B" w14:textId="77777777" w:rsidR="007B2E69" w:rsidRDefault="007B2E69">
      <w:pPr>
        <w:spacing w:line="360" w:lineRule="auto"/>
        <w:jc w:val="both"/>
      </w:pPr>
    </w:p>
    <w:p w14:paraId="50F0BCFC" w14:textId="77777777" w:rsidR="007B2E69" w:rsidRDefault="007B2E69">
      <w:pPr>
        <w:spacing w:line="360" w:lineRule="auto"/>
        <w:jc w:val="both"/>
      </w:pPr>
    </w:p>
    <w:p w14:paraId="3E8F0329" w14:textId="77777777" w:rsidR="007B2E69" w:rsidRDefault="007B2E69">
      <w:pPr>
        <w:spacing w:line="360" w:lineRule="auto"/>
        <w:jc w:val="both"/>
      </w:pPr>
    </w:p>
    <w:p w14:paraId="0F792027" w14:textId="77777777" w:rsidR="007B2E69" w:rsidRDefault="007B2E69">
      <w:pPr>
        <w:spacing w:line="360" w:lineRule="auto"/>
        <w:jc w:val="both"/>
      </w:pPr>
    </w:p>
    <w:p w14:paraId="34D32CFE" w14:textId="77777777" w:rsidR="007B2E69" w:rsidRDefault="007B2E69">
      <w:pPr>
        <w:spacing w:line="360" w:lineRule="auto"/>
        <w:jc w:val="both"/>
      </w:pPr>
    </w:p>
    <w:p w14:paraId="2471E84A" w14:textId="77777777" w:rsidR="007B2E69" w:rsidRDefault="007B2E69">
      <w:pPr>
        <w:spacing w:line="360" w:lineRule="auto"/>
        <w:jc w:val="both"/>
      </w:pPr>
    </w:p>
    <w:p w14:paraId="48C2A179" w14:textId="77777777" w:rsidR="007B2E69" w:rsidRDefault="007B2E69">
      <w:pPr>
        <w:spacing w:line="360" w:lineRule="auto"/>
        <w:jc w:val="both"/>
      </w:pPr>
    </w:p>
    <w:p w14:paraId="6DB9780B" w14:textId="77777777" w:rsidR="007B2E69" w:rsidRDefault="00000000">
      <w:pPr>
        <w:spacing w:line="360" w:lineRule="auto"/>
        <w:jc w:val="both"/>
        <w:rPr>
          <w:b/>
          <w:bCs/>
        </w:rPr>
      </w:pPr>
      <w:r>
        <w:rPr>
          <w:b/>
          <w:bCs/>
        </w:rPr>
        <w:t>Contents</w:t>
      </w:r>
    </w:p>
    <w:p w14:paraId="7F3F3D12" w14:textId="77777777" w:rsidR="007B2E69" w:rsidRDefault="007B2E69">
      <w:pPr>
        <w:spacing w:line="360" w:lineRule="auto"/>
        <w:jc w:val="both"/>
        <w:rPr>
          <w:b/>
          <w:bCs/>
        </w:rPr>
      </w:pPr>
    </w:p>
    <w:p w14:paraId="3816DE24" w14:textId="77777777" w:rsidR="007B2E69" w:rsidRDefault="00000000">
      <w:pPr>
        <w:spacing w:line="360" w:lineRule="auto"/>
        <w:jc w:val="both"/>
        <w:rPr>
          <w:b/>
          <w:bCs/>
        </w:rPr>
      </w:pPr>
      <w:r>
        <w:rPr>
          <w:b/>
          <w:bCs/>
        </w:rPr>
        <w:t>Introduction                                                                                                                          3</w:t>
      </w:r>
    </w:p>
    <w:p w14:paraId="6054D5A1" w14:textId="77777777" w:rsidR="007B2E69" w:rsidRDefault="00000000">
      <w:pPr>
        <w:spacing w:line="360" w:lineRule="auto"/>
        <w:jc w:val="both"/>
        <w:rPr>
          <w:b/>
          <w:bCs/>
        </w:rPr>
      </w:pPr>
      <w:r>
        <w:rPr>
          <w:b/>
          <w:bCs/>
        </w:rPr>
        <w:t>Scoping Review Definition                                                                                                  3</w:t>
      </w:r>
    </w:p>
    <w:p w14:paraId="3194776D" w14:textId="77777777" w:rsidR="007B2E69" w:rsidRDefault="00000000">
      <w:pPr>
        <w:spacing w:line="360" w:lineRule="auto"/>
        <w:jc w:val="both"/>
        <w:rPr>
          <w:b/>
          <w:bCs/>
        </w:rPr>
      </w:pPr>
      <w:r>
        <w:rPr>
          <w:b/>
          <w:bCs/>
        </w:rPr>
        <w:t>Digital Health Care and the importance of Mobile Health Care Applications                 3</w:t>
      </w:r>
    </w:p>
    <w:p w14:paraId="27B666B1" w14:textId="77777777" w:rsidR="007B2E69" w:rsidRDefault="00000000">
      <w:pPr>
        <w:spacing w:line="360" w:lineRule="auto"/>
        <w:jc w:val="both"/>
        <w:rPr>
          <w:b/>
          <w:bCs/>
        </w:rPr>
      </w:pPr>
      <w:r>
        <w:rPr>
          <w:b/>
          <w:bCs/>
        </w:rPr>
        <w:t>Rationale                                                                                                                               4</w:t>
      </w:r>
    </w:p>
    <w:p w14:paraId="1B8E62D4" w14:textId="77777777" w:rsidR="007B2E69" w:rsidRDefault="00000000">
      <w:pPr>
        <w:spacing w:line="360" w:lineRule="auto"/>
        <w:jc w:val="both"/>
        <w:rPr>
          <w:b/>
          <w:bCs/>
        </w:rPr>
      </w:pPr>
      <w:r>
        <w:rPr>
          <w:b/>
          <w:bCs/>
        </w:rPr>
        <w:t>Review Question                                                                                                                  4</w:t>
      </w:r>
    </w:p>
    <w:p w14:paraId="40722047" w14:textId="77777777" w:rsidR="007B2E69" w:rsidRDefault="00000000">
      <w:pPr>
        <w:spacing w:line="360" w:lineRule="auto"/>
        <w:jc w:val="both"/>
        <w:rPr>
          <w:b/>
          <w:bCs/>
        </w:rPr>
      </w:pPr>
      <w:r>
        <w:rPr>
          <w:b/>
          <w:bCs/>
        </w:rPr>
        <w:t>Objectives of Review                                                                                                           4</w:t>
      </w:r>
    </w:p>
    <w:p w14:paraId="754D25A5" w14:textId="77777777" w:rsidR="007B2E69" w:rsidRDefault="00000000">
      <w:pPr>
        <w:spacing w:line="360" w:lineRule="auto"/>
        <w:jc w:val="both"/>
        <w:rPr>
          <w:b/>
          <w:bCs/>
        </w:rPr>
      </w:pPr>
      <w:r>
        <w:rPr>
          <w:b/>
          <w:bCs/>
        </w:rPr>
        <w:t>Background                                                                                                                          4</w:t>
      </w:r>
    </w:p>
    <w:p w14:paraId="2BAA33B0" w14:textId="77777777" w:rsidR="007B2E69" w:rsidRDefault="00000000">
      <w:pPr>
        <w:spacing w:line="360" w:lineRule="auto"/>
        <w:jc w:val="both"/>
        <w:rPr>
          <w:b/>
          <w:bCs/>
        </w:rPr>
      </w:pPr>
      <w:r>
        <w:rPr>
          <w:b/>
          <w:bCs/>
        </w:rPr>
        <w:t>Policies, Legislation, and Guidance                                                                                   5</w:t>
      </w:r>
    </w:p>
    <w:p w14:paraId="3B8DAD72" w14:textId="77777777" w:rsidR="007B2E69" w:rsidRDefault="00000000">
      <w:pPr>
        <w:spacing w:line="360" w:lineRule="auto"/>
        <w:jc w:val="both"/>
        <w:rPr>
          <w:b/>
          <w:bCs/>
        </w:rPr>
      </w:pPr>
      <w:r>
        <w:rPr>
          <w:b/>
          <w:bCs/>
        </w:rPr>
        <w:t>Services and Practice                                                                                                          5</w:t>
      </w:r>
    </w:p>
    <w:p w14:paraId="4543C555" w14:textId="77777777" w:rsidR="007B2E69" w:rsidRDefault="00000000">
      <w:pPr>
        <w:spacing w:line="360" w:lineRule="auto"/>
        <w:jc w:val="both"/>
        <w:rPr>
          <w:b/>
          <w:bCs/>
        </w:rPr>
      </w:pPr>
      <w:r>
        <w:rPr>
          <w:b/>
          <w:bCs/>
        </w:rPr>
        <w:t>Key Challenges                                                                                                                     5</w:t>
      </w:r>
    </w:p>
    <w:p w14:paraId="53F61C54" w14:textId="77777777" w:rsidR="007B2E69" w:rsidRDefault="00000000">
      <w:pPr>
        <w:spacing w:line="360" w:lineRule="auto"/>
        <w:jc w:val="both"/>
        <w:rPr>
          <w:b/>
          <w:bCs/>
        </w:rPr>
      </w:pPr>
      <w:r>
        <w:rPr>
          <w:b/>
          <w:bCs/>
        </w:rPr>
        <w:t>Methods Used                                                                                                                       5</w:t>
      </w:r>
    </w:p>
    <w:p w14:paraId="23A9A32D" w14:textId="59D7674E" w:rsidR="007B2E69" w:rsidRDefault="00000000">
      <w:pPr>
        <w:spacing w:line="360" w:lineRule="auto"/>
        <w:jc w:val="both"/>
        <w:rPr>
          <w:b/>
          <w:bCs/>
        </w:rPr>
      </w:pPr>
      <w:r>
        <w:rPr>
          <w:b/>
          <w:bCs/>
        </w:rPr>
        <w:t xml:space="preserve">Ethical Considerations                                                                                                 </w:t>
      </w:r>
      <w:r w:rsidR="00784BB7">
        <w:rPr>
          <w:b/>
          <w:bCs/>
        </w:rPr>
        <w:t xml:space="preserve"> </w:t>
      </w:r>
      <w:r>
        <w:rPr>
          <w:b/>
          <w:bCs/>
        </w:rPr>
        <w:t xml:space="preserve">       6</w:t>
      </w:r>
    </w:p>
    <w:p w14:paraId="3DE5B4F6" w14:textId="77777777" w:rsidR="007B2E69" w:rsidRDefault="00000000">
      <w:pPr>
        <w:spacing w:line="360" w:lineRule="auto"/>
        <w:jc w:val="both"/>
        <w:rPr>
          <w:b/>
          <w:bCs/>
        </w:rPr>
      </w:pPr>
      <w:r>
        <w:rPr>
          <w:b/>
          <w:bCs/>
        </w:rPr>
        <w:t>Summary Table                                                                                                                     6</w:t>
      </w:r>
    </w:p>
    <w:p w14:paraId="305C2360" w14:textId="77777777" w:rsidR="007B2E69" w:rsidRDefault="00000000">
      <w:pPr>
        <w:spacing w:line="360" w:lineRule="auto"/>
        <w:jc w:val="both"/>
        <w:rPr>
          <w:b/>
          <w:bCs/>
        </w:rPr>
      </w:pPr>
      <w:r>
        <w:rPr>
          <w:b/>
          <w:bCs/>
        </w:rPr>
        <w:t>Discussion with Thematic Analysis                                                                                    8</w:t>
      </w:r>
    </w:p>
    <w:p w14:paraId="59C5E3D4" w14:textId="77777777" w:rsidR="007B2E69" w:rsidRDefault="00000000">
      <w:pPr>
        <w:spacing w:line="360" w:lineRule="auto"/>
        <w:jc w:val="both"/>
        <w:rPr>
          <w:b/>
          <w:bCs/>
        </w:rPr>
      </w:pPr>
      <w:r>
        <w:rPr>
          <w:b/>
          <w:bCs/>
        </w:rPr>
        <w:t>Gaps in Research                                                                                                                11</w:t>
      </w:r>
    </w:p>
    <w:p w14:paraId="17C22092" w14:textId="656FCA1B" w:rsidR="007B2E69" w:rsidRDefault="00000000">
      <w:pPr>
        <w:spacing w:line="360" w:lineRule="auto"/>
        <w:jc w:val="both"/>
        <w:rPr>
          <w:b/>
          <w:bCs/>
        </w:rPr>
      </w:pPr>
      <w:r>
        <w:rPr>
          <w:b/>
          <w:bCs/>
        </w:rPr>
        <w:t>Conclusion and Recommendations                                                                                  12</w:t>
      </w:r>
    </w:p>
    <w:p w14:paraId="0D6851BE" w14:textId="0CA966BF" w:rsidR="007B2E69" w:rsidRDefault="00000000">
      <w:pPr>
        <w:spacing w:line="360" w:lineRule="auto"/>
        <w:jc w:val="both"/>
        <w:rPr>
          <w:b/>
          <w:bCs/>
        </w:rPr>
      </w:pPr>
      <w:r>
        <w:rPr>
          <w:b/>
          <w:bCs/>
        </w:rPr>
        <w:t>References                                                                                                                           14</w:t>
      </w:r>
    </w:p>
    <w:p w14:paraId="76148B2F" w14:textId="77777777" w:rsidR="007B2E69" w:rsidRDefault="007B2E69">
      <w:pPr>
        <w:spacing w:line="360" w:lineRule="auto"/>
        <w:jc w:val="both"/>
      </w:pPr>
    </w:p>
    <w:p w14:paraId="0D2C8DE0" w14:textId="77777777" w:rsidR="007B2E69" w:rsidRDefault="007B2E69">
      <w:pPr>
        <w:spacing w:line="360" w:lineRule="auto"/>
        <w:jc w:val="both"/>
      </w:pPr>
    </w:p>
    <w:p w14:paraId="014B9156" w14:textId="77777777" w:rsidR="007B2E69" w:rsidRDefault="007B2E69">
      <w:pPr>
        <w:spacing w:line="360" w:lineRule="auto"/>
        <w:jc w:val="both"/>
      </w:pPr>
    </w:p>
    <w:p w14:paraId="4B13443E" w14:textId="77777777" w:rsidR="007B2E69" w:rsidRDefault="007B2E69">
      <w:pPr>
        <w:spacing w:line="360" w:lineRule="auto"/>
        <w:jc w:val="both"/>
      </w:pPr>
    </w:p>
    <w:p w14:paraId="3D2DDA9D" w14:textId="77777777" w:rsidR="007B2E69" w:rsidRDefault="007B2E69">
      <w:pPr>
        <w:spacing w:line="360" w:lineRule="auto"/>
        <w:jc w:val="both"/>
      </w:pPr>
    </w:p>
    <w:p w14:paraId="2328810B" w14:textId="77777777" w:rsidR="007B2E69" w:rsidRDefault="007B2E69">
      <w:pPr>
        <w:spacing w:line="360" w:lineRule="auto"/>
        <w:jc w:val="both"/>
      </w:pPr>
    </w:p>
    <w:p w14:paraId="63EB4BD3" w14:textId="77777777" w:rsidR="007B2E69" w:rsidRDefault="007B2E69">
      <w:pPr>
        <w:spacing w:line="360" w:lineRule="auto"/>
        <w:jc w:val="both"/>
      </w:pPr>
    </w:p>
    <w:p w14:paraId="54C8CCC5" w14:textId="77777777" w:rsidR="007B2E69" w:rsidRDefault="007B2E69">
      <w:pPr>
        <w:spacing w:line="360" w:lineRule="auto"/>
        <w:jc w:val="both"/>
      </w:pPr>
    </w:p>
    <w:p w14:paraId="366489B8" w14:textId="77777777" w:rsidR="007B2E69" w:rsidRDefault="007B2E69">
      <w:pPr>
        <w:spacing w:line="360" w:lineRule="auto"/>
        <w:jc w:val="both"/>
      </w:pPr>
    </w:p>
    <w:p w14:paraId="4A041DC0" w14:textId="77777777" w:rsidR="007B2E69" w:rsidRDefault="007B2E69">
      <w:pPr>
        <w:spacing w:line="360" w:lineRule="auto"/>
        <w:jc w:val="both"/>
      </w:pPr>
    </w:p>
    <w:p w14:paraId="1AF63AA6" w14:textId="77777777" w:rsidR="007B2E69" w:rsidRDefault="007B2E69">
      <w:pPr>
        <w:spacing w:line="360" w:lineRule="auto"/>
        <w:jc w:val="both"/>
      </w:pPr>
    </w:p>
    <w:p w14:paraId="7334BB5B" w14:textId="77777777" w:rsidR="007B2E69" w:rsidRDefault="007B2E69">
      <w:pPr>
        <w:spacing w:line="360" w:lineRule="auto"/>
        <w:jc w:val="both"/>
      </w:pPr>
    </w:p>
    <w:p w14:paraId="49049615" w14:textId="77777777" w:rsidR="007B2E69" w:rsidRDefault="007B2E69">
      <w:pPr>
        <w:spacing w:line="360" w:lineRule="auto"/>
        <w:jc w:val="both"/>
      </w:pPr>
    </w:p>
    <w:p w14:paraId="4FFE7F91" w14:textId="77777777" w:rsidR="007B2E69" w:rsidRDefault="007B2E69">
      <w:pPr>
        <w:spacing w:line="360" w:lineRule="auto"/>
        <w:jc w:val="both"/>
      </w:pPr>
    </w:p>
    <w:p w14:paraId="7170B2A4" w14:textId="77777777" w:rsidR="007B2E69" w:rsidRDefault="007B2E69">
      <w:pPr>
        <w:spacing w:line="360" w:lineRule="auto"/>
        <w:jc w:val="both"/>
      </w:pPr>
    </w:p>
    <w:p w14:paraId="0B823D09" w14:textId="77777777" w:rsidR="007B2E69" w:rsidRDefault="00000000">
      <w:pPr>
        <w:spacing w:line="360" w:lineRule="auto"/>
        <w:jc w:val="center"/>
        <w:rPr>
          <w:b/>
          <w:bCs/>
        </w:rPr>
      </w:pPr>
      <w:r>
        <w:rPr>
          <w:b/>
          <w:bCs/>
        </w:rPr>
        <w:t>Written Assignment (Research Report)</w:t>
      </w:r>
    </w:p>
    <w:p w14:paraId="1E6C34B3" w14:textId="77777777" w:rsidR="007B2E69" w:rsidRDefault="007B2E69">
      <w:pPr>
        <w:spacing w:line="360" w:lineRule="auto"/>
        <w:jc w:val="both"/>
      </w:pPr>
    </w:p>
    <w:p w14:paraId="382E73DF" w14:textId="77777777" w:rsidR="007B2E69" w:rsidRDefault="00000000">
      <w:pPr>
        <w:spacing w:line="360" w:lineRule="auto"/>
        <w:jc w:val="both"/>
        <w:rPr>
          <w:b/>
          <w:bCs/>
        </w:rPr>
      </w:pPr>
      <w:r>
        <w:rPr>
          <w:b/>
          <w:bCs/>
        </w:rPr>
        <w:t>Introduction:</w:t>
      </w:r>
    </w:p>
    <w:p w14:paraId="691FF85E" w14:textId="130E70A5" w:rsidR="007B2E69" w:rsidRDefault="00000000">
      <w:pPr>
        <w:spacing w:line="360" w:lineRule="auto"/>
        <w:jc w:val="both"/>
      </w:pPr>
      <w:r>
        <w:t xml:space="preserve">There has been a </w:t>
      </w:r>
      <w:r w:rsidR="00990356">
        <w:t>worldwide</w:t>
      </w:r>
      <w:r>
        <w:t xml:space="preserve"> rise in the number of mental and psychological health challenges amongst young adults and adolescents and there is a large concern for those people who particularly belong to </w:t>
      </w:r>
      <w:r w:rsidR="00990356">
        <w:t>low-income</w:t>
      </w:r>
      <w:r>
        <w:t xml:space="preserve"> communities. </w:t>
      </w:r>
      <w:proofErr w:type="gramStart"/>
      <w:r>
        <w:t>In order to</w:t>
      </w:r>
      <w:proofErr w:type="gramEnd"/>
      <w:r>
        <w:t xml:space="preserve"> try and support their mental well-being, certain digital health application interventions such as mobile health applications have risen to act as potential tools to help. These are there to provide support, understanding, </w:t>
      </w:r>
      <w:r w:rsidR="00990356">
        <w:t>self-help</w:t>
      </w:r>
      <w:r>
        <w:t xml:space="preserve"> strategies and to provide an increase in remote accessibility to care (Badesha 2022).</w:t>
      </w:r>
    </w:p>
    <w:p w14:paraId="0A881D7F" w14:textId="77777777" w:rsidR="007B2E69" w:rsidRDefault="007B2E69">
      <w:pPr>
        <w:spacing w:line="360" w:lineRule="auto"/>
        <w:jc w:val="both"/>
      </w:pPr>
    </w:p>
    <w:p w14:paraId="22E04178" w14:textId="77777777" w:rsidR="007B2E69" w:rsidRDefault="007B2E69">
      <w:pPr>
        <w:spacing w:line="360" w:lineRule="auto"/>
        <w:jc w:val="both"/>
      </w:pPr>
    </w:p>
    <w:p w14:paraId="103C5224" w14:textId="77777777" w:rsidR="007B2E69" w:rsidRDefault="00000000">
      <w:pPr>
        <w:spacing w:line="360" w:lineRule="auto"/>
        <w:jc w:val="both"/>
        <w:rPr>
          <w:b/>
          <w:bCs/>
        </w:rPr>
      </w:pPr>
      <w:r>
        <w:rPr>
          <w:b/>
          <w:bCs/>
        </w:rPr>
        <w:t>Scoping Review Definition:</w:t>
      </w:r>
    </w:p>
    <w:p w14:paraId="7527F5BC" w14:textId="238C4441" w:rsidR="007B2E69" w:rsidRDefault="00000000">
      <w:pPr>
        <w:spacing w:line="360" w:lineRule="auto"/>
        <w:jc w:val="both"/>
      </w:pPr>
      <w:r>
        <w:t xml:space="preserve">Scoping review is the process of looking at </w:t>
      </w:r>
      <w:proofErr w:type="gramStart"/>
      <w:r>
        <w:t>all of</w:t>
      </w:r>
      <w:proofErr w:type="gramEnd"/>
      <w:r>
        <w:t xml:space="preserve"> the research focused on one topic to evaluate what is known, commonly understood, what could be missing and what evidence currently exists. It is </w:t>
      </w:r>
      <w:proofErr w:type="gramStart"/>
      <w:r>
        <w:t>definitely useful</w:t>
      </w:r>
      <w:proofErr w:type="gramEnd"/>
      <w:r>
        <w:t xml:space="preserve"> for broad topics or new </w:t>
      </w:r>
      <w:r w:rsidR="00990356">
        <w:t>topics,</w:t>
      </w:r>
      <w:r>
        <w:t xml:space="preserve"> for instance how mobile health applications can help adolescence and young people's mental health (Mask 2022).</w:t>
      </w:r>
    </w:p>
    <w:p w14:paraId="190B1227" w14:textId="77777777" w:rsidR="007B2E69" w:rsidRDefault="007B2E69">
      <w:pPr>
        <w:spacing w:line="360" w:lineRule="auto"/>
        <w:jc w:val="both"/>
      </w:pPr>
    </w:p>
    <w:p w14:paraId="58C42886" w14:textId="77777777" w:rsidR="007B2E69" w:rsidRDefault="00000000">
      <w:pPr>
        <w:spacing w:line="360" w:lineRule="auto"/>
        <w:jc w:val="both"/>
        <w:rPr>
          <w:b/>
          <w:bCs/>
        </w:rPr>
      </w:pPr>
      <w:r>
        <w:rPr>
          <w:b/>
          <w:bCs/>
        </w:rPr>
        <w:t>Digital Health Care and the importance of Mobile Health Care Applications:</w:t>
      </w:r>
    </w:p>
    <w:p w14:paraId="78538C05" w14:textId="627F37BE" w:rsidR="007B2E69" w:rsidRDefault="00000000">
      <w:pPr>
        <w:spacing w:line="360" w:lineRule="auto"/>
        <w:jc w:val="both"/>
      </w:pPr>
      <w:r>
        <w:t xml:space="preserve">Digital Healthcare has been defined as using technology to enhance the delivery of healthcare. It's extremely important because it provides efficiency, access and improves patient outcomes all while supporting the modern health care </w:t>
      </w:r>
      <w:r w:rsidR="00990356">
        <w:t>systems today</w:t>
      </w:r>
      <w:r>
        <w:t xml:space="preserve">. Different electronic health records such as mobile health apps, health records, wearable devices, telemedicine and even artificial intelligence are all making healthcare more personalized and easily accessible for people. These kinds of </w:t>
      </w:r>
      <w:r w:rsidR="00990356">
        <w:t>technologies allow</w:t>
      </w:r>
      <w:r>
        <w:t xml:space="preserve"> patients to remotely monitor their health, have better communication with their healthcare professionals and providers and keep them informed (</w:t>
      </w:r>
      <w:proofErr w:type="spellStart"/>
      <w:r>
        <w:t>Shapoo</w:t>
      </w:r>
      <w:proofErr w:type="spellEnd"/>
      <w:r>
        <w:t xml:space="preserve"> 2025). More specifically, mobile healthcare applications are specialized, small downloadable programs that we put into our devices such as tablets and smartphones and they have an intended use in assisting with treatment, diagnosis, management of health and even prevention of diseases. In the last few years this is </w:t>
      </w:r>
      <w:proofErr w:type="gramStart"/>
      <w:r>
        <w:t>definitely a</w:t>
      </w:r>
      <w:proofErr w:type="gramEnd"/>
      <w:r>
        <w:t xml:space="preserve"> new field of health care (Stone 2020).</w:t>
      </w:r>
    </w:p>
    <w:p w14:paraId="382F98DF" w14:textId="77777777" w:rsidR="007B2E69" w:rsidRDefault="007B2E69">
      <w:pPr>
        <w:spacing w:line="360" w:lineRule="auto"/>
        <w:jc w:val="both"/>
      </w:pPr>
    </w:p>
    <w:p w14:paraId="150882FF" w14:textId="7ED330F0" w:rsidR="007B2E69" w:rsidRDefault="00000000">
      <w:pPr>
        <w:spacing w:line="360" w:lineRule="auto"/>
        <w:jc w:val="both"/>
      </w:pPr>
      <w:r>
        <w:t xml:space="preserve">Digital Healthcare is extremely important as it helps people who may face certain barriers such as long waiting times, extra costs and location and this way they have access along with more efficient and personalized care. These digital systems are beneficial for the healthcare system in </w:t>
      </w:r>
      <w:r>
        <w:lastRenderedPageBreak/>
        <w:t xml:space="preserve">the UK as it helps reduce pressure on professionals and </w:t>
      </w:r>
      <w:proofErr w:type="gramStart"/>
      <w:r w:rsidR="003B45FA">
        <w:t>allow</w:t>
      </w:r>
      <w:proofErr w:type="gramEnd"/>
      <w:r>
        <w:t xml:space="preserve"> some services to be remotely delivered to patients (</w:t>
      </w:r>
      <w:proofErr w:type="spellStart"/>
      <w:r>
        <w:t>Shapoo</w:t>
      </w:r>
      <w:proofErr w:type="spellEnd"/>
      <w:r>
        <w:t xml:space="preserve"> 2025).</w:t>
      </w:r>
    </w:p>
    <w:p w14:paraId="02963E44" w14:textId="77777777" w:rsidR="007B2E69" w:rsidRDefault="007B2E69">
      <w:pPr>
        <w:spacing w:line="360" w:lineRule="auto"/>
        <w:jc w:val="both"/>
        <w:rPr>
          <w:b/>
          <w:bCs/>
        </w:rPr>
      </w:pPr>
    </w:p>
    <w:p w14:paraId="58DF7112" w14:textId="77777777" w:rsidR="007B2E69" w:rsidRDefault="00000000">
      <w:pPr>
        <w:spacing w:line="360" w:lineRule="auto"/>
        <w:jc w:val="both"/>
        <w:rPr>
          <w:b/>
          <w:bCs/>
        </w:rPr>
      </w:pPr>
      <w:r>
        <w:rPr>
          <w:b/>
          <w:bCs/>
        </w:rPr>
        <w:t>Rationale:</w:t>
      </w:r>
    </w:p>
    <w:p w14:paraId="0F01AC7E" w14:textId="449BDE9F" w:rsidR="007B2E69" w:rsidRDefault="00000000">
      <w:pPr>
        <w:spacing w:line="360" w:lineRule="auto"/>
        <w:jc w:val="both"/>
      </w:pPr>
      <w:r>
        <w:t xml:space="preserve">It has been noted that there are many different mental health problems that exist amongst </w:t>
      </w:r>
      <w:r w:rsidR="00990356">
        <w:t>adolescent</w:t>
      </w:r>
      <w:r>
        <w:t xml:space="preserve"> and young </w:t>
      </w:r>
      <w:r w:rsidR="00990356">
        <w:t>adults,</w:t>
      </w:r>
      <w:r>
        <w:t xml:space="preserve"> especially depression and anxiety which are increasing. </w:t>
      </w:r>
      <w:r w:rsidR="003B45FA">
        <w:t>However,</w:t>
      </w:r>
      <w:r>
        <w:t xml:space="preserve"> there is not enough access to the amount of traditional care for these </w:t>
      </w:r>
      <w:r w:rsidR="00990356">
        <w:t>people,</w:t>
      </w:r>
      <w:r>
        <w:t xml:space="preserve"> especially if they are from low-income communities (Patel 2018).  That is why mobile health applications </w:t>
      </w:r>
      <w:proofErr w:type="gramStart"/>
      <w:r>
        <w:t>are able to</w:t>
      </w:r>
      <w:proofErr w:type="gramEnd"/>
      <w:r>
        <w:t xml:space="preserve"> offer a cost effective and easily accessible solution to try and support mental health; </w:t>
      </w:r>
      <w:r w:rsidR="003B45FA">
        <w:t>however,</w:t>
      </w:r>
      <w:r>
        <w:t xml:space="preserve"> it is still not known whether their effectiveness and even limitations are properly understood. That is why this scoping review will address these gaps by examining the current research on mental health after interventions for </w:t>
      </w:r>
      <w:r w:rsidR="00990356">
        <w:t>adolescents</w:t>
      </w:r>
      <w:r>
        <w:t xml:space="preserve"> and young people.</w:t>
      </w:r>
    </w:p>
    <w:p w14:paraId="4E4305EF" w14:textId="77777777" w:rsidR="007B2E69" w:rsidRDefault="007B2E69">
      <w:pPr>
        <w:spacing w:line="360" w:lineRule="auto"/>
        <w:jc w:val="both"/>
        <w:rPr>
          <w:b/>
          <w:bCs/>
        </w:rPr>
      </w:pPr>
    </w:p>
    <w:p w14:paraId="7C478972" w14:textId="77777777" w:rsidR="007B2E69" w:rsidRDefault="00000000">
      <w:pPr>
        <w:spacing w:line="360" w:lineRule="auto"/>
        <w:jc w:val="both"/>
        <w:rPr>
          <w:b/>
          <w:bCs/>
        </w:rPr>
      </w:pPr>
      <w:r>
        <w:rPr>
          <w:b/>
          <w:bCs/>
        </w:rPr>
        <w:t>Review Question:</w:t>
      </w:r>
    </w:p>
    <w:p w14:paraId="5F70E2A2" w14:textId="363FCBBC" w:rsidR="007B2E69" w:rsidRDefault="00000000">
      <w:pPr>
        <w:spacing w:line="360" w:lineRule="auto"/>
        <w:jc w:val="both"/>
      </w:pPr>
      <w:r>
        <w:t xml:space="preserve">How do mobile health applications support mental health in teenagers and young adults from </w:t>
      </w:r>
      <w:r w:rsidR="003B45FA">
        <w:t>low-income</w:t>
      </w:r>
      <w:r>
        <w:t xml:space="preserve"> communities?</w:t>
      </w:r>
    </w:p>
    <w:p w14:paraId="08B34363" w14:textId="77777777" w:rsidR="007B2E69" w:rsidRDefault="007B2E69">
      <w:pPr>
        <w:spacing w:line="360" w:lineRule="auto"/>
        <w:jc w:val="both"/>
        <w:rPr>
          <w:highlight w:val="yellow"/>
        </w:rPr>
      </w:pPr>
    </w:p>
    <w:p w14:paraId="602CDAF8" w14:textId="77777777" w:rsidR="007B2E69" w:rsidRDefault="00000000">
      <w:pPr>
        <w:spacing w:line="360" w:lineRule="auto"/>
        <w:jc w:val="both"/>
        <w:rPr>
          <w:b/>
          <w:bCs/>
        </w:rPr>
      </w:pPr>
      <w:r>
        <w:rPr>
          <w:b/>
          <w:bCs/>
        </w:rPr>
        <w:t>Objectives of the review:</w:t>
      </w:r>
    </w:p>
    <w:p w14:paraId="33D94A2A" w14:textId="77777777" w:rsidR="007B2E69" w:rsidRDefault="00000000">
      <w:pPr>
        <w:spacing w:line="360" w:lineRule="auto"/>
        <w:jc w:val="both"/>
      </w:pPr>
      <w:r>
        <w:t>The objectives of this report are to identify the types of interventions that have been used:</w:t>
      </w:r>
      <w:r>
        <w:br/>
        <w:t>To target adolescent and young people's mental health in terms of mobile apps.</w:t>
      </w:r>
    </w:p>
    <w:p w14:paraId="31FF0094" w14:textId="77777777" w:rsidR="007B2E69" w:rsidRDefault="00000000">
      <w:pPr>
        <w:spacing w:line="360" w:lineRule="auto"/>
        <w:jc w:val="both"/>
      </w:pPr>
      <w:r>
        <w:t>To evaluate the effectiveness and feasibility of these applications and processes.</w:t>
      </w:r>
    </w:p>
    <w:p w14:paraId="1EC60702" w14:textId="77777777" w:rsidR="007B2E69" w:rsidRDefault="00000000">
      <w:pPr>
        <w:spacing w:line="360" w:lineRule="auto"/>
        <w:jc w:val="both"/>
      </w:pPr>
      <w:r>
        <w:t xml:space="preserve">To explore the barriers that exist </w:t>
      </w:r>
      <w:proofErr w:type="gramStart"/>
      <w:r>
        <w:t>to</w:t>
      </w:r>
      <w:proofErr w:type="gramEnd"/>
      <w:r>
        <w:t xml:space="preserve"> its usage.</w:t>
      </w:r>
    </w:p>
    <w:p w14:paraId="2E079804" w14:textId="77777777" w:rsidR="007B2E69" w:rsidRDefault="00000000">
      <w:pPr>
        <w:spacing w:line="360" w:lineRule="auto"/>
        <w:jc w:val="both"/>
      </w:pPr>
      <w:r>
        <w:t>To highlight any research gaps that can help guide future studies and even policies</w:t>
      </w:r>
    </w:p>
    <w:p w14:paraId="745FA572" w14:textId="77777777" w:rsidR="007B2E69" w:rsidRDefault="007B2E69">
      <w:pPr>
        <w:spacing w:line="360" w:lineRule="auto"/>
        <w:jc w:val="both"/>
      </w:pPr>
    </w:p>
    <w:p w14:paraId="145AF802" w14:textId="77777777" w:rsidR="007B2E69" w:rsidRDefault="00000000">
      <w:pPr>
        <w:spacing w:line="360" w:lineRule="auto"/>
        <w:jc w:val="both"/>
        <w:rPr>
          <w:b/>
          <w:bCs/>
        </w:rPr>
      </w:pPr>
      <w:r>
        <w:rPr>
          <w:b/>
          <w:bCs/>
        </w:rPr>
        <w:t>Background</w:t>
      </w:r>
    </w:p>
    <w:p w14:paraId="00E9264B" w14:textId="77777777" w:rsidR="007B2E69" w:rsidRDefault="00000000">
      <w:pPr>
        <w:spacing w:line="360" w:lineRule="auto"/>
        <w:jc w:val="both"/>
        <w:rPr>
          <w:b/>
          <w:bCs/>
          <w:highlight w:val="yellow"/>
        </w:rPr>
      </w:pPr>
      <w:r>
        <w:rPr>
          <w:b/>
          <w:bCs/>
        </w:rPr>
        <w:t>Mental Health in adolescents:</w:t>
      </w:r>
    </w:p>
    <w:p w14:paraId="0B6EBC41" w14:textId="5D7BEB8E" w:rsidR="007B2E69" w:rsidRDefault="00000000">
      <w:pPr>
        <w:spacing w:line="360" w:lineRule="auto"/>
        <w:jc w:val="both"/>
      </w:pPr>
      <w:r>
        <w:t xml:space="preserve">It has been seen that anxiety, depression or other emotional and behavioral difficulties are the common mental health problems that currently exist in adolescence and </w:t>
      </w:r>
      <w:r w:rsidR="00990356">
        <w:t>teenagers,</w:t>
      </w:r>
      <w:r>
        <w:t xml:space="preserve"> and these can affect the way these young people may feel, behave and think (Orth 2022). Adolescence is a critical stage of life and development for these </w:t>
      </w:r>
      <w:r w:rsidR="00990356">
        <w:t>people,</w:t>
      </w:r>
      <w:r>
        <w:t xml:space="preserve"> and these issues are quite common </w:t>
      </w:r>
      <w:proofErr w:type="gramStart"/>
      <w:r>
        <w:t>at this time</w:t>
      </w:r>
      <w:proofErr w:type="gramEnd"/>
      <w:r>
        <w:t xml:space="preserve">. </w:t>
      </w:r>
      <w:r w:rsidR="00990356">
        <w:t>Unfortunately,</w:t>
      </w:r>
      <w:r>
        <w:t xml:space="preserve"> these mental health problems can get worse due to different factors such as school pressure, stress, family issues and even social economic </w:t>
      </w:r>
      <w:r w:rsidR="00990356">
        <w:t>disadvantages</w:t>
      </w:r>
      <w:r>
        <w:t xml:space="preserve">. The use of mobile health applications for these people can help provide accessible support such as self-help tools, guidance and mood tracking which are all quite useful for these young people who come </w:t>
      </w:r>
      <w:r>
        <w:lastRenderedPageBreak/>
        <w:t xml:space="preserve">from the </w:t>
      </w:r>
      <w:r w:rsidR="00990356">
        <w:t>low-income</w:t>
      </w:r>
      <w:r>
        <w:t xml:space="preserve"> communities. These people will usually face some sort of barriers like limited access to health services, stress and even stigma </w:t>
      </w:r>
      <w:r w:rsidR="00990356">
        <w:t>surroundings</w:t>
      </w:r>
      <w:r>
        <w:t xml:space="preserve"> seeking mental health help and support and all together these affect how they access traditional mental health services. </w:t>
      </w:r>
    </w:p>
    <w:p w14:paraId="3238B526" w14:textId="77777777" w:rsidR="007B2E69" w:rsidRDefault="007B2E69">
      <w:pPr>
        <w:spacing w:line="360" w:lineRule="auto"/>
        <w:jc w:val="both"/>
      </w:pPr>
    </w:p>
    <w:p w14:paraId="448A463D" w14:textId="77777777" w:rsidR="007B2E69" w:rsidRDefault="007B2E69">
      <w:pPr>
        <w:spacing w:line="360" w:lineRule="auto"/>
        <w:jc w:val="both"/>
        <w:rPr>
          <w:b/>
          <w:bCs/>
          <w:highlight w:val="yellow"/>
        </w:rPr>
      </w:pPr>
    </w:p>
    <w:p w14:paraId="07B562AD" w14:textId="77777777" w:rsidR="007B2E69" w:rsidRDefault="00000000">
      <w:pPr>
        <w:spacing w:line="360" w:lineRule="auto"/>
        <w:jc w:val="both"/>
        <w:rPr>
          <w:b/>
          <w:bCs/>
        </w:rPr>
      </w:pPr>
      <w:r>
        <w:rPr>
          <w:b/>
          <w:bCs/>
        </w:rPr>
        <w:t>Policies, Legislation, and Guidance:</w:t>
      </w:r>
    </w:p>
    <w:p w14:paraId="54972DCF" w14:textId="4183CCA1" w:rsidR="007B2E69" w:rsidRDefault="00000000">
      <w:pPr>
        <w:spacing w:line="360" w:lineRule="auto"/>
        <w:jc w:val="both"/>
      </w:pPr>
      <w:r>
        <w:t xml:space="preserve">The current </w:t>
      </w:r>
      <w:r w:rsidR="00990356">
        <w:t>legislation</w:t>
      </w:r>
      <w:r>
        <w:t xml:space="preserve"> and guidance on this topic </w:t>
      </w:r>
      <w:proofErr w:type="gramStart"/>
      <w:r>
        <w:t xml:space="preserve">include </w:t>
      </w:r>
      <w:proofErr w:type="gramEnd"/>
      <w:r>
        <w:t>the:</w:t>
      </w:r>
    </w:p>
    <w:p w14:paraId="46C5496C" w14:textId="77777777" w:rsidR="007B2E69" w:rsidRDefault="00000000">
      <w:pPr>
        <w:spacing w:line="360" w:lineRule="auto"/>
        <w:jc w:val="both"/>
      </w:pPr>
      <w:r>
        <w:t>Mental Health Act 1983 which provides the legal framework for mental healthcare in the United Kingdom.</w:t>
      </w:r>
    </w:p>
    <w:p w14:paraId="199E8B4E" w14:textId="77777777" w:rsidR="007B2E69" w:rsidRDefault="00000000">
      <w:pPr>
        <w:spacing w:line="360" w:lineRule="auto"/>
        <w:jc w:val="both"/>
      </w:pPr>
      <w:r>
        <w:t>Medicines and Healthcare products Regulatory Agency (MHRA) Guidance (2025–2026)</w:t>
      </w:r>
    </w:p>
    <w:p w14:paraId="7252E55B" w14:textId="65EC6F7F" w:rsidR="007B2E69" w:rsidRDefault="00000000">
      <w:pPr>
        <w:spacing w:line="360" w:lineRule="auto"/>
        <w:jc w:val="both"/>
      </w:pPr>
      <w:r>
        <w:t xml:space="preserve">The NHS Digital Principles 2025 which will emphasize any innovations in digital use for patients and </w:t>
      </w:r>
      <w:proofErr w:type="gramStart"/>
      <w:r>
        <w:t>helps</w:t>
      </w:r>
      <w:proofErr w:type="gramEnd"/>
      <w:r>
        <w:t xml:space="preserve"> improve </w:t>
      </w:r>
      <w:r w:rsidR="00990356">
        <w:t>access</w:t>
      </w:r>
      <w:r>
        <w:t xml:space="preserve"> to online mental health services.</w:t>
      </w:r>
    </w:p>
    <w:p w14:paraId="7135D2D6" w14:textId="77777777" w:rsidR="007B2E69" w:rsidRDefault="007B2E69">
      <w:pPr>
        <w:spacing w:line="360" w:lineRule="auto"/>
        <w:jc w:val="both"/>
      </w:pPr>
    </w:p>
    <w:p w14:paraId="38E64278" w14:textId="77777777" w:rsidR="007B2E69" w:rsidRDefault="007B2E69">
      <w:pPr>
        <w:spacing w:line="360" w:lineRule="auto"/>
        <w:jc w:val="both"/>
      </w:pPr>
    </w:p>
    <w:p w14:paraId="7490D0A1" w14:textId="77777777" w:rsidR="007B2E69" w:rsidRDefault="00000000">
      <w:pPr>
        <w:spacing w:line="360" w:lineRule="auto"/>
        <w:jc w:val="both"/>
        <w:rPr>
          <w:b/>
          <w:bCs/>
        </w:rPr>
      </w:pPr>
      <w:r>
        <w:rPr>
          <w:b/>
          <w:bCs/>
        </w:rPr>
        <w:t>Services and Practice:</w:t>
      </w:r>
    </w:p>
    <w:p w14:paraId="72A0A4ED" w14:textId="77777777" w:rsidR="007B2E69" w:rsidRDefault="00000000">
      <w:pPr>
        <w:spacing w:line="360" w:lineRule="auto"/>
        <w:jc w:val="both"/>
      </w:pPr>
      <w:proofErr w:type="gramStart"/>
      <w:r>
        <w:t>At the moment</w:t>
      </w:r>
      <w:proofErr w:type="gramEnd"/>
      <w:r>
        <w:t xml:space="preserve"> adolescents and young people have access to different mental health services such as online therapy, school-based counseling and peer support platforms. The use of mobile applications helps to implement these services because it offers self-help modules, skill and emotion building exercises and even symptom tracking (Badesha 2023).</w:t>
      </w:r>
    </w:p>
    <w:p w14:paraId="17E3FC6E" w14:textId="77777777" w:rsidR="007B2E69" w:rsidRDefault="007B2E69">
      <w:pPr>
        <w:spacing w:line="360" w:lineRule="auto"/>
        <w:jc w:val="both"/>
        <w:rPr>
          <w:highlight w:val="yellow"/>
        </w:rPr>
      </w:pPr>
    </w:p>
    <w:p w14:paraId="2057C3D5" w14:textId="77777777" w:rsidR="007B2E69" w:rsidRDefault="007B2E69">
      <w:pPr>
        <w:spacing w:line="360" w:lineRule="auto"/>
        <w:jc w:val="both"/>
        <w:rPr>
          <w:b/>
          <w:bCs/>
          <w:highlight w:val="yellow"/>
        </w:rPr>
      </w:pPr>
    </w:p>
    <w:p w14:paraId="62007AE0" w14:textId="77777777" w:rsidR="007B2E69" w:rsidRDefault="00000000">
      <w:pPr>
        <w:spacing w:line="360" w:lineRule="auto"/>
        <w:jc w:val="both"/>
        <w:rPr>
          <w:b/>
          <w:bCs/>
        </w:rPr>
      </w:pPr>
      <w:r>
        <w:rPr>
          <w:b/>
          <w:bCs/>
        </w:rPr>
        <w:t>Key Challenges:</w:t>
      </w:r>
    </w:p>
    <w:p w14:paraId="4776BB91" w14:textId="1AF07C63" w:rsidR="007B2E69" w:rsidRDefault="00000000">
      <w:pPr>
        <w:spacing w:line="360" w:lineRule="auto"/>
        <w:jc w:val="both"/>
      </w:pPr>
      <w:r>
        <w:t xml:space="preserve">The key challenges that we currently face are the limited evidence of how effective </w:t>
      </w:r>
      <w:proofErr w:type="gramStart"/>
      <w:r>
        <w:t>the application</w:t>
      </w:r>
      <w:proofErr w:type="gramEnd"/>
      <w:r>
        <w:t xml:space="preserve"> is in </w:t>
      </w:r>
      <w:r w:rsidR="00990356">
        <w:t>low-income</w:t>
      </w:r>
      <w:r>
        <w:t xml:space="preserve"> communities. We also face difficulties in examining the exact barriers for engagement such as a lack of digital literacy and lack of motivation. On top of that not many adolescents could even be aware of certain applications that could help them and even how to use them.</w:t>
      </w:r>
    </w:p>
    <w:p w14:paraId="31067B80" w14:textId="77777777" w:rsidR="007B2E69" w:rsidRDefault="007B2E69">
      <w:pPr>
        <w:spacing w:line="360" w:lineRule="auto"/>
        <w:jc w:val="both"/>
      </w:pPr>
    </w:p>
    <w:p w14:paraId="60BC9E76" w14:textId="77777777" w:rsidR="007B2E69" w:rsidRDefault="00000000">
      <w:pPr>
        <w:spacing w:line="360" w:lineRule="auto"/>
        <w:jc w:val="both"/>
        <w:rPr>
          <w:b/>
          <w:bCs/>
        </w:rPr>
      </w:pPr>
      <w:r>
        <w:rPr>
          <w:b/>
          <w:bCs/>
        </w:rPr>
        <w:t xml:space="preserve">Methods used: </w:t>
      </w:r>
    </w:p>
    <w:p w14:paraId="3F180137" w14:textId="77777777" w:rsidR="007B2E69" w:rsidRDefault="007B2E69">
      <w:pPr>
        <w:spacing w:line="360" w:lineRule="auto"/>
        <w:jc w:val="both"/>
        <w:rPr>
          <w:b/>
          <w:bCs/>
        </w:rPr>
      </w:pPr>
    </w:p>
    <w:p w14:paraId="16F3677C" w14:textId="053A8E1F" w:rsidR="007B2E69" w:rsidRDefault="00000000">
      <w:pPr>
        <w:spacing w:line="360" w:lineRule="auto"/>
        <w:jc w:val="both"/>
      </w:pPr>
      <w:r>
        <w:t>Data Collection:</w:t>
      </w:r>
      <w:r>
        <w:rPr>
          <w:highlight w:val="yellow"/>
        </w:rPr>
        <w:br/>
      </w:r>
      <w:r>
        <w:t xml:space="preserve">Research will be taken from different databases and will be from the direct search strategy. These will be from databases such as UWTSD library, PubMed, Science Direct, Google scholar and </w:t>
      </w:r>
      <w:proofErr w:type="gramStart"/>
      <w:r>
        <w:t>the BMJ</w:t>
      </w:r>
      <w:proofErr w:type="gramEnd"/>
      <w:r>
        <w:t xml:space="preserve">. It will be done by using keywords like ‘mental health </w:t>
      </w:r>
      <w:r w:rsidR="00990356">
        <w:t>applications, digital</w:t>
      </w:r>
      <w:r>
        <w:t xml:space="preserve"> mental health, </w:t>
      </w:r>
      <w:r>
        <w:lastRenderedPageBreak/>
        <w:t xml:space="preserve">mobile health applications, mental health </w:t>
      </w:r>
      <w:proofErr w:type="gramStart"/>
      <w:r>
        <w:t>low income</w:t>
      </w:r>
      <w:proofErr w:type="gramEnd"/>
      <w:r>
        <w:t xml:space="preserve"> teenagers, </w:t>
      </w:r>
      <w:proofErr w:type="gramStart"/>
      <w:r>
        <w:t>low income</w:t>
      </w:r>
      <w:proofErr w:type="gramEnd"/>
      <w:r>
        <w:t xml:space="preserve"> mental health support UK’. The criteria </w:t>
      </w:r>
      <w:proofErr w:type="gramStart"/>
      <w:r>
        <w:t>is</w:t>
      </w:r>
      <w:proofErr w:type="gramEnd"/>
      <w:r>
        <w:t xml:space="preserve"> to review studies that are quite recent and that target adolescents and young adults up till the age of 25 years old. I will exclude </w:t>
      </w:r>
      <w:r w:rsidR="00990356">
        <w:t>non-English</w:t>
      </w:r>
      <w:r>
        <w:t xml:space="preserve"> studies editorials policy papers and anything else that does not focus specifically on mental health applications.</w:t>
      </w:r>
    </w:p>
    <w:p w14:paraId="12D5C4FC" w14:textId="77777777" w:rsidR="007B2E69" w:rsidRDefault="007B2E69">
      <w:pPr>
        <w:spacing w:line="360" w:lineRule="auto"/>
        <w:jc w:val="both"/>
        <w:rPr>
          <w:highlight w:val="yellow"/>
        </w:rPr>
      </w:pPr>
    </w:p>
    <w:p w14:paraId="2DF2AF38" w14:textId="77777777" w:rsidR="007B2E69" w:rsidRDefault="007B2E69">
      <w:pPr>
        <w:spacing w:line="360" w:lineRule="auto"/>
        <w:jc w:val="both"/>
        <w:rPr>
          <w:highlight w:val="yellow"/>
        </w:rPr>
      </w:pPr>
    </w:p>
    <w:p w14:paraId="5238CF9C" w14:textId="77777777" w:rsidR="007B2E69" w:rsidRDefault="00000000">
      <w:pPr>
        <w:spacing w:line="360" w:lineRule="auto"/>
        <w:jc w:val="both"/>
      </w:pPr>
      <w:r>
        <w:t>Data Analysis:</w:t>
      </w:r>
    </w:p>
    <w:p w14:paraId="68816C76" w14:textId="4C04F271" w:rsidR="007B2E69" w:rsidRDefault="00000000">
      <w:pPr>
        <w:spacing w:line="360" w:lineRule="auto"/>
        <w:jc w:val="both"/>
      </w:pPr>
      <w:r>
        <w:t xml:space="preserve">Some articles and studies were analyzed using </w:t>
      </w:r>
      <w:r w:rsidR="00990356">
        <w:t>Aveyard</w:t>
      </w:r>
      <w:r>
        <w:t xml:space="preserve"> simplified thematic method. The key themes and patterns that were extracted from these texts were based on acceptability, engagement, effectiveness, influence and any barriers to implementation from the applications. The data will be captured into a summary table that briefly outlines the study objectives, key findings, the methods and the relevance of this study. </w:t>
      </w:r>
    </w:p>
    <w:p w14:paraId="482ACE12" w14:textId="77777777" w:rsidR="007B2E69" w:rsidRDefault="007B2E69">
      <w:pPr>
        <w:spacing w:line="360" w:lineRule="auto"/>
        <w:jc w:val="both"/>
        <w:rPr>
          <w:highlight w:val="yellow"/>
        </w:rPr>
      </w:pPr>
    </w:p>
    <w:p w14:paraId="2D307543" w14:textId="77777777" w:rsidR="007B2E69" w:rsidRDefault="007B2E69">
      <w:pPr>
        <w:spacing w:line="360" w:lineRule="auto"/>
        <w:jc w:val="both"/>
        <w:rPr>
          <w:highlight w:val="yellow"/>
        </w:rPr>
      </w:pPr>
    </w:p>
    <w:p w14:paraId="370F5452" w14:textId="77777777" w:rsidR="007B2E69" w:rsidRDefault="00000000">
      <w:pPr>
        <w:spacing w:line="360" w:lineRule="auto"/>
        <w:jc w:val="both"/>
        <w:rPr>
          <w:b/>
          <w:bCs/>
        </w:rPr>
      </w:pPr>
      <w:r>
        <w:rPr>
          <w:b/>
          <w:bCs/>
        </w:rPr>
        <w:t>Ethical Considerations:</w:t>
      </w:r>
    </w:p>
    <w:p w14:paraId="6222A47B" w14:textId="77777777" w:rsidR="007B2E69" w:rsidRDefault="00000000">
      <w:pPr>
        <w:spacing w:line="360" w:lineRule="auto"/>
        <w:jc w:val="both"/>
      </w:pPr>
      <w:r>
        <w:t>Practice will be maintained by only reviewing available studies and articles that are publicly available and by accurately referencing the sources. There are no direct human participants or interviews so there is only secondary research. The ethical considerations include transparency, avoiding any biasness and the accurate reporting of findings.</w:t>
      </w:r>
    </w:p>
    <w:p w14:paraId="660CE297" w14:textId="77777777" w:rsidR="007B2E69" w:rsidRDefault="007B2E69">
      <w:pPr>
        <w:spacing w:line="360" w:lineRule="auto"/>
        <w:jc w:val="both"/>
      </w:pPr>
    </w:p>
    <w:p w14:paraId="175DA7E1" w14:textId="77777777" w:rsidR="007B2E69" w:rsidRDefault="007B2E69">
      <w:pPr>
        <w:spacing w:line="360" w:lineRule="auto"/>
        <w:jc w:val="both"/>
      </w:pPr>
    </w:p>
    <w:p w14:paraId="7EFE213A" w14:textId="77777777" w:rsidR="007B2E69" w:rsidRDefault="00000000">
      <w:pPr>
        <w:spacing w:line="360" w:lineRule="auto"/>
        <w:jc w:val="both"/>
        <w:rPr>
          <w:b/>
          <w:bCs/>
        </w:rPr>
      </w:pPr>
      <w:r>
        <w:rPr>
          <w:b/>
          <w:bCs/>
        </w:rPr>
        <w:t>Summary Table:</w:t>
      </w:r>
    </w:p>
    <w:p w14:paraId="764D9AA3" w14:textId="77777777" w:rsidR="007B2E69" w:rsidRDefault="007B2E69">
      <w:pPr>
        <w:spacing w:line="360" w:lineRule="auto"/>
        <w:jc w:val="both"/>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7B2E69" w14:paraId="012A5EE5" w14:textId="77777777">
        <w:tc>
          <w:tcPr>
            <w:tcW w:w="1872" w:type="dxa"/>
            <w:tcMar>
              <w:top w:w="100" w:type="dxa"/>
              <w:left w:w="100" w:type="dxa"/>
              <w:bottom w:w="100" w:type="dxa"/>
              <w:right w:w="100" w:type="dxa"/>
            </w:tcMar>
          </w:tcPr>
          <w:p w14:paraId="1A326710" w14:textId="77777777" w:rsidR="007B2E69" w:rsidRDefault="00000000">
            <w:pPr>
              <w:widowControl w:val="0"/>
              <w:pBdr>
                <w:top w:val="nil"/>
                <w:left w:val="nil"/>
                <w:bottom w:val="nil"/>
                <w:right w:val="nil"/>
                <w:between w:val="nil"/>
              </w:pBdr>
              <w:spacing w:line="360" w:lineRule="auto"/>
              <w:jc w:val="both"/>
              <w:rPr>
                <w:b/>
                <w:bCs/>
              </w:rPr>
            </w:pPr>
            <w:r>
              <w:rPr>
                <w:b/>
                <w:bCs/>
              </w:rPr>
              <w:t>Author Year</w:t>
            </w:r>
          </w:p>
        </w:tc>
        <w:tc>
          <w:tcPr>
            <w:tcW w:w="1872" w:type="dxa"/>
            <w:tcMar>
              <w:top w:w="100" w:type="dxa"/>
              <w:left w:w="100" w:type="dxa"/>
              <w:bottom w:w="100" w:type="dxa"/>
              <w:right w:w="100" w:type="dxa"/>
            </w:tcMar>
          </w:tcPr>
          <w:p w14:paraId="1AA8906E" w14:textId="77777777" w:rsidR="007B2E69" w:rsidRDefault="00000000">
            <w:pPr>
              <w:widowControl w:val="0"/>
              <w:pBdr>
                <w:top w:val="nil"/>
                <w:left w:val="nil"/>
                <w:bottom w:val="nil"/>
                <w:right w:val="nil"/>
                <w:between w:val="nil"/>
              </w:pBdr>
              <w:spacing w:line="360" w:lineRule="auto"/>
              <w:jc w:val="both"/>
              <w:rPr>
                <w:b/>
                <w:bCs/>
              </w:rPr>
            </w:pPr>
            <w:r>
              <w:rPr>
                <w:b/>
                <w:bCs/>
              </w:rPr>
              <w:t>Research Objectives</w:t>
            </w:r>
          </w:p>
        </w:tc>
        <w:tc>
          <w:tcPr>
            <w:tcW w:w="1872" w:type="dxa"/>
            <w:tcMar>
              <w:top w:w="100" w:type="dxa"/>
              <w:left w:w="100" w:type="dxa"/>
              <w:bottom w:w="100" w:type="dxa"/>
              <w:right w:w="100" w:type="dxa"/>
            </w:tcMar>
          </w:tcPr>
          <w:p w14:paraId="4FB9879A" w14:textId="77777777" w:rsidR="007B2E69" w:rsidRDefault="00000000">
            <w:pPr>
              <w:widowControl w:val="0"/>
              <w:pBdr>
                <w:top w:val="nil"/>
                <w:left w:val="nil"/>
                <w:bottom w:val="nil"/>
                <w:right w:val="nil"/>
                <w:between w:val="nil"/>
              </w:pBdr>
              <w:spacing w:line="360" w:lineRule="auto"/>
              <w:jc w:val="both"/>
              <w:rPr>
                <w:b/>
                <w:bCs/>
              </w:rPr>
            </w:pPr>
            <w:r>
              <w:rPr>
                <w:b/>
                <w:bCs/>
              </w:rPr>
              <w:t>Methods</w:t>
            </w:r>
          </w:p>
        </w:tc>
        <w:tc>
          <w:tcPr>
            <w:tcW w:w="1872" w:type="dxa"/>
            <w:tcMar>
              <w:top w:w="100" w:type="dxa"/>
              <w:left w:w="100" w:type="dxa"/>
              <w:bottom w:w="100" w:type="dxa"/>
              <w:right w:w="100" w:type="dxa"/>
            </w:tcMar>
          </w:tcPr>
          <w:p w14:paraId="1B940F44" w14:textId="77777777" w:rsidR="007B2E69" w:rsidRDefault="00000000">
            <w:pPr>
              <w:widowControl w:val="0"/>
              <w:pBdr>
                <w:top w:val="nil"/>
                <w:left w:val="nil"/>
                <w:bottom w:val="nil"/>
                <w:right w:val="nil"/>
                <w:between w:val="nil"/>
              </w:pBdr>
              <w:spacing w:line="360" w:lineRule="auto"/>
              <w:jc w:val="both"/>
              <w:rPr>
                <w:b/>
                <w:bCs/>
              </w:rPr>
            </w:pPr>
            <w:r>
              <w:rPr>
                <w:b/>
                <w:bCs/>
              </w:rPr>
              <w:t>Key Findings</w:t>
            </w:r>
          </w:p>
        </w:tc>
        <w:tc>
          <w:tcPr>
            <w:tcW w:w="1872" w:type="dxa"/>
            <w:tcMar>
              <w:top w:w="100" w:type="dxa"/>
              <w:left w:w="100" w:type="dxa"/>
              <w:bottom w:w="100" w:type="dxa"/>
              <w:right w:w="100" w:type="dxa"/>
            </w:tcMar>
          </w:tcPr>
          <w:p w14:paraId="1A1A61E5" w14:textId="77777777" w:rsidR="007B2E69" w:rsidRDefault="00000000">
            <w:pPr>
              <w:widowControl w:val="0"/>
              <w:pBdr>
                <w:top w:val="nil"/>
                <w:left w:val="nil"/>
                <w:bottom w:val="nil"/>
                <w:right w:val="nil"/>
                <w:between w:val="nil"/>
              </w:pBdr>
              <w:spacing w:line="360" w:lineRule="auto"/>
              <w:jc w:val="both"/>
              <w:rPr>
                <w:b/>
                <w:bCs/>
              </w:rPr>
            </w:pPr>
            <w:r>
              <w:rPr>
                <w:b/>
                <w:bCs/>
              </w:rPr>
              <w:t>Relevance to Review Question</w:t>
            </w:r>
          </w:p>
        </w:tc>
      </w:tr>
      <w:tr w:rsidR="007B2E69" w14:paraId="7A5E0D34" w14:textId="77777777">
        <w:tc>
          <w:tcPr>
            <w:tcW w:w="1872" w:type="dxa"/>
            <w:tcMar>
              <w:top w:w="100" w:type="dxa"/>
              <w:left w:w="100" w:type="dxa"/>
              <w:bottom w:w="100" w:type="dxa"/>
              <w:right w:w="100" w:type="dxa"/>
            </w:tcMar>
          </w:tcPr>
          <w:p w14:paraId="51871C5B" w14:textId="77777777" w:rsidR="007B2E69" w:rsidRDefault="00000000">
            <w:pPr>
              <w:widowControl w:val="0"/>
              <w:pBdr>
                <w:top w:val="nil"/>
                <w:left w:val="nil"/>
                <w:bottom w:val="nil"/>
                <w:right w:val="nil"/>
                <w:between w:val="nil"/>
              </w:pBdr>
              <w:spacing w:line="360" w:lineRule="auto"/>
              <w:jc w:val="both"/>
            </w:pPr>
            <w:proofErr w:type="spellStart"/>
            <w:r>
              <w:t>Hogsdal</w:t>
            </w:r>
            <w:proofErr w:type="spellEnd"/>
            <w:r>
              <w:t xml:space="preserve"> 2024</w:t>
            </w:r>
          </w:p>
        </w:tc>
        <w:tc>
          <w:tcPr>
            <w:tcW w:w="1872" w:type="dxa"/>
            <w:tcMar>
              <w:top w:w="100" w:type="dxa"/>
              <w:left w:w="100" w:type="dxa"/>
              <w:bottom w:w="100" w:type="dxa"/>
              <w:right w:w="100" w:type="dxa"/>
            </w:tcMar>
          </w:tcPr>
          <w:p w14:paraId="4757AC7F" w14:textId="77777777" w:rsidR="007B2E69" w:rsidRDefault="00000000">
            <w:pPr>
              <w:widowControl w:val="0"/>
              <w:pBdr>
                <w:top w:val="nil"/>
                <w:left w:val="nil"/>
                <w:bottom w:val="nil"/>
                <w:right w:val="nil"/>
                <w:between w:val="nil"/>
              </w:pBdr>
              <w:spacing w:line="360" w:lineRule="auto"/>
              <w:jc w:val="both"/>
            </w:pPr>
            <w:r>
              <w:t>To explore the attitudes of adolescents towards mental health apps</w:t>
            </w:r>
          </w:p>
        </w:tc>
        <w:tc>
          <w:tcPr>
            <w:tcW w:w="1872" w:type="dxa"/>
            <w:tcMar>
              <w:top w:w="100" w:type="dxa"/>
              <w:left w:w="100" w:type="dxa"/>
              <w:bottom w:w="100" w:type="dxa"/>
              <w:right w:w="100" w:type="dxa"/>
            </w:tcMar>
          </w:tcPr>
          <w:p w14:paraId="0981567D" w14:textId="3A4369FF" w:rsidR="007B2E69" w:rsidRDefault="00000000">
            <w:pPr>
              <w:widowControl w:val="0"/>
              <w:pBdr>
                <w:top w:val="nil"/>
                <w:left w:val="nil"/>
                <w:bottom w:val="nil"/>
                <w:right w:val="nil"/>
                <w:between w:val="nil"/>
              </w:pBdr>
              <w:spacing w:line="360" w:lineRule="auto"/>
              <w:jc w:val="both"/>
            </w:pPr>
            <w:r>
              <w:t xml:space="preserve">Mixed </w:t>
            </w:r>
            <w:r w:rsidR="00784BB7">
              <w:t>methods</w:t>
            </w:r>
            <w:r>
              <w:t xml:space="preserve"> comprising of survey and interviews</w:t>
            </w:r>
          </w:p>
        </w:tc>
        <w:tc>
          <w:tcPr>
            <w:tcW w:w="1872" w:type="dxa"/>
            <w:tcMar>
              <w:top w:w="100" w:type="dxa"/>
              <w:left w:w="100" w:type="dxa"/>
              <w:bottom w:w="100" w:type="dxa"/>
              <w:right w:w="100" w:type="dxa"/>
            </w:tcMar>
          </w:tcPr>
          <w:p w14:paraId="41DF9E6D" w14:textId="52229395" w:rsidR="007B2E69" w:rsidRDefault="00000000">
            <w:pPr>
              <w:widowControl w:val="0"/>
              <w:pBdr>
                <w:top w:val="nil"/>
                <w:left w:val="nil"/>
                <w:bottom w:val="nil"/>
                <w:right w:val="nil"/>
                <w:between w:val="nil"/>
              </w:pBdr>
              <w:spacing w:line="360" w:lineRule="auto"/>
              <w:jc w:val="both"/>
            </w:pPr>
            <w:r>
              <w:t xml:space="preserve">The adolescents valued privacy, were receptive and interacted with the apps and used them. </w:t>
            </w:r>
            <w:r w:rsidR="00990356">
              <w:lastRenderedPageBreak/>
              <w:t>However,</w:t>
            </w:r>
            <w:r>
              <w:t xml:space="preserve"> there was not much awareness about the existing apps for them</w:t>
            </w:r>
          </w:p>
        </w:tc>
        <w:tc>
          <w:tcPr>
            <w:tcW w:w="1872" w:type="dxa"/>
            <w:tcMar>
              <w:top w:w="100" w:type="dxa"/>
              <w:left w:w="100" w:type="dxa"/>
              <w:bottom w:w="100" w:type="dxa"/>
              <w:right w:w="100" w:type="dxa"/>
            </w:tcMar>
          </w:tcPr>
          <w:p w14:paraId="3ACD8B19" w14:textId="77777777" w:rsidR="007B2E69" w:rsidRDefault="00000000">
            <w:pPr>
              <w:widowControl w:val="0"/>
              <w:pBdr>
                <w:top w:val="nil"/>
                <w:left w:val="nil"/>
                <w:bottom w:val="nil"/>
                <w:right w:val="nil"/>
                <w:between w:val="nil"/>
              </w:pBdr>
              <w:spacing w:line="360" w:lineRule="auto"/>
              <w:jc w:val="both"/>
            </w:pPr>
            <w:r>
              <w:lastRenderedPageBreak/>
              <w:t xml:space="preserve">It reflects adolescent engagement with apps and what attitudes they have when using </w:t>
            </w:r>
            <w:r>
              <w:lastRenderedPageBreak/>
              <w:t>it</w:t>
            </w:r>
          </w:p>
        </w:tc>
      </w:tr>
      <w:tr w:rsidR="007B2E69" w14:paraId="56189F93" w14:textId="77777777">
        <w:tc>
          <w:tcPr>
            <w:tcW w:w="1872" w:type="dxa"/>
            <w:tcMar>
              <w:top w:w="100" w:type="dxa"/>
              <w:left w:w="100" w:type="dxa"/>
              <w:bottom w:w="100" w:type="dxa"/>
              <w:right w:w="100" w:type="dxa"/>
            </w:tcMar>
          </w:tcPr>
          <w:p w14:paraId="052D7CE7" w14:textId="77777777" w:rsidR="007B2E69" w:rsidRDefault="00000000">
            <w:pPr>
              <w:widowControl w:val="0"/>
              <w:pBdr>
                <w:top w:val="nil"/>
                <w:left w:val="nil"/>
                <w:bottom w:val="nil"/>
                <w:right w:val="nil"/>
                <w:between w:val="nil"/>
              </w:pBdr>
              <w:spacing w:line="360" w:lineRule="auto"/>
              <w:jc w:val="both"/>
            </w:pPr>
            <w:r>
              <w:lastRenderedPageBreak/>
              <w:t>Webb 2022</w:t>
            </w:r>
          </w:p>
        </w:tc>
        <w:tc>
          <w:tcPr>
            <w:tcW w:w="1872" w:type="dxa"/>
            <w:tcMar>
              <w:top w:w="100" w:type="dxa"/>
              <w:left w:w="100" w:type="dxa"/>
              <w:bottom w:w="100" w:type="dxa"/>
              <w:right w:w="100" w:type="dxa"/>
            </w:tcMar>
          </w:tcPr>
          <w:p w14:paraId="3D1D6AE2" w14:textId="77777777" w:rsidR="007B2E69" w:rsidRDefault="00000000">
            <w:pPr>
              <w:widowControl w:val="0"/>
              <w:pBdr>
                <w:top w:val="nil"/>
                <w:left w:val="nil"/>
                <w:bottom w:val="nil"/>
                <w:right w:val="nil"/>
                <w:between w:val="nil"/>
              </w:pBdr>
              <w:spacing w:line="360" w:lineRule="auto"/>
              <w:jc w:val="both"/>
            </w:pPr>
            <w:r>
              <w:t xml:space="preserve">Explore which adolescents benefit from </w:t>
            </w:r>
            <w:proofErr w:type="gramStart"/>
            <w:r>
              <w:t>app based</w:t>
            </w:r>
            <w:proofErr w:type="gramEnd"/>
            <w:r>
              <w:t xml:space="preserve"> mindfulness and if it reduces mental health</w:t>
            </w:r>
          </w:p>
        </w:tc>
        <w:tc>
          <w:tcPr>
            <w:tcW w:w="1872" w:type="dxa"/>
            <w:tcMar>
              <w:top w:w="100" w:type="dxa"/>
              <w:left w:w="100" w:type="dxa"/>
              <w:bottom w:w="100" w:type="dxa"/>
              <w:right w:w="100" w:type="dxa"/>
            </w:tcMar>
          </w:tcPr>
          <w:p w14:paraId="2C9A2616" w14:textId="77777777" w:rsidR="007B2E69" w:rsidRDefault="00000000">
            <w:pPr>
              <w:widowControl w:val="0"/>
              <w:pBdr>
                <w:top w:val="nil"/>
                <w:left w:val="nil"/>
                <w:bottom w:val="nil"/>
                <w:right w:val="nil"/>
                <w:between w:val="nil"/>
              </w:pBdr>
              <w:spacing w:line="360" w:lineRule="auto"/>
              <w:jc w:val="both"/>
            </w:pPr>
            <w:r>
              <w:t xml:space="preserve">A </w:t>
            </w:r>
            <w:proofErr w:type="spellStart"/>
            <w:proofErr w:type="gramStart"/>
            <w:r>
              <w:t>randomised</w:t>
            </w:r>
            <w:proofErr w:type="spellEnd"/>
            <w:proofErr w:type="gramEnd"/>
            <w:r>
              <w:t xml:space="preserve"> controlled trial comparing the app to mood monitoring control</w:t>
            </w:r>
          </w:p>
        </w:tc>
        <w:tc>
          <w:tcPr>
            <w:tcW w:w="1872" w:type="dxa"/>
            <w:tcMar>
              <w:top w:w="100" w:type="dxa"/>
              <w:left w:w="100" w:type="dxa"/>
              <w:bottom w:w="100" w:type="dxa"/>
              <w:right w:w="100" w:type="dxa"/>
            </w:tcMar>
          </w:tcPr>
          <w:p w14:paraId="30B3E67F" w14:textId="77777777" w:rsidR="007B2E69" w:rsidRDefault="00000000">
            <w:pPr>
              <w:widowControl w:val="0"/>
              <w:pBdr>
                <w:top w:val="nil"/>
                <w:left w:val="nil"/>
                <w:bottom w:val="nil"/>
                <w:right w:val="nil"/>
                <w:between w:val="nil"/>
              </w:pBdr>
              <w:spacing w:line="360" w:lineRule="auto"/>
              <w:jc w:val="both"/>
            </w:pPr>
            <w:r>
              <w:t>The app significantly reduced rumination in adolescents</w:t>
            </w:r>
          </w:p>
        </w:tc>
        <w:tc>
          <w:tcPr>
            <w:tcW w:w="1872" w:type="dxa"/>
            <w:tcMar>
              <w:top w:w="100" w:type="dxa"/>
              <w:left w:w="100" w:type="dxa"/>
              <w:bottom w:w="100" w:type="dxa"/>
              <w:right w:w="100" w:type="dxa"/>
            </w:tcMar>
          </w:tcPr>
          <w:p w14:paraId="009E5B13" w14:textId="77777777" w:rsidR="007B2E69" w:rsidRDefault="00000000">
            <w:pPr>
              <w:widowControl w:val="0"/>
              <w:pBdr>
                <w:top w:val="nil"/>
                <w:left w:val="nil"/>
                <w:bottom w:val="nil"/>
                <w:right w:val="nil"/>
                <w:between w:val="nil"/>
              </w:pBdr>
              <w:spacing w:line="360" w:lineRule="auto"/>
              <w:jc w:val="both"/>
            </w:pPr>
            <w:r>
              <w:t xml:space="preserve">Supports the use of </w:t>
            </w:r>
            <w:proofErr w:type="spellStart"/>
            <w:r>
              <w:t>personalised</w:t>
            </w:r>
            <w:proofErr w:type="spellEnd"/>
            <w:r>
              <w:t xml:space="preserve"> mental health applications</w:t>
            </w:r>
          </w:p>
        </w:tc>
      </w:tr>
      <w:tr w:rsidR="007B2E69" w14:paraId="7A88C4D2" w14:textId="77777777">
        <w:tc>
          <w:tcPr>
            <w:tcW w:w="1872" w:type="dxa"/>
            <w:tcMar>
              <w:top w:w="100" w:type="dxa"/>
              <w:left w:w="100" w:type="dxa"/>
              <w:bottom w:w="100" w:type="dxa"/>
              <w:right w:w="100" w:type="dxa"/>
            </w:tcMar>
          </w:tcPr>
          <w:p w14:paraId="09AEA2AC" w14:textId="77777777" w:rsidR="007B2E69" w:rsidRDefault="00000000">
            <w:pPr>
              <w:widowControl w:val="0"/>
              <w:pBdr>
                <w:top w:val="nil"/>
                <w:left w:val="nil"/>
                <w:bottom w:val="nil"/>
                <w:right w:val="nil"/>
                <w:between w:val="nil"/>
              </w:pBdr>
              <w:spacing w:line="360" w:lineRule="auto"/>
              <w:jc w:val="both"/>
            </w:pPr>
            <w:r>
              <w:t>Hilt 2025</w:t>
            </w:r>
          </w:p>
        </w:tc>
        <w:tc>
          <w:tcPr>
            <w:tcW w:w="1872" w:type="dxa"/>
            <w:tcMar>
              <w:top w:w="100" w:type="dxa"/>
              <w:left w:w="100" w:type="dxa"/>
              <w:bottom w:w="100" w:type="dxa"/>
              <w:right w:w="100" w:type="dxa"/>
            </w:tcMar>
          </w:tcPr>
          <w:p w14:paraId="0BA35E61" w14:textId="77777777" w:rsidR="007B2E69" w:rsidRDefault="00000000">
            <w:pPr>
              <w:widowControl w:val="0"/>
              <w:pBdr>
                <w:top w:val="nil"/>
                <w:left w:val="nil"/>
                <w:bottom w:val="nil"/>
                <w:right w:val="nil"/>
                <w:between w:val="nil"/>
              </w:pBdr>
              <w:spacing w:line="360" w:lineRule="auto"/>
              <w:jc w:val="both"/>
            </w:pPr>
            <w:r>
              <w:t>To test if a mindfulness mobile application can reduce rumination in adolescents</w:t>
            </w:r>
          </w:p>
        </w:tc>
        <w:tc>
          <w:tcPr>
            <w:tcW w:w="1872" w:type="dxa"/>
            <w:tcMar>
              <w:top w:w="100" w:type="dxa"/>
              <w:left w:w="100" w:type="dxa"/>
              <w:bottom w:w="100" w:type="dxa"/>
              <w:right w:w="100" w:type="dxa"/>
            </w:tcMar>
          </w:tcPr>
          <w:p w14:paraId="15686411" w14:textId="77777777" w:rsidR="007B2E69" w:rsidRDefault="00000000">
            <w:pPr>
              <w:widowControl w:val="0"/>
              <w:pBdr>
                <w:top w:val="nil"/>
                <w:left w:val="nil"/>
                <w:bottom w:val="nil"/>
                <w:right w:val="nil"/>
                <w:between w:val="nil"/>
              </w:pBdr>
              <w:spacing w:line="360" w:lineRule="auto"/>
              <w:jc w:val="both"/>
            </w:pPr>
            <w:r>
              <w:t xml:space="preserve">A randomized controlled trial comparing the mindfulness app to mood-monitoring control over 3 weeks </w:t>
            </w:r>
          </w:p>
        </w:tc>
        <w:tc>
          <w:tcPr>
            <w:tcW w:w="1872" w:type="dxa"/>
            <w:tcMar>
              <w:top w:w="100" w:type="dxa"/>
              <w:left w:w="100" w:type="dxa"/>
              <w:bottom w:w="100" w:type="dxa"/>
              <w:right w:w="100" w:type="dxa"/>
            </w:tcMar>
          </w:tcPr>
          <w:p w14:paraId="60D395D3" w14:textId="77777777" w:rsidR="007B2E69" w:rsidRDefault="00000000">
            <w:pPr>
              <w:widowControl w:val="0"/>
              <w:pBdr>
                <w:top w:val="nil"/>
                <w:left w:val="nil"/>
                <w:bottom w:val="nil"/>
                <w:right w:val="nil"/>
                <w:between w:val="nil"/>
              </w:pBdr>
              <w:spacing w:line="360" w:lineRule="auto"/>
              <w:jc w:val="both"/>
            </w:pPr>
            <w:r>
              <w:t>Short them reduction in anxiety, depression but the effects weakened over time if not continuously use</w:t>
            </w:r>
          </w:p>
        </w:tc>
        <w:tc>
          <w:tcPr>
            <w:tcW w:w="1872" w:type="dxa"/>
            <w:tcMar>
              <w:top w:w="100" w:type="dxa"/>
              <w:left w:w="100" w:type="dxa"/>
              <w:bottom w:w="100" w:type="dxa"/>
              <w:right w:w="100" w:type="dxa"/>
            </w:tcMar>
          </w:tcPr>
          <w:p w14:paraId="30279B97" w14:textId="77777777" w:rsidR="007B2E69" w:rsidRDefault="00000000">
            <w:pPr>
              <w:widowControl w:val="0"/>
              <w:pBdr>
                <w:top w:val="nil"/>
                <w:left w:val="nil"/>
                <w:bottom w:val="nil"/>
                <w:right w:val="nil"/>
                <w:between w:val="nil"/>
              </w:pBdr>
              <w:spacing w:line="360" w:lineRule="auto"/>
              <w:jc w:val="both"/>
            </w:pPr>
            <w:r>
              <w:t xml:space="preserve">The mindfulness apps can help prevent mental health, but </w:t>
            </w:r>
            <w:proofErr w:type="gramStart"/>
            <w:r>
              <w:t>needs</w:t>
            </w:r>
            <w:proofErr w:type="gramEnd"/>
            <w:r>
              <w:t xml:space="preserve"> ongoing practice</w:t>
            </w:r>
          </w:p>
        </w:tc>
      </w:tr>
      <w:tr w:rsidR="007B2E69" w14:paraId="2078220E" w14:textId="77777777">
        <w:tc>
          <w:tcPr>
            <w:tcW w:w="1872" w:type="dxa"/>
            <w:tcMar>
              <w:top w:w="100" w:type="dxa"/>
              <w:left w:w="100" w:type="dxa"/>
              <w:bottom w:w="100" w:type="dxa"/>
              <w:right w:w="100" w:type="dxa"/>
            </w:tcMar>
          </w:tcPr>
          <w:p w14:paraId="6BF3ABBD" w14:textId="77777777" w:rsidR="007B2E69" w:rsidRDefault="00000000">
            <w:pPr>
              <w:widowControl w:val="0"/>
              <w:pBdr>
                <w:top w:val="nil"/>
                <w:left w:val="nil"/>
                <w:bottom w:val="nil"/>
                <w:right w:val="nil"/>
                <w:between w:val="nil"/>
              </w:pBdr>
              <w:spacing w:line="360" w:lineRule="auto"/>
              <w:jc w:val="both"/>
            </w:pPr>
            <w:r>
              <w:t>Hugh-Jones 2022</w:t>
            </w:r>
          </w:p>
        </w:tc>
        <w:tc>
          <w:tcPr>
            <w:tcW w:w="1872" w:type="dxa"/>
            <w:tcMar>
              <w:top w:w="100" w:type="dxa"/>
              <w:left w:w="100" w:type="dxa"/>
              <w:bottom w:w="100" w:type="dxa"/>
              <w:right w:w="100" w:type="dxa"/>
            </w:tcMar>
          </w:tcPr>
          <w:p w14:paraId="7E1070CF" w14:textId="77777777" w:rsidR="007B2E69" w:rsidRDefault="00000000">
            <w:pPr>
              <w:widowControl w:val="0"/>
              <w:pBdr>
                <w:top w:val="nil"/>
                <w:left w:val="nil"/>
                <w:bottom w:val="nil"/>
                <w:right w:val="nil"/>
                <w:between w:val="nil"/>
              </w:pBdr>
              <w:spacing w:line="360" w:lineRule="auto"/>
              <w:jc w:val="both"/>
            </w:pPr>
            <w:r>
              <w:t>To develop and test a school based mental health application for adolescents with early mental health symptoms.</w:t>
            </w:r>
          </w:p>
        </w:tc>
        <w:tc>
          <w:tcPr>
            <w:tcW w:w="1872" w:type="dxa"/>
            <w:tcMar>
              <w:top w:w="100" w:type="dxa"/>
              <w:left w:w="100" w:type="dxa"/>
              <w:bottom w:w="100" w:type="dxa"/>
              <w:right w:w="100" w:type="dxa"/>
            </w:tcMar>
          </w:tcPr>
          <w:p w14:paraId="57C4BED7" w14:textId="77777777" w:rsidR="007B2E69" w:rsidRDefault="00000000">
            <w:pPr>
              <w:widowControl w:val="0"/>
              <w:pBdr>
                <w:top w:val="nil"/>
                <w:left w:val="nil"/>
                <w:bottom w:val="nil"/>
                <w:right w:val="nil"/>
                <w:between w:val="nil"/>
              </w:pBdr>
              <w:spacing w:line="360" w:lineRule="auto"/>
              <w:jc w:val="both"/>
            </w:pPr>
            <w:r>
              <w:t>Design a feasibility trial in four UK schools with 31 adolescents</w:t>
            </w:r>
          </w:p>
        </w:tc>
        <w:tc>
          <w:tcPr>
            <w:tcW w:w="1872" w:type="dxa"/>
            <w:tcMar>
              <w:top w:w="100" w:type="dxa"/>
              <w:left w:w="100" w:type="dxa"/>
              <w:bottom w:w="100" w:type="dxa"/>
              <w:right w:w="100" w:type="dxa"/>
            </w:tcMar>
          </w:tcPr>
          <w:p w14:paraId="31DA31DF" w14:textId="77777777" w:rsidR="007B2E69" w:rsidRDefault="00000000">
            <w:pPr>
              <w:widowControl w:val="0"/>
              <w:pBdr>
                <w:top w:val="nil"/>
                <w:left w:val="nil"/>
                <w:bottom w:val="nil"/>
                <w:right w:val="nil"/>
                <w:between w:val="nil"/>
              </w:pBdr>
              <w:spacing w:line="360" w:lineRule="auto"/>
              <w:jc w:val="both"/>
            </w:pPr>
            <w:r>
              <w:t>The app was accepted and has the potential to support mental health</w:t>
            </w:r>
          </w:p>
        </w:tc>
        <w:tc>
          <w:tcPr>
            <w:tcW w:w="1872" w:type="dxa"/>
            <w:tcMar>
              <w:top w:w="100" w:type="dxa"/>
              <w:left w:w="100" w:type="dxa"/>
              <w:bottom w:w="100" w:type="dxa"/>
              <w:right w:w="100" w:type="dxa"/>
            </w:tcMar>
          </w:tcPr>
          <w:p w14:paraId="1AB803D7" w14:textId="77777777" w:rsidR="007B2E69" w:rsidRDefault="00000000">
            <w:pPr>
              <w:widowControl w:val="0"/>
              <w:pBdr>
                <w:top w:val="nil"/>
                <w:left w:val="nil"/>
                <w:bottom w:val="nil"/>
                <w:right w:val="nil"/>
                <w:between w:val="nil"/>
              </w:pBdr>
              <w:spacing w:line="360" w:lineRule="auto"/>
              <w:jc w:val="both"/>
            </w:pPr>
            <w:r>
              <w:t xml:space="preserve">It shows that apps can provide low cost, accessible mental health support, especially for those in </w:t>
            </w:r>
            <w:proofErr w:type="gramStart"/>
            <w:r>
              <w:t>low income</w:t>
            </w:r>
            <w:proofErr w:type="gramEnd"/>
            <w:r>
              <w:t xml:space="preserve"> communities</w:t>
            </w:r>
          </w:p>
        </w:tc>
      </w:tr>
      <w:tr w:rsidR="007B2E69" w14:paraId="5B1899AB" w14:textId="77777777">
        <w:tc>
          <w:tcPr>
            <w:tcW w:w="1872" w:type="dxa"/>
            <w:tcMar>
              <w:top w:w="100" w:type="dxa"/>
              <w:left w:w="100" w:type="dxa"/>
              <w:bottom w:w="100" w:type="dxa"/>
              <w:right w:w="100" w:type="dxa"/>
            </w:tcMar>
          </w:tcPr>
          <w:p w14:paraId="3BBF297C" w14:textId="77777777" w:rsidR="007B2E69" w:rsidRDefault="00000000">
            <w:pPr>
              <w:widowControl w:val="0"/>
              <w:pBdr>
                <w:top w:val="nil"/>
                <w:left w:val="nil"/>
                <w:bottom w:val="nil"/>
                <w:right w:val="nil"/>
                <w:between w:val="nil"/>
              </w:pBdr>
              <w:spacing w:line="360" w:lineRule="auto"/>
              <w:jc w:val="both"/>
            </w:pPr>
            <w:r>
              <w:t>Williams 2022</w:t>
            </w:r>
          </w:p>
        </w:tc>
        <w:tc>
          <w:tcPr>
            <w:tcW w:w="1872" w:type="dxa"/>
            <w:tcMar>
              <w:top w:w="100" w:type="dxa"/>
              <w:left w:w="100" w:type="dxa"/>
              <w:bottom w:w="100" w:type="dxa"/>
              <w:right w:w="100" w:type="dxa"/>
            </w:tcMar>
          </w:tcPr>
          <w:p w14:paraId="2FA74EF1" w14:textId="77777777" w:rsidR="007B2E69" w:rsidRDefault="00000000">
            <w:pPr>
              <w:widowControl w:val="0"/>
              <w:pBdr>
                <w:top w:val="nil"/>
                <w:left w:val="nil"/>
                <w:bottom w:val="nil"/>
                <w:right w:val="nil"/>
                <w:between w:val="nil"/>
              </w:pBdr>
              <w:spacing w:line="360" w:lineRule="auto"/>
              <w:jc w:val="both"/>
            </w:pPr>
            <w:r>
              <w:t xml:space="preserve">To review and </w:t>
            </w:r>
            <w:proofErr w:type="spellStart"/>
            <w:r>
              <w:lastRenderedPageBreak/>
              <w:t>analyse</w:t>
            </w:r>
            <w:proofErr w:type="spellEnd"/>
            <w:r>
              <w:t xml:space="preserve"> mental health apps that can monitor anxiety and depression in youth.</w:t>
            </w:r>
          </w:p>
        </w:tc>
        <w:tc>
          <w:tcPr>
            <w:tcW w:w="1872" w:type="dxa"/>
            <w:tcMar>
              <w:top w:w="100" w:type="dxa"/>
              <w:left w:w="100" w:type="dxa"/>
              <w:bottom w:w="100" w:type="dxa"/>
              <w:right w:w="100" w:type="dxa"/>
            </w:tcMar>
          </w:tcPr>
          <w:p w14:paraId="408C45AC" w14:textId="77777777" w:rsidR="007B2E69" w:rsidRDefault="00000000">
            <w:pPr>
              <w:widowControl w:val="0"/>
              <w:pBdr>
                <w:top w:val="nil"/>
                <w:left w:val="nil"/>
                <w:bottom w:val="nil"/>
                <w:right w:val="nil"/>
                <w:between w:val="nil"/>
              </w:pBdr>
              <w:spacing w:line="360" w:lineRule="auto"/>
              <w:jc w:val="both"/>
            </w:pPr>
            <w:r>
              <w:lastRenderedPageBreak/>
              <w:t xml:space="preserve">A review of </w:t>
            </w:r>
            <w:r>
              <w:lastRenderedPageBreak/>
              <w:t>studies from Scopus, MEDLINE and PsycINFO.</w:t>
            </w:r>
          </w:p>
        </w:tc>
        <w:tc>
          <w:tcPr>
            <w:tcW w:w="1872" w:type="dxa"/>
            <w:tcMar>
              <w:top w:w="100" w:type="dxa"/>
              <w:left w:w="100" w:type="dxa"/>
              <w:bottom w:w="100" w:type="dxa"/>
              <w:right w:w="100" w:type="dxa"/>
            </w:tcMar>
          </w:tcPr>
          <w:p w14:paraId="6059B452" w14:textId="77777777" w:rsidR="007B2E69" w:rsidRDefault="00000000">
            <w:pPr>
              <w:widowControl w:val="0"/>
              <w:pBdr>
                <w:top w:val="nil"/>
                <w:left w:val="nil"/>
                <w:bottom w:val="nil"/>
                <w:right w:val="nil"/>
                <w:between w:val="nil"/>
              </w:pBdr>
              <w:spacing w:line="360" w:lineRule="auto"/>
              <w:jc w:val="both"/>
            </w:pPr>
            <w:r>
              <w:lastRenderedPageBreak/>
              <w:t xml:space="preserve">Although there </w:t>
            </w:r>
            <w:r>
              <w:lastRenderedPageBreak/>
              <w:t>are lots of apps, the effectiveness is limited.</w:t>
            </w:r>
          </w:p>
        </w:tc>
        <w:tc>
          <w:tcPr>
            <w:tcW w:w="1872" w:type="dxa"/>
            <w:tcMar>
              <w:top w:w="100" w:type="dxa"/>
              <w:left w:w="100" w:type="dxa"/>
              <w:bottom w:w="100" w:type="dxa"/>
              <w:right w:w="100" w:type="dxa"/>
            </w:tcMar>
          </w:tcPr>
          <w:p w14:paraId="6C6789A6" w14:textId="77777777" w:rsidR="007B2E69" w:rsidRDefault="00000000">
            <w:pPr>
              <w:widowControl w:val="0"/>
              <w:pBdr>
                <w:top w:val="nil"/>
                <w:left w:val="nil"/>
                <w:bottom w:val="nil"/>
                <w:right w:val="nil"/>
                <w:between w:val="nil"/>
              </w:pBdr>
              <w:spacing w:line="360" w:lineRule="auto"/>
              <w:jc w:val="both"/>
            </w:pPr>
            <w:r>
              <w:lastRenderedPageBreak/>
              <w:t xml:space="preserve">The apps can </w:t>
            </w:r>
            <w:r>
              <w:lastRenderedPageBreak/>
              <w:t xml:space="preserve">help adolescents and those in </w:t>
            </w:r>
            <w:proofErr w:type="gramStart"/>
            <w:r>
              <w:t>low income</w:t>
            </w:r>
            <w:proofErr w:type="gramEnd"/>
            <w:r>
              <w:t xml:space="preserve"> communities, but the impact of it is still unclear</w:t>
            </w:r>
          </w:p>
        </w:tc>
      </w:tr>
    </w:tbl>
    <w:p w14:paraId="59CC1268" w14:textId="77777777" w:rsidR="007B2E69" w:rsidRDefault="007B2E69">
      <w:pPr>
        <w:spacing w:line="360" w:lineRule="auto"/>
        <w:jc w:val="both"/>
      </w:pPr>
    </w:p>
    <w:p w14:paraId="04EAFF18" w14:textId="77777777" w:rsidR="007B2E69" w:rsidRDefault="007B2E69">
      <w:pPr>
        <w:spacing w:line="360" w:lineRule="auto"/>
        <w:jc w:val="both"/>
      </w:pPr>
    </w:p>
    <w:p w14:paraId="4648F0FE" w14:textId="77777777" w:rsidR="007B2E69" w:rsidRDefault="00000000">
      <w:pPr>
        <w:spacing w:line="360" w:lineRule="auto"/>
        <w:jc w:val="both"/>
        <w:rPr>
          <w:b/>
          <w:bCs/>
        </w:rPr>
      </w:pPr>
      <w:r>
        <w:rPr>
          <w:b/>
          <w:bCs/>
        </w:rPr>
        <w:t>Discussion with Thematic Analysis:</w:t>
      </w:r>
    </w:p>
    <w:p w14:paraId="77521FBB" w14:textId="77777777" w:rsidR="007B2E69" w:rsidRDefault="007B2E69">
      <w:pPr>
        <w:spacing w:line="360" w:lineRule="auto"/>
        <w:jc w:val="both"/>
        <w:rPr>
          <w:b/>
          <w:bCs/>
        </w:rPr>
      </w:pPr>
    </w:p>
    <w:p w14:paraId="24983282" w14:textId="77777777" w:rsidR="007B2E69" w:rsidRDefault="00000000">
      <w:pPr>
        <w:spacing w:line="360" w:lineRule="auto"/>
        <w:jc w:val="both"/>
        <w:rPr>
          <w:b/>
          <w:bCs/>
        </w:rPr>
      </w:pPr>
      <w:r>
        <w:rPr>
          <w:b/>
          <w:bCs/>
        </w:rPr>
        <w:t>Effectiveness of interventions of applications:</w:t>
      </w:r>
    </w:p>
    <w:p w14:paraId="7DD67C84" w14:textId="05EA9A6D" w:rsidR="007B2E69" w:rsidRDefault="00000000">
      <w:pPr>
        <w:spacing w:line="360" w:lineRule="auto"/>
        <w:jc w:val="both"/>
      </w:pPr>
      <w:r>
        <w:t xml:space="preserve">Out of the studies there were two controlled randomized trials that specifically focused on mindfulness applications for adolescents and young </w:t>
      </w:r>
      <w:r w:rsidR="00990356">
        <w:t>people,</w:t>
      </w:r>
      <w:r>
        <w:t xml:space="preserve"> and this was to highlight the use and efficiency of the apps to not just reduce but also improve mental health symptoms. </w:t>
      </w:r>
    </w:p>
    <w:p w14:paraId="2873C53F" w14:textId="77777777" w:rsidR="007B2E69" w:rsidRDefault="007B2E69">
      <w:pPr>
        <w:spacing w:line="360" w:lineRule="auto"/>
        <w:jc w:val="both"/>
        <w:rPr>
          <w:b/>
          <w:bCs/>
        </w:rPr>
      </w:pPr>
    </w:p>
    <w:p w14:paraId="7C62CDF0" w14:textId="154D77FE" w:rsidR="007B2E69" w:rsidRDefault="00000000">
      <w:pPr>
        <w:spacing w:line="360" w:lineRule="auto"/>
        <w:jc w:val="both"/>
        <w:rPr>
          <w:highlight w:val="yellow"/>
        </w:rPr>
      </w:pPr>
      <w:r>
        <w:t xml:space="preserve">In Webb 2022, the study investigated what adolescents can benefit most from the mindfulness training that they can receive from the mindfulness apps. It found that personalizing applications like tailoring the content based on certain learning styles, symptoms and engagement </w:t>
      </w:r>
      <w:proofErr w:type="gramStart"/>
      <w:r>
        <w:t>are able to</w:t>
      </w:r>
      <w:proofErr w:type="gramEnd"/>
      <w:r>
        <w:t xml:space="preserve"> enhance the effectiveness of application and the user. Adolescents who suffered from more stress were able to show improvements in their health and well-being. Similarly, Hilt 2025 also demonstrated that mindfulness application was able to significantly reduce mental health issues in adolescents. Results from this </w:t>
      </w:r>
      <w:r w:rsidR="00990356">
        <w:t>indicate</w:t>
      </w:r>
      <w:r>
        <w:t xml:space="preserve"> that using properly structured applications with the right interventions </w:t>
      </w:r>
      <w:proofErr w:type="gramStart"/>
      <w:r>
        <w:t>are able to</w:t>
      </w:r>
      <w:proofErr w:type="gramEnd"/>
      <w:r>
        <w:t xml:space="preserve"> target certain mental health concerns effectively especially those that are linked to stress. And many adolescents who have higher stress or chronic stress are those that come from </w:t>
      </w:r>
      <w:r w:rsidR="00990356">
        <w:t>low-income</w:t>
      </w:r>
      <w:r>
        <w:t xml:space="preserve"> communities. The theme here is that digital mindfulness applications can be used to reduce targeted symptoms like stress and </w:t>
      </w:r>
      <w:r w:rsidR="00990356">
        <w:t>rumination,</w:t>
      </w:r>
      <w:r>
        <w:t xml:space="preserve"> but the overall benefits are increased when the interventions target the individual needs of the user.</w:t>
      </w:r>
    </w:p>
    <w:p w14:paraId="75835809" w14:textId="77777777" w:rsidR="007B2E69" w:rsidRDefault="007B2E69">
      <w:pPr>
        <w:spacing w:line="360" w:lineRule="auto"/>
        <w:jc w:val="both"/>
        <w:rPr>
          <w:highlight w:val="yellow"/>
        </w:rPr>
      </w:pPr>
    </w:p>
    <w:p w14:paraId="4AD5482E" w14:textId="77777777" w:rsidR="007B2E69" w:rsidRDefault="007B2E69">
      <w:pPr>
        <w:spacing w:line="360" w:lineRule="auto"/>
        <w:jc w:val="both"/>
        <w:rPr>
          <w:highlight w:val="yellow"/>
        </w:rPr>
      </w:pPr>
    </w:p>
    <w:p w14:paraId="733EF0BD" w14:textId="3BCEFFAD" w:rsidR="007B2E69" w:rsidRDefault="00000000">
      <w:pPr>
        <w:spacing w:line="360" w:lineRule="auto"/>
        <w:jc w:val="both"/>
        <w:rPr>
          <w:b/>
          <w:bCs/>
        </w:rPr>
      </w:pPr>
      <w:r>
        <w:rPr>
          <w:b/>
          <w:bCs/>
        </w:rPr>
        <w:t xml:space="preserve">Monitoring mental health and </w:t>
      </w:r>
      <w:r w:rsidR="00990356">
        <w:rPr>
          <w:b/>
          <w:bCs/>
        </w:rPr>
        <w:t>Self-Management</w:t>
      </w:r>
      <w:r>
        <w:rPr>
          <w:b/>
          <w:bCs/>
        </w:rPr>
        <w:t xml:space="preserve"> using apps:</w:t>
      </w:r>
    </w:p>
    <w:p w14:paraId="50A66F4E" w14:textId="03BCE93D" w:rsidR="007B2E69" w:rsidRDefault="00000000">
      <w:pPr>
        <w:spacing w:line="360" w:lineRule="auto"/>
        <w:jc w:val="both"/>
        <w:rPr>
          <w:highlight w:val="yellow"/>
        </w:rPr>
      </w:pPr>
      <w:r>
        <w:t xml:space="preserve">The key aim of </w:t>
      </w:r>
      <w:proofErr w:type="gramStart"/>
      <w:r>
        <w:t>all of</w:t>
      </w:r>
      <w:proofErr w:type="gramEnd"/>
      <w:r>
        <w:t xml:space="preserve"> these mental health applications is to help improve and manage the mental health symptoms in adolescents and young people therefore these studies are a chance for us to understand whether this is successful and to what extent. Williams 2022 has conducted a review </w:t>
      </w:r>
      <w:r>
        <w:lastRenderedPageBreak/>
        <w:t xml:space="preserve">itself of the mental health monitoring applications discussing anxiety and depression and it highlights that the digital tools in the app allow the adolescents to be able to track their behavior patterns, mood and stress. This type of </w:t>
      </w:r>
      <w:r w:rsidR="00990356">
        <w:t>self-monitoring</w:t>
      </w:r>
      <w:r>
        <w:t xml:space="preserve"> tool </w:t>
      </w:r>
      <w:proofErr w:type="gramStart"/>
      <w:r>
        <w:t>is able to</w:t>
      </w:r>
      <w:proofErr w:type="gramEnd"/>
      <w:r>
        <w:t xml:space="preserve"> raise awareness and even early intervention for young </w:t>
      </w:r>
      <w:proofErr w:type="gramStart"/>
      <w:r>
        <w:t>people</w:t>
      </w:r>
      <w:proofErr w:type="gramEnd"/>
      <w:r>
        <w:t xml:space="preserve"> especially in communities where they have limited access to mental health professionals and advice. Hilt 2025 and Webb 2022 noted that when an app offers a structured profile along with different mindfulness practicing exercises this can promote more proactive and reliable coping structures used for adolescents. The theme here is that mobile applications can function as tools for soft management and </w:t>
      </w:r>
      <w:r w:rsidR="00990356">
        <w:t>self-monitoring</w:t>
      </w:r>
      <w:r>
        <w:t xml:space="preserve"> and this will automatically increase awareness around mental health and how to proactively cope, find reliable help and practical solutions for those people who belong to </w:t>
      </w:r>
      <w:proofErr w:type="gramStart"/>
      <w:r>
        <w:t>low income</w:t>
      </w:r>
      <w:proofErr w:type="gramEnd"/>
      <w:r>
        <w:t xml:space="preserve"> communities. </w:t>
      </w:r>
    </w:p>
    <w:p w14:paraId="1C08EBDD" w14:textId="77777777" w:rsidR="007B2E69" w:rsidRDefault="007B2E69">
      <w:pPr>
        <w:spacing w:line="360" w:lineRule="auto"/>
        <w:jc w:val="both"/>
        <w:rPr>
          <w:highlight w:val="yellow"/>
        </w:rPr>
      </w:pPr>
    </w:p>
    <w:p w14:paraId="1D4D3FAD" w14:textId="77777777" w:rsidR="007B2E69" w:rsidRDefault="007B2E69">
      <w:pPr>
        <w:spacing w:line="360" w:lineRule="auto"/>
        <w:jc w:val="both"/>
      </w:pPr>
    </w:p>
    <w:p w14:paraId="379080C7" w14:textId="77777777" w:rsidR="007B2E69" w:rsidRDefault="00000000">
      <w:pPr>
        <w:spacing w:line="360" w:lineRule="auto"/>
        <w:jc w:val="both"/>
        <w:rPr>
          <w:b/>
          <w:bCs/>
        </w:rPr>
      </w:pPr>
      <w:r>
        <w:rPr>
          <w:b/>
          <w:bCs/>
        </w:rPr>
        <w:t>User Engagement and Acceptability:</w:t>
      </w:r>
    </w:p>
    <w:p w14:paraId="3DA91D39" w14:textId="77777777" w:rsidR="007B2E69" w:rsidRDefault="00000000">
      <w:pPr>
        <w:spacing w:line="360" w:lineRule="auto"/>
        <w:jc w:val="both"/>
      </w:pPr>
      <w:r>
        <w:t xml:space="preserve">A critical theme that can be seen across </w:t>
      </w:r>
      <w:proofErr w:type="gramStart"/>
      <w:r>
        <w:t>all of</w:t>
      </w:r>
      <w:proofErr w:type="gramEnd"/>
      <w:r>
        <w:t xml:space="preserve"> these studies and articles is the importance and relevance of engagement from the adolescents and users of mental health applications. Without proper engagement and confidence to access the applications, the users are unable to entirely benefit from them.</w:t>
      </w:r>
    </w:p>
    <w:p w14:paraId="1BD2DFC3" w14:textId="77777777" w:rsidR="007B2E69" w:rsidRDefault="007B2E69">
      <w:pPr>
        <w:spacing w:line="360" w:lineRule="auto"/>
        <w:jc w:val="both"/>
      </w:pPr>
    </w:p>
    <w:p w14:paraId="03DEFD55" w14:textId="16813645" w:rsidR="007B2E69" w:rsidRDefault="00000000">
      <w:pPr>
        <w:spacing w:line="360" w:lineRule="auto"/>
        <w:jc w:val="both"/>
      </w:pPr>
      <w:r>
        <w:t xml:space="preserve">Høgsdal 2024 has found that adolescents and young people usually prioritize aesthetic appeal, usability and privacy when using mental health applications. There are a lot of concerns when it comes to confidentiality and even a fear of stigma which can come across as a barrier especially for those people from </w:t>
      </w:r>
      <w:r w:rsidR="00990356">
        <w:t>low-income</w:t>
      </w:r>
      <w:r>
        <w:t xml:space="preserve"> communities. These people could have limited access to use the applications privately. Hugh-Jones 2022 </w:t>
      </w:r>
      <w:r w:rsidR="00990356">
        <w:t>found</w:t>
      </w:r>
      <w:r>
        <w:t xml:space="preserve"> that </w:t>
      </w:r>
      <w:r w:rsidR="00990356">
        <w:t>school-based</w:t>
      </w:r>
      <w:r>
        <w:t xml:space="preserve"> mental health applications that were co-designed were highly acceptable to adolescents in the UK. By involving adolescents in the whole design process of the </w:t>
      </w:r>
      <w:r w:rsidR="00990356">
        <w:t>application,</w:t>
      </w:r>
      <w:r>
        <w:t xml:space="preserve"> it automatically increases trust and </w:t>
      </w:r>
      <w:r w:rsidR="00990356">
        <w:t>engagement,</w:t>
      </w:r>
      <w:r>
        <w:t xml:space="preserve"> and this suggests that when we use approaches that involve participation from adolescents it will </w:t>
      </w:r>
      <w:proofErr w:type="gramStart"/>
      <w:r>
        <w:t>definitely help</w:t>
      </w:r>
      <w:proofErr w:type="gramEnd"/>
      <w:r>
        <w:t xml:space="preserve"> and reach more vulnerable populations. The theme here is that engagement from adolescents is greatly enhanced when the applications are visually appealing, confidential, user-friendly </w:t>
      </w:r>
      <w:proofErr w:type="gramStart"/>
      <w:r>
        <w:t>and also</w:t>
      </w:r>
      <w:proofErr w:type="gramEnd"/>
      <w:r>
        <w:t xml:space="preserve"> co-designed with them as they are the target users after all.</w:t>
      </w:r>
    </w:p>
    <w:p w14:paraId="1CA94FEB" w14:textId="77777777" w:rsidR="007B2E69" w:rsidRDefault="007B2E69">
      <w:pPr>
        <w:spacing w:line="360" w:lineRule="auto"/>
        <w:jc w:val="both"/>
        <w:rPr>
          <w:highlight w:val="yellow"/>
        </w:rPr>
      </w:pPr>
    </w:p>
    <w:p w14:paraId="266B9A07" w14:textId="30558A6B" w:rsidR="007B2E69" w:rsidRDefault="00000000">
      <w:pPr>
        <w:spacing w:line="360" w:lineRule="auto"/>
        <w:jc w:val="both"/>
      </w:pPr>
      <w:r>
        <w:t xml:space="preserve">By using Aveyard's method, we see that the studies have been examined to try and find the patterns in the evidence provided. Webb 2022 and Hilt 2025 both show in their research that mindfulness applications can help to reduce rumination and stress especially if that application has been tailored to </w:t>
      </w:r>
      <w:r w:rsidR="00990356">
        <w:t>those adolescents</w:t>
      </w:r>
      <w:r>
        <w:t xml:space="preserve"> needs. These studies are </w:t>
      </w:r>
      <w:proofErr w:type="gramStart"/>
      <w:r>
        <w:t>definitely quite</w:t>
      </w:r>
      <w:proofErr w:type="gramEnd"/>
      <w:r>
        <w:t xml:space="preserve"> strong because </w:t>
      </w:r>
      <w:r>
        <w:lastRenderedPageBreak/>
        <w:t xml:space="preserve">they have used clear measures, however the issue arises in that the study itself was for a short </w:t>
      </w:r>
      <w:proofErr w:type="gramStart"/>
      <w:r>
        <w:t>time</w:t>
      </w:r>
      <w:proofErr w:type="gramEnd"/>
      <w:r>
        <w:t xml:space="preserve"> and it didn't exactly fully represent adolescents from low-income communities.</w:t>
      </w:r>
    </w:p>
    <w:p w14:paraId="0900C61A" w14:textId="77777777" w:rsidR="007B2E69" w:rsidRDefault="007B2E69">
      <w:pPr>
        <w:spacing w:line="360" w:lineRule="auto"/>
        <w:jc w:val="both"/>
        <w:rPr>
          <w:highlight w:val="yellow"/>
        </w:rPr>
      </w:pPr>
    </w:p>
    <w:p w14:paraId="7DBC98D3" w14:textId="00877B63" w:rsidR="007B2E69" w:rsidRDefault="00000000">
      <w:pPr>
        <w:spacing w:line="360" w:lineRule="auto"/>
        <w:jc w:val="both"/>
      </w:pPr>
      <w:r>
        <w:t xml:space="preserve">Williams 2022, Hugh-Jones 2022 and </w:t>
      </w:r>
      <w:proofErr w:type="spellStart"/>
      <w:r>
        <w:t>Hogsdal</w:t>
      </w:r>
      <w:proofErr w:type="spellEnd"/>
      <w:r>
        <w:t xml:space="preserve"> 2024 have all looked at how teenagers feel and use mental health applications. They have shown that adolescents value those applications that are </w:t>
      </w:r>
      <w:r w:rsidR="00990356">
        <w:t>easier</w:t>
      </w:r>
      <w:r>
        <w:t xml:space="preserve"> to use, relevant to them and are private. </w:t>
      </w:r>
      <w:r w:rsidR="00990356">
        <w:t>However,</w:t>
      </w:r>
      <w:r>
        <w:t xml:space="preserve"> </w:t>
      </w:r>
      <w:r w:rsidR="00990356">
        <w:t>access</w:t>
      </w:r>
      <w:r>
        <w:t xml:space="preserve"> to these devices and even the internet can be a barrier for them because they belong from low-income communities. By putting </w:t>
      </w:r>
      <w:proofErr w:type="gramStart"/>
      <w:r>
        <w:t>all of</w:t>
      </w:r>
      <w:proofErr w:type="gramEnd"/>
      <w:r>
        <w:t xml:space="preserve"> these things together it points out that applications can work well </w:t>
      </w:r>
      <w:proofErr w:type="gramStart"/>
      <w:r>
        <w:t>as long as</w:t>
      </w:r>
      <w:proofErr w:type="gramEnd"/>
      <w:r>
        <w:t xml:space="preserve"> they are personalized and engaging but </w:t>
      </w:r>
      <w:r w:rsidR="00990356">
        <w:t>access</w:t>
      </w:r>
      <w:r>
        <w:t xml:space="preserve"> to them are big challenges that need to be targeted. </w:t>
      </w:r>
      <w:proofErr w:type="gramStart"/>
      <w:r>
        <w:t>School based</w:t>
      </w:r>
      <w:proofErr w:type="gramEnd"/>
      <w:r>
        <w:t xml:space="preserve"> applications and those that are co-designed with the target audience seem to be quite effective in reaching adolescents who are struggling financially. The evidence collected is promising but it's limited and there needs to be more research to see how these applications work over a longer </w:t>
      </w:r>
      <w:proofErr w:type="gramStart"/>
      <w:r>
        <w:t>period of time</w:t>
      </w:r>
      <w:proofErr w:type="gramEnd"/>
      <w:r>
        <w:t xml:space="preserve"> and for different groups of adolescents.</w:t>
      </w:r>
    </w:p>
    <w:p w14:paraId="473FDE7F" w14:textId="77777777" w:rsidR="007B2E69" w:rsidRDefault="007B2E69">
      <w:pPr>
        <w:spacing w:line="360" w:lineRule="auto"/>
        <w:jc w:val="both"/>
        <w:rPr>
          <w:b/>
          <w:bCs/>
        </w:rPr>
      </w:pPr>
    </w:p>
    <w:p w14:paraId="7847941C" w14:textId="77777777" w:rsidR="007B2E69" w:rsidRDefault="00000000">
      <w:pPr>
        <w:spacing w:line="360" w:lineRule="auto"/>
        <w:jc w:val="both"/>
        <w:rPr>
          <w:b/>
          <w:bCs/>
        </w:rPr>
      </w:pPr>
      <w:r>
        <w:rPr>
          <w:b/>
          <w:bCs/>
        </w:rPr>
        <w:t>Equity and Access Considerations:</w:t>
      </w:r>
    </w:p>
    <w:p w14:paraId="6D09FE8A" w14:textId="3F9F5D08" w:rsidR="007B2E69" w:rsidRDefault="00000000">
      <w:pPr>
        <w:spacing w:line="360" w:lineRule="auto"/>
        <w:jc w:val="both"/>
        <w:rPr>
          <w:highlight w:val="yellow"/>
        </w:rPr>
      </w:pPr>
      <w:r>
        <w:t xml:space="preserve">Even though the engagement and efficiency of the applications with adolescents are documented, many articles have still highlighted the challenges that are specific to low-income communities and populations. For </w:t>
      </w:r>
      <w:r w:rsidR="00990356">
        <w:t>instance,</w:t>
      </w:r>
      <w:r>
        <w:t xml:space="preserve"> Williams 2022 notes that there is unfair treatment when it comes to things like: digital literacy, limited internet access and ownership of devices. These can affect how beneficial mental health applications can be for adolescents from low-income communities. Hugh-Jones 2022 goes on to emphasize that implementing these things in schools can possibly help to bridge the gaps to access. This can be done by providing stable internet access and devices that can be used to access the applications. </w:t>
      </w:r>
      <w:proofErr w:type="gramStart"/>
      <w:r>
        <w:t>Therefore</w:t>
      </w:r>
      <w:proofErr w:type="gramEnd"/>
      <w:r>
        <w:t xml:space="preserve"> the theme here highlights equity and access and determining how effective mental health applications are. Different targeted strategies are needed to ensure that these applications are readily available.</w:t>
      </w:r>
    </w:p>
    <w:p w14:paraId="3376E474" w14:textId="77777777" w:rsidR="007B2E69" w:rsidRDefault="007B2E69">
      <w:pPr>
        <w:spacing w:line="360" w:lineRule="auto"/>
        <w:jc w:val="both"/>
        <w:rPr>
          <w:highlight w:val="yellow"/>
        </w:rPr>
      </w:pPr>
    </w:p>
    <w:p w14:paraId="7326F467" w14:textId="77777777" w:rsidR="007B2E69" w:rsidRDefault="007B2E69">
      <w:pPr>
        <w:spacing w:line="360" w:lineRule="auto"/>
        <w:jc w:val="both"/>
        <w:rPr>
          <w:b/>
          <w:bCs/>
        </w:rPr>
      </w:pPr>
    </w:p>
    <w:p w14:paraId="387B1173" w14:textId="77777777" w:rsidR="007B2E69" w:rsidRDefault="007B2E69">
      <w:pPr>
        <w:spacing w:line="360" w:lineRule="auto"/>
        <w:jc w:val="both"/>
        <w:rPr>
          <w:b/>
          <w:bCs/>
        </w:rPr>
      </w:pPr>
    </w:p>
    <w:p w14:paraId="64593055" w14:textId="77777777" w:rsidR="007B2E69" w:rsidRDefault="00000000">
      <w:pPr>
        <w:spacing w:line="360" w:lineRule="auto"/>
        <w:jc w:val="both"/>
        <w:rPr>
          <w:b/>
          <w:bCs/>
        </w:rPr>
      </w:pPr>
      <w:r>
        <w:rPr>
          <w:b/>
          <w:bCs/>
        </w:rPr>
        <w:t>Gaps in Research:</w:t>
      </w:r>
    </w:p>
    <w:p w14:paraId="4CA018A0" w14:textId="4B420989" w:rsidR="007B2E69" w:rsidRDefault="00000000">
      <w:pPr>
        <w:spacing w:line="360" w:lineRule="auto"/>
        <w:jc w:val="both"/>
      </w:pPr>
      <w:r>
        <w:t xml:space="preserve">During this research it has been found that there is not enough focus or research on mental health applications struggles for adolescents especially those who belong to </w:t>
      </w:r>
      <w:r w:rsidR="00990356">
        <w:t>low-income</w:t>
      </w:r>
      <w:r>
        <w:t xml:space="preserve"> communities. There's no doubt that these mobile health applications have shown that they can help adolescents manage mental health issues they may be suffering from such as stress, anxiety and depression but most of the evidence itself comes from different studies that have been conducted in high </w:t>
      </w:r>
      <w:r>
        <w:lastRenderedPageBreak/>
        <w:t xml:space="preserve">income populations. This means that in this population adolescents </w:t>
      </w:r>
      <w:r w:rsidR="00990356">
        <w:t>have</w:t>
      </w:r>
      <w:r>
        <w:t xml:space="preserve"> more easy access to stable internet, smartphones and other resources that are generally not a barrier to them. </w:t>
      </w:r>
      <w:r w:rsidR="00990356">
        <w:t>However,</w:t>
      </w:r>
      <w:r>
        <w:t xml:space="preserve"> in the studies above there is rarely any report as to whether the participants are from socio-economically disadvantaged or low-income communities. This means that it is unclear if the mental health application interventions are equally accessible or effective for adolescents who are facing social, financial or even structural barriers. It has been noted that this lack of targeted research for this group of adolescents highlights quite a significant gap in the research. This is because we still don't know yet how well and how effective these mobile applications can support mental health for teenagers or adolescents from low-income communities especially if they are faced with such obstacles such as stigma, cost and even limited access to professional mental health services.</w:t>
      </w:r>
    </w:p>
    <w:p w14:paraId="34DD939C" w14:textId="77777777" w:rsidR="007B2E69" w:rsidRDefault="007B2E69">
      <w:pPr>
        <w:spacing w:line="360" w:lineRule="auto"/>
        <w:jc w:val="both"/>
      </w:pPr>
    </w:p>
    <w:p w14:paraId="33748736" w14:textId="7BAE713A" w:rsidR="007B2E69" w:rsidRDefault="00000000">
      <w:pPr>
        <w:spacing w:line="360" w:lineRule="auto"/>
        <w:jc w:val="both"/>
      </w:pPr>
      <w:r>
        <w:t xml:space="preserve">That is why it is extremely important to focus on a scoping review on this area of community because it can map the existing evidence and identify what is working and even reveal any gaps that future application developments or researchers can try and address. When we examine the specific opportunities and challenges </w:t>
      </w:r>
      <w:r w:rsidR="00990356">
        <w:t>those low-income adolescents</w:t>
      </w:r>
      <w:r>
        <w:t xml:space="preserve"> face, the review of these applications can help to guide more practical policies, interventions and even create new application designs that can ensure that the tools provided to them are equitable and inclusive.</w:t>
      </w:r>
    </w:p>
    <w:p w14:paraId="1873FDA8" w14:textId="77777777" w:rsidR="007B2E69" w:rsidRDefault="007B2E69">
      <w:pPr>
        <w:spacing w:line="360" w:lineRule="auto"/>
        <w:jc w:val="both"/>
        <w:rPr>
          <w:highlight w:val="yellow"/>
        </w:rPr>
      </w:pPr>
    </w:p>
    <w:p w14:paraId="34D6E41C" w14:textId="35F6CAE1" w:rsidR="007B2E69" w:rsidRDefault="00000000">
      <w:pPr>
        <w:spacing w:line="360" w:lineRule="auto"/>
        <w:jc w:val="both"/>
      </w:pPr>
      <w:r>
        <w:t xml:space="preserve">Teenagers that come from </w:t>
      </w:r>
      <w:r w:rsidR="00990356">
        <w:t>low-income</w:t>
      </w:r>
      <w:r>
        <w:t xml:space="preserve"> communities have more mental health problems than other teenagers their age. They also have noted that there isn't enough research on how a teenager's personal poverty and even the problem of social inequality affect their mental health. For some reason most studies only look at one of these issues and not </w:t>
      </w:r>
      <w:proofErr w:type="gramStart"/>
      <w:r>
        <w:t>both of them</w:t>
      </w:r>
      <w:proofErr w:type="gramEnd"/>
      <w:r>
        <w:t xml:space="preserve">. This is so important because if we </w:t>
      </w:r>
      <w:proofErr w:type="gramStart"/>
      <w:r>
        <w:t>are not able to</w:t>
      </w:r>
      <w:proofErr w:type="gramEnd"/>
      <w:r>
        <w:t xml:space="preserve"> understand how these two problems combine and make life difficult for teenagers and their mental health then it is hard to make policies or programs to help them. That is why more research is needed to find out why poverty can harm a </w:t>
      </w:r>
      <w:proofErr w:type="gramStart"/>
      <w:r>
        <w:t>teenagers</w:t>
      </w:r>
      <w:proofErr w:type="gramEnd"/>
      <w:r>
        <w:t xml:space="preserve"> mental health, what type of teenagers are at higher risk and how we can better support them (Kim 2018).</w:t>
      </w:r>
    </w:p>
    <w:p w14:paraId="32F9C3FD" w14:textId="77777777" w:rsidR="007B2E69" w:rsidRDefault="007B2E69">
      <w:pPr>
        <w:spacing w:line="360" w:lineRule="auto"/>
        <w:jc w:val="both"/>
      </w:pPr>
    </w:p>
    <w:p w14:paraId="32E09521" w14:textId="1B968B23" w:rsidR="007B2E69" w:rsidRDefault="00990356">
      <w:pPr>
        <w:spacing w:line="360" w:lineRule="auto"/>
        <w:jc w:val="both"/>
      </w:pPr>
      <w:r>
        <w:t>Therefore,</w:t>
      </w:r>
      <w:r w:rsidR="00000000">
        <w:t xml:space="preserve"> people from low-income communities are at a much higher risk of developing mental health problems like anxiety and depression and may even have chronic stresses that are associated with things like family tension, poverty, financial instability and living in unsafe neighborhoods and environments. The rise </w:t>
      </w:r>
      <w:proofErr w:type="gramStart"/>
      <w:r w:rsidR="00000000">
        <w:t>of</w:t>
      </w:r>
      <w:proofErr w:type="gramEnd"/>
      <w:r w:rsidR="00000000">
        <w:t xml:space="preserve"> social inequality further complicates these problems as these teenagers are disadvantaged and they may end up experiencing feelings of shame, </w:t>
      </w:r>
      <w:r w:rsidR="00000000">
        <w:lastRenderedPageBreak/>
        <w:t xml:space="preserve">hopelessness and social exclusion. On top of that this combination with the limited access and support of mental health services can worsen the mental health outcomes for them and can even affect different areas of their lives like social relationships, education, personal achievements and </w:t>
      </w:r>
      <w:r>
        <w:t>long-term</w:t>
      </w:r>
      <w:r w:rsidR="00000000">
        <w:t xml:space="preserve"> opportunities. Altogether this can create a cycle of </w:t>
      </w:r>
      <w:r>
        <w:t>disadvantages</w:t>
      </w:r>
      <w:r w:rsidR="00000000">
        <w:t xml:space="preserve"> for these young people (Kim 2018).</w:t>
      </w:r>
    </w:p>
    <w:p w14:paraId="6CC5F31E" w14:textId="77777777" w:rsidR="007B2E69" w:rsidRDefault="007B2E69">
      <w:pPr>
        <w:spacing w:line="360" w:lineRule="auto"/>
        <w:jc w:val="both"/>
      </w:pPr>
    </w:p>
    <w:p w14:paraId="010CC7D4" w14:textId="77777777" w:rsidR="007B2E69" w:rsidRDefault="007B2E69">
      <w:pPr>
        <w:spacing w:line="360" w:lineRule="auto"/>
        <w:jc w:val="both"/>
      </w:pPr>
    </w:p>
    <w:p w14:paraId="625AC24A" w14:textId="77777777" w:rsidR="007B2E69" w:rsidRDefault="00000000">
      <w:pPr>
        <w:spacing w:line="360" w:lineRule="auto"/>
        <w:jc w:val="both"/>
        <w:rPr>
          <w:b/>
          <w:bCs/>
        </w:rPr>
      </w:pPr>
      <w:r>
        <w:rPr>
          <w:b/>
          <w:bCs/>
        </w:rPr>
        <w:t>Conclusion and Recommendations:</w:t>
      </w:r>
    </w:p>
    <w:p w14:paraId="4EDC8C84" w14:textId="77777777" w:rsidR="007B2E69" w:rsidRDefault="007B2E69">
      <w:pPr>
        <w:spacing w:line="360" w:lineRule="auto"/>
        <w:jc w:val="both"/>
        <w:rPr>
          <w:b/>
          <w:bCs/>
        </w:rPr>
      </w:pPr>
    </w:p>
    <w:p w14:paraId="7E077E03" w14:textId="77777777" w:rsidR="007B2E69" w:rsidRDefault="00000000">
      <w:pPr>
        <w:spacing w:line="360" w:lineRule="auto"/>
        <w:jc w:val="both"/>
        <w:rPr>
          <w:b/>
          <w:bCs/>
        </w:rPr>
      </w:pPr>
      <w:r>
        <w:rPr>
          <w:b/>
          <w:bCs/>
        </w:rPr>
        <w:t>Conclusion:</w:t>
      </w:r>
    </w:p>
    <w:p w14:paraId="007A4609" w14:textId="40C0B90A" w:rsidR="007B2E69" w:rsidRDefault="00000000">
      <w:pPr>
        <w:spacing w:line="360" w:lineRule="auto"/>
        <w:jc w:val="both"/>
      </w:pPr>
      <w:r>
        <w:t xml:space="preserve">The studies that have been chosen all collectively demonstrate how mobile health applications are able to effectively support adolescence and young people who are experiencing mental health issues. Using mental health applications that focus on self-monitoring, mindfulness and personal </w:t>
      </w:r>
      <w:r w:rsidR="00990356">
        <w:t>interventions,</w:t>
      </w:r>
      <w:r>
        <w:t xml:space="preserve"> these adolescents </w:t>
      </w:r>
      <w:proofErr w:type="gramStart"/>
      <w:r>
        <w:t>are able to</w:t>
      </w:r>
      <w:proofErr w:type="gramEnd"/>
      <w:r>
        <w:t xml:space="preserve"> benefit. Moreover, adolescents who are from </w:t>
      </w:r>
      <w:r w:rsidR="00990356">
        <w:t>low-income</w:t>
      </w:r>
      <w:r>
        <w:t xml:space="preserve"> communities can also benefit from these applications </w:t>
      </w:r>
      <w:proofErr w:type="gramStart"/>
      <w:r>
        <w:t>as long as</w:t>
      </w:r>
      <w:proofErr w:type="gramEnd"/>
      <w:r>
        <w:t xml:space="preserve"> they are engaging, it is tailored to suit them and are easily accessible. </w:t>
      </w:r>
      <w:r w:rsidR="00990356">
        <w:t>However,</w:t>
      </w:r>
      <w:r>
        <w:t xml:space="preserve"> there are structural barriers such as digital inequalities and lack of access that still need to be addressed for them. On a positive </w:t>
      </w:r>
      <w:proofErr w:type="gramStart"/>
      <w:r>
        <w:t>note</w:t>
      </w:r>
      <w:proofErr w:type="gramEnd"/>
      <w:r>
        <w:t xml:space="preserve"> school based implementation applications and those that have been co-designed have been found to be effective strategies to maintain a sustained use and adoption of the applications.</w:t>
      </w:r>
    </w:p>
    <w:p w14:paraId="6DDD6E01" w14:textId="77777777" w:rsidR="007B2E69" w:rsidRDefault="007B2E69">
      <w:pPr>
        <w:spacing w:line="360" w:lineRule="auto"/>
        <w:jc w:val="both"/>
        <w:rPr>
          <w:b/>
          <w:bCs/>
          <w:highlight w:val="yellow"/>
        </w:rPr>
      </w:pPr>
    </w:p>
    <w:p w14:paraId="62D2190B" w14:textId="77777777" w:rsidR="007B2E69" w:rsidRDefault="007B2E69">
      <w:pPr>
        <w:spacing w:line="360" w:lineRule="auto"/>
        <w:jc w:val="both"/>
        <w:rPr>
          <w:b/>
          <w:bCs/>
          <w:highlight w:val="yellow"/>
        </w:rPr>
      </w:pPr>
    </w:p>
    <w:p w14:paraId="3117A9F7" w14:textId="77777777" w:rsidR="007B2E69" w:rsidRDefault="00000000">
      <w:pPr>
        <w:spacing w:line="360" w:lineRule="auto"/>
        <w:jc w:val="both"/>
        <w:rPr>
          <w:b/>
          <w:bCs/>
        </w:rPr>
      </w:pPr>
      <w:r>
        <w:rPr>
          <w:b/>
          <w:bCs/>
        </w:rPr>
        <w:t>Recommendations:</w:t>
      </w:r>
    </w:p>
    <w:p w14:paraId="73E042F1" w14:textId="77777777" w:rsidR="007B2E69" w:rsidRDefault="007B2E69">
      <w:pPr>
        <w:spacing w:line="360" w:lineRule="auto"/>
        <w:jc w:val="both"/>
        <w:rPr>
          <w:b/>
          <w:bCs/>
        </w:rPr>
      </w:pPr>
    </w:p>
    <w:p w14:paraId="7D750C10" w14:textId="77777777" w:rsidR="007B2E69" w:rsidRDefault="00000000">
      <w:pPr>
        <w:spacing w:line="360" w:lineRule="auto"/>
        <w:jc w:val="both"/>
        <w:rPr>
          <w:b/>
          <w:bCs/>
        </w:rPr>
      </w:pPr>
      <w:r>
        <w:rPr>
          <w:b/>
          <w:bCs/>
        </w:rPr>
        <w:t>Future Research:</w:t>
      </w:r>
    </w:p>
    <w:p w14:paraId="0E5CAD0A" w14:textId="31A84603" w:rsidR="007B2E69" w:rsidRDefault="00000000">
      <w:pPr>
        <w:spacing w:line="360" w:lineRule="auto"/>
        <w:jc w:val="both"/>
      </w:pPr>
      <w:r>
        <w:t xml:space="preserve">There needs to be an examination of the long-term impact of mobile </w:t>
      </w:r>
      <w:r w:rsidR="00990356">
        <w:t>application-based</w:t>
      </w:r>
      <w:r>
        <w:t xml:space="preserve"> interventions for those in the </w:t>
      </w:r>
      <w:proofErr w:type="gramStart"/>
      <w:r>
        <w:t>low income</w:t>
      </w:r>
      <w:proofErr w:type="gramEnd"/>
      <w:r>
        <w:t xml:space="preserve"> population. There must also be an investigation that can focus on the different effects of the application and their access based on digital literacy and social economic status. The studies and trials must be for longer periods of time and include different teenagers from different backgrounds and different areas of the low-income community. The applications also need better evaluation and </w:t>
      </w:r>
      <w:r w:rsidR="00990356">
        <w:t>regulations</w:t>
      </w:r>
      <w:r>
        <w:t xml:space="preserve"> to ensure they are effective and safe (Adjei-Boateng 2025).</w:t>
      </w:r>
    </w:p>
    <w:p w14:paraId="1467096A" w14:textId="77777777" w:rsidR="007B2E69" w:rsidRDefault="007B2E69">
      <w:pPr>
        <w:spacing w:line="360" w:lineRule="auto"/>
        <w:jc w:val="both"/>
        <w:rPr>
          <w:b/>
          <w:bCs/>
          <w:highlight w:val="yellow"/>
        </w:rPr>
      </w:pPr>
    </w:p>
    <w:p w14:paraId="5A8D3478" w14:textId="77777777" w:rsidR="00990356" w:rsidRDefault="00990356">
      <w:pPr>
        <w:spacing w:line="360" w:lineRule="auto"/>
        <w:jc w:val="both"/>
        <w:rPr>
          <w:b/>
          <w:bCs/>
          <w:highlight w:val="yellow"/>
        </w:rPr>
      </w:pPr>
    </w:p>
    <w:p w14:paraId="2EA37850" w14:textId="77777777" w:rsidR="00990356" w:rsidRDefault="00990356">
      <w:pPr>
        <w:spacing w:line="360" w:lineRule="auto"/>
        <w:jc w:val="both"/>
        <w:rPr>
          <w:b/>
          <w:bCs/>
          <w:highlight w:val="yellow"/>
        </w:rPr>
      </w:pPr>
    </w:p>
    <w:p w14:paraId="4FE0E480" w14:textId="77777777" w:rsidR="007B2E69" w:rsidRDefault="00000000">
      <w:pPr>
        <w:spacing w:line="360" w:lineRule="auto"/>
        <w:jc w:val="both"/>
        <w:rPr>
          <w:b/>
          <w:bCs/>
        </w:rPr>
      </w:pPr>
      <w:r>
        <w:rPr>
          <w:b/>
          <w:bCs/>
        </w:rPr>
        <w:lastRenderedPageBreak/>
        <w:t>Policy:</w:t>
      </w:r>
    </w:p>
    <w:p w14:paraId="01AAD6CC" w14:textId="42A4DF40" w:rsidR="007B2E69" w:rsidRDefault="00000000">
      <w:pPr>
        <w:spacing w:line="360" w:lineRule="auto"/>
        <w:jc w:val="both"/>
      </w:pPr>
      <w:r>
        <w:t xml:space="preserve">When it comes to policies, it is important to try and integrate these mental health applications into publicly accessible mental health </w:t>
      </w:r>
      <w:proofErr w:type="gramStart"/>
      <w:r>
        <w:t>programs</w:t>
      </w:r>
      <w:proofErr w:type="gramEnd"/>
      <w:r>
        <w:t xml:space="preserve"> especially those that target adolescence from </w:t>
      </w:r>
      <w:r w:rsidR="00990356">
        <w:t>low-income</w:t>
      </w:r>
      <w:r>
        <w:t xml:space="preserve"> communities. There needs to be more funding provided </w:t>
      </w:r>
      <w:proofErr w:type="gramStart"/>
      <w:r>
        <w:t>in order to</w:t>
      </w:r>
      <w:proofErr w:type="gramEnd"/>
      <w:r>
        <w:t xml:space="preserve"> access these applications and support equality. This can include providing internet connection and digital devices for the disadvantaged youth struggling with access. More co-designed </w:t>
      </w:r>
      <w:proofErr w:type="gramStart"/>
      <w:r>
        <w:t>school based</w:t>
      </w:r>
      <w:proofErr w:type="gramEnd"/>
      <w:r>
        <w:t xml:space="preserve"> digital mental health programs can be implemented </w:t>
      </w:r>
      <w:proofErr w:type="gramStart"/>
      <w:r>
        <w:t>in order to</w:t>
      </w:r>
      <w:proofErr w:type="gramEnd"/>
      <w:r>
        <w:t xml:space="preserve"> increase engagement and acceptability from adolescents. It will make teenagers feel more at ease and understood </w:t>
      </w:r>
      <w:proofErr w:type="gramStart"/>
      <w:r>
        <w:t>and also</w:t>
      </w:r>
      <w:proofErr w:type="gramEnd"/>
      <w:r>
        <w:t xml:space="preserve"> feel like they are not alone. </w:t>
      </w:r>
      <w:r w:rsidR="00990356">
        <w:t>Moreover,</w:t>
      </w:r>
      <w:r>
        <w:t xml:space="preserve"> educators and mental health practitioners must be trained sufficiently to support the use of applications and help monitor outcomes and be a point of communication if any help is needed. </w:t>
      </w:r>
      <w:proofErr w:type="gramStart"/>
      <w:r>
        <w:t>Also</w:t>
      </w:r>
      <w:proofErr w:type="gramEnd"/>
      <w:r>
        <w:t xml:space="preserve"> </w:t>
      </w:r>
      <w:proofErr w:type="gramStart"/>
      <w:r>
        <w:t>in order to</w:t>
      </w:r>
      <w:proofErr w:type="gramEnd"/>
      <w:r>
        <w:t xml:space="preserve"> make the mental health applications relevant for diverse populations the content in the applications must be contextually and culturally appropriate and prioritize adolescents when creating them. This will allow adolescents to feel understood, heard and reduce feelings of isolation and shame. </w:t>
      </w:r>
    </w:p>
    <w:p w14:paraId="11FF10DA" w14:textId="77777777" w:rsidR="007B2E69" w:rsidRDefault="007B2E69">
      <w:pPr>
        <w:spacing w:line="360" w:lineRule="auto"/>
        <w:jc w:val="both"/>
      </w:pPr>
    </w:p>
    <w:p w14:paraId="01362C48" w14:textId="77777777" w:rsidR="007B2E69" w:rsidRDefault="007B2E69">
      <w:pPr>
        <w:spacing w:line="360" w:lineRule="auto"/>
        <w:jc w:val="both"/>
      </w:pPr>
    </w:p>
    <w:p w14:paraId="164D694D" w14:textId="341EE783" w:rsidR="007B2E69" w:rsidRDefault="00000000">
      <w:pPr>
        <w:spacing w:line="360" w:lineRule="auto"/>
        <w:jc w:val="both"/>
        <w:rPr>
          <w:b/>
          <w:bCs/>
          <w:highlight w:val="yellow"/>
        </w:rPr>
      </w:pPr>
      <w:r>
        <w:t xml:space="preserve">Overall, mobile health applications are promising methods of providing mental health services to adolescents and young </w:t>
      </w:r>
      <w:proofErr w:type="gramStart"/>
      <w:r>
        <w:t>people</w:t>
      </w:r>
      <w:proofErr w:type="gramEnd"/>
      <w:r>
        <w:t xml:space="preserve"> however their success in </w:t>
      </w:r>
      <w:r w:rsidR="00990356">
        <w:t>low-income</w:t>
      </w:r>
      <w:r>
        <w:t xml:space="preserve"> communities depends on engagement, </w:t>
      </w:r>
      <w:proofErr w:type="spellStart"/>
      <w:r>
        <w:t>personalisation</w:t>
      </w:r>
      <w:proofErr w:type="spellEnd"/>
      <w:r>
        <w:t xml:space="preserve"> and equitable access.</w:t>
      </w:r>
    </w:p>
    <w:p w14:paraId="32CD69B8" w14:textId="77777777" w:rsidR="007B2E69" w:rsidRDefault="007B2E69">
      <w:pPr>
        <w:spacing w:line="360" w:lineRule="auto"/>
        <w:jc w:val="both"/>
        <w:rPr>
          <w:b/>
          <w:bCs/>
        </w:rPr>
      </w:pPr>
    </w:p>
    <w:p w14:paraId="0D5D8669" w14:textId="77777777" w:rsidR="007B2E69" w:rsidRDefault="007B2E69">
      <w:pPr>
        <w:spacing w:line="360" w:lineRule="auto"/>
        <w:jc w:val="both"/>
        <w:rPr>
          <w:b/>
          <w:bCs/>
        </w:rPr>
      </w:pPr>
    </w:p>
    <w:p w14:paraId="57FA1BB5" w14:textId="77777777" w:rsidR="007B2E69" w:rsidRDefault="007B2E69">
      <w:pPr>
        <w:spacing w:line="360" w:lineRule="auto"/>
        <w:jc w:val="both"/>
        <w:rPr>
          <w:b/>
          <w:bCs/>
        </w:rPr>
      </w:pPr>
    </w:p>
    <w:p w14:paraId="3105E1BC" w14:textId="77777777" w:rsidR="007B2E69" w:rsidRDefault="007B2E69">
      <w:pPr>
        <w:spacing w:line="360" w:lineRule="auto"/>
        <w:jc w:val="both"/>
        <w:rPr>
          <w:b/>
          <w:bCs/>
        </w:rPr>
      </w:pPr>
    </w:p>
    <w:p w14:paraId="49B1A58A" w14:textId="77777777" w:rsidR="007B2E69" w:rsidRDefault="007B2E69">
      <w:pPr>
        <w:spacing w:line="360" w:lineRule="auto"/>
        <w:jc w:val="both"/>
        <w:rPr>
          <w:b/>
          <w:bCs/>
        </w:rPr>
      </w:pPr>
    </w:p>
    <w:p w14:paraId="3F287A79" w14:textId="77777777" w:rsidR="007B2E69" w:rsidRDefault="007B2E69">
      <w:pPr>
        <w:spacing w:line="360" w:lineRule="auto"/>
        <w:jc w:val="both"/>
        <w:rPr>
          <w:b/>
          <w:bCs/>
        </w:rPr>
      </w:pPr>
    </w:p>
    <w:p w14:paraId="0EEF378C" w14:textId="77777777" w:rsidR="007B2E69" w:rsidRDefault="007B2E69">
      <w:pPr>
        <w:spacing w:line="360" w:lineRule="auto"/>
        <w:jc w:val="both"/>
        <w:rPr>
          <w:b/>
          <w:bCs/>
        </w:rPr>
      </w:pPr>
    </w:p>
    <w:p w14:paraId="0A32A332" w14:textId="77777777" w:rsidR="007B2E69" w:rsidRDefault="007B2E69">
      <w:pPr>
        <w:spacing w:line="360" w:lineRule="auto"/>
        <w:jc w:val="both"/>
        <w:rPr>
          <w:b/>
          <w:bCs/>
        </w:rPr>
      </w:pPr>
    </w:p>
    <w:p w14:paraId="53AB6485" w14:textId="77777777" w:rsidR="007B2E69" w:rsidRDefault="007B2E69">
      <w:pPr>
        <w:spacing w:line="360" w:lineRule="auto"/>
        <w:jc w:val="both"/>
        <w:rPr>
          <w:b/>
          <w:bCs/>
        </w:rPr>
      </w:pPr>
    </w:p>
    <w:p w14:paraId="713C145C" w14:textId="77777777" w:rsidR="007B2E69" w:rsidRDefault="007B2E69">
      <w:pPr>
        <w:spacing w:line="360" w:lineRule="auto"/>
        <w:jc w:val="both"/>
        <w:rPr>
          <w:b/>
          <w:bCs/>
        </w:rPr>
      </w:pPr>
    </w:p>
    <w:p w14:paraId="5B70B8DC" w14:textId="77777777" w:rsidR="00990356" w:rsidRDefault="00990356">
      <w:pPr>
        <w:spacing w:line="360" w:lineRule="auto"/>
        <w:jc w:val="both"/>
        <w:rPr>
          <w:b/>
          <w:bCs/>
        </w:rPr>
      </w:pPr>
    </w:p>
    <w:p w14:paraId="14B45DED" w14:textId="77777777" w:rsidR="00990356" w:rsidRDefault="00990356">
      <w:pPr>
        <w:spacing w:line="360" w:lineRule="auto"/>
        <w:jc w:val="both"/>
        <w:rPr>
          <w:b/>
          <w:bCs/>
        </w:rPr>
      </w:pPr>
    </w:p>
    <w:p w14:paraId="73447FFB" w14:textId="77777777" w:rsidR="00990356" w:rsidRDefault="00990356">
      <w:pPr>
        <w:spacing w:line="360" w:lineRule="auto"/>
        <w:jc w:val="both"/>
        <w:rPr>
          <w:b/>
          <w:bCs/>
        </w:rPr>
      </w:pPr>
    </w:p>
    <w:p w14:paraId="5431DDE2" w14:textId="77777777" w:rsidR="00990356" w:rsidRDefault="00990356">
      <w:pPr>
        <w:spacing w:line="360" w:lineRule="auto"/>
        <w:jc w:val="both"/>
        <w:rPr>
          <w:b/>
          <w:bCs/>
        </w:rPr>
      </w:pPr>
    </w:p>
    <w:p w14:paraId="38AB8ED6" w14:textId="77777777" w:rsidR="00990356" w:rsidRDefault="00990356">
      <w:pPr>
        <w:spacing w:line="360" w:lineRule="auto"/>
        <w:jc w:val="both"/>
        <w:rPr>
          <w:b/>
          <w:bCs/>
        </w:rPr>
      </w:pPr>
    </w:p>
    <w:p w14:paraId="28E609A8" w14:textId="77777777" w:rsidR="007B2E69" w:rsidRDefault="007B2E69">
      <w:pPr>
        <w:spacing w:line="360" w:lineRule="auto"/>
        <w:jc w:val="both"/>
        <w:rPr>
          <w:b/>
          <w:bCs/>
        </w:rPr>
      </w:pPr>
    </w:p>
    <w:p w14:paraId="1C0D2BCE" w14:textId="77777777" w:rsidR="007B2E69" w:rsidRDefault="00000000">
      <w:pPr>
        <w:spacing w:line="360" w:lineRule="auto"/>
        <w:jc w:val="both"/>
        <w:rPr>
          <w:b/>
          <w:bCs/>
        </w:rPr>
      </w:pPr>
      <w:r>
        <w:rPr>
          <w:b/>
          <w:bCs/>
        </w:rPr>
        <w:t>References:</w:t>
      </w:r>
    </w:p>
    <w:p w14:paraId="40563309" w14:textId="77777777" w:rsidR="007B2E69" w:rsidRDefault="007B2E69">
      <w:pPr>
        <w:spacing w:line="360" w:lineRule="auto"/>
        <w:jc w:val="both"/>
        <w:rPr>
          <w:b/>
          <w:bCs/>
        </w:rPr>
      </w:pPr>
    </w:p>
    <w:p w14:paraId="45F0B8C3" w14:textId="77777777" w:rsidR="007B2E69" w:rsidRDefault="00000000">
      <w:pPr>
        <w:spacing w:line="360" w:lineRule="auto"/>
        <w:jc w:val="both"/>
      </w:pPr>
      <w:r>
        <w:t xml:space="preserve">Adjei-Boateng </w:t>
      </w:r>
      <w:proofErr w:type="gramStart"/>
      <w:r>
        <w:t xml:space="preserve">D,  </w:t>
      </w:r>
      <w:proofErr w:type="spellStart"/>
      <w:r>
        <w:t>Rph</w:t>
      </w:r>
      <w:proofErr w:type="spellEnd"/>
      <w:proofErr w:type="gramEnd"/>
      <w:r>
        <w:t xml:space="preserve"> C.L.I (2025) Digital Mental Health Interventions for Adolescents and Young People: Evaluating Efficacy and Accessibility </w:t>
      </w:r>
      <w:proofErr w:type="spellStart"/>
      <w:r>
        <w:t>Cureus</w:t>
      </w:r>
      <w:proofErr w:type="spellEnd"/>
      <w:r>
        <w:t>. 17(6</w:t>
      </w:r>
      <w:proofErr w:type="gramStart"/>
      <w:r>
        <w:t>):e</w:t>
      </w:r>
      <w:proofErr w:type="gramEnd"/>
      <w:r>
        <w:t xml:space="preserve">85943. Available at: </w:t>
      </w:r>
      <w:hyperlink r:id="rId6">
        <w:r>
          <w:rPr>
            <w:color w:val="1155CC"/>
            <w:u w:val="single"/>
          </w:rPr>
          <w:t>https://pmc.ncbi.nlm.nih.gov/articles/PMC12257866/</w:t>
        </w:r>
      </w:hyperlink>
      <w:r>
        <w:t xml:space="preserve"> [Accessed on 24 February 2026]</w:t>
      </w:r>
    </w:p>
    <w:p w14:paraId="3EECD82C" w14:textId="77777777" w:rsidR="007B2E69" w:rsidRDefault="007B2E69">
      <w:pPr>
        <w:spacing w:line="360" w:lineRule="auto"/>
        <w:jc w:val="both"/>
      </w:pPr>
    </w:p>
    <w:p w14:paraId="1F2DE6D4" w14:textId="77777777" w:rsidR="007B2E69" w:rsidRDefault="00000000">
      <w:pPr>
        <w:spacing w:line="360" w:lineRule="auto"/>
        <w:jc w:val="both"/>
      </w:pPr>
      <w:r>
        <w:t xml:space="preserve">Aveyard H, Bradbury-Jones </w:t>
      </w:r>
      <w:proofErr w:type="gramStart"/>
      <w:r>
        <w:t>C  (2019) ‘</w:t>
      </w:r>
      <w:proofErr w:type="gramEnd"/>
      <w:r>
        <w:t>An analysis of current practices in undertaking literature reviews in nursing: findings from a focused mapping review and synthesis’, BMC Medical Research Methodology. Available at: https://link.springer.com/article/10.1186/s12874-019-0751-7 [Accessed on 20 February 2026]</w:t>
      </w:r>
    </w:p>
    <w:p w14:paraId="3EFD1A7F" w14:textId="77777777" w:rsidR="007B2E69" w:rsidRDefault="007B2E69">
      <w:pPr>
        <w:spacing w:line="360" w:lineRule="auto"/>
        <w:jc w:val="both"/>
      </w:pPr>
    </w:p>
    <w:p w14:paraId="0EEE5EEB" w14:textId="77777777" w:rsidR="007B2E69" w:rsidRDefault="00000000">
      <w:pPr>
        <w:spacing w:line="360" w:lineRule="auto"/>
        <w:jc w:val="both"/>
      </w:pPr>
      <w:r>
        <w:t xml:space="preserve">Badesha K, Wilde S, Dawson D.L (2022) Mental health mobile application self‑help for adolescents exhibiting psychological distress: A single case experimental design. Psychology and Psychotherapy: Theory, Research and Practice, 96(1), pp.223–248. Available at: </w:t>
      </w:r>
      <w:hyperlink r:id="rId7">
        <w:r>
          <w:rPr>
            <w:color w:val="1155CC"/>
            <w:u w:val="single"/>
          </w:rPr>
          <w:t>https://pmc.ncbi.nlm.nih.gov/articles/PMC10098610/</w:t>
        </w:r>
      </w:hyperlink>
      <w:r>
        <w:t xml:space="preserve"> [Accessed on 5 March 2026] </w:t>
      </w:r>
    </w:p>
    <w:p w14:paraId="69BC1C9C" w14:textId="77777777" w:rsidR="007B2E69" w:rsidRDefault="007B2E69">
      <w:pPr>
        <w:spacing w:line="360" w:lineRule="auto"/>
        <w:jc w:val="both"/>
      </w:pPr>
    </w:p>
    <w:p w14:paraId="70A27232" w14:textId="77777777" w:rsidR="007B2E69" w:rsidRDefault="00000000">
      <w:pPr>
        <w:spacing w:line="360" w:lineRule="auto"/>
        <w:jc w:val="both"/>
      </w:pPr>
      <w:r>
        <w:t xml:space="preserve">Hilt L.M, Swords C.M, Webb C.A (2025) Randomized controlled trial of a mindfulness mobile application for ruminative adolescents. Journal of Clinical Child &amp; Adolescent Psychology, 54(1), pp. 99–112. </w:t>
      </w:r>
      <w:hyperlink r:id="rId8">
        <w:r>
          <w:rPr>
            <w:color w:val="1155CC"/>
            <w:u w:val="single"/>
          </w:rPr>
          <w:t>https://pubmed.ncbi.nlm.nih.gov/36622879/</w:t>
        </w:r>
      </w:hyperlink>
      <w:r>
        <w:t xml:space="preserve"> [Accessed on 22 March 2026]</w:t>
      </w:r>
    </w:p>
    <w:p w14:paraId="2303ED17" w14:textId="77777777" w:rsidR="007B2E69" w:rsidRDefault="007B2E69">
      <w:pPr>
        <w:spacing w:line="360" w:lineRule="auto"/>
        <w:jc w:val="both"/>
      </w:pPr>
    </w:p>
    <w:p w14:paraId="68AB47D2" w14:textId="77777777" w:rsidR="007B2E69" w:rsidRDefault="00000000">
      <w:pPr>
        <w:spacing w:line="360" w:lineRule="auto"/>
        <w:jc w:val="both"/>
      </w:pPr>
      <w:r>
        <w:t>Hugh-Jones S, Pert K, Kendal S et al (</w:t>
      </w:r>
      <w:proofErr w:type="gramStart"/>
      <w:r>
        <w:t>2022) ‘</w:t>
      </w:r>
      <w:proofErr w:type="gramEnd"/>
      <w:r>
        <w:t xml:space="preserve">Adolescents accept digital mental health support in schools: A co-design and feasibility study of a school-based app for UK </w:t>
      </w:r>
      <w:proofErr w:type="gramStart"/>
      <w:r>
        <w:t>adolescents’</w:t>
      </w:r>
      <w:proofErr w:type="gramEnd"/>
      <w:r>
        <w:t xml:space="preserve">. Mental Health &amp; Prevention, Volume 27, p. 200241. Available at: https://www.sciencedirect.com/science/article/pii/S2212657022000137 [Accessed on 16 March 2026] </w:t>
      </w:r>
    </w:p>
    <w:p w14:paraId="0DEF3389" w14:textId="77777777" w:rsidR="007B2E69" w:rsidRDefault="007B2E69">
      <w:pPr>
        <w:spacing w:line="360" w:lineRule="auto"/>
        <w:jc w:val="both"/>
      </w:pPr>
    </w:p>
    <w:p w14:paraId="2C98C5FE" w14:textId="77777777" w:rsidR="007B2E69" w:rsidRDefault="00000000">
      <w:pPr>
        <w:spacing w:line="360" w:lineRule="auto"/>
        <w:jc w:val="both"/>
      </w:pPr>
      <w:r>
        <w:t xml:space="preserve">Høgsdal H, </w:t>
      </w:r>
      <w:proofErr w:type="spellStart"/>
      <w:r>
        <w:t>Kyrrestad</w:t>
      </w:r>
      <w:proofErr w:type="spellEnd"/>
      <w:r>
        <w:t xml:space="preserve"> </w:t>
      </w:r>
      <w:proofErr w:type="gramStart"/>
      <w:r>
        <w:t>H,  Rye</w:t>
      </w:r>
      <w:proofErr w:type="gramEnd"/>
      <w:r>
        <w:t xml:space="preserve"> M, et al (2024) Exploring adolescents’ attitudes toward mental health apps. JMIR Formative Research JMIR Form Res 2024;</w:t>
      </w:r>
      <w:proofErr w:type="gramStart"/>
      <w:r>
        <w:t>8:e</w:t>
      </w:r>
      <w:proofErr w:type="gramEnd"/>
      <w:r>
        <w:t xml:space="preserve">50222. Volume 8. Available at: </w:t>
      </w:r>
      <w:hyperlink r:id="rId9">
        <w:r>
          <w:rPr>
            <w:color w:val="1155CC"/>
            <w:u w:val="single"/>
          </w:rPr>
          <w:t>https://formative.jmir.org/2024/1/e50222</w:t>
        </w:r>
      </w:hyperlink>
      <w:r>
        <w:t xml:space="preserve"> [Accessed on 19 February 2026]</w:t>
      </w:r>
    </w:p>
    <w:p w14:paraId="7BF07617" w14:textId="77777777" w:rsidR="007B2E69" w:rsidRDefault="007B2E69">
      <w:pPr>
        <w:spacing w:line="360" w:lineRule="auto"/>
        <w:jc w:val="both"/>
      </w:pPr>
    </w:p>
    <w:p w14:paraId="52EF41DF" w14:textId="77777777" w:rsidR="007B2E69" w:rsidRDefault="00000000">
      <w:pPr>
        <w:spacing w:line="360" w:lineRule="auto"/>
        <w:jc w:val="both"/>
      </w:pPr>
      <w:r>
        <w:t xml:space="preserve">Kim Y, Hagquist C (2018) ‘Mental health problems among economically disadvantaged adolescents in an increasingly unequal society: A Swedish study using repeated cross‑sectional </w:t>
      </w:r>
      <w:r>
        <w:lastRenderedPageBreak/>
        <w:t xml:space="preserve">data from 1995 to 2011’, SSM – Population Health, 6, pp. 44–53. Available at: </w:t>
      </w:r>
      <w:hyperlink r:id="rId10">
        <w:r>
          <w:rPr>
            <w:color w:val="1155CC"/>
            <w:u w:val="single"/>
          </w:rPr>
          <w:t>https://pubmed.ncbi.nlm.nih.gov/30186936/</w:t>
        </w:r>
      </w:hyperlink>
      <w:r>
        <w:t xml:space="preserve"> [Accessed on 15 March 2026]</w:t>
      </w:r>
    </w:p>
    <w:p w14:paraId="3FBEE90B" w14:textId="77777777" w:rsidR="007B2E69" w:rsidRDefault="007B2E69">
      <w:pPr>
        <w:spacing w:line="360" w:lineRule="auto"/>
        <w:jc w:val="both"/>
      </w:pPr>
    </w:p>
    <w:p w14:paraId="19FF2D74" w14:textId="77777777" w:rsidR="007B2E69" w:rsidRDefault="00000000">
      <w:pPr>
        <w:spacing w:line="360" w:lineRule="auto"/>
        <w:jc w:val="both"/>
      </w:pPr>
      <w:r>
        <w:t xml:space="preserve">Leech, T., </w:t>
      </w:r>
      <w:proofErr w:type="spellStart"/>
      <w:r>
        <w:t>Dorstyn</w:t>
      </w:r>
      <w:proofErr w:type="spellEnd"/>
      <w:r>
        <w:t xml:space="preserve">, D., Taylor, A. and Li, W. (2021) Mental health apps for adolescents and young adults: A systematic review of randomized controlled trials. Children and Youth Services Review, 128:106184. Available at: </w:t>
      </w:r>
      <w:hyperlink r:id="rId11">
        <w:r>
          <w:rPr>
            <w:color w:val="1155CC"/>
            <w:u w:val="single"/>
          </w:rPr>
          <w:t>https://psycnet.apa.org/record/2021-68231-001</w:t>
        </w:r>
      </w:hyperlink>
      <w:r>
        <w:t xml:space="preserve"> [Accessed on 18 March 2026]</w:t>
      </w:r>
    </w:p>
    <w:p w14:paraId="6D7F888A" w14:textId="77777777" w:rsidR="007B2E69" w:rsidRDefault="007B2E69">
      <w:pPr>
        <w:spacing w:line="360" w:lineRule="auto"/>
        <w:jc w:val="both"/>
      </w:pPr>
    </w:p>
    <w:p w14:paraId="50A60853" w14:textId="77777777" w:rsidR="007B2E69" w:rsidRDefault="00000000">
      <w:pPr>
        <w:spacing w:line="360" w:lineRule="auto"/>
        <w:jc w:val="both"/>
      </w:pPr>
      <w:r>
        <w:t xml:space="preserve">Mak S, Thomas A (2022) Steps for conducting a scoping review. Journal of Graduate Medical Education, 14(5), pp. 565–567. DOI: 10.4300/JGME‑D‑22‑00621.1. Available </w:t>
      </w:r>
      <w:proofErr w:type="spellStart"/>
      <w:r>
        <w:t>at:</w:t>
      </w:r>
      <w:hyperlink r:id="rId12">
        <w:r>
          <w:rPr>
            <w:color w:val="1155CC"/>
            <w:u w:val="single"/>
          </w:rPr>
          <w:t>https</w:t>
        </w:r>
        <w:proofErr w:type="spellEnd"/>
        <w:r>
          <w:rPr>
            <w:color w:val="1155CC"/>
            <w:u w:val="single"/>
          </w:rPr>
          <w:t>://pmc.ncbi.nlm.nih.gov/articles/PMC9580325/</w:t>
        </w:r>
      </w:hyperlink>
      <w:r>
        <w:t xml:space="preserve"> [Accessed on 21 February 2026]</w:t>
      </w:r>
    </w:p>
    <w:p w14:paraId="0C9A2B1A" w14:textId="77777777" w:rsidR="007B2E69" w:rsidRDefault="007B2E69">
      <w:pPr>
        <w:spacing w:line="360" w:lineRule="auto"/>
        <w:jc w:val="both"/>
      </w:pPr>
    </w:p>
    <w:p w14:paraId="11743AD9" w14:textId="77777777" w:rsidR="007B2E69" w:rsidRDefault="00000000">
      <w:pPr>
        <w:spacing w:line="360" w:lineRule="auto"/>
        <w:jc w:val="both"/>
      </w:pPr>
      <w:r>
        <w:t xml:space="preserve">Medicines and Healthcare Products Regulatory Agency (2025) Digital mental health technologies guidance launched to help manufacturers and safeguard users. Press Release, </w:t>
      </w:r>
      <w:hyperlink r:id="rId13">
        <w:r>
          <w:rPr>
            <w:color w:val="1155CC"/>
            <w:u w:val="single"/>
          </w:rPr>
          <w:t>GOV.UK</w:t>
        </w:r>
      </w:hyperlink>
      <w:r>
        <w:t xml:space="preserve">. Available at: </w:t>
      </w:r>
      <w:hyperlink r:id="rId14">
        <w:r>
          <w:rPr>
            <w:color w:val="1155CC"/>
            <w:u w:val="single"/>
          </w:rPr>
          <w:t>https://www.gov.uk/government/news/digital-mental-health-technologies-guidance-launched-to-help-manufacturers-and-safeguard-users</w:t>
        </w:r>
      </w:hyperlink>
      <w:r>
        <w:t xml:space="preserve"> [Accessed on 2 March 2026]</w:t>
      </w:r>
    </w:p>
    <w:p w14:paraId="3302455D" w14:textId="77777777" w:rsidR="007B2E69" w:rsidRDefault="007B2E69">
      <w:pPr>
        <w:spacing w:line="360" w:lineRule="auto"/>
        <w:jc w:val="both"/>
      </w:pPr>
    </w:p>
    <w:p w14:paraId="792BD2E7" w14:textId="77777777" w:rsidR="007B2E69" w:rsidRDefault="007B2E69">
      <w:pPr>
        <w:spacing w:line="360" w:lineRule="auto"/>
        <w:jc w:val="both"/>
      </w:pPr>
    </w:p>
    <w:p w14:paraId="2146EB1F" w14:textId="77777777" w:rsidR="007B2E69" w:rsidRDefault="00000000">
      <w:pPr>
        <w:spacing w:line="360" w:lineRule="auto"/>
        <w:jc w:val="both"/>
      </w:pPr>
      <w:r>
        <w:t xml:space="preserve">Mental Health Act 1983 (1983) Legislation, GOV.UK. Available </w:t>
      </w:r>
      <w:proofErr w:type="spellStart"/>
      <w:r>
        <w:t>at:</w:t>
      </w:r>
      <w:hyperlink r:id="rId15">
        <w:r>
          <w:rPr>
            <w:color w:val="1155CC"/>
            <w:u w:val="single"/>
          </w:rPr>
          <w:t>https</w:t>
        </w:r>
        <w:proofErr w:type="spellEnd"/>
        <w:r>
          <w:rPr>
            <w:color w:val="1155CC"/>
            <w:u w:val="single"/>
          </w:rPr>
          <w:t>://www.legislation.gov.uk/ukpga/1983/20/content</w:t>
        </w:r>
      </w:hyperlink>
      <w:r>
        <w:t xml:space="preserve"> [Accessed on 20 February 2026]</w:t>
      </w:r>
    </w:p>
    <w:p w14:paraId="38B6B9D6" w14:textId="77777777" w:rsidR="007B2E69" w:rsidRDefault="007B2E69">
      <w:pPr>
        <w:spacing w:line="360" w:lineRule="auto"/>
        <w:jc w:val="both"/>
      </w:pPr>
    </w:p>
    <w:p w14:paraId="55041BB6" w14:textId="77777777" w:rsidR="007B2E69" w:rsidRDefault="00000000">
      <w:pPr>
        <w:spacing w:line="360" w:lineRule="auto"/>
        <w:jc w:val="both"/>
      </w:pPr>
      <w:r>
        <w:t>NHS England (2025) Principles for using digital technologies in mental health inpatient treatment and care. Available at:</w:t>
      </w:r>
      <w:hyperlink r:id="rId16">
        <w:r>
          <w:rPr>
            <w:color w:val="1155CC"/>
            <w:u w:val="single"/>
          </w:rPr>
          <w:t>https://www.england.nhs.uk/long-read/principles-for-using-digital-technologies-in-mental-health-inpatient-treatment-and-care/</w:t>
        </w:r>
      </w:hyperlink>
      <w:r>
        <w:t xml:space="preserve"> [Accessed on 17 March 2026]</w:t>
      </w:r>
    </w:p>
    <w:p w14:paraId="19A7EE36" w14:textId="77777777" w:rsidR="007B2E69" w:rsidRDefault="007B2E69">
      <w:pPr>
        <w:spacing w:line="360" w:lineRule="auto"/>
        <w:jc w:val="both"/>
      </w:pPr>
    </w:p>
    <w:p w14:paraId="5A6A3FF8" w14:textId="77777777" w:rsidR="007B2E69" w:rsidRDefault="00000000">
      <w:pPr>
        <w:spacing w:line="360" w:lineRule="auto"/>
        <w:jc w:val="both"/>
      </w:pPr>
      <w:r>
        <w:t xml:space="preserve">Orth Z, Van Wyk B (2022) Rethinking mental wellness among adolescents: an integrative review protocol of mental health components. Systematic Reviews, 11:83. Available at: </w:t>
      </w:r>
      <w:hyperlink r:id="rId17">
        <w:r>
          <w:rPr>
            <w:color w:val="1155CC"/>
            <w:u w:val="single"/>
          </w:rPr>
          <w:t>https://pmc.ncbi.nlm.nih.gov/articles/PMC9063294/</w:t>
        </w:r>
      </w:hyperlink>
      <w:r>
        <w:t xml:space="preserve"> [Accessed on 21 March 2026] </w:t>
      </w:r>
    </w:p>
    <w:p w14:paraId="3924E955" w14:textId="77777777" w:rsidR="007B2E69" w:rsidRDefault="007B2E69">
      <w:pPr>
        <w:spacing w:line="360" w:lineRule="auto"/>
        <w:jc w:val="both"/>
      </w:pPr>
    </w:p>
    <w:p w14:paraId="58182C5B" w14:textId="77777777" w:rsidR="007B2E69" w:rsidRDefault="00000000">
      <w:pPr>
        <w:spacing w:line="360" w:lineRule="auto"/>
        <w:jc w:val="both"/>
      </w:pPr>
      <w:proofErr w:type="spellStart"/>
      <w:r>
        <w:t>Shapoo</w:t>
      </w:r>
      <w:proofErr w:type="spellEnd"/>
      <w:r>
        <w:t xml:space="preserve">, N., </w:t>
      </w:r>
      <w:proofErr w:type="spellStart"/>
      <w:r>
        <w:t>Shapoo</w:t>
      </w:r>
      <w:proofErr w:type="spellEnd"/>
      <w:r>
        <w:t xml:space="preserve">, N., Rehman, A. and Boma, N (2025) Smart healthcare: The role of digital health in modern medicine. Health Care Science, 4(3), pp. 179–187. Available at: </w:t>
      </w:r>
      <w:hyperlink r:id="rId18">
        <w:r>
          <w:rPr>
            <w:color w:val="1155CC"/>
            <w:u w:val="single"/>
          </w:rPr>
          <w:t>https://pmc.ncbi.nlm.nih.gov/articles/PMC12185370/</w:t>
        </w:r>
      </w:hyperlink>
      <w:r>
        <w:t xml:space="preserve"> [Accessed on 23 February 2026] </w:t>
      </w:r>
    </w:p>
    <w:p w14:paraId="326A8E07" w14:textId="77777777" w:rsidR="007B2E69" w:rsidRDefault="007B2E69">
      <w:pPr>
        <w:spacing w:line="360" w:lineRule="auto"/>
        <w:jc w:val="both"/>
      </w:pPr>
    </w:p>
    <w:p w14:paraId="3CD77CC2" w14:textId="77777777" w:rsidR="007B2E69" w:rsidRDefault="00000000">
      <w:pPr>
        <w:spacing w:line="360" w:lineRule="auto"/>
        <w:jc w:val="both"/>
      </w:pPr>
      <w:r>
        <w:lastRenderedPageBreak/>
        <w:t xml:space="preserve">Stone T, Jia Y, </w:t>
      </w:r>
      <w:proofErr w:type="spellStart"/>
      <w:r>
        <w:t>Kunaviktikul</w:t>
      </w:r>
      <w:proofErr w:type="spellEnd"/>
      <w:r>
        <w:t xml:space="preserve"> W (2020) Mobile apps: An effective, inclusive and equitable way of delivering patient and </w:t>
      </w:r>
      <w:proofErr w:type="gramStart"/>
      <w:r>
        <w:t>nurse</w:t>
      </w:r>
      <w:proofErr w:type="gramEnd"/>
      <w:r>
        <w:t xml:space="preserve"> education? Nurse Education Today, Volume 85, February 2020, 104308. Available at: </w:t>
      </w:r>
      <w:hyperlink r:id="rId19">
        <w:r>
          <w:rPr>
            <w:color w:val="1155CC"/>
            <w:u w:val="single"/>
          </w:rPr>
          <w:t>https://www.sciencedirect.com/science/article/abs/pii/S0260691719309311</w:t>
        </w:r>
      </w:hyperlink>
      <w:r>
        <w:t xml:space="preserve"> [Accessed on 19 February 2026]</w:t>
      </w:r>
    </w:p>
    <w:p w14:paraId="31D9ECA1" w14:textId="77777777" w:rsidR="007B2E69" w:rsidRDefault="007B2E69">
      <w:pPr>
        <w:spacing w:line="360" w:lineRule="auto"/>
        <w:jc w:val="both"/>
      </w:pPr>
    </w:p>
    <w:p w14:paraId="1057A147" w14:textId="77777777" w:rsidR="007B2E69" w:rsidRDefault="00000000">
      <w:pPr>
        <w:spacing w:line="360" w:lineRule="auto"/>
        <w:jc w:val="both"/>
      </w:pPr>
      <w:r>
        <w:t xml:space="preserve">Webb C.A, Swords C.M, Lawrence H.R, et al (2022) Which adolescents are well‑suited to app‑based mindfulness training? A randomized clinical trial and data‑driven approach for personalized recommendations. Journal of Consulting and Clinical Psychology, 90(9), pp.655–669. </w:t>
      </w:r>
      <w:hyperlink r:id="rId20">
        <w:r>
          <w:rPr>
            <w:color w:val="1155CC"/>
            <w:u w:val="single"/>
          </w:rPr>
          <w:t>https://pubmed.ncbi.nlm.nih.gov/36279218/</w:t>
        </w:r>
      </w:hyperlink>
      <w:r>
        <w:t xml:space="preserve"> [Accessed on 20 February 2026]</w:t>
      </w:r>
    </w:p>
    <w:p w14:paraId="0CD2CA88" w14:textId="77777777" w:rsidR="007B2E69" w:rsidRDefault="007B2E69">
      <w:pPr>
        <w:spacing w:line="360" w:lineRule="auto"/>
        <w:jc w:val="both"/>
      </w:pPr>
    </w:p>
    <w:p w14:paraId="0DB07D8E" w14:textId="77777777" w:rsidR="007B2E69" w:rsidRDefault="00000000">
      <w:pPr>
        <w:spacing w:line="360" w:lineRule="auto"/>
        <w:jc w:val="both"/>
      </w:pPr>
      <w:r>
        <w:t xml:space="preserve">Williams, J.E. and Pykett, J. (2022) Mental health monitoring apps for depression and anxiety in children and young people: A scoping review and critical ecological analysis. Social Science &amp; Medicine, 297, 114802. Available at: </w:t>
      </w:r>
      <w:hyperlink r:id="rId21">
        <w:r>
          <w:rPr>
            <w:color w:val="1155CC"/>
            <w:u w:val="single"/>
          </w:rPr>
          <w:t>https://www.sciencedirect.com/science/article/pii/S0277953622001083</w:t>
        </w:r>
      </w:hyperlink>
      <w:r>
        <w:t xml:space="preserve"> [Accessed on 20 March 2026]</w:t>
      </w:r>
    </w:p>
    <w:p w14:paraId="46CD6243" w14:textId="77777777" w:rsidR="007B2E69" w:rsidRDefault="007B2E69"/>
    <w:sectPr w:rsidR="007B2E69">
      <w:footerReference w:type="default" r:id="rId2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0F71C" w14:textId="77777777" w:rsidR="001905B2" w:rsidRDefault="001905B2">
      <w:pPr>
        <w:spacing w:line="240" w:lineRule="auto"/>
      </w:pPr>
      <w:r>
        <w:separator/>
      </w:r>
    </w:p>
  </w:endnote>
  <w:endnote w:type="continuationSeparator" w:id="0">
    <w:p w14:paraId="30270B38" w14:textId="77777777" w:rsidR="001905B2" w:rsidRDefault="001905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62137C0-78BA-419A-BD7E-0FE2559846E1}"/>
  </w:font>
  <w:font w:name="Cambria">
    <w:panose1 w:val="02040503050406030204"/>
    <w:charset w:val="00"/>
    <w:family w:val="roman"/>
    <w:pitch w:val="variable"/>
    <w:sig w:usb0="E00006FF" w:usb1="420024FF" w:usb2="02000000" w:usb3="00000000" w:csb0="0000019F" w:csb1="00000000"/>
    <w:embedRegular r:id="rId2" w:fontKey="{47507C9D-07E4-4344-AFB0-AD7C7A59842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DBFE" w14:textId="77777777" w:rsidR="007B2E69" w:rsidRDefault="00000000">
    <w:pPr>
      <w:jc w:val="right"/>
    </w:pPr>
    <w:r>
      <w:fldChar w:fldCharType="begin"/>
    </w:r>
    <w:r>
      <w:instrText>PAGE</w:instrText>
    </w:r>
    <w:r>
      <w:fldChar w:fldCharType="separate"/>
    </w:r>
    <w:r w:rsidR="0099035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A96FB" w14:textId="77777777" w:rsidR="001905B2" w:rsidRDefault="001905B2">
      <w:pPr>
        <w:spacing w:line="240" w:lineRule="auto"/>
      </w:pPr>
      <w:r>
        <w:separator/>
      </w:r>
    </w:p>
  </w:footnote>
  <w:footnote w:type="continuationSeparator" w:id="0">
    <w:p w14:paraId="36770BBC" w14:textId="77777777" w:rsidR="001905B2" w:rsidRDefault="001905B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E69"/>
    <w:rsid w:val="000669D3"/>
    <w:rsid w:val="001905B2"/>
    <w:rsid w:val="00322EBE"/>
    <w:rsid w:val="003A029B"/>
    <w:rsid w:val="003B45FA"/>
    <w:rsid w:val="00784BB7"/>
    <w:rsid w:val="007B2E69"/>
    <w:rsid w:val="0099035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38CB4"/>
  <w15:docId w15:val="{2CAD4D7D-DB52-4CEB-B039-A4AC60A41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ubmed.ncbi.nlm.nih.gov/36622879/" TargetMode="External"/><Relationship Id="rId13" Type="http://schemas.openxmlformats.org/officeDocument/2006/relationships/hyperlink" Target="http://gov.uk" TargetMode="External"/><Relationship Id="rId18" Type="http://schemas.openxmlformats.org/officeDocument/2006/relationships/hyperlink" Target="https://pmc.ncbi.nlm.nih.gov/articles/PMC12185370/" TargetMode="External"/><Relationship Id="rId3" Type="http://schemas.openxmlformats.org/officeDocument/2006/relationships/webSettings" Target="webSettings.xml"/><Relationship Id="rId21" Type="http://schemas.openxmlformats.org/officeDocument/2006/relationships/hyperlink" Target="https://www.sciencedirect.com/science/article/pii/S0277953622001083" TargetMode="External"/><Relationship Id="rId7" Type="http://schemas.openxmlformats.org/officeDocument/2006/relationships/hyperlink" Target="https://pmc.ncbi.nlm.nih.gov/articles/PMC10098610/" TargetMode="External"/><Relationship Id="rId12" Type="http://schemas.openxmlformats.org/officeDocument/2006/relationships/hyperlink" Target="https://pmc.ncbi.nlm.nih.gov/articles/PMC9580325/" TargetMode="External"/><Relationship Id="rId17" Type="http://schemas.openxmlformats.org/officeDocument/2006/relationships/hyperlink" Target="https://pmc.ncbi.nlm.nih.gov/articles/PMC9063294/" TargetMode="External"/><Relationship Id="rId2" Type="http://schemas.openxmlformats.org/officeDocument/2006/relationships/settings" Target="settings.xml"/><Relationship Id="rId16" Type="http://schemas.openxmlformats.org/officeDocument/2006/relationships/hyperlink" Target="https://www.england.nhs.uk/long-read/principles-for-using-digital-technologies-in-mental-health-inpatient-treatment-and-care/" TargetMode="External"/><Relationship Id="rId20" Type="http://schemas.openxmlformats.org/officeDocument/2006/relationships/hyperlink" Target="https://pubmed.ncbi.nlm.nih.gov/36279218/" TargetMode="External"/><Relationship Id="rId1" Type="http://schemas.openxmlformats.org/officeDocument/2006/relationships/styles" Target="styles.xml"/><Relationship Id="rId6" Type="http://schemas.openxmlformats.org/officeDocument/2006/relationships/hyperlink" Target="https://pmc.ncbi.nlm.nih.gov/articles/PMC12257866/" TargetMode="External"/><Relationship Id="rId11" Type="http://schemas.openxmlformats.org/officeDocument/2006/relationships/hyperlink" Target="https://psycnet.apa.org/record/2021-68231-001"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legislation.gov.uk/ukpga/1983/20/content" TargetMode="External"/><Relationship Id="rId23" Type="http://schemas.openxmlformats.org/officeDocument/2006/relationships/fontTable" Target="fontTable.xml"/><Relationship Id="rId10" Type="http://schemas.openxmlformats.org/officeDocument/2006/relationships/hyperlink" Target="https://pubmed.ncbi.nlm.nih.gov/30186936/" TargetMode="External"/><Relationship Id="rId19" Type="http://schemas.openxmlformats.org/officeDocument/2006/relationships/hyperlink" Target="https://www.sciencedirect.com/science/article/abs/pii/S0260691719309311" TargetMode="External"/><Relationship Id="rId4" Type="http://schemas.openxmlformats.org/officeDocument/2006/relationships/footnotes" Target="footnotes.xml"/><Relationship Id="rId9" Type="http://schemas.openxmlformats.org/officeDocument/2006/relationships/hyperlink" Target="https://formative.jmir.org/2024/1/e50222" TargetMode="External"/><Relationship Id="rId14" Type="http://schemas.openxmlformats.org/officeDocument/2006/relationships/hyperlink" Target="https://www.gov.uk/government/news/digital-mental-health-technologies-guidance-launched-to-help-manufacturers-and-safeguard-users"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4680</Words>
  <Characters>26677</Characters>
  <Application>Microsoft Office Word</Application>
  <DocSecurity>0</DocSecurity>
  <Lines>222</Lines>
  <Paragraphs>62</Paragraphs>
  <ScaleCrop>false</ScaleCrop>
  <Company/>
  <LinksUpToDate>false</LinksUpToDate>
  <CharactersWithSpaces>31295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Humaira Bashir</dc:creator>
  <cp:lastModifiedBy>Humaira Bashir</cp:lastModifiedBy>
  <cp:revision>16</cp:revision>
  <dcterms:created xsi:type="dcterms:W3CDTF">2026-03-29T10:34:00Z</dcterms:created>
  <dcterms:modified xsi:type="dcterms:W3CDTF">2026-03-29T10:35:00Z</dcterms:modified>
</cp:coreProperties>
</file>