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49C44" w14:textId="5D3F415A" w:rsidR="00683049" w:rsidRPr="0013126A" w:rsidRDefault="00E75B5A" w:rsidP="0013126A">
      <w:pPr>
        <w:jc w:val="center"/>
        <w:rPr>
          <w:rFonts w:ascii="Arial" w:hAnsi="Arial" w:cs="Arial"/>
          <w:b/>
          <w:bCs/>
          <w:sz w:val="48"/>
          <w:szCs w:val="48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7C118" wp14:editId="3B112D47">
                <wp:simplePos x="0" y="0"/>
                <wp:positionH relativeFrom="margin">
                  <wp:posOffset>-819150</wp:posOffset>
                </wp:positionH>
                <wp:positionV relativeFrom="paragraph">
                  <wp:posOffset>381000</wp:posOffset>
                </wp:positionV>
                <wp:extent cx="4314825" cy="2305050"/>
                <wp:effectExtent l="19050" t="19050" r="28575" b="19050"/>
                <wp:wrapNone/>
                <wp:docPr id="184327374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2305050"/>
                        </a:xfrm>
                        <a:prstGeom prst="roundRect">
                          <a:avLst/>
                        </a:prstGeom>
                        <a:solidFill>
                          <a:srgbClr val="FFEBF5"/>
                        </a:solidFill>
                        <a:ln w="28575">
                          <a:solidFill>
                            <a:srgbClr val="E646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C12D25" w14:textId="77777777" w:rsidR="00A12CD8" w:rsidRPr="00E01CA7" w:rsidRDefault="00A12CD8" w:rsidP="00A12CD8">
                            <w:pPr>
                              <w:jc w:val="center"/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01CA7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Introduction</w:t>
                            </w:r>
                          </w:p>
                          <w:p w14:paraId="56EDD522" w14:textId="0E487F0C" w:rsidR="00A12CD8" w:rsidRPr="00A86ED2" w:rsidRDefault="00A12CD8" w:rsidP="00A12CD8">
                            <w:pPr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6ED2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This poster aims to provide a clear  understanding of the terms- health, well-being and lifestyle and why they are vital in the early years- by exploring their definitions and relationships. It highlights the importance of adopting a holistic approach to personal health and the role of lifestyle choices in enhancing both physical and mental well-being. Through a deeper understanding of these concepts, we will be able to better support individuals and communities in achieving balanced and fulfilling lives. </w:t>
                            </w:r>
                            <w:r w:rsidR="005D25B7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 poster will look into and examine </w:t>
                            </w:r>
                            <w:r w:rsidR="00140F98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how these three ideas are related to one another, with supportive relationships serving as its main topic</w:t>
                            </w:r>
                            <w:r w:rsidR="004D464C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1F7B8D12" w14:textId="77777777" w:rsidR="00A12CD8" w:rsidRPr="00A86ED2" w:rsidRDefault="00A12CD8" w:rsidP="00A12CD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77C118" id="Rectangle: Rounded Corners 5" o:spid="_x0000_s1026" style="position:absolute;left:0;text-align:left;margin-left:-64.5pt;margin-top:30pt;width:339.75pt;height:181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" fillcolor="#ffebf5" strokecolor="#e646c0" strokeweight="2.25pt">
                <v:stroke joinstyle="miter"/>
                <v:textbox>
                  <w:txbxContent>
                    <w:p w14:paraId="5DC12D25" w14:textId="77777777" w:rsidR="00A12CD8" w:rsidRPr="00E01CA7" w:rsidRDefault="00A12CD8" w:rsidP="00A12CD8">
                      <w:pPr>
                        <w:jc w:val="center"/>
                        <w:rPr>
                          <w:rFonts w:cstheme="minorHAnsi"/>
                          <w:color w:val="FF0000"/>
                          <w:sz w:val="24"/>
                          <w:szCs w:val="24"/>
                        </w:rPr>
                      </w:pPr>
                      <w:r w:rsidRPr="00E01CA7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Introduction</w:t>
                      </w:r>
                    </w:p>
                    <w:p w14:paraId="56EDD522" w14:textId="0E487F0C" w:rsidR="00A12CD8" w:rsidRPr="00A86ED2" w:rsidRDefault="00A12CD8" w:rsidP="00A12CD8">
                      <w:pPr>
                        <w:jc w:val="both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A86ED2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This poster aims to provide a clear  understanding of the terms- health, well-being and lifestyle and why they are vital in the early years- by exploring their definitions and relationships. It highlights the importance of adopting a holistic approach to personal health and the role of lifestyle choices in enhancing both physical and mental well-being. Through a deeper understanding of these concepts, we will be able to better support individuals and communities in achieving balanced and fulfilling lives. </w:t>
                      </w:r>
                      <w:r w:rsidR="005D25B7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 poster will look into and examine </w:t>
                      </w:r>
                      <w:r w:rsidR="00140F98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how these three ideas are related to one another, with supportive relationships serving as its main topic</w:t>
                      </w:r>
                      <w:r w:rsidR="004D464C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1F7B8D12" w14:textId="77777777" w:rsidR="00A12CD8" w:rsidRPr="00A86ED2" w:rsidRDefault="00A12CD8" w:rsidP="00A12CD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5002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C8B0CA" wp14:editId="6142F256">
                <wp:simplePos x="0" y="0"/>
                <wp:positionH relativeFrom="margin">
                  <wp:align>center</wp:align>
                </wp:positionH>
                <wp:positionV relativeFrom="paragraph">
                  <wp:posOffset>-252095</wp:posOffset>
                </wp:positionV>
                <wp:extent cx="5397500" cy="914400"/>
                <wp:effectExtent l="0" t="0" r="0" b="0"/>
                <wp:wrapNone/>
                <wp:docPr id="2475275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F1D42" w14:textId="72F6278E" w:rsidR="00315AD0" w:rsidRPr="00315AD0" w:rsidRDefault="00315AD0" w:rsidP="00315AD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</w:pPr>
                            <w:r w:rsidRPr="00315AD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Health, Well-being and Lifestyle</w:t>
                            </w:r>
                          </w:p>
                          <w:p w14:paraId="62D8F4AC" w14:textId="77777777" w:rsidR="00315AD0" w:rsidRDefault="00315AD0" w:rsidP="00315A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8B0CA" id="Rectangle 3" o:spid="_x0000_s1027" style="position:absolute;left:0;text-align:left;margin-left:0;margin-top:-19.85pt;width:425pt;height:1in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" filled="f" stroked="f" strokeweight="1pt">
                <v:textbox>
                  <w:txbxContent>
                    <w:p w14:paraId="0A7F1D42" w14:textId="72F6278E" w:rsidR="00315AD0" w:rsidRPr="00315AD0" w:rsidRDefault="00315AD0" w:rsidP="00315AD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8"/>
                          <w:szCs w:val="48"/>
                          <w:u w:val="single"/>
                          <w:lang w:val="en-US"/>
                        </w:rPr>
                      </w:pPr>
                      <w:r w:rsidRPr="00315AD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8"/>
                          <w:szCs w:val="48"/>
                          <w:u w:val="single"/>
                          <w:lang w:val="en-US"/>
                        </w:rPr>
                        <w:t>Health, Well-being and Lifestyle</w:t>
                      </w:r>
                    </w:p>
                    <w:p w14:paraId="62D8F4AC" w14:textId="77777777" w:rsidR="00315AD0" w:rsidRDefault="00315AD0" w:rsidP="00315AD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77B11B" w14:textId="061AD232" w:rsidR="0013126A" w:rsidRDefault="009D1610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FE8D2C" wp14:editId="1A8BAB9E">
                <wp:simplePos x="0" y="0"/>
                <wp:positionH relativeFrom="column">
                  <wp:posOffset>3642360</wp:posOffset>
                </wp:positionH>
                <wp:positionV relativeFrom="paragraph">
                  <wp:posOffset>198755</wp:posOffset>
                </wp:positionV>
                <wp:extent cx="5880100" cy="2046816"/>
                <wp:effectExtent l="19050" t="19050" r="25400" b="10795"/>
                <wp:wrapNone/>
                <wp:docPr id="36127340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0" cy="2046816"/>
                        </a:xfrm>
                        <a:prstGeom prst="roundRect">
                          <a:avLst/>
                        </a:prstGeom>
                        <a:solidFill>
                          <a:srgbClr val="F6FBD5"/>
                        </a:solidFill>
                        <a:ln w="38100">
                          <a:solidFill>
                            <a:srgbClr val="F0F02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2CA89" w14:textId="4D64290D" w:rsidR="00D46B02" w:rsidRPr="0061450C" w:rsidRDefault="00D46B02" w:rsidP="00D46B0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61450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Health</w:t>
                            </w:r>
                            <w:r w:rsidR="002C1632" w:rsidRPr="0061450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- </w:t>
                            </w:r>
                          </w:p>
                          <w:p w14:paraId="013D84A4" w14:textId="426DE99E" w:rsidR="00F42409" w:rsidRPr="00296120" w:rsidRDefault="00832741" w:rsidP="00296120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Health is </w:t>
                            </w:r>
                            <w:r w:rsidR="004E2A8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beyond</w:t>
                            </w:r>
                            <w:r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just the absence of illness or disability. </w:t>
                            </w:r>
                            <w:r w:rsidR="00B7755A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 definition of health is complex and includes social, mental and physical well-being. </w:t>
                            </w:r>
                            <w:r w:rsidR="008B09F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An </w:t>
                            </w:r>
                            <w:r w:rsidR="00F02364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individual</w:t>
                            </w:r>
                            <w:r w:rsidR="008B09F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surrounding, lifestyle choices, genetics, and access to healthcare can impact someone’s health</w:t>
                            </w:r>
                            <w:r w:rsidR="00CF0101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F42409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However, theoretical perspectives suggest that individuals may conceptualize good health and well-being in diverse ways, shaped by their unique life experiences and personal contexts, as Underdown (2007) asserts. </w:t>
                            </w:r>
                            <w:r w:rsidR="008F63C7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agreement with this, Lovell and Bibby (2018) argu</w:t>
                            </w:r>
                            <w:r w:rsidR="00B0429C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 that an individual’s perception of health is influences by a range of factors, including social, cultural, and environmental contexts. This suggests that the definition of good health is not universal, but rather can vary signi</w:t>
                            </w:r>
                            <w:r w:rsidR="00B830B6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ficantly </w:t>
                            </w:r>
                            <w:r w:rsidR="00B0429C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depending on an </w:t>
                            </w:r>
                            <w:r w:rsidR="00B830B6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individual’s</w:t>
                            </w:r>
                            <w:r w:rsidR="001C1DB4" w:rsidRPr="00296120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unique experiences and circumstances.</w:t>
                            </w:r>
                          </w:p>
                          <w:p w14:paraId="18326322" w14:textId="30164AA4" w:rsidR="00F42409" w:rsidRDefault="00F42409" w:rsidP="00D46B0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06B7F32" w14:textId="155FCE0B" w:rsidR="002C1632" w:rsidRPr="002C1632" w:rsidRDefault="00DE0C7B" w:rsidP="00D46B02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It is a dynamic and changing state that is influences by social circumstances, individual </w:t>
                            </w:r>
                            <w:r w:rsidR="00F02364">
                              <w:rPr>
                                <w:color w:val="000000" w:themeColor="text1"/>
                                <w:lang w:val="en-US"/>
                              </w:rPr>
                              <w:t>behaviors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, and larger society institutions. In order to attain and maintain long-term well-being, it is cru</w:t>
                            </w:r>
                            <w:r w:rsidR="00F02364">
                              <w:rPr>
                                <w:color w:val="000000" w:themeColor="text1"/>
                                <w:lang w:val="en-US"/>
                              </w:rPr>
                              <w:t>cial to preserve balance in all areas, as this holistic viewpoint emphasizes</w:t>
                            </w:r>
                            <w:r w:rsidR="00F42409">
                              <w:rPr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  <w:r w:rsidR="005414AC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E8D2C" id="Rectangle: Rounded Corners 8" o:spid="_x0000_s1028" style="position:absolute;left:0;text-align:left;margin-left:286.8pt;margin-top:15.65pt;width:463pt;height:16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" fillcolor="#f6fbd5" strokecolor="#f0f02c" strokeweight="3pt">
                <v:stroke joinstyle="miter"/>
                <v:textbox>
                  <w:txbxContent>
                    <w:p w14:paraId="0932CA89" w14:textId="4D64290D" w:rsidR="00D46B02" w:rsidRPr="0061450C" w:rsidRDefault="00D46B02" w:rsidP="00D46B0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61450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Health</w:t>
                      </w:r>
                      <w:r w:rsidR="002C1632" w:rsidRPr="0061450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 xml:space="preserve">- </w:t>
                      </w:r>
                    </w:p>
                    <w:p w14:paraId="013D84A4" w14:textId="426DE99E" w:rsidR="00F42409" w:rsidRPr="00296120" w:rsidRDefault="00832741" w:rsidP="00296120">
                      <w:pPr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Health is </w:t>
                      </w:r>
                      <w:r w:rsidR="004E2A8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beyond</w:t>
                      </w:r>
                      <w:r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just the absence of illness or disability. </w:t>
                      </w:r>
                      <w:r w:rsidR="00B7755A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 definition of health is complex and includes social, mental and physical well-being. </w:t>
                      </w:r>
                      <w:r w:rsidR="008B09F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An </w:t>
                      </w:r>
                      <w:r w:rsidR="00F02364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individual</w:t>
                      </w:r>
                      <w:r w:rsidR="008B09F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surrounding, lifestyle choices, genetics, and access to healthcare can impact someone’s health</w:t>
                      </w:r>
                      <w:r w:rsidR="00CF0101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F42409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However, theoretical perspectives suggest that individuals may conceptualize good health and well-being in diverse ways, shaped by their unique life experiences and personal contexts, as Underdown (2007) asserts. </w:t>
                      </w:r>
                      <w:r w:rsidR="008F63C7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agreement with this, Lovell and Bibby (2018) argu</w:t>
                      </w:r>
                      <w:r w:rsidR="00B0429C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 that an individual’s perception of health is influences by a range of factors, including social, cultural, and environmental contexts. This suggests that the definition of good health is not universal, but rather can vary signi</w:t>
                      </w:r>
                      <w:r w:rsidR="00B830B6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ficantly </w:t>
                      </w:r>
                      <w:r w:rsidR="00B0429C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depending on an </w:t>
                      </w:r>
                      <w:r w:rsidR="00B830B6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individual’s</w:t>
                      </w:r>
                      <w:r w:rsidR="001C1DB4" w:rsidRPr="00296120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unique experiences and circumstances.</w:t>
                      </w:r>
                    </w:p>
                    <w:p w14:paraId="18326322" w14:textId="30164AA4" w:rsidR="00F42409" w:rsidRDefault="00F42409" w:rsidP="00D46B02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706B7F32" w14:textId="155FCE0B" w:rsidR="002C1632" w:rsidRPr="002C1632" w:rsidRDefault="00DE0C7B" w:rsidP="00D46B02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It is a dynamic and changing state that is influences by social circumstances, individual </w:t>
                      </w:r>
                      <w:r w:rsidR="00F02364">
                        <w:rPr>
                          <w:color w:val="000000" w:themeColor="text1"/>
                          <w:lang w:val="en-US"/>
                        </w:rPr>
                        <w:t>behaviors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, and larger society institutions. In order to attain and maintain long-term well-being, it is cru</w:t>
                      </w:r>
                      <w:r w:rsidR="00F02364">
                        <w:rPr>
                          <w:color w:val="000000" w:themeColor="text1"/>
                          <w:lang w:val="en-US"/>
                        </w:rPr>
                        <w:t>cial to preserve balance in all areas, as this holistic viewpoint emphasizes</w:t>
                      </w:r>
                      <w:r w:rsidR="00F42409">
                        <w:rPr>
                          <w:color w:val="000000" w:themeColor="text1"/>
                          <w:lang w:val="en-US"/>
                        </w:rPr>
                        <w:t>.</w:t>
                      </w:r>
                      <w:r w:rsidR="005414AC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B2536D" w14:textId="666FE0A3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3AE243D" w14:textId="5664412B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8BB5CE9" w14:textId="6B716C3F" w:rsidR="00042E2F" w:rsidRDefault="00042E2F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73A28D2C" w14:textId="36D12251" w:rsidR="00042E2F" w:rsidRDefault="009F166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1DE764" wp14:editId="7AE74B60">
                <wp:simplePos x="0" y="0"/>
                <wp:positionH relativeFrom="margin">
                  <wp:posOffset>-800100</wp:posOffset>
                </wp:positionH>
                <wp:positionV relativeFrom="paragraph">
                  <wp:posOffset>186690</wp:posOffset>
                </wp:positionV>
                <wp:extent cx="10325100" cy="2027464"/>
                <wp:effectExtent l="19050" t="19050" r="19050" b="11430"/>
                <wp:wrapNone/>
                <wp:docPr id="1994382234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5100" cy="2027464"/>
                        </a:xfrm>
                        <a:prstGeom prst="roundRect">
                          <a:avLst/>
                        </a:prstGeom>
                        <a:solidFill>
                          <a:srgbClr val="F6FBD5"/>
                        </a:solidFill>
                        <a:ln w="38100">
                          <a:solidFill>
                            <a:srgbClr val="F0F02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721914" w14:textId="243FADE7" w:rsidR="00816D46" w:rsidRPr="00296120" w:rsidRDefault="00425F56" w:rsidP="009F166F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Having positive interactions with others is important for children’s health, according to the Welsh Government (2020). Since these relationships serve </w:t>
                            </w:r>
                            <w:r w:rsidR="00FA225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as a basis for feeling safe and secure, children flourish when they have healthy relationships </w:t>
                            </w:r>
                            <w:r w:rsidR="00606C8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and develop close 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attachments</w:t>
                            </w:r>
                            <w:r w:rsidR="00606C8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with their parents and carers. Emotional stability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normal development and general </w:t>
                            </w:r>
                            <w:r w:rsidR="00D1046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well-being all depend on early ch</w:t>
                            </w:r>
                            <w:r w:rsidR="00D9377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ildhood secure bonds. Children are more likely to grow up with resilience, confidence, and improved mental health</w:t>
                            </w:r>
                            <w:r w:rsidR="00A967F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when they experience love, support, and understanding. </w:t>
                            </w:r>
                            <w:r w:rsidR="00F6582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Their current and future health are significantly impacted </w:t>
                            </w:r>
                            <w:r w:rsidR="009F16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by these early experiences of connection. </w:t>
                            </w:r>
                            <w:r w:rsidR="00120CCC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John </w:t>
                            </w:r>
                            <w:r w:rsidR="00A0652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</w:t>
                            </w:r>
                            <w:r w:rsidR="00001657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owly</w:t>
                            </w:r>
                            <w:r w:rsidR="00A0652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001657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120CCC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attach</w:t>
                            </w:r>
                            <w:r w:rsidR="009055C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ment theory highlights the importance of secure 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attachments</w:t>
                            </w:r>
                            <w:r w:rsidR="009055C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between children and their caregivers. These early relationships </w:t>
                            </w:r>
                            <w:r w:rsidR="005D3B5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shape not only the 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child’s</w:t>
                            </w:r>
                            <w:r w:rsidR="005D3B5B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development but also long-term mental and physical health</w:t>
                            </w:r>
                            <w:r w:rsidR="00805B76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64341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Healthy emotional connections in early childhood promote positive relationships and emotional well-being, reducing the risk of mental health issues later in life. </w:t>
                            </w:r>
                            <w:r w:rsidR="002D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  <w:r w:rsidR="002D13A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lso,</w:t>
                            </w:r>
                            <w:r w:rsidR="0064341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secure attachment supports </w:t>
                            </w:r>
                            <w:r w:rsidR="00F61B4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balanced lifestyle, as individuals with secure emotional </w:t>
                            </w:r>
                            <w:r w:rsidR="005E4FD1" w:rsidRPr="0029612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bonds are more likely to develop healthy coping strategies and self-esteem</w:t>
                            </w:r>
                            <w:r w:rsidR="0030255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296F2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="007E0232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SPCC Learning (2021) recognize the vital </w:t>
                            </w:r>
                            <w:r w:rsidR="008C13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significance of fostering and supporting children’s health and well-being</w:t>
                            </w:r>
                            <w:r w:rsidR="004B70E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 relation to children and young people. Early experiences have a lasting effect on a </w:t>
                            </w:r>
                            <w:r w:rsidR="00316E5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child’s physical, emotional, and mental health throughout their life, acco</w:t>
                            </w:r>
                            <w:r w:rsidR="00EB6F2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rding to research. Positive early experiences</w:t>
                            </w:r>
                            <w:r w:rsidR="006C6D3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like as safe attachments, excellent nutrition, and emotional</w:t>
                            </w:r>
                            <w:r w:rsidR="009C5AF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support, are critical for developing a firm foundation for lasting health and well-being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whereas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unfavorable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experiences can contribute to health and development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difficulties</w:t>
                            </w:r>
                            <w:r w:rsidR="003900D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later </w:t>
                            </w:r>
                            <w:r w:rsidR="00DA451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in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1DE764" id="Rectangle: Rounded Corners 9" o:spid="_x0000_s1029" style="position:absolute;margin-left:-63pt;margin-top:14.7pt;width:813pt;height:159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" fillcolor="#f6fbd5" strokecolor="#f0f02c" strokeweight="3pt">
                <v:stroke joinstyle="miter"/>
                <v:textbox>
                  <w:txbxContent>
                    <w:p w14:paraId="52721914" w14:textId="243FADE7" w:rsidR="00816D46" w:rsidRPr="00296120" w:rsidRDefault="00425F56" w:rsidP="009F166F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Having positive interactions with others is important for children’s health, according to the Welsh Government (2020). Since these relationships serve </w:t>
                      </w:r>
                      <w:r w:rsidR="00FA225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as a basis for feeling safe and secure, children flourish when they have healthy relationships </w:t>
                      </w:r>
                      <w:r w:rsidR="00606C8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and develop close 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attachments</w:t>
                      </w:r>
                      <w:r w:rsidR="00606C8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with their parents and carers. Emotional stability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normal development and general </w:t>
                      </w:r>
                      <w:r w:rsidR="00D1046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well-being all depend on early ch</w:t>
                      </w:r>
                      <w:r w:rsidR="00D9377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ildhood secure bonds. Children are more likely to grow up with resilience, confidence, and improved mental health</w:t>
                      </w:r>
                      <w:r w:rsidR="00A967F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when they experience love, support, and understanding. </w:t>
                      </w:r>
                      <w:r w:rsidR="00F6582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Their current and future health are significantly impacted </w:t>
                      </w:r>
                      <w:r w:rsidR="009F16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by these early experiences of connection. </w:t>
                      </w:r>
                      <w:r w:rsidR="00120CCC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John </w:t>
                      </w:r>
                      <w:r w:rsidR="00A0652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</w:t>
                      </w:r>
                      <w:r w:rsidR="00001657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owly</w:t>
                      </w:r>
                      <w:r w:rsidR="00A0652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001657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120CCC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attach</w:t>
                      </w:r>
                      <w:r w:rsidR="009055C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ment theory highlights the importance of secure 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attachments</w:t>
                      </w:r>
                      <w:r w:rsidR="009055C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between children and their caregivers. These early relationships </w:t>
                      </w:r>
                      <w:r w:rsidR="005D3B5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shape not only the 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child’s</w:t>
                      </w:r>
                      <w:r w:rsidR="005D3B5B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development but also long-term mental and physical health</w:t>
                      </w:r>
                      <w:r w:rsidR="00805B76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64341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Healthy emotional connections in early childhood promote positive relationships and emotional well-being, reducing the risk of mental health issues later in life. </w:t>
                      </w:r>
                      <w:r w:rsidR="002D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</w:t>
                      </w:r>
                      <w:r w:rsidR="002D13A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lso,</w:t>
                      </w:r>
                      <w:r w:rsidR="0064341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secure attachment supports </w:t>
                      </w:r>
                      <w:r w:rsidR="00F61B4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balanced lifestyle, as individuals with secure emotional </w:t>
                      </w:r>
                      <w:r w:rsidR="005E4FD1" w:rsidRPr="0029612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bonds are more likely to develop healthy coping strategies and self-esteem</w:t>
                      </w:r>
                      <w:r w:rsidR="0030255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296F2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N</w:t>
                      </w:r>
                      <w:r w:rsidR="007E0232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SPCC Learning (2021) recognize the vital </w:t>
                      </w:r>
                      <w:r w:rsidR="008C13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significance of fostering and supporting children’s health and well-being</w:t>
                      </w:r>
                      <w:r w:rsidR="004B70E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 relation to children and young people. Early experiences have a lasting effect on a </w:t>
                      </w:r>
                      <w:r w:rsidR="00316E5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child’s physical, emotional, and mental health throughout their life, acco</w:t>
                      </w:r>
                      <w:r w:rsidR="00EB6F2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rding to research. Positive early experiences</w:t>
                      </w:r>
                      <w:r w:rsidR="006C6D3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like as safe attachments, excellent nutrition, and emotional</w:t>
                      </w:r>
                      <w:r w:rsidR="009C5AF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support, are critical for developing a firm foundation for lasting health and well-being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whereas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unfavorable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experiences can contribute to health and development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difficulties</w:t>
                      </w:r>
                      <w:r w:rsidR="003900D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later </w:t>
                      </w:r>
                      <w:r w:rsidR="00DA451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in life.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644505" w14:textId="41746C3B" w:rsidR="006D6DD9" w:rsidRDefault="006D6DD9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2E15706" w14:textId="64A906AA" w:rsidR="00DE2951" w:rsidRDefault="00DE2951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FB40034" w14:textId="3C8F71C3" w:rsidR="00DE2951" w:rsidRDefault="00DE2951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08A840A3" w14:textId="78A712F6" w:rsidR="00DE2951" w:rsidRDefault="009D42E9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C47CA6" wp14:editId="2202783E">
                <wp:simplePos x="0" y="0"/>
                <wp:positionH relativeFrom="column">
                  <wp:posOffset>-793750</wp:posOffset>
                </wp:positionH>
                <wp:positionV relativeFrom="paragraph">
                  <wp:posOffset>173990</wp:posOffset>
                </wp:positionV>
                <wp:extent cx="5226050" cy="1631950"/>
                <wp:effectExtent l="19050" t="19050" r="12700" b="25400"/>
                <wp:wrapNone/>
                <wp:docPr id="1366729456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6050" cy="1631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144777" w14:textId="5938678E" w:rsidR="00136C71" w:rsidRPr="000A546C" w:rsidRDefault="00136C71" w:rsidP="000A546C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0A546C"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Lifestyle-</w:t>
                            </w:r>
                          </w:p>
                          <w:p w14:paraId="131E935E" w14:textId="07F772FA" w:rsidR="00136C71" w:rsidRPr="0080559D" w:rsidRDefault="00C9588E" w:rsidP="000A546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child’s </w:t>
                            </w:r>
                            <w:r w:rsidR="00D6475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health and well-being can be significantly affected by their lifestyle</w:t>
                            </w:r>
                            <w:r w:rsidR="009539E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C066D4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Wales Center for Public Policy (2022) believe the</w:t>
                            </w:r>
                            <w:r w:rsidR="009539E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term lifestyle</w:t>
                            </w:r>
                            <w:r w:rsidR="003A17AA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describes the routines, habits, and </w:t>
                            </w:r>
                            <w:r w:rsidR="000A546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behaviors</w:t>
                            </w:r>
                            <w:r w:rsidR="003A17AA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that affect a child’s </w:t>
                            </w:r>
                            <w:r w:rsidR="004F16F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general growth and well-being. It includes social contacts, mental health, sleep patterns</w:t>
                            </w:r>
                            <w:r w:rsidR="000A546C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physical activity and die</w:t>
                            </w:r>
                            <w:r w:rsidR="004E4898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t. </w:t>
                            </w:r>
                            <w:r w:rsidR="00DC6E1B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 quality of a child’s connections with carers, their </w:t>
                            </w:r>
                            <w:r w:rsid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80559D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xposure to a secure and nurturing environment, and their availability of learning opportunities all have an impact on their lifestyle</w:t>
                            </w:r>
                            <w:r w:rsid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C47CA6" id="Rectangle: Rounded Corners 11" o:spid="_x0000_s1030" style="position:absolute;margin-left:-62.5pt;margin-top:13.7pt;width:411.5pt;height:1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" fillcolor="#fff2cc [663]" strokecolor="#ffc000 [3207]" strokeweight="3pt">
                <v:stroke joinstyle="miter"/>
                <v:textbox>
                  <w:txbxContent>
                    <w:p w14:paraId="7B144777" w14:textId="5938678E" w:rsidR="00136C71" w:rsidRPr="000A546C" w:rsidRDefault="00136C71" w:rsidP="000A546C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0A546C"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>Lifestyle-</w:t>
                      </w:r>
                    </w:p>
                    <w:p w14:paraId="131E935E" w14:textId="07F772FA" w:rsidR="00136C71" w:rsidRPr="0080559D" w:rsidRDefault="00C9588E" w:rsidP="000A546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child’s </w:t>
                      </w:r>
                      <w:r w:rsidR="00D6475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health and well-being can be significantly affected by their lifestyle</w:t>
                      </w:r>
                      <w:r w:rsidR="009539E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C066D4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Wales Center for Public Policy (2022) believe the</w:t>
                      </w:r>
                      <w:r w:rsidR="009539E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term lifestyle</w:t>
                      </w:r>
                      <w:r w:rsidR="003A17AA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describes the routines, habits, and </w:t>
                      </w:r>
                      <w:r w:rsidR="000A546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behaviors</w:t>
                      </w:r>
                      <w:r w:rsidR="003A17AA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that affect a child’s </w:t>
                      </w:r>
                      <w:r w:rsidR="004F16F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general growth and well-being. It includes social contacts, mental health, sleep patterns</w:t>
                      </w:r>
                      <w:r w:rsidR="000A546C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physical activity and die</w:t>
                      </w:r>
                      <w:r w:rsidR="004E4898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t. </w:t>
                      </w:r>
                      <w:r w:rsidR="00DC6E1B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 quality of a child’s connections with carers, their </w:t>
                      </w:r>
                      <w:r w:rsid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80559D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xposure to a secure and nurturing environment, and their availability of learning opportunities all have an impact on their lifestyle</w:t>
                      </w:r>
                      <w:r w:rsid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431D29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D819F3" wp14:editId="14F9DC9C">
                <wp:simplePos x="0" y="0"/>
                <wp:positionH relativeFrom="column">
                  <wp:posOffset>4533901</wp:posOffset>
                </wp:positionH>
                <wp:positionV relativeFrom="paragraph">
                  <wp:posOffset>332740</wp:posOffset>
                </wp:positionV>
                <wp:extent cx="5010150" cy="1371600"/>
                <wp:effectExtent l="19050" t="19050" r="19050" b="19050"/>
                <wp:wrapNone/>
                <wp:docPr id="1023462096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1371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ACB0B0" w14:textId="622E76D2" w:rsidR="006E0B96" w:rsidRDefault="00864F60" w:rsidP="0080559D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Together these factors </w:t>
                            </w:r>
                            <w:r w:rsidR="0080559D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shape</w:t>
                            </w: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D35B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children’s </w:t>
                            </w:r>
                            <w:r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development, health and well-being</w:t>
                            </w:r>
                            <w:r w:rsidR="007F55B0" w:rsidRPr="0080559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laying the groundwork for habits and overall wellbeing that lasts a lifetime.</w:t>
                            </w:r>
                            <w:r w:rsidR="0046516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188734FF" w14:textId="53F5FB84" w:rsidR="0046516D" w:rsidRPr="0080559D" w:rsidRDefault="0046516D" w:rsidP="0080559D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The </w:t>
                            </w:r>
                            <w:r w:rsidR="001C197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concept of lifestyle in the early years is closely linked to Bronfenbrenner’s Ecological Systems Theory, whic</w:t>
                            </w:r>
                            <w:r w:rsidR="00B567C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 highlights how various aspects of a child’s surroundings influences their development</w:t>
                            </w:r>
                            <w:r w:rsidR="00431D2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 A child’s daily routine are directly influences by their immediate environment</w:t>
                            </w:r>
                            <w:r w:rsidR="000F1E4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which is also known as their microsystem.</w:t>
                            </w:r>
                            <w:r w:rsidR="002527F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158F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="002527F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Bronfenbrenner</w:t>
                            </w:r>
                            <w:r w:rsidR="002158F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F51CE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1979)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819F3" id="_x0000_s1031" style="position:absolute;margin-left:357pt;margin-top:26.2pt;width:394.5pt;height:10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" fillcolor="#fff2cc [663]" strokecolor="#ffc000 [3207]" strokeweight="3pt">
                <v:stroke joinstyle="miter"/>
                <v:textbox>
                  <w:txbxContent>
                    <w:p w14:paraId="69ACB0B0" w14:textId="622E76D2" w:rsidR="006E0B96" w:rsidRDefault="00864F60" w:rsidP="0080559D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Together these factors </w:t>
                      </w:r>
                      <w:r w:rsidR="0080559D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shape</w:t>
                      </w: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D35B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children’s </w:t>
                      </w:r>
                      <w:r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development, health and well-being</w:t>
                      </w:r>
                      <w:r w:rsidR="007F55B0" w:rsidRPr="0080559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laying the groundwork for habits and overall wellbeing that lasts a lifetime.</w:t>
                      </w:r>
                      <w:r w:rsidR="0046516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188734FF" w14:textId="53F5FB84" w:rsidR="0046516D" w:rsidRPr="0080559D" w:rsidRDefault="0046516D" w:rsidP="0080559D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The </w:t>
                      </w:r>
                      <w:r w:rsidR="001C197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concept of lifestyle in the early years is closely linked to Bronfenbrenner’s Ecological Systems Theory, whic</w:t>
                      </w:r>
                      <w:r w:rsidR="00B567C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 highlights how various aspects of a child’s surroundings influences their development</w:t>
                      </w:r>
                      <w:r w:rsidR="00431D2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 A child’s daily routine are directly influences by their immediate environment</w:t>
                      </w:r>
                      <w:r w:rsidR="000F1E4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which is also known as their microsystem.</w:t>
                      </w:r>
                      <w:r w:rsidR="002527F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158F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(</w:t>
                      </w:r>
                      <w:r w:rsidR="002527F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Bronfenbrenner</w:t>
                      </w:r>
                      <w:r w:rsidR="002158F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F51CE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1979)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1AEFB76" w14:textId="2849EAE7" w:rsidR="00FA0260" w:rsidRDefault="00FA0260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3EA43C83" w14:textId="5D0CE557" w:rsidR="0085073C" w:rsidRDefault="0080448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0286" behindDoc="0" locked="0" layoutInCell="1" allowOverlap="1" wp14:anchorId="2D19DB45" wp14:editId="5CB02A93">
            <wp:simplePos x="0" y="0"/>
            <wp:positionH relativeFrom="page">
              <wp:align>right</wp:align>
            </wp:positionH>
            <wp:positionV relativeFrom="paragraph">
              <wp:posOffset>-653143</wp:posOffset>
            </wp:positionV>
            <wp:extent cx="1632857" cy="1632857"/>
            <wp:effectExtent l="0" t="0" r="5715" b="5715"/>
            <wp:wrapNone/>
            <wp:docPr id="1457783889" name="Picture 12" descr="A diagram illustrating Bronfenbrenner's ecological systems theory. concentric circles outlining the different system from chronosystem to the individual in the middle, and labels of what encompasses each syst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iagram illustrating Bronfenbrenner's ecological systems theory. concentric circles outlining the different system from chronosystem to the individual in the middle, and labels of what encompasses each system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857" cy="163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E48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160A36" wp14:editId="65AAF948">
                <wp:simplePos x="0" y="0"/>
                <wp:positionH relativeFrom="column">
                  <wp:posOffset>-601436</wp:posOffset>
                </wp:positionH>
                <wp:positionV relativeFrom="paragraph">
                  <wp:posOffset>-699407</wp:posOffset>
                </wp:positionV>
                <wp:extent cx="8765722" cy="1295400"/>
                <wp:effectExtent l="19050" t="19050" r="16510" b="19050"/>
                <wp:wrapNone/>
                <wp:docPr id="106047193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5722" cy="12954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1E19ED" w14:textId="5C874E28" w:rsidR="000F1E48" w:rsidRPr="00745F4D" w:rsidRDefault="00745F4D" w:rsidP="000F1E48">
                            <w:pPr>
                              <w:jc w:val="center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5F4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Bronfenbrenner’s </w:t>
                            </w:r>
                            <w:r w:rsidR="0009289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Ecological Systems Theory highlights how a child’s environment influenced their development</w:t>
                            </w:r>
                            <w:r w:rsidR="008A400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making it especially relevant when thinking about their lifestyle. Children don’t frow up in isolation, they are shaped</w:t>
                            </w:r>
                            <w:r w:rsidR="00BD1186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by the interactions between various environment</w:t>
                            </w:r>
                            <w:r w:rsidR="008C195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s. </w:t>
                            </w:r>
                            <w:r w:rsidR="00BD6E2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 child’s family, for example</w:t>
                            </w:r>
                            <w:r w:rsidR="00A240C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offers direct </w:t>
                            </w:r>
                            <w:r w:rsidR="00B92E3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assistance at home, while peers and teachers at school provide other experiences that also influence </w:t>
                            </w:r>
                            <w:r w:rsidR="007A158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how the child learns and behaves.</w:t>
                            </w:r>
                            <w:r w:rsidR="00FA566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Beyond these direct impacts, their worldview and prospects are shaped by more significant</w:t>
                            </w:r>
                            <w:r w:rsidR="00D3181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elements such as media, economic circumstances, and social standards. </w:t>
                            </w:r>
                            <w:r w:rsidR="00AD2F2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The way these settings interact affects a child’s emotional and cognitive development</w:t>
                            </w:r>
                            <w:r w:rsidR="00987E9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 addition to how they conduct in various contexts. In practical terms</w:t>
                            </w:r>
                            <w:r w:rsidR="00AC352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 this means that the aggregate impact of these several levels of influence shapes a child’s lifestyle.</w:t>
                            </w:r>
                            <w:r w:rsidRPr="00745F4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44B4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 w:rsidR="00FE7B50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Guy-Evans, 2024).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160A36" id="Rectangle: Rounded Corners 12" o:spid="_x0000_s1032" style="position:absolute;margin-left:-47.35pt;margin-top:-55.05pt;width:690.2pt;height:10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" fillcolor="#fff2cc [663]" strokecolor="#ffc000 [3207]" strokeweight="3pt">
                <v:stroke joinstyle="miter"/>
                <v:textbox>
                  <w:txbxContent>
                    <w:p w14:paraId="3E1E19ED" w14:textId="5C874E28" w:rsidR="000F1E48" w:rsidRPr="00745F4D" w:rsidRDefault="00745F4D" w:rsidP="000F1E48">
                      <w:pPr>
                        <w:jc w:val="center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 w:rsidRPr="00745F4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Bronfenbrenner’s </w:t>
                      </w:r>
                      <w:r w:rsidR="0009289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Ecological Systems Theory highlights how a child’s environment influenced their development</w:t>
                      </w:r>
                      <w:r w:rsidR="008A400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making it especially relevant when thinking about their lifestyle. Children don’t frow up in isolation, they are shaped</w:t>
                      </w:r>
                      <w:r w:rsidR="00BD1186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by the interactions between various environment</w:t>
                      </w:r>
                      <w:r w:rsidR="008C195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s. </w:t>
                      </w:r>
                      <w:r w:rsidR="00BD6E2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 child’s family, for example</w:t>
                      </w:r>
                      <w:r w:rsidR="00A240C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offers direct </w:t>
                      </w:r>
                      <w:r w:rsidR="00B92E3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assistance at home, while peers and teachers at school provide other experiences that also influence </w:t>
                      </w:r>
                      <w:r w:rsidR="007A158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how the child learns and behaves.</w:t>
                      </w:r>
                      <w:r w:rsidR="00FA566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Beyond these direct impacts, their worldview and prospects are shaped by more significant</w:t>
                      </w:r>
                      <w:r w:rsidR="00D3181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elements such as media, economic circumstances, and social standards. </w:t>
                      </w:r>
                      <w:r w:rsidR="00AD2F2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The way these settings interact affects a child’s emotional and cognitive development</w:t>
                      </w:r>
                      <w:r w:rsidR="00987E9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 addition to how they conduct in various contexts. In practical terms</w:t>
                      </w:r>
                      <w:r w:rsidR="00AC352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 this means that the aggregate impact of these several levels of influence shapes a child’s lifestyle.</w:t>
                      </w:r>
                      <w:r w:rsidRPr="00745F4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44B4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(</w:t>
                      </w:r>
                      <w:r w:rsidR="00FE7B50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Guy-Evans, 2024).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672543E" w14:textId="179CDEE6" w:rsidR="006D6DD9" w:rsidRDefault="0080448F" w:rsidP="006D6DD9">
      <w:pPr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 w:rsidRPr="00607F6E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CB77B3B" wp14:editId="7D2467CE">
                <wp:simplePos x="0" y="0"/>
                <wp:positionH relativeFrom="rightMargin">
                  <wp:posOffset>-622300</wp:posOffset>
                </wp:positionH>
                <wp:positionV relativeFrom="paragraph">
                  <wp:posOffset>344351</wp:posOffset>
                </wp:positionV>
                <wp:extent cx="1441450" cy="341630"/>
                <wp:effectExtent l="0" t="0" r="0" b="1270"/>
                <wp:wrapNone/>
                <wp:docPr id="1870812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341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E74AF" w14:textId="77777777" w:rsidR="0080448F" w:rsidRPr="00CC0301" w:rsidRDefault="0080448F" w:rsidP="008044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C0301">
                              <w:rPr>
                                <w:sz w:val="18"/>
                                <w:szCs w:val="18"/>
                              </w:rPr>
                              <w:t>Simply Psychology (2024)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77B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-49pt;margin-top:27.1pt;width:113.5pt;height:26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" filled="f" stroked="f">
                <v:textbox>
                  <w:txbxContent>
                    <w:p w14:paraId="168E74AF" w14:textId="77777777" w:rsidR="0080448F" w:rsidRPr="00CC0301" w:rsidRDefault="0080448F" w:rsidP="0080448F">
                      <w:pPr>
                        <w:rPr>
                          <w:sz w:val="18"/>
                          <w:szCs w:val="18"/>
                        </w:rPr>
                      </w:pPr>
                      <w:r w:rsidRPr="00CC0301">
                        <w:rPr>
                          <w:sz w:val="18"/>
                          <w:szCs w:val="18"/>
                        </w:rPr>
                        <w:t>Simply Psychology (2024)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5F4D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8A593E" wp14:editId="53CD836C">
                <wp:simplePos x="0" y="0"/>
                <wp:positionH relativeFrom="page">
                  <wp:posOffset>230414</wp:posOffset>
                </wp:positionH>
                <wp:positionV relativeFrom="paragraph">
                  <wp:posOffset>300718</wp:posOffset>
                </wp:positionV>
                <wp:extent cx="8883650" cy="5505450"/>
                <wp:effectExtent l="19050" t="19050" r="12700" b="19050"/>
                <wp:wrapNone/>
                <wp:docPr id="148047050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3650" cy="5505450"/>
                        </a:xfrm>
                        <a:prstGeom prst="roundRect">
                          <a:avLst/>
                        </a:prstGeom>
                        <a:solidFill>
                          <a:srgbClr val="D5FACA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DEC77" w14:textId="027093E6" w:rsidR="0013126A" w:rsidRPr="0061450C" w:rsidRDefault="0013126A" w:rsidP="0013126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61450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Well-being</w:t>
                            </w:r>
                            <w:r w:rsidR="00834A55" w:rsidRPr="0061450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-</w:t>
                            </w:r>
                          </w:p>
                          <w:p w14:paraId="6694B882" w14:textId="044F2763" w:rsidR="00CD3965" w:rsidRDefault="00067369" w:rsidP="0023262A">
                            <w:pPr>
                              <w:spacing w:after="0"/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Although Roberts (2010)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concluded</w:t>
                            </w:r>
                            <w:r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</w:t>
                            </w:r>
                            <w:r w:rsidR="0018023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is commonly referred to as feeling ok, or doing well, she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acknowledges</w:t>
                            </w:r>
                            <w:r w:rsidR="0018023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phrase is wide and, like health, </w:t>
                            </w:r>
                            <w:r w:rsidR="00CC6C42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which </w:t>
                            </w:r>
                            <w:r w:rsidR="003C604D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may be challenging to define. </w:t>
                            </w:r>
                            <w:r w:rsidR="006D269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She suggests that it is linked to happiness and enjoyment, thereby, the state of mind </w:t>
                            </w:r>
                            <w:r w:rsidR="002860A5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and contentment of a child is referred to as their well-being. It is imperative that professionals strive to enhance the health and well-being of the children and adolescents under their supervision. Following on, </w:t>
                            </w:r>
                            <w:r w:rsidR="00E170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Berlinski and Schadv (2015) state</w:t>
                            </w:r>
                            <w:r w:rsidR="005162B0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 well-being goes</w:t>
                            </w:r>
                            <w:r w:rsidR="00DC375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beyond simply the absence of illness or distress. It involves physical, emotional, social and cognitive aspects of a child’s development</w:t>
                            </w:r>
                            <w:r w:rsidR="008B326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is strongly influences by the environment in which the child grows up</w:t>
                            </w:r>
                            <w:r w:rsidR="004F7752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B7193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Bradshaw </w:t>
                            </w:r>
                            <w:r w:rsidR="00A371C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(2016) </w:t>
                            </w:r>
                            <w:r w:rsidR="00B7193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agrees with</w:t>
                            </w:r>
                            <w:r w:rsidR="006C09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this and believes it is a multidimensional </w:t>
                            </w:r>
                            <w:r w:rsidR="00DA0EE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concept</w:t>
                            </w:r>
                            <w:r w:rsidR="006C09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that encompasses both subjective and </w:t>
                            </w:r>
                            <w:r w:rsidR="00DA0EE9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objective aspects of a child’s life.</w:t>
                            </w:r>
                            <w:r w:rsidR="006A717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C458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 w:rsidR="00CE2A40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 states it involves physical, emotional, social and material aspects</w:t>
                            </w:r>
                            <w:r w:rsidR="0041339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of a child’s life, all of which are influences by the quality of the environment in which they are surrounded by. </w:t>
                            </w:r>
                            <w:r w:rsidR="004C6803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In order </w:t>
                            </w:r>
                            <w:r w:rsidR="00C40C45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to be considered well, it is extremely important none of these areas get neglected.</w:t>
                            </w:r>
                            <w:r w:rsidR="004A574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Musgrave (2017) emphasizes the significance 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of making sure 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health and wellbeing are at the forefront of each </w:t>
                            </w:r>
                            <w:r w:rsidR="002367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practitioners’</w:t>
                            </w:r>
                            <w:r w:rsidR="000F524A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ideas and objectives</w:t>
                            </w:r>
                            <w:r w:rsidR="00567D3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acknowledging that every professional 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</w:t>
                            </w:r>
                            <w:r w:rsidR="00567D3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has a responsibility to ensure the heal</w:t>
                            </w:r>
                            <w:r w:rsidR="00BB07FC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th and well-being of the child.</w:t>
                            </w:r>
                            <w:r w:rsidR="0023678F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Welsh Government (2010)</w:t>
                            </w:r>
                            <w:r w:rsidR="00513EE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accept this as they state that </w:t>
                            </w:r>
                            <w:r w:rsidR="00C0387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practitioners</w:t>
                            </w:r>
                            <w:r w:rsidR="00513EE1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should be able to support individual needs and should also be able to identify</w:t>
                            </w:r>
                            <w:r w:rsidR="00C0387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children and young people who would benefit from support and guidanc</w:t>
                            </w:r>
                            <w:r w:rsidR="00AF59B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e. </w:t>
                            </w:r>
                            <w:r w:rsidR="00D906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Roberts</w:t>
                            </w:r>
                            <w:r w:rsidR="00F671A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(2010) </w:t>
                            </w:r>
                            <w:r w:rsidR="00E55ACE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recognize that various factors 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influence the concept of child well-being, with one of the most crucial concepts being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rights, as outlined by </w:t>
                            </w:r>
                            <w:r w:rsidR="00FA6CE8" w:rsidRPr="00376837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UNICEF (2019).</w:t>
                            </w:r>
                            <w:r w:rsidR="00FA6CE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C4298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These rights are integral to a child’s well-being, as they promote safety and the ability for children 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to express themselves. In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today’s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world, a </w:t>
                            </w:r>
                            <w:r w:rsidR="00F3350B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child’s</w:t>
                            </w:r>
                            <w:r w:rsidR="00542BE7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is essential, as research indicate</w:t>
                            </w:r>
                            <w:r w:rsidR="00D07DD6" w:rsidRPr="00F717E6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s that </w:t>
                            </w:r>
                            <w:r w:rsidR="00213DD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the early childhood experiences have a big part of shaping children’s future.</w:t>
                            </w:r>
                          </w:p>
                          <w:p w14:paraId="5D002EA8" w14:textId="3CE81E3C" w:rsidR="00726291" w:rsidRPr="00540871" w:rsidRDefault="00D030F7" w:rsidP="003030B9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1462F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ud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aimonic and hedonic wellbeing </w:t>
                            </w:r>
                            <w:r w:rsidR="00393AD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represent two distinct dimensions of wellbeing, as identified by research. The hedonic approach, as articulated by </w:t>
                            </w:r>
                            <w:r w:rsid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Fabio and Palazzeschi (2015)</w:t>
                            </w:r>
                            <w:r w:rsidR="00393AD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5C7F2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emphasizes the pursuit of happiness, which is achieved through pleasurable and enjoyable experiences. In contrast, </w:t>
                            </w:r>
                            <w:r w:rsidR="00276F9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eudaimonic well-being is 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concerned</w:t>
                            </w:r>
                            <w:r w:rsidR="00276F9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with life experiences that provide meaning, purpose</w:t>
                            </w:r>
                            <w:r w:rsidR="00ED7B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 and foster self-acceptance. Additionally,</w:t>
                            </w:r>
                            <w:r w:rsid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McLeod (2020)</w:t>
                            </w:r>
                            <w:r w:rsidR="00ED7B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443DD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highlights that Maslow’s hierarchy of needs offers a valuable framework for 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understanding</w:t>
                            </w:r>
                            <w:r w:rsidR="00443DD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 as well as health, particularly </w:t>
                            </w:r>
                            <w:r w:rsidR="00906157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the context of early childhood.</w:t>
                            </w:r>
                            <w:r w:rsidR="00EB7598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240D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Maslow</w:t>
                            </w:r>
                            <w:r w:rsidR="00786C0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Hierarchy of Needs is a </w:t>
                            </w:r>
                            <w:r w:rsidR="00E240D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framework for comprehending the idea of well-being since it ranks human needs for more fundamental physiological requirements to more complex </w:t>
                            </w:r>
                            <w:r w:rsidR="00816C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psychological and self-fulfilling demands. Before advancing to higher levels people </w:t>
                            </w:r>
                            <w:r w:rsidR="002529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must</w:t>
                            </w:r>
                            <w:r w:rsidR="00816C7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satisfy lower</w:t>
                            </w:r>
                            <w:r w:rsidR="002828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level </w:t>
                            </w:r>
                            <w:r w:rsidR="00D54011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needs, which</w:t>
                            </w:r>
                            <w:r w:rsidR="000A21F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eventually affects their general</w:t>
                            </w:r>
                            <w:r w:rsidR="002529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well-being</w:t>
                            </w:r>
                            <w:r w:rsidR="00252949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 (Maslow, 1943).</w:t>
                            </w:r>
                            <w:r w:rsidR="00092DBF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model highligh</w:t>
                            </w:r>
                            <w:r w:rsidR="00732866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ts the importance of providing children </w:t>
                            </w:r>
                            <w:r w:rsidR="00635FC5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with each need to allow them to achieve good health and well</w:t>
                            </w:r>
                            <w:r w:rsidR="00E7204F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-being</w:t>
                            </w:r>
                            <w:r w:rsidR="003728E9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As </w:t>
                            </w:r>
                            <w:r w:rsidR="00A0552E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studies by</w:t>
                            </w:r>
                            <w:r w:rsidR="006F4302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17299A" w:rsidRPr="00C579FF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Hoffman and Boatwright (2012)</w:t>
                            </w:r>
                            <w:r w:rsidR="0022098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for a baby to gr</w:t>
                            </w:r>
                            <w:r w:rsidR="00DD7A7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ow into a healthy, happy individual who feel heard</w:t>
                            </w:r>
                            <w:r w:rsidR="00D01D82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, loves and has a strong sense of self-worth, their needs have to be met</w:t>
                            </w:r>
                            <w:r w:rsidR="003030B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22098C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914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Dahlgren and Whitehead’s (1989) model of health deter</w:t>
                            </w:r>
                            <w:r w:rsidR="008E601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minants </w:t>
                            </w:r>
                            <w:r w:rsidR="00D228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provide</w:t>
                            </w:r>
                            <w:r w:rsidR="00884C03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further support for this framework, with Public Health England (</w:t>
                            </w:r>
                            <w:r w:rsidR="0066309A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2017) integrating this model in their discussion of its various components. When comparing the </w:t>
                            </w:r>
                            <w:r w:rsidR="0038148D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two models, it becomes clear that they share similarities</w:t>
                            </w:r>
                            <w:r w:rsidR="00BC4295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, particularly </w:t>
                            </w:r>
                            <w:r w:rsidR="009E247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in their emphasis on living and working conditions. In this context, the wor</w:t>
                            </w:r>
                            <w:r w:rsidR="00B56D7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king conditions would primarily refer to the employment situation of a child’s parents</w:t>
                            </w:r>
                            <w:r w:rsidR="00D2289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. They both underscore the importance of addressing children’s basic needs, social environments and lifestyle choices to support the overall development. </w:t>
                            </w:r>
                            <w:r w:rsidR="00816774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GOV.</w:t>
                            </w:r>
                            <w:r w:rsidR="004A418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UK (2017).</w:t>
                            </w:r>
                          </w:p>
                          <w:p w14:paraId="1A019A63" w14:textId="77777777" w:rsidR="007262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0D764C8D" w14:textId="77777777" w:rsidR="007262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325F42A" w14:textId="77777777" w:rsidR="00726291" w:rsidRPr="00413391" w:rsidRDefault="00726291" w:rsidP="00413391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8A593E" id="Rectangle: Rounded Corners 2" o:spid="_x0000_s1034" style="position:absolute;margin-left:18.15pt;margin-top:23.7pt;width:699.5pt;height:43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" fillcolor="#d5faca" strokecolor="#00b050" strokeweight="3pt">
                <v:stroke joinstyle="miter"/>
                <v:textbox>
                  <w:txbxContent>
                    <w:p w14:paraId="6B3DEC77" w14:textId="027093E6" w:rsidR="0013126A" w:rsidRPr="0061450C" w:rsidRDefault="0013126A" w:rsidP="0013126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61450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Well-being</w:t>
                      </w:r>
                      <w:r w:rsidR="00834A55" w:rsidRPr="0061450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-</w:t>
                      </w:r>
                    </w:p>
                    <w:p w14:paraId="6694B882" w14:textId="044F2763" w:rsidR="00CD3965" w:rsidRDefault="00067369" w:rsidP="0023262A">
                      <w:pPr>
                        <w:spacing w:after="0"/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Although Roberts (2010)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concluded</w:t>
                      </w:r>
                      <w:r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</w:t>
                      </w:r>
                      <w:r w:rsidR="0018023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is commonly referred to as feeling ok, or doing well, she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acknowledges</w:t>
                      </w:r>
                      <w:r w:rsidR="0018023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phrase is wide and, like health, </w:t>
                      </w:r>
                      <w:r w:rsidR="00CC6C42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which </w:t>
                      </w:r>
                      <w:r w:rsidR="003C604D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may be challenging to define. </w:t>
                      </w:r>
                      <w:r w:rsidR="006D269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She suggests that it is linked to happiness and enjoyment, thereby, the state of mind </w:t>
                      </w:r>
                      <w:r w:rsidR="002860A5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and contentment of a child is referred to as their well-being. It is imperative that professionals strive to enhance the health and well-being of the children and adolescents under their supervision. Following on, </w:t>
                      </w:r>
                      <w:r w:rsidR="00E170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Berlinski and Schadv (2015) state</w:t>
                      </w:r>
                      <w:r w:rsidR="005162B0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 well-being goes</w:t>
                      </w:r>
                      <w:r w:rsidR="00DC375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beyond simply the absence of illness or distress. It involves physical, emotional, social and cognitive aspects of a child’s development</w:t>
                      </w:r>
                      <w:r w:rsidR="008B326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is strongly influences by the environment in which the child grows up</w:t>
                      </w:r>
                      <w:r w:rsidR="004F7752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B7193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Bradshaw </w:t>
                      </w:r>
                      <w:r w:rsidR="00A371C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(2016) </w:t>
                      </w:r>
                      <w:r w:rsidR="00B7193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agrees with</w:t>
                      </w:r>
                      <w:r w:rsidR="006C09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this and believes it is a multidimensional </w:t>
                      </w:r>
                      <w:r w:rsidR="00DA0EE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concept</w:t>
                      </w:r>
                      <w:r w:rsidR="006C09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that encompasses both subjective and </w:t>
                      </w:r>
                      <w:r w:rsidR="00DA0EE9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objective aspects of a child’s life.</w:t>
                      </w:r>
                      <w:r w:rsidR="006A717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C458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</w:t>
                      </w:r>
                      <w:r w:rsidR="00CE2A40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 states it involves physical, emotional, social and material aspects</w:t>
                      </w:r>
                      <w:r w:rsidR="0041339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of a child’s life, all of which are influences by the quality of the environment in which they are surrounded by. </w:t>
                      </w:r>
                      <w:r w:rsidR="004C6803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In order </w:t>
                      </w:r>
                      <w:r w:rsidR="00C40C45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to be considered well, it is extremely important none of these areas get neglected.</w:t>
                      </w:r>
                      <w:r w:rsidR="004A574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Musgrave (2017) emphasizes the significance 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of making sure 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health and wellbeing are at the forefront of each </w:t>
                      </w:r>
                      <w:r w:rsidR="002367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practitioners’</w:t>
                      </w:r>
                      <w:r w:rsidR="000F524A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ideas and objectives</w:t>
                      </w:r>
                      <w:r w:rsidR="00567D3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acknowledging that every professional 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</w:t>
                      </w:r>
                      <w:r w:rsidR="00567D3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has a responsibility to ensure the heal</w:t>
                      </w:r>
                      <w:r w:rsidR="00BB07FC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th and well-being of the child.</w:t>
                      </w:r>
                      <w:r w:rsidR="0023678F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Welsh Government (2010)</w:t>
                      </w:r>
                      <w:r w:rsidR="00513EE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accept this as they state that </w:t>
                      </w:r>
                      <w:r w:rsidR="00C0387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practitioners</w:t>
                      </w:r>
                      <w:r w:rsidR="00513EE1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should be able to support individual needs and should also be able to identify</w:t>
                      </w:r>
                      <w:r w:rsidR="00C0387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children and young people who would benefit from support and guidanc</w:t>
                      </w:r>
                      <w:r w:rsidR="00AF59B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e. </w:t>
                      </w:r>
                      <w:r w:rsidR="00D906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Roberts</w:t>
                      </w:r>
                      <w:r w:rsidR="00F671A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(2010) </w:t>
                      </w:r>
                      <w:r w:rsidR="00E55ACE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recognize that various factors 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influence the concept of child well-being, with one of the most crucial concepts being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rights, as outlined by </w:t>
                      </w:r>
                      <w:r w:rsidR="00FA6CE8" w:rsidRPr="00376837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UNICEF (2019).</w:t>
                      </w:r>
                      <w:r w:rsidR="00FA6CE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C4298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These rights are integral to a child’s well-being, as they promote safety and the ability for children 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to express themselves. In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today’s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world, a </w:t>
                      </w:r>
                      <w:r w:rsidR="00F3350B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child’s</w:t>
                      </w:r>
                      <w:r w:rsidR="00542BE7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is essential, as research indicate</w:t>
                      </w:r>
                      <w:r w:rsidR="00D07DD6" w:rsidRPr="00F717E6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s that </w:t>
                      </w:r>
                      <w:r w:rsidR="00213DD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the early childhood experiences have a big part of shaping children’s future.</w:t>
                      </w:r>
                    </w:p>
                    <w:p w14:paraId="5D002EA8" w14:textId="3CE81E3C" w:rsidR="00726291" w:rsidRPr="00540871" w:rsidRDefault="00D030F7" w:rsidP="003030B9">
                      <w:pPr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1462F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ud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aimonic and hedonic wellbeing </w:t>
                      </w:r>
                      <w:r w:rsidR="00393AD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represent two distinct dimensions of wellbeing, as identified by research. The hedonic approach, as articulated by </w:t>
                      </w:r>
                      <w:r w:rsid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Fabio and Palazzeschi (2015)</w:t>
                      </w:r>
                      <w:r w:rsidR="00393AD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5C7F2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emphasizes the pursuit of happiness, which is achieved through pleasurable and enjoyable experiences. In contrast, </w:t>
                      </w:r>
                      <w:r w:rsidR="00276F9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eudaimonic well-being is 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concerned</w:t>
                      </w:r>
                      <w:r w:rsidR="00276F9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with life experiences that provide meaning, purpose</w:t>
                      </w:r>
                      <w:r w:rsidR="00ED7B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 and foster self-acceptance. Additionally,</w:t>
                      </w:r>
                      <w:r w:rsid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McLeod (2020)</w:t>
                      </w:r>
                      <w:r w:rsidR="00ED7B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443DD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highlights that Maslow’s hierarchy of needs offers a valuable framework for 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understanding</w:t>
                      </w:r>
                      <w:r w:rsidR="00443DD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 as well as health, particularly </w:t>
                      </w:r>
                      <w:r w:rsidR="00906157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the context of early childhood.</w:t>
                      </w:r>
                      <w:r w:rsidR="00EB7598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240D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Maslow</w:t>
                      </w:r>
                      <w:r w:rsidR="00786C0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Hierarchy of Needs is a </w:t>
                      </w:r>
                      <w:r w:rsidR="00E240D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framework for comprehending the idea of well-being since it ranks human needs for more fundamental physiological requirements to more complex </w:t>
                      </w:r>
                      <w:r w:rsidR="00816C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psychological and self-fulfilling demands. Before advancing to higher levels people </w:t>
                      </w:r>
                      <w:r w:rsidR="002529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must</w:t>
                      </w:r>
                      <w:r w:rsidR="00816C7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satisfy lower</w:t>
                      </w:r>
                      <w:r w:rsidR="002828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level </w:t>
                      </w:r>
                      <w:r w:rsidR="00D54011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needs, which</w:t>
                      </w:r>
                      <w:r w:rsidR="000A21F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eventually affects their general</w:t>
                      </w:r>
                      <w:r w:rsidR="002529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well-being</w:t>
                      </w:r>
                      <w:r w:rsidR="00252949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 (Maslow, 1943).</w:t>
                      </w:r>
                      <w:r w:rsidR="00092DBF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model highligh</w:t>
                      </w:r>
                      <w:r w:rsidR="00732866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ts the importance of providing children </w:t>
                      </w:r>
                      <w:r w:rsidR="00635FC5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with each need to allow them to achieve good health and well</w:t>
                      </w:r>
                      <w:r w:rsidR="00E7204F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-being</w:t>
                      </w:r>
                      <w:r w:rsidR="003728E9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As </w:t>
                      </w:r>
                      <w:r w:rsidR="00A0552E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studies by</w:t>
                      </w:r>
                      <w:r w:rsidR="006F4302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17299A" w:rsidRPr="00C579FF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Hoffman and Boatwright (2012)</w:t>
                      </w:r>
                      <w:r w:rsidR="0022098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for a baby to gr</w:t>
                      </w:r>
                      <w:r w:rsidR="00DD7A7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ow into a healthy, happy individual who feel heard</w:t>
                      </w:r>
                      <w:r w:rsidR="00D01D82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, loves and has a strong sense of self-worth, their needs have to be met</w:t>
                      </w:r>
                      <w:r w:rsidR="003030B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22098C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914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Dahlgren and Whitehead’s (1989) model of health deter</w:t>
                      </w:r>
                      <w:r w:rsidR="008E601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minants </w:t>
                      </w:r>
                      <w:r w:rsidR="00D228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provide</w:t>
                      </w:r>
                      <w:r w:rsidR="00884C03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further support for this framework, with Public Health England (</w:t>
                      </w:r>
                      <w:r w:rsidR="0066309A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2017) integrating this model in their discussion of its various components. When comparing the </w:t>
                      </w:r>
                      <w:r w:rsidR="0038148D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two models, it becomes clear that they share similarities</w:t>
                      </w:r>
                      <w:r w:rsidR="00BC4295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particularly </w:t>
                      </w:r>
                      <w:r w:rsidR="009E247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in their emphasis on living and working conditions. In this context, the wor</w:t>
                      </w:r>
                      <w:r w:rsidR="00B56D7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king conditions would primarily refer to the employment situation of a child’s parents</w:t>
                      </w:r>
                      <w:r w:rsidR="00D2289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. They both underscore the importance of addressing children’s basic needs, social environments and lifestyle choices to support the overall development. </w:t>
                      </w:r>
                      <w:r w:rsidR="00816774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GOV.</w:t>
                      </w:r>
                      <w:r w:rsidR="004A418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UK (2017).</w:t>
                      </w:r>
                    </w:p>
                    <w:p w14:paraId="1A019A63" w14:textId="77777777" w:rsidR="007262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0D764C8D" w14:textId="77777777" w:rsidR="007262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  <w:p w14:paraId="2325F42A" w14:textId="77777777" w:rsidR="00726291" w:rsidRPr="00413391" w:rsidRDefault="00726291" w:rsidP="00413391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96450E3" w14:textId="1EB818D1" w:rsidR="00D023A5" w:rsidRDefault="00D023A5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590A69AB" w14:textId="523EDBAF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D9997A1" w14:textId="6BE641DB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3AC60217" w14:textId="3E8489E7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2FAF2D06" w14:textId="3EEAE359" w:rsidR="00852D8B" w:rsidRDefault="002C27A8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1311" behindDoc="1" locked="0" layoutInCell="1" allowOverlap="1" wp14:anchorId="531EB578" wp14:editId="5420AAC4">
            <wp:simplePos x="0" y="0"/>
            <wp:positionH relativeFrom="page">
              <wp:posOffset>8763000</wp:posOffset>
            </wp:positionH>
            <wp:positionV relativeFrom="paragraph">
              <wp:posOffset>57150</wp:posOffset>
            </wp:positionV>
            <wp:extent cx="2198370" cy="2865120"/>
            <wp:effectExtent l="0" t="0" r="0" b="0"/>
            <wp:wrapNone/>
            <wp:docPr id="1732094288" name="Picture 5" descr="maslow need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low needs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224F0" w14:textId="7085250A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4C4D22DF" w14:textId="181D5859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38F8DEB" w14:textId="7F572C4C" w:rsidR="00852D8B" w:rsidRDefault="00852D8B" w:rsidP="0013126A">
      <w:pPr>
        <w:jc w:val="center"/>
        <w:rPr>
          <w:rFonts w:asciiTheme="majorHAnsi" w:hAnsiTheme="majorHAnsi" w:cstheme="majorHAnsi"/>
          <w:b/>
          <w:bCs/>
          <w:sz w:val="52"/>
          <w:szCs w:val="52"/>
          <w:u w:val="single"/>
          <w:lang w:val="en-US"/>
        </w:rPr>
      </w:pPr>
    </w:p>
    <w:p w14:paraId="165227F2" w14:textId="3262BC85" w:rsidR="00AF2313" w:rsidRDefault="00745F4D" w:rsidP="00AF2313">
      <w:pPr>
        <w:rPr>
          <w:rFonts w:asciiTheme="majorHAnsi" w:hAnsiTheme="majorHAnsi" w:cstheme="majorHAnsi"/>
          <w:b/>
          <w:bCs/>
          <w:sz w:val="44"/>
          <w:szCs w:val="44"/>
          <w:u w:val="single"/>
          <w:lang w:val="en-US"/>
        </w:rPr>
      </w:pPr>
      <w:r w:rsidRPr="00607F6E">
        <w:rPr>
          <w:rFonts w:asciiTheme="majorHAnsi" w:hAnsiTheme="majorHAnsi" w:cstheme="majorHAnsi"/>
          <w:b/>
          <w:bCs/>
          <w:noProof/>
          <w:sz w:val="52"/>
          <w:szCs w:val="5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CD95DF4" wp14:editId="01AD8CA9">
                <wp:simplePos x="0" y="0"/>
                <wp:positionH relativeFrom="rightMargin">
                  <wp:posOffset>-709930</wp:posOffset>
                </wp:positionH>
                <wp:positionV relativeFrom="paragraph">
                  <wp:posOffset>615950</wp:posOffset>
                </wp:positionV>
                <wp:extent cx="1441450" cy="34163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341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CCEDB" w14:textId="4D8B23CA" w:rsidR="00607F6E" w:rsidRPr="0080448F" w:rsidRDefault="00607F6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0448F">
                              <w:rPr>
                                <w:sz w:val="18"/>
                                <w:szCs w:val="18"/>
                              </w:rPr>
                              <w:t xml:space="preserve">Simply </w:t>
                            </w:r>
                            <w:r w:rsidR="008D0E64" w:rsidRPr="0080448F">
                              <w:rPr>
                                <w:sz w:val="18"/>
                                <w:szCs w:val="18"/>
                              </w:rPr>
                              <w:t>Psychology</w:t>
                            </w:r>
                            <w:r w:rsidRPr="0080448F">
                              <w:rPr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8D0E64" w:rsidRPr="0080448F">
                              <w:rPr>
                                <w:sz w:val="18"/>
                                <w:szCs w:val="18"/>
                              </w:rPr>
                              <w:t>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95DF4" id="_x0000_s1035" type="#_x0000_t202" style="position:absolute;margin-left:-55.9pt;margin-top:48.5pt;width:113.5pt;height:26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" filled="f" stroked="f">
                <v:textbox>
                  <w:txbxContent>
                    <w:p w14:paraId="3A1CCEDB" w14:textId="4D8B23CA" w:rsidR="00607F6E" w:rsidRPr="0080448F" w:rsidRDefault="00607F6E">
                      <w:pPr>
                        <w:rPr>
                          <w:sz w:val="18"/>
                          <w:szCs w:val="18"/>
                        </w:rPr>
                      </w:pPr>
                      <w:r w:rsidRPr="0080448F">
                        <w:rPr>
                          <w:sz w:val="18"/>
                          <w:szCs w:val="18"/>
                        </w:rPr>
                        <w:t xml:space="preserve">Simply </w:t>
                      </w:r>
                      <w:r w:rsidR="008D0E64" w:rsidRPr="0080448F">
                        <w:rPr>
                          <w:sz w:val="18"/>
                          <w:szCs w:val="18"/>
                        </w:rPr>
                        <w:t>Psychology</w:t>
                      </w:r>
                      <w:r w:rsidRPr="0080448F">
                        <w:rPr>
                          <w:sz w:val="18"/>
                          <w:szCs w:val="18"/>
                        </w:rPr>
                        <w:t xml:space="preserve"> (</w:t>
                      </w:r>
                      <w:r w:rsidR="008D0E64" w:rsidRPr="0080448F">
                        <w:rPr>
                          <w:sz w:val="18"/>
                          <w:szCs w:val="18"/>
                        </w:rPr>
                        <w:t>2024)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C3B598" w14:textId="117C3C66" w:rsidR="002C27A8" w:rsidRDefault="00E01CA7" w:rsidP="00AF2313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D181D4" wp14:editId="3D06D2FA">
                <wp:simplePos x="0" y="0"/>
                <wp:positionH relativeFrom="column">
                  <wp:posOffset>4667250</wp:posOffset>
                </wp:positionH>
                <wp:positionV relativeFrom="paragraph">
                  <wp:posOffset>-590550</wp:posOffset>
                </wp:positionV>
                <wp:extent cx="4751070" cy="6915150"/>
                <wp:effectExtent l="19050" t="19050" r="11430" b="19050"/>
                <wp:wrapNone/>
                <wp:docPr id="1219277476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1070" cy="6915150"/>
                        </a:xfrm>
                        <a:prstGeom prst="roundRect">
                          <a:avLst/>
                        </a:prstGeom>
                        <a:solidFill>
                          <a:srgbClr val="E6C7FD"/>
                        </a:solidFill>
                        <a:ln w="38100">
                          <a:solidFill>
                            <a:srgbClr val="8C1A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B9A09E" w14:textId="77777777" w:rsidR="00C93B9C" w:rsidRDefault="00C93B9C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0E3C5D4E" w14:textId="77777777" w:rsidR="00C93B9C" w:rsidRDefault="00C93B9C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234A9AC2" w14:textId="1A5371AB" w:rsidR="00E01CA7" w:rsidRDefault="00E01CA7" w:rsidP="003F4F55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Conclusion </w:t>
                            </w:r>
                          </w:p>
                          <w:p w14:paraId="7FF36FB7" w14:textId="06712764" w:rsidR="003F4F55" w:rsidRPr="00C93B9C" w:rsidRDefault="003F4F55" w:rsidP="00EB5E4C">
                            <w:pPr>
                              <w:jc w:val="both"/>
                              <w:rPr>
                                <w:color w:val="0D0D0D" w:themeColor="text1" w:themeTint="F2"/>
                                <w:lang w:val="en-US"/>
                              </w:rPr>
                            </w:pPr>
                            <w:r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In conclusion, well-being, care and healthy living are essential</w:t>
                            </w:r>
                            <w:r w:rsidR="005E4AA5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components of early years practice that</w:t>
                            </w:r>
                            <w:r w:rsidR="00344E91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significantly impact children’s development. </w:t>
                            </w:r>
                            <w:r w:rsidR="007B62E3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by promoting healthy habits, emotional support, and physical care, early educators lay the groundwork for lifelong well-being. A holistic approach</w:t>
                            </w:r>
                            <w:r w:rsidR="00F86BB7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>, considering both physical and emotional health, helps children develop positive behaviors and resilience. Ensuring inclusive and supportive environment allows children to thrive, setting them up for a healthy, successful future.</w:t>
                            </w:r>
                            <w:r w:rsidR="00B27BAE" w:rsidRPr="00C93B9C">
                              <w:rPr>
                                <w:color w:val="0D0D0D" w:themeColor="text1" w:themeTint="F2"/>
                                <w:lang w:val="en-US"/>
                              </w:rPr>
                              <w:t xml:space="preserve"> </w:t>
                            </w:r>
                            <w:r w:rsidR="003F60A9">
                              <w:rPr>
                                <w:color w:val="0D0D0D" w:themeColor="text1" w:themeTint="F2"/>
                                <w:lang w:val="en-US"/>
                              </w:rPr>
                              <w:t>We can see how crucial it is to have a comprehensive approach to children’s development in order to provide them with the finest assistance and guarantee their good well-being by employing the models and theories throughout.</w:t>
                            </w:r>
                          </w:p>
                          <w:p w14:paraId="6846894D" w14:textId="77777777" w:rsidR="00E37CF9" w:rsidRDefault="00E37CF9" w:rsidP="00C93B9C">
                            <w:pPr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9F60F8" w14:textId="3D46CAA1" w:rsidR="00E37CF9" w:rsidRDefault="00C93B9C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EDADA7" wp14:editId="34AD2D71">
                                  <wp:extent cx="2726654" cy="2649220"/>
                                  <wp:effectExtent l="0" t="0" r="0" b="0"/>
                                  <wp:docPr id="147492373" name="Picture 13" descr="IMPORTANCE OF HOLISTIC LEARNING IN EDUC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PORTANCE OF HOLISTIC LEARNING IN EDUC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1009" cy="26534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9FBE39" w14:textId="77777777" w:rsidR="00E37CF9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512D81" w14:textId="77777777" w:rsidR="00E37CF9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FC4E21" w14:textId="77777777" w:rsidR="00E37CF9" w:rsidRPr="00344E91" w:rsidRDefault="00E37CF9" w:rsidP="003F4F55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1FCFA2" w14:textId="77777777" w:rsidR="00E01CA7" w:rsidRPr="00E01CA7" w:rsidRDefault="00E01CA7" w:rsidP="00E01CA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181D4" id="Rectangle: Rounded Corners 13" o:spid="_x0000_s1036" style="position:absolute;margin-left:367.5pt;margin-top:-46.5pt;width:374.1pt;height:54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" fillcolor="#e6c7fd" strokecolor="#8c1acc" strokeweight="3pt">
                <v:stroke joinstyle="miter"/>
                <v:textbox>
                  <w:txbxContent>
                    <w:p w14:paraId="06B9A09E" w14:textId="77777777" w:rsidR="00C93B9C" w:rsidRDefault="00C93B9C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0E3C5D4E" w14:textId="77777777" w:rsidR="00C93B9C" w:rsidRDefault="00C93B9C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234A9AC2" w14:textId="1A5371AB" w:rsidR="00E01CA7" w:rsidRDefault="00E01CA7" w:rsidP="003F4F55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 xml:space="preserve">Conclusion </w:t>
                      </w:r>
                    </w:p>
                    <w:p w14:paraId="7FF36FB7" w14:textId="06712764" w:rsidR="003F4F55" w:rsidRPr="00C93B9C" w:rsidRDefault="003F4F55" w:rsidP="00EB5E4C">
                      <w:pPr>
                        <w:jc w:val="both"/>
                        <w:rPr>
                          <w:color w:val="0D0D0D" w:themeColor="text1" w:themeTint="F2"/>
                          <w:lang w:val="en-US"/>
                        </w:rPr>
                      </w:pPr>
                      <w:r w:rsidRPr="00C93B9C">
                        <w:rPr>
                          <w:color w:val="0D0D0D" w:themeColor="text1" w:themeTint="F2"/>
                          <w:lang w:val="en-US"/>
                        </w:rPr>
                        <w:t>In conclusion, well-being, care and healthy living are essential</w:t>
                      </w:r>
                      <w:r w:rsidR="005E4AA5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components of early years practice that</w:t>
                      </w:r>
                      <w:r w:rsidR="00344E91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significantly impact children’s development. </w:t>
                      </w:r>
                      <w:r w:rsidR="007B62E3" w:rsidRPr="00C93B9C">
                        <w:rPr>
                          <w:color w:val="0D0D0D" w:themeColor="text1" w:themeTint="F2"/>
                          <w:lang w:val="en-US"/>
                        </w:rPr>
                        <w:t>by promoting healthy habits, emotional support, and physical care, early educators lay the groundwork for lifelong well-being. A holistic approach</w:t>
                      </w:r>
                      <w:r w:rsidR="00F86BB7" w:rsidRPr="00C93B9C">
                        <w:rPr>
                          <w:color w:val="0D0D0D" w:themeColor="text1" w:themeTint="F2"/>
                          <w:lang w:val="en-US"/>
                        </w:rPr>
                        <w:t>, considering both physical and emotional health, helps children develop positive behaviors and resilience. Ensuring inclusive and supportive environment allows children to thrive, setting them up for a healthy, successful future.</w:t>
                      </w:r>
                      <w:r w:rsidR="00B27BAE" w:rsidRPr="00C93B9C">
                        <w:rPr>
                          <w:color w:val="0D0D0D" w:themeColor="text1" w:themeTint="F2"/>
                          <w:lang w:val="en-US"/>
                        </w:rPr>
                        <w:t xml:space="preserve"> </w:t>
                      </w:r>
                      <w:r w:rsidR="003F60A9">
                        <w:rPr>
                          <w:color w:val="0D0D0D" w:themeColor="text1" w:themeTint="F2"/>
                          <w:lang w:val="en-US"/>
                        </w:rPr>
                        <w:t>We can see how crucial it is to have a comprehensive approach to children’s development in order to provide them with the finest assistance and guarantee their good well-being by employing the models and theories throughout.</w:t>
                      </w:r>
                    </w:p>
                    <w:p w14:paraId="6846894D" w14:textId="77777777" w:rsidR="00E37CF9" w:rsidRDefault="00E37CF9" w:rsidP="00C93B9C">
                      <w:pPr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3B9F60F8" w14:textId="3D46CAA1" w:rsidR="00E37CF9" w:rsidRDefault="00C93B9C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EDADA7" wp14:editId="34AD2D71">
                            <wp:extent cx="2726654" cy="2649220"/>
                            <wp:effectExtent l="0" t="0" r="0" b="0"/>
                            <wp:docPr id="147492373" name="Picture 13" descr="IMPORTANCE OF HOLISTIC LEARNING IN EDUC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PORTANCE OF HOLISTIC LEARNING IN EDUC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1009" cy="26534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9FBE39" w14:textId="77777777" w:rsidR="00E37CF9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07512D81" w14:textId="77777777" w:rsidR="00E37CF9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74FC4E21" w14:textId="77777777" w:rsidR="00E37CF9" w:rsidRPr="00344E91" w:rsidRDefault="00E37CF9" w:rsidP="003F4F55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  <w:lang w:val="en-US"/>
                        </w:rPr>
                      </w:pPr>
                    </w:p>
                    <w:p w14:paraId="001FCFA2" w14:textId="77777777" w:rsidR="00E01CA7" w:rsidRPr="00E01CA7" w:rsidRDefault="00E01CA7" w:rsidP="00E01CA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7395E5" wp14:editId="13D70887">
                <wp:simplePos x="0" y="0"/>
                <wp:positionH relativeFrom="column">
                  <wp:posOffset>-514350</wp:posOffset>
                </wp:positionH>
                <wp:positionV relativeFrom="paragraph">
                  <wp:posOffset>-575310</wp:posOffset>
                </wp:positionV>
                <wp:extent cx="4918710" cy="6869430"/>
                <wp:effectExtent l="19050" t="19050" r="15240" b="26670"/>
                <wp:wrapNone/>
                <wp:docPr id="822426519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8710" cy="6869430"/>
                        </a:xfrm>
                        <a:prstGeom prst="roundRect">
                          <a:avLst/>
                        </a:prstGeom>
                        <a:solidFill>
                          <a:srgbClr val="D9E2F3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57276E" w14:textId="3C492566" w:rsidR="00E01CA7" w:rsidRDefault="00E01CA7" w:rsidP="006F023D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E01CA7">
                              <w:rPr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Application to Early Years Practice</w:t>
                            </w:r>
                          </w:p>
                          <w:p w14:paraId="1399D9B3" w14:textId="3C203E06" w:rsidR="006F023D" w:rsidRDefault="006F023D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Promoting well-being, care and healthy living is crucial for the physical, emotional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EB5E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and cognitive development of young children. </w:t>
                            </w:r>
                            <w:r w:rsidR="00EB5E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Howard (2020) believes b</w:t>
                            </w:r>
                            <w:r w:rsidR="00C65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y providing a loving environment that encourages</w:t>
                            </w:r>
                            <w:r w:rsidR="00760B5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healthy habits and positive lifestyle choices, early childhood</w:t>
                            </w:r>
                            <w:r w:rsidR="00117E3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educators play a crucial role in promoting these elements</w:t>
                            </w:r>
                            <w:r w:rsidR="00745FA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 Establishing daily routines that incorporate</w:t>
                            </w:r>
                            <w:r w:rsidR="005700D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regular cleanliness, nutritious foods, and physical activity</w:t>
                            </w:r>
                            <w:r w:rsidR="0030076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is one of the most basis strategies to support well-being. Practitioners may promote physical fitness </w:t>
                            </w:r>
                            <w:r w:rsidR="005D1D4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in a fun and interesting way by combining structured exerci</w:t>
                            </w:r>
                            <w:r w:rsidR="00EE4083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se activities, outside play, and opportunity for children to learn about healthy habits.</w:t>
                            </w:r>
                            <w:r w:rsidR="003416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For example, during practice, letting children help with the growing and harvesting of fruits and vegetables</w:t>
                            </w:r>
                            <w:r w:rsidR="00A652B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or making easy, nutritious snacks help  them learn </w:t>
                            </w:r>
                            <w:r w:rsidR="00930BB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about nutrition </w:t>
                            </w:r>
                            <w:r w:rsidR="005E38C9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while also fostering social interaction and fine motor skills. </w:t>
                            </w:r>
                          </w:p>
                          <w:p w14:paraId="7E3AB31A" w14:textId="676AC9A2" w:rsidR="005E38C9" w:rsidRDefault="008E5D08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A child’s total health depends on critically on their mental and physical well-being. </w:t>
                            </w:r>
                            <w:r w:rsidR="00DB3BA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arl</w:t>
                            </w:r>
                            <w:r w:rsidR="00DB3BA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y childhood educators foster emotional health by establishing a secure, welcoming atmosphere where they are able to feel appreciated and encouraged. </w:t>
                            </w:r>
                            <w:r w:rsidR="008D48ED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Fostering self-expression</w:t>
                            </w:r>
                            <w:r w:rsidR="00D4404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, facilitating positive peer interactions, and giving </w:t>
                            </w:r>
                            <w:r w:rsidR="00C12B65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children </w:t>
                            </w:r>
                            <w:r w:rsidR="005531C8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the chance to practice emotional regulation are all essential components of mental health promotion</w:t>
                            </w:r>
                            <w:r w:rsidR="00A437D2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8D3E61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(Barnardo</w:t>
                            </w:r>
                            <w:r w:rsidR="00DD632E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’s, 2022).</w:t>
                            </w:r>
                          </w:p>
                          <w:p w14:paraId="37DB1DA9" w14:textId="2997A4AE" w:rsidR="00A437D2" w:rsidRDefault="0083224E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In practice, </w:t>
                            </w:r>
                            <w:r w:rsidR="008A53D7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Welsh Government (2010) state that 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meeting children’s needs holistically is another aspect of encouraging health and well-being</w:t>
                            </w:r>
                            <w:r w:rsidR="00D4324C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. Recognizing the various cultural influences and backgrounds that </w:t>
                            </w:r>
                            <w:r w:rsidR="00833E34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children bring to the classroom is apart of this. By being aware of these variations, practitioner</w:t>
                            </w:r>
                            <w:r w:rsidR="0026667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s can modify their methods to be more inclusive and culturally appro</w:t>
                            </w:r>
                            <w:r w:rsidR="00B8332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priate. By incorporating care, well-being and healthy living, </w:t>
                            </w:r>
                            <w:r w:rsidR="00D7296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early childhood educators can create the groundwork for children to grow up healthy and happy</w:t>
                            </w:r>
                            <w:r w:rsidR="00D9098F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73B7567F" w14:textId="018370E6" w:rsidR="00DE3513" w:rsidRPr="006F023D" w:rsidRDefault="00DE3513" w:rsidP="00EB5E4C">
                            <w:pPr>
                              <w:jc w:val="both"/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Overall, early childhood educators not only support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children’s</w:t>
                            </w:r>
                            <w:r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immediate physical and emotional health but also provide the foundation for their</w:t>
                            </w:r>
                            <w:r w:rsidR="003F2B4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future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development</w:t>
                            </w:r>
                            <w:r w:rsidR="003F2B4A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 xml:space="preserve"> into happy, healthy and well-rounded adults by integrating care, well-being and healthy living into everyday life. early childhood educators </w:t>
                            </w:r>
                            <w:r w:rsidR="006C3CEB">
                              <w:rPr>
                                <w:color w:val="0D0D0D" w:themeColor="text1" w:themeTint="F2"/>
                                <w:sz w:val="20"/>
                                <w:szCs w:val="20"/>
                                <w:lang w:val="en-US"/>
                              </w:rPr>
                              <w:t>have a crucial role in influencing the destiny of the next generation since these early experiences lay the groundwork for long term health and well-being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7395E5" id="_x0000_s1037" style="position:absolute;margin-left:-40.5pt;margin-top:-45.3pt;width:387.3pt;height:54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" fillcolor="#d9e2f3" strokecolor="#2f5496 [2404]" strokeweight="3pt">
                <v:stroke joinstyle="miter"/>
                <v:textbox>
                  <w:txbxContent>
                    <w:p w14:paraId="4F57276E" w14:textId="3C492566" w:rsidR="00E01CA7" w:rsidRDefault="00E01CA7" w:rsidP="006F023D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E01CA7">
                        <w:rPr>
                          <w:b/>
                          <w:bCs/>
                          <w:color w:val="0D0D0D" w:themeColor="text1" w:themeTint="F2"/>
                          <w:sz w:val="24"/>
                          <w:szCs w:val="24"/>
                          <w:u w:val="single"/>
                          <w:lang w:val="en-US"/>
                        </w:rPr>
                        <w:t>Application to Early Years Practice</w:t>
                      </w:r>
                    </w:p>
                    <w:p w14:paraId="1399D9B3" w14:textId="3C203E06" w:rsidR="006F023D" w:rsidRDefault="006F023D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Promoting well-being, care and healthy living is crucial for the physical, emotional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EB5E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and cognitive development of young children. </w:t>
                      </w:r>
                      <w:r w:rsidR="00EB5E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Howard (2020) believes b</w:t>
                      </w:r>
                      <w:r w:rsidR="00C65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y providing a loving environment that encourages</w:t>
                      </w:r>
                      <w:r w:rsidR="00760B5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healthy habits and positive lifestyle choices, early childhood</w:t>
                      </w:r>
                      <w:r w:rsidR="00117E3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educators play a crucial role in promoting these elements</w:t>
                      </w:r>
                      <w:r w:rsidR="00745FA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 Establishing daily routines that incorporate</w:t>
                      </w:r>
                      <w:r w:rsidR="005700D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regular cleanliness, nutritious foods, and physical activity</w:t>
                      </w:r>
                      <w:r w:rsidR="0030076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is one of the most basis strategies to support well-being. Practitioners may promote physical fitness </w:t>
                      </w:r>
                      <w:r w:rsidR="005D1D4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in a fun and interesting way by combining structured exerci</w:t>
                      </w:r>
                      <w:r w:rsidR="00EE4083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se activities, outside play, and opportunity for children to learn about healthy habits.</w:t>
                      </w:r>
                      <w:r w:rsidR="003416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For example, during practice, letting children help with the growing and harvesting of fruits and vegetables</w:t>
                      </w:r>
                      <w:r w:rsidR="00A652B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or making easy, nutritious snacks help  them learn </w:t>
                      </w:r>
                      <w:r w:rsidR="00930BB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about nutrition </w:t>
                      </w:r>
                      <w:r w:rsidR="005E38C9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while also fostering social interaction and fine motor skills. </w:t>
                      </w:r>
                    </w:p>
                    <w:p w14:paraId="7E3AB31A" w14:textId="676AC9A2" w:rsidR="005E38C9" w:rsidRDefault="008E5D08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A child’s total health depends on critically on their mental and physical well-being. </w:t>
                      </w:r>
                      <w:r w:rsidR="00DB3BA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arl</w:t>
                      </w:r>
                      <w:r w:rsidR="00DB3BA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y childhood educators foster emotional health by establishing a secure, welcoming atmosphere where they are able to feel appreciated and encouraged. </w:t>
                      </w:r>
                      <w:r w:rsidR="008D48ED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Fostering self-expression</w:t>
                      </w:r>
                      <w:r w:rsidR="00D4404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, facilitating positive peer interactions, and giving </w:t>
                      </w:r>
                      <w:r w:rsidR="00C12B65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children </w:t>
                      </w:r>
                      <w:r w:rsidR="005531C8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the chance to practice emotional regulation are all essential components of mental health promotion</w:t>
                      </w:r>
                      <w:r w:rsidR="00A437D2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8D3E61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(Barnardo</w:t>
                      </w:r>
                      <w:r w:rsidR="00DD632E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’s, 2022).</w:t>
                      </w:r>
                    </w:p>
                    <w:p w14:paraId="37DB1DA9" w14:textId="2997A4AE" w:rsidR="00A437D2" w:rsidRDefault="0083224E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In practice, </w:t>
                      </w:r>
                      <w:r w:rsidR="008A53D7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Welsh Government (2010) state that 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meeting children’s needs holistically is another aspect of encouraging health and well-being</w:t>
                      </w:r>
                      <w:r w:rsidR="00D4324C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. Recognizing the various cultural influences and backgrounds that </w:t>
                      </w:r>
                      <w:r w:rsidR="00833E34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children bring to the classroom is apart of this. By being aware of these variations, practitioner</w:t>
                      </w:r>
                      <w:r w:rsidR="0026667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s can modify their methods to be more inclusive and culturally appro</w:t>
                      </w:r>
                      <w:r w:rsidR="00B8332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priate. By incorporating care, well-being and healthy living, </w:t>
                      </w:r>
                      <w:r w:rsidR="00D7296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early childhood educators can create the groundwork for children to grow up healthy and happy</w:t>
                      </w:r>
                      <w:r w:rsidR="00D9098F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73B7567F" w14:textId="018370E6" w:rsidR="00DE3513" w:rsidRPr="006F023D" w:rsidRDefault="00DE3513" w:rsidP="00EB5E4C">
                      <w:pPr>
                        <w:jc w:val="both"/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Overall, early childhood educators not only support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children’s</w:t>
                      </w:r>
                      <w:r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immediate physical and emotional health but also provide the foundation for their</w:t>
                      </w:r>
                      <w:r w:rsidR="003F2B4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future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development</w:t>
                      </w:r>
                      <w:r w:rsidR="003F2B4A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 xml:space="preserve"> into happy, healthy and well-rounded adults by integrating care, well-being and healthy living into everyday life. early childhood educators </w:t>
                      </w:r>
                      <w:r w:rsidR="006C3CEB">
                        <w:rPr>
                          <w:color w:val="0D0D0D" w:themeColor="text1" w:themeTint="F2"/>
                          <w:sz w:val="20"/>
                          <w:szCs w:val="20"/>
                          <w:lang w:val="en-US"/>
                        </w:rPr>
                        <w:t>have a crucial role in influencing the destiny of the next generation since these early experiences lay the groundwork for long term health and well-being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9C36E8" w14:textId="051B65A6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FFA4713" w14:textId="1B9BA53F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1BE899B8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3FFB04B3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3FC0F68" w14:textId="2A52C80F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7AB08899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A32B6C0" w14:textId="70AAD061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82CC06D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3DFC1437" w14:textId="7777777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31DADE9" w14:textId="16731696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2D655DB" w14:textId="744C9A57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144D793" w14:textId="141E7838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40821617" w14:textId="6169F834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755E7532" w14:textId="318E02B1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29899962" w14:textId="7CC7B9EE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5FDAFB9E" w14:textId="2659598C" w:rsidR="002C27A8" w:rsidRDefault="006940AD" w:rsidP="00AF2313">
      <w:pPr>
        <w:rPr>
          <w:rFonts w:asciiTheme="majorHAnsi" w:hAnsiTheme="majorHAnsi" w:cstheme="majorHAnsi"/>
          <w:lang w:val="en-US"/>
        </w:rPr>
      </w:pPr>
      <w:r w:rsidRPr="00C93B9C"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D781282" wp14:editId="62FE9420">
                <wp:simplePos x="0" y="0"/>
                <wp:positionH relativeFrom="page">
                  <wp:posOffset>5949950</wp:posOffset>
                </wp:positionH>
                <wp:positionV relativeFrom="paragraph">
                  <wp:posOffset>201295</wp:posOffset>
                </wp:positionV>
                <wp:extent cx="1195705" cy="446405"/>
                <wp:effectExtent l="0" t="0" r="0" b="0"/>
                <wp:wrapSquare wrapText="bothSides"/>
                <wp:docPr id="8478070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95705" cy="44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E7020" w14:textId="7718F536" w:rsidR="00C93B9C" w:rsidRPr="00C93B9C" w:rsidRDefault="00C93B9C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SchoolTry</w:t>
                            </w:r>
                            <w:proofErr w:type="spellEnd"/>
                            <w:r w:rsidR="00233913">
                              <w:rPr>
                                <w:lang w:val="en-US"/>
                              </w:rPr>
                              <w:t xml:space="preserve"> (2023)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81282" id="_x0000_s1038" type="#_x0000_t202" style="position:absolute;margin-left:468.5pt;margin-top:15.85pt;width:94.15pt;height:35.15pt;rotation:-90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" filled="f" stroked="f">
                <v:textbox>
                  <w:txbxContent>
                    <w:p w14:paraId="643E7020" w14:textId="7718F536" w:rsidR="00C93B9C" w:rsidRPr="00C93B9C" w:rsidRDefault="00C93B9C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SchoolTry</w:t>
                      </w:r>
                      <w:proofErr w:type="spellEnd"/>
                      <w:r w:rsidR="00233913">
                        <w:rPr>
                          <w:lang w:val="en-US"/>
                        </w:rPr>
                        <w:t xml:space="preserve"> (2023)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632F8E1" w14:textId="0E9B3DE3" w:rsidR="002C27A8" w:rsidRDefault="002C27A8" w:rsidP="00AF2313">
      <w:pPr>
        <w:rPr>
          <w:rFonts w:asciiTheme="majorHAnsi" w:hAnsiTheme="majorHAnsi" w:cstheme="majorHAnsi"/>
          <w:lang w:val="en-US"/>
        </w:rPr>
      </w:pPr>
    </w:p>
    <w:p w14:paraId="6440228C" w14:textId="77777777" w:rsidR="006940AD" w:rsidRDefault="006940AD" w:rsidP="005C784B">
      <w:pPr>
        <w:rPr>
          <w:rFonts w:asciiTheme="majorHAnsi" w:hAnsiTheme="majorHAnsi" w:cstheme="majorHAnsi"/>
          <w:lang w:val="en-US"/>
        </w:rPr>
      </w:pPr>
    </w:p>
    <w:p w14:paraId="6DA8694B" w14:textId="77777777" w:rsidR="006940AD" w:rsidRDefault="006940AD" w:rsidP="005C784B">
      <w:pPr>
        <w:rPr>
          <w:rFonts w:asciiTheme="majorHAnsi" w:hAnsiTheme="majorHAnsi" w:cstheme="majorHAnsi"/>
          <w:lang w:val="en-US"/>
        </w:rPr>
      </w:pPr>
    </w:p>
    <w:p w14:paraId="74314A1B" w14:textId="77777777" w:rsidR="00AA5ED2" w:rsidRPr="00E123F9" w:rsidRDefault="00AA5ED2" w:rsidP="00AA5ED2">
      <w:pPr>
        <w:rPr>
          <w:rFonts w:asciiTheme="majorHAnsi" w:hAnsiTheme="majorHAnsi" w:cstheme="majorHAnsi"/>
          <w:b/>
          <w:bCs/>
          <w:u w:val="single"/>
          <w:lang w:val="en-US"/>
        </w:rPr>
      </w:pPr>
      <w:r w:rsidRPr="00E123F9">
        <w:rPr>
          <w:rFonts w:asciiTheme="majorHAnsi" w:hAnsiTheme="majorHAnsi" w:cstheme="majorHAnsi"/>
          <w:b/>
          <w:bCs/>
          <w:sz w:val="24"/>
          <w:szCs w:val="24"/>
          <w:u w:val="single"/>
          <w:lang w:val="en-US"/>
        </w:rPr>
        <w:lastRenderedPageBreak/>
        <w:t>Reference list for poster</w:t>
      </w:r>
    </w:p>
    <w:p w14:paraId="21F4D330" w14:textId="77777777" w:rsidR="00AA5ED2" w:rsidRPr="004D6CAD" w:rsidRDefault="00AA5ED2" w:rsidP="00AA5ED2">
      <w:pPr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 xml:space="preserve">Barnardo’s (2022) </w:t>
      </w:r>
      <w:r w:rsidRPr="0047643B">
        <w:rPr>
          <w:rFonts w:asciiTheme="majorHAnsi" w:hAnsiTheme="majorHAnsi" w:cstheme="majorHAnsi"/>
          <w:i/>
          <w:iCs/>
          <w:lang w:val="en-US"/>
        </w:rPr>
        <w:t>Helping Families</w:t>
      </w:r>
      <w:r>
        <w:rPr>
          <w:rFonts w:asciiTheme="majorHAnsi" w:hAnsiTheme="majorHAnsi" w:cstheme="majorHAnsi"/>
          <w:lang w:val="en-US"/>
        </w:rPr>
        <w:t xml:space="preserve">. Available at: </w:t>
      </w:r>
      <w:hyperlink r:id="rId13" w:history="1">
        <w:r w:rsidRPr="0052786C">
          <w:rPr>
            <w:rStyle w:val="Hyperlink"/>
            <w:rFonts w:asciiTheme="majorHAnsi" w:hAnsiTheme="majorHAnsi" w:cstheme="majorHAnsi"/>
            <w:lang w:val="en-US"/>
          </w:rPr>
          <w:t>https://www.barnardos.org.uk/get-support/support-for-parents-and-carers</w:t>
        </w:r>
      </w:hyperlink>
      <w:r>
        <w:rPr>
          <w:rFonts w:asciiTheme="majorHAnsi" w:hAnsiTheme="majorHAnsi" w:cstheme="majorHAnsi"/>
          <w:lang w:val="en-US"/>
        </w:rPr>
        <w:t xml:space="preserve"> (Accessed: 21</w:t>
      </w:r>
      <w:r w:rsidRPr="008C2108">
        <w:rPr>
          <w:rFonts w:asciiTheme="majorHAnsi" w:hAnsiTheme="majorHAnsi" w:cstheme="majorHAnsi"/>
          <w:vertAlign w:val="superscript"/>
          <w:lang w:val="en-US"/>
        </w:rPr>
        <w:t>st</w:t>
      </w:r>
      <w:r>
        <w:rPr>
          <w:rFonts w:asciiTheme="majorHAnsi" w:hAnsiTheme="majorHAnsi" w:cstheme="majorHAnsi"/>
          <w:lang w:val="en-US"/>
        </w:rPr>
        <w:t xml:space="preserve"> December 2024).</w:t>
      </w:r>
    </w:p>
    <w:p w14:paraId="4856A923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Berlinski, S. and </w:t>
      </w:r>
      <w:proofErr w:type="spellStart"/>
      <w:r w:rsidRPr="00792306">
        <w:rPr>
          <w:rFonts w:asciiTheme="majorHAnsi" w:hAnsiTheme="majorHAnsi" w:cstheme="majorHAnsi"/>
        </w:rPr>
        <w:t>Schady</w:t>
      </w:r>
      <w:proofErr w:type="spellEnd"/>
      <w:r w:rsidRPr="00792306">
        <w:rPr>
          <w:rFonts w:asciiTheme="majorHAnsi" w:hAnsiTheme="majorHAnsi" w:cstheme="majorHAnsi"/>
        </w:rPr>
        <w:t>, N. (2015) The Early Years: Child Well-Being and the Role of Public Policy. Basingstoke: Springer Nature.</w:t>
      </w:r>
    </w:p>
    <w:p w14:paraId="3FA36F3E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Bolton, R. (2010) ‘Developing children’s social and emotional wellbeing: a whole school approach.’ Educational Psychology in Practice, 26(4), pp. 367-377.</w:t>
      </w:r>
    </w:p>
    <w:p w14:paraId="7BEF7AF5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Bradshaw, J. (2016) The Well-being of children in the UK. 4th </w:t>
      </w:r>
      <w:proofErr w:type="spellStart"/>
      <w:r w:rsidRPr="00792306">
        <w:rPr>
          <w:rFonts w:asciiTheme="majorHAnsi" w:hAnsiTheme="majorHAnsi" w:cstheme="majorHAnsi"/>
        </w:rPr>
        <w:t>edn</w:t>
      </w:r>
      <w:proofErr w:type="spellEnd"/>
      <w:r w:rsidRPr="00792306">
        <w:rPr>
          <w:rFonts w:asciiTheme="majorHAnsi" w:hAnsiTheme="majorHAnsi" w:cstheme="majorHAnsi"/>
        </w:rPr>
        <w:t>. Bristol: Policy Press.</w:t>
      </w:r>
    </w:p>
    <w:p w14:paraId="2D4CF640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Bronfenbrenner, U. (1996) The ecology of human development: experiments by nature and design. Cambridge, MA: Harvard University Press.</w:t>
      </w:r>
    </w:p>
    <w:p w14:paraId="7C8FC8CB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Fabio, A. and </w:t>
      </w:r>
      <w:proofErr w:type="spellStart"/>
      <w:r w:rsidRPr="00792306">
        <w:rPr>
          <w:rFonts w:asciiTheme="majorHAnsi" w:hAnsiTheme="majorHAnsi" w:cstheme="majorHAnsi"/>
        </w:rPr>
        <w:t>Palazzeschi</w:t>
      </w:r>
      <w:proofErr w:type="spellEnd"/>
      <w:r w:rsidRPr="00792306">
        <w:rPr>
          <w:rFonts w:asciiTheme="majorHAnsi" w:hAnsiTheme="majorHAnsi" w:cstheme="majorHAnsi"/>
        </w:rPr>
        <w:t xml:space="preserve">, L. (2015) ‘Hedonic and eudaimonic well-being: The role of resilience beyond fluid intelligence and personality traits.’ Frontiers in Psychology, 6. DOI: </w:t>
      </w:r>
      <w:hyperlink r:id="rId14" w:tgtFrame="_new" w:history="1">
        <w:r w:rsidRPr="00792306">
          <w:rPr>
            <w:rStyle w:val="Hyperlink"/>
            <w:rFonts w:asciiTheme="majorHAnsi" w:hAnsiTheme="majorHAnsi" w:cstheme="majorHAnsi"/>
          </w:rPr>
          <w:t>https://doi.org/10.3389/fpsyg.2015.01367</w:t>
        </w:r>
      </w:hyperlink>
      <w:r w:rsidRPr="00792306">
        <w:rPr>
          <w:rFonts w:asciiTheme="majorHAnsi" w:hAnsiTheme="majorHAnsi" w:cstheme="majorHAnsi"/>
        </w:rPr>
        <w:t>.</w:t>
      </w:r>
    </w:p>
    <w:p w14:paraId="331701E4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GOV.UK (2017) Chapter 6: social determinants of health. Available at: </w:t>
      </w:r>
      <w:hyperlink r:id="rId15" w:tgtFrame="_new" w:history="1">
        <w:r w:rsidRPr="00792306">
          <w:rPr>
            <w:rStyle w:val="Hyperlink"/>
            <w:rFonts w:asciiTheme="majorHAnsi" w:hAnsiTheme="majorHAnsi" w:cstheme="majorHAnsi"/>
          </w:rPr>
          <w:t>https://www.gov.uk/government/publications/health-profile-for-england/chapter-6-social-determinants-of-health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14B06245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Guy-Evans, O. (2024) Bronfenbrenner’s Ecological Systems Theory. Available at: </w:t>
      </w:r>
      <w:hyperlink r:id="rId16" w:tgtFrame="_new" w:history="1">
        <w:r w:rsidRPr="00792306">
          <w:rPr>
            <w:rStyle w:val="Hyperlink"/>
            <w:rFonts w:asciiTheme="majorHAnsi" w:hAnsiTheme="majorHAnsi" w:cstheme="majorHAnsi"/>
          </w:rPr>
          <w:t>https://www.simplypsychology.org/bronfenbrenner.html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4DB6ADC2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Hoffman, T. J. and Boatwright, C. (2012) ‘Children’s dreams viewed through the prism of Maslow’s hierarchy of needs’, Early Child Development and Care, 183(9), pp. 1324–1338. DOI: 10.1080/03004430.2012.728211.</w:t>
      </w:r>
    </w:p>
    <w:p w14:paraId="7434CA42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Howard, C. (2020) Children’s mental health and emotional well-being in primary schools: a whole school approach. Second edition. London: Learning Matters.</w:t>
      </w:r>
    </w:p>
    <w:p w14:paraId="28403D90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McLeod, S. (2020) Maslow’s Hierarchy of needs. Available at: </w:t>
      </w:r>
      <w:hyperlink r:id="rId17" w:tgtFrame="_new" w:history="1">
        <w:r w:rsidRPr="00792306">
          <w:rPr>
            <w:rStyle w:val="Hyperlink"/>
            <w:rFonts w:asciiTheme="majorHAnsi" w:hAnsiTheme="majorHAnsi" w:cstheme="majorHAnsi"/>
          </w:rPr>
          <w:t>https://www.simplypsychology.org/maslow.html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43869341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Musgrave, J. (2017) Supporting children’s mental health and well-being. London: Sage Publications.</w:t>
      </w:r>
    </w:p>
    <w:p w14:paraId="1CCC0B91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NSPCC Learning (2021) Promoting mental health and wellbeing. Available at: </w:t>
      </w:r>
      <w:hyperlink r:id="rId18" w:tgtFrame="_new" w:history="1">
        <w:r w:rsidRPr="00792306">
          <w:rPr>
            <w:rStyle w:val="Hyperlink"/>
            <w:rFonts w:asciiTheme="majorHAnsi" w:hAnsiTheme="majorHAnsi" w:cstheme="majorHAnsi"/>
          </w:rPr>
          <w:t>https://learning.nspcc.org.uk/child-health-development/promoting-mental-health-wellbeing</w:t>
        </w:r>
      </w:hyperlink>
      <w:r w:rsidRPr="00792306">
        <w:rPr>
          <w:rFonts w:asciiTheme="majorHAnsi" w:hAnsiTheme="majorHAnsi" w:cstheme="majorHAnsi"/>
        </w:rPr>
        <w:t xml:space="preserve"> (Accessed: 19th December 2024).</w:t>
      </w:r>
    </w:p>
    <w:p w14:paraId="5AE4832E" w14:textId="3F1B0A61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Roberts, R. (2010) Wellbeing from birth. London: SAGE.</w:t>
      </w:r>
      <w:r w:rsidR="00F25850">
        <w:rPr>
          <w:rFonts w:asciiTheme="majorHAnsi" w:hAnsiTheme="majorHAnsi" w:cstheme="majorHAnsi"/>
        </w:rPr>
        <w:t xml:space="preserve"> </w:t>
      </w:r>
    </w:p>
    <w:p w14:paraId="0B895CD2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proofErr w:type="spellStart"/>
      <w:r w:rsidRPr="00792306">
        <w:rPr>
          <w:rFonts w:asciiTheme="majorHAnsi" w:hAnsiTheme="majorHAnsi" w:cstheme="majorHAnsi"/>
        </w:rPr>
        <w:lastRenderedPageBreak/>
        <w:t>SchoolTry</w:t>
      </w:r>
      <w:proofErr w:type="spellEnd"/>
      <w:r w:rsidRPr="00792306">
        <w:rPr>
          <w:rFonts w:asciiTheme="majorHAnsi" w:hAnsiTheme="majorHAnsi" w:cstheme="majorHAnsi"/>
        </w:rPr>
        <w:t xml:space="preserve"> (2023) Importance of Holistic Learning in Education. Available at: </w:t>
      </w:r>
      <w:hyperlink r:id="rId19" w:tgtFrame="_new" w:history="1">
        <w:r w:rsidRPr="00792306">
          <w:rPr>
            <w:rStyle w:val="Hyperlink"/>
            <w:rFonts w:asciiTheme="majorHAnsi" w:hAnsiTheme="majorHAnsi" w:cstheme="majorHAnsi"/>
          </w:rPr>
          <w:t>https://blog.schooltry.com/2023/01/09/importance-of-holistic-learning-in-education/</w:t>
        </w:r>
      </w:hyperlink>
      <w:r w:rsidRPr="00792306">
        <w:rPr>
          <w:rFonts w:asciiTheme="majorHAnsi" w:hAnsiTheme="majorHAnsi" w:cstheme="majorHAnsi"/>
        </w:rPr>
        <w:t xml:space="preserve"> (Accessed: 2nd January 2025).</w:t>
      </w:r>
    </w:p>
    <w:p w14:paraId="2FBAA75A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Simply Psychology (2024) Bronfenbrenner’s Ecological Systems Theory. Available at: </w:t>
      </w:r>
      <w:hyperlink r:id="rId20" w:tgtFrame="_new" w:history="1">
        <w:r w:rsidRPr="00792306">
          <w:rPr>
            <w:rStyle w:val="Hyperlink"/>
            <w:rFonts w:asciiTheme="majorHAnsi" w:hAnsiTheme="majorHAnsi" w:cstheme="majorHAnsi"/>
          </w:rPr>
          <w:t>https://www.simplypsychology.org/bronfenbrenner.html</w:t>
        </w:r>
      </w:hyperlink>
      <w:r w:rsidRPr="00792306">
        <w:rPr>
          <w:rFonts w:asciiTheme="majorHAnsi" w:hAnsiTheme="majorHAnsi" w:cstheme="majorHAnsi"/>
        </w:rPr>
        <w:t xml:space="preserve"> (Accessed: 21st December 2024).</w:t>
      </w:r>
    </w:p>
    <w:p w14:paraId="26B2F0FA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Simply Psychology (2024) Maslow’s Hierarchy of Needs. Available at: </w:t>
      </w:r>
      <w:hyperlink r:id="rId21" w:tgtFrame="_new" w:history="1">
        <w:r w:rsidRPr="00792306">
          <w:rPr>
            <w:rStyle w:val="Hyperlink"/>
            <w:rFonts w:asciiTheme="majorHAnsi" w:hAnsiTheme="majorHAnsi" w:cstheme="majorHAnsi"/>
          </w:rPr>
          <w:t>https://www.simplypsychology.org/maslow.html</w:t>
        </w:r>
      </w:hyperlink>
      <w:r w:rsidRPr="00792306">
        <w:rPr>
          <w:rFonts w:asciiTheme="majorHAnsi" w:hAnsiTheme="majorHAnsi" w:cstheme="majorHAnsi"/>
        </w:rPr>
        <w:t xml:space="preserve"> (Accessed: 21st December 2024).</w:t>
      </w:r>
    </w:p>
    <w:p w14:paraId="39D37306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UNICEF (2019) A summary of the UN Convention on the Rights of the Child. Available at: </w:t>
      </w:r>
      <w:hyperlink r:id="rId22" w:tgtFrame="_new" w:history="1">
        <w:r w:rsidRPr="00792306">
          <w:rPr>
            <w:rStyle w:val="Hyperlink"/>
            <w:rFonts w:asciiTheme="majorHAnsi" w:hAnsiTheme="majorHAnsi" w:cstheme="majorHAnsi"/>
          </w:rPr>
          <w:t>https://www.unicef.org.uk/what-we-do/un-convention-child-rights/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7FF07C9A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UNICEF (2019) The United Nations Conventions on the Rights of the Child. Available at: </w:t>
      </w:r>
      <w:hyperlink r:id="rId23" w:tgtFrame="_new" w:history="1">
        <w:r w:rsidRPr="00792306">
          <w:rPr>
            <w:rStyle w:val="Hyperlink"/>
            <w:rFonts w:asciiTheme="majorHAnsi" w:hAnsiTheme="majorHAnsi" w:cstheme="majorHAnsi"/>
          </w:rPr>
          <w:t>https://www.unicef.org.uk/wp-content/uploads/2010/05/UNCRC_PRESS200910web.pdf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47E90E77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Underdown, A. (2007) Young children’s health and well-being. Maidenhead: McGraw-Hill.</w:t>
      </w:r>
    </w:p>
    <w:p w14:paraId="52DCC212" w14:textId="77777777" w:rsidR="00AA5ED2" w:rsidRPr="00792306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 xml:space="preserve">Wales Centre for Public Policy (2022) Healthy lifestyle behaviours: Children. Available at: </w:t>
      </w:r>
      <w:hyperlink r:id="rId24" w:tgtFrame="_new" w:history="1">
        <w:r w:rsidRPr="00792306">
          <w:rPr>
            <w:rStyle w:val="Hyperlink"/>
            <w:rFonts w:asciiTheme="majorHAnsi" w:hAnsiTheme="majorHAnsi" w:cstheme="majorHAnsi"/>
          </w:rPr>
          <w:t>https://www.wcpp.org.uk/wp-content/uploads/2022/10/National-Milestones-Healthy-Lifestyle-Behaviours-Children-ENG.pdf</w:t>
        </w:r>
      </w:hyperlink>
      <w:r w:rsidRPr="00792306">
        <w:rPr>
          <w:rFonts w:asciiTheme="majorHAnsi" w:hAnsiTheme="majorHAnsi" w:cstheme="majorHAnsi"/>
        </w:rPr>
        <w:t xml:space="preserve"> (Accessed: 20th December 2024).</w:t>
      </w:r>
    </w:p>
    <w:p w14:paraId="7A0E1A61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792306">
        <w:rPr>
          <w:rFonts w:asciiTheme="majorHAnsi" w:hAnsiTheme="majorHAnsi" w:cstheme="majorHAnsi"/>
        </w:rPr>
        <w:t>Welsh Government (2010) Thinking positively. Cardiff: WAG.</w:t>
      </w:r>
    </w:p>
    <w:p w14:paraId="0A170662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305C9CEB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6BFCA980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56FF944D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25E9311B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7E0D9832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6A94A9A0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643C5BE1" w14:textId="77777777" w:rsidR="00AA5ED2" w:rsidRDefault="00AA5ED2" w:rsidP="00AA5ED2">
      <w:pPr>
        <w:spacing w:line="276" w:lineRule="auto"/>
        <w:rPr>
          <w:rFonts w:asciiTheme="majorHAnsi" w:hAnsiTheme="majorHAnsi" w:cstheme="majorHAnsi"/>
        </w:rPr>
      </w:pPr>
    </w:p>
    <w:p w14:paraId="7A9DB122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123F9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Reference list for script</w:t>
      </w:r>
    </w:p>
    <w:p w14:paraId="0EA162DC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Bethune, A. (2023) </w:t>
      </w:r>
      <w:r w:rsidRPr="00E123F9">
        <w:rPr>
          <w:rFonts w:asciiTheme="majorHAnsi" w:hAnsiTheme="majorHAnsi" w:cstheme="majorHAnsi"/>
          <w:i/>
          <w:iCs/>
        </w:rPr>
        <w:t>Wellbeing in the Primary Classroom: The updated guide to teaching happiness and positive mental health.</w:t>
      </w:r>
      <w:r w:rsidRPr="00E123F9">
        <w:rPr>
          <w:rFonts w:asciiTheme="majorHAnsi" w:hAnsiTheme="majorHAnsi" w:cstheme="majorHAnsi"/>
        </w:rPr>
        <w:t xml:space="preserve"> London: Bloomsbury Education.</w:t>
      </w:r>
    </w:p>
    <w:p w14:paraId="605A4EFD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Braveman, P. and Gottlieb, L. (2014) ‘The Social Determinants of Health: It’s Time to Consider the Causes of the Causes’, </w:t>
      </w:r>
      <w:r w:rsidRPr="00E123F9">
        <w:rPr>
          <w:rFonts w:asciiTheme="majorHAnsi" w:hAnsiTheme="majorHAnsi" w:cstheme="majorHAnsi"/>
          <w:i/>
          <w:iCs/>
        </w:rPr>
        <w:t>Public health reports</w:t>
      </w:r>
      <w:r w:rsidRPr="00E123F9">
        <w:rPr>
          <w:rFonts w:asciiTheme="majorHAnsi" w:hAnsiTheme="majorHAnsi" w:cstheme="majorHAnsi"/>
        </w:rPr>
        <w:t xml:space="preserve"> (1974), 129(</w:t>
      </w:r>
      <w:proofErr w:type="spellStart"/>
      <w:r w:rsidRPr="00E123F9">
        <w:rPr>
          <w:rFonts w:asciiTheme="majorHAnsi" w:hAnsiTheme="majorHAnsi" w:cstheme="majorHAnsi"/>
        </w:rPr>
        <w:t>Suppl</w:t>
      </w:r>
      <w:proofErr w:type="spellEnd"/>
      <w:r w:rsidRPr="00E123F9">
        <w:rPr>
          <w:rFonts w:asciiTheme="majorHAnsi" w:hAnsiTheme="majorHAnsi" w:cstheme="majorHAnsi"/>
        </w:rPr>
        <w:t xml:space="preserve"> 2), pp. 19–31. Available at: </w:t>
      </w:r>
      <w:hyperlink r:id="rId25" w:tgtFrame="_new" w:history="1">
        <w:r w:rsidRPr="00E123F9">
          <w:rPr>
            <w:rStyle w:val="Hyperlink"/>
            <w:rFonts w:asciiTheme="majorHAnsi" w:hAnsiTheme="majorHAnsi" w:cstheme="majorHAnsi"/>
          </w:rPr>
          <w:t>https://doi.org/10.1177/00333549141291s206</w:t>
        </w:r>
      </w:hyperlink>
    </w:p>
    <w:p w14:paraId="03951B2D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Department for Education (2017) </w:t>
      </w:r>
      <w:r w:rsidRPr="00E123F9">
        <w:rPr>
          <w:rFonts w:asciiTheme="majorHAnsi" w:hAnsiTheme="majorHAnsi" w:cstheme="majorHAnsi"/>
          <w:i/>
          <w:iCs/>
        </w:rPr>
        <w:t>Transforming Children and Young People’s Mental Health Provision.</w:t>
      </w:r>
      <w:r w:rsidRPr="00E123F9">
        <w:rPr>
          <w:rFonts w:asciiTheme="majorHAnsi" w:hAnsiTheme="majorHAnsi" w:cstheme="majorHAnsi"/>
        </w:rPr>
        <w:t xml:space="preserve"> London: DFE.</w:t>
      </w:r>
    </w:p>
    <w:p w14:paraId="0A4049F8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Early Intervention Foundation (2021) </w:t>
      </w:r>
      <w:r w:rsidRPr="00E123F9">
        <w:rPr>
          <w:rFonts w:asciiTheme="majorHAnsi" w:hAnsiTheme="majorHAnsi" w:cstheme="majorHAnsi"/>
          <w:i/>
          <w:iCs/>
        </w:rPr>
        <w:t>Mental health &amp; wellbeing.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26" w:tgtFrame="_new" w:history="1">
        <w:r w:rsidRPr="00E123F9">
          <w:rPr>
            <w:rStyle w:val="Hyperlink"/>
            <w:rFonts w:asciiTheme="majorHAnsi" w:hAnsiTheme="majorHAnsi" w:cstheme="majorHAnsi"/>
          </w:rPr>
          <w:t>https://www.eif.org.uk/what-its-about/mental-health-wellbeing</w:t>
        </w:r>
      </w:hyperlink>
      <w:r w:rsidRPr="00E123F9">
        <w:rPr>
          <w:rFonts w:asciiTheme="majorHAnsi" w:hAnsiTheme="majorHAnsi" w:cstheme="majorHAnsi"/>
        </w:rPr>
        <w:t xml:space="preserve"> (Accessed: 8th January 2025).</w:t>
      </w:r>
    </w:p>
    <w:p w14:paraId="5F62608B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First Things First (2018) </w:t>
      </w:r>
      <w:r w:rsidRPr="00E123F9">
        <w:rPr>
          <w:rFonts w:asciiTheme="majorHAnsi" w:hAnsiTheme="majorHAnsi" w:cstheme="majorHAnsi"/>
          <w:i/>
          <w:iCs/>
        </w:rPr>
        <w:t>The first five years.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27" w:tgtFrame="_new" w:history="1">
        <w:r w:rsidRPr="00E123F9">
          <w:rPr>
            <w:rStyle w:val="Hyperlink"/>
            <w:rFonts w:asciiTheme="majorHAnsi" w:hAnsiTheme="majorHAnsi" w:cstheme="majorHAnsi"/>
          </w:rPr>
          <w:t>https://files.firstthingsfirst.org/why-early-childhood-matters/the-first-five-years</w:t>
        </w:r>
      </w:hyperlink>
      <w:r w:rsidRPr="00E123F9">
        <w:rPr>
          <w:rFonts w:asciiTheme="majorHAnsi" w:hAnsiTheme="majorHAnsi" w:cstheme="majorHAnsi"/>
        </w:rPr>
        <w:t xml:space="preserve"> (Accessed: 5th January 2025).</w:t>
      </w:r>
    </w:p>
    <w:p w14:paraId="5C1EB034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Guy-Evans, O. (2024) </w:t>
      </w:r>
      <w:r w:rsidRPr="00E123F9">
        <w:rPr>
          <w:rFonts w:asciiTheme="majorHAnsi" w:hAnsiTheme="majorHAnsi" w:cstheme="majorHAnsi"/>
          <w:i/>
          <w:iCs/>
        </w:rPr>
        <w:t>Bronfenbrenner’s Ecological Systems Theory.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28" w:tgtFrame="_new" w:history="1">
        <w:r w:rsidRPr="00E123F9">
          <w:rPr>
            <w:rStyle w:val="Hyperlink"/>
            <w:rFonts w:asciiTheme="majorHAnsi" w:hAnsiTheme="majorHAnsi" w:cstheme="majorHAnsi"/>
          </w:rPr>
          <w:t>https://www.simplypsychology.org/bronfenbrenner.html</w:t>
        </w:r>
      </w:hyperlink>
      <w:r w:rsidRPr="00E123F9">
        <w:rPr>
          <w:rFonts w:asciiTheme="majorHAnsi" w:hAnsiTheme="majorHAnsi" w:cstheme="majorHAnsi"/>
        </w:rPr>
        <w:t xml:space="preserve"> (Accessed: 4th January 2025).</w:t>
      </w:r>
    </w:p>
    <w:p w14:paraId="205A9076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Howard, C. (Colin E., Burton, M. and </w:t>
      </w:r>
      <w:proofErr w:type="spellStart"/>
      <w:r w:rsidRPr="00E123F9">
        <w:rPr>
          <w:rFonts w:asciiTheme="majorHAnsi" w:hAnsiTheme="majorHAnsi" w:cstheme="majorHAnsi"/>
        </w:rPr>
        <w:t>Levermore</w:t>
      </w:r>
      <w:proofErr w:type="spellEnd"/>
      <w:r w:rsidRPr="00E123F9">
        <w:rPr>
          <w:rFonts w:asciiTheme="majorHAnsi" w:hAnsiTheme="majorHAnsi" w:cstheme="majorHAnsi"/>
        </w:rPr>
        <w:t xml:space="preserve">, D. (2020) </w:t>
      </w:r>
      <w:r w:rsidRPr="00E123F9">
        <w:rPr>
          <w:rFonts w:asciiTheme="majorHAnsi" w:hAnsiTheme="majorHAnsi" w:cstheme="majorHAnsi"/>
          <w:i/>
          <w:iCs/>
        </w:rPr>
        <w:t>Children’s mental health and emotional well-being in primary schools: a whole school approach.</w:t>
      </w:r>
      <w:r w:rsidRPr="00E123F9">
        <w:rPr>
          <w:rFonts w:asciiTheme="majorHAnsi" w:hAnsiTheme="majorHAnsi" w:cstheme="majorHAnsi"/>
        </w:rPr>
        <w:t xml:space="preserve"> Second edition. London: Learning Matters.</w:t>
      </w:r>
    </w:p>
    <w:p w14:paraId="4D64C2FA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Howard, C., Burton, M. and </w:t>
      </w:r>
      <w:proofErr w:type="spellStart"/>
      <w:r w:rsidRPr="00E123F9">
        <w:rPr>
          <w:rFonts w:asciiTheme="majorHAnsi" w:hAnsiTheme="majorHAnsi" w:cstheme="majorHAnsi"/>
        </w:rPr>
        <w:t>Levermore</w:t>
      </w:r>
      <w:proofErr w:type="spellEnd"/>
      <w:r w:rsidRPr="00E123F9">
        <w:rPr>
          <w:rFonts w:asciiTheme="majorHAnsi" w:hAnsiTheme="majorHAnsi" w:cstheme="majorHAnsi"/>
        </w:rPr>
        <w:t xml:space="preserve">, D. (2017) </w:t>
      </w:r>
      <w:r w:rsidRPr="00E123F9">
        <w:rPr>
          <w:rFonts w:asciiTheme="majorHAnsi" w:hAnsiTheme="majorHAnsi" w:cstheme="majorHAnsi"/>
          <w:i/>
          <w:iCs/>
        </w:rPr>
        <w:t>Children's mental health and emotional well-being in primary schools.</w:t>
      </w:r>
      <w:r w:rsidRPr="00E123F9">
        <w:rPr>
          <w:rFonts w:asciiTheme="majorHAnsi" w:hAnsiTheme="majorHAnsi" w:cstheme="majorHAnsi"/>
        </w:rPr>
        <w:t xml:space="preserve"> 2nd </w:t>
      </w:r>
      <w:proofErr w:type="spellStart"/>
      <w:r w:rsidRPr="00E123F9">
        <w:rPr>
          <w:rFonts w:asciiTheme="majorHAnsi" w:hAnsiTheme="majorHAnsi" w:cstheme="majorHAnsi"/>
        </w:rPr>
        <w:t>edn</w:t>
      </w:r>
      <w:proofErr w:type="spellEnd"/>
      <w:r w:rsidRPr="00E123F9">
        <w:rPr>
          <w:rFonts w:asciiTheme="majorHAnsi" w:hAnsiTheme="majorHAnsi" w:cstheme="majorHAnsi"/>
        </w:rPr>
        <w:t>. London: SAGE.</w:t>
      </w:r>
    </w:p>
    <w:p w14:paraId="2D98CEEF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Mental Health Foundation (2021) </w:t>
      </w:r>
      <w:r w:rsidRPr="00E123F9">
        <w:rPr>
          <w:rFonts w:asciiTheme="majorHAnsi" w:hAnsiTheme="majorHAnsi" w:cstheme="majorHAnsi"/>
          <w:i/>
          <w:iCs/>
        </w:rPr>
        <w:t>Children and Young people.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29" w:tgtFrame="_new" w:history="1">
        <w:r w:rsidRPr="00E123F9">
          <w:rPr>
            <w:rStyle w:val="Hyperlink"/>
            <w:rFonts w:asciiTheme="majorHAnsi" w:hAnsiTheme="majorHAnsi" w:cstheme="majorHAnsi"/>
          </w:rPr>
          <w:t>https://www.mentalhealth.org.uk/explore-mental-health/a-z-topics/children-and-young-people</w:t>
        </w:r>
      </w:hyperlink>
      <w:r w:rsidRPr="00E123F9">
        <w:rPr>
          <w:rFonts w:asciiTheme="majorHAnsi" w:hAnsiTheme="majorHAnsi" w:cstheme="majorHAnsi"/>
        </w:rPr>
        <w:t xml:space="preserve"> (Accessed: 6th January 2025).</w:t>
      </w:r>
    </w:p>
    <w:p w14:paraId="5A475FB2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Mental Health Foundation (No date) </w:t>
      </w:r>
      <w:r w:rsidRPr="00E123F9">
        <w:rPr>
          <w:rFonts w:asciiTheme="majorHAnsi" w:hAnsiTheme="majorHAnsi" w:cstheme="majorHAnsi"/>
          <w:i/>
          <w:iCs/>
        </w:rPr>
        <w:t>Children and young people statistics.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0" w:tgtFrame="_new" w:history="1">
        <w:r w:rsidRPr="00E123F9">
          <w:rPr>
            <w:rStyle w:val="Hyperlink"/>
            <w:rFonts w:asciiTheme="majorHAnsi" w:hAnsiTheme="majorHAnsi" w:cstheme="majorHAnsi"/>
          </w:rPr>
          <w:t>https://www.mentalhealth.org.uk/explore-mental-health/statistics/children-young-people-statistics</w:t>
        </w:r>
      </w:hyperlink>
      <w:r w:rsidRPr="00E123F9">
        <w:rPr>
          <w:rFonts w:asciiTheme="majorHAnsi" w:hAnsiTheme="majorHAnsi" w:cstheme="majorHAnsi"/>
        </w:rPr>
        <w:t xml:space="preserve"> (Accessed: 5th January 2025).</w:t>
      </w:r>
    </w:p>
    <w:p w14:paraId="7F2F0454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proofErr w:type="spellStart"/>
      <w:r w:rsidRPr="00E123F9">
        <w:rPr>
          <w:rFonts w:asciiTheme="majorHAnsi" w:hAnsiTheme="majorHAnsi" w:cstheme="majorHAnsi"/>
        </w:rPr>
        <w:t>Membride</w:t>
      </w:r>
      <w:proofErr w:type="spellEnd"/>
      <w:r w:rsidRPr="00E123F9">
        <w:rPr>
          <w:rFonts w:asciiTheme="majorHAnsi" w:hAnsiTheme="majorHAnsi" w:cstheme="majorHAnsi"/>
        </w:rPr>
        <w:t xml:space="preserve">, H. (2016) ‘Mental Health: early intervention and prevention in children and young people.’ </w:t>
      </w:r>
      <w:r w:rsidRPr="00E123F9">
        <w:rPr>
          <w:rFonts w:asciiTheme="majorHAnsi" w:hAnsiTheme="majorHAnsi" w:cstheme="majorHAnsi"/>
          <w:i/>
          <w:iCs/>
        </w:rPr>
        <w:t>British Journal of Nursing.</w:t>
      </w:r>
      <w:r w:rsidRPr="00E123F9">
        <w:rPr>
          <w:rFonts w:asciiTheme="majorHAnsi" w:hAnsiTheme="majorHAnsi" w:cstheme="majorHAnsi"/>
        </w:rPr>
        <w:t xml:space="preserve"> 25(10), pp. 552-557. DOI: </w:t>
      </w:r>
      <w:hyperlink r:id="rId31" w:tgtFrame="_new" w:history="1">
        <w:r w:rsidRPr="00E123F9">
          <w:rPr>
            <w:rStyle w:val="Hyperlink"/>
            <w:rFonts w:asciiTheme="majorHAnsi" w:hAnsiTheme="majorHAnsi" w:cstheme="majorHAnsi"/>
          </w:rPr>
          <w:t>https://doi.org/10.12968/bjon.2016.25.10.552</w:t>
        </w:r>
      </w:hyperlink>
      <w:r w:rsidRPr="00E123F9">
        <w:rPr>
          <w:rFonts w:asciiTheme="majorHAnsi" w:hAnsiTheme="majorHAnsi" w:cstheme="majorHAnsi"/>
        </w:rPr>
        <w:t>.</w:t>
      </w:r>
    </w:p>
    <w:p w14:paraId="49C61475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Musgrave, J. (2017) </w:t>
      </w:r>
      <w:r w:rsidRPr="00E123F9">
        <w:rPr>
          <w:rFonts w:asciiTheme="majorHAnsi" w:hAnsiTheme="majorHAnsi" w:cstheme="majorHAnsi"/>
          <w:i/>
          <w:iCs/>
        </w:rPr>
        <w:t>Supporting children’s health and wellbeing.</w:t>
      </w:r>
      <w:r w:rsidRPr="00E123F9">
        <w:rPr>
          <w:rFonts w:asciiTheme="majorHAnsi" w:hAnsiTheme="majorHAnsi" w:cstheme="majorHAnsi"/>
        </w:rPr>
        <w:t xml:space="preserve"> London: SAGE Publications.</w:t>
      </w:r>
    </w:p>
    <w:p w14:paraId="4F0BB5C7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lastRenderedPageBreak/>
        <w:t xml:space="preserve">NSPCC Learning (2024) </w:t>
      </w:r>
      <w:r w:rsidRPr="00E123F9">
        <w:rPr>
          <w:rFonts w:asciiTheme="majorHAnsi" w:hAnsiTheme="majorHAnsi" w:cstheme="majorHAnsi"/>
          <w:i/>
          <w:iCs/>
        </w:rPr>
        <w:t>Child mental health.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2" w:tgtFrame="_new" w:history="1">
        <w:r w:rsidRPr="00E123F9">
          <w:rPr>
            <w:rStyle w:val="Hyperlink"/>
            <w:rFonts w:asciiTheme="majorHAnsi" w:hAnsiTheme="majorHAnsi" w:cstheme="majorHAnsi"/>
          </w:rPr>
          <w:t>https://learning.nspcc.org.uk/child-health-development/child-mental-health</w:t>
        </w:r>
      </w:hyperlink>
      <w:r w:rsidRPr="00E123F9">
        <w:rPr>
          <w:rFonts w:asciiTheme="majorHAnsi" w:hAnsiTheme="majorHAnsi" w:cstheme="majorHAnsi"/>
        </w:rPr>
        <w:t xml:space="preserve"> (Accessed: 4th January 2025).</w:t>
      </w:r>
    </w:p>
    <w:p w14:paraId="0F497501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NSPCC Learning (2024) </w:t>
      </w:r>
      <w:r w:rsidRPr="00E123F9">
        <w:rPr>
          <w:rFonts w:asciiTheme="majorHAnsi" w:hAnsiTheme="majorHAnsi" w:cstheme="majorHAnsi"/>
          <w:i/>
          <w:iCs/>
        </w:rPr>
        <w:t>Child mental health: recognising and responding to issues.</w:t>
      </w:r>
      <w:r w:rsidRPr="00E123F9">
        <w:rPr>
          <w:rFonts w:asciiTheme="majorHAnsi" w:hAnsiTheme="majorHAnsi" w:cstheme="majorHAnsi"/>
        </w:rPr>
        <w:t xml:space="preserve"> Available at: https://learning.nspcc.org.uk/child-health-development/child-mental-health#:~:text=Mental%20health%20is%20as%20important,seriousness%2C%20and%20for%20different%20reasons (Accessed: 5th January 2025).</w:t>
      </w:r>
    </w:p>
    <w:p w14:paraId="101A5573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NHS (2023) </w:t>
      </w:r>
      <w:r w:rsidRPr="00E123F9">
        <w:rPr>
          <w:rFonts w:asciiTheme="majorHAnsi" w:hAnsiTheme="majorHAnsi" w:cstheme="majorHAnsi"/>
          <w:i/>
          <w:iCs/>
        </w:rPr>
        <w:t>Children and young people’s mental health services.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3" w:tgtFrame="_new" w:history="1">
        <w:r w:rsidRPr="00E123F9">
          <w:rPr>
            <w:rStyle w:val="Hyperlink"/>
            <w:rFonts w:asciiTheme="majorHAnsi" w:hAnsiTheme="majorHAnsi" w:cstheme="majorHAnsi"/>
          </w:rPr>
          <w:t>https://www.nhs.uk/mental-health/children-and-young-adults/mental-health-support/mental-health-services/</w:t>
        </w:r>
      </w:hyperlink>
      <w:r w:rsidRPr="00E123F9">
        <w:rPr>
          <w:rFonts w:asciiTheme="majorHAnsi" w:hAnsiTheme="majorHAnsi" w:cstheme="majorHAnsi"/>
        </w:rPr>
        <w:t xml:space="preserve"> (Accessed: 4th January 2025).</w:t>
      </w:r>
    </w:p>
    <w:p w14:paraId="5D4CC516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proofErr w:type="spellStart"/>
      <w:r w:rsidRPr="00E123F9">
        <w:rPr>
          <w:rFonts w:asciiTheme="majorHAnsi" w:hAnsiTheme="majorHAnsi" w:cstheme="majorHAnsi"/>
        </w:rPr>
        <w:t>Sirgy</w:t>
      </w:r>
      <w:proofErr w:type="spellEnd"/>
      <w:r w:rsidRPr="00E123F9">
        <w:rPr>
          <w:rFonts w:asciiTheme="majorHAnsi" w:hAnsiTheme="majorHAnsi" w:cstheme="majorHAnsi"/>
        </w:rPr>
        <w:t xml:space="preserve">, M.J. (2019) ‘Positive balance: a hierarchical perspective of positive mental health’, </w:t>
      </w:r>
      <w:r w:rsidRPr="00E123F9">
        <w:rPr>
          <w:rFonts w:asciiTheme="majorHAnsi" w:hAnsiTheme="majorHAnsi" w:cstheme="majorHAnsi"/>
          <w:i/>
          <w:iCs/>
        </w:rPr>
        <w:t>Quality of life research,</w:t>
      </w:r>
      <w:r w:rsidRPr="00E123F9">
        <w:rPr>
          <w:rFonts w:asciiTheme="majorHAnsi" w:hAnsiTheme="majorHAnsi" w:cstheme="majorHAnsi"/>
        </w:rPr>
        <w:t xml:space="preserve"> 28(7), pp. 1921–1930. Available at: </w:t>
      </w:r>
      <w:hyperlink r:id="rId34" w:tgtFrame="_new" w:history="1">
        <w:r w:rsidRPr="00E123F9">
          <w:rPr>
            <w:rStyle w:val="Hyperlink"/>
            <w:rFonts w:asciiTheme="majorHAnsi" w:hAnsiTheme="majorHAnsi" w:cstheme="majorHAnsi"/>
          </w:rPr>
          <w:t>https://doi.org/10.1007/s11136-019-02145-5</w:t>
        </w:r>
      </w:hyperlink>
      <w:r w:rsidRPr="00E123F9">
        <w:rPr>
          <w:rFonts w:asciiTheme="majorHAnsi" w:hAnsiTheme="majorHAnsi" w:cstheme="majorHAnsi"/>
        </w:rPr>
        <w:t>.</w:t>
      </w:r>
    </w:p>
    <w:p w14:paraId="6531D28D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Thiede, R. (2019) </w:t>
      </w:r>
      <w:r w:rsidRPr="00E123F9">
        <w:rPr>
          <w:rFonts w:asciiTheme="majorHAnsi" w:hAnsiTheme="majorHAnsi" w:cstheme="majorHAnsi"/>
          <w:i/>
          <w:iCs/>
        </w:rPr>
        <w:t>Children’s books, brain development and language acquisition.</w:t>
      </w:r>
      <w:r w:rsidRPr="00E123F9">
        <w:rPr>
          <w:rFonts w:asciiTheme="majorHAnsi" w:hAnsiTheme="majorHAnsi" w:cstheme="majorHAnsi"/>
        </w:rPr>
        <w:t xml:space="preserve"> New York: Routledge.</w:t>
      </w:r>
    </w:p>
    <w:p w14:paraId="43676B33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proofErr w:type="spellStart"/>
      <w:r w:rsidRPr="00E123F9">
        <w:rPr>
          <w:rFonts w:asciiTheme="majorHAnsi" w:hAnsiTheme="majorHAnsi" w:cstheme="majorHAnsi"/>
        </w:rPr>
        <w:t>WebPurify</w:t>
      </w:r>
      <w:proofErr w:type="spellEnd"/>
      <w:r w:rsidRPr="00E123F9">
        <w:rPr>
          <w:rFonts w:asciiTheme="majorHAnsi" w:hAnsiTheme="majorHAnsi" w:cstheme="majorHAnsi"/>
        </w:rPr>
        <w:t xml:space="preserve"> (2023) </w:t>
      </w:r>
      <w:r w:rsidRPr="00E123F9">
        <w:rPr>
          <w:rFonts w:asciiTheme="majorHAnsi" w:hAnsiTheme="majorHAnsi" w:cstheme="majorHAnsi"/>
          <w:i/>
          <w:iCs/>
        </w:rPr>
        <w:t>Cyberbullying Statistics: Insights and Analysis.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5" w:anchor=":~:text=Research%20shows%20that%3A,nearly%2015%25%20felt%20scared%20afterward" w:tgtFrame="_new" w:history="1">
        <w:r w:rsidRPr="00E123F9">
          <w:rPr>
            <w:rStyle w:val="Hyperlink"/>
            <w:rFonts w:asciiTheme="majorHAnsi" w:hAnsiTheme="majorHAnsi" w:cstheme="majorHAnsi"/>
          </w:rPr>
          <w:t>https://www.webpurify.com/blog/cyberbullyingstatistics/#:~:text=Research%20shows%20that%3A,nearly%2015%25%20felt%20scared%20afterward</w:t>
        </w:r>
      </w:hyperlink>
      <w:r w:rsidRPr="00E123F9">
        <w:rPr>
          <w:rFonts w:asciiTheme="majorHAnsi" w:hAnsiTheme="majorHAnsi" w:cstheme="majorHAnsi"/>
        </w:rPr>
        <w:t xml:space="preserve"> (Accessed: 6th January 2025).</w:t>
      </w:r>
    </w:p>
    <w:p w14:paraId="718866A8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Welsh Government (2024) </w:t>
      </w:r>
      <w:r w:rsidRPr="00E123F9">
        <w:rPr>
          <w:rFonts w:asciiTheme="majorHAnsi" w:hAnsiTheme="majorHAnsi" w:cstheme="majorHAnsi"/>
          <w:i/>
          <w:iCs/>
        </w:rPr>
        <w:t>All-Age Mental Health and Wellbeing Strategy.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6" w:tgtFrame="_new" w:history="1">
        <w:r w:rsidRPr="00E123F9">
          <w:rPr>
            <w:rStyle w:val="Hyperlink"/>
            <w:rFonts w:asciiTheme="majorHAnsi" w:hAnsiTheme="majorHAnsi" w:cstheme="majorHAnsi"/>
          </w:rPr>
          <w:t>https://www.gov.wales/sites/default/files/consultations/2024-02/draft-mental-health-and-wellbeing-strategy-children-and-young-people-version.pdf</w:t>
        </w:r>
      </w:hyperlink>
      <w:r w:rsidRPr="00E123F9">
        <w:rPr>
          <w:rFonts w:asciiTheme="majorHAnsi" w:hAnsiTheme="majorHAnsi" w:cstheme="majorHAnsi"/>
        </w:rPr>
        <w:t xml:space="preserve"> (Accessed: 8th January 2025).</w:t>
      </w:r>
    </w:p>
    <w:p w14:paraId="18D720C9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r w:rsidRPr="00E123F9">
        <w:rPr>
          <w:rFonts w:asciiTheme="majorHAnsi" w:hAnsiTheme="majorHAnsi" w:cstheme="majorHAnsi"/>
        </w:rPr>
        <w:t xml:space="preserve">World Health Organization (2021) </w:t>
      </w:r>
      <w:r w:rsidRPr="00E123F9">
        <w:rPr>
          <w:rFonts w:asciiTheme="majorHAnsi" w:hAnsiTheme="majorHAnsi" w:cstheme="majorHAnsi"/>
          <w:i/>
          <w:iCs/>
        </w:rPr>
        <w:t>Improving the mental and brain health of children and adolescents.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7" w:tgtFrame="_new" w:history="1">
        <w:r w:rsidRPr="00E123F9">
          <w:rPr>
            <w:rStyle w:val="Hyperlink"/>
            <w:rFonts w:asciiTheme="majorHAnsi" w:hAnsiTheme="majorHAnsi" w:cstheme="majorHAnsi"/>
          </w:rPr>
          <w:t>https://www.who.int/activities/improving-the-mental-and-brain-health-of-children-and-adolescents</w:t>
        </w:r>
      </w:hyperlink>
      <w:r w:rsidRPr="00E123F9">
        <w:rPr>
          <w:rFonts w:asciiTheme="majorHAnsi" w:hAnsiTheme="majorHAnsi" w:cstheme="majorHAnsi"/>
        </w:rPr>
        <w:t xml:space="preserve"> (Accessed: 6th January 2025).</w:t>
      </w:r>
    </w:p>
    <w:p w14:paraId="10118C46" w14:textId="77777777" w:rsidR="00AA5ED2" w:rsidRPr="00E123F9" w:rsidRDefault="00AA5ED2" w:rsidP="00AA5ED2">
      <w:pPr>
        <w:spacing w:line="276" w:lineRule="auto"/>
        <w:rPr>
          <w:rFonts w:asciiTheme="majorHAnsi" w:hAnsiTheme="majorHAnsi" w:cstheme="majorHAnsi"/>
        </w:rPr>
      </w:pPr>
      <w:proofErr w:type="spellStart"/>
      <w:r w:rsidRPr="00E123F9">
        <w:rPr>
          <w:rFonts w:asciiTheme="majorHAnsi" w:hAnsiTheme="majorHAnsi" w:cstheme="majorHAnsi"/>
        </w:rPr>
        <w:t>YoungMinds</w:t>
      </w:r>
      <w:proofErr w:type="spellEnd"/>
      <w:r w:rsidRPr="00E123F9">
        <w:rPr>
          <w:rFonts w:asciiTheme="majorHAnsi" w:hAnsiTheme="majorHAnsi" w:cstheme="majorHAnsi"/>
        </w:rPr>
        <w:t xml:space="preserve"> (2021) </w:t>
      </w:r>
      <w:r w:rsidRPr="00E123F9">
        <w:rPr>
          <w:rFonts w:asciiTheme="majorHAnsi" w:hAnsiTheme="majorHAnsi" w:cstheme="majorHAnsi"/>
          <w:i/>
          <w:iCs/>
        </w:rPr>
        <w:t>Mental health statistics.</w:t>
      </w:r>
      <w:r w:rsidRPr="00E123F9">
        <w:rPr>
          <w:rFonts w:asciiTheme="majorHAnsi" w:hAnsiTheme="majorHAnsi" w:cstheme="majorHAnsi"/>
        </w:rPr>
        <w:t xml:space="preserve"> Available at: </w:t>
      </w:r>
      <w:hyperlink r:id="rId38" w:tgtFrame="_new" w:history="1">
        <w:r w:rsidRPr="00E123F9">
          <w:rPr>
            <w:rStyle w:val="Hyperlink"/>
            <w:rFonts w:asciiTheme="majorHAnsi" w:hAnsiTheme="majorHAnsi" w:cstheme="majorHAnsi"/>
          </w:rPr>
          <w:t>https://www.youngminds.org.uk/about-us/media-centre/mental-health-statistics/</w:t>
        </w:r>
      </w:hyperlink>
      <w:r w:rsidRPr="00E123F9">
        <w:rPr>
          <w:rFonts w:asciiTheme="majorHAnsi" w:hAnsiTheme="majorHAnsi" w:cstheme="majorHAnsi"/>
        </w:rPr>
        <w:t xml:space="preserve"> (Accessed: 5th January 2025).</w:t>
      </w:r>
    </w:p>
    <w:p w14:paraId="5174AAA1" w14:textId="77777777" w:rsidR="006940AD" w:rsidRDefault="006940AD" w:rsidP="005C784B">
      <w:pPr>
        <w:rPr>
          <w:rFonts w:asciiTheme="majorHAnsi" w:hAnsiTheme="majorHAnsi" w:cstheme="majorHAnsi"/>
          <w:lang w:val="en-US"/>
        </w:rPr>
      </w:pPr>
    </w:p>
    <w:p w14:paraId="5F4FC4BD" w14:textId="77777777" w:rsidR="006940AD" w:rsidRDefault="006940AD" w:rsidP="005C784B">
      <w:pPr>
        <w:rPr>
          <w:rFonts w:asciiTheme="majorHAnsi" w:hAnsiTheme="majorHAnsi" w:cstheme="majorHAnsi"/>
          <w:lang w:val="en-US"/>
        </w:rPr>
      </w:pPr>
    </w:p>
    <w:p w14:paraId="177F1286" w14:textId="39705AD4" w:rsidR="00E123F9" w:rsidRPr="005C784B" w:rsidRDefault="00E123F9" w:rsidP="005C784B">
      <w:pPr>
        <w:rPr>
          <w:rFonts w:asciiTheme="majorHAnsi" w:hAnsiTheme="majorHAnsi" w:cstheme="majorHAnsi"/>
          <w:lang w:val="en-US"/>
        </w:rPr>
      </w:pPr>
    </w:p>
    <w:sectPr w:rsidR="00E123F9" w:rsidRPr="005C784B" w:rsidSect="00F717E6">
      <w:headerReference w:type="first" r:id="rId39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98D01" w14:textId="77777777" w:rsidR="007B17D2" w:rsidRDefault="007B17D2" w:rsidP="00B55002">
      <w:pPr>
        <w:spacing w:after="0" w:line="240" w:lineRule="auto"/>
      </w:pPr>
      <w:r>
        <w:separator/>
      </w:r>
    </w:p>
  </w:endnote>
  <w:endnote w:type="continuationSeparator" w:id="0">
    <w:p w14:paraId="7391BC3D" w14:textId="77777777" w:rsidR="007B17D2" w:rsidRDefault="007B17D2" w:rsidP="00B55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82A70" w14:textId="77777777" w:rsidR="007B17D2" w:rsidRDefault="007B17D2" w:rsidP="00B55002">
      <w:pPr>
        <w:spacing w:after="0" w:line="240" w:lineRule="auto"/>
      </w:pPr>
      <w:r>
        <w:separator/>
      </w:r>
    </w:p>
  </w:footnote>
  <w:footnote w:type="continuationSeparator" w:id="0">
    <w:p w14:paraId="0A57C7C6" w14:textId="77777777" w:rsidR="007B17D2" w:rsidRDefault="007B17D2" w:rsidP="00B55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2F0D" w14:textId="797AB9A8" w:rsidR="00B55002" w:rsidRPr="00E16240" w:rsidRDefault="00E16240">
    <w:pPr>
      <w:pStyle w:val="Header"/>
      <w:rPr>
        <w:lang w:val="en-US"/>
      </w:rPr>
    </w:pPr>
    <w:r>
      <w:rPr>
        <w:lang w:val="en-US"/>
      </w:rPr>
      <w:t xml:space="preserve">2304637                                                                                                         </w:t>
    </w:r>
    <w:r w:rsidR="00E75B5A">
      <w:rPr>
        <w:lang w:val="en-US"/>
      </w:rPr>
      <w:t xml:space="preserve">          </w:t>
    </w:r>
    <w:r>
      <w:rPr>
        <w:lang w:val="en-US"/>
      </w:rPr>
      <w:t>ECEY</w:t>
    </w:r>
    <w:r w:rsidR="00E75B5A">
      <w:rPr>
        <w:lang w:val="en-US"/>
      </w:rPr>
      <w:t xml:space="preserve">5009/C                                                                                      </w:t>
    </w:r>
    <w:r w:rsidR="002B4F15">
      <w:rPr>
        <w:lang w:val="en-US"/>
      </w:rPr>
      <w:t xml:space="preserve"> </w:t>
    </w:r>
    <w:r w:rsidR="00E75B5A">
      <w:rPr>
        <w:lang w:val="en-US"/>
      </w:rPr>
      <w:t xml:space="preserve">                Words</w:t>
    </w:r>
    <w:r w:rsidR="002B4F15">
      <w:rPr>
        <w:lang w:val="en-US"/>
      </w:rPr>
      <w:t>- 18</w:t>
    </w:r>
    <w:r w:rsidR="00AA5ED2">
      <w:rPr>
        <w:lang w:val="en-US"/>
      </w:rPr>
      <w:t>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D27D5"/>
    <w:multiLevelType w:val="hybridMultilevel"/>
    <w:tmpl w:val="BF386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32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26A"/>
    <w:rsid w:val="00001657"/>
    <w:rsid w:val="00023B52"/>
    <w:rsid w:val="00034715"/>
    <w:rsid w:val="000417B5"/>
    <w:rsid w:val="00042E2F"/>
    <w:rsid w:val="00067369"/>
    <w:rsid w:val="0009289A"/>
    <w:rsid w:val="00092DBF"/>
    <w:rsid w:val="000A21FC"/>
    <w:rsid w:val="000A42F5"/>
    <w:rsid w:val="000A546C"/>
    <w:rsid w:val="000F1E48"/>
    <w:rsid w:val="000F524A"/>
    <w:rsid w:val="00117E35"/>
    <w:rsid w:val="00120CCC"/>
    <w:rsid w:val="00121524"/>
    <w:rsid w:val="0013126A"/>
    <w:rsid w:val="00136C71"/>
    <w:rsid w:val="00140F98"/>
    <w:rsid w:val="001462F3"/>
    <w:rsid w:val="0017299A"/>
    <w:rsid w:val="0018023C"/>
    <w:rsid w:val="001C1978"/>
    <w:rsid w:val="001C1DB4"/>
    <w:rsid w:val="001D20AC"/>
    <w:rsid w:val="001F318E"/>
    <w:rsid w:val="00213DDD"/>
    <w:rsid w:val="002158FA"/>
    <w:rsid w:val="0022098C"/>
    <w:rsid w:val="0023262A"/>
    <w:rsid w:val="00233913"/>
    <w:rsid w:val="0023678F"/>
    <w:rsid w:val="002527FE"/>
    <w:rsid w:val="00252949"/>
    <w:rsid w:val="0026667B"/>
    <w:rsid w:val="00271E87"/>
    <w:rsid w:val="00276F93"/>
    <w:rsid w:val="00282849"/>
    <w:rsid w:val="002860A5"/>
    <w:rsid w:val="00296120"/>
    <w:rsid w:val="00296F29"/>
    <w:rsid w:val="002B1700"/>
    <w:rsid w:val="002B477B"/>
    <w:rsid w:val="002B4F15"/>
    <w:rsid w:val="002C1632"/>
    <w:rsid w:val="002C27A8"/>
    <w:rsid w:val="002C4298"/>
    <w:rsid w:val="002D13A1"/>
    <w:rsid w:val="002D1BD6"/>
    <w:rsid w:val="002E7B0B"/>
    <w:rsid w:val="0030076F"/>
    <w:rsid w:val="0030255E"/>
    <w:rsid w:val="003030B9"/>
    <w:rsid w:val="003114BA"/>
    <w:rsid w:val="00315AD0"/>
    <w:rsid w:val="00316E5B"/>
    <w:rsid w:val="003370B6"/>
    <w:rsid w:val="0034164C"/>
    <w:rsid w:val="00344E91"/>
    <w:rsid w:val="00372042"/>
    <w:rsid w:val="003728E9"/>
    <w:rsid w:val="00376837"/>
    <w:rsid w:val="0038148D"/>
    <w:rsid w:val="00386A69"/>
    <w:rsid w:val="003900D6"/>
    <w:rsid w:val="00393ADA"/>
    <w:rsid w:val="003A17AA"/>
    <w:rsid w:val="003C2ADD"/>
    <w:rsid w:val="003C604D"/>
    <w:rsid w:val="003D5368"/>
    <w:rsid w:val="003F2B4A"/>
    <w:rsid w:val="003F4F55"/>
    <w:rsid w:val="003F60A9"/>
    <w:rsid w:val="00413391"/>
    <w:rsid w:val="00413853"/>
    <w:rsid w:val="00425F56"/>
    <w:rsid w:val="00431D29"/>
    <w:rsid w:val="00443DDD"/>
    <w:rsid w:val="00450D44"/>
    <w:rsid w:val="0046516D"/>
    <w:rsid w:val="0047643B"/>
    <w:rsid w:val="004840D2"/>
    <w:rsid w:val="00497424"/>
    <w:rsid w:val="004A0011"/>
    <w:rsid w:val="004A4189"/>
    <w:rsid w:val="004A574C"/>
    <w:rsid w:val="004B70E5"/>
    <w:rsid w:val="004C6803"/>
    <w:rsid w:val="004D464C"/>
    <w:rsid w:val="004D6CAD"/>
    <w:rsid w:val="004E2A8C"/>
    <w:rsid w:val="004E3F08"/>
    <w:rsid w:val="004E4898"/>
    <w:rsid w:val="004E5309"/>
    <w:rsid w:val="004F16FC"/>
    <w:rsid w:val="004F7752"/>
    <w:rsid w:val="005134A2"/>
    <w:rsid w:val="00513EE1"/>
    <w:rsid w:val="005162B0"/>
    <w:rsid w:val="00531B50"/>
    <w:rsid w:val="00540871"/>
    <w:rsid w:val="005414AC"/>
    <w:rsid w:val="00542BE7"/>
    <w:rsid w:val="005501A4"/>
    <w:rsid w:val="005531C8"/>
    <w:rsid w:val="00567D37"/>
    <w:rsid w:val="005700DE"/>
    <w:rsid w:val="00586689"/>
    <w:rsid w:val="00590B4A"/>
    <w:rsid w:val="00593E7D"/>
    <w:rsid w:val="005A0029"/>
    <w:rsid w:val="005A12DD"/>
    <w:rsid w:val="005A2B1F"/>
    <w:rsid w:val="005C0686"/>
    <w:rsid w:val="005C784B"/>
    <w:rsid w:val="005C7F2F"/>
    <w:rsid w:val="005D1D4B"/>
    <w:rsid w:val="005D25B7"/>
    <w:rsid w:val="005D3B5B"/>
    <w:rsid w:val="005E38C9"/>
    <w:rsid w:val="005E4AA5"/>
    <w:rsid w:val="005E4FD1"/>
    <w:rsid w:val="00606C88"/>
    <w:rsid w:val="00607F6E"/>
    <w:rsid w:val="0061450C"/>
    <w:rsid w:val="006261AF"/>
    <w:rsid w:val="00627742"/>
    <w:rsid w:val="00632B36"/>
    <w:rsid w:val="00633910"/>
    <w:rsid w:val="00635FC5"/>
    <w:rsid w:val="00643411"/>
    <w:rsid w:val="00661396"/>
    <w:rsid w:val="0066309A"/>
    <w:rsid w:val="00683049"/>
    <w:rsid w:val="00687FA7"/>
    <w:rsid w:val="00690784"/>
    <w:rsid w:val="00693DF2"/>
    <w:rsid w:val="006940AD"/>
    <w:rsid w:val="006A7177"/>
    <w:rsid w:val="006B2A06"/>
    <w:rsid w:val="006C0977"/>
    <w:rsid w:val="006C3CEB"/>
    <w:rsid w:val="006C6D3D"/>
    <w:rsid w:val="006D2693"/>
    <w:rsid w:val="006D6DD9"/>
    <w:rsid w:val="006E0B96"/>
    <w:rsid w:val="006E3AFB"/>
    <w:rsid w:val="006E7481"/>
    <w:rsid w:val="006F023D"/>
    <w:rsid w:val="006F4302"/>
    <w:rsid w:val="00726291"/>
    <w:rsid w:val="00730CF4"/>
    <w:rsid w:val="007317D8"/>
    <w:rsid w:val="00732866"/>
    <w:rsid w:val="00745F4D"/>
    <w:rsid w:val="00745FA1"/>
    <w:rsid w:val="00746509"/>
    <w:rsid w:val="007561D5"/>
    <w:rsid w:val="00760B59"/>
    <w:rsid w:val="00775003"/>
    <w:rsid w:val="00786C0F"/>
    <w:rsid w:val="00792306"/>
    <w:rsid w:val="007A158A"/>
    <w:rsid w:val="007A500A"/>
    <w:rsid w:val="007B17D2"/>
    <w:rsid w:val="007B62E3"/>
    <w:rsid w:val="007D6376"/>
    <w:rsid w:val="007E0232"/>
    <w:rsid w:val="007F1D1C"/>
    <w:rsid w:val="007F55B0"/>
    <w:rsid w:val="00802291"/>
    <w:rsid w:val="0080448F"/>
    <w:rsid w:val="0080559D"/>
    <w:rsid w:val="00805B76"/>
    <w:rsid w:val="00816774"/>
    <w:rsid w:val="00816C73"/>
    <w:rsid w:val="00816D46"/>
    <w:rsid w:val="0083224E"/>
    <w:rsid w:val="00832741"/>
    <w:rsid w:val="00833E34"/>
    <w:rsid w:val="00834A55"/>
    <w:rsid w:val="008378FD"/>
    <w:rsid w:val="00847FE3"/>
    <w:rsid w:val="0085073C"/>
    <w:rsid w:val="00852D8B"/>
    <w:rsid w:val="00864F60"/>
    <w:rsid w:val="00884C03"/>
    <w:rsid w:val="008A1D69"/>
    <w:rsid w:val="008A400B"/>
    <w:rsid w:val="008A53D7"/>
    <w:rsid w:val="008B09F1"/>
    <w:rsid w:val="008B3268"/>
    <w:rsid w:val="008C13A1"/>
    <w:rsid w:val="008C1951"/>
    <w:rsid w:val="008C2108"/>
    <w:rsid w:val="008C36DF"/>
    <w:rsid w:val="008C7026"/>
    <w:rsid w:val="008D0E64"/>
    <w:rsid w:val="008D35B7"/>
    <w:rsid w:val="008D3E61"/>
    <w:rsid w:val="008D48ED"/>
    <w:rsid w:val="008E5D08"/>
    <w:rsid w:val="008E6019"/>
    <w:rsid w:val="008F63C7"/>
    <w:rsid w:val="009055C1"/>
    <w:rsid w:val="00906157"/>
    <w:rsid w:val="00930BBA"/>
    <w:rsid w:val="0093702C"/>
    <w:rsid w:val="00944B41"/>
    <w:rsid w:val="009460F1"/>
    <w:rsid w:val="009539E8"/>
    <w:rsid w:val="00962257"/>
    <w:rsid w:val="00973FD9"/>
    <w:rsid w:val="00987E98"/>
    <w:rsid w:val="009C5AF3"/>
    <w:rsid w:val="009D1610"/>
    <w:rsid w:val="009D42E9"/>
    <w:rsid w:val="009D668A"/>
    <w:rsid w:val="009E126E"/>
    <w:rsid w:val="009E2474"/>
    <w:rsid w:val="009E7745"/>
    <w:rsid w:val="009F166F"/>
    <w:rsid w:val="00A0552E"/>
    <w:rsid w:val="00A0652B"/>
    <w:rsid w:val="00A11B5F"/>
    <w:rsid w:val="00A12CD8"/>
    <w:rsid w:val="00A240C1"/>
    <w:rsid w:val="00A25FC3"/>
    <w:rsid w:val="00A26DC4"/>
    <w:rsid w:val="00A279A5"/>
    <w:rsid w:val="00A371C9"/>
    <w:rsid w:val="00A437D2"/>
    <w:rsid w:val="00A55A20"/>
    <w:rsid w:val="00A61697"/>
    <w:rsid w:val="00A652B5"/>
    <w:rsid w:val="00A77339"/>
    <w:rsid w:val="00A81B70"/>
    <w:rsid w:val="00A86ED2"/>
    <w:rsid w:val="00A921BC"/>
    <w:rsid w:val="00A967F0"/>
    <w:rsid w:val="00AA14FA"/>
    <w:rsid w:val="00AA5ED2"/>
    <w:rsid w:val="00AA6271"/>
    <w:rsid w:val="00AC352A"/>
    <w:rsid w:val="00AD13AB"/>
    <w:rsid w:val="00AD2F28"/>
    <w:rsid w:val="00AD5C4E"/>
    <w:rsid w:val="00AF2313"/>
    <w:rsid w:val="00AF59B3"/>
    <w:rsid w:val="00B0271B"/>
    <w:rsid w:val="00B038FF"/>
    <w:rsid w:val="00B0429C"/>
    <w:rsid w:val="00B078D9"/>
    <w:rsid w:val="00B13CAD"/>
    <w:rsid w:val="00B27BAE"/>
    <w:rsid w:val="00B27FF3"/>
    <w:rsid w:val="00B46DC9"/>
    <w:rsid w:val="00B50537"/>
    <w:rsid w:val="00B55002"/>
    <w:rsid w:val="00B567C6"/>
    <w:rsid w:val="00B56D79"/>
    <w:rsid w:val="00B65814"/>
    <w:rsid w:val="00B71938"/>
    <w:rsid w:val="00B7755A"/>
    <w:rsid w:val="00B830B6"/>
    <w:rsid w:val="00B8332F"/>
    <w:rsid w:val="00B92E3B"/>
    <w:rsid w:val="00BB07FC"/>
    <w:rsid w:val="00BC4295"/>
    <w:rsid w:val="00BC64E5"/>
    <w:rsid w:val="00BD1186"/>
    <w:rsid w:val="00BD6E28"/>
    <w:rsid w:val="00C03876"/>
    <w:rsid w:val="00C043A7"/>
    <w:rsid w:val="00C066D4"/>
    <w:rsid w:val="00C12B65"/>
    <w:rsid w:val="00C2023C"/>
    <w:rsid w:val="00C208C7"/>
    <w:rsid w:val="00C26D2D"/>
    <w:rsid w:val="00C40C45"/>
    <w:rsid w:val="00C44AC0"/>
    <w:rsid w:val="00C47FF3"/>
    <w:rsid w:val="00C579FF"/>
    <w:rsid w:val="00C6576F"/>
    <w:rsid w:val="00C764EE"/>
    <w:rsid w:val="00C86F60"/>
    <w:rsid w:val="00C93B9C"/>
    <w:rsid w:val="00C953D8"/>
    <w:rsid w:val="00C9588E"/>
    <w:rsid w:val="00C97084"/>
    <w:rsid w:val="00CA788C"/>
    <w:rsid w:val="00CC0301"/>
    <w:rsid w:val="00CC458C"/>
    <w:rsid w:val="00CC6453"/>
    <w:rsid w:val="00CC6C42"/>
    <w:rsid w:val="00CD3965"/>
    <w:rsid w:val="00CE2A40"/>
    <w:rsid w:val="00CF0101"/>
    <w:rsid w:val="00CF27EF"/>
    <w:rsid w:val="00D01D82"/>
    <w:rsid w:val="00D023A5"/>
    <w:rsid w:val="00D030F7"/>
    <w:rsid w:val="00D07DD6"/>
    <w:rsid w:val="00D1046C"/>
    <w:rsid w:val="00D17620"/>
    <w:rsid w:val="00D17EB2"/>
    <w:rsid w:val="00D2289E"/>
    <w:rsid w:val="00D31329"/>
    <w:rsid w:val="00D31811"/>
    <w:rsid w:val="00D4324C"/>
    <w:rsid w:val="00D44045"/>
    <w:rsid w:val="00D46B02"/>
    <w:rsid w:val="00D54011"/>
    <w:rsid w:val="00D61715"/>
    <w:rsid w:val="00D6475E"/>
    <w:rsid w:val="00D7296A"/>
    <w:rsid w:val="00D85DB8"/>
    <w:rsid w:val="00D90673"/>
    <w:rsid w:val="00D9098F"/>
    <w:rsid w:val="00D9377F"/>
    <w:rsid w:val="00DA0EE9"/>
    <w:rsid w:val="00DA4515"/>
    <w:rsid w:val="00DB3BAB"/>
    <w:rsid w:val="00DB7820"/>
    <w:rsid w:val="00DC3753"/>
    <w:rsid w:val="00DC6E1B"/>
    <w:rsid w:val="00DD632E"/>
    <w:rsid w:val="00DD7A7A"/>
    <w:rsid w:val="00DE0C7B"/>
    <w:rsid w:val="00DE2951"/>
    <w:rsid w:val="00DE3513"/>
    <w:rsid w:val="00DE3642"/>
    <w:rsid w:val="00E01CA7"/>
    <w:rsid w:val="00E07F3C"/>
    <w:rsid w:val="00E123F9"/>
    <w:rsid w:val="00E16240"/>
    <w:rsid w:val="00E1708F"/>
    <w:rsid w:val="00E240DC"/>
    <w:rsid w:val="00E33687"/>
    <w:rsid w:val="00E37CF9"/>
    <w:rsid w:val="00E55ACE"/>
    <w:rsid w:val="00E7204F"/>
    <w:rsid w:val="00E75B5A"/>
    <w:rsid w:val="00E8507D"/>
    <w:rsid w:val="00E919D8"/>
    <w:rsid w:val="00E926DD"/>
    <w:rsid w:val="00EB3E51"/>
    <w:rsid w:val="00EB5E4C"/>
    <w:rsid w:val="00EB6F21"/>
    <w:rsid w:val="00EB7598"/>
    <w:rsid w:val="00EB7E24"/>
    <w:rsid w:val="00EC795B"/>
    <w:rsid w:val="00ED11D7"/>
    <w:rsid w:val="00ED5D15"/>
    <w:rsid w:val="00ED7BFF"/>
    <w:rsid w:val="00EE4083"/>
    <w:rsid w:val="00EE541B"/>
    <w:rsid w:val="00EE6CDC"/>
    <w:rsid w:val="00F02364"/>
    <w:rsid w:val="00F037F3"/>
    <w:rsid w:val="00F23A22"/>
    <w:rsid w:val="00F25850"/>
    <w:rsid w:val="00F3350B"/>
    <w:rsid w:val="00F42409"/>
    <w:rsid w:val="00F51CE7"/>
    <w:rsid w:val="00F532E9"/>
    <w:rsid w:val="00F61B41"/>
    <w:rsid w:val="00F65825"/>
    <w:rsid w:val="00F671A6"/>
    <w:rsid w:val="00F717E6"/>
    <w:rsid w:val="00F81F9A"/>
    <w:rsid w:val="00F85BD8"/>
    <w:rsid w:val="00F86BB7"/>
    <w:rsid w:val="00F9149E"/>
    <w:rsid w:val="00F9182F"/>
    <w:rsid w:val="00FA0260"/>
    <w:rsid w:val="00FA225F"/>
    <w:rsid w:val="00FA5663"/>
    <w:rsid w:val="00FA6CE8"/>
    <w:rsid w:val="00FC214F"/>
    <w:rsid w:val="00FD3266"/>
    <w:rsid w:val="00FD4559"/>
    <w:rsid w:val="00FE51FD"/>
    <w:rsid w:val="00F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87252"/>
  <w15:chartTrackingRefBased/>
  <w15:docId w15:val="{B6F88D53-2AA3-4F69-8942-F497F088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2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2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2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2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2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2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2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2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2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2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2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2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2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2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2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26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64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4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5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002"/>
  </w:style>
  <w:style w:type="paragraph" w:styleId="Footer">
    <w:name w:val="footer"/>
    <w:basedOn w:val="Normal"/>
    <w:link w:val="FooterChar"/>
    <w:uiPriority w:val="99"/>
    <w:unhideWhenUsed/>
    <w:rsid w:val="00B55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arnardos.org.uk/get-support/support-for-parents-and-carers" TargetMode="External"/><Relationship Id="rId18" Type="http://schemas.openxmlformats.org/officeDocument/2006/relationships/hyperlink" Target="https://learning.nspcc.org.uk/child-health-development/promoting-mental-health-wellbeing" TargetMode="External"/><Relationship Id="rId26" Type="http://schemas.openxmlformats.org/officeDocument/2006/relationships/hyperlink" Target="https://www.eif.org.uk/what-its-about/mental-health-wellbeing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simplypsychology.org/maslow.html" TargetMode="External"/><Relationship Id="rId34" Type="http://schemas.openxmlformats.org/officeDocument/2006/relationships/hyperlink" Target="https://doi.org/10.1007/s11136-019-02145-5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bronfenbrenner.html" TargetMode="External"/><Relationship Id="rId20" Type="http://schemas.openxmlformats.org/officeDocument/2006/relationships/hyperlink" Target="https://www.simplypsychology.org/bronfenbrenner.html" TargetMode="External"/><Relationship Id="rId29" Type="http://schemas.openxmlformats.org/officeDocument/2006/relationships/hyperlink" Target="https://www.mentalhealth.org.uk/explore-mental-health/a-z-topics/children-and-young-peopl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wcpp.org.uk/wp-content/uploads/2022/10/National-Milestones-Healthy-Lifestyle-Behaviours-Children-ENG.pdf" TargetMode="External"/><Relationship Id="rId32" Type="http://schemas.openxmlformats.org/officeDocument/2006/relationships/hyperlink" Target="https://learning.nspcc.org.uk/child-health-development/child-mental-health" TargetMode="External"/><Relationship Id="rId37" Type="http://schemas.openxmlformats.org/officeDocument/2006/relationships/hyperlink" Target="https://www.who.int/activities/improving-the-mental-and-brain-health-of-children-and-adolescents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health-profile-for-england/chapter-6-social-determinants-of-health" TargetMode="External"/><Relationship Id="rId23" Type="http://schemas.openxmlformats.org/officeDocument/2006/relationships/hyperlink" Target="https://www.unicef.org.uk/wp-content/uploads/2010/05/UNCRC_PRESS200910web.pdf" TargetMode="External"/><Relationship Id="rId28" Type="http://schemas.openxmlformats.org/officeDocument/2006/relationships/hyperlink" Target="https://www.simplypsychology.org/bronfenbrenner.html" TargetMode="External"/><Relationship Id="rId36" Type="http://schemas.openxmlformats.org/officeDocument/2006/relationships/hyperlink" Target="https://www.gov.wales/sites/default/files/consultations/2024-02/draft-mental-health-and-wellbeing-strategy-children-and-young-people-version.pdf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blog.schooltry.com/2023/01/09/importance-of-holistic-learning-in-education/" TargetMode="External"/><Relationship Id="rId31" Type="http://schemas.openxmlformats.org/officeDocument/2006/relationships/hyperlink" Target="https://doi.org/10.12968/bjon.2016.25.10.55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3389/fpsyg.2015.01367" TargetMode="External"/><Relationship Id="rId22" Type="http://schemas.openxmlformats.org/officeDocument/2006/relationships/hyperlink" Target="https://www.unicef.org.uk/what-we-do/un-convention-child-rights/" TargetMode="External"/><Relationship Id="rId27" Type="http://schemas.openxmlformats.org/officeDocument/2006/relationships/hyperlink" Target="https://files.firstthingsfirst.org/why-early-childhood-matters/the-first-five-years" TargetMode="External"/><Relationship Id="rId30" Type="http://schemas.openxmlformats.org/officeDocument/2006/relationships/hyperlink" Target="https://www.mentalhealth.org.uk/explore-mental-health/statistics/children-young-people-statistics" TargetMode="External"/><Relationship Id="rId35" Type="http://schemas.openxmlformats.org/officeDocument/2006/relationships/hyperlink" Target="https://www.webpurify.com/blog/cyberbullyingstatistics/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hyperlink" Target="https://www.simplypsychology.org/maslow.html" TargetMode="External"/><Relationship Id="rId25" Type="http://schemas.openxmlformats.org/officeDocument/2006/relationships/hyperlink" Target="https://doi.org/10.1177/00333549141291s206" TargetMode="External"/><Relationship Id="rId33" Type="http://schemas.openxmlformats.org/officeDocument/2006/relationships/hyperlink" Target="https://www.nhs.uk/mental-health/children-and-young-adults/mental-health-support/mental-health-services/" TargetMode="External"/><Relationship Id="rId38" Type="http://schemas.openxmlformats.org/officeDocument/2006/relationships/hyperlink" Target="https://www.youngminds.org.uk/about-us/media-centre/mental-health-statis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45a686728607a49e54b118cf4a2da43a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a65a4e1fa87e73380c759c727ad85b90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03F858-BF43-4BE2-BBB6-48F045041C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ebdf10f-b5a3-45b6-acdb-7dc1eb398785"/>
    <ds:schemaRef ds:uri="http://purl.org/dc/dcmitype/"/>
    <ds:schemaRef ds:uri="http://purl.org/dc/elements/1.1/"/>
    <ds:schemaRef ds:uri="http://schemas.microsoft.com/office/2006/metadata/properties"/>
    <ds:schemaRef ds:uri="550816ce-8156-4f45-b1c4-24236a73d01f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E0DB5D-1AD3-4CE0-ACF9-CCEBDD1D41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8DD94-8DA6-4C6B-ADE9-431383654F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Evans (2304637)</dc:creator>
  <cp:keywords/>
  <dc:description/>
  <cp:lastModifiedBy>Ella Evans (2304637)</cp:lastModifiedBy>
  <cp:revision>2</cp:revision>
  <dcterms:created xsi:type="dcterms:W3CDTF">2025-01-14T16:29:00Z</dcterms:created>
  <dcterms:modified xsi:type="dcterms:W3CDTF">2025-01-14T16:29:00Z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