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B753D8" w14:textId="77777777" w:rsidR="00895559" w:rsidRPr="00865165" w:rsidRDefault="00895559">
      <w:pPr>
        <w:rPr>
          <w:rFonts w:cstheme="minorHAnsi"/>
          <w:sz w:val="24"/>
          <w:szCs w:val="24"/>
        </w:rPr>
      </w:pPr>
    </w:p>
    <w:p w14:paraId="657AB117" w14:textId="77777777" w:rsidR="002D2718" w:rsidRPr="00865165" w:rsidRDefault="002D2718" w:rsidP="002D2718">
      <w:pPr>
        <w:rPr>
          <w:rFonts w:cstheme="minorHAnsi"/>
          <w:sz w:val="24"/>
          <w:szCs w:val="24"/>
        </w:rPr>
      </w:pPr>
    </w:p>
    <w:p w14:paraId="31D30514" w14:textId="77777777" w:rsidR="002D2718" w:rsidRPr="00865165" w:rsidRDefault="002D2718" w:rsidP="002D2718">
      <w:pPr>
        <w:rPr>
          <w:rFonts w:cstheme="minorHAnsi"/>
          <w:sz w:val="24"/>
          <w:szCs w:val="24"/>
        </w:rPr>
      </w:pPr>
    </w:p>
    <w:p w14:paraId="6E93BD8A" w14:textId="77777777" w:rsidR="002D2718" w:rsidRPr="00865165" w:rsidRDefault="002D2718" w:rsidP="002D2718">
      <w:pPr>
        <w:rPr>
          <w:rFonts w:cstheme="minorHAnsi"/>
          <w:sz w:val="24"/>
          <w:szCs w:val="24"/>
        </w:rPr>
      </w:pPr>
    </w:p>
    <w:p w14:paraId="15E521F0" w14:textId="77777777" w:rsidR="003910E1" w:rsidRPr="00865165" w:rsidRDefault="002D2718" w:rsidP="002D2718">
      <w:pPr>
        <w:tabs>
          <w:tab w:val="left" w:pos="2660"/>
        </w:tabs>
        <w:rPr>
          <w:rFonts w:cstheme="minorHAnsi"/>
          <w:sz w:val="24"/>
          <w:szCs w:val="24"/>
        </w:rPr>
      </w:pPr>
      <w:r w:rsidRPr="00865165">
        <w:rPr>
          <w:rFonts w:cstheme="minorHAnsi"/>
          <w:sz w:val="24"/>
          <w:szCs w:val="24"/>
        </w:rPr>
        <w:tab/>
      </w:r>
    </w:p>
    <w:p w14:paraId="2FE94432" w14:textId="77777777" w:rsidR="003910E1" w:rsidRPr="00865165" w:rsidRDefault="003910E1" w:rsidP="002D2718">
      <w:pPr>
        <w:tabs>
          <w:tab w:val="left" w:pos="2660"/>
        </w:tabs>
        <w:rPr>
          <w:rFonts w:cstheme="minorHAnsi"/>
          <w:sz w:val="24"/>
          <w:szCs w:val="24"/>
        </w:rPr>
      </w:pPr>
    </w:p>
    <w:p w14:paraId="06F27E84" w14:textId="77777777" w:rsidR="003910E1" w:rsidRPr="00865165" w:rsidRDefault="003910E1" w:rsidP="002D2718">
      <w:pPr>
        <w:tabs>
          <w:tab w:val="left" w:pos="2660"/>
        </w:tabs>
        <w:rPr>
          <w:rFonts w:cstheme="minorHAnsi"/>
          <w:sz w:val="24"/>
          <w:szCs w:val="24"/>
        </w:rPr>
      </w:pPr>
    </w:p>
    <w:p w14:paraId="537B3B00" w14:textId="77777777" w:rsidR="003910E1" w:rsidRPr="00865165" w:rsidRDefault="003910E1" w:rsidP="002D2718">
      <w:pPr>
        <w:tabs>
          <w:tab w:val="left" w:pos="2660"/>
        </w:tabs>
        <w:rPr>
          <w:rFonts w:cstheme="minorHAnsi"/>
          <w:sz w:val="24"/>
          <w:szCs w:val="24"/>
        </w:rPr>
      </w:pPr>
      <w:r w:rsidRPr="00865165">
        <w:rPr>
          <w:rFonts w:cstheme="minorHAnsi"/>
          <w:sz w:val="24"/>
          <w:szCs w:val="24"/>
        </w:rPr>
        <w:t xml:space="preserve">                                               </w:t>
      </w:r>
    </w:p>
    <w:p w14:paraId="22290F99" w14:textId="77777777" w:rsidR="001A57AF" w:rsidRPr="00865165" w:rsidRDefault="003910E1" w:rsidP="002D2718">
      <w:pPr>
        <w:tabs>
          <w:tab w:val="left" w:pos="2660"/>
        </w:tabs>
        <w:rPr>
          <w:rFonts w:cstheme="minorHAnsi"/>
          <w:sz w:val="24"/>
          <w:szCs w:val="24"/>
        </w:rPr>
      </w:pPr>
      <w:r w:rsidRPr="00865165">
        <w:rPr>
          <w:rFonts w:cstheme="minorHAnsi"/>
          <w:sz w:val="24"/>
          <w:szCs w:val="24"/>
        </w:rPr>
        <w:t xml:space="preserve">                                               </w:t>
      </w:r>
    </w:p>
    <w:p w14:paraId="17A02DCF" w14:textId="77777777" w:rsidR="001A57AF" w:rsidRPr="00865165" w:rsidRDefault="001A57AF" w:rsidP="002D2718">
      <w:pPr>
        <w:tabs>
          <w:tab w:val="left" w:pos="2660"/>
        </w:tabs>
        <w:rPr>
          <w:rFonts w:cstheme="minorHAnsi"/>
          <w:sz w:val="24"/>
          <w:szCs w:val="24"/>
        </w:rPr>
      </w:pPr>
    </w:p>
    <w:p w14:paraId="5A1D592B" w14:textId="341A46DF" w:rsidR="002D2718" w:rsidRPr="00865165" w:rsidRDefault="001A57AF" w:rsidP="002D2718">
      <w:pPr>
        <w:tabs>
          <w:tab w:val="left" w:pos="2660"/>
        </w:tabs>
        <w:rPr>
          <w:rFonts w:cstheme="minorHAnsi"/>
          <w:sz w:val="24"/>
          <w:szCs w:val="24"/>
        </w:rPr>
      </w:pPr>
      <w:r w:rsidRPr="00865165">
        <w:rPr>
          <w:rFonts w:cstheme="minorHAnsi"/>
          <w:sz w:val="24"/>
          <w:szCs w:val="24"/>
        </w:rPr>
        <w:t xml:space="preserve">                                             </w:t>
      </w:r>
      <w:r w:rsidR="003910E1" w:rsidRPr="00865165">
        <w:rPr>
          <w:rFonts w:cstheme="minorHAnsi"/>
          <w:sz w:val="24"/>
          <w:szCs w:val="24"/>
        </w:rPr>
        <w:t xml:space="preserve"> </w:t>
      </w:r>
      <w:r w:rsidR="002D2718" w:rsidRPr="00865165">
        <w:rPr>
          <w:rFonts w:cstheme="minorHAnsi"/>
          <w:sz w:val="24"/>
          <w:szCs w:val="24"/>
        </w:rPr>
        <w:t>Evidenced Based Policing and Applications</w:t>
      </w:r>
    </w:p>
    <w:p w14:paraId="38A7CABC" w14:textId="092DAC07" w:rsidR="002D2718" w:rsidRPr="00865165" w:rsidRDefault="002D2718" w:rsidP="002D2718">
      <w:pPr>
        <w:tabs>
          <w:tab w:val="left" w:pos="2660"/>
        </w:tabs>
        <w:jc w:val="center"/>
        <w:rPr>
          <w:rFonts w:cstheme="minorHAnsi"/>
          <w:sz w:val="24"/>
          <w:szCs w:val="24"/>
        </w:rPr>
      </w:pPr>
      <w:r w:rsidRPr="00865165">
        <w:rPr>
          <w:rFonts w:cstheme="minorHAnsi"/>
          <w:sz w:val="24"/>
          <w:szCs w:val="24"/>
        </w:rPr>
        <w:t>By Ella Jade Smith</w:t>
      </w:r>
    </w:p>
    <w:p w14:paraId="397B87F7" w14:textId="3ADDB09A" w:rsidR="002D2718" w:rsidRPr="00865165" w:rsidRDefault="00A43F5A" w:rsidP="002D2718">
      <w:pPr>
        <w:tabs>
          <w:tab w:val="left" w:pos="2660"/>
        </w:tabs>
        <w:jc w:val="center"/>
        <w:rPr>
          <w:rFonts w:cstheme="minorHAnsi"/>
          <w:sz w:val="24"/>
          <w:szCs w:val="24"/>
        </w:rPr>
      </w:pPr>
      <w:r w:rsidRPr="00865165">
        <w:rPr>
          <w:rFonts w:cstheme="minorHAnsi"/>
          <w:sz w:val="24"/>
          <w:szCs w:val="24"/>
        </w:rPr>
        <w:t>BMPL/PS 4001/4008</w:t>
      </w:r>
    </w:p>
    <w:p w14:paraId="22A0832A" w14:textId="750C27BF" w:rsidR="00A43F5A" w:rsidRPr="00865165" w:rsidRDefault="00A43F5A" w:rsidP="002D2718">
      <w:pPr>
        <w:tabs>
          <w:tab w:val="left" w:pos="2660"/>
        </w:tabs>
        <w:jc w:val="center"/>
        <w:rPr>
          <w:rFonts w:cstheme="minorHAnsi"/>
          <w:sz w:val="24"/>
          <w:szCs w:val="24"/>
        </w:rPr>
      </w:pPr>
      <w:r w:rsidRPr="00865165">
        <w:rPr>
          <w:rFonts w:cstheme="minorHAnsi"/>
          <w:sz w:val="24"/>
          <w:szCs w:val="24"/>
        </w:rPr>
        <w:t>UWTSD</w:t>
      </w:r>
    </w:p>
    <w:p w14:paraId="1B99FDFD" w14:textId="66409158" w:rsidR="00A43F5A" w:rsidRPr="00865165" w:rsidRDefault="00A43F5A" w:rsidP="002D2718">
      <w:pPr>
        <w:tabs>
          <w:tab w:val="left" w:pos="2660"/>
        </w:tabs>
        <w:jc w:val="center"/>
        <w:rPr>
          <w:rFonts w:cstheme="minorHAnsi"/>
          <w:sz w:val="24"/>
          <w:szCs w:val="24"/>
        </w:rPr>
      </w:pPr>
      <w:r w:rsidRPr="00865165">
        <w:rPr>
          <w:rFonts w:cstheme="minorHAnsi"/>
          <w:sz w:val="24"/>
          <w:szCs w:val="24"/>
        </w:rPr>
        <w:t>04/03/2022</w:t>
      </w:r>
    </w:p>
    <w:p w14:paraId="1357083E" w14:textId="77777777" w:rsidR="003910E1" w:rsidRPr="00865165" w:rsidRDefault="003910E1" w:rsidP="002D2718">
      <w:pPr>
        <w:tabs>
          <w:tab w:val="left" w:pos="2660"/>
        </w:tabs>
        <w:jc w:val="center"/>
        <w:rPr>
          <w:rFonts w:cstheme="minorHAnsi"/>
          <w:sz w:val="24"/>
          <w:szCs w:val="24"/>
        </w:rPr>
      </w:pPr>
    </w:p>
    <w:p w14:paraId="1F45F0CD" w14:textId="77777777" w:rsidR="003910E1" w:rsidRPr="00865165" w:rsidRDefault="003910E1" w:rsidP="00620938">
      <w:pPr>
        <w:tabs>
          <w:tab w:val="left" w:pos="2660"/>
        </w:tabs>
        <w:spacing w:line="360" w:lineRule="auto"/>
        <w:jc w:val="center"/>
        <w:rPr>
          <w:rFonts w:cstheme="minorHAnsi"/>
          <w:sz w:val="24"/>
          <w:szCs w:val="24"/>
        </w:rPr>
      </w:pPr>
    </w:p>
    <w:p w14:paraId="55A2F263" w14:textId="77777777" w:rsidR="008074C6" w:rsidRPr="00865165" w:rsidRDefault="008074C6" w:rsidP="00620938">
      <w:pPr>
        <w:shd w:val="clear" w:color="auto" w:fill="FFFFFF"/>
        <w:spacing w:after="0" w:line="360" w:lineRule="auto"/>
        <w:rPr>
          <w:rFonts w:eastAsia="Times New Roman" w:cstheme="minorHAnsi"/>
          <w:color w:val="000000"/>
          <w:sz w:val="24"/>
          <w:szCs w:val="24"/>
          <w:lang w:eastAsia="en-GB"/>
        </w:rPr>
      </w:pPr>
    </w:p>
    <w:p w14:paraId="7BCE99B7" w14:textId="77777777" w:rsidR="001A57AF" w:rsidRPr="00865165" w:rsidRDefault="001A57AF" w:rsidP="00620938">
      <w:pPr>
        <w:shd w:val="clear" w:color="auto" w:fill="FFFFFF"/>
        <w:spacing w:after="0" w:line="360" w:lineRule="auto"/>
        <w:rPr>
          <w:rFonts w:eastAsia="Times New Roman" w:cstheme="minorHAnsi"/>
          <w:color w:val="000000"/>
          <w:sz w:val="24"/>
          <w:szCs w:val="24"/>
          <w:lang w:eastAsia="en-GB"/>
        </w:rPr>
      </w:pPr>
    </w:p>
    <w:p w14:paraId="5A5FFB76" w14:textId="77777777" w:rsidR="001A57AF" w:rsidRPr="00865165" w:rsidRDefault="001A57AF" w:rsidP="00620938">
      <w:pPr>
        <w:shd w:val="clear" w:color="auto" w:fill="FFFFFF"/>
        <w:spacing w:after="0" w:line="360" w:lineRule="auto"/>
        <w:rPr>
          <w:rFonts w:eastAsia="Times New Roman" w:cstheme="minorHAnsi"/>
          <w:color w:val="000000"/>
          <w:sz w:val="24"/>
          <w:szCs w:val="24"/>
          <w:lang w:eastAsia="en-GB"/>
        </w:rPr>
      </w:pPr>
    </w:p>
    <w:p w14:paraId="147F07E7" w14:textId="77777777" w:rsidR="001A57AF" w:rsidRPr="00865165" w:rsidRDefault="001A57AF" w:rsidP="00620938">
      <w:pPr>
        <w:shd w:val="clear" w:color="auto" w:fill="FFFFFF"/>
        <w:spacing w:after="0" w:line="360" w:lineRule="auto"/>
        <w:rPr>
          <w:rFonts w:eastAsia="Times New Roman" w:cstheme="minorHAnsi"/>
          <w:color w:val="000000"/>
          <w:sz w:val="24"/>
          <w:szCs w:val="24"/>
          <w:lang w:eastAsia="en-GB"/>
        </w:rPr>
      </w:pPr>
    </w:p>
    <w:p w14:paraId="1B8A313C" w14:textId="77777777" w:rsidR="001A57AF" w:rsidRPr="00865165" w:rsidRDefault="001A57AF" w:rsidP="00620938">
      <w:pPr>
        <w:shd w:val="clear" w:color="auto" w:fill="FFFFFF"/>
        <w:spacing w:after="0" w:line="360" w:lineRule="auto"/>
        <w:rPr>
          <w:rFonts w:eastAsia="Times New Roman" w:cstheme="minorHAnsi"/>
          <w:color w:val="000000"/>
          <w:sz w:val="24"/>
          <w:szCs w:val="24"/>
          <w:lang w:eastAsia="en-GB"/>
        </w:rPr>
      </w:pPr>
    </w:p>
    <w:p w14:paraId="6156194B" w14:textId="77777777" w:rsidR="001A57AF" w:rsidRPr="00865165" w:rsidRDefault="001A57AF" w:rsidP="00620938">
      <w:pPr>
        <w:shd w:val="clear" w:color="auto" w:fill="FFFFFF"/>
        <w:spacing w:after="0" w:line="360" w:lineRule="auto"/>
        <w:rPr>
          <w:rFonts w:eastAsia="Times New Roman" w:cstheme="minorHAnsi"/>
          <w:color w:val="000000"/>
          <w:sz w:val="24"/>
          <w:szCs w:val="24"/>
          <w:lang w:eastAsia="en-GB"/>
        </w:rPr>
      </w:pPr>
    </w:p>
    <w:p w14:paraId="2F6ABE90" w14:textId="77777777" w:rsidR="001A57AF" w:rsidRPr="00865165" w:rsidRDefault="001A57AF" w:rsidP="00620938">
      <w:pPr>
        <w:shd w:val="clear" w:color="auto" w:fill="FFFFFF"/>
        <w:spacing w:after="0" w:line="360" w:lineRule="auto"/>
        <w:rPr>
          <w:rFonts w:eastAsia="Times New Roman" w:cstheme="minorHAnsi"/>
          <w:color w:val="000000"/>
          <w:sz w:val="24"/>
          <w:szCs w:val="24"/>
          <w:lang w:eastAsia="en-GB"/>
        </w:rPr>
      </w:pPr>
    </w:p>
    <w:p w14:paraId="5D6574B1" w14:textId="77777777" w:rsidR="001A57AF" w:rsidRPr="00865165" w:rsidRDefault="001A57AF" w:rsidP="00620938">
      <w:pPr>
        <w:shd w:val="clear" w:color="auto" w:fill="FFFFFF"/>
        <w:spacing w:after="0" w:line="360" w:lineRule="auto"/>
        <w:rPr>
          <w:rFonts w:eastAsia="Times New Roman" w:cstheme="minorHAnsi"/>
          <w:color w:val="000000"/>
          <w:sz w:val="24"/>
          <w:szCs w:val="24"/>
          <w:lang w:eastAsia="en-GB"/>
        </w:rPr>
      </w:pPr>
    </w:p>
    <w:p w14:paraId="1BD75D9E" w14:textId="77777777" w:rsidR="001A57AF" w:rsidRPr="00865165" w:rsidRDefault="001A57AF" w:rsidP="00620938">
      <w:pPr>
        <w:shd w:val="clear" w:color="auto" w:fill="FFFFFF"/>
        <w:spacing w:after="0" w:line="360" w:lineRule="auto"/>
        <w:rPr>
          <w:rFonts w:eastAsia="Times New Roman" w:cstheme="minorHAnsi"/>
          <w:color w:val="000000"/>
          <w:sz w:val="24"/>
          <w:szCs w:val="24"/>
          <w:lang w:eastAsia="en-GB"/>
        </w:rPr>
      </w:pPr>
    </w:p>
    <w:p w14:paraId="1F434712" w14:textId="77777777" w:rsidR="001A57AF" w:rsidRPr="00865165" w:rsidRDefault="001A57AF" w:rsidP="00620938">
      <w:pPr>
        <w:shd w:val="clear" w:color="auto" w:fill="FFFFFF"/>
        <w:spacing w:after="0" w:line="360" w:lineRule="auto"/>
        <w:rPr>
          <w:rFonts w:eastAsia="Times New Roman" w:cstheme="minorHAnsi"/>
          <w:color w:val="000000"/>
          <w:sz w:val="24"/>
          <w:szCs w:val="24"/>
          <w:lang w:eastAsia="en-GB"/>
        </w:rPr>
      </w:pPr>
    </w:p>
    <w:p w14:paraId="6C73F0AE" w14:textId="77777777" w:rsidR="001A57AF" w:rsidRPr="00865165" w:rsidRDefault="001A57AF" w:rsidP="00620938">
      <w:pPr>
        <w:shd w:val="clear" w:color="auto" w:fill="FFFFFF"/>
        <w:spacing w:after="0" w:line="360" w:lineRule="auto"/>
        <w:rPr>
          <w:rFonts w:eastAsia="Times New Roman" w:cstheme="minorHAnsi"/>
          <w:color w:val="000000"/>
          <w:sz w:val="24"/>
          <w:szCs w:val="24"/>
          <w:lang w:eastAsia="en-GB"/>
        </w:rPr>
      </w:pPr>
    </w:p>
    <w:p w14:paraId="0FE5BE79" w14:textId="77777777" w:rsidR="001A57AF" w:rsidRPr="00865165" w:rsidRDefault="001A57AF" w:rsidP="00620938">
      <w:pPr>
        <w:shd w:val="clear" w:color="auto" w:fill="FFFFFF"/>
        <w:spacing w:after="0" w:line="360" w:lineRule="auto"/>
        <w:rPr>
          <w:rFonts w:eastAsia="Times New Roman" w:cstheme="minorHAnsi"/>
          <w:color w:val="000000"/>
          <w:sz w:val="24"/>
          <w:szCs w:val="24"/>
          <w:lang w:eastAsia="en-GB"/>
        </w:rPr>
      </w:pPr>
    </w:p>
    <w:p w14:paraId="61EAB644" w14:textId="77777777" w:rsidR="001A57AF" w:rsidRPr="00865165" w:rsidRDefault="001A57AF" w:rsidP="00620938">
      <w:pPr>
        <w:shd w:val="clear" w:color="auto" w:fill="FFFFFF"/>
        <w:spacing w:after="0" w:line="360" w:lineRule="auto"/>
        <w:rPr>
          <w:rFonts w:eastAsia="Times New Roman" w:cstheme="minorHAnsi"/>
          <w:color w:val="000000"/>
          <w:sz w:val="24"/>
          <w:szCs w:val="24"/>
          <w:lang w:eastAsia="en-GB"/>
        </w:rPr>
      </w:pPr>
    </w:p>
    <w:p w14:paraId="519D6E6D" w14:textId="77777777" w:rsidR="001A57AF" w:rsidRPr="00865165" w:rsidRDefault="001A57AF" w:rsidP="00620938">
      <w:pPr>
        <w:shd w:val="clear" w:color="auto" w:fill="FFFFFF"/>
        <w:spacing w:after="0" w:line="360" w:lineRule="auto"/>
        <w:rPr>
          <w:rFonts w:eastAsia="Times New Roman" w:cstheme="minorHAnsi"/>
          <w:color w:val="000000"/>
          <w:sz w:val="24"/>
          <w:szCs w:val="24"/>
          <w:lang w:eastAsia="en-GB"/>
        </w:rPr>
      </w:pPr>
    </w:p>
    <w:p w14:paraId="784F2C63" w14:textId="481C6D83" w:rsidR="00DE3D8E" w:rsidRPr="00865165" w:rsidRDefault="008074C6" w:rsidP="00620938">
      <w:pPr>
        <w:shd w:val="clear" w:color="auto" w:fill="FFFFFF"/>
        <w:spacing w:after="0" w:line="360" w:lineRule="auto"/>
        <w:rPr>
          <w:rFonts w:eastAsia="Times New Roman" w:cstheme="minorHAnsi"/>
          <w:color w:val="000000"/>
          <w:sz w:val="24"/>
          <w:szCs w:val="24"/>
          <w:lang w:eastAsia="en-GB"/>
        </w:rPr>
      </w:pPr>
      <w:r w:rsidRPr="00A80EEE">
        <w:rPr>
          <w:rFonts w:eastAsia="Times New Roman" w:cstheme="minorHAnsi"/>
          <w:color w:val="000000"/>
          <w:sz w:val="24"/>
          <w:szCs w:val="24"/>
          <w:lang w:eastAsia="en-GB"/>
        </w:rPr>
        <w:t>Hotspot policing is based on the idea that crimes are typically concentrated in small areas. Thus, it involves directing activities and resources to crime-prone areas (Ratcliffe, 2008). In hotspot policing, police are dispatched to locations where crime is particularly common and develop strategies to increase their presence and surveillance (</w:t>
      </w:r>
      <w:proofErr w:type="spellStart"/>
      <w:r w:rsidRPr="00A80EEE">
        <w:rPr>
          <w:rFonts w:eastAsia="Times New Roman" w:cstheme="minorHAnsi"/>
          <w:color w:val="000000"/>
          <w:sz w:val="24"/>
          <w:szCs w:val="24"/>
          <w:lang w:eastAsia="en-GB"/>
        </w:rPr>
        <w:t>Chainey</w:t>
      </w:r>
      <w:proofErr w:type="spellEnd"/>
      <w:r w:rsidRPr="00A80EEE">
        <w:rPr>
          <w:rFonts w:eastAsia="Times New Roman" w:cstheme="minorHAnsi"/>
          <w:color w:val="000000"/>
          <w:sz w:val="24"/>
          <w:szCs w:val="24"/>
          <w:lang w:eastAsia="en-GB"/>
        </w:rPr>
        <w:t xml:space="preserve"> et al., 2021). Using professional judgement and spatial analysis is essential for determining hotspots that need to be patrolled more heavily (</w:t>
      </w:r>
      <w:proofErr w:type="spellStart"/>
      <w:r w:rsidRPr="00A80EEE">
        <w:rPr>
          <w:rFonts w:eastAsia="Times New Roman" w:cstheme="minorHAnsi"/>
          <w:color w:val="000000"/>
          <w:sz w:val="24"/>
          <w:szCs w:val="24"/>
          <w:lang w:eastAsia="en-GB"/>
        </w:rPr>
        <w:t>Chainey</w:t>
      </w:r>
      <w:proofErr w:type="spellEnd"/>
      <w:r w:rsidRPr="00A80EEE">
        <w:rPr>
          <w:rFonts w:eastAsia="Times New Roman" w:cstheme="minorHAnsi"/>
          <w:color w:val="000000"/>
          <w:sz w:val="24"/>
          <w:szCs w:val="24"/>
          <w:lang w:eastAsia="en-GB"/>
        </w:rPr>
        <w:t xml:space="preserve"> et al., 2021). </w:t>
      </w:r>
      <w:r w:rsidR="009E6E33" w:rsidRPr="00865165">
        <w:rPr>
          <w:rFonts w:cstheme="minorHAnsi"/>
          <w:color w:val="000000"/>
          <w:sz w:val="24"/>
          <w:szCs w:val="24"/>
          <w:shd w:val="clear" w:color="auto" w:fill="FFFFFF"/>
        </w:rPr>
        <w:t>The following paper will discuss the strengths and weaknesses of the hotspot policing model in the United Kingdom and apply the model to a real-life situation. </w:t>
      </w:r>
    </w:p>
    <w:p w14:paraId="535D3028" w14:textId="77777777" w:rsidR="00DE3D8E" w:rsidRPr="00865165" w:rsidRDefault="00DE3D8E" w:rsidP="00620938">
      <w:pPr>
        <w:shd w:val="clear" w:color="auto" w:fill="FFFFFF"/>
        <w:spacing w:after="0" w:line="360" w:lineRule="auto"/>
        <w:rPr>
          <w:rFonts w:eastAsia="Times New Roman" w:cstheme="minorHAnsi"/>
          <w:color w:val="000000"/>
          <w:sz w:val="24"/>
          <w:szCs w:val="24"/>
          <w:lang w:eastAsia="en-GB"/>
        </w:rPr>
      </w:pPr>
    </w:p>
    <w:p w14:paraId="7E2E3D43" w14:textId="1066D099" w:rsidR="00A80EEE" w:rsidRPr="00A80EEE" w:rsidRDefault="00DE3D8E" w:rsidP="00620938">
      <w:pPr>
        <w:shd w:val="clear" w:color="auto" w:fill="FFFFFF"/>
        <w:spacing w:after="0" w:line="360" w:lineRule="auto"/>
        <w:rPr>
          <w:rFonts w:eastAsia="Times New Roman" w:cstheme="minorHAnsi"/>
          <w:color w:val="000000"/>
          <w:sz w:val="24"/>
          <w:szCs w:val="24"/>
          <w:lang w:eastAsia="en-GB"/>
        </w:rPr>
      </w:pPr>
      <w:r w:rsidRPr="00865165">
        <w:rPr>
          <w:rFonts w:eastAsia="Times New Roman" w:cstheme="minorHAnsi"/>
          <w:color w:val="000000"/>
          <w:sz w:val="24"/>
          <w:szCs w:val="24"/>
          <w:lang w:eastAsia="en-GB"/>
        </w:rPr>
        <w:t>T</w:t>
      </w:r>
      <w:r w:rsidR="00A80EEE" w:rsidRPr="00A80EEE">
        <w:rPr>
          <w:rFonts w:eastAsia="Times New Roman" w:cstheme="minorHAnsi"/>
          <w:color w:val="000000"/>
          <w:sz w:val="24"/>
          <w:szCs w:val="24"/>
          <w:lang w:eastAsia="en-GB"/>
        </w:rPr>
        <w:t>he hotspot policing model emphasizes the importance of identifying crime-concentrated locations (Ratcliffe, 2008). Officers use their observations to determine whether a location, store, shop, restaurant, or school is likely to attract criminal activity. When police officers observe signs of criminal activity in a particular area, they should implement strategies such as increasing patrols</w:t>
      </w:r>
      <w:r w:rsidR="00A80EEE" w:rsidRPr="00865165">
        <w:rPr>
          <w:rFonts w:eastAsia="Times New Roman" w:cstheme="minorHAnsi"/>
          <w:color w:val="000000"/>
          <w:sz w:val="24"/>
          <w:szCs w:val="24"/>
          <w:lang w:eastAsia="en-GB"/>
        </w:rPr>
        <w:t xml:space="preserve">, </w:t>
      </w:r>
      <w:r w:rsidR="00A80EEE" w:rsidRPr="00A80EEE">
        <w:rPr>
          <w:rFonts w:eastAsia="Times New Roman" w:cstheme="minorHAnsi"/>
          <w:color w:val="000000"/>
          <w:sz w:val="24"/>
          <w:szCs w:val="24"/>
          <w:lang w:eastAsia="en-GB"/>
        </w:rPr>
        <w:t>conducting more arrests and investigations (Sutton et al., 2014).</w:t>
      </w:r>
    </w:p>
    <w:p w14:paraId="4EF11DD0" w14:textId="77777777" w:rsidR="00A80EEE" w:rsidRPr="00A80EEE" w:rsidRDefault="00A80EEE" w:rsidP="00620938">
      <w:pPr>
        <w:shd w:val="clear" w:color="auto" w:fill="FFFFFF"/>
        <w:spacing w:after="0" w:line="360" w:lineRule="auto"/>
        <w:rPr>
          <w:rFonts w:eastAsia="Times New Roman" w:cstheme="minorHAnsi"/>
          <w:color w:val="000000"/>
          <w:sz w:val="24"/>
          <w:szCs w:val="24"/>
          <w:lang w:eastAsia="en-GB"/>
        </w:rPr>
      </w:pPr>
      <w:r w:rsidRPr="00A80EEE">
        <w:rPr>
          <w:rFonts w:eastAsia="Times New Roman" w:cstheme="minorHAnsi"/>
          <w:color w:val="000000"/>
          <w:sz w:val="24"/>
          <w:szCs w:val="24"/>
          <w:lang w:eastAsia="en-GB"/>
        </w:rPr>
        <w:t> </w:t>
      </w:r>
    </w:p>
    <w:p w14:paraId="131192C0" w14:textId="77777777" w:rsidR="00A80EEE" w:rsidRPr="00A80EEE" w:rsidRDefault="00A80EEE" w:rsidP="00620938">
      <w:pPr>
        <w:shd w:val="clear" w:color="auto" w:fill="FFFFFF"/>
        <w:spacing w:after="0" w:line="360" w:lineRule="auto"/>
        <w:rPr>
          <w:rFonts w:eastAsia="Times New Roman" w:cstheme="minorHAnsi"/>
          <w:color w:val="000000"/>
          <w:sz w:val="24"/>
          <w:szCs w:val="24"/>
          <w:lang w:eastAsia="en-GB"/>
        </w:rPr>
      </w:pPr>
      <w:r w:rsidRPr="00A80EEE">
        <w:rPr>
          <w:rFonts w:eastAsia="Times New Roman" w:cstheme="minorHAnsi"/>
          <w:color w:val="000000"/>
          <w:sz w:val="24"/>
          <w:szCs w:val="24"/>
          <w:lang w:eastAsia="en-GB"/>
        </w:rPr>
        <w:t>In crime hotspots, the police are also required to enhance surveillance and monitor what goes on in such locations. Therefore, police officers will often adopt various surveillance techniques once they have mapped out areas where crimes occur frequently (Sutton et al., 2014). Kirby (2013, p. 87) argues that "putting visible police officers in hot spot areas" can effectively reduce crime rates in such areas. Police officers in uniform might disrupt potential offenders from committing crimes at those specified locations (Kirby, 2013).</w:t>
      </w:r>
    </w:p>
    <w:p w14:paraId="24378F97" w14:textId="77777777" w:rsidR="00A80EEE" w:rsidRPr="00A80EEE" w:rsidRDefault="00A80EEE" w:rsidP="00620938">
      <w:pPr>
        <w:shd w:val="clear" w:color="auto" w:fill="FFFFFF"/>
        <w:spacing w:after="0" w:line="360" w:lineRule="auto"/>
        <w:rPr>
          <w:rFonts w:eastAsia="Times New Roman" w:cstheme="minorHAnsi"/>
          <w:color w:val="000000"/>
          <w:sz w:val="24"/>
          <w:szCs w:val="24"/>
          <w:lang w:eastAsia="en-GB"/>
        </w:rPr>
      </w:pPr>
      <w:r w:rsidRPr="00A80EEE">
        <w:rPr>
          <w:rFonts w:eastAsia="Times New Roman" w:cstheme="minorHAnsi"/>
          <w:color w:val="000000"/>
          <w:sz w:val="24"/>
          <w:szCs w:val="24"/>
          <w:lang w:eastAsia="en-GB"/>
        </w:rPr>
        <w:t> </w:t>
      </w:r>
    </w:p>
    <w:p w14:paraId="24DFEB2A" w14:textId="77777777" w:rsidR="00895B05" w:rsidRPr="00865165" w:rsidRDefault="00A80EEE" w:rsidP="00895B05">
      <w:pPr>
        <w:spacing w:after="0" w:line="360" w:lineRule="auto"/>
        <w:contextualSpacing/>
        <w:rPr>
          <w:rFonts w:cstheme="minorHAnsi"/>
          <w:sz w:val="24"/>
          <w:szCs w:val="24"/>
        </w:rPr>
      </w:pPr>
      <w:r w:rsidRPr="00A80EEE">
        <w:rPr>
          <w:rFonts w:eastAsia="Times New Roman" w:cstheme="minorHAnsi"/>
          <w:color w:val="000000"/>
          <w:sz w:val="24"/>
          <w:szCs w:val="24"/>
          <w:lang w:eastAsia="en-GB"/>
        </w:rPr>
        <w:t xml:space="preserve">Criminal activity is never evenly distributed throughout the city, which is why hotspot policing was developed. In fact, crime tends to concentrate in certain areas that make it easy for criminals to get away with committing crimes. Sutton et al. (2014, p.53) concluded that "features of certain locations" render them more attractive to criminals. In addition, such locations make individuals more vulnerable to crime (Sutton et al., 2014). </w:t>
      </w:r>
      <w:r w:rsidR="00CF65DF" w:rsidRPr="00865165">
        <w:rPr>
          <w:rFonts w:eastAsia="Times New Roman" w:cstheme="minorHAnsi"/>
          <w:color w:val="000000"/>
          <w:sz w:val="24"/>
          <w:szCs w:val="24"/>
          <w:lang w:eastAsia="en-GB"/>
        </w:rPr>
        <w:t>Even</w:t>
      </w:r>
      <w:r w:rsidRPr="00A80EEE">
        <w:rPr>
          <w:rFonts w:eastAsia="Times New Roman" w:cstheme="minorHAnsi"/>
          <w:color w:val="000000"/>
          <w:sz w:val="24"/>
          <w:szCs w:val="24"/>
          <w:lang w:eastAsia="en-GB"/>
        </w:rPr>
        <w:t xml:space="preserve"> in areas that are known for high levels of crime, criminal activities are confined to a few discrete areas (Weisburd and Mazerolle, 2000). </w:t>
      </w:r>
      <w:r w:rsidR="00895B05" w:rsidRPr="00865165">
        <w:rPr>
          <w:rFonts w:cstheme="minorHAnsi"/>
          <w:sz w:val="24"/>
          <w:szCs w:val="24"/>
        </w:rPr>
        <w:t xml:space="preserve">One of the popular crime hot spots in England is Tottenham. Tottenham is one of the most deprived areas in the city. The city has high levels </w:t>
      </w:r>
      <w:r w:rsidR="00895B05" w:rsidRPr="00865165">
        <w:rPr>
          <w:rFonts w:cstheme="minorHAnsi"/>
          <w:sz w:val="24"/>
          <w:szCs w:val="24"/>
        </w:rPr>
        <w:lastRenderedPageBreak/>
        <w:t xml:space="preserve">of poverty and violent crimes (Klein, 2012). Therefore, it has characteristics that allow for committing crime. </w:t>
      </w:r>
    </w:p>
    <w:p w14:paraId="05D94D20" w14:textId="5B65A065" w:rsidR="001F403B" w:rsidRPr="00865165" w:rsidRDefault="001F403B" w:rsidP="00895B05">
      <w:pPr>
        <w:shd w:val="clear" w:color="auto" w:fill="FFFFFF"/>
        <w:spacing w:before="100" w:beforeAutospacing="1" w:after="100" w:afterAutospacing="1" w:line="360" w:lineRule="auto"/>
        <w:rPr>
          <w:rFonts w:eastAsia="Times New Roman" w:cstheme="minorHAnsi"/>
          <w:color w:val="000000"/>
          <w:sz w:val="24"/>
          <w:szCs w:val="24"/>
          <w:lang w:eastAsia="en-GB"/>
        </w:rPr>
      </w:pPr>
      <w:r w:rsidRPr="001F403B">
        <w:rPr>
          <w:rFonts w:eastAsia="Times New Roman" w:cstheme="minorHAnsi"/>
          <w:color w:val="000000"/>
          <w:sz w:val="24"/>
          <w:szCs w:val="24"/>
          <w:lang w:eastAsia="en-GB"/>
        </w:rPr>
        <w:t xml:space="preserve">Among the advantages of hotspot policing is its reliance on proven methods for preventing crime. Hotspot policing, for example, relies heavily on police patrols to prevent criminals from committing crimes (Rosenfeld et al., 2014). </w:t>
      </w:r>
      <w:r w:rsidR="002170AF" w:rsidRPr="00865165">
        <w:rPr>
          <w:rFonts w:eastAsia="Times New Roman" w:cstheme="minorHAnsi"/>
          <w:color w:val="000000"/>
          <w:sz w:val="24"/>
          <w:szCs w:val="24"/>
          <w:lang w:eastAsia="en-GB"/>
        </w:rPr>
        <w:t xml:space="preserve">According to </w:t>
      </w:r>
      <w:proofErr w:type="spellStart"/>
      <w:r w:rsidR="002170AF" w:rsidRPr="00865165">
        <w:rPr>
          <w:rFonts w:eastAsia="Times New Roman" w:cstheme="minorHAnsi"/>
          <w:color w:val="000000"/>
          <w:sz w:val="24"/>
          <w:szCs w:val="24"/>
          <w:lang w:eastAsia="en-GB"/>
        </w:rPr>
        <w:t>Chainey</w:t>
      </w:r>
      <w:proofErr w:type="spellEnd"/>
      <w:r w:rsidR="004A0F66" w:rsidRPr="00865165">
        <w:rPr>
          <w:rFonts w:eastAsia="Times New Roman" w:cstheme="minorHAnsi"/>
          <w:color w:val="000000"/>
          <w:sz w:val="24"/>
          <w:szCs w:val="24"/>
          <w:lang w:eastAsia="en-GB"/>
        </w:rPr>
        <w:t xml:space="preserve"> et al (2021), </w:t>
      </w:r>
      <w:r w:rsidRPr="001F403B">
        <w:rPr>
          <w:rFonts w:eastAsia="Times New Roman" w:cstheme="minorHAnsi"/>
          <w:color w:val="000000"/>
          <w:sz w:val="24"/>
          <w:szCs w:val="24"/>
          <w:lang w:eastAsia="en-GB"/>
        </w:rPr>
        <w:t>police patrols are one of the most effective methods of deterring crim</w:t>
      </w:r>
      <w:r w:rsidR="004A0F66" w:rsidRPr="00865165">
        <w:rPr>
          <w:rFonts w:eastAsia="Times New Roman" w:cstheme="minorHAnsi"/>
          <w:color w:val="000000"/>
          <w:sz w:val="24"/>
          <w:szCs w:val="24"/>
          <w:lang w:eastAsia="en-GB"/>
        </w:rPr>
        <w:t>e</w:t>
      </w:r>
      <w:r w:rsidRPr="001F403B">
        <w:rPr>
          <w:rFonts w:eastAsia="Times New Roman" w:cstheme="minorHAnsi"/>
          <w:color w:val="000000"/>
          <w:sz w:val="24"/>
          <w:szCs w:val="24"/>
          <w:lang w:eastAsia="en-GB"/>
        </w:rPr>
        <w:t xml:space="preserve">. The deployment of police officers to hotspots enables them to respond quickly to incidents of lawlessness. In addition, it has been proven that police patrols are more effective in areas with highly concentrated crimes (Rosenfeld et al., 2014; </w:t>
      </w:r>
      <w:proofErr w:type="spellStart"/>
      <w:r w:rsidRPr="001F403B">
        <w:rPr>
          <w:rFonts w:eastAsia="Times New Roman" w:cstheme="minorHAnsi"/>
          <w:color w:val="000000"/>
          <w:sz w:val="24"/>
          <w:szCs w:val="24"/>
          <w:lang w:eastAsia="en-GB"/>
        </w:rPr>
        <w:t>Chainey</w:t>
      </w:r>
      <w:proofErr w:type="spellEnd"/>
      <w:r w:rsidRPr="001F403B">
        <w:rPr>
          <w:rFonts w:eastAsia="Times New Roman" w:cstheme="minorHAnsi"/>
          <w:color w:val="000000"/>
          <w:sz w:val="24"/>
          <w:szCs w:val="24"/>
          <w:lang w:eastAsia="en-GB"/>
        </w:rPr>
        <w:t xml:space="preserve"> et al., 2020). Crime levels have been reported to decrease </w:t>
      </w:r>
      <w:proofErr w:type="gramStart"/>
      <w:r w:rsidRPr="001F403B">
        <w:rPr>
          <w:rFonts w:eastAsia="Times New Roman" w:cstheme="minorHAnsi"/>
          <w:color w:val="000000"/>
          <w:sz w:val="24"/>
          <w:szCs w:val="24"/>
          <w:lang w:eastAsia="en-GB"/>
        </w:rPr>
        <w:t>as a result of</w:t>
      </w:r>
      <w:proofErr w:type="gramEnd"/>
      <w:r w:rsidRPr="001F403B">
        <w:rPr>
          <w:rFonts w:eastAsia="Times New Roman" w:cstheme="minorHAnsi"/>
          <w:color w:val="000000"/>
          <w:sz w:val="24"/>
          <w:szCs w:val="24"/>
          <w:lang w:eastAsia="en-GB"/>
        </w:rPr>
        <w:t xml:space="preserve"> hotspot policing measures, such as increasing surveillance in certain areas (Ratcliffe, 2004). An increase in surveillance may include adding more police officers on patrol and installing CCTV cameras in crime-prone areas, which can decrease violent crimes, robberies, thefts, and crimes against property (</w:t>
      </w:r>
      <w:proofErr w:type="spellStart"/>
      <w:r w:rsidRPr="001F403B">
        <w:rPr>
          <w:rFonts w:eastAsia="Times New Roman" w:cstheme="minorHAnsi"/>
          <w:color w:val="000000"/>
          <w:sz w:val="24"/>
          <w:szCs w:val="24"/>
          <w:lang w:eastAsia="en-GB"/>
        </w:rPr>
        <w:t>Chainey</w:t>
      </w:r>
      <w:proofErr w:type="spellEnd"/>
      <w:r w:rsidRPr="001F403B">
        <w:rPr>
          <w:rFonts w:eastAsia="Times New Roman" w:cstheme="minorHAnsi"/>
          <w:color w:val="000000"/>
          <w:sz w:val="24"/>
          <w:szCs w:val="24"/>
          <w:lang w:eastAsia="en-GB"/>
        </w:rPr>
        <w:t>, 2021).</w:t>
      </w:r>
    </w:p>
    <w:p w14:paraId="08FD7935" w14:textId="77777777" w:rsidR="009629CA" w:rsidRPr="00865165" w:rsidRDefault="001F403B" w:rsidP="00620938">
      <w:pPr>
        <w:shd w:val="clear" w:color="auto" w:fill="FFFFFF"/>
        <w:spacing w:after="0" w:line="360" w:lineRule="auto"/>
        <w:rPr>
          <w:rFonts w:eastAsia="Times New Roman" w:cstheme="minorHAnsi"/>
          <w:color w:val="000000"/>
          <w:sz w:val="24"/>
          <w:szCs w:val="24"/>
          <w:lang w:eastAsia="en-GB"/>
        </w:rPr>
      </w:pPr>
      <w:r w:rsidRPr="001F403B">
        <w:rPr>
          <w:rFonts w:eastAsia="Times New Roman" w:cstheme="minorHAnsi"/>
          <w:color w:val="000000"/>
          <w:sz w:val="24"/>
          <w:szCs w:val="24"/>
          <w:lang w:eastAsia="en-GB"/>
        </w:rPr>
        <w:t>Hotspot policing also offers the benefit of more effective utilisation of police resources. Just like all other government departments, the police are provided a limited budget that they are expected to use wisely. The hotspot policing approach permits the police to achieve great results by using a small percentage of their resources (</w:t>
      </w:r>
      <w:proofErr w:type="spellStart"/>
      <w:r w:rsidRPr="001F403B">
        <w:rPr>
          <w:rFonts w:eastAsia="Times New Roman" w:cstheme="minorHAnsi"/>
          <w:color w:val="000000"/>
          <w:sz w:val="24"/>
          <w:szCs w:val="24"/>
          <w:lang w:eastAsia="en-GB"/>
        </w:rPr>
        <w:t>Chainey</w:t>
      </w:r>
      <w:proofErr w:type="spellEnd"/>
      <w:r w:rsidRPr="001F403B">
        <w:rPr>
          <w:rFonts w:eastAsia="Times New Roman" w:cstheme="minorHAnsi"/>
          <w:color w:val="000000"/>
          <w:sz w:val="24"/>
          <w:szCs w:val="24"/>
          <w:lang w:eastAsia="en-GB"/>
        </w:rPr>
        <w:t xml:space="preserve"> et al., 2021). Towns and cities that adopt hotspot policing experience significant declines in reported crimes while using relatively few resources in the process. </w:t>
      </w:r>
    </w:p>
    <w:p w14:paraId="7A5F2C58" w14:textId="77777777" w:rsidR="009629CA" w:rsidRPr="00865165" w:rsidRDefault="009629CA" w:rsidP="00620938">
      <w:pPr>
        <w:shd w:val="clear" w:color="auto" w:fill="FFFFFF"/>
        <w:spacing w:after="0" w:line="360" w:lineRule="auto"/>
        <w:rPr>
          <w:rFonts w:eastAsia="Times New Roman" w:cstheme="minorHAnsi"/>
          <w:color w:val="000000"/>
          <w:sz w:val="24"/>
          <w:szCs w:val="24"/>
          <w:lang w:eastAsia="en-GB"/>
        </w:rPr>
      </w:pPr>
    </w:p>
    <w:p w14:paraId="7C707BEB" w14:textId="47FA6CA3" w:rsidR="001F403B" w:rsidRPr="00865165" w:rsidRDefault="001F403B" w:rsidP="00620938">
      <w:pPr>
        <w:shd w:val="clear" w:color="auto" w:fill="FFFFFF"/>
        <w:spacing w:after="0" w:line="360" w:lineRule="auto"/>
        <w:rPr>
          <w:rFonts w:eastAsia="Times New Roman" w:cstheme="minorHAnsi"/>
          <w:color w:val="000000"/>
          <w:sz w:val="24"/>
          <w:szCs w:val="24"/>
          <w:lang w:eastAsia="en-GB"/>
        </w:rPr>
      </w:pPr>
      <w:r w:rsidRPr="001F403B">
        <w:rPr>
          <w:rFonts w:eastAsia="Times New Roman" w:cstheme="minorHAnsi"/>
          <w:color w:val="000000"/>
          <w:sz w:val="24"/>
          <w:szCs w:val="24"/>
          <w:lang w:eastAsia="en-GB"/>
        </w:rPr>
        <w:t>In addition, these reports improve public perceptions of security and portray police departments in a positive light (</w:t>
      </w:r>
      <w:proofErr w:type="spellStart"/>
      <w:r w:rsidRPr="001F403B">
        <w:rPr>
          <w:rFonts w:eastAsia="Times New Roman" w:cstheme="minorHAnsi"/>
          <w:color w:val="000000"/>
          <w:sz w:val="24"/>
          <w:szCs w:val="24"/>
          <w:lang w:eastAsia="en-GB"/>
        </w:rPr>
        <w:t>Chainey</w:t>
      </w:r>
      <w:proofErr w:type="spellEnd"/>
      <w:r w:rsidRPr="001F403B">
        <w:rPr>
          <w:rFonts w:eastAsia="Times New Roman" w:cstheme="minorHAnsi"/>
          <w:color w:val="000000"/>
          <w:sz w:val="24"/>
          <w:szCs w:val="24"/>
          <w:lang w:eastAsia="en-GB"/>
        </w:rPr>
        <w:t xml:space="preserve"> et al., 2021). Building strong police-community relationships by ensuring th</w:t>
      </w:r>
      <w:r w:rsidR="0025140B" w:rsidRPr="00865165">
        <w:rPr>
          <w:rFonts w:eastAsia="Times New Roman" w:cstheme="minorHAnsi"/>
          <w:color w:val="000000"/>
          <w:sz w:val="24"/>
          <w:szCs w:val="24"/>
          <w:lang w:eastAsia="en-GB"/>
        </w:rPr>
        <w:t xml:space="preserve">at the </w:t>
      </w:r>
      <w:r w:rsidRPr="001F403B">
        <w:rPr>
          <w:rFonts w:eastAsia="Times New Roman" w:cstheme="minorHAnsi"/>
          <w:color w:val="000000"/>
          <w:sz w:val="24"/>
          <w:szCs w:val="24"/>
          <w:lang w:eastAsia="en-GB"/>
        </w:rPr>
        <w:t xml:space="preserve">public </w:t>
      </w:r>
      <w:r w:rsidR="00EE4564" w:rsidRPr="00865165">
        <w:rPr>
          <w:rFonts w:eastAsia="Times New Roman" w:cstheme="minorHAnsi"/>
          <w:color w:val="000000"/>
          <w:sz w:val="24"/>
          <w:szCs w:val="24"/>
          <w:lang w:eastAsia="en-GB"/>
        </w:rPr>
        <w:t>are aware</w:t>
      </w:r>
      <w:r w:rsidRPr="001F403B">
        <w:rPr>
          <w:rFonts w:eastAsia="Times New Roman" w:cstheme="minorHAnsi"/>
          <w:color w:val="000000"/>
          <w:sz w:val="24"/>
          <w:szCs w:val="24"/>
          <w:lang w:eastAsia="en-GB"/>
        </w:rPr>
        <w:t xml:space="preserve"> the police are using their resources efficiently to achieve the best results</w:t>
      </w:r>
      <w:r w:rsidR="00EE4564" w:rsidRPr="00865165">
        <w:rPr>
          <w:rFonts w:eastAsia="Times New Roman" w:cstheme="minorHAnsi"/>
          <w:color w:val="000000"/>
          <w:sz w:val="24"/>
          <w:szCs w:val="24"/>
          <w:lang w:eastAsia="en-GB"/>
        </w:rPr>
        <w:t xml:space="preserve"> possible</w:t>
      </w:r>
      <w:r w:rsidRPr="001F403B">
        <w:rPr>
          <w:rFonts w:eastAsia="Times New Roman" w:cstheme="minorHAnsi"/>
          <w:color w:val="000000"/>
          <w:sz w:val="24"/>
          <w:szCs w:val="24"/>
          <w:lang w:eastAsia="en-GB"/>
        </w:rPr>
        <w:t>.</w:t>
      </w:r>
    </w:p>
    <w:p w14:paraId="4DFA188A" w14:textId="77777777" w:rsidR="003B561A" w:rsidRPr="00865165" w:rsidRDefault="003B561A" w:rsidP="003B561A">
      <w:pPr>
        <w:tabs>
          <w:tab w:val="left" w:pos="2660"/>
        </w:tabs>
        <w:spacing w:line="360" w:lineRule="auto"/>
        <w:rPr>
          <w:rFonts w:cstheme="minorHAnsi"/>
          <w:color w:val="000000"/>
          <w:sz w:val="24"/>
          <w:szCs w:val="24"/>
          <w:shd w:val="clear" w:color="auto" w:fill="FFFFFF"/>
        </w:rPr>
      </w:pPr>
    </w:p>
    <w:p w14:paraId="4DE612FE" w14:textId="2F3459FE" w:rsidR="00DD0768" w:rsidRPr="00865165" w:rsidRDefault="003B561A" w:rsidP="008601D2">
      <w:pPr>
        <w:shd w:val="clear" w:color="auto" w:fill="FFFFFF"/>
        <w:spacing w:after="0" w:line="360" w:lineRule="auto"/>
        <w:rPr>
          <w:rFonts w:cstheme="minorHAnsi"/>
          <w:color w:val="000000"/>
          <w:sz w:val="24"/>
          <w:szCs w:val="24"/>
          <w:shd w:val="clear" w:color="auto" w:fill="FFFFFF"/>
        </w:rPr>
      </w:pPr>
      <w:r w:rsidRPr="00865165">
        <w:rPr>
          <w:rFonts w:cstheme="minorHAnsi"/>
          <w:color w:val="000000"/>
          <w:sz w:val="24"/>
          <w:szCs w:val="24"/>
          <w:shd w:val="clear" w:color="auto" w:fill="FFFFFF"/>
        </w:rPr>
        <w:t xml:space="preserve">While hotspot policing allows the police to effectively combat crime in certain areas, it has several shortcomings. Weisburd and Braga (2013) and Braga and Bond (2008), for example, associate the model with police brutality. </w:t>
      </w:r>
      <w:r w:rsidR="00EE4564" w:rsidRPr="00865165">
        <w:rPr>
          <w:rFonts w:cstheme="minorHAnsi"/>
          <w:color w:val="000000"/>
          <w:sz w:val="24"/>
          <w:szCs w:val="24"/>
          <w:shd w:val="clear" w:color="auto" w:fill="FFFFFF"/>
        </w:rPr>
        <w:t>This is because</w:t>
      </w:r>
      <w:r w:rsidRPr="00865165">
        <w:rPr>
          <w:rFonts w:cstheme="minorHAnsi"/>
          <w:color w:val="000000"/>
          <w:sz w:val="24"/>
          <w:szCs w:val="24"/>
          <w:shd w:val="clear" w:color="auto" w:fill="FFFFFF"/>
        </w:rPr>
        <w:t xml:space="preserve"> residents of crime-prone areas end up becoming targets of police harassment and intrusion rather than being important collaborators with law enforcement.</w:t>
      </w:r>
      <w:r w:rsidR="00DD0768" w:rsidRPr="00865165">
        <w:rPr>
          <w:rFonts w:cstheme="minorHAnsi"/>
          <w:color w:val="000000"/>
          <w:sz w:val="24"/>
          <w:szCs w:val="24"/>
          <w:shd w:val="clear" w:color="auto" w:fill="FFFFFF"/>
        </w:rPr>
        <w:t xml:space="preserve"> </w:t>
      </w:r>
      <w:r w:rsidR="000B3296" w:rsidRPr="00865165">
        <w:rPr>
          <w:rFonts w:cstheme="minorHAnsi"/>
          <w:color w:val="000000"/>
          <w:sz w:val="24"/>
          <w:szCs w:val="24"/>
          <w:shd w:val="clear" w:color="auto" w:fill="FFFFFF"/>
        </w:rPr>
        <w:t>Consequently,</w:t>
      </w:r>
      <w:r w:rsidR="00D60722" w:rsidRPr="00865165">
        <w:rPr>
          <w:rFonts w:cstheme="minorHAnsi"/>
          <w:color w:val="000000"/>
          <w:sz w:val="24"/>
          <w:szCs w:val="24"/>
          <w:shd w:val="clear" w:color="auto" w:fill="FFFFFF"/>
        </w:rPr>
        <w:t xml:space="preserve"> </w:t>
      </w:r>
      <w:r w:rsidR="000B3296" w:rsidRPr="00865165">
        <w:rPr>
          <w:rFonts w:cstheme="minorHAnsi"/>
          <w:color w:val="000000"/>
          <w:sz w:val="24"/>
          <w:szCs w:val="24"/>
          <w:shd w:val="clear" w:color="auto" w:fill="FFFFFF"/>
        </w:rPr>
        <w:t>raising</w:t>
      </w:r>
      <w:r w:rsidR="00DD0768" w:rsidRPr="001F403B">
        <w:rPr>
          <w:rFonts w:eastAsia="Times New Roman" w:cstheme="minorHAnsi"/>
          <w:color w:val="000000"/>
          <w:sz w:val="24"/>
          <w:szCs w:val="24"/>
          <w:lang w:eastAsia="en-GB"/>
        </w:rPr>
        <w:t xml:space="preserve"> public concerns about police </w:t>
      </w:r>
      <w:r w:rsidR="00DD0768" w:rsidRPr="001F403B">
        <w:rPr>
          <w:rFonts w:eastAsia="Times New Roman" w:cstheme="minorHAnsi"/>
          <w:color w:val="000000"/>
          <w:sz w:val="24"/>
          <w:szCs w:val="24"/>
          <w:lang w:eastAsia="en-GB"/>
        </w:rPr>
        <w:lastRenderedPageBreak/>
        <w:t xml:space="preserve">legitimacy (Braga and Bond, 2008). </w:t>
      </w:r>
      <w:r w:rsidR="00D60722" w:rsidRPr="00865165">
        <w:rPr>
          <w:rFonts w:eastAsia="Times New Roman" w:cstheme="minorHAnsi"/>
          <w:color w:val="000000"/>
          <w:sz w:val="24"/>
          <w:szCs w:val="24"/>
          <w:lang w:eastAsia="en-GB"/>
        </w:rPr>
        <w:t>Leading</w:t>
      </w:r>
      <w:r w:rsidR="00DD0768" w:rsidRPr="001F403B">
        <w:rPr>
          <w:rFonts w:eastAsia="Times New Roman" w:cstheme="minorHAnsi"/>
          <w:color w:val="000000"/>
          <w:sz w:val="24"/>
          <w:szCs w:val="24"/>
          <w:lang w:eastAsia="en-GB"/>
        </w:rPr>
        <w:t xml:space="preserve"> to questions about the legitimacy of police activity. Police strategies sometimes elicit hostile reactions from members of the public who complain of constant police harassment. While communities appreciate police efforts to reduce crime, they often report feelings of betrayal because they feel that they are being targeted as opposed to building relationships between police and communities.  </w:t>
      </w:r>
    </w:p>
    <w:p w14:paraId="5DAC9213" w14:textId="77777777" w:rsidR="00DD0768" w:rsidRPr="00865165" w:rsidRDefault="00DD0768" w:rsidP="008601D2">
      <w:pPr>
        <w:shd w:val="clear" w:color="auto" w:fill="FFFFFF"/>
        <w:spacing w:after="0" w:line="360" w:lineRule="auto"/>
        <w:rPr>
          <w:rFonts w:cstheme="minorHAnsi"/>
          <w:color w:val="000000"/>
          <w:sz w:val="24"/>
          <w:szCs w:val="24"/>
          <w:shd w:val="clear" w:color="auto" w:fill="FFFFFF"/>
        </w:rPr>
      </w:pPr>
    </w:p>
    <w:p w14:paraId="024EE887" w14:textId="55EB8283" w:rsidR="001F403B" w:rsidRPr="001F403B" w:rsidRDefault="001F403B" w:rsidP="00620938">
      <w:pPr>
        <w:shd w:val="clear" w:color="auto" w:fill="FFFFFF"/>
        <w:spacing w:after="0" w:line="360" w:lineRule="auto"/>
        <w:rPr>
          <w:rFonts w:eastAsia="Times New Roman" w:cstheme="minorHAnsi"/>
          <w:color w:val="000000"/>
          <w:sz w:val="24"/>
          <w:szCs w:val="24"/>
          <w:lang w:eastAsia="en-GB"/>
        </w:rPr>
      </w:pPr>
      <w:r w:rsidRPr="001F403B">
        <w:rPr>
          <w:rFonts w:eastAsia="Times New Roman" w:cstheme="minorHAnsi"/>
          <w:color w:val="000000"/>
          <w:sz w:val="24"/>
          <w:szCs w:val="24"/>
          <w:lang w:eastAsia="en-GB"/>
        </w:rPr>
        <w:t>Despite its effectiveness in reducing crime in certain areas, hotspot policing is difficult to implement. To be effective, hotspot policing needs to be executed carefully. For example, police must accurately determine where to deploy patrols (</w:t>
      </w:r>
      <w:proofErr w:type="spellStart"/>
      <w:r w:rsidRPr="001F403B">
        <w:rPr>
          <w:rFonts w:eastAsia="Times New Roman" w:cstheme="minorHAnsi"/>
          <w:color w:val="000000"/>
          <w:sz w:val="24"/>
          <w:szCs w:val="24"/>
          <w:lang w:eastAsia="en-GB"/>
        </w:rPr>
        <w:t>Chainey</w:t>
      </w:r>
      <w:proofErr w:type="spellEnd"/>
      <w:r w:rsidRPr="001F403B">
        <w:rPr>
          <w:rFonts w:eastAsia="Times New Roman" w:cstheme="minorHAnsi"/>
          <w:color w:val="000000"/>
          <w:sz w:val="24"/>
          <w:szCs w:val="24"/>
          <w:lang w:eastAsia="en-GB"/>
        </w:rPr>
        <w:t xml:space="preserve"> et al., 2021). The patrol type must also be determined if it is likely to be more effective in reducing specific types of crimes. While conducting research, officers may consider whether it is more effective to have officers in vehicles, on bicycles or on foot. As well as establishing patrol routes, they should also determine an optimal number of officers to patrol various routes (</w:t>
      </w:r>
      <w:proofErr w:type="spellStart"/>
      <w:r w:rsidRPr="001F403B">
        <w:rPr>
          <w:rFonts w:eastAsia="Times New Roman" w:cstheme="minorHAnsi"/>
          <w:color w:val="000000"/>
          <w:sz w:val="24"/>
          <w:szCs w:val="24"/>
          <w:lang w:eastAsia="en-GB"/>
        </w:rPr>
        <w:t>Chainey</w:t>
      </w:r>
      <w:proofErr w:type="spellEnd"/>
      <w:r w:rsidRPr="001F403B">
        <w:rPr>
          <w:rFonts w:eastAsia="Times New Roman" w:cstheme="minorHAnsi"/>
          <w:color w:val="000000"/>
          <w:sz w:val="24"/>
          <w:szCs w:val="24"/>
          <w:lang w:eastAsia="en-GB"/>
        </w:rPr>
        <w:t xml:space="preserve"> et al., 2021).</w:t>
      </w:r>
      <w:r w:rsidR="003B561A" w:rsidRPr="00865165">
        <w:rPr>
          <w:rFonts w:eastAsia="Times New Roman" w:cstheme="minorHAnsi"/>
          <w:color w:val="000000"/>
          <w:sz w:val="24"/>
          <w:szCs w:val="24"/>
          <w:lang w:eastAsia="en-GB"/>
        </w:rPr>
        <w:t xml:space="preserve"> </w:t>
      </w:r>
      <w:r w:rsidRPr="001F403B">
        <w:rPr>
          <w:rFonts w:eastAsia="Times New Roman" w:cstheme="minorHAnsi"/>
          <w:color w:val="000000"/>
          <w:sz w:val="24"/>
          <w:szCs w:val="24"/>
          <w:lang w:eastAsia="en-GB"/>
        </w:rPr>
        <w:t>To lower crime rates, the police must choose the best evidence available to them with regards to hotspot policing to implement the most effective techniques (Braga and Bond, 2008).</w:t>
      </w:r>
    </w:p>
    <w:p w14:paraId="76BEFB51" w14:textId="77777777" w:rsidR="003B561A" w:rsidRPr="00865165" w:rsidRDefault="003B561A" w:rsidP="00620938">
      <w:pPr>
        <w:shd w:val="clear" w:color="auto" w:fill="FFFFFF"/>
        <w:spacing w:after="0" w:line="360" w:lineRule="auto"/>
        <w:rPr>
          <w:rFonts w:eastAsia="Times New Roman" w:cstheme="minorHAnsi"/>
          <w:color w:val="000000"/>
          <w:sz w:val="24"/>
          <w:szCs w:val="24"/>
          <w:lang w:eastAsia="en-GB"/>
        </w:rPr>
      </w:pPr>
    </w:p>
    <w:p w14:paraId="5BC16F88" w14:textId="36684A0F" w:rsidR="00C37BDC" w:rsidRPr="00865165" w:rsidRDefault="001F403B" w:rsidP="00620938">
      <w:pPr>
        <w:shd w:val="clear" w:color="auto" w:fill="FFFFFF"/>
        <w:spacing w:after="0" w:line="360" w:lineRule="auto"/>
        <w:rPr>
          <w:rFonts w:eastAsia="Times New Roman" w:cstheme="minorHAnsi"/>
          <w:color w:val="000000"/>
          <w:sz w:val="24"/>
          <w:szCs w:val="24"/>
          <w:lang w:eastAsia="en-GB"/>
        </w:rPr>
      </w:pPr>
      <w:r w:rsidRPr="001F403B">
        <w:rPr>
          <w:rFonts w:eastAsia="Times New Roman" w:cstheme="minorHAnsi"/>
          <w:color w:val="000000"/>
          <w:sz w:val="24"/>
          <w:szCs w:val="24"/>
          <w:lang w:eastAsia="en-GB"/>
        </w:rPr>
        <w:t xml:space="preserve">Furthermore, hotspot policing is </w:t>
      </w:r>
      <w:r w:rsidR="00D448F2" w:rsidRPr="00865165">
        <w:rPr>
          <w:rFonts w:eastAsia="Times New Roman" w:cstheme="minorHAnsi"/>
          <w:color w:val="000000"/>
          <w:sz w:val="24"/>
          <w:szCs w:val="24"/>
          <w:lang w:eastAsia="en-GB"/>
        </w:rPr>
        <w:t xml:space="preserve">said to be </w:t>
      </w:r>
      <w:r w:rsidRPr="001F403B">
        <w:rPr>
          <w:rFonts w:eastAsia="Times New Roman" w:cstheme="minorHAnsi"/>
          <w:color w:val="000000"/>
          <w:sz w:val="24"/>
          <w:szCs w:val="24"/>
          <w:lang w:eastAsia="en-GB"/>
        </w:rPr>
        <w:t>associated with unfair and brutal police practices. The media and many commentators believe that hotspot policing leads to bias whereby heavy policing tends to be directed towards poor and minority communities (</w:t>
      </w:r>
      <w:proofErr w:type="spellStart"/>
      <w:r w:rsidRPr="001F403B">
        <w:rPr>
          <w:rFonts w:eastAsia="Times New Roman" w:cstheme="minorHAnsi"/>
          <w:color w:val="000000"/>
          <w:sz w:val="24"/>
          <w:szCs w:val="24"/>
          <w:lang w:eastAsia="en-GB"/>
        </w:rPr>
        <w:t>Chainey</w:t>
      </w:r>
      <w:proofErr w:type="spellEnd"/>
      <w:r w:rsidRPr="001F403B">
        <w:rPr>
          <w:rFonts w:eastAsia="Times New Roman" w:cstheme="minorHAnsi"/>
          <w:color w:val="000000"/>
          <w:sz w:val="24"/>
          <w:szCs w:val="24"/>
          <w:lang w:eastAsia="en-GB"/>
        </w:rPr>
        <w:t xml:space="preserve"> et al., 2021). While this may be </w:t>
      </w:r>
      <w:proofErr w:type="gramStart"/>
      <w:r w:rsidRPr="001F403B">
        <w:rPr>
          <w:rFonts w:eastAsia="Times New Roman" w:cstheme="minorHAnsi"/>
          <w:color w:val="000000"/>
          <w:sz w:val="24"/>
          <w:szCs w:val="24"/>
          <w:lang w:eastAsia="en-GB"/>
        </w:rPr>
        <w:t>due to the fact that</w:t>
      </w:r>
      <w:proofErr w:type="gramEnd"/>
      <w:r w:rsidRPr="001F403B">
        <w:rPr>
          <w:rFonts w:eastAsia="Times New Roman" w:cstheme="minorHAnsi"/>
          <w:color w:val="000000"/>
          <w:sz w:val="24"/>
          <w:szCs w:val="24"/>
          <w:lang w:eastAsia="en-GB"/>
        </w:rPr>
        <w:t xml:space="preserve"> many criminals within the targeted areas are from minority and poor communities, the police are often accused of discriminating against minority groups when they utilize hotspot policing. Similarly, individuals who live in areas that the police identify as hot spots are likely to be victims of police brutality. They are more likely to be stopped, </w:t>
      </w:r>
      <w:proofErr w:type="gramStart"/>
      <w:r w:rsidRPr="001F403B">
        <w:rPr>
          <w:rFonts w:eastAsia="Times New Roman" w:cstheme="minorHAnsi"/>
          <w:color w:val="000000"/>
          <w:sz w:val="24"/>
          <w:szCs w:val="24"/>
          <w:lang w:eastAsia="en-GB"/>
        </w:rPr>
        <w:t>searched</w:t>
      </w:r>
      <w:proofErr w:type="gramEnd"/>
      <w:r w:rsidRPr="001F403B">
        <w:rPr>
          <w:rFonts w:eastAsia="Times New Roman" w:cstheme="minorHAnsi"/>
          <w:color w:val="000000"/>
          <w:sz w:val="24"/>
          <w:szCs w:val="24"/>
          <w:lang w:eastAsia="en-GB"/>
        </w:rPr>
        <w:t xml:space="preserve"> and arrested than their counterparts from other parts of cities. </w:t>
      </w:r>
    </w:p>
    <w:p w14:paraId="12D454FF" w14:textId="77777777" w:rsidR="00C37BDC" w:rsidRPr="00865165" w:rsidRDefault="00C37BDC" w:rsidP="00620938">
      <w:pPr>
        <w:shd w:val="clear" w:color="auto" w:fill="FFFFFF"/>
        <w:spacing w:after="0" w:line="360" w:lineRule="auto"/>
        <w:rPr>
          <w:rFonts w:eastAsia="Times New Roman" w:cstheme="minorHAnsi"/>
          <w:color w:val="000000"/>
          <w:sz w:val="24"/>
          <w:szCs w:val="24"/>
          <w:lang w:eastAsia="en-GB"/>
        </w:rPr>
      </w:pPr>
    </w:p>
    <w:p w14:paraId="6D1B1C76" w14:textId="77777777" w:rsidR="00AF7A73" w:rsidRPr="00865165" w:rsidRDefault="00AF7A73" w:rsidP="00620938">
      <w:pPr>
        <w:shd w:val="clear" w:color="auto" w:fill="FFFFFF"/>
        <w:spacing w:after="0" w:line="360" w:lineRule="auto"/>
        <w:rPr>
          <w:rFonts w:eastAsia="Times New Roman" w:cstheme="minorHAnsi"/>
          <w:color w:val="000000"/>
          <w:sz w:val="24"/>
          <w:szCs w:val="24"/>
          <w:lang w:eastAsia="en-GB"/>
        </w:rPr>
      </w:pPr>
    </w:p>
    <w:p w14:paraId="136C4727" w14:textId="77777777" w:rsidR="00AF7A73" w:rsidRPr="00865165" w:rsidRDefault="00AF7A73" w:rsidP="00620938">
      <w:pPr>
        <w:shd w:val="clear" w:color="auto" w:fill="FFFFFF"/>
        <w:spacing w:after="0" w:line="360" w:lineRule="auto"/>
        <w:rPr>
          <w:rFonts w:eastAsia="Times New Roman" w:cstheme="minorHAnsi"/>
          <w:color w:val="000000"/>
          <w:sz w:val="24"/>
          <w:szCs w:val="24"/>
          <w:lang w:eastAsia="en-GB"/>
        </w:rPr>
      </w:pPr>
    </w:p>
    <w:p w14:paraId="59B977B5" w14:textId="77777777" w:rsidR="00AF7A73" w:rsidRPr="00865165" w:rsidRDefault="00AF7A73" w:rsidP="00620938">
      <w:pPr>
        <w:shd w:val="clear" w:color="auto" w:fill="FFFFFF"/>
        <w:spacing w:after="0" w:line="360" w:lineRule="auto"/>
        <w:rPr>
          <w:rFonts w:eastAsia="Times New Roman" w:cstheme="minorHAnsi"/>
          <w:color w:val="000000"/>
          <w:sz w:val="24"/>
          <w:szCs w:val="24"/>
          <w:lang w:eastAsia="en-GB"/>
        </w:rPr>
      </w:pPr>
    </w:p>
    <w:p w14:paraId="141AAEB9" w14:textId="77777777" w:rsidR="00AF7A73" w:rsidRPr="00865165" w:rsidRDefault="00AF7A73" w:rsidP="00620938">
      <w:pPr>
        <w:shd w:val="clear" w:color="auto" w:fill="FFFFFF"/>
        <w:spacing w:after="0" w:line="360" w:lineRule="auto"/>
        <w:rPr>
          <w:rFonts w:eastAsia="Times New Roman" w:cstheme="minorHAnsi"/>
          <w:color w:val="000000"/>
          <w:sz w:val="24"/>
          <w:szCs w:val="24"/>
          <w:lang w:eastAsia="en-GB"/>
        </w:rPr>
      </w:pPr>
    </w:p>
    <w:p w14:paraId="587859F4" w14:textId="3B324F58" w:rsidR="001F403B" w:rsidRPr="00865165" w:rsidRDefault="001F403B" w:rsidP="00620938">
      <w:pPr>
        <w:shd w:val="clear" w:color="auto" w:fill="FFFFFF"/>
        <w:spacing w:after="0" w:line="360" w:lineRule="auto"/>
        <w:rPr>
          <w:rFonts w:eastAsia="Times New Roman" w:cstheme="minorHAnsi"/>
          <w:color w:val="000000"/>
          <w:sz w:val="24"/>
          <w:szCs w:val="24"/>
          <w:lang w:eastAsia="en-GB"/>
        </w:rPr>
      </w:pPr>
      <w:r w:rsidRPr="001F403B">
        <w:rPr>
          <w:rFonts w:eastAsia="Times New Roman" w:cstheme="minorHAnsi"/>
          <w:color w:val="000000"/>
          <w:sz w:val="24"/>
          <w:szCs w:val="24"/>
          <w:lang w:eastAsia="en-GB"/>
        </w:rPr>
        <w:lastRenderedPageBreak/>
        <w:t xml:space="preserve">Although it has some limitations, hotspot policing remains an effective method for addressing security issues in crime-prone areas, especially when compared to other policing models. The SARA model includes four phases: scanning, analysis, response, and assessment. According to this model, the police are encouraged to identify a crime or a problem during the scanning phase (Dempsey and </w:t>
      </w:r>
      <w:proofErr w:type="spellStart"/>
      <w:r w:rsidRPr="001F403B">
        <w:rPr>
          <w:rFonts w:eastAsia="Times New Roman" w:cstheme="minorHAnsi"/>
          <w:color w:val="000000"/>
          <w:sz w:val="24"/>
          <w:szCs w:val="24"/>
          <w:lang w:eastAsia="en-GB"/>
        </w:rPr>
        <w:t>Forst</w:t>
      </w:r>
      <w:proofErr w:type="spellEnd"/>
      <w:r w:rsidRPr="001F403B">
        <w:rPr>
          <w:rFonts w:eastAsia="Times New Roman" w:cstheme="minorHAnsi"/>
          <w:color w:val="000000"/>
          <w:sz w:val="24"/>
          <w:szCs w:val="24"/>
          <w:lang w:eastAsia="en-GB"/>
        </w:rPr>
        <w:t xml:space="preserve">, 2012). Next, they must formulate a plan during the response phase. A plan is also initiated during the response phase. In the assessment phase, the police must measure the effectiveness of their response to a particular crime or problem (Dempsey and </w:t>
      </w:r>
      <w:proofErr w:type="spellStart"/>
      <w:r w:rsidRPr="001F403B">
        <w:rPr>
          <w:rFonts w:eastAsia="Times New Roman" w:cstheme="minorHAnsi"/>
          <w:color w:val="000000"/>
          <w:sz w:val="24"/>
          <w:szCs w:val="24"/>
          <w:lang w:eastAsia="en-GB"/>
        </w:rPr>
        <w:t>Forst</w:t>
      </w:r>
      <w:proofErr w:type="spellEnd"/>
      <w:r w:rsidRPr="001F403B">
        <w:rPr>
          <w:rFonts w:eastAsia="Times New Roman" w:cstheme="minorHAnsi"/>
          <w:color w:val="000000"/>
          <w:sz w:val="24"/>
          <w:szCs w:val="24"/>
          <w:lang w:eastAsia="en-GB"/>
        </w:rPr>
        <w:t>, 2012). Police are instructed to re-implement the analysis phase if the response is not deemed to be as effective as expected.</w:t>
      </w:r>
    </w:p>
    <w:p w14:paraId="5F728726" w14:textId="77777777" w:rsidR="002F550C" w:rsidRPr="001F403B" w:rsidRDefault="002F550C" w:rsidP="00620938">
      <w:pPr>
        <w:shd w:val="clear" w:color="auto" w:fill="FFFFFF"/>
        <w:spacing w:after="0" w:line="360" w:lineRule="auto"/>
        <w:rPr>
          <w:rFonts w:eastAsia="Times New Roman" w:cstheme="minorHAnsi"/>
          <w:color w:val="000000"/>
          <w:sz w:val="24"/>
          <w:szCs w:val="24"/>
          <w:lang w:eastAsia="en-GB"/>
        </w:rPr>
      </w:pPr>
    </w:p>
    <w:p w14:paraId="1C1FBE35" w14:textId="141042F4" w:rsidR="001F403B" w:rsidRPr="001F403B" w:rsidRDefault="001F403B" w:rsidP="00620938">
      <w:pPr>
        <w:shd w:val="clear" w:color="auto" w:fill="FFFFFF"/>
        <w:spacing w:after="0" w:line="360" w:lineRule="auto"/>
        <w:rPr>
          <w:rFonts w:eastAsia="Times New Roman" w:cstheme="minorHAnsi"/>
          <w:color w:val="000000"/>
          <w:sz w:val="24"/>
          <w:szCs w:val="24"/>
          <w:lang w:eastAsia="en-GB"/>
        </w:rPr>
      </w:pPr>
      <w:r w:rsidRPr="001F403B">
        <w:rPr>
          <w:rFonts w:eastAsia="Times New Roman" w:cstheme="minorHAnsi"/>
          <w:color w:val="000000"/>
          <w:sz w:val="24"/>
          <w:szCs w:val="24"/>
          <w:lang w:eastAsia="en-GB"/>
        </w:rPr>
        <w:t>Compared to SARA's shortcomings, hotspot policing serves as a better model for problem-oriented policing. One reason for this is the police are likely to face challenges when applying the analysis and assessment steps of SARA, according to Sidebottom and Tilley (2011). SARA also hinders partnerships and collaboration, both of which are important to solving crime-related issues (</w:t>
      </w:r>
      <w:proofErr w:type="spellStart"/>
      <w:r w:rsidRPr="001F403B">
        <w:rPr>
          <w:rFonts w:eastAsia="Times New Roman" w:cstheme="minorHAnsi"/>
          <w:color w:val="000000"/>
          <w:sz w:val="24"/>
          <w:szCs w:val="24"/>
          <w:lang w:eastAsia="en-GB"/>
        </w:rPr>
        <w:t>Ekblom</w:t>
      </w:r>
      <w:proofErr w:type="spellEnd"/>
      <w:r w:rsidRPr="001F403B">
        <w:rPr>
          <w:rFonts w:eastAsia="Times New Roman" w:cstheme="minorHAnsi"/>
          <w:color w:val="000000"/>
          <w:sz w:val="24"/>
          <w:szCs w:val="24"/>
          <w:lang w:eastAsia="en-GB"/>
        </w:rPr>
        <w:t xml:space="preserve">, 2011). Likewise, poorly implemented hotspot policing can erode collaboration and partnerships. </w:t>
      </w:r>
      <w:r w:rsidR="007B5E2A" w:rsidRPr="00865165">
        <w:rPr>
          <w:rFonts w:eastAsia="Times New Roman" w:cstheme="minorHAnsi"/>
          <w:color w:val="000000"/>
          <w:sz w:val="24"/>
          <w:szCs w:val="24"/>
          <w:lang w:eastAsia="en-GB"/>
        </w:rPr>
        <w:t>Despite</w:t>
      </w:r>
      <w:r w:rsidRPr="001F403B">
        <w:rPr>
          <w:rFonts w:eastAsia="Times New Roman" w:cstheme="minorHAnsi"/>
          <w:color w:val="000000"/>
          <w:sz w:val="24"/>
          <w:szCs w:val="24"/>
          <w:lang w:eastAsia="en-GB"/>
        </w:rPr>
        <w:t xml:space="preserve"> this, hotspot policing is easy to implement if the police conduct thorough research, identify the crime-ridden areas, design appropriate strategies, and engage officers who are willing to act ethically and legally (Ratcliffe, 2004). </w:t>
      </w:r>
    </w:p>
    <w:p w14:paraId="7D84BFE2" w14:textId="77777777" w:rsidR="003874F5" w:rsidRPr="00865165" w:rsidRDefault="003874F5" w:rsidP="00620938">
      <w:pPr>
        <w:spacing w:after="0" w:line="360" w:lineRule="auto"/>
        <w:contextualSpacing/>
        <w:rPr>
          <w:rFonts w:cstheme="minorHAnsi"/>
          <w:sz w:val="24"/>
          <w:szCs w:val="24"/>
        </w:rPr>
      </w:pPr>
    </w:p>
    <w:p w14:paraId="11C52CCF" w14:textId="77777777" w:rsidR="003E2E01" w:rsidRPr="00865165" w:rsidRDefault="00620938" w:rsidP="00620938">
      <w:pPr>
        <w:shd w:val="clear" w:color="auto" w:fill="FFFFFF"/>
        <w:spacing w:after="0" w:line="360" w:lineRule="auto"/>
        <w:rPr>
          <w:rFonts w:eastAsia="Times New Roman" w:cstheme="minorHAnsi"/>
          <w:color w:val="000000"/>
          <w:sz w:val="24"/>
          <w:szCs w:val="24"/>
          <w:lang w:eastAsia="en-GB"/>
        </w:rPr>
      </w:pPr>
      <w:r w:rsidRPr="00620938">
        <w:rPr>
          <w:rFonts w:eastAsia="Times New Roman" w:cstheme="minorHAnsi"/>
          <w:color w:val="000000"/>
          <w:sz w:val="24"/>
          <w:szCs w:val="24"/>
          <w:lang w:eastAsia="en-GB"/>
        </w:rPr>
        <w:t xml:space="preserve">According to routines activities theory, crime occurs where there is a target, motivated offender, and the absence of a guardian (Siegel, 2017). </w:t>
      </w:r>
      <w:proofErr w:type="gramStart"/>
      <w:r w:rsidRPr="00620938">
        <w:rPr>
          <w:rFonts w:eastAsia="Times New Roman" w:cstheme="minorHAnsi"/>
          <w:color w:val="000000"/>
          <w:sz w:val="24"/>
          <w:szCs w:val="24"/>
          <w:lang w:eastAsia="en-GB"/>
        </w:rPr>
        <w:t>In order for</w:t>
      </w:r>
      <w:proofErr w:type="gramEnd"/>
      <w:r w:rsidRPr="00620938">
        <w:rPr>
          <w:rFonts w:eastAsia="Times New Roman" w:cstheme="minorHAnsi"/>
          <w:color w:val="000000"/>
          <w:sz w:val="24"/>
          <w:szCs w:val="24"/>
          <w:lang w:eastAsia="en-GB"/>
        </w:rPr>
        <w:t xml:space="preserve"> police patrols to prevent crimes, an officer should be deployed, since criminals will not be motivated by the presence of a guardian (Weisburd and Braga, 2013). The goal of the police as guardians is to protect targets in areas where crime rates are high (Siegel, 2017). </w:t>
      </w:r>
    </w:p>
    <w:p w14:paraId="0200BDA7" w14:textId="549FCE96" w:rsidR="002134C9" w:rsidRPr="00865165" w:rsidRDefault="00197FE6" w:rsidP="00620938">
      <w:pPr>
        <w:shd w:val="clear" w:color="auto" w:fill="FFFFFF"/>
        <w:spacing w:after="0" w:line="360" w:lineRule="auto"/>
        <w:rPr>
          <w:rFonts w:cstheme="minorHAnsi"/>
          <w:color w:val="000000"/>
          <w:sz w:val="24"/>
          <w:szCs w:val="24"/>
          <w:shd w:val="clear" w:color="auto" w:fill="FFFFFF"/>
        </w:rPr>
      </w:pPr>
      <w:r w:rsidRPr="00865165">
        <w:rPr>
          <w:rFonts w:cstheme="minorHAnsi"/>
          <w:color w:val="000000"/>
          <w:sz w:val="24"/>
          <w:szCs w:val="24"/>
          <w:shd w:val="clear" w:color="auto" w:fill="FFFFFF"/>
        </w:rPr>
        <w:t xml:space="preserve">In line with this theory, Tottenham is one of England's most crimes-concentrated </w:t>
      </w:r>
      <w:proofErr w:type="spellStart"/>
      <w:proofErr w:type="gramStart"/>
      <w:r w:rsidRPr="00865165">
        <w:rPr>
          <w:rFonts w:cstheme="minorHAnsi"/>
          <w:color w:val="000000"/>
          <w:sz w:val="24"/>
          <w:szCs w:val="24"/>
          <w:shd w:val="clear" w:color="auto" w:fill="FFFFFF"/>
        </w:rPr>
        <w:t>towns.</w:t>
      </w:r>
      <w:r w:rsidR="00620938" w:rsidRPr="00620938">
        <w:rPr>
          <w:rFonts w:eastAsia="Times New Roman" w:cstheme="minorHAnsi"/>
          <w:color w:val="000000"/>
          <w:sz w:val="24"/>
          <w:szCs w:val="24"/>
          <w:lang w:eastAsia="en-GB"/>
        </w:rPr>
        <w:t>The</w:t>
      </w:r>
      <w:proofErr w:type="spellEnd"/>
      <w:proofErr w:type="gramEnd"/>
      <w:r w:rsidR="00620938" w:rsidRPr="00620938">
        <w:rPr>
          <w:rFonts w:eastAsia="Times New Roman" w:cstheme="minorHAnsi"/>
          <w:color w:val="000000"/>
          <w:sz w:val="24"/>
          <w:szCs w:val="24"/>
          <w:lang w:eastAsia="en-GB"/>
        </w:rPr>
        <w:t xml:space="preserve"> police in Tottenham</w:t>
      </w:r>
      <w:r w:rsidR="00456751" w:rsidRPr="00865165">
        <w:rPr>
          <w:rFonts w:eastAsia="Times New Roman" w:cstheme="minorHAnsi"/>
          <w:color w:val="000000"/>
          <w:sz w:val="24"/>
          <w:szCs w:val="24"/>
          <w:lang w:eastAsia="en-GB"/>
        </w:rPr>
        <w:t>,</w:t>
      </w:r>
      <w:r w:rsidR="00620938" w:rsidRPr="00620938">
        <w:rPr>
          <w:rFonts w:eastAsia="Times New Roman" w:cstheme="minorHAnsi"/>
          <w:color w:val="000000"/>
          <w:sz w:val="24"/>
          <w:szCs w:val="24"/>
          <w:lang w:eastAsia="en-GB"/>
        </w:rPr>
        <w:t xml:space="preserve"> therefore</w:t>
      </w:r>
      <w:r w:rsidR="00456751" w:rsidRPr="00865165">
        <w:rPr>
          <w:rFonts w:eastAsia="Times New Roman" w:cstheme="minorHAnsi"/>
          <w:color w:val="000000"/>
          <w:sz w:val="24"/>
          <w:szCs w:val="24"/>
          <w:lang w:eastAsia="en-GB"/>
        </w:rPr>
        <w:t>,</w:t>
      </w:r>
      <w:r w:rsidR="00620938" w:rsidRPr="00620938">
        <w:rPr>
          <w:rFonts w:eastAsia="Times New Roman" w:cstheme="minorHAnsi"/>
          <w:color w:val="000000"/>
          <w:sz w:val="24"/>
          <w:szCs w:val="24"/>
          <w:lang w:eastAsia="en-GB"/>
        </w:rPr>
        <w:t xml:space="preserve"> implemented hot spot policing to downgrade crime levels in the area. As such, they had been conducting routine patrols in the area. In 2011, the police shot and killed Mark Duggan whom they suspected to be a member of a gang that terrorised residents in the Tottenham area (Cadwalladr, 2016). As a result of the resentment that residents of Tottenham felt towards the police, who seemed to be targeting them, people took to the streets to protest police brutality. The killing of Duggan has been blamed </w:t>
      </w:r>
      <w:r w:rsidR="00620938" w:rsidRPr="00620938">
        <w:rPr>
          <w:rFonts w:eastAsia="Times New Roman" w:cstheme="minorHAnsi"/>
          <w:color w:val="000000"/>
          <w:sz w:val="24"/>
          <w:szCs w:val="24"/>
          <w:lang w:eastAsia="en-GB"/>
        </w:rPr>
        <w:lastRenderedPageBreak/>
        <w:t xml:space="preserve">on police bias and racism (Platts-Fowler, 2013). The police were alleged to have targeted black residents in the </w:t>
      </w:r>
      <w:r w:rsidR="00DA7D9A" w:rsidRPr="00865165">
        <w:rPr>
          <w:rFonts w:eastAsia="Times New Roman" w:cstheme="minorHAnsi"/>
          <w:color w:val="000000"/>
          <w:sz w:val="24"/>
          <w:szCs w:val="24"/>
          <w:lang w:eastAsia="en-GB"/>
        </w:rPr>
        <w:t>neighbourhood</w:t>
      </w:r>
      <w:r w:rsidR="00620938" w:rsidRPr="00620938">
        <w:rPr>
          <w:rFonts w:eastAsia="Times New Roman" w:cstheme="minorHAnsi"/>
          <w:color w:val="000000"/>
          <w:sz w:val="24"/>
          <w:szCs w:val="24"/>
          <w:lang w:eastAsia="en-GB"/>
        </w:rPr>
        <w:t>. Hot spot policing requires the police to adopt strategies that include increased stop and search as well as more patrols in the area. Residents who complained about increased police intrusion and harassment began to destroy properties and loot others as they continued to protest the death of Duggan (Platts-Fowler, 2013).</w:t>
      </w:r>
    </w:p>
    <w:p w14:paraId="338E87F6" w14:textId="77777777" w:rsidR="002134C9" w:rsidRPr="00865165" w:rsidRDefault="002134C9" w:rsidP="00620938">
      <w:pPr>
        <w:shd w:val="clear" w:color="auto" w:fill="FFFFFF"/>
        <w:spacing w:after="0" w:line="360" w:lineRule="auto"/>
        <w:rPr>
          <w:rFonts w:eastAsia="Times New Roman" w:cstheme="minorHAnsi"/>
          <w:color w:val="000000"/>
          <w:sz w:val="24"/>
          <w:szCs w:val="24"/>
          <w:lang w:eastAsia="en-GB"/>
        </w:rPr>
      </w:pPr>
    </w:p>
    <w:p w14:paraId="10AF66DB" w14:textId="71786A2F" w:rsidR="00620938" w:rsidRPr="00620938" w:rsidRDefault="00620938" w:rsidP="00620938">
      <w:pPr>
        <w:shd w:val="clear" w:color="auto" w:fill="FFFFFF"/>
        <w:spacing w:after="0" w:line="360" w:lineRule="auto"/>
        <w:rPr>
          <w:rFonts w:eastAsia="Times New Roman" w:cstheme="minorHAnsi"/>
          <w:color w:val="000000"/>
          <w:sz w:val="24"/>
          <w:szCs w:val="24"/>
          <w:lang w:eastAsia="en-GB"/>
        </w:rPr>
      </w:pPr>
      <w:r w:rsidRPr="00620938">
        <w:rPr>
          <w:rFonts w:eastAsia="Times New Roman" w:cstheme="minorHAnsi"/>
          <w:color w:val="000000"/>
          <w:sz w:val="24"/>
          <w:szCs w:val="24"/>
          <w:lang w:eastAsia="en-GB"/>
        </w:rPr>
        <w:t xml:space="preserve"> According to the broken windows theory, signs of civil disorder and anti-social behaviour create an environment that encourages increased disorder or crime (Harcourt, 2001). Therefore, many people engaged in opportunistic crimes when they noticed visible signs of anti-social behaviour during the protests. Looters looted shops and stores, burned down property, and engaged the police in running battles. Consequently, Tottenham witnessed a high level of serious crimes within several hours after the death of Duggan (Platts-Fowler, 2013).</w:t>
      </w:r>
    </w:p>
    <w:p w14:paraId="04771016" w14:textId="14E80EA7" w:rsidR="002E5D97" w:rsidRPr="00865165" w:rsidRDefault="005F6BD9" w:rsidP="00620938">
      <w:pPr>
        <w:shd w:val="clear" w:color="auto" w:fill="FFFFFF"/>
        <w:spacing w:before="100" w:beforeAutospacing="1" w:after="100" w:afterAutospacing="1" w:line="360" w:lineRule="auto"/>
        <w:rPr>
          <w:rFonts w:eastAsia="Times New Roman" w:cstheme="minorHAnsi"/>
          <w:color w:val="000000"/>
          <w:sz w:val="24"/>
          <w:szCs w:val="24"/>
          <w:lang w:eastAsia="en-GB"/>
        </w:rPr>
      </w:pPr>
      <w:r w:rsidRPr="00865165">
        <w:rPr>
          <w:rFonts w:eastAsia="Times New Roman" w:cstheme="minorHAnsi"/>
          <w:color w:val="000000"/>
          <w:sz w:val="24"/>
          <w:szCs w:val="24"/>
          <w:lang w:eastAsia="en-GB"/>
        </w:rPr>
        <w:t>In conclusion,</w:t>
      </w:r>
      <w:r w:rsidR="00620938" w:rsidRPr="00620938">
        <w:rPr>
          <w:rFonts w:eastAsia="Times New Roman" w:cstheme="minorHAnsi"/>
          <w:color w:val="000000"/>
          <w:sz w:val="24"/>
          <w:szCs w:val="24"/>
          <w:lang w:eastAsia="en-GB"/>
        </w:rPr>
        <w:t> </w:t>
      </w:r>
      <w:r w:rsidRPr="00865165">
        <w:rPr>
          <w:rFonts w:eastAsia="Times New Roman" w:cstheme="minorHAnsi"/>
          <w:color w:val="000000"/>
          <w:sz w:val="24"/>
          <w:szCs w:val="24"/>
          <w:lang w:eastAsia="en-GB"/>
        </w:rPr>
        <w:t>t</w:t>
      </w:r>
      <w:r w:rsidR="00620938" w:rsidRPr="00620938">
        <w:rPr>
          <w:rFonts w:eastAsia="Times New Roman" w:cstheme="minorHAnsi"/>
          <w:color w:val="000000"/>
          <w:sz w:val="24"/>
          <w:szCs w:val="24"/>
          <w:lang w:eastAsia="en-GB"/>
        </w:rPr>
        <w:t xml:space="preserve">he hotspot </w:t>
      </w:r>
      <w:r w:rsidR="00895B05" w:rsidRPr="00865165">
        <w:rPr>
          <w:rFonts w:eastAsia="Times New Roman" w:cstheme="minorHAnsi"/>
          <w:color w:val="000000"/>
          <w:sz w:val="24"/>
          <w:szCs w:val="24"/>
          <w:lang w:eastAsia="en-GB"/>
        </w:rPr>
        <w:t>policing method</w:t>
      </w:r>
      <w:r w:rsidR="00620938" w:rsidRPr="00620938">
        <w:rPr>
          <w:rFonts w:eastAsia="Times New Roman" w:cstheme="minorHAnsi"/>
          <w:color w:val="000000"/>
          <w:sz w:val="24"/>
          <w:szCs w:val="24"/>
          <w:lang w:eastAsia="en-GB"/>
        </w:rPr>
        <w:t xml:space="preserve"> is effective at reducing a certain aspect of crime in high-crime areas, but to overcome its weaknesses, careful implementation is necessary. Hotspot policing requires the police to identify areas where crime is most concentrated and deploy sufficient resources to combat or prevent crime. The residents of such </w:t>
      </w:r>
      <w:r w:rsidR="000C24EE" w:rsidRPr="00865165">
        <w:rPr>
          <w:rFonts w:eastAsia="Times New Roman" w:cstheme="minorHAnsi"/>
          <w:color w:val="000000"/>
          <w:sz w:val="24"/>
          <w:szCs w:val="24"/>
          <w:lang w:eastAsia="en-GB"/>
        </w:rPr>
        <w:t>neighbourhoods</w:t>
      </w:r>
      <w:r w:rsidR="00620938" w:rsidRPr="00620938">
        <w:rPr>
          <w:rFonts w:eastAsia="Times New Roman" w:cstheme="minorHAnsi"/>
          <w:color w:val="000000"/>
          <w:sz w:val="24"/>
          <w:szCs w:val="24"/>
          <w:lang w:eastAsia="en-GB"/>
        </w:rPr>
        <w:t xml:space="preserve"> might initially welcome an increased police presence, but they end up feeling as if they are targets of police enforcement. Residents can </w:t>
      </w:r>
      <w:r w:rsidR="000C24EE" w:rsidRPr="00865165">
        <w:rPr>
          <w:rFonts w:eastAsia="Times New Roman" w:cstheme="minorHAnsi"/>
          <w:color w:val="000000"/>
          <w:sz w:val="24"/>
          <w:szCs w:val="24"/>
          <w:lang w:eastAsia="en-GB"/>
        </w:rPr>
        <w:t>harbour</w:t>
      </w:r>
      <w:r w:rsidR="00620938" w:rsidRPr="00620938">
        <w:rPr>
          <w:rFonts w:eastAsia="Times New Roman" w:cstheme="minorHAnsi"/>
          <w:color w:val="000000"/>
          <w:sz w:val="24"/>
          <w:szCs w:val="24"/>
          <w:lang w:eastAsia="en-GB"/>
        </w:rPr>
        <w:t xml:space="preserve"> such resentments, making them hostile towards police officers patrolling their area. Due to this, police departments need to ensure their tactics do not raise questions about police legitimacy among residents, the media, and the </w:t>
      </w:r>
      <w:proofErr w:type="gramStart"/>
      <w:r w:rsidR="00620938" w:rsidRPr="00620938">
        <w:rPr>
          <w:rFonts w:eastAsia="Times New Roman" w:cstheme="minorHAnsi"/>
          <w:color w:val="000000"/>
          <w:sz w:val="24"/>
          <w:szCs w:val="24"/>
          <w:lang w:eastAsia="en-GB"/>
        </w:rPr>
        <w:t>general public</w:t>
      </w:r>
      <w:proofErr w:type="gramEnd"/>
      <w:r w:rsidR="00620938" w:rsidRPr="00620938">
        <w:rPr>
          <w:rFonts w:eastAsia="Times New Roman" w:cstheme="minorHAnsi"/>
          <w:color w:val="000000"/>
          <w:sz w:val="24"/>
          <w:szCs w:val="24"/>
          <w:lang w:eastAsia="en-GB"/>
        </w:rPr>
        <w:t>.</w:t>
      </w:r>
    </w:p>
    <w:p w14:paraId="649115F8" w14:textId="641498E7" w:rsidR="00620938" w:rsidRPr="00620938" w:rsidRDefault="00620938" w:rsidP="00620938">
      <w:pPr>
        <w:shd w:val="clear" w:color="auto" w:fill="FFFFFF"/>
        <w:spacing w:before="100" w:beforeAutospacing="1" w:after="100" w:afterAutospacing="1" w:line="360" w:lineRule="auto"/>
        <w:rPr>
          <w:rFonts w:eastAsia="Times New Roman" w:cstheme="minorHAnsi"/>
          <w:color w:val="000000"/>
          <w:sz w:val="24"/>
          <w:szCs w:val="24"/>
          <w:lang w:eastAsia="en-GB"/>
        </w:rPr>
      </w:pPr>
      <w:r w:rsidRPr="00620938">
        <w:rPr>
          <w:rFonts w:eastAsia="Times New Roman" w:cstheme="minorHAnsi"/>
          <w:color w:val="000000"/>
          <w:sz w:val="24"/>
          <w:szCs w:val="24"/>
          <w:lang w:eastAsia="en-GB"/>
        </w:rPr>
        <w:t xml:space="preserve"> An analysis of the Tottenham riots in 2011 illustrates how community perceptions of police activity can undermine hotspot policing. Tottenham shows that the police were supposed to work </w:t>
      </w:r>
      <w:r w:rsidR="00761B49" w:rsidRPr="00865165">
        <w:rPr>
          <w:rFonts w:eastAsia="Times New Roman" w:cstheme="minorHAnsi"/>
          <w:color w:val="000000"/>
          <w:sz w:val="24"/>
          <w:szCs w:val="24"/>
          <w:lang w:eastAsia="en-GB"/>
        </w:rPr>
        <w:t>alongside</w:t>
      </w:r>
      <w:r w:rsidRPr="00620938">
        <w:rPr>
          <w:rFonts w:eastAsia="Times New Roman" w:cstheme="minorHAnsi"/>
          <w:color w:val="000000"/>
          <w:sz w:val="24"/>
          <w:szCs w:val="24"/>
          <w:lang w:eastAsia="en-GB"/>
        </w:rPr>
        <w:t xml:space="preserve"> residents as important partners in fighting crime, but instead they failed to do so. Consequently, the residents felt that they were being brutalized by the police, which ultimately led to more serious crimes during the 2011 riots. Finally, the case of the Tottenham riots in 2011 provides police with valuable lessons when implementing hotspot </w:t>
      </w:r>
      <w:r w:rsidRPr="00620938">
        <w:rPr>
          <w:rFonts w:eastAsia="Times New Roman" w:cstheme="minorHAnsi"/>
          <w:color w:val="000000"/>
          <w:sz w:val="24"/>
          <w:szCs w:val="24"/>
          <w:lang w:eastAsia="en-GB"/>
        </w:rPr>
        <w:lastRenderedPageBreak/>
        <w:t>policing.</w:t>
      </w:r>
      <w:r w:rsidR="00996856" w:rsidRPr="00865165">
        <w:rPr>
          <w:rFonts w:eastAsia="Times New Roman" w:cstheme="minorHAnsi"/>
          <w:color w:val="000000"/>
          <w:sz w:val="24"/>
          <w:szCs w:val="24"/>
          <w:lang w:eastAsia="en-GB"/>
        </w:rPr>
        <w:t xml:space="preserve"> </w:t>
      </w:r>
      <w:proofErr w:type="gramStart"/>
      <w:r w:rsidR="00865165" w:rsidRPr="00865165">
        <w:rPr>
          <w:rFonts w:cstheme="minorHAnsi"/>
          <w:color w:val="000000"/>
          <w:sz w:val="24"/>
          <w:szCs w:val="24"/>
          <w:shd w:val="clear" w:color="auto" w:fill="FFFFFF"/>
        </w:rPr>
        <w:t>In particular, police</w:t>
      </w:r>
      <w:proofErr w:type="gramEnd"/>
      <w:r w:rsidR="00865165" w:rsidRPr="00865165">
        <w:rPr>
          <w:rFonts w:cstheme="minorHAnsi"/>
          <w:color w:val="000000"/>
          <w:sz w:val="24"/>
          <w:szCs w:val="24"/>
          <w:shd w:val="clear" w:color="auto" w:fill="FFFFFF"/>
        </w:rPr>
        <w:t xml:space="preserve"> should work with local communities to build police-community relationships so as to combat some of the weaknesses of hotspot policing.</w:t>
      </w:r>
    </w:p>
    <w:p w14:paraId="59CD283E" w14:textId="77777777" w:rsidR="00CF18BE" w:rsidRDefault="00CF18BE" w:rsidP="000F053B">
      <w:pPr>
        <w:spacing w:after="0" w:line="480" w:lineRule="auto"/>
        <w:contextualSpacing/>
        <w:jc w:val="center"/>
        <w:rPr>
          <w:rFonts w:ascii="Times New Roman" w:hAnsi="Times New Roman" w:cs="Times New Roman"/>
          <w:sz w:val="24"/>
          <w:szCs w:val="24"/>
        </w:rPr>
      </w:pPr>
    </w:p>
    <w:p w14:paraId="0CE65447" w14:textId="77777777" w:rsidR="00CF18BE" w:rsidRDefault="00CF18BE" w:rsidP="000F053B">
      <w:pPr>
        <w:spacing w:after="0" w:line="480" w:lineRule="auto"/>
        <w:contextualSpacing/>
        <w:jc w:val="center"/>
        <w:rPr>
          <w:rFonts w:ascii="Times New Roman" w:hAnsi="Times New Roman" w:cs="Times New Roman"/>
          <w:sz w:val="24"/>
          <w:szCs w:val="24"/>
        </w:rPr>
      </w:pPr>
    </w:p>
    <w:p w14:paraId="446B7FD0" w14:textId="77777777" w:rsidR="00CF18BE" w:rsidRDefault="00CF18BE" w:rsidP="000F053B">
      <w:pPr>
        <w:spacing w:after="0" w:line="480" w:lineRule="auto"/>
        <w:contextualSpacing/>
        <w:jc w:val="center"/>
        <w:rPr>
          <w:rFonts w:ascii="Times New Roman" w:hAnsi="Times New Roman" w:cs="Times New Roman"/>
          <w:sz w:val="24"/>
          <w:szCs w:val="24"/>
        </w:rPr>
      </w:pPr>
    </w:p>
    <w:p w14:paraId="59AE4154" w14:textId="77777777" w:rsidR="00CF18BE" w:rsidRDefault="00CF18BE" w:rsidP="000F053B">
      <w:pPr>
        <w:spacing w:after="0" w:line="480" w:lineRule="auto"/>
        <w:contextualSpacing/>
        <w:jc w:val="center"/>
        <w:rPr>
          <w:rFonts w:ascii="Times New Roman" w:hAnsi="Times New Roman" w:cs="Times New Roman"/>
          <w:sz w:val="24"/>
          <w:szCs w:val="24"/>
        </w:rPr>
      </w:pPr>
    </w:p>
    <w:p w14:paraId="4BEB0985" w14:textId="77777777" w:rsidR="00CF18BE" w:rsidRDefault="00CF18BE" w:rsidP="000F053B">
      <w:pPr>
        <w:spacing w:after="0" w:line="480" w:lineRule="auto"/>
        <w:contextualSpacing/>
        <w:jc w:val="center"/>
        <w:rPr>
          <w:rFonts w:ascii="Times New Roman" w:hAnsi="Times New Roman" w:cs="Times New Roman"/>
          <w:sz w:val="24"/>
          <w:szCs w:val="24"/>
        </w:rPr>
      </w:pPr>
    </w:p>
    <w:p w14:paraId="2B564F27" w14:textId="77777777" w:rsidR="00CF18BE" w:rsidRDefault="00CF18BE" w:rsidP="000F053B">
      <w:pPr>
        <w:spacing w:after="0" w:line="480" w:lineRule="auto"/>
        <w:contextualSpacing/>
        <w:jc w:val="center"/>
        <w:rPr>
          <w:rFonts w:ascii="Times New Roman" w:hAnsi="Times New Roman" w:cs="Times New Roman"/>
          <w:sz w:val="24"/>
          <w:szCs w:val="24"/>
        </w:rPr>
      </w:pPr>
    </w:p>
    <w:p w14:paraId="66F3540D" w14:textId="77777777" w:rsidR="00CF18BE" w:rsidRDefault="00CF18BE" w:rsidP="000F053B">
      <w:pPr>
        <w:spacing w:after="0" w:line="480" w:lineRule="auto"/>
        <w:contextualSpacing/>
        <w:jc w:val="center"/>
        <w:rPr>
          <w:rFonts w:ascii="Times New Roman" w:hAnsi="Times New Roman" w:cs="Times New Roman"/>
          <w:sz w:val="24"/>
          <w:szCs w:val="24"/>
        </w:rPr>
      </w:pPr>
    </w:p>
    <w:p w14:paraId="4CC67D57" w14:textId="77777777" w:rsidR="00CF18BE" w:rsidRDefault="00CF18BE" w:rsidP="000F053B">
      <w:pPr>
        <w:spacing w:after="0" w:line="480" w:lineRule="auto"/>
        <w:contextualSpacing/>
        <w:jc w:val="center"/>
        <w:rPr>
          <w:rFonts w:ascii="Times New Roman" w:hAnsi="Times New Roman" w:cs="Times New Roman"/>
          <w:sz w:val="24"/>
          <w:szCs w:val="24"/>
        </w:rPr>
      </w:pPr>
    </w:p>
    <w:p w14:paraId="5FFC8739" w14:textId="77777777" w:rsidR="00CF18BE" w:rsidRDefault="00CF18BE" w:rsidP="000F053B">
      <w:pPr>
        <w:spacing w:after="0" w:line="480" w:lineRule="auto"/>
        <w:contextualSpacing/>
        <w:jc w:val="center"/>
        <w:rPr>
          <w:rFonts w:ascii="Times New Roman" w:hAnsi="Times New Roman" w:cs="Times New Roman"/>
          <w:sz w:val="24"/>
          <w:szCs w:val="24"/>
        </w:rPr>
      </w:pPr>
    </w:p>
    <w:p w14:paraId="27288315" w14:textId="77777777" w:rsidR="00CF18BE" w:rsidRDefault="00CF18BE" w:rsidP="000F053B">
      <w:pPr>
        <w:spacing w:after="0" w:line="480" w:lineRule="auto"/>
        <w:contextualSpacing/>
        <w:jc w:val="center"/>
        <w:rPr>
          <w:rFonts w:ascii="Times New Roman" w:hAnsi="Times New Roman" w:cs="Times New Roman"/>
          <w:sz w:val="24"/>
          <w:szCs w:val="24"/>
        </w:rPr>
      </w:pPr>
    </w:p>
    <w:p w14:paraId="309F75B0" w14:textId="77777777" w:rsidR="00CF18BE" w:rsidRDefault="00CF18BE" w:rsidP="000F053B">
      <w:pPr>
        <w:spacing w:after="0" w:line="480" w:lineRule="auto"/>
        <w:contextualSpacing/>
        <w:jc w:val="center"/>
        <w:rPr>
          <w:rFonts w:ascii="Times New Roman" w:hAnsi="Times New Roman" w:cs="Times New Roman"/>
          <w:sz w:val="24"/>
          <w:szCs w:val="24"/>
        </w:rPr>
      </w:pPr>
    </w:p>
    <w:p w14:paraId="77FC296F" w14:textId="77777777" w:rsidR="00CF18BE" w:rsidRDefault="00CF18BE" w:rsidP="000F053B">
      <w:pPr>
        <w:spacing w:after="0" w:line="480" w:lineRule="auto"/>
        <w:contextualSpacing/>
        <w:jc w:val="center"/>
        <w:rPr>
          <w:rFonts w:ascii="Times New Roman" w:hAnsi="Times New Roman" w:cs="Times New Roman"/>
          <w:sz w:val="24"/>
          <w:szCs w:val="24"/>
        </w:rPr>
      </w:pPr>
    </w:p>
    <w:p w14:paraId="4FB6A8DC" w14:textId="77777777" w:rsidR="00CF18BE" w:rsidRDefault="00CF18BE" w:rsidP="000F053B">
      <w:pPr>
        <w:spacing w:after="0" w:line="480" w:lineRule="auto"/>
        <w:contextualSpacing/>
        <w:jc w:val="center"/>
        <w:rPr>
          <w:rFonts w:ascii="Times New Roman" w:hAnsi="Times New Roman" w:cs="Times New Roman"/>
          <w:sz w:val="24"/>
          <w:szCs w:val="24"/>
        </w:rPr>
      </w:pPr>
    </w:p>
    <w:p w14:paraId="1249685E" w14:textId="77777777" w:rsidR="00CF18BE" w:rsidRDefault="00CF18BE" w:rsidP="000F053B">
      <w:pPr>
        <w:spacing w:after="0" w:line="480" w:lineRule="auto"/>
        <w:contextualSpacing/>
        <w:jc w:val="center"/>
        <w:rPr>
          <w:rFonts w:ascii="Times New Roman" w:hAnsi="Times New Roman" w:cs="Times New Roman"/>
          <w:sz w:val="24"/>
          <w:szCs w:val="24"/>
        </w:rPr>
      </w:pPr>
    </w:p>
    <w:p w14:paraId="11BEE8B5" w14:textId="77777777" w:rsidR="00CF18BE" w:rsidRDefault="00CF18BE" w:rsidP="000F053B">
      <w:pPr>
        <w:spacing w:after="0" w:line="480" w:lineRule="auto"/>
        <w:contextualSpacing/>
        <w:jc w:val="center"/>
        <w:rPr>
          <w:rFonts w:ascii="Times New Roman" w:hAnsi="Times New Roman" w:cs="Times New Roman"/>
          <w:sz w:val="24"/>
          <w:szCs w:val="24"/>
        </w:rPr>
      </w:pPr>
    </w:p>
    <w:p w14:paraId="5B338AC9" w14:textId="77777777" w:rsidR="00CF18BE" w:rsidRDefault="00CF18BE" w:rsidP="000F053B">
      <w:pPr>
        <w:spacing w:after="0" w:line="480" w:lineRule="auto"/>
        <w:contextualSpacing/>
        <w:jc w:val="center"/>
        <w:rPr>
          <w:rFonts w:ascii="Times New Roman" w:hAnsi="Times New Roman" w:cs="Times New Roman"/>
          <w:sz w:val="24"/>
          <w:szCs w:val="24"/>
        </w:rPr>
      </w:pPr>
    </w:p>
    <w:p w14:paraId="788320A2" w14:textId="77777777" w:rsidR="00CF18BE" w:rsidRDefault="00CF18BE" w:rsidP="000F053B">
      <w:pPr>
        <w:spacing w:after="0" w:line="480" w:lineRule="auto"/>
        <w:contextualSpacing/>
        <w:jc w:val="center"/>
        <w:rPr>
          <w:rFonts w:ascii="Times New Roman" w:hAnsi="Times New Roman" w:cs="Times New Roman"/>
          <w:sz w:val="24"/>
          <w:szCs w:val="24"/>
        </w:rPr>
      </w:pPr>
    </w:p>
    <w:p w14:paraId="4EBD6A23" w14:textId="77777777" w:rsidR="00CF18BE" w:rsidRDefault="00CF18BE" w:rsidP="000F053B">
      <w:pPr>
        <w:spacing w:after="0" w:line="480" w:lineRule="auto"/>
        <w:contextualSpacing/>
        <w:jc w:val="center"/>
        <w:rPr>
          <w:rFonts w:ascii="Times New Roman" w:hAnsi="Times New Roman" w:cs="Times New Roman"/>
          <w:sz w:val="24"/>
          <w:szCs w:val="24"/>
        </w:rPr>
      </w:pPr>
    </w:p>
    <w:p w14:paraId="638F051B" w14:textId="77777777" w:rsidR="00CF18BE" w:rsidRDefault="00CF18BE" w:rsidP="000F053B">
      <w:pPr>
        <w:spacing w:after="0" w:line="480" w:lineRule="auto"/>
        <w:contextualSpacing/>
        <w:jc w:val="center"/>
        <w:rPr>
          <w:rFonts w:ascii="Times New Roman" w:hAnsi="Times New Roman" w:cs="Times New Roman"/>
          <w:sz w:val="24"/>
          <w:szCs w:val="24"/>
        </w:rPr>
      </w:pPr>
    </w:p>
    <w:p w14:paraId="70FA9C30" w14:textId="77777777" w:rsidR="00CF18BE" w:rsidRDefault="00CF18BE" w:rsidP="000F053B">
      <w:pPr>
        <w:spacing w:after="0" w:line="480" w:lineRule="auto"/>
        <w:contextualSpacing/>
        <w:jc w:val="center"/>
        <w:rPr>
          <w:rFonts w:ascii="Times New Roman" w:hAnsi="Times New Roman" w:cs="Times New Roman"/>
          <w:sz w:val="24"/>
          <w:szCs w:val="24"/>
        </w:rPr>
      </w:pPr>
    </w:p>
    <w:p w14:paraId="0C1F7768" w14:textId="77777777" w:rsidR="00CF18BE" w:rsidRDefault="00CF18BE" w:rsidP="000F053B">
      <w:pPr>
        <w:spacing w:after="0" w:line="480" w:lineRule="auto"/>
        <w:contextualSpacing/>
        <w:jc w:val="center"/>
        <w:rPr>
          <w:rFonts w:ascii="Times New Roman" w:hAnsi="Times New Roman" w:cs="Times New Roman"/>
          <w:sz w:val="24"/>
          <w:szCs w:val="24"/>
        </w:rPr>
      </w:pPr>
    </w:p>
    <w:p w14:paraId="32FBA488" w14:textId="77777777" w:rsidR="00CF18BE" w:rsidRDefault="00CF18BE" w:rsidP="000F053B">
      <w:pPr>
        <w:spacing w:after="0" w:line="480" w:lineRule="auto"/>
        <w:contextualSpacing/>
        <w:jc w:val="center"/>
        <w:rPr>
          <w:rFonts w:ascii="Times New Roman" w:hAnsi="Times New Roman" w:cs="Times New Roman"/>
          <w:sz w:val="24"/>
          <w:szCs w:val="24"/>
        </w:rPr>
      </w:pPr>
    </w:p>
    <w:p w14:paraId="117B4B16" w14:textId="77777777" w:rsidR="00CF18BE" w:rsidRDefault="00CF18BE" w:rsidP="000F053B">
      <w:pPr>
        <w:spacing w:after="0" w:line="480" w:lineRule="auto"/>
        <w:contextualSpacing/>
        <w:jc w:val="center"/>
        <w:rPr>
          <w:rFonts w:ascii="Times New Roman" w:hAnsi="Times New Roman" w:cs="Times New Roman"/>
          <w:sz w:val="24"/>
          <w:szCs w:val="24"/>
        </w:rPr>
      </w:pPr>
    </w:p>
    <w:p w14:paraId="069EC021" w14:textId="77777777" w:rsidR="00CF18BE" w:rsidRPr="00965CE0" w:rsidRDefault="00CF18BE" w:rsidP="000F053B">
      <w:pPr>
        <w:spacing w:after="0" w:line="480" w:lineRule="auto"/>
        <w:contextualSpacing/>
        <w:jc w:val="center"/>
        <w:rPr>
          <w:rFonts w:ascii="Times New Roman" w:hAnsi="Times New Roman" w:cs="Times New Roman"/>
          <w:sz w:val="24"/>
          <w:szCs w:val="24"/>
        </w:rPr>
      </w:pPr>
    </w:p>
    <w:p w14:paraId="28712AA2" w14:textId="41FC498F" w:rsidR="000F053B" w:rsidRPr="00965CE0" w:rsidRDefault="00C41349" w:rsidP="000F053B">
      <w:pPr>
        <w:spacing w:after="0" w:line="480" w:lineRule="auto"/>
        <w:contextualSpacing/>
        <w:jc w:val="center"/>
        <w:rPr>
          <w:rFonts w:ascii="Times New Roman" w:hAnsi="Times New Roman" w:cs="Times New Roman"/>
          <w:sz w:val="24"/>
          <w:szCs w:val="24"/>
        </w:rPr>
      </w:pPr>
      <w:r w:rsidRPr="00965CE0">
        <w:rPr>
          <w:rFonts w:ascii="Times New Roman" w:hAnsi="Times New Roman" w:cs="Times New Roman"/>
          <w:sz w:val="24"/>
          <w:szCs w:val="24"/>
        </w:rPr>
        <w:t>Bibliography:</w:t>
      </w:r>
    </w:p>
    <w:p w14:paraId="187D5CDA" w14:textId="14BB9A77" w:rsidR="000F053B" w:rsidRPr="00965CE0" w:rsidRDefault="000F053B" w:rsidP="000F053B">
      <w:pPr>
        <w:spacing w:after="0" w:line="480" w:lineRule="auto"/>
        <w:ind w:left="567" w:hanging="567"/>
        <w:contextualSpacing/>
        <w:rPr>
          <w:rFonts w:ascii="Times New Roman" w:hAnsi="Times New Roman" w:cs="Times New Roman"/>
          <w:sz w:val="24"/>
          <w:szCs w:val="24"/>
        </w:rPr>
      </w:pPr>
      <w:r w:rsidRPr="00965CE0">
        <w:rPr>
          <w:rFonts w:ascii="Times New Roman" w:hAnsi="Times New Roman" w:cs="Times New Roman"/>
          <w:sz w:val="24"/>
          <w:szCs w:val="24"/>
        </w:rPr>
        <w:t xml:space="preserve">Braga, A.A. and Bond, B.J., </w:t>
      </w:r>
      <w:r w:rsidR="00C41349" w:rsidRPr="00965CE0">
        <w:rPr>
          <w:rFonts w:ascii="Times New Roman" w:hAnsi="Times New Roman" w:cs="Times New Roman"/>
          <w:sz w:val="24"/>
          <w:szCs w:val="24"/>
        </w:rPr>
        <w:t>(</w:t>
      </w:r>
      <w:r w:rsidRPr="00965CE0">
        <w:rPr>
          <w:rFonts w:ascii="Times New Roman" w:hAnsi="Times New Roman" w:cs="Times New Roman"/>
          <w:sz w:val="24"/>
          <w:szCs w:val="24"/>
        </w:rPr>
        <w:t>2008</w:t>
      </w:r>
      <w:r w:rsidR="00C41349" w:rsidRPr="00965CE0">
        <w:rPr>
          <w:rFonts w:ascii="Times New Roman" w:hAnsi="Times New Roman" w:cs="Times New Roman"/>
          <w:sz w:val="24"/>
          <w:szCs w:val="24"/>
        </w:rPr>
        <w:t>)</w:t>
      </w:r>
      <w:r w:rsidRPr="00965CE0">
        <w:rPr>
          <w:rFonts w:ascii="Times New Roman" w:hAnsi="Times New Roman" w:cs="Times New Roman"/>
          <w:sz w:val="24"/>
          <w:szCs w:val="24"/>
        </w:rPr>
        <w:t xml:space="preserve"> </w:t>
      </w:r>
      <w:r w:rsidR="00C41349" w:rsidRPr="00965CE0">
        <w:rPr>
          <w:rFonts w:ascii="Times New Roman" w:hAnsi="Times New Roman" w:cs="Times New Roman"/>
          <w:sz w:val="24"/>
          <w:szCs w:val="24"/>
        </w:rPr>
        <w:t>‘</w:t>
      </w:r>
      <w:r w:rsidRPr="00965CE0">
        <w:rPr>
          <w:rFonts w:ascii="Times New Roman" w:hAnsi="Times New Roman" w:cs="Times New Roman"/>
          <w:sz w:val="24"/>
          <w:szCs w:val="24"/>
        </w:rPr>
        <w:t>Policing crime and disorder hot spots: a randomized controlled trial.</w:t>
      </w:r>
      <w:r w:rsidR="00C41349" w:rsidRPr="00965CE0">
        <w:rPr>
          <w:rFonts w:ascii="Times New Roman" w:hAnsi="Times New Roman" w:cs="Times New Roman"/>
          <w:sz w:val="24"/>
          <w:szCs w:val="24"/>
        </w:rPr>
        <w:t>’</w:t>
      </w:r>
      <w:r w:rsidRPr="00965CE0">
        <w:rPr>
          <w:rFonts w:ascii="Times New Roman" w:hAnsi="Times New Roman" w:cs="Times New Roman"/>
          <w:sz w:val="24"/>
          <w:szCs w:val="24"/>
        </w:rPr>
        <w:t xml:space="preserve"> </w:t>
      </w:r>
      <w:r w:rsidRPr="00965CE0">
        <w:rPr>
          <w:rFonts w:ascii="Times New Roman" w:hAnsi="Times New Roman" w:cs="Times New Roman"/>
          <w:i/>
          <w:sz w:val="24"/>
          <w:szCs w:val="24"/>
        </w:rPr>
        <w:t>Criminology,</w:t>
      </w:r>
      <w:r w:rsidRPr="00965CE0">
        <w:rPr>
          <w:rFonts w:ascii="Times New Roman" w:hAnsi="Times New Roman" w:cs="Times New Roman"/>
          <w:sz w:val="24"/>
          <w:szCs w:val="24"/>
        </w:rPr>
        <w:t xml:space="preserve"> </w:t>
      </w:r>
      <w:r w:rsidRPr="00965CE0">
        <w:rPr>
          <w:rFonts w:ascii="Times New Roman" w:hAnsi="Times New Roman" w:cs="Times New Roman"/>
          <w:b/>
          <w:sz w:val="24"/>
          <w:szCs w:val="24"/>
        </w:rPr>
        <w:t>46</w:t>
      </w:r>
      <w:r w:rsidRPr="00965CE0">
        <w:rPr>
          <w:rFonts w:ascii="Times New Roman" w:hAnsi="Times New Roman" w:cs="Times New Roman"/>
          <w:sz w:val="24"/>
          <w:szCs w:val="24"/>
        </w:rPr>
        <w:t>(3), pp. 577-608.</w:t>
      </w:r>
    </w:p>
    <w:p w14:paraId="1C5FCA73" w14:textId="487182BD" w:rsidR="000F053B" w:rsidRPr="00965CE0" w:rsidRDefault="000F053B" w:rsidP="000F053B">
      <w:pPr>
        <w:spacing w:after="0" w:line="480" w:lineRule="auto"/>
        <w:ind w:left="567" w:hanging="567"/>
        <w:contextualSpacing/>
        <w:rPr>
          <w:rFonts w:ascii="Times New Roman" w:hAnsi="Times New Roman" w:cs="Times New Roman"/>
          <w:sz w:val="24"/>
          <w:szCs w:val="24"/>
        </w:rPr>
      </w:pPr>
      <w:r w:rsidRPr="00965CE0">
        <w:rPr>
          <w:rFonts w:ascii="Times New Roman" w:hAnsi="Times New Roman" w:cs="Times New Roman"/>
          <w:sz w:val="24"/>
          <w:szCs w:val="24"/>
        </w:rPr>
        <w:t xml:space="preserve">Cadwalladr, C., </w:t>
      </w:r>
      <w:r w:rsidR="00C41349" w:rsidRPr="00965CE0">
        <w:rPr>
          <w:rFonts w:ascii="Times New Roman" w:hAnsi="Times New Roman" w:cs="Times New Roman"/>
          <w:sz w:val="24"/>
          <w:szCs w:val="24"/>
        </w:rPr>
        <w:t>(</w:t>
      </w:r>
      <w:r w:rsidRPr="00965CE0">
        <w:rPr>
          <w:rFonts w:ascii="Times New Roman" w:hAnsi="Times New Roman" w:cs="Times New Roman"/>
          <w:sz w:val="24"/>
          <w:szCs w:val="24"/>
        </w:rPr>
        <w:t>2016</w:t>
      </w:r>
      <w:r w:rsidR="00C41349" w:rsidRPr="00965CE0">
        <w:rPr>
          <w:rFonts w:ascii="Times New Roman" w:hAnsi="Times New Roman" w:cs="Times New Roman"/>
          <w:sz w:val="24"/>
          <w:szCs w:val="24"/>
        </w:rPr>
        <w:t>)</w:t>
      </w:r>
      <w:r w:rsidRPr="00965CE0">
        <w:rPr>
          <w:rFonts w:ascii="Times New Roman" w:hAnsi="Times New Roman" w:cs="Times New Roman"/>
          <w:sz w:val="24"/>
          <w:szCs w:val="24"/>
        </w:rPr>
        <w:t xml:space="preserve"> </w:t>
      </w:r>
      <w:r w:rsidR="00C41349" w:rsidRPr="00965CE0">
        <w:rPr>
          <w:rFonts w:ascii="Times New Roman" w:hAnsi="Times New Roman" w:cs="Times New Roman"/>
          <w:sz w:val="24"/>
          <w:szCs w:val="24"/>
        </w:rPr>
        <w:t>‘</w:t>
      </w:r>
      <w:r w:rsidRPr="00965CE0">
        <w:rPr>
          <w:rFonts w:ascii="Times New Roman" w:hAnsi="Times New Roman" w:cs="Times New Roman"/>
          <w:sz w:val="24"/>
          <w:szCs w:val="24"/>
        </w:rPr>
        <w:t>The man accused of starting the 2011 riots – and what he did next.</w:t>
      </w:r>
      <w:r w:rsidR="00C41349" w:rsidRPr="00965CE0">
        <w:rPr>
          <w:rFonts w:ascii="Times New Roman" w:hAnsi="Times New Roman" w:cs="Times New Roman"/>
          <w:sz w:val="24"/>
          <w:szCs w:val="24"/>
        </w:rPr>
        <w:t>’</w:t>
      </w:r>
      <w:r w:rsidRPr="00965CE0">
        <w:rPr>
          <w:rFonts w:ascii="Times New Roman" w:hAnsi="Times New Roman" w:cs="Times New Roman"/>
          <w:sz w:val="24"/>
          <w:szCs w:val="24"/>
        </w:rPr>
        <w:t xml:space="preserve"> </w:t>
      </w:r>
      <w:r w:rsidRPr="00965CE0">
        <w:rPr>
          <w:rFonts w:ascii="Times New Roman" w:hAnsi="Times New Roman" w:cs="Times New Roman"/>
          <w:i/>
          <w:sz w:val="24"/>
          <w:szCs w:val="24"/>
        </w:rPr>
        <w:t>The Guardian,</w:t>
      </w:r>
      <w:r w:rsidRPr="00965CE0">
        <w:rPr>
          <w:rFonts w:ascii="Times New Roman" w:hAnsi="Times New Roman" w:cs="Times New Roman"/>
          <w:sz w:val="24"/>
          <w:szCs w:val="24"/>
        </w:rPr>
        <w:t xml:space="preserve"> 26 June [Online]. Available at:</w:t>
      </w:r>
      <w:r w:rsidR="00C41349" w:rsidRPr="00965CE0">
        <w:rPr>
          <w:rFonts w:ascii="Times New Roman" w:hAnsi="Times New Roman" w:cs="Times New Roman"/>
          <w:sz w:val="24"/>
          <w:szCs w:val="24"/>
        </w:rPr>
        <w:t xml:space="preserve"> &lt;/ </w:t>
      </w:r>
      <w:hyperlink r:id="rId6" w:history="1">
        <w:r w:rsidR="00C41349" w:rsidRPr="00965CE0">
          <w:rPr>
            <w:rStyle w:val="Hyperlink"/>
            <w:rFonts w:ascii="Times New Roman" w:hAnsi="Times New Roman" w:cs="Times New Roman"/>
            <w:sz w:val="24"/>
            <w:szCs w:val="24"/>
          </w:rPr>
          <w:t>https://www.theguardian.com/society/2016/jun/26/man-accused-of-starting-2011-london-riots-mark-duggan</w:t>
        </w:r>
      </w:hyperlink>
      <w:r w:rsidR="00C41349" w:rsidRPr="00965CE0">
        <w:rPr>
          <w:rFonts w:ascii="Times New Roman" w:hAnsi="Times New Roman" w:cs="Times New Roman"/>
          <w:sz w:val="24"/>
          <w:szCs w:val="24"/>
        </w:rPr>
        <w:t xml:space="preserve"> &gt;</w:t>
      </w:r>
      <w:r w:rsidRPr="00965CE0">
        <w:rPr>
          <w:rFonts w:ascii="Times New Roman" w:hAnsi="Times New Roman" w:cs="Times New Roman"/>
          <w:sz w:val="24"/>
          <w:szCs w:val="24"/>
        </w:rPr>
        <w:t>. Accessed 22 February 2022.</w:t>
      </w:r>
    </w:p>
    <w:p w14:paraId="21E65A8C" w14:textId="73701BCF" w:rsidR="000F053B" w:rsidRPr="00965CE0" w:rsidRDefault="000F053B" w:rsidP="000F053B">
      <w:pPr>
        <w:spacing w:after="0" w:line="480" w:lineRule="auto"/>
        <w:ind w:left="567" w:hanging="567"/>
        <w:contextualSpacing/>
        <w:rPr>
          <w:rFonts w:ascii="Times New Roman" w:hAnsi="Times New Roman" w:cs="Times New Roman"/>
          <w:sz w:val="24"/>
          <w:szCs w:val="24"/>
        </w:rPr>
      </w:pPr>
      <w:proofErr w:type="spellStart"/>
      <w:r w:rsidRPr="00965CE0">
        <w:rPr>
          <w:rFonts w:ascii="Times New Roman" w:hAnsi="Times New Roman" w:cs="Times New Roman"/>
          <w:sz w:val="24"/>
          <w:szCs w:val="24"/>
        </w:rPr>
        <w:t>Chainey</w:t>
      </w:r>
      <w:proofErr w:type="spellEnd"/>
      <w:r w:rsidRPr="00965CE0">
        <w:rPr>
          <w:rFonts w:ascii="Times New Roman" w:hAnsi="Times New Roman" w:cs="Times New Roman"/>
          <w:sz w:val="24"/>
          <w:szCs w:val="24"/>
        </w:rPr>
        <w:t xml:space="preserve">, S.P., </w:t>
      </w:r>
      <w:r w:rsidR="00C41349" w:rsidRPr="00965CE0">
        <w:rPr>
          <w:rFonts w:ascii="Times New Roman" w:hAnsi="Times New Roman" w:cs="Times New Roman"/>
          <w:sz w:val="24"/>
          <w:szCs w:val="24"/>
        </w:rPr>
        <w:t>(</w:t>
      </w:r>
      <w:r w:rsidRPr="00965CE0">
        <w:rPr>
          <w:rFonts w:ascii="Times New Roman" w:hAnsi="Times New Roman" w:cs="Times New Roman"/>
          <w:sz w:val="24"/>
          <w:szCs w:val="24"/>
        </w:rPr>
        <w:t>2021</w:t>
      </w:r>
      <w:r w:rsidR="00C41349" w:rsidRPr="00965CE0">
        <w:rPr>
          <w:rFonts w:ascii="Times New Roman" w:hAnsi="Times New Roman" w:cs="Times New Roman"/>
          <w:sz w:val="24"/>
          <w:szCs w:val="24"/>
        </w:rPr>
        <w:t xml:space="preserve">) </w:t>
      </w:r>
      <w:r w:rsidRPr="00965CE0">
        <w:rPr>
          <w:rFonts w:ascii="Times New Roman" w:hAnsi="Times New Roman" w:cs="Times New Roman"/>
          <w:i/>
          <w:sz w:val="24"/>
          <w:szCs w:val="24"/>
        </w:rPr>
        <w:t xml:space="preserve">Understanding crime: </w:t>
      </w:r>
      <w:r w:rsidR="00C41349" w:rsidRPr="00965CE0">
        <w:rPr>
          <w:rFonts w:ascii="Times New Roman" w:hAnsi="Times New Roman" w:cs="Times New Roman"/>
          <w:i/>
          <w:sz w:val="24"/>
          <w:szCs w:val="24"/>
        </w:rPr>
        <w:t>analysing</w:t>
      </w:r>
      <w:r w:rsidRPr="00965CE0">
        <w:rPr>
          <w:rFonts w:ascii="Times New Roman" w:hAnsi="Times New Roman" w:cs="Times New Roman"/>
          <w:i/>
          <w:sz w:val="24"/>
          <w:szCs w:val="24"/>
        </w:rPr>
        <w:t xml:space="preserve"> the geography of crime</w:t>
      </w:r>
      <w:r w:rsidRPr="00965CE0">
        <w:rPr>
          <w:rFonts w:ascii="Times New Roman" w:hAnsi="Times New Roman" w:cs="Times New Roman"/>
          <w:sz w:val="24"/>
          <w:szCs w:val="24"/>
        </w:rPr>
        <w:t>. Redlands: Esri Press.</w:t>
      </w:r>
    </w:p>
    <w:p w14:paraId="1D2C6C40" w14:textId="1D4C4883" w:rsidR="000F053B" w:rsidRPr="00965CE0" w:rsidRDefault="000F053B" w:rsidP="000F053B">
      <w:pPr>
        <w:spacing w:after="0" w:line="480" w:lineRule="auto"/>
        <w:ind w:left="567" w:hanging="567"/>
        <w:contextualSpacing/>
        <w:rPr>
          <w:rFonts w:ascii="Times New Roman" w:hAnsi="Times New Roman" w:cs="Times New Roman"/>
          <w:sz w:val="24"/>
          <w:szCs w:val="24"/>
        </w:rPr>
      </w:pPr>
      <w:proofErr w:type="spellStart"/>
      <w:r w:rsidRPr="00965CE0">
        <w:rPr>
          <w:rFonts w:ascii="Times New Roman" w:hAnsi="Times New Roman" w:cs="Times New Roman"/>
          <w:sz w:val="24"/>
          <w:szCs w:val="24"/>
        </w:rPr>
        <w:t>Chainey</w:t>
      </w:r>
      <w:proofErr w:type="spellEnd"/>
      <w:r w:rsidRPr="00965CE0">
        <w:rPr>
          <w:rFonts w:ascii="Times New Roman" w:hAnsi="Times New Roman" w:cs="Times New Roman"/>
          <w:sz w:val="24"/>
          <w:szCs w:val="24"/>
        </w:rPr>
        <w:t xml:space="preserve">, S.P. et al., </w:t>
      </w:r>
      <w:r w:rsidR="00C41349" w:rsidRPr="00965CE0">
        <w:rPr>
          <w:rFonts w:ascii="Times New Roman" w:hAnsi="Times New Roman" w:cs="Times New Roman"/>
          <w:sz w:val="24"/>
          <w:szCs w:val="24"/>
        </w:rPr>
        <w:t>(</w:t>
      </w:r>
      <w:r w:rsidRPr="00965CE0">
        <w:rPr>
          <w:rFonts w:ascii="Times New Roman" w:hAnsi="Times New Roman" w:cs="Times New Roman"/>
          <w:sz w:val="24"/>
          <w:szCs w:val="24"/>
        </w:rPr>
        <w:t>2021</w:t>
      </w:r>
      <w:r w:rsidR="00CF18BE" w:rsidRPr="00965CE0">
        <w:rPr>
          <w:rFonts w:ascii="Times New Roman" w:hAnsi="Times New Roman" w:cs="Times New Roman"/>
          <w:sz w:val="24"/>
          <w:szCs w:val="24"/>
        </w:rPr>
        <w:t>) Improving</w:t>
      </w:r>
      <w:r w:rsidRPr="00965CE0">
        <w:rPr>
          <w:rFonts w:ascii="Times New Roman" w:hAnsi="Times New Roman" w:cs="Times New Roman"/>
          <w:sz w:val="24"/>
          <w:szCs w:val="24"/>
        </w:rPr>
        <w:t xml:space="preserve"> the creation of hot spot policing patrol routes: comparing cognitive heuristic performance to an automated spatial computation approach. </w:t>
      </w:r>
      <w:r w:rsidRPr="00965CE0">
        <w:rPr>
          <w:rFonts w:ascii="Times New Roman" w:hAnsi="Times New Roman" w:cs="Times New Roman"/>
          <w:i/>
          <w:sz w:val="24"/>
          <w:szCs w:val="24"/>
        </w:rPr>
        <w:t>International Journal of Geo-Information,</w:t>
      </w:r>
      <w:r w:rsidRPr="00965CE0">
        <w:rPr>
          <w:rFonts w:ascii="Times New Roman" w:hAnsi="Times New Roman" w:cs="Times New Roman"/>
          <w:sz w:val="24"/>
          <w:szCs w:val="24"/>
        </w:rPr>
        <w:t xml:space="preserve"> </w:t>
      </w:r>
      <w:r w:rsidRPr="00965CE0">
        <w:rPr>
          <w:rFonts w:ascii="Times New Roman" w:hAnsi="Times New Roman" w:cs="Times New Roman"/>
          <w:b/>
          <w:sz w:val="24"/>
          <w:szCs w:val="24"/>
        </w:rPr>
        <w:t>10</w:t>
      </w:r>
      <w:r w:rsidRPr="00965CE0">
        <w:rPr>
          <w:rFonts w:ascii="Times New Roman" w:hAnsi="Times New Roman" w:cs="Times New Roman"/>
          <w:sz w:val="24"/>
          <w:szCs w:val="24"/>
        </w:rPr>
        <w:t xml:space="preserve">(8), pp. 560-577. </w:t>
      </w:r>
    </w:p>
    <w:p w14:paraId="4C41A05A" w14:textId="1CAF0624" w:rsidR="000F053B" w:rsidRPr="00965CE0" w:rsidRDefault="000F053B" w:rsidP="000F053B">
      <w:pPr>
        <w:spacing w:after="0" w:line="480" w:lineRule="auto"/>
        <w:ind w:left="567" w:hanging="567"/>
        <w:contextualSpacing/>
        <w:rPr>
          <w:rFonts w:ascii="Times New Roman" w:hAnsi="Times New Roman" w:cs="Times New Roman"/>
          <w:sz w:val="24"/>
          <w:szCs w:val="24"/>
        </w:rPr>
      </w:pPr>
      <w:r w:rsidRPr="00965CE0">
        <w:rPr>
          <w:rFonts w:ascii="Times New Roman" w:hAnsi="Times New Roman" w:cs="Times New Roman"/>
          <w:sz w:val="24"/>
          <w:szCs w:val="24"/>
        </w:rPr>
        <w:t xml:space="preserve">Dempsey, J. S. and </w:t>
      </w:r>
      <w:proofErr w:type="spellStart"/>
      <w:r w:rsidRPr="00965CE0">
        <w:rPr>
          <w:rFonts w:ascii="Times New Roman" w:hAnsi="Times New Roman" w:cs="Times New Roman"/>
          <w:sz w:val="24"/>
          <w:szCs w:val="24"/>
        </w:rPr>
        <w:t>Forst</w:t>
      </w:r>
      <w:proofErr w:type="spellEnd"/>
      <w:r w:rsidRPr="00965CE0">
        <w:rPr>
          <w:rFonts w:ascii="Times New Roman" w:hAnsi="Times New Roman" w:cs="Times New Roman"/>
          <w:sz w:val="24"/>
          <w:szCs w:val="24"/>
        </w:rPr>
        <w:t xml:space="preserve">, L. S., </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2012</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 xml:space="preserve"> </w:t>
      </w:r>
      <w:r w:rsidRPr="00965CE0">
        <w:rPr>
          <w:rFonts w:ascii="Times New Roman" w:hAnsi="Times New Roman" w:cs="Times New Roman"/>
          <w:i/>
          <w:sz w:val="24"/>
          <w:szCs w:val="24"/>
        </w:rPr>
        <w:t>An introduction to policing</w:t>
      </w:r>
      <w:r w:rsidRPr="00965CE0">
        <w:rPr>
          <w:rFonts w:ascii="Times New Roman" w:hAnsi="Times New Roman" w:cs="Times New Roman"/>
          <w:sz w:val="24"/>
          <w:szCs w:val="24"/>
        </w:rPr>
        <w:t>. Clifton Park: Delmar Cengage Learning.</w:t>
      </w:r>
    </w:p>
    <w:p w14:paraId="0CB17304" w14:textId="3A8C96AA" w:rsidR="000F053B" w:rsidRPr="00965CE0" w:rsidRDefault="000F053B" w:rsidP="000F053B">
      <w:pPr>
        <w:spacing w:after="0" w:line="480" w:lineRule="auto"/>
        <w:ind w:left="567" w:hanging="567"/>
        <w:contextualSpacing/>
        <w:rPr>
          <w:rFonts w:ascii="Times New Roman" w:hAnsi="Times New Roman" w:cs="Times New Roman"/>
          <w:sz w:val="24"/>
          <w:szCs w:val="24"/>
        </w:rPr>
      </w:pPr>
      <w:proofErr w:type="spellStart"/>
      <w:r w:rsidRPr="00965CE0">
        <w:rPr>
          <w:rFonts w:ascii="Times New Roman" w:hAnsi="Times New Roman" w:cs="Times New Roman"/>
          <w:sz w:val="24"/>
          <w:szCs w:val="24"/>
        </w:rPr>
        <w:t>Ekblom</w:t>
      </w:r>
      <w:proofErr w:type="spellEnd"/>
      <w:r w:rsidRPr="00965CE0">
        <w:rPr>
          <w:rFonts w:ascii="Times New Roman" w:hAnsi="Times New Roman" w:cs="Times New Roman"/>
          <w:sz w:val="24"/>
          <w:szCs w:val="24"/>
        </w:rPr>
        <w:t xml:space="preserve">, P., </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2011</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 xml:space="preserve"> </w:t>
      </w:r>
      <w:r w:rsidRPr="00965CE0">
        <w:rPr>
          <w:rFonts w:ascii="Times New Roman" w:hAnsi="Times New Roman" w:cs="Times New Roman"/>
          <w:i/>
          <w:sz w:val="24"/>
          <w:szCs w:val="24"/>
        </w:rPr>
        <w:t>Crime prevention, security, and community safety using the 5Is framework</w:t>
      </w:r>
      <w:r w:rsidRPr="00965CE0">
        <w:rPr>
          <w:rFonts w:ascii="Times New Roman" w:hAnsi="Times New Roman" w:cs="Times New Roman"/>
          <w:sz w:val="24"/>
          <w:szCs w:val="24"/>
        </w:rPr>
        <w:t>. New York: Palgrave Macmillan.</w:t>
      </w:r>
    </w:p>
    <w:p w14:paraId="0E961D86" w14:textId="2BCCA225" w:rsidR="000F053B" w:rsidRPr="00965CE0" w:rsidRDefault="000F053B" w:rsidP="000F053B">
      <w:pPr>
        <w:spacing w:after="0" w:line="480" w:lineRule="auto"/>
        <w:ind w:left="567" w:hanging="567"/>
        <w:contextualSpacing/>
        <w:rPr>
          <w:rFonts w:ascii="Times New Roman" w:hAnsi="Times New Roman" w:cs="Times New Roman"/>
          <w:sz w:val="24"/>
          <w:szCs w:val="24"/>
        </w:rPr>
      </w:pPr>
      <w:r w:rsidRPr="00965CE0">
        <w:rPr>
          <w:rFonts w:ascii="Times New Roman" w:hAnsi="Times New Roman" w:cs="Times New Roman"/>
          <w:sz w:val="24"/>
          <w:szCs w:val="24"/>
        </w:rPr>
        <w:t xml:space="preserve">Harcourt, B.E., </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2001</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 xml:space="preserve"> </w:t>
      </w:r>
      <w:r w:rsidRPr="00965CE0">
        <w:rPr>
          <w:rFonts w:ascii="Times New Roman" w:hAnsi="Times New Roman" w:cs="Times New Roman"/>
          <w:i/>
          <w:sz w:val="24"/>
          <w:szCs w:val="24"/>
        </w:rPr>
        <w:t>Illusion of order: the false promise of broken windows policing.</w:t>
      </w:r>
      <w:r w:rsidRPr="00965CE0">
        <w:rPr>
          <w:rFonts w:ascii="Times New Roman" w:hAnsi="Times New Roman" w:cs="Times New Roman"/>
          <w:sz w:val="24"/>
          <w:szCs w:val="24"/>
        </w:rPr>
        <w:t xml:space="preserve"> London: Harvard University Press.</w:t>
      </w:r>
    </w:p>
    <w:p w14:paraId="2FF75295" w14:textId="047DB672" w:rsidR="000F053B" w:rsidRPr="00965CE0" w:rsidRDefault="000F053B" w:rsidP="000F053B">
      <w:pPr>
        <w:spacing w:after="0" w:line="480" w:lineRule="auto"/>
        <w:ind w:left="567" w:hanging="567"/>
        <w:contextualSpacing/>
        <w:rPr>
          <w:rFonts w:ascii="Times New Roman" w:hAnsi="Times New Roman" w:cs="Times New Roman"/>
          <w:sz w:val="24"/>
          <w:szCs w:val="24"/>
        </w:rPr>
      </w:pPr>
      <w:r w:rsidRPr="00965CE0">
        <w:rPr>
          <w:rFonts w:ascii="Times New Roman" w:hAnsi="Times New Roman" w:cs="Times New Roman"/>
          <w:sz w:val="24"/>
          <w:szCs w:val="24"/>
        </w:rPr>
        <w:t xml:space="preserve">Kirby, S., </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2013</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 xml:space="preserve"> </w:t>
      </w:r>
      <w:r w:rsidRPr="00965CE0">
        <w:rPr>
          <w:rFonts w:ascii="Times New Roman" w:hAnsi="Times New Roman" w:cs="Times New Roman"/>
          <w:i/>
          <w:sz w:val="24"/>
          <w:szCs w:val="24"/>
        </w:rPr>
        <w:t xml:space="preserve">Effective </w:t>
      </w:r>
      <w:r w:rsidR="00CF18BE" w:rsidRPr="00965CE0">
        <w:rPr>
          <w:rFonts w:ascii="Times New Roman" w:hAnsi="Times New Roman" w:cs="Times New Roman"/>
          <w:i/>
          <w:sz w:val="24"/>
          <w:szCs w:val="24"/>
        </w:rPr>
        <w:t>policing?</w:t>
      </w:r>
      <w:r w:rsidRPr="00965CE0">
        <w:rPr>
          <w:rFonts w:ascii="Times New Roman" w:hAnsi="Times New Roman" w:cs="Times New Roman"/>
          <w:i/>
          <w:sz w:val="24"/>
          <w:szCs w:val="24"/>
        </w:rPr>
        <w:t xml:space="preserve"> Implementation in theory and practice.</w:t>
      </w:r>
      <w:r w:rsidRPr="00965CE0">
        <w:rPr>
          <w:rFonts w:ascii="Times New Roman" w:hAnsi="Times New Roman" w:cs="Times New Roman"/>
          <w:sz w:val="24"/>
          <w:szCs w:val="24"/>
        </w:rPr>
        <w:t xml:space="preserve"> Basingstoke: Palgrave Macmillan. </w:t>
      </w:r>
    </w:p>
    <w:p w14:paraId="3E27DABF" w14:textId="69444513" w:rsidR="000F053B" w:rsidRPr="00965CE0" w:rsidRDefault="000F053B" w:rsidP="000F053B">
      <w:pPr>
        <w:spacing w:after="0" w:line="480" w:lineRule="auto"/>
        <w:ind w:left="567" w:hanging="567"/>
        <w:contextualSpacing/>
        <w:rPr>
          <w:rFonts w:ascii="Times New Roman" w:hAnsi="Times New Roman" w:cs="Times New Roman"/>
          <w:sz w:val="24"/>
          <w:szCs w:val="24"/>
        </w:rPr>
      </w:pPr>
      <w:r w:rsidRPr="00965CE0">
        <w:rPr>
          <w:rFonts w:ascii="Times New Roman" w:hAnsi="Times New Roman" w:cs="Times New Roman"/>
          <w:sz w:val="24"/>
          <w:szCs w:val="24"/>
        </w:rPr>
        <w:t xml:space="preserve">Klein, A., </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2012</w:t>
      </w:r>
      <w:r w:rsidR="00CF18BE" w:rsidRPr="00965CE0">
        <w:rPr>
          <w:rFonts w:ascii="Times New Roman" w:hAnsi="Times New Roman" w:cs="Times New Roman"/>
          <w:sz w:val="24"/>
          <w:szCs w:val="24"/>
        </w:rPr>
        <w:t xml:space="preserve">) </w:t>
      </w:r>
      <w:r w:rsidRPr="00965CE0">
        <w:rPr>
          <w:rFonts w:ascii="Times New Roman" w:hAnsi="Times New Roman" w:cs="Times New Roman"/>
          <w:sz w:val="24"/>
          <w:szCs w:val="24"/>
        </w:rPr>
        <w:t xml:space="preserve">Policing as a casual factor – a fresh view on riots and social unrest. </w:t>
      </w:r>
      <w:r w:rsidRPr="00965CE0">
        <w:rPr>
          <w:rFonts w:ascii="Times New Roman" w:hAnsi="Times New Roman" w:cs="Times New Roman"/>
          <w:i/>
          <w:sz w:val="24"/>
          <w:szCs w:val="24"/>
        </w:rPr>
        <w:t>Safer Communities,</w:t>
      </w:r>
      <w:r w:rsidRPr="00965CE0">
        <w:rPr>
          <w:rFonts w:ascii="Times New Roman" w:hAnsi="Times New Roman" w:cs="Times New Roman"/>
          <w:sz w:val="24"/>
          <w:szCs w:val="24"/>
        </w:rPr>
        <w:t xml:space="preserve"> </w:t>
      </w:r>
      <w:r w:rsidRPr="00965CE0">
        <w:rPr>
          <w:rFonts w:ascii="Times New Roman" w:hAnsi="Times New Roman" w:cs="Times New Roman"/>
          <w:b/>
          <w:sz w:val="24"/>
          <w:szCs w:val="24"/>
        </w:rPr>
        <w:t>11</w:t>
      </w:r>
      <w:r w:rsidRPr="00965CE0">
        <w:rPr>
          <w:rFonts w:ascii="Times New Roman" w:hAnsi="Times New Roman" w:cs="Times New Roman"/>
          <w:sz w:val="24"/>
          <w:szCs w:val="24"/>
        </w:rPr>
        <w:t>(1), pp. 17-23.</w:t>
      </w:r>
    </w:p>
    <w:p w14:paraId="6FC50CAA" w14:textId="413BA527" w:rsidR="00965CE0" w:rsidRPr="00965CE0" w:rsidRDefault="00965CE0" w:rsidP="000F053B">
      <w:pPr>
        <w:spacing w:after="0" w:line="480" w:lineRule="auto"/>
        <w:ind w:left="567" w:hanging="567"/>
        <w:contextualSpacing/>
        <w:rPr>
          <w:rFonts w:ascii="Times New Roman" w:hAnsi="Times New Roman" w:cs="Times New Roman"/>
          <w:sz w:val="24"/>
          <w:szCs w:val="24"/>
        </w:rPr>
      </w:pPr>
      <w:r w:rsidRPr="00965CE0">
        <w:rPr>
          <w:rFonts w:ascii="Times New Roman" w:hAnsi="Times New Roman" w:cs="Times New Roman"/>
          <w:color w:val="333333"/>
          <w:sz w:val="24"/>
          <w:szCs w:val="24"/>
          <w:shd w:val="clear" w:color="auto" w:fill="FFFFFF"/>
        </w:rPr>
        <w:t>Muncie, J. &amp; McLaughlin, E. (2001) </w:t>
      </w:r>
      <w:r w:rsidRPr="00965CE0">
        <w:rPr>
          <w:rFonts w:ascii="Times New Roman" w:hAnsi="Times New Roman" w:cs="Times New Roman"/>
          <w:i/>
          <w:iCs/>
          <w:color w:val="333333"/>
          <w:sz w:val="24"/>
          <w:szCs w:val="24"/>
          <w:shd w:val="clear" w:color="auto" w:fill="FFFFFF"/>
        </w:rPr>
        <w:t xml:space="preserve">Controlling </w:t>
      </w:r>
      <w:r w:rsidRPr="00965CE0">
        <w:rPr>
          <w:rFonts w:ascii="Times New Roman" w:hAnsi="Times New Roman" w:cs="Times New Roman"/>
          <w:i/>
          <w:iCs/>
          <w:color w:val="333333"/>
          <w:sz w:val="24"/>
          <w:szCs w:val="24"/>
          <w:shd w:val="clear" w:color="auto" w:fill="FFFFFF"/>
        </w:rPr>
        <w:t>crime.</w:t>
      </w:r>
      <w:r w:rsidRPr="00965CE0">
        <w:rPr>
          <w:rFonts w:ascii="Times New Roman" w:hAnsi="Times New Roman" w:cs="Times New Roman"/>
          <w:color w:val="333333"/>
          <w:sz w:val="24"/>
          <w:szCs w:val="24"/>
          <w:shd w:val="clear" w:color="auto" w:fill="FFFFFF"/>
        </w:rPr>
        <w:t xml:space="preserve"> Second edition. John Muncie &amp; Eugene McLaughlin (eds.). [Online]. </w:t>
      </w:r>
      <w:r w:rsidRPr="00965CE0">
        <w:rPr>
          <w:rFonts w:ascii="Times New Roman" w:hAnsi="Times New Roman" w:cs="Times New Roman"/>
          <w:color w:val="333333"/>
          <w:sz w:val="24"/>
          <w:szCs w:val="24"/>
          <w:shd w:val="clear" w:color="auto" w:fill="FFFFFF"/>
        </w:rPr>
        <w:t>London:</w:t>
      </w:r>
      <w:r w:rsidRPr="00965CE0">
        <w:rPr>
          <w:rFonts w:ascii="Times New Roman" w:hAnsi="Times New Roman" w:cs="Times New Roman"/>
          <w:color w:val="333333"/>
          <w:sz w:val="24"/>
          <w:szCs w:val="24"/>
          <w:shd w:val="clear" w:color="auto" w:fill="FFFFFF"/>
        </w:rPr>
        <w:t xml:space="preserve"> SAGE Publications in association with </w:t>
      </w:r>
      <w:r w:rsidRPr="00965CE0">
        <w:rPr>
          <w:rFonts w:ascii="Times New Roman" w:hAnsi="Times New Roman" w:cs="Times New Roman"/>
          <w:color w:val="333333"/>
          <w:sz w:val="24"/>
          <w:szCs w:val="24"/>
          <w:shd w:val="clear" w:color="auto" w:fill="FFFFFF"/>
        </w:rPr>
        <w:lastRenderedPageBreak/>
        <w:t xml:space="preserve">the Open University. Available from: </w:t>
      </w:r>
      <w:r w:rsidRPr="00965CE0">
        <w:rPr>
          <w:rFonts w:ascii="Times New Roman" w:hAnsi="Times New Roman" w:cs="Times New Roman"/>
          <w:color w:val="333333"/>
          <w:sz w:val="24"/>
          <w:szCs w:val="24"/>
          <w:shd w:val="clear" w:color="auto" w:fill="FFFFFF"/>
        </w:rPr>
        <w:t xml:space="preserve">&lt;/ </w:t>
      </w:r>
      <w:hyperlink r:id="rId7" w:history="1">
        <w:r w:rsidRPr="00965CE0">
          <w:rPr>
            <w:rStyle w:val="Hyperlink"/>
            <w:rFonts w:ascii="Times New Roman" w:hAnsi="Times New Roman" w:cs="Times New Roman"/>
            <w:sz w:val="24"/>
            <w:szCs w:val="24"/>
            <w:shd w:val="clear" w:color="auto" w:fill="FFFFFF"/>
          </w:rPr>
          <w:t>https://contentstore.cla.co.uk/secure/link?id=80e0522d-f6c0-ea11-80cd-005056af4099</w:t>
        </w:r>
      </w:hyperlink>
      <w:r w:rsidRPr="00965CE0">
        <w:rPr>
          <w:rFonts w:ascii="Times New Roman" w:hAnsi="Times New Roman" w:cs="Times New Roman"/>
          <w:color w:val="333333"/>
          <w:sz w:val="24"/>
          <w:szCs w:val="24"/>
          <w:shd w:val="clear" w:color="auto" w:fill="FFFFFF"/>
        </w:rPr>
        <w:t>.</w:t>
      </w:r>
      <w:r w:rsidRPr="00965CE0">
        <w:rPr>
          <w:rFonts w:ascii="Times New Roman" w:hAnsi="Times New Roman" w:cs="Times New Roman"/>
          <w:color w:val="333333"/>
          <w:sz w:val="24"/>
          <w:szCs w:val="24"/>
          <w:shd w:val="clear" w:color="auto" w:fill="FFFFFF"/>
        </w:rPr>
        <w:t>&gt;</w:t>
      </w:r>
    </w:p>
    <w:p w14:paraId="19FFA935" w14:textId="5ACA89EA" w:rsidR="000F053B" w:rsidRPr="00965CE0" w:rsidRDefault="000F053B" w:rsidP="000F053B">
      <w:pPr>
        <w:spacing w:after="0" w:line="480" w:lineRule="auto"/>
        <w:ind w:left="567" w:hanging="567"/>
        <w:contextualSpacing/>
        <w:rPr>
          <w:rFonts w:ascii="Times New Roman" w:hAnsi="Times New Roman" w:cs="Times New Roman"/>
          <w:sz w:val="24"/>
          <w:szCs w:val="24"/>
        </w:rPr>
      </w:pPr>
      <w:r w:rsidRPr="00965CE0">
        <w:rPr>
          <w:rFonts w:ascii="Times New Roman" w:hAnsi="Times New Roman" w:cs="Times New Roman"/>
          <w:sz w:val="24"/>
          <w:szCs w:val="24"/>
        </w:rPr>
        <w:t xml:space="preserve">Platts-Fowler, D., </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2013</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 xml:space="preserve"> ‘Beyond the loot’ – social disorder and urban unrest. </w:t>
      </w:r>
      <w:r w:rsidRPr="00965CE0">
        <w:rPr>
          <w:rFonts w:ascii="Times New Roman" w:hAnsi="Times New Roman" w:cs="Times New Roman"/>
          <w:i/>
          <w:sz w:val="24"/>
          <w:szCs w:val="24"/>
        </w:rPr>
        <w:t>Papers from the British Criminology Conference,</w:t>
      </w:r>
      <w:r w:rsidRPr="00965CE0">
        <w:rPr>
          <w:rFonts w:ascii="Times New Roman" w:hAnsi="Times New Roman" w:cs="Times New Roman"/>
          <w:sz w:val="24"/>
          <w:szCs w:val="24"/>
        </w:rPr>
        <w:t xml:space="preserve"> </w:t>
      </w:r>
      <w:r w:rsidRPr="00965CE0">
        <w:rPr>
          <w:rFonts w:ascii="Times New Roman" w:hAnsi="Times New Roman" w:cs="Times New Roman"/>
          <w:b/>
          <w:sz w:val="24"/>
          <w:szCs w:val="24"/>
        </w:rPr>
        <w:t>13</w:t>
      </w:r>
      <w:r w:rsidRPr="00965CE0">
        <w:rPr>
          <w:rFonts w:ascii="Times New Roman" w:hAnsi="Times New Roman" w:cs="Times New Roman"/>
          <w:sz w:val="24"/>
          <w:szCs w:val="24"/>
        </w:rPr>
        <w:t>(1), pp. 17-32.</w:t>
      </w:r>
    </w:p>
    <w:p w14:paraId="000B053D" w14:textId="3829B86F" w:rsidR="000F053B" w:rsidRPr="00965CE0" w:rsidRDefault="000F053B" w:rsidP="000F053B">
      <w:pPr>
        <w:spacing w:after="0" w:line="480" w:lineRule="auto"/>
        <w:ind w:left="567" w:hanging="567"/>
        <w:contextualSpacing/>
        <w:rPr>
          <w:rFonts w:ascii="Times New Roman" w:hAnsi="Times New Roman" w:cs="Times New Roman"/>
          <w:sz w:val="24"/>
          <w:szCs w:val="24"/>
        </w:rPr>
      </w:pPr>
      <w:r w:rsidRPr="00965CE0">
        <w:rPr>
          <w:rFonts w:ascii="Times New Roman" w:hAnsi="Times New Roman" w:cs="Times New Roman"/>
          <w:sz w:val="24"/>
          <w:szCs w:val="24"/>
        </w:rPr>
        <w:t xml:space="preserve">Ratcliffe, J. H., </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2004</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 xml:space="preserve"> The hotspot matrix: a framework for the </w:t>
      </w:r>
      <w:proofErr w:type="spellStart"/>
      <w:r w:rsidRPr="00965CE0">
        <w:rPr>
          <w:rFonts w:ascii="Times New Roman" w:hAnsi="Times New Roman" w:cs="Times New Roman"/>
          <w:sz w:val="24"/>
          <w:szCs w:val="24"/>
        </w:rPr>
        <w:t>spatio</w:t>
      </w:r>
      <w:proofErr w:type="spellEnd"/>
      <w:r w:rsidRPr="00965CE0">
        <w:rPr>
          <w:rFonts w:ascii="Times New Roman" w:hAnsi="Times New Roman" w:cs="Times New Roman"/>
          <w:sz w:val="24"/>
          <w:szCs w:val="24"/>
        </w:rPr>
        <w:t xml:space="preserve">‐temporal targeting of crime reduction. </w:t>
      </w:r>
      <w:r w:rsidRPr="00965CE0">
        <w:rPr>
          <w:rFonts w:ascii="Times New Roman" w:hAnsi="Times New Roman" w:cs="Times New Roman"/>
          <w:i/>
          <w:sz w:val="24"/>
          <w:szCs w:val="24"/>
        </w:rPr>
        <w:t>Police Practice and Research</w:t>
      </w:r>
      <w:r w:rsidRPr="00965CE0">
        <w:rPr>
          <w:rFonts w:ascii="Times New Roman" w:hAnsi="Times New Roman" w:cs="Times New Roman"/>
          <w:sz w:val="24"/>
          <w:szCs w:val="24"/>
        </w:rPr>
        <w:t xml:space="preserve">, </w:t>
      </w:r>
      <w:r w:rsidRPr="00965CE0">
        <w:rPr>
          <w:rFonts w:ascii="Times New Roman" w:hAnsi="Times New Roman" w:cs="Times New Roman"/>
          <w:b/>
          <w:sz w:val="24"/>
          <w:szCs w:val="24"/>
        </w:rPr>
        <w:t>5</w:t>
      </w:r>
      <w:r w:rsidRPr="00965CE0">
        <w:rPr>
          <w:rFonts w:ascii="Times New Roman" w:hAnsi="Times New Roman" w:cs="Times New Roman"/>
          <w:sz w:val="24"/>
          <w:szCs w:val="24"/>
        </w:rPr>
        <w:t>(1), pp. 5–23.</w:t>
      </w:r>
    </w:p>
    <w:p w14:paraId="41D4A45D" w14:textId="68C065ED" w:rsidR="000F053B" w:rsidRPr="00965CE0" w:rsidRDefault="000F053B" w:rsidP="000F053B">
      <w:pPr>
        <w:spacing w:after="0" w:line="480" w:lineRule="auto"/>
        <w:ind w:left="567" w:hanging="567"/>
        <w:contextualSpacing/>
        <w:rPr>
          <w:rFonts w:ascii="Times New Roman" w:hAnsi="Times New Roman" w:cs="Times New Roman"/>
          <w:sz w:val="24"/>
          <w:szCs w:val="24"/>
        </w:rPr>
      </w:pPr>
      <w:r w:rsidRPr="00965CE0">
        <w:rPr>
          <w:rFonts w:ascii="Times New Roman" w:hAnsi="Times New Roman" w:cs="Times New Roman"/>
          <w:sz w:val="24"/>
          <w:szCs w:val="24"/>
        </w:rPr>
        <w:t xml:space="preserve">Ratcliffe, J.H., </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2008</w:t>
      </w:r>
      <w:r w:rsidR="00CF18BE" w:rsidRPr="00965CE0">
        <w:rPr>
          <w:rFonts w:ascii="Times New Roman" w:hAnsi="Times New Roman" w:cs="Times New Roman"/>
          <w:sz w:val="24"/>
          <w:szCs w:val="24"/>
        </w:rPr>
        <w:t>) Intelligence</w:t>
      </w:r>
      <w:r w:rsidRPr="00965CE0">
        <w:rPr>
          <w:rFonts w:ascii="Times New Roman" w:hAnsi="Times New Roman" w:cs="Times New Roman"/>
          <w:i/>
          <w:sz w:val="24"/>
          <w:szCs w:val="24"/>
        </w:rPr>
        <w:t xml:space="preserve">-led policing. </w:t>
      </w:r>
      <w:r w:rsidRPr="00965CE0">
        <w:rPr>
          <w:rFonts w:ascii="Times New Roman" w:hAnsi="Times New Roman" w:cs="Times New Roman"/>
          <w:sz w:val="24"/>
          <w:szCs w:val="24"/>
        </w:rPr>
        <w:t xml:space="preserve">Cullompton: Willan Publishing. </w:t>
      </w:r>
    </w:p>
    <w:p w14:paraId="15B26E43" w14:textId="797CEA03" w:rsidR="000F053B" w:rsidRPr="00965CE0" w:rsidRDefault="000F053B" w:rsidP="000F053B">
      <w:pPr>
        <w:spacing w:after="0" w:line="480" w:lineRule="auto"/>
        <w:ind w:left="567" w:hanging="567"/>
        <w:contextualSpacing/>
        <w:rPr>
          <w:rFonts w:ascii="Times New Roman" w:hAnsi="Times New Roman" w:cs="Times New Roman"/>
          <w:sz w:val="24"/>
          <w:szCs w:val="24"/>
        </w:rPr>
      </w:pPr>
      <w:r w:rsidRPr="00965CE0">
        <w:rPr>
          <w:rFonts w:ascii="Times New Roman" w:hAnsi="Times New Roman" w:cs="Times New Roman"/>
          <w:sz w:val="24"/>
          <w:szCs w:val="24"/>
        </w:rPr>
        <w:t xml:space="preserve">Rosenfeld, R., Deckard, M.J., and Blackburn, E., </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2014</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 xml:space="preserve"> The effects of directed patrol and self-initiated enforcement on firearm violence: a randomized controlled study of hot spot policing. </w:t>
      </w:r>
      <w:r w:rsidRPr="00965CE0">
        <w:rPr>
          <w:rFonts w:ascii="Times New Roman" w:hAnsi="Times New Roman" w:cs="Times New Roman"/>
          <w:i/>
          <w:sz w:val="24"/>
          <w:szCs w:val="24"/>
        </w:rPr>
        <w:t>Criminology,</w:t>
      </w:r>
      <w:r w:rsidRPr="00965CE0">
        <w:rPr>
          <w:rFonts w:ascii="Times New Roman" w:hAnsi="Times New Roman" w:cs="Times New Roman"/>
          <w:sz w:val="24"/>
          <w:szCs w:val="24"/>
        </w:rPr>
        <w:t xml:space="preserve"> </w:t>
      </w:r>
      <w:r w:rsidRPr="00965CE0">
        <w:rPr>
          <w:rFonts w:ascii="Times New Roman" w:hAnsi="Times New Roman" w:cs="Times New Roman"/>
          <w:b/>
          <w:sz w:val="24"/>
          <w:szCs w:val="24"/>
        </w:rPr>
        <w:t>52</w:t>
      </w:r>
      <w:r w:rsidRPr="00965CE0">
        <w:rPr>
          <w:rFonts w:ascii="Times New Roman" w:hAnsi="Times New Roman" w:cs="Times New Roman"/>
          <w:sz w:val="24"/>
          <w:szCs w:val="24"/>
        </w:rPr>
        <w:t>(3), pp. 428–449.</w:t>
      </w:r>
    </w:p>
    <w:p w14:paraId="793CC5B8" w14:textId="6845A63A" w:rsidR="000F053B" w:rsidRPr="00965CE0" w:rsidRDefault="000F053B" w:rsidP="000F053B">
      <w:pPr>
        <w:spacing w:after="0" w:line="480" w:lineRule="auto"/>
        <w:ind w:left="567" w:hanging="567"/>
        <w:contextualSpacing/>
        <w:rPr>
          <w:rFonts w:ascii="Times New Roman" w:hAnsi="Times New Roman" w:cs="Times New Roman"/>
          <w:sz w:val="24"/>
          <w:szCs w:val="24"/>
        </w:rPr>
      </w:pPr>
      <w:r w:rsidRPr="00965CE0">
        <w:rPr>
          <w:rFonts w:ascii="Times New Roman" w:hAnsi="Times New Roman" w:cs="Times New Roman"/>
          <w:sz w:val="24"/>
          <w:szCs w:val="24"/>
        </w:rPr>
        <w:t xml:space="preserve">Sidebottom, A. and Tilley, N., </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2011</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 xml:space="preserve"> Improving problem-oriented policing: the need for a new model? </w:t>
      </w:r>
      <w:r w:rsidRPr="00965CE0">
        <w:rPr>
          <w:rFonts w:ascii="Times New Roman" w:hAnsi="Times New Roman" w:cs="Times New Roman"/>
          <w:i/>
          <w:sz w:val="24"/>
          <w:szCs w:val="24"/>
        </w:rPr>
        <w:t>Crime Prevention and Community Safety</w:t>
      </w:r>
      <w:r w:rsidRPr="00965CE0">
        <w:rPr>
          <w:rFonts w:ascii="Times New Roman" w:hAnsi="Times New Roman" w:cs="Times New Roman"/>
          <w:sz w:val="24"/>
          <w:szCs w:val="24"/>
        </w:rPr>
        <w:t xml:space="preserve">, </w:t>
      </w:r>
      <w:r w:rsidRPr="00965CE0">
        <w:rPr>
          <w:rFonts w:ascii="Times New Roman" w:hAnsi="Times New Roman" w:cs="Times New Roman"/>
          <w:b/>
          <w:sz w:val="24"/>
          <w:szCs w:val="24"/>
        </w:rPr>
        <w:t>13</w:t>
      </w:r>
      <w:r w:rsidRPr="00965CE0">
        <w:rPr>
          <w:rFonts w:ascii="Times New Roman" w:hAnsi="Times New Roman" w:cs="Times New Roman"/>
          <w:sz w:val="24"/>
          <w:szCs w:val="24"/>
        </w:rPr>
        <w:t>(2), pp. 79-101.</w:t>
      </w:r>
    </w:p>
    <w:p w14:paraId="2B7A2BB1" w14:textId="77777777" w:rsidR="000F053B" w:rsidRPr="00965CE0" w:rsidRDefault="000F053B" w:rsidP="000F053B">
      <w:pPr>
        <w:spacing w:after="0" w:line="480" w:lineRule="auto"/>
        <w:contextualSpacing/>
        <w:rPr>
          <w:rFonts w:ascii="Times New Roman" w:hAnsi="Times New Roman" w:cs="Times New Roman"/>
          <w:sz w:val="24"/>
          <w:szCs w:val="24"/>
        </w:rPr>
      </w:pPr>
      <w:r w:rsidRPr="00965CE0">
        <w:rPr>
          <w:rFonts w:ascii="Times New Roman" w:hAnsi="Times New Roman" w:cs="Times New Roman"/>
          <w:sz w:val="24"/>
          <w:szCs w:val="24"/>
        </w:rPr>
        <w:t xml:space="preserve">Siegel, L. J., 2017. </w:t>
      </w:r>
      <w:r w:rsidRPr="00965CE0">
        <w:rPr>
          <w:rFonts w:ascii="Times New Roman" w:hAnsi="Times New Roman" w:cs="Times New Roman"/>
          <w:i/>
          <w:sz w:val="24"/>
          <w:szCs w:val="24"/>
        </w:rPr>
        <w:t>Criminology: The core</w:t>
      </w:r>
      <w:r w:rsidRPr="00965CE0">
        <w:rPr>
          <w:rFonts w:ascii="Times New Roman" w:hAnsi="Times New Roman" w:cs="Times New Roman"/>
          <w:sz w:val="24"/>
          <w:szCs w:val="24"/>
        </w:rPr>
        <w:t xml:space="preserve"> (7</w:t>
      </w:r>
      <w:r w:rsidRPr="00965CE0">
        <w:rPr>
          <w:rFonts w:ascii="Times New Roman" w:hAnsi="Times New Roman" w:cs="Times New Roman"/>
          <w:sz w:val="24"/>
          <w:szCs w:val="24"/>
          <w:vertAlign w:val="superscript"/>
        </w:rPr>
        <w:t>th</w:t>
      </w:r>
      <w:r w:rsidRPr="00965CE0">
        <w:rPr>
          <w:rFonts w:ascii="Times New Roman" w:hAnsi="Times New Roman" w:cs="Times New Roman"/>
          <w:sz w:val="24"/>
          <w:szCs w:val="24"/>
        </w:rPr>
        <w:t xml:space="preserve"> ed). Cengage Learning. </w:t>
      </w:r>
    </w:p>
    <w:p w14:paraId="08EAE4EB" w14:textId="7D91C384" w:rsidR="000F053B" w:rsidRPr="00965CE0" w:rsidRDefault="000F053B" w:rsidP="000F053B">
      <w:pPr>
        <w:spacing w:after="0" w:line="480" w:lineRule="auto"/>
        <w:ind w:left="567" w:hanging="567"/>
        <w:contextualSpacing/>
        <w:rPr>
          <w:rFonts w:ascii="Times New Roman" w:hAnsi="Times New Roman" w:cs="Times New Roman"/>
          <w:sz w:val="24"/>
          <w:szCs w:val="24"/>
        </w:rPr>
      </w:pPr>
      <w:r w:rsidRPr="00965CE0">
        <w:rPr>
          <w:rFonts w:ascii="Times New Roman" w:hAnsi="Times New Roman" w:cs="Times New Roman"/>
          <w:sz w:val="24"/>
          <w:szCs w:val="24"/>
        </w:rPr>
        <w:t xml:space="preserve">Sutton, A., Cherney, A., and White, R., </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2014</w:t>
      </w:r>
      <w:r w:rsidR="00CF18BE" w:rsidRPr="00965CE0">
        <w:rPr>
          <w:rFonts w:ascii="Times New Roman" w:hAnsi="Times New Roman" w:cs="Times New Roman"/>
          <w:sz w:val="24"/>
          <w:szCs w:val="24"/>
        </w:rPr>
        <w:t xml:space="preserve">) </w:t>
      </w:r>
      <w:r w:rsidRPr="00965CE0">
        <w:rPr>
          <w:rFonts w:ascii="Times New Roman" w:hAnsi="Times New Roman" w:cs="Times New Roman"/>
          <w:i/>
          <w:sz w:val="24"/>
          <w:szCs w:val="24"/>
        </w:rPr>
        <w:t xml:space="preserve">Crime prevention: principles, </w:t>
      </w:r>
      <w:proofErr w:type="gramStart"/>
      <w:r w:rsidRPr="00965CE0">
        <w:rPr>
          <w:rFonts w:ascii="Times New Roman" w:hAnsi="Times New Roman" w:cs="Times New Roman"/>
          <w:i/>
          <w:sz w:val="24"/>
          <w:szCs w:val="24"/>
        </w:rPr>
        <w:t>perspectives</w:t>
      </w:r>
      <w:proofErr w:type="gramEnd"/>
      <w:r w:rsidRPr="00965CE0">
        <w:rPr>
          <w:rFonts w:ascii="Times New Roman" w:hAnsi="Times New Roman" w:cs="Times New Roman"/>
          <w:i/>
          <w:sz w:val="24"/>
          <w:szCs w:val="24"/>
        </w:rPr>
        <w:t xml:space="preserve"> and practices</w:t>
      </w:r>
      <w:r w:rsidRPr="00965CE0">
        <w:rPr>
          <w:rFonts w:ascii="Times New Roman" w:hAnsi="Times New Roman" w:cs="Times New Roman"/>
          <w:sz w:val="24"/>
          <w:szCs w:val="24"/>
        </w:rPr>
        <w:t xml:space="preserve"> (2</w:t>
      </w:r>
      <w:r w:rsidRPr="00965CE0">
        <w:rPr>
          <w:rFonts w:ascii="Times New Roman" w:hAnsi="Times New Roman" w:cs="Times New Roman"/>
          <w:sz w:val="24"/>
          <w:szCs w:val="24"/>
          <w:vertAlign w:val="superscript"/>
        </w:rPr>
        <w:t>nd</w:t>
      </w:r>
      <w:r w:rsidRPr="00965CE0">
        <w:rPr>
          <w:rFonts w:ascii="Times New Roman" w:hAnsi="Times New Roman" w:cs="Times New Roman"/>
          <w:sz w:val="24"/>
          <w:szCs w:val="24"/>
        </w:rPr>
        <w:t xml:space="preserve"> ed.)</w:t>
      </w:r>
      <w:r w:rsidRPr="00965CE0">
        <w:rPr>
          <w:rFonts w:ascii="Times New Roman" w:hAnsi="Times New Roman" w:cs="Times New Roman"/>
          <w:i/>
          <w:sz w:val="24"/>
          <w:szCs w:val="24"/>
        </w:rPr>
        <w:t>.</w:t>
      </w:r>
      <w:r w:rsidRPr="00965CE0">
        <w:rPr>
          <w:rFonts w:ascii="Times New Roman" w:hAnsi="Times New Roman" w:cs="Times New Roman"/>
          <w:sz w:val="24"/>
          <w:szCs w:val="24"/>
        </w:rPr>
        <w:t xml:space="preserve"> Port Melbourne: Cambridge University Press. </w:t>
      </w:r>
    </w:p>
    <w:p w14:paraId="365CC704" w14:textId="63955ADC" w:rsidR="000F053B" w:rsidRPr="00965CE0" w:rsidRDefault="000F053B" w:rsidP="000F053B">
      <w:pPr>
        <w:spacing w:after="0" w:line="480" w:lineRule="auto"/>
        <w:ind w:left="567" w:hanging="567"/>
        <w:contextualSpacing/>
        <w:rPr>
          <w:rFonts w:ascii="Times New Roman" w:hAnsi="Times New Roman" w:cs="Times New Roman"/>
          <w:sz w:val="24"/>
          <w:szCs w:val="24"/>
        </w:rPr>
      </w:pPr>
      <w:r w:rsidRPr="00965CE0">
        <w:rPr>
          <w:rFonts w:ascii="Times New Roman" w:hAnsi="Times New Roman" w:cs="Times New Roman"/>
          <w:sz w:val="24"/>
          <w:szCs w:val="24"/>
        </w:rPr>
        <w:t xml:space="preserve">Weisburd, D. and Braga, A., </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2013</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 xml:space="preserve"> The importance of legitimacy in hot spots policing. </w:t>
      </w:r>
      <w:r w:rsidRPr="00965CE0">
        <w:rPr>
          <w:rFonts w:ascii="Times New Roman" w:hAnsi="Times New Roman" w:cs="Times New Roman"/>
          <w:i/>
          <w:sz w:val="24"/>
          <w:szCs w:val="24"/>
        </w:rPr>
        <w:t>Community Policing Dispatch</w:t>
      </w:r>
      <w:r w:rsidRPr="00965CE0">
        <w:rPr>
          <w:rFonts w:ascii="Times New Roman" w:hAnsi="Times New Roman" w:cs="Times New Roman"/>
          <w:b/>
          <w:sz w:val="24"/>
          <w:szCs w:val="24"/>
        </w:rPr>
        <w:t>, 6</w:t>
      </w:r>
      <w:r w:rsidRPr="00965CE0">
        <w:rPr>
          <w:rFonts w:ascii="Times New Roman" w:hAnsi="Times New Roman" w:cs="Times New Roman"/>
          <w:sz w:val="24"/>
          <w:szCs w:val="24"/>
        </w:rPr>
        <w:t>(9).</w:t>
      </w:r>
    </w:p>
    <w:p w14:paraId="204BAE69" w14:textId="712AF9CF" w:rsidR="000F053B" w:rsidRPr="00965CE0" w:rsidRDefault="000F053B" w:rsidP="000F053B">
      <w:pPr>
        <w:spacing w:after="0" w:line="480" w:lineRule="auto"/>
        <w:ind w:left="567" w:hanging="567"/>
        <w:contextualSpacing/>
        <w:rPr>
          <w:rFonts w:ascii="Times New Roman" w:hAnsi="Times New Roman" w:cs="Times New Roman"/>
          <w:sz w:val="24"/>
          <w:szCs w:val="24"/>
        </w:rPr>
      </w:pPr>
      <w:r w:rsidRPr="00965CE0">
        <w:rPr>
          <w:rFonts w:ascii="Times New Roman" w:hAnsi="Times New Roman" w:cs="Times New Roman"/>
          <w:sz w:val="24"/>
          <w:szCs w:val="24"/>
        </w:rPr>
        <w:t xml:space="preserve">Weisburd, D. and Mazerolle, L.G., </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2000</w:t>
      </w:r>
      <w:r w:rsidR="00CF18BE" w:rsidRPr="00965CE0">
        <w:rPr>
          <w:rFonts w:ascii="Times New Roman" w:hAnsi="Times New Roman" w:cs="Times New Roman"/>
          <w:sz w:val="24"/>
          <w:szCs w:val="24"/>
        </w:rPr>
        <w:t>)</w:t>
      </w:r>
      <w:r w:rsidRPr="00965CE0">
        <w:rPr>
          <w:rFonts w:ascii="Times New Roman" w:hAnsi="Times New Roman" w:cs="Times New Roman"/>
          <w:sz w:val="24"/>
          <w:szCs w:val="24"/>
        </w:rPr>
        <w:t xml:space="preserve"> Crime and disorder in drug hot spots: implications for theory and practice in policing. </w:t>
      </w:r>
      <w:r w:rsidRPr="00965CE0">
        <w:rPr>
          <w:rFonts w:ascii="Times New Roman" w:hAnsi="Times New Roman" w:cs="Times New Roman"/>
          <w:i/>
          <w:sz w:val="24"/>
          <w:szCs w:val="24"/>
        </w:rPr>
        <w:t>Police Quarterly</w:t>
      </w:r>
      <w:r w:rsidRPr="00965CE0">
        <w:rPr>
          <w:rFonts w:ascii="Times New Roman" w:hAnsi="Times New Roman" w:cs="Times New Roman"/>
          <w:sz w:val="24"/>
          <w:szCs w:val="24"/>
        </w:rPr>
        <w:t xml:space="preserve">, </w:t>
      </w:r>
      <w:r w:rsidRPr="00965CE0">
        <w:rPr>
          <w:rFonts w:ascii="Times New Roman" w:hAnsi="Times New Roman" w:cs="Times New Roman"/>
          <w:b/>
          <w:sz w:val="24"/>
          <w:szCs w:val="24"/>
        </w:rPr>
        <w:t>3</w:t>
      </w:r>
      <w:r w:rsidRPr="00965CE0">
        <w:rPr>
          <w:rFonts w:ascii="Times New Roman" w:hAnsi="Times New Roman" w:cs="Times New Roman"/>
          <w:sz w:val="24"/>
          <w:szCs w:val="24"/>
        </w:rPr>
        <w:t>(3), pp. 331–349.</w:t>
      </w:r>
    </w:p>
    <w:p w14:paraId="7E46C63A" w14:textId="6FFC3388" w:rsidR="003910E1" w:rsidRPr="00A43F5A" w:rsidRDefault="003910E1" w:rsidP="00D06AF8">
      <w:pPr>
        <w:tabs>
          <w:tab w:val="left" w:pos="2660"/>
        </w:tabs>
        <w:rPr>
          <w:rFonts w:cstheme="minorHAnsi"/>
          <w:sz w:val="24"/>
          <w:szCs w:val="24"/>
        </w:rPr>
      </w:pPr>
    </w:p>
    <w:sectPr w:rsidR="003910E1" w:rsidRPr="00A43F5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5A3F5D" w14:textId="77777777" w:rsidR="0047532D" w:rsidRDefault="0047532D" w:rsidP="00A43F5A">
      <w:pPr>
        <w:spacing w:after="0" w:line="240" w:lineRule="auto"/>
      </w:pPr>
      <w:r>
        <w:separator/>
      </w:r>
    </w:p>
  </w:endnote>
  <w:endnote w:type="continuationSeparator" w:id="0">
    <w:p w14:paraId="26D0FA47" w14:textId="77777777" w:rsidR="0047532D" w:rsidRDefault="0047532D" w:rsidP="00A43F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0E30F" w14:textId="77777777" w:rsidR="0047532D" w:rsidRDefault="0047532D" w:rsidP="00A43F5A">
      <w:pPr>
        <w:spacing w:after="0" w:line="240" w:lineRule="auto"/>
      </w:pPr>
      <w:r>
        <w:separator/>
      </w:r>
    </w:p>
  </w:footnote>
  <w:footnote w:type="continuationSeparator" w:id="0">
    <w:p w14:paraId="3D08CCC9" w14:textId="77777777" w:rsidR="0047532D" w:rsidRDefault="0047532D" w:rsidP="00A43F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01BD5A" w14:textId="2A3FEBEB" w:rsidR="00A43F5A" w:rsidRDefault="003B6093" w:rsidP="003B6093">
    <w:pPr>
      <w:pStyle w:val="Header"/>
      <w:tabs>
        <w:tab w:val="clear" w:pos="4513"/>
        <w:tab w:val="clear" w:pos="9026"/>
        <w:tab w:val="left" w:pos="7730"/>
      </w:tabs>
    </w:pPr>
    <w:r>
      <w:t xml:space="preserve">                                                                                </w:t>
    </w:r>
    <w:r w:rsidR="00A43F5A">
      <w:t>Evidenced Ba</w:t>
    </w:r>
    <w:r>
      <w:t>sed Policing and Applications Assignment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B1D"/>
    <w:rsid w:val="00003740"/>
    <w:rsid w:val="0000458E"/>
    <w:rsid w:val="00047AF3"/>
    <w:rsid w:val="000553C0"/>
    <w:rsid w:val="00057FF2"/>
    <w:rsid w:val="000846F9"/>
    <w:rsid w:val="000A5F9D"/>
    <w:rsid w:val="000B3296"/>
    <w:rsid w:val="000C24EE"/>
    <w:rsid w:val="000F053B"/>
    <w:rsid w:val="00114BBE"/>
    <w:rsid w:val="00140606"/>
    <w:rsid w:val="00183569"/>
    <w:rsid w:val="00197FE6"/>
    <w:rsid w:val="001A57AF"/>
    <w:rsid w:val="001B5DF8"/>
    <w:rsid w:val="001C66BE"/>
    <w:rsid w:val="001F403B"/>
    <w:rsid w:val="002134C9"/>
    <w:rsid w:val="002170AF"/>
    <w:rsid w:val="00235360"/>
    <w:rsid w:val="0025140B"/>
    <w:rsid w:val="002A499C"/>
    <w:rsid w:val="002D2718"/>
    <w:rsid w:val="002E5D97"/>
    <w:rsid w:val="002F550C"/>
    <w:rsid w:val="00315CD0"/>
    <w:rsid w:val="00334929"/>
    <w:rsid w:val="00337672"/>
    <w:rsid w:val="00352C26"/>
    <w:rsid w:val="00375ED4"/>
    <w:rsid w:val="003874F5"/>
    <w:rsid w:val="003910E1"/>
    <w:rsid w:val="00397C7D"/>
    <w:rsid w:val="003B26F4"/>
    <w:rsid w:val="003B561A"/>
    <w:rsid w:val="003B6093"/>
    <w:rsid w:val="003C4502"/>
    <w:rsid w:val="003C686E"/>
    <w:rsid w:val="003D0422"/>
    <w:rsid w:val="003E2E01"/>
    <w:rsid w:val="00401B6B"/>
    <w:rsid w:val="00412E12"/>
    <w:rsid w:val="00456751"/>
    <w:rsid w:val="0046291F"/>
    <w:rsid w:val="0047532D"/>
    <w:rsid w:val="00480A18"/>
    <w:rsid w:val="0048748B"/>
    <w:rsid w:val="004A0F66"/>
    <w:rsid w:val="004A78F0"/>
    <w:rsid w:val="004D15BD"/>
    <w:rsid w:val="004D7BF8"/>
    <w:rsid w:val="00573120"/>
    <w:rsid w:val="005A0A21"/>
    <w:rsid w:val="005B592B"/>
    <w:rsid w:val="005E275D"/>
    <w:rsid w:val="005F6BD9"/>
    <w:rsid w:val="0060221D"/>
    <w:rsid w:val="00612AC4"/>
    <w:rsid w:val="00620938"/>
    <w:rsid w:val="00626B99"/>
    <w:rsid w:val="00640A65"/>
    <w:rsid w:val="006429B3"/>
    <w:rsid w:val="00645108"/>
    <w:rsid w:val="006B0170"/>
    <w:rsid w:val="006E192D"/>
    <w:rsid w:val="006E684F"/>
    <w:rsid w:val="00712C2E"/>
    <w:rsid w:val="00745302"/>
    <w:rsid w:val="007520AB"/>
    <w:rsid w:val="00761B49"/>
    <w:rsid w:val="00772465"/>
    <w:rsid w:val="00783B01"/>
    <w:rsid w:val="007B5E2A"/>
    <w:rsid w:val="007B6B1C"/>
    <w:rsid w:val="00802811"/>
    <w:rsid w:val="008074C6"/>
    <w:rsid w:val="00852A23"/>
    <w:rsid w:val="008601D2"/>
    <w:rsid w:val="00865165"/>
    <w:rsid w:val="00867234"/>
    <w:rsid w:val="0088188B"/>
    <w:rsid w:val="00895559"/>
    <w:rsid w:val="00895B05"/>
    <w:rsid w:val="0089622E"/>
    <w:rsid w:val="008B31B4"/>
    <w:rsid w:val="008C4A20"/>
    <w:rsid w:val="008D39DD"/>
    <w:rsid w:val="008F3D20"/>
    <w:rsid w:val="00933CF9"/>
    <w:rsid w:val="00953722"/>
    <w:rsid w:val="009629CA"/>
    <w:rsid w:val="00965CE0"/>
    <w:rsid w:val="00987086"/>
    <w:rsid w:val="00996856"/>
    <w:rsid w:val="009C024C"/>
    <w:rsid w:val="009D6D29"/>
    <w:rsid w:val="009E6E33"/>
    <w:rsid w:val="00A250A8"/>
    <w:rsid w:val="00A32A6D"/>
    <w:rsid w:val="00A43F5A"/>
    <w:rsid w:val="00A55797"/>
    <w:rsid w:val="00A80EEE"/>
    <w:rsid w:val="00AE0BEA"/>
    <w:rsid w:val="00AF0DAB"/>
    <w:rsid w:val="00AF54D6"/>
    <w:rsid w:val="00AF5BBF"/>
    <w:rsid w:val="00AF7A73"/>
    <w:rsid w:val="00B07E2C"/>
    <w:rsid w:val="00B63477"/>
    <w:rsid w:val="00B66D0E"/>
    <w:rsid w:val="00B90853"/>
    <w:rsid w:val="00BA0259"/>
    <w:rsid w:val="00BA6FFB"/>
    <w:rsid w:val="00BB768A"/>
    <w:rsid w:val="00BC1E8B"/>
    <w:rsid w:val="00BC7E0B"/>
    <w:rsid w:val="00C03CD5"/>
    <w:rsid w:val="00C2516A"/>
    <w:rsid w:val="00C375D4"/>
    <w:rsid w:val="00C37BDC"/>
    <w:rsid w:val="00C41349"/>
    <w:rsid w:val="00C64C46"/>
    <w:rsid w:val="00C7146B"/>
    <w:rsid w:val="00CC5C32"/>
    <w:rsid w:val="00CF18BE"/>
    <w:rsid w:val="00CF65DF"/>
    <w:rsid w:val="00D06AF8"/>
    <w:rsid w:val="00D14D2D"/>
    <w:rsid w:val="00D17413"/>
    <w:rsid w:val="00D21A9F"/>
    <w:rsid w:val="00D2283E"/>
    <w:rsid w:val="00D448F2"/>
    <w:rsid w:val="00D60722"/>
    <w:rsid w:val="00D60848"/>
    <w:rsid w:val="00D60D71"/>
    <w:rsid w:val="00D70944"/>
    <w:rsid w:val="00D91443"/>
    <w:rsid w:val="00DA7D9A"/>
    <w:rsid w:val="00DD0768"/>
    <w:rsid w:val="00DE3D8E"/>
    <w:rsid w:val="00E54409"/>
    <w:rsid w:val="00EB3FF9"/>
    <w:rsid w:val="00EB7219"/>
    <w:rsid w:val="00ED49DB"/>
    <w:rsid w:val="00EE4564"/>
    <w:rsid w:val="00F43B1D"/>
    <w:rsid w:val="00F82CDF"/>
    <w:rsid w:val="00F9237E"/>
    <w:rsid w:val="00FE0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91B02"/>
  <w15:chartTrackingRefBased/>
  <w15:docId w15:val="{4A8D7E16-F9EA-417C-B6AE-A4DF1839B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3F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3F5A"/>
  </w:style>
  <w:style w:type="paragraph" w:styleId="Footer">
    <w:name w:val="footer"/>
    <w:basedOn w:val="Normal"/>
    <w:link w:val="FooterChar"/>
    <w:uiPriority w:val="99"/>
    <w:unhideWhenUsed/>
    <w:rsid w:val="00A43F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3F5A"/>
  </w:style>
  <w:style w:type="character" w:styleId="Hyperlink">
    <w:name w:val="Hyperlink"/>
    <w:basedOn w:val="DefaultParagraphFont"/>
    <w:uiPriority w:val="99"/>
    <w:unhideWhenUsed/>
    <w:rsid w:val="00C41349"/>
    <w:rPr>
      <w:color w:val="0563C1" w:themeColor="hyperlink"/>
      <w:u w:val="single"/>
    </w:rPr>
  </w:style>
  <w:style w:type="character" w:styleId="UnresolvedMention">
    <w:name w:val="Unresolved Mention"/>
    <w:basedOn w:val="DefaultParagraphFont"/>
    <w:uiPriority w:val="99"/>
    <w:semiHidden/>
    <w:unhideWhenUsed/>
    <w:rsid w:val="00C413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822645">
      <w:bodyDiv w:val="1"/>
      <w:marLeft w:val="0"/>
      <w:marRight w:val="0"/>
      <w:marTop w:val="0"/>
      <w:marBottom w:val="0"/>
      <w:divBdr>
        <w:top w:val="none" w:sz="0" w:space="0" w:color="auto"/>
        <w:left w:val="none" w:sz="0" w:space="0" w:color="auto"/>
        <w:bottom w:val="none" w:sz="0" w:space="0" w:color="auto"/>
        <w:right w:val="none" w:sz="0" w:space="0" w:color="auto"/>
      </w:divBdr>
    </w:div>
    <w:div w:id="1224876174">
      <w:bodyDiv w:val="1"/>
      <w:marLeft w:val="0"/>
      <w:marRight w:val="0"/>
      <w:marTop w:val="0"/>
      <w:marBottom w:val="0"/>
      <w:divBdr>
        <w:top w:val="none" w:sz="0" w:space="0" w:color="auto"/>
        <w:left w:val="none" w:sz="0" w:space="0" w:color="auto"/>
        <w:bottom w:val="none" w:sz="0" w:space="0" w:color="auto"/>
        <w:right w:val="none" w:sz="0" w:space="0" w:color="auto"/>
      </w:divBdr>
    </w:div>
    <w:div w:id="1625842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contentstore.cla.co.uk/secure/link?id=80e0522d-f6c0-ea11-80cd-005056af409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society/2016/jun/26/man-accused-of-starting-2011-london-riots-mark-duggan"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298</TotalTime>
  <Pages>9</Pages>
  <Words>2279</Words>
  <Characters>12996</Characters>
  <Application>Microsoft Office Word</Application>
  <DocSecurity>0</DocSecurity>
  <Lines>108</Lines>
  <Paragraphs>30</Paragraphs>
  <ScaleCrop>false</ScaleCrop>
  <Company/>
  <LinksUpToDate>false</LinksUpToDate>
  <CharactersWithSpaces>15245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Smith</dc:creator>
  <cp:keywords/>
  <dc:description/>
  <cp:lastModifiedBy>Ella Smith</cp:lastModifiedBy>
  <cp:revision>147</cp:revision>
  <dcterms:created xsi:type="dcterms:W3CDTF">2022-03-02T11:28:00Z</dcterms:created>
  <dcterms:modified xsi:type="dcterms:W3CDTF">2022-03-02T16:32:00Z</dcterms:modified>
</cp:coreProperties>
</file>