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0871516"/>
        <w:docPartObj>
          <w:docPartGallery w:val="Cover Pages"/>
          <w:docPartUnique/>
        </w:docPartObj>
      </w:sdtPr>
      <w:sdtEndPr>
        <w:rPr>
          <w:rFonts w:ascii="Arial" w:hAnsi="Arial" w:cs="Arial"/>
          <w:b/>
          <w:sz w:val="28"/>
          <w:szCs w:val="28"/>
        </w:rPr>
      </w:sdtEndPr>
      <w:sdtContent>
        <w:p w:rsidR="00AE157C" w:rsidRDefault="00AE157C" w:rsidP="00AE157C">
          <w:r>
            <w:rPr>
              <w:noProof/>
              <w:lang w:eastAsia="en-GB"/>
            </w:rPr>
            <w:drawing>
              <wp:inline distT="0" distB="0" distL="0" distR="0">
                <wp:extent cx="2304000" cy="920380"/>
                <wp:effectExtent l="0" t="0" r="1270" b="0"/>
                <wp:docPr id="2"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304000" cy="920380"/>
                        </a:xfrm>
                        <a:prstGeom prst="rect">
                          <a:avLst/>
                        </a:prstGeom>
                        <a:noFill/>
                        <a:ln>
                          <a:noFill/>
                        </a:ln>
                      </pic:spPr>
                    </pic:pic>
                  </a:graphicData>
                </a:graphic>
              </wp:inline>
            </w:drawing>
          </w:r>
        </w:p>
        <w:p w:rsidR="00AE157C" w:rsidRDefault="00AE157C" w:rsidP="00AE157C"/>
        <w:p w:rsidR="00AE157C" w:rsidRPr="00D4595F" w:rsidRDefault="00AE157C" w:rsidP="00AE157C">
          <w:pPr>
            <w:pStyle w:val="Modcode"/>
            <w:jc w:val="left"/>
          </w:pPr>
          <w:r w:rsidRPr="00D4595F">
            <w:t>LEVEL 4</w:t>
          </w:r>
        </w:p>
        <w:p w:rsidR="00AE157C" w:rsidRPr="00D4595F" w:rsidRDefault="00AE157C" w:rsidP="00AE157C">
          <w:pPr>
            <w:pStyle w:val="Modcode"/>
            <w:jc w:val="left"/>
          </w:pPr>
        </w:p>
        <w:p w:rsidR="00AE157C" w:rsidRPr="00D4595F" w:rsidRDefault="00AE157C" w:rsidP="00AE157C">
          <w:pPr>
            <w:pStyle w:val="Modcode"/>
            <w:jc w:val="left"/>
          </w:pPr>
          <w:r w:rsidRPr="00D4595F">
            <w:t xml:space="preserve">SEMESTER 1 &amp;2                                                                         </w:t>
          </w:r>
        </w:p>
        <w:p w:rsidR="00AE157C" w:rsidRPr="00D4595F" w:rsidRDefault="00AE157C" w:rsidP="00AE157C">
          <w:pPr>
            <w:pStyle w:val="Modcode"/>
            <w:jc w:val="left"/>
          </w:pPr>
        </w:p>
        <w:p w:rsidR="00AE157C" w:rsidRPr="00D4595F" w:rsidRDefault="00AE157C" w:rsidP="00AE157C">
          <w:pPr>
            <w:pStyle w:val="Modcode"/>
            <w:jc w:val="left"/>
          </w:pPr>
        </w:p>
        <w:p w:rsidR="00AE157C" w:rsidRPr="00D4595F" w:rsidRDefault="00AE157C" w:rsidP="00AE157C">
          <w:pPr>
            <w:pStyle w:val="Modcode"/>
          </w:pPr>
          <w:r w:rsidRPr="00D4595F">
            <w:t>MODULE CODE: SHSS4062</w:t>
          </w:r>
        </w:p>
        <w:p w:rsidR="00AE157C" w:rsidRPr="00D4595F" w:rsidRDefault="00AE157C" w:rsidP="00AE157C">
          <w:pPr>
            <w:pStyle w:val="Modname"/>
          </w:pPr>
          <w:r w:rsidRPr="00D4595F">
            <w:t>PROFESSIONAL DEVELOPMENT AND PRACTICE</w:t>
          </w:r>
        </w:p>
        <w:p w:rsidR="00AE157C" w:rsidRPr="00D4595F" w:rsidRDefault="00AE157C" w:rsidP="00AE157C">
          <w:pPr>
            <w:pStyle w:val="Time"/>
            <w:rPr>
              <w:szCs w:val="28"/>
            </w:rPr>
          </w:pPr>
          <w:r w:rsidRPr="00D4595F">
            <w:rPr>
              <w:szCs w:val="28"/>
            </w:rPr>
            <w:t>aSSESSMENT TYPE: aSSIGNMENT</w:t>
          </w:r>
        </w:p>
        <w:p w:rsidR="00AE157C" w:rsidRPr="00D4595F" w:rsidRDefault="00AE157C" w:rsidP="00AE157C">
          <w:pPr>
            <w:pStyle w:val="Answer"/>
            <w:rPr>
              <w:szCs w:val="28"/>
            </w:rPr>
          </w:pPr>
          <w:r w:rsidRPr="00D4595F">
            <w:rPr>
              <w:szCs w:val="28"/>
            </w:rPr>
            <w:t>Assessment/Component: 1</w:t>
          </w:r>
        </w:p>
        <w:p w:rsidR="00AE157C" w:rsidRPr="00D4595F" w:rsidRDefault="00AE157C" w:rsidP="00AE157C">
          <w:pPr>
            <w:pStyle w:val="BodyText"/>
          </w:pPr>
        </w:p>
        <w:p w:rsidR="00AE157C" w:rsidRPr="00D4595F" w:rsidRDefault="00AE157C" w:rsidP="00AE157C">
          <w:pPr>
            <w:pStyle w:val="BodyText"/>
            <w:rPr>
              <w:b/>
              <w:sz w:val="28"/>
              <w:szCs w:val="28"/>
              <w:u w:val="single"/>
            </w:rPr>
          </w:pPr>
          <w:r w:rsidRPr="00D4595F">
            <w:rPr>
              <w:b/>
              <w:sz w:val="28"/>
              <w:szCs w:val="28"/>
            </w:rPr>
            <w:t xml:space="preserve">COMPONENT WEIGHTING: </w:t>
          </w:r>
          <w:r w:rsidRPr="007B4D5C">
            <w:rPr>
              <w:b/>
              <w:sz w:val="28"/>
              <w:szCs w:val="28"/>
            </w:rPr>
            <w:t xml:space="preserve">50 </w:t>
          </w:r>
          <w:r w:rsidRPr="00D4595F">
            <w:rPr>
              <w:b/>
              <w:sz w:val="28"/>
              <w:szCs w:val="28"/>
            </w:rPr>
            <w:t>%</w:t>
          </w:r>
        </w:p>
        <w:p w:rsidR="00AE157C" w:rsidRPr="00D4595F" w:rsidRDefault="00AE157C" w:rsidP="00AE157C">
          <w:pPr>
            <w:pStyle w:val="BodyText"/>
          </w:pPr>
        </w:p>
        <w:p w:rsidR="00AE157C" w:rsidRPr="00D4595F" w:rsidRDefault="00AE157C" w:rsidP="00AE157C">
          <w:pPr>
            <w:pStyle w:val="BodyText"/>
            <w:rPr>
              <w:b/>
              <w:sz w:val="28"/>
              <w:szCs w:val="28"/>
              <w:u w:val="single"/>
            </w:rPr>
          </w:pPr>
          <w:r w:rsidRPr="00D4595F">
            <w:rPr>
              <w:b/>
              <w:sz w:val="28"/>
              <w:szCs w:val="28"/>
            </w:rPr>
            <w:t xml:space="preserve">WORD COUNT: </w:t>
          </w:r>
          <w:r w:rsidRPr="007B4D5C">
            <w:rPr>
              <w:b/>
              <w:sz w:val="28"/>
              <w:szCs w:val="28"/>
            </w:rPr>
            <w:t>1500</w:t>
          </w:r>
          <w:r w:rsidRPr="00D4595F">
            <w:rPr>
              <w:b/>
              <w:sz w:val="28"/>
              <w:szCs w:val="28"/>
            </w:rPr>
            <w:t>WORDS</w:t>
          </w:r>
        </w:p>
        <w:p w:rsidR="00AE157C" w:rsidRPr="00D4595F" w:rsidRDefault="00AE157C" w:rsidP="00AE157C">
          <w:pPr>
            <w:pStyle w:val="BodyText"/>
            <w:rPr>
              <w:b/>
              <w:sz w:val="28"/>
              <w:szCs w:val="28"/>
              <w:u w:val="single"/>
            </w:rPr>
          </w:pPr>
        </w:p>
        <w:p w:rsidR="00AE157C" w:rsidRPr="00D4595F" w:rsidRDefault="00AE157C" w:rsidP="00AE157C">
          <w:pPr>
            <w:pStyle w:val="BodyText"/>
            <w:rPr>
              <w:b/>
              <w:sz w:val="28"/>
              <w:szCs w:val="28"/>
              <w:u w:val="single"/>
            </w:rPr>
          </w:pPr>
          <w:r w:rsidRPr="00D4595F">
            <w:rPr>
              <w:b/>
              <w:sz w:val="28"/>
              <w:szCs w:val="28"/>
            </w:rPr>
            <w:t xml:space="preserve">MODULE TUTOR: </w:t>
          </w:r>
          <w:r w:rsidRPr="007B4D5C">
            <w:rPr>
              <w:b/>
              <w:sz w:val="28"/>
              <w:szCs w:val="28"/>
            </w:rPr>
            <w:t>GERAINT FORSTER</w:t>
          </w:r>
        </w:p>
        <w:p w:rsidR="00AE157C" w:rsidRPr="007E3A8E" w:rsidRDefault="00AE157C" w:rsidP="00AE157C">
          <w:pPr>
            <w:pStyle w:val="BodyText"/>
          </w:pPr>
          <w:r>
            <w:t>.</w:t>
          </w:r>
        </w:p>
        <w:p w:rsidR="00AE157C" w:rsidRPr="00CC0641" w:rsidRDefault="00CC0641" w:rsidP="00CC0641">
          <w:pPr>
            <w:pStyle w:val="BodyText"/>
            <w:rPr>
              <w:b/>
              <w:sz w:val="44"/>
              <w:szCs w:val="44"/>
            </w:rPr>
          </w:pPr>
          <w:r w:rsidRPr="00CC0641">
            <w:rPr>
              <w:b/>
              <w:sz w:val="44"/>
              <w:szCs w:val="44"/>
            </w:rPr>
            <w:t>Adam Wolley:  1703108</w:t>
          </w:r>
        </w:p>
        <w:p w:rsidR="00AE157C" w:rsidRDefault="00AE157C" w:rsidP="00AE157C">
          <w:pPr>
            <w:rPr>
              <w:rFonts w:ascii="Times New Roman" w:hAnsi="Times New Roman" w:cs="Times New Roman"/>
              <w:b/>
              <w:sz w:val="28"/>
              <w:szCs w:val="28"/>
            </w:rPr>
          </w:pPr>
        </w:p>
        <w:p w:rsidR="00CC0641" w:rsidRDefault="00CC0641">
          <w:pPr>
            <w:rPr>
              <w:rFonts w:ascii="Times New Roman" w:hAnsi="Times New Roman" w:cs="Times New Roman"/>
              <w:b/>
              <w:sz w:val="28"/>
              <w:szCs w:val="28"/>
            </w:rPr>
          </w:pPr>
          <w:r>
            <w:rPr>
              <w:rFonts w:ascii="Times New Roman" w:hAnsi="Times New Roman" w:cs="Times New Roman"/>
              <w:b/>
              <w:sz w:val="28"/>
              <w:szCs w:val="28"/>
            </w:rPr>
            <w:br w:type="page"/>
          </w:r>
        </w:p>
        <w:p w:rsidR="00AE157C" w:rsidRDefault="00AE157C" w:rsidP="00AE157C">
          <w:pPr>
            <w:rPr>
              <w:rFonts w:ascii="Times New Roman" w:hAnsi="Times New Roman" w:cs="Times New Roman"/>
              <w:b/>
              <w:sz w:val="28"/>
              <w:szCs w:val="28"/>
            </w:rPr>
          </w:pPr>
        </w:p>
        <w:p w:rsidR="00AE157C" w:rsidRPr="00BC38F8" w:rsidRDefault="00AE157C" w:rsidP="00AE157C">
          <w:pPr>
            <w:rPr>
              <w:rFonts w:ascii="Times New Roman" w:hAnsi="Times New Roman" w:cs="Times New Roman"/>
              <w:b/>
              <w:sz w:val="24"/>
              <w:szCs w:val="24"/>
            </w:rPr>
          </w:pPr>
          <w:r w:rsidRPr="00BC38F8">
            <w:rPr>
              <w:rFonts w:ascii="Times New Roman" w:hAnsi="Times New Roman" w:cs="Times New Roman"/>
              <w:b/>
              <w:sz w:val="24"/>
              <w:szCs w:val="24"/>
            </w:rPr>
            <w:t>BA Physical Education: </w:t>
          </w:r>
        </w:p>
        <w:p w:rsidR="00AE157C" w:rsidRPr="00767A27" w:rsidRDefault="00AE157C" w:rsidP="00AE157C">
          <w:pPr>
            <w:pStyle w:val="ListParagraph"/>
            <w:numPr>
              <w:ilvl w:val="0"/>
              <w:numId w:val="11"/>
            </w:numPr>
            <w:spacing w:after="200" w:line="276" w:lineRule="auto"/>
            <w:rPr>
              <w:rFonts w:ascii="Times New Roman" w:hAnsi="Times New Roman"/>
              <w:sz w:val="24"/>
              <w:szCs w:val="24"/>
            </w:rPr>
          </w:pPr>
          <w:r w:rsidRPr="00767A27">
            <w:rPr>
              <w:rFonts w:ascii="Times New Roman" w:hAnsi="Times New Roman"/>
              <w:sz w:val="24"/>
              <w:szCs w:val="24"/>
            </w:rPr>
            <w:t>Discuss the advantages of children learning outdoors. </w:t>
          </w:r>
        </w:p>
        <w:p w:rsidR="00AE157C" w:rsidRPr="00767A27" w:rsidRDefault="00AE157C" w:rsidP="00AE157C">
          <w:pPr>
            <w:pStyle w:val="ListParagraph"/>
            <w:numPr>
              <w:ilvl w:val="0"/>
              <w:numId w:val="11"/>
            </w:numPr>
            <w:spacing w:after="200" w:line="276" w:lineRule="auto"/>
            <w:rPr>
              <w:rFonts w:ascii="Times New Roman" w:hAnsi="Times New Roman"/>
              <w:sz w:val="24"/>
              <w:szCs w:val="24"/>
            </w:rPr>
          </w:pPr>
          <w:r w:rsidRPr="00CC0641">
            <w:rPr>
              <w:rFonts w:ascii="Times New Roman" w:hAnsi="Times New Roman"/>
              <w:sz w:val="24"/>
              <w:szCs w:val="24"/>
              <w:highlight w:val="yellow"/>
            </w:rPr>
            <w:t>Discuss whether Physical Education should be a compulsory part of the school curriculum</w:t>
          </w:r>
          <w:r w:rsidRPr="00767A27">
            <w:rPr>
              <w:rFonts w:ascii="Times New Roman" w:hAnsi="Times New Roman"/>
              <w:sz w:val="24"/>
              <w:szCs w:val="24"/>
            </w:rPr>
            <w:t>. </w:t>
          </w:r>
        </w:p>
        <w:p w:rsidR="00AE157C" w:rsidRPr="00767A27" w:rsidRDefault="00AE157C" w:rsidP="00AE157C">
          <w:pPr>
            <w:pStyle w:val="ListParagraph"/>
            <w:numPr>
              <w:ilvl w:val="0"/>
              <w:numId w:val="11"/>
            </w:numPr>
            <w:spacing w:after="200" w:line="276" w:lineRule="auto"/>
            <w:rPr>
              <w:rFonts w:ascii="Times New Roman" w:hAnsi="Times New Roman"/>
              <w:sz w:val="24"/>
              <w:szCs w:val="24"/>
            </w:rPr>
          </w:pPr>
          <w:r w:rsidRPr="00767A27">
            <w:rPr>
              <w:rFonts w:ascii="Times New Roman" w:hAnsi="Times New Roman"/>
              <w:sz w:val="24"/>
              <w:szCs w:val="24"/>
            </w:rPr>
            <w:t>Discuss the health promotion role of Physical Education.</w:t>
          </w:r>
        </w:p>
        <w:p w:rsidR="00AE157C" w:rsidRPr="00BC38F8" w:rsidRDefault="00AE157C" w:rsidP="00AE157C">
          <w:pPr>
            <w:spacing w:line="240" w:lineRule="auto"/>
            <w:rPr>
              <w:rFonts w:ascii="Times New Roman" w:eastAsia="Times New Roman" w:hAnsi="Times New Roman" w:cs="Times New Roman"/>
              <w:b/>
              <w:sz w:val="24"/>
              <w:szCs w:val="24"/>
            </w:rPr>
          </w:pPr>
          <w:r w:rsidRPr="00BC38F8">
            <w:rPr>
              <w:rFonts w:ascii="Times New Roman" w:eastAsia="Times New Roman" w:hAnsi="Times New Roman" w:cs="Times New Roman"/>
              <w:b/>
              <w:sz w:val="24"/>
              <w:szCs w:val="24"/>
            </w:rPr>
            <w:t>BA Outdoor Adventure Education</w:t>
          </w:r>
          <w:r>
            <w:rPr>
              <w:rFonts w:ascii="Times New Roman" w:eastAsia="Times New Roman" w:hAnsi="Times New Roman" w:cs="Times New Roman"/>
              <w:b/>
              <w:sz w:val="24"/>
              <w:szCs w:val="24"/>
            </w:rPr>
            <w:t>:</w:t>
          </w:r>
        </w:p>
        <w:p w:rsidR="00AE157C" w:rsidRPr="00767A27" w:rsidRDefault="00AE157C" w:rsidP="00AE157C">
          <w:pPr>
            <w:numPr>
              <w:ilvl w:val="0"/>
              <w:numId w:val="12"/>
            </w:numPr>
            <w:shd w:val="clear" w:color="auto" w:fill="FFFFFF"/>
            <w:spacing w:after="0" w:line="240" w:lineRule="auto"/>
            <w:rPr>
              <w:rFonts w:ascii="Calibri" w:eastAsia="Times New Roman" w:hAnsi="Calibri" w:cs="Times New Roman"/>
              <w:color w:val="000000"/>
              <w:sz w:val="21"/>
              <w:szCs w:val="21"/>
            </w:rPr>
          </w:pPr>
          <w:r w:rsidRPr="00767A27">
            <w:rPr>
              <w:rFonts w:ascii="Times New Roman" w:eastAsia="Times New Roman" w:hAnsi="Times New Roman" w:cs="Times New Roman"/>
              <w:color w:val="000000"/>
              <w:sz w:val="24"/>
              <w:szCs w:val="24"/>
            </w:rPr>
            <w:t>Discuss the components of a good essay, and identify common mistakes to avoid.</w:t>
          </w:r>
        </w:p>
        <w:p w:rsidR="00AE157C" w:rsidRPr="00767A27" w:rsidRDefault="00AE157C" w:rsidP="00AE157C">
          <w:pPr>
            <w:pStyle w:val="ListParagraph"/>
            <w:numPr>
              <w:ilvl w:val="0"/>
              <w:numId w:val="12"/>
            </w:numPr>
            <w:spacing w:after="200"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the key features of an "adventurous" activity</w:t>
          </w:r>
          <w:r>
            <w:rPr>
              <w:rFonts w:ascii="Times New Roman" w:eastAsia="Times New Roman" w:hAnsi="Times New Roman"/>
              <w:color w:val="000000"/>
              <w:sz w:val="24"/>
              <w:szCs w:val="24"/>
            </w:rPr>
            <w:t>.</w:t>
          </w:r>
        </w:p>
        <w:p w:rsidR="00AE157C" w:rsidRPr="00767A27" w:rsidRDefault="00AE157C" w:rsidP="00AE157C">
          <w:pPr>
            <w:pStyle w:val="ListParagraph"/>
            <w:numPr>
              <w:ilvl w:val="0"/>
              <w:numId w:val="12"/>
            </w:numPr>
            <w:spacing w:after="200"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whether there really is a need for children to play freely outdoors</w:t>
          </w:r>
          <w:r>
            <w:rPr>
              <w:rFonts w:ascii="Times New Roman" w:eastAsia="Times New Roman" w:hAnsi="Times New Roman"/>
              <w:color w:val="000000"/>
              <w:sz w:val="24"/>
              <w:szCs w:val="24"/>
            </w:rPr>
            <w:t>.</w:t>
          </w:r>
        </w:p>
        <w:p w:rsidR="00AE157C" w:rsidRDefault="00AE157C" w:rsidP="00AE157C">
          <w:pPr>
            <w:rPr>
              <w:rFonts w:ascii="Times New Roman" w:hAnsi="Times New Roman" w:cs="Times New Roman"/>
              <w:sz w:val="24"/>
              <w:szCs w:val="24"/>
            </w:rPr>
          </w:pPr>
        </w:p>
        <w:p w:rsidR="00AE157C" w:rsidRPr="00BC38F8" w:rsidRDefault="00AE157C" w:rsidP="00AE157C">
          <w:pPr>
            <w:rPr>
              <w:rFonts w:ascii="Times New Roman" w:hAnsi="Times New Roman" w:cs="Times New Roman"/>
              <w:b/>
              <w:sz w:val="24"/>
              <w:szCs w:val="24"/>
            </w:rPr>
          </w:pPr>
          <w:r w:rsidRPr="00BC38F8">
            <w:rPr>
              <w:rFonts w:ascii="Times New Roman" w:hAnsi="Times New Roman" w:cs="Times New Roman"/>
              <w:b/>
              <w:sz w:val="24"/>
              <w:szCs w:val="24"/>
            </w:rPr>
            <w:t>BSc Health, Nutrition and Lifestyle</w:t>
          </w:r>
          <w:r>
            <w:rPr>
              <w:rFonts w:ascii="Times New Roman" w:hAnsi="Times New Roman" w:cs="Times New Roman"/>
              <w:b/>
              <w:sz w:val="24"/>
              <w:szCs w:val="24"/>
            </w:rPr>
            <w:t>:</w:t>
          </w:r>
        </w:p>
        <w:p w:rsidR="00AE157C" w:rsidRDefault="00AE157C" w:rsidP="00AE157C">
          <w:pPr>
            <w:pStyle w:val="ListParagraph"/>
            <w:numPr>
              <w:ilvl w:val="0"/>
              <w:numId w:val="13"/>
            </w:numPr>
            <w:spacing w:after="200" w:line="276" w:lineRule="auto"/>
            <w:rPr>
              <w:rFonts w:ascii="Times New Roman" w:hAnsi="Times New Roman"/>
              <w:sz w:val="24"/>
              <w:szCs w:val="24"/>
            </w:rPr>
          </w:pPr>
          <w:r>
            <w:rPr>
              <w:rFonts w:ascii="Times New Roman" w:hAnsi="Times New Roman"/>
              <w:sz w:val="24"/>
              <w:szCs w:val="24"/>
            </w:rPr>
            <w:t>Discuss the components of a good essay, and identify common mistakes to avoid.</w:t>
          </w:r>
        </w:p>
        <w:p w:rsidR="00AE157C" w:rsidRDefault="00AE157C" w:rsidP="00AE157C">
          <w:pPr>
            <w:pStyle w:val="ListParagraph"/>
            <w:numPr>
              <w:ilvl w:val="0"/>
              <w:numId w:val="13"/>
            </w:numPr>
            <w:spacing w:after="200" w:line="276" w:lineRule="auto"/>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rsidR="00AE157C" w:rsidRPr="007F1833" w:rsidRDefault="00AE157C" w:rsidP="00AE157C">
          <w:pPr>
            <w:pStyle w:val="ListParagraph"/>
            <w:numPr>
              <w:ilvl w:val="0"/>
              <w:numId w:val="13"/>
            </w:numPr>
            <w:spacing w:after="200" w:line="276" w:lineRule="auto"/>
            <w:rPr>
              <w:rFonts w:ascii="Times New Roman" w:hAnsi="Times New Roman"/>
              <w:sz w:val="24"/>
              <w:szCs w:val="24"/>
            </w:rPr>
          </w:pPr>
          <w:r w:rsidRPr="00057359">
            <w:rPr>
              <w:rFonts w:ascii="Times New Roman" w:hAnsi="Times New Roman"/>
              <w:sz w:val="24"/>
              <w:szCs w:val="24"/>
            </w:rPr>
            <w:t>Discuss the causes of the so called ‘obesity crisis’ facing the UK.</w:t>
          </w:r>
        </w:p>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AE157C" w:rsidRDefault="00AE157C" w:rsidP="00AE157C"/>
        <w:p w:rsidR="00CC0641" w:rsidRDefault="00CC0641" w:rsidP="00AE157C">
          <w:pPr>
            <w:sectPr w:rsidR="00CC0641" w:rsidSect="009D5C30">
              <w:headerReference w:type="default" r:id="rId9"/>
              <w:footerReference w:type="default" r:id="rId10"/>
              <w:pgSz w:w="11906" w:h="16838"/>
              <w:pgMar w:top="1276" w:right="1418" w:bottom="851" w:left="1134" w:header="709" w:footer="352" w:gutter="0"/>
              <w:pgNumType w:start="0"/>
              <w:cols w:space="708"/>
              <w:titlePg/>
              <w:docGrid w:linePitch="360"/>
            </w:sectPr>
          </w:pPr>
        </w:p>
        <w:p w:rsidR="00AE157C" w:rsidRDefault="00AE157C" w:rsidP="00AE157C"/>
        <w:tbl>
          <w:tblPr>
            <w:tblpPr w:leftFromText="180" w:rightFromText="180" w:horzAnchor="page" w:tblpX="1369" w:tblpY="1"/>
            <w:tblW w:w="13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59"/>
            <w:gridCol w:w="2305"/>
            <w:gridCol w:w="540"/>
            <w:gridCol w:w="83"/>
            <w:gridCol w:w="971"/>
            <w:gridCol w:w="1054"/>
            <w:gridCol w:w="312"/>
            <w:gridCol w:w="742"/>
            <w:gridCol w:w="1055"/>
            <w:gridCol w:w="1054"/>
            <w:gridCol w:w="749"/>
            <w:gridCol w:w="305"/>
            <w:gridCol w:w="1055"/>
            <w:gridCol w:w="987"/>
            <w:gridCol w:w="712"/>
          </w:tblGrid>
          <w:tr w:rsidR="00CC0641" w:rsidRPr="00313008" w:rsidTr="00CC0641">
            <w:trPr>
              <w:gridBefore w:val="1"/>
              <w:wBefore w:w="1259" w:type="dxa"/>
              <w:cantSplit/>
            </w:trPr>
            <w:tc>
              <w:tcPr>
                <w:tcW w:w="11924" w:type="dxa"/>
                <w:gridSpan w:val="14"/>
                <w:tcBorders>
                  <w:top w:val="thinThickLargeGap" w:sz="24" w:space="0" w:color="auto"/>
                  <w:left w:val="thinThickLargeGap" w:sz="24" w:space="0" w:color="auto"/>
                  <w:bottom w:val="single" w:sz="4" w:space="0" w:color="auto"/>
                  <w:right w:val="thinThickLargeGap" w:sz="24" w:space="0" w:color="auto"/>
                </w:tcBorders>
              </w:tcPr>
              <w:p w:rsidR="00CC0641" w:rsidRPr="00313008" w:rsidRDefault="00CC0641" w:rsidP="00CC0641">
                <w:pPr>
                  <w:pStyle w:val="Subtitle"/>
                  <w:rPr>
                    <w:b/>
                    <w:bCs/>
                    <w:sz w:val="24"/>
                    <w:szCs w:val="24"/>
                  </w:rPr>
                </w:pPr>
                <w:r w:rsidRPr="00C806E5">
                  <w:rPr>
                    <w:b/>
                    <w:sz w:val="18"/>
                    <w:szCs w:val="18"/>
                  </w:rPr>
                  <w:t>Personal Evaluation</w:t>
                </w:r>
                <w:r w:rsidRPr="003E28EA">
                  <w:rPr>
                    <w:bCs/>
                    <w:sz w:val="18"/>
                    <w:szCs w:val="18"/>
                  </w:rPr>
                  <w:t xml:space="preserve"> – to support your academic progress please complete the section below </w:t>
                </w:r>
                <w:r w:rsidRPr="00C806E5">
                  <w:rPr>
                    <w:b/>
                    <w:bCs/>
                    <w:sz w:val="18"/>
                    <w:szCs w:val="18"/>
                  </w:rPr>
                  <w:t>BEFORE</w:t>
                </w:r>
                <w:r w:rsidRPr="003E28EA">
                  <w:rPr>
                    <w:bCs/>
                    <w:sz w:val="18"/>
                    <w:szCs w:val="18"/>
                  </w:rPr>
                  <w:t xml:space="preserve"> submitting your work.</w:t>
                </w:r>
              </w:p>
            </w:tc>
          </w:tr>
          <w:tr w:rsidR="00CC0641" w:rsidRPr="00313008" w:rsidTr="000E6BCF">
            <w:trPr>
              <w:gridBefore w:val="1"/>
              <w:wBefore w:w="1259" w:type="dxa"/>
              <w:cantSplit/>
              <w:trHeight w:val="778"/>
            </w:trPr>
            <w:tc>
              <w:tcPr>
                <w:tcW w:w="2845" w:type="dxa"/>
                <w:gridSpan w:val="2"/>
                <w:tcBorders>
                  <w:top w:val="single" w:sz="4" w:space="0" w:color="auto"/>
                  <w:left w:val="thinThickLargeGap" w:sz="24" w:space="0" w:color="auto"/>
                  <w:bottom w:val="single" w:sz="4" w:space="0" w:color="auto"/>
                  <w:right w:val="single" w:sz="4" w:space="0" w:color="auto"/>
                </w:tcBorders>
              </w:tcPr>
              <w:p w:rsidR="00CC0641" w:rsidRPr="004150A6" w:rsidRDefault="00CC0641" w:rsidP="00CC0641">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9079" w:type="dxa"/>
                <w:gridSpan w:val="12"/>
                <w:tcBorders>
                  <w:top w:val="single" w:sz="4" w:space="0" w:color="auto"/>
                  <w:left w:val="single" w:sz="4" w:space="0" w:color="auto"/>
                  <w:bottom w:val="single" w:sz="4" w:space="0" w:color="auto"/>
                  <w:right w:val="thinThickLargeGap" w:sz="24" w:space="0" w:color="auto"/>
                </w:tcBorders>
              </w:tcPr>
              <w:p w:rsidR="00CC0641" w:rsidRPr="00313008" w:rsidRDefault="00CC0641" w:rsidP="00CC0641">
                <w:pPr>
                  <w:pStyle w:val="Subtitle"/>
                  <w:rPr>
                    <w:b/>
                    <w:bCs/>
                    <w:sz w:val="24"/>
                    <w:szCs w:val="24"/>
                  </w:rPr>
                </w:pPr>
              </w:p>
            </w:tc>
          </w:tr>
          <w:tr w:rsidR="00CC0641" w:rsidRPr="00313008" w:rsidTr="000E6BCF">
            <w:trPr>
              <w:gridBefore w:val="1"/>
              <w:wBefore w:w="1259" w:type="dxa"/>
              <w:cantSplit/>
              <w:trHeight w:val="832"/>
            </w:trPr>
            <w:tc>
              <w:tcPr>
                <w:tcW w:w="2845" w:type="dxa"/>
                <w:gridSpan w:val="2"/>
                <w:tcBorders>
                  <w:top w:val="single" w:sz="4" w:space="0" w:color="auto"/>
                  <w:left w:val="thinThickLargeGap" w:sz="24" w:space="0" w:color="auto"/>
                  <w:bottom w:val="single" w:sz="4" w:space="0" w:color="auto"/>
                  <w:right w:val="single" w:sz="4" w:space="0" w:color="auto"/>
                </w:tcBorders>
              </w:tcPr>
              <w:p w:rsidR="00CC0641" w:rsidRPr="004150A6" w:rsidRDefault="00CC0641" w:rsidP="00CC0641">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9079" w:type="dxa"/>
                <w:gridSpan w:val="12"/>
                <w:tcBorders>
                  <w:top w:val="single" w:sz="4" w:space="0" w:color="auto"/>
                  <w:left w:val="single" w:sz="4" w:space="0" w:color="auto"/>
                  <w:bottom w:val="single" w:sz="4" w:space="0" w:color="auto"/>
                  <w:right w:val="thinThickLargeGap" w:sz="24" w:space="0" w:color="auto"/>
                </w:tcBorders>
              </w:tcPr>
              <w:p w:rsidR="00CC0641" w:rsidRPr="00313008" w:rsidRDefault="00CC0641" w:rsidP="00CC0641">
                <w:pPr>
                  <w:pStyle w:val="Subtitle"/>
                  <w:rPr>
                    <w:b/>
                    <w:bCs/>
                    <w:sz w:val="24"/>
                    <w:szCs w:val="24"/>
                  </w:rPr>
                </w:pPr>
                <w:bookmarkStart w:id="0" w:name="_GoBack"/>
                <w:bookmarkEnd w:id="0"/>
              </w:p>
            </w:tc>
          </w:tr>
          <w:tr w:rsidR="00CC0641" w:rsidRPr="00313008" w:rsidTr="000E6BCF">
            <w:trPr>
              <w:gridBefore w:val="1"/>
              <w:wBefore w:w="1259" w:type="dxa"/>
              <w:cantSplit/>
              <w:trHeight w:val="1222"/>
            </w:trPr>
            <w:tc>
              <w:tcPr>
                <w:tcW w:w="2845" w:type="dxa"/>
                <w:gridSpan w:val="2"/>
                <w:tcBorders>
                  <w:top w:val="single" w:sz="4" w:space="0" w:color="auto"/>
                  <w:left w:val="thinThickLargeGap" w:sz="24" w:space="0" w:color="auto"/>
                  <w:bottom w:val="single" w:sz="4" w:space="0" w:color="auto"/>
                  <w:right w:val="single" w:sz="4" w:space="0" w:color="auto"/>
                </w:tcBorders>
              </w:tcPr>
              <w:p w:rsidR="00CC0641" w:rsidRPr="004150A6" w:rsidRDefault="00CC0641" w:rsidP="00CC0641">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9079" w:type="dxa"/>
                <w:gridSpan w:val="12"/>
                <w:tcBorders>
                  <w:top w:val="single" w:sz="4" w:space="0" w:color="auto"/>
                  <w:left w:val="single" w:sz="4" w:space="0" w:color="auto"/>
                  <w:bottom w:val="single" w:sz="4" w:space="0" w:color="auto"/>
                  <w:right w:val="thinThickLargeGap" w:sz="24" w:space="0" w:color="auto"/>
                </w:tcBorders>
              </w:tcPr>
              <w:p w:rsidR="00CC0641" w:rsidRPr="00313008" w:rsidRDefault="00CC0641" w:rsidP="00CC0641">
                <w:pPr>
                  <w:pStyle w:val="Subtitle"/>
                  <w:rPr>
                    <w:b/>
                    <w:bCs/>
                    <w:sz w:val="24"/>
                    <w:szCs w:val="24"/>
                  </w:rPr>
                </w:pPr>
              </w:p>
            </w:tc>
          </w:tr>
          <w:tr w:rsidR="00CC0641" w:rsidRPr="00313008" w:rsidTr="00CC0641">
            <w:trPr>
              <w:gridBefore w:val="1"/>
              <w:wBefore w:w="1259" w:type="dxa"/>
              <w:cantSplit/>
            </w:trPr>
            <w:tc>
              <w:tcPr>
                <w:tcW w:w="2305" w:type="dxa"/>
                <w:vMerge w:val="restart"/>
                <w:tcBorders>
                  <w:top w:val="single" w:sz="4" w:space="0" w:color="auto"/>
                  <w:left w:val="thinThickLargeGap" w:sz="24" w:space="0" w:color="auto"/>
                  <w:bottom w:val="single" w:sz="6" w:space="0" w:color="auto"/>
                </w:tcBorders>
              </w:tcPr>
              <w:p w:rsidR="00CC0641" w:rsidRPr="00313008" w:rsidRDefault="00CC0641" w:rsidP="00CC0641">
                <w:pPr>
                  <w:pStyle w:val="Subtitle"/>
                  <w:ind w:left="266" w:firstLine="142"/>
                  <w:rPr>
                    <w:b/>
                    <w:bCs/>
                    <w:sz w:val="24"/>
                    <w:szCs w:val="24"/>
                  </w:rPr>
                </w:pPr>
              </w:p>
              <w:p w:rsidR="00CC0641" w:rsidRPr="009574BA" w:rsidRDefault="00CC0641" w:rsidP="00CC0641">
                <w:pPr>
                  <w:pStyle w:val="Subtitle"/>
                  <w:ind w:left="266" w:firstLine="142"/>
                  <w:rPr>
                    <w:b/>
                    <w:bCs/>
                    <w:sz w:val="24"/>
                    <w:szCs w:val="24"/>
                  </w:rPr>
                </w:pPr>
                <w:r w:rsidRPr="00313008">
                  <w:rPr>
                    <w:b/>
                    <w:bCs/>
                    <w:sz w:val="24"/>
                    <w:szCs w:val="24"/>
                  </w:rPr>
                  <w:t>ASSESSMENT CRITERIA</w:t>
                </w:r>
              </w:p>
            </w:tc>
            <w:tc>
              <w:tcPr>
                <w:tcW w:w="540" w:type="dxa"/>
                <w:vMerge w:val="restart"/>
                <w:tcBorders>
                  <w:top w:val="single" w:sz="4" w:space="0" w:color="auto"/>
                  <w:bottom w:val="single" w:sz="6" w:space="0" w:color="auto"/>
                  <w:right w:val="single" w:sz="6" w:space="0" w:color="auto"/>
                </w:tcBorders>
                <w:textDirection w:val="btLr"/>
              </w:tcPr>
              <w:p w:rsidR="00CC0641" w:rsidRPr="00313008" w:rsidRDefault="00CC0641" w:rsidP="00CC0641">
                <w:pPr>
                  <w:ind w:left="113" w:right="113"/>
                  <w:rPr>
                    <w:sz w:val="16"/>
                    <w:szCs w:val="16"/>
                  </w:rPr>
                </w:pPr>
                <w:r w:rsidRPr="00313008">
                  <w:rPr>
                    <w:sz w:val="16"/>
                    <w:szCs w:val="16"/>
                  </w:rPr>
                  <w:t>Learning</w:t>
                </w:r>
              </w:p>
              <w:p w:rsidR="00CC0641" w:rsidRPr="00313008" w:rsidRDefault="00CC0641" w:rsidP="00CC0641">
                <w:pPr>
                  <w:ind w:left="113" w:right="113"/>
                  <w:rPr>
                    <w:sz w:val="16"/>
                    <w:szCs w:val="16"/>
                  </w:rPr>
                </w:pPr>
                <w:r w:rsidRPr="00313008">
                  <w:rPr>
                    <w:sz w:val="16"/>
                    <w:szCs w:val="16"/>
                  </w:rPr>
                  <w:t>Outcomes</w:t>
                </w:r>
              </w:p>
              <w:p w:rsidR="00CC0641" w:rsidRPr="00313008" w:rsidRDefault="00CC0641" w:rsidP="00CC0641">
                <w:pPr>
                  <w:ind w:left="113" w:right="113"/>
                  <w:rPr>
                    <w:sz w:val="16"/>
                    <w:szCs w:val="16"/>
                  </w:rPr>
                </w:pPr>
              </w:p>
              <w:p w:rsidR="00CC0641" w:rsidRPr="00313008" w:rsidRDefault="00CC0641" w:rsidP="00CC0641">
                <w:pPr>
                  <w:pStyle w:val="Subtitle"/>
                  <w:ind w:left="113" w:right="113"/>
                  <w:rPr>
                    <w:b/>
                    <w:bCs/>
                    <w:sz w:val="16"/>
                    <w:szCs w:val="16"/>
                  </w:rPr>
                </w:pPr>
              </w:p>
            </w:tc>
            <w:tc>
              <w:tcPr>
                <w:tcW w:w="9079" w:type="dxa"/>
                <w:gridSpan w:val="12"/>
                <w:tcBorders>
                  <w:top w:val="single" w:sz="4" w:space="0" w:color="auto"/>
                  <w:left w:val="single" w:sz="6" w:space="0" w:color="auto"/>
                  <w:bottom w:val="single" w:sz="6" w:space="0" w:color="auto"/>
                  <w:right w:val="thinThickLargeGap" w:sz="24" w:space="0" w:color="auto"/>
                </w:tcBorders>
              </w:tcPr>
              <w:p w:rsidR="00CC0641" w:rsidRPr="00313008" w:rsidRDefault="00CC0641" w:rsidP="00CC0641">
                <w:pPr>
                  <w:pStyle w:val="Subtitle"/>
                  <w:rPr>
                    <w:b/>
                    <w:bCs/>
                    <w:sz w:val="24"/>
                    <w:szCs w:val="24"/>
                  </w:rPr>
                </w:pPr>
                <w:r w:rsidRPr="00313008">
                  <w:rPr>
                    <w:b/>
                    <w:bCs/>
                    <w:sz w:val="24"/>
                    <w:szCs w:val="24"/>
                  </w:rPr>
                  <w:t>GRADE</w:t>
                </w:r>
              </w:p>
            </w:tc>
          </w:tr>
          <w:tr w:rsidR="00CC0641" w:rsidRPr="00313008" w:rsidTr="00CC0641">
            <w:trPr>
              <w:gridBefore w:val="1"/>
              <w:wBefore w:w="1259" w:type="dxa"/>
              <w:cantSplit/>
            </w:trPr>
            <w:tc>
              <w:tcPr>
                <w:tcW w:w="2305" w:type="dxa"/>
                <w:vMerge/>
                <w:tcBorders>
                  <w:top w:val="single" w:sz="6" w:space="0" w:color="auto"/>
                  <w:left w:val="thinThickLargeGap" w:sz="24" w:space="0" w:color="auto"/>
                  <w:bottom w:val="single" w:sz="6" w:space="0" w:color="auto"/>
                </w:tcBorders>
              </w:tcPr>
              <w:p w:rsidR="00CC0641" w:rsidRPr="00313008" w:rsidRDefault="00CC0641" w:rsidP="00CC0641">
                <w:pPr>
                  <w:pStyle w:val="Subtitle"/>
                  <w:rPr>
                    <w:b/>
                    <w:bCs/>
                    <w:sz w:val="24"/>
                    <w:szCs w:val="24"/>
                  </w:rPr>
                </w:pPr>
              </w:p>
            </w:tc>
            <w:tc>
              <w:tcPr>
                <w:tcW w:w="540" w:type="dxa"/>
                <w:vMerge/>
                <w:tcBorders>
                  <w:top w:val="single" w:sz="6" w:space="0" w:color="auto"/>
                  <w:bottom w:val="single" w:sz="6" w:space="0" w:color="auto"/>
                  <w:right w:val="single" w:sz="6" w:space="0" w:color="auto"/>
                </w:tcBorders>
              </w:tcPr>
              <w:p w:rsidR="00CC0641" w:rsidRPr="00313008" w:rsidRDefault="00CC0641" w:rsidP="00CC0641">
                <w:pPr>
                  <w:pStyle w:val="Subtitle"/>
                  <w:rPr>
                    <w:b/>
                    <w:bCs/>
                    <w:sz w:val="24"/>
                    <w:szCs w:val="24"/>
                  </w:rPr>
                </w:pPr>
              </w:p>
            </w:tc>
            <w:tc>
              <w:tcPr>
                <w:tcW w:w="1054" w:type="dxa"/>
                <w:gridSpan w:val="2"/>
                <w:tcBorders>
                  <w:top w:val="single" w:sz="6" w:space="0" w:color="auto"/>
                  <w:left w:val="single" w:sz="6" w:space="0" w:color="auto"/>
                  <w:right w:val="single" w:sz="6" w:space="0" w:color="auto"/>
                </w:tcBorders>
              </w:tcPr>
              <w:p w:rsidR="00CC0641" w:rsidRPr="003E3041" w:rsidRDefault="00CC0641" w:rsidP="00CC0641">
                <w:pPr>
                  <w:pStyle w:val="Subtitle"/>
                  <w:rPr>
                    <w:b/>
                    <w:bCs/>
                    <w:sz w:val="16"/>
                    <w:szCs w:val="16"/>
                  </w:rPr>
                </w:pPr>
                <w:r>
                  <w:rPr>
                    <w:b/>
                    <w:bCs/>
                    <w:sz w:val="16"/>
                    <w:szCs w:val="16"/>
                  </w:rPr>
                  <w:t>Poor</w:t>
                </w:r>
              </w:p>
              <w:p w:rsidR="00CC0641" w:rsidRPr="003E3041" w:rsidRDefault="00CC0641" w:rsidP="00CC0641">
                <w:pPr>
                  <w:pStyle w:val="Subtitle"/>
                  <w:rPr>
                    <w:sz w:val="16"/>
                    <w:szCs w:val="16"/>
                  </w:rPr>
                </w:pPr>
                <w:r>
                  <w:rPr>
                    <w:b/>
                    <w:bCs/>
                    <w:sz w:val="16"/>
                    <w:szCs w:val="16"/>
                  </w:rPr>
                  <w:t>0-25%</w:t>
                </w:r>
              </w:p>
            </w:tc>
            <w:tc>
              <w:tcPr>
                <w:tcW w:w="1054" w:type="dxa"/>
                <w:tcBorders>
                  <w:top w:val="single" w:sz="6" w:space="0" w:color="auto"/>
                  <w:left w:val="single" w:sz="6" w:space="0" w:color="auto"/>
                  <w:right w:val="single" w:sz="6" w:space="0" w:color="auto"/>
                </w:tcBorders>
              </w:tcPr>
              <w:p w:rsidR="00CC0641" w:rsidRPr="003E3041" w:rsidRDefault="00CC0641" w:rsidP="00CC0641">
                <w:pPr>
                  <w:pStyle w:val="Subtitle"/>
                  <w:rPr>
                    <w:b/>
                    <w:bCs/>
                    <w:sz w:val="16"/>
                    <w:szCs w:val="16"/>
                  </w:rPr>
                </w:pPr>
                <w:r>
                  <w:rPr>
                    <w:b/>
                    <w:bCs/>
                    <w:sz w:val="16"/>
                    <w:szCs w:val="16"/>
                  </w:rPr>
                  <w:t>Unsatisfactory</w:t>
                </w:r>
              </w:p>
              <w:p w:rsidR="00CC0641" w:rsidRPr="003E3041" w:rsidRDefault="00CC0641" w:rsidP="00CC0641">
                <w:pPr>
                  <w:pStyle w:val="Subtitle"/>
                  <w:rPr>
                    <w:b/>
                    <w:sz w:val="16"/>
                    <w:szCs w:val="16"/>
                  </w:rPr>
                </w:pPr>
                <w:r>
                  <w:rPr>
                    <w:b/>
                    <w:bCs/>
                    <w:sz w:val="16"/>
                    <w:szCs w:val="16"/>
                  </w:rPr>
                  <w:t>26-39%</w:t>
                </w:r>
              </w:p>
            </w:tc>
            <w:tc>
              <w:tcPr>
                <w:tcW w:w="1054" w:type="dxa"/>
                <w:gridSpan w:val="2"/>
                <w:tcBorders>
                  <w:top w:val="single" w:sz="6" w:space="0" w:color="auto"/>
                  <w:left w:val="single" w:sz="6" w:space="0" w:color="auto"/>
                  <w:right w:val="single" w:sz="6" w:space="0" w:color="auto"/>
                </w:tcBorders>
              </w:tcPr>
              <w:p w:rsidR="00CC0641" w:rsidRPr="003E3041" w:rsidRDefault="00CC0641" w:rsidP="00CC0641">
                <w:pPr>
                  <w:pStyle w:val="Subtitle"/>
                  <w:rPr>
                    <w:b/>
                    <w:bCs/>
                    <w:sz w:val="16"/>
                    <w:szCs w:val="16"/>
                  </w:rPr>
                </w:pPr>
                <w:r w:rsidRPr="003E3041">
                  <w:rPr>
                    <w:b/>
                    <w:bCs/>
                    <w:sz w:val="16"/>
                    <w:szCs w:val="16"/>
                  </w:rPr>
                  <w:t>Satisfactory</w:t>
                </w:r>
              </w:p>
              <w:p w:rsidR="00CC0641" w:rsidRPr="003E3041" w:rsidRDefault="00CC0641" w:rsidP="00CC0641">
                <w:pPr>
                  <w:pStyle w:val="Subtitle"/>
                  <w:rPr>
                    <w:b/>
                    <w:bCs/>
                    <w:sz w:val="16"/>
                    <w:szCs w:val="16"/>
                  </w:rPr>
                </w:pPr>
                <w:r>
                  <w:rPr>
                    <w:b/>
                    <w:bCs/>
                    <w:sz w:val="16"/>
                    <w:szCs w:val="16"/>
                  </w:rPr>
                  <w:t>40 – 49</w:t>
                </w:r>
                <w:r w:rsidRPr="003E3041">
                  <w:rPr>
                    <w:b/>
                    <w:bCs/>
                    <w:sz w:val="16"/>
                    <w:szCs w:val="16"/>
                  </w:rPr>
                  <w:t>%</w:t>
                </w:r>
              </w:p>
            </w:tc>
            <w:tc>
              <w:tcPr>
                <w:tcW w:w="1055" w:type="dxa"/>
                <w:tcBorders>
                  <w:top w:val="single" w:sz="6" w:space="0" w:color="auto"/>
                  <w:left w:val="single" w:sz="6" w:space="0" w:color="auto"/>
                  <w:bottom w:val="single" w:sz="6" w:space="0" w:color="auto"/>
                  <w:right w:val="single" w:sz="6" w:space="0" w:color="auto"/>
                </w:tcBorders>
              </w:tcPr>
              <w:p w:rsidR="00CC0641" w:rsidRPr="003E3041" w:rsidRDefault="00CC0641" w:rsidP="00CC0641">
                <w:pPr>
                  <w:pStyle w:val="Subtitle"/>
                  <w:rPr>
                    <w:b/>
                    <w:bCs/>
                    <w:sz w:val="16"/>
                    <w:szCs w:val="16"/>
                  </w:rPr>
                </w:pPr>
                <w:r w:rsidRPr="003E3041">
                  <w:rPr>
                    <w:b/>
                    <w:bCs/>
                    <w:sz w:val="16"/>
                    <w:szCs w:val="16"/>
                  </w:rPr>
                  <w:t>Good</w:t>
                </w:r>
              </w:p>
              <w:p w:rsidR="00CC0641" w:rsidRPr="003E3041" w:rsidRDefault="00CC0641" w:rsidP="00CC0641">
                <w:pPr>
                  <w:pStyle w:val="Subtitle"/>
                  <w:rPr>
                    <w:b/>
                    <w:bCs/>
                    <w:sz w:val="16"/>
                    <w:szCs w:val="16"/>
                  </w:rPr>
                </w:pPr>
                <w:r>
                  <w:rPr>
                    <w:b/>
                    <w:bCs/>
                    <w:sz w:val="16"/>
                    <w:szCs w:val="16"/>
                  </w:rPr>
                  <w:t>50</w:t>
                </w:r>
                <w:r w:rsidRPr="003E3041">
                  <w:rPr>
                    <w:b/>
                    <w:bCs/>
                    <w:sz w:val="16"/>
                    <w:szCs w:val="16"/>
                  </w:rPr>
                  <w:t xml:space="preserve"> – 59%</w:t>
                </w:r>
              </w:p>
            </w:tc>
            <w:tc>
              <w:tcPr>
                <w:tcW w:w="1054" w:type="dxa"/>
                <w:tcBorders>
                  <w:top w:val="single" w:sz="6" w:space="0" w:color="auto"/>
                  <w:left w:val="single" w:sz="6" w:space="0" w:color="auto"/>
                  <w:bottom w:val="single" w:sz="6" w:space="0" w:color="auto"/>
                  <w:right w:val="single" w:sz="6" w:space="0" w:color="auto"/>
                </w:tcBorders>
              </w:tcPr>
              <w:p w:rsidR="00CC0641" w:rsidRPr="003E3041" w:rsidRDefault="00CC0641" w:rsidP="00CC0641">
                <w:pPr>
                  <w:pStyle w:val="Subtitle"/>
                  <w:rPr>
                    <w:b/>
                    <w:bCs/>
                    <w:sz w:val="16"/>
                    <w:szCs w:val="16"/>
                  </w:rPr>
                </w:pPr>
                <w:r w:rsidRPr="003E3041">
                  <w:rPr>
                    <w:b/>
                    <w:bCs/>
                    <w:sz w:val="16"/>
                    <w:szCs w:val="16"/>
                  </w:rPr>
                  <w:t>Very Good</w:t>
                </w:r>
              </w:p>
              <w:p w:rsidR="00CC0641" w:rsidRPr="003E3041" w:rsidRDefault="00CC0641" w:rsidP="00CC0641">
                <w:pPr>
                  <w:pStyle w:val="Subtitle"/>
                  <w:rPr>
                    <w:b/>
                    <w:bCs/>
                    <w:sz w:val="16"/>
                    <w:szCs w:val="16"/>
                  </w:rPr>
                </w:pPr>
                <w:r w:rsidRPr="003E3041">
                  <w:rPr>
                    <w:b/>
                    <w:bCs/>
                    <w:sz w:val="16"/>
                    <w:szCs w:val="16"/>
                  </w:rPr>
                  <w:t>60 – 69%</w:t>
                </w:r>
              </w:p>
            </w:tc>
            <w:tc>
              <w:tcPr>
                <w:tcW w:w="1054" w:type="dxa"/>
                <w:gridSpan w:val="2"/>
                <w:tcBorders>
                  <w:top w:val="single" w:sz="6" w:space="0" w:color="auto"/>
                  <w:left w:val="single" w:sz="6" w:space="0" w:color="auto"/>
                  <w:bottom w:val="single" w:sz="6" w:space="0" w:color="auto"/>
                  <w:right w:val="single" w:sz="6" w:space="0" w:color="auto"/>
                </w:tcBorders>
              </w:tcPr>
              <w:p w:rsidR="00CC0641" w:rsidRPr="003E3041" w:rsidRDefault="00CC0641" w:rsidP="00CC0641">
                <w:pPr>
                  <w:pStyle w:val="Subtitle"/>
                  <w:rPr>
                    <w:b/>
                    <w:bCs/>
                    <w:sz w:val="16"/>
                    <w:szCs w:val="16"/>
                  </w:rPr>
                </w:pPr>
                <w:r w:rsidRPr="003E3041">
                  <w:rPr>
                    <w:b/>
                    <w:bCs/>
                    <w:sz w:val="16"/>
                    <w:szCs w:val="16"/>
                  </w:rPr>
                  <w:t>Excellent</w:t>
                </w:r>
              </w:p>
              <w:p w:rsidR="00CC0641" w:rsidRPr="003E3041" w:rsidRDefault="00CC0641" w:rsidP="00CC0641">
                <w:pPr>
                  <w:pStyle w:val="Subtitle"/>
                  <w:rPr>
                    <w:b/>
                    <w:bCs/>
                    <w:sz w:val="16"/>
                    <w:szCs w:val="16"/>
                  </w:rPr>
                </w:pPr>
                <w:r w:rsidRPr="003E3041">
                  <w:rPr>
                    <w:b/>
                    <w:bCs/>
                    <w:sz w:val="16"/>
                    <w:szCs w:val="16"/>
                  </w:rPr>
                  <w:t>70</w:t>
                </w:r>
                <w:r>
                  <w:rPr>
                    <w:b/>
                    <w:bCs/>
                    <w:sz w:val="16"/>
                    <w:szCs w:val="16"/>
                  </w:rPr>
                  <w:t xml:space="preserve"> – 85%</w:t>
                </w:r>
              </w:p>
            </w:tc>
            <w:tc>
              <w:tcPr>
                <w:tcW w:w="1055" w:type="dxa"/>
                <w:tcBorders>
                  <w:top w:val="single" w:sz="6" w:space="0" w:color="auto"/>
                  <w:left w:val="single" w:sz="6" w:space="0" w:color="auto"/>
                  <w:right w:val="single" w:sz="6" w:space="0" w:color="auto"/>
                </w:tcBorders>
              </w:tcPr>
              <w:p w:rsidR="00CC0641" w:rsidRDefault="00CC0641" w:rsidP="00CC0641">
                <w:pPr>
                  <w:pStyle w:val="Subtitle"/>
                  <w:rPr>
                    <w:b/>
                    <w:bCs/>
                    <w:sz w:val="16"/>
                    <w:szCs w:val="16"/>
                  </w:rPr>
                </w:pPr>
                <w:r>
                  <w:rPr>
                    <w:b/>
                    <w:bCs/>
                    <w:sz w:val="16"/>
                    <w:szCs w:val="16"/>
                  </w:rPr>
                  <w:t>Exceptional</w:t>
                </w:r>
              </w:p>
              <w:p w:rsidR="00CC0641" w:rsidRPr="003E3041" w:rsidRDefault="00CC0641" w:rsidP="00CC0641">
                <w:pPr>
                  <w:pStyle w:val="Subtitle"/>
                  <w:rPr>
                    <w:b/>
                    <w:bCs/>
                    <w:sz w:val="16"/>
                    <w:szCs w:val="16"/>
                  </w:rPr>
                </w:pPr>
                <w:r>
                  <w:rPr>
                    <w:b/>
                    <w:bCs/>
                    <w:sz w:val="16"/>
                    <w:szCs w:val="16"/>
                  </w:rPr>
                  <w:t>86– 100%</w:t>
                </w:r>
              </w:p>
            </w:tc>
            <w:tc>
              <w:tcPr>
                <w:tcW w:w="1699" w:type="dxa"/>
                <w:gridSpan w:val="2"/>
                <w:tcBorders>
                  <w:top w:val="single" w:sz="6" w:space="0" w:color="auto"/>
                  <w:left w:val="single" w:sz="6" w:space="0" w:color="auto"/>
                  <w:bottom w:val="single" w:sz="6" w:space="0" w:color="auto"/>
                  <w:right w:val="thinThickLargeGap" w:sz="24" w:space="0" w:color="auto"/>
                </w:tcBorders>
              </w:tcPr>
              <w:p w:rsidR="00CC0641" w:rsidRPr="00313008" w:rsidRDefault="00CC0641" w:rsidP="00CC0641">
                <w:pPr>
                  <w:pStyle w:val="Subtitle"/>
                  <w:rPr>
                    <w:b/>
                    <w:bCs/>
                    <w:sz w:val="18"/>
                    <w:szCs w:val="18"/>
                  </w:rPr>
                </w:pPr>
              </w:p>
              <w:p w:rsidR="00CC0641" w:rsidRPr="00313008" w:rsidRDefault="00CC0641" w:rsidP="00CC0641">
                <w:pPr>
                  <w:pStyle w:val="Subtitle"/>
                  <w:rPr>
                    <w:b/>
                    <w:bCs/>
                    <w:sz w:val="18"/>
                    <w:szCs w:val="18"/>
                  </w:rPr>
                </w:pPr>
                <w:r w:rsidRPr="00313008">
                  <w:rPr>
                    <w:b/>
                    <w:bCs/>
                    <w:sz w:val="18"/>
                    <w:szCs w:val="18"/>
                  </w:rPr>
                  <w:t xml:space="preserve">  %</w:t>
                </w:r>
              </w:p>
            </w:tc>
          </w:tr>
          <w:tr w:rsidR="00CC0641" w:rsidRPr="00313008" w:rsidTr="00CC0641">
            <w:trPr>
              <w:gridBefore w:val="1"/>
              <w:wBefore w:w="1259" w:type="dxa"/>
            </w:trPr>
            <w:tc>
              <w:tcPr>
                <w:tcW w:w="2305" w:type="dxa"/>
                <w:tcBorders>
                  <w:top w:val="single" w:sz="6" w:space="0" w:color="auto"/>
                  <w:left w:val="thinThickLargeGap" w:sz="24" w:space="0" w:color="auto"/>
                  <w:bottom w:val="single" w:sz="6" w:space="0" w:color="auto"/>
                </w:tcBorders>
              </w:tcPr>
              <w:p w:rsidR="00CC0641" w:rsidRPr="009B5330" w:rsidRDefault="00CC0641" w:rsidP="00CC0641">
                <w:pPr>
                  <w:pStyle w:val="Subtitle"/>
                  <w:rPr>
                    <w:sz w:val="18"/>
                    <w:szCs w:val="18"/>
                  </w:rPr>
                </w:pPr>
                <w:r>
                  <w:rPr>
                    <w:sz w:val="18"/>
                    <w:szCs w:val="18"/>
                  </w:rPr>
                  <w:t>Essay content and quality of resources used</w:t>
                </w:r>
              </w:p>
            </w:tc>
            <w:tc>
              <w:tcPr>
                <w:tcW w:w="540" w:type="dxa"/>
                <w:tcBorders>
                  <w:top w:val="single" w:sz="6" w:space="0" w:color="auto"/>
                  <w:bottom w:val="single" w:sz="6" w:space="0" w:color="auto"/>
                  <w:right w:val="single" w:sz="6" w:space="0" w:color="auto"/>
                </w:tcBorders>
              </w:tcPr>
              <w:p w:rsidR="00CC0641" w:rsidRPr="00313008" w:rsidRDefault="00CC0641" w:rsidP="00CC0641">
                <w:pPr>
                  <w:pStyle w:val="Subtitle"/>
                  <w:rPr>
                    <w:b/>
                    <w:bCs/>
                    <w:sz w:val="18"/>
                    <w:szCs w:val="18"/>
                  </w:rPr>
                </w:pPr>
                <w:r>
                  <w:rPr>
                    <w:b/>
                    <w:bCs/>
                    <w:sz w:val="18"/>
                    <w:szCs w:val="18"/>
                  </w:rPr>
                  <w:t>1</w:t>
                </w:r>
              </w:p>
            </w:tc>
            <w:tc>
              <w:tcPr>
                <w:tcW w:w="1054" w:type="dxa"/>
                <w:gridSpan w:val="2"/>
                <w:tcBorders>
                  <w:left w:val="single" w:sz="6" w:space="0" w:color="auto"/>
                  <w:right w:val="single" w:sz="6" w:space="0" w:color="auto"/>
                </w:tcBorders>
              </w:tcPr>
              <w:p w:rsidR="00CC0641" w:rsidRPr="00313008" w:rsidRDefault="00CC0641" w:rsidP="00CC0641">
                <w:pPr>
                  <w:pStyle w:val="Subtitle"/>
                  <w:rPr>
                    <w:sz w:val="18"/>
                    <w:szCs w:val="18"/>
                  </w:rPr>
                </w:pPr>
              </w:p>
            </w:tc>
            <w:tc>
              <w:tcPr>
                <w:tcW w:w="1054" w:type="dxa"/>
                <w:tcBorders>
                  <w:left w:val="single" w:sz="6" w:space="0" w:color="auto"/>
                  <w:right w:val="single" w:sz="6" w:space="0" w:color="auto"/>
                </w:tcBorders>
              </w:tcPr>
              <w:p w:rsidR="00CC0641" w:rsidRPr="00313008" w:rsidRDefault="00CC0641" w:rsidP="00CC0641">
                <w:pPr>
                  <w:pStyle w:val="Subtitle"/>
                  <w:rPr>
                    <w:sz w:val="18"/>
                    <w:szCs w:val="18"/>
                  </w:rPr>
                </w:pPr>
              </w:p>
            </w:tc>
            <w:tc>
              <w:tcPr>
                <w:tcW w:w="1054" w:type="dxa"/>
                <w:gridSpan w:val="2"/>
                <w:tcBorders>
                  <w:left w:val="single" w:sz="6" w:space="0" w:color="auto"/>
                  <w:right w:val="single" w:sz="6" w:space="0" w:color="auto"/>
                </w:tcBorders>
              </w:tcPr>
              <w:p w:rsidR="00CC0641" w:rsidRPr="00313008" w:rsidRDefault="00CC0641" w:rsidP="00CC0641">
                <w:pPr>
                  <w:pStyle w:val="Subtitle"/>
                  <w:rPr>
                    <w:sz w:val="18"/>
                    <w:szCs w:val="18"/>
                  </w:rPr>
                </w:pPr>
              </w:p>
            </w:tc>
            <w:tc>
              <w:tcPr>
                <w:tcW w:w="1055" w:type="dxa"/>
                <w:tcBorders>
                  <w:top w:val="single" w:sz="6" w:space="0" w:color="auto"/>
                  <w:left w:val="single" w:sz="6" w:space="0" w:color="auto"/>
                  <w:bottom w:val="single" w:sz="6" w:space="0" w:color="auto"/>
                  <w:right w:val="single" w:sz="6" w:space="0" w:color="auto"/>
                </w:tcBorders>
              </w:tcPr>
              <w:p w:rsidR="00CC0641" w:rsidRPr="00313008" w:rsidRDefault="00CC0641" w:rsidP="00CC0641">
                <w:pPr>
                  <w:pStyle w:val="Subtitle"/>
                  <w:rPr>
                    <w:sz w:val="18"/>
                    <w:szCs w:val="18"/>
                  </w:rPr>
                </w:pPr>
              </w:p>
            </w:tc>
            <w:tc>
              <w:tcPr>
                <w:tcW w:w="1054" w:type="dxa"/>
                <w:tcBorders>
                  <w:top w:val="single" w:sz="6" w:space="0" w:color="auto"/>
                  <w:left w:val="single" w:sz="6" w:space="0" w:color="auto"/>
                  <w:bottom w:val="single" w:sz="6" w:space="0" w:color="auto"/>
                  <w:right w:val="single" w:sz="6" w:space="0" w:color="auto"/>
                </w:tcBorders>
              </w:tcPr>
              <w:p w:rsidR="00CC0641" w:rsidRPr="00313008" w:rsidRDefault="00CC0641" w:rsidP="00CC0641">
                <w:pPr>
                  <w:pStyle w:val="Subtitle"/>
                  <w:rPr>
                    <w:sz w:val="18"/>
                    <w:szCs w:val="18"/>
                  </w:rPr>
                </w:pPr>
              </w:p>
            </w:tc>
            <w:tc>
              <w:tcPr>
                <w:tcW w:w="1054" w:type="dxa"/>
                <w:gridSpan w:val="2"/>
                <w:tcBorders>
                  <w:top w:val="single" w:sz="6" w:space="0" w:color="auto"/>
                  <w:left w:val="single" w:sz="6" w:space="0" w:color="auto"/>
                  <w:bottom w:val="single" w:sz="6" w:space="0" w:color="auto"/>
                  <w:right w:val="single" w:sz="6" w:space="0" w:color="auto"/>
                </w:tcBorders>
              </w:tcPr>
              <w:p w:rsidR="00CC0641" w:rsidRPr="002E0D8B" w:rsidRDefault="00CC0641" w:rsidP="00CC0641">
                <w:pPr>
                  <w:pStyle w:val="Subtitle"/>
                  <w:jc w:val="right"/>
                  <w:rPr>
                    <w:sz w:val="24"/>
                    <w:szCs w:val="24"/>
                  </w:rPr>
                </w:pPr>
              </w:p>
            </w:tc>
            <w:tc>
              <w:tcPr>
                <w:tcW w:w="1055" w:type="dxa"/>
                <w:tcBorders>
                  <w:left w:val="single" w:sz="6" w:space="0" w:color="auto"/>
                  <w:right w:val="single" w:sz="6" w:space="0" w:color="auto"/>
                </w:tcBorders>
              </w:tcPr>
              <w:p w:rsidR="00CC0641" w:rsidRPr="00313008" w:rsidRDefault="00CC0641" w:rsidP="00CC0641">
                <w:pPr>
                  <w:pStyle w:val="Subtitle"/>
                  <w:rPr>
                    <w:sz w:val="18"/>
                    <w:szCs w:val="18"/>
                  </w:rPr>
                </w:pPr>
              </w:p>
            </w:tc>
            <w:tc>
              <w:tcPr>
                <w:tcW w:w="1699" w:type="dxa"/>
                <w:gridSpan w:val="2"/>
                <w:tcBorders>
                  <w:top w:val="single" w:sz="6" w:space="0" w:color="auto"/>
                  <w:left w:val="single" w:sz="6" w:space="0" w:color="auto"/>
                  <w:bottom w:val="single" w:sz="6" w:space="0" w:color="auto"/>
                  <w:right w:val="thinThickLargeGap" w:sz="24" w:space="0" w:color="auto"/>
                </w:tcBorders>
              </w:tcPr>
              <w:p w:rsidR="00CC0641" w:rsidRPr="00313008" w:rsidRDefault="00CC0641" w:rsidP="00CC0641">
                <w:pPr>
                  <w:pStyle w:val="Subtitle"/>
                  <w:rPr>
                    <w:b/>
                    <w:bCs/>
                    <w:sz w:val="18"/>
                    <w:szCs w:val="18"/>
                  </w:rPr>
                </w:pPr>
                <w:r>
                  <w:rPr>
                    <w:b/>
                    <w:bCs/>
                    <w:sz w:val="18"/>
                    <w:szCs w:val="18"/>
                  </w:rPr>
                  <w:t>3</w:t>
                </w:r>
                <w:r w:rsidRPr="00313008">
                  <w:rPr>
                    <w:b/>
                    <w:bCs/>
                    <w:sz w:val="18"/>
                    <w:szCs w:val="18"/>
                  </w:rPr>
                  <w:t>0%</w:t>
                </w:r>
              </w:p>
            </w:tc>
          </w:tr>
          <w:tr w:rsidR="00CC0641" w:rsidRPr="00313008" w:rsidTr="00CC0641">
            <w:trPr>
              <w:gridBefore w:val="1"/>
              <w:wBefore w:w="1259" w:type="dxa"/>
            </w:trPr>
            <w:tc>
              <w:tcPr>
                <w:tcW w:w="2305" w:type="dxa"/>
                <w:tcBorders>
                  <w:top w:val="single" w:sz="6" w:space="0" w:color="auto"/>
                  <w:left w:val="thinThickLargeGap" w:sz="24" w:space="0" w:color="auto"/>
                  <w:bottom w:val="single" w:sz="6" w:space="0" w:color="auto"/>
                </w:tcBorders>
              </w:tcPr>
              <w:p w:rsidR="00CC0641" w:rsidRPr="009B5330" w:rsidRDefault="00CC0641" w:rsidP="00CC0641">
                <w:pPr>
                  <w:pStyle w:val="Subtitle"/>
                  <w:rPr>
                    <w:sz w:val="18"/>
                    <w:szCs w:val="18"/>
                  </w:rPr>
                </w:pPr>
                <w:r>
                  <w:rPr>
                    <w:sz w:val="18"/>
                    <w:szCs w:val="18"/>
                  </w:rPr>
                  <w:t>Referencing within the essay</w:t>
                </w:r>
              </w:p>
            </w:tc>
            <w:tc>
              <w:tcPr>
                <w:tcW w:w="540" w:type="dxa"/>
                <w:tcBorders>
                  <w:top w:val="single" w:sz="6" w:space="0" w:color="auto"/>
                  <w:bottom w:val="single" w:sz="6" w:space="0" w:color="auto"/>
                  <w:right w:val="single" w:sz="6" w:space="0" w:color="auto"/>
                </w:tcBorders>
              </w:tcPr>
              <w:p w:rsidR="00CC0641" w:rsidRPr="00313008" w:rsidRDefault="00CC0641" w:rsidP="00CC0641">
                <w:pPr>
                  <w:pStyle w:val="Subtitle"/>
                  <w:rPr>
                    <w:b/>
                    <w:bCs/>
                    <w:sz w:val="18"/>
                    <w:szCs w:val="18"/>
                  </w:rPr>
                </w:pPr>
                <w:r>
                  <w:rPr>
                    <w:b/>
                    <w:bCs/>
                    <w:sz w:val="18"/>
                    <w:szCs w:val="18"/>
                  </w:rPr>
                  <w:t>1</w:t>
                </w:r>
              </w:p>
            </w:tc>
            <w:tc>
              <w:tcPr>
                <w:tcW w:w="1054" w:type="dxa"/>
                <w:gridSpan w:val="2"/>
                <w:tcBorders>
                  <w:left w:val="single" w:sz="6" w:space="0" w:color="auto"/>
                  <w:right w:val="single" w:sz="6" w:space="0" w:color="auto"/>
                </w:tcBorders>
              </w:tcPr>
              <w:p w:rsidR="00CC0641" w:rsidRPr="00313008" w:rsidRDefault="00CC0641" w:rsidP="00CC0641">
                <w:pPr>
                  <w:pStyle w:val="Subtitle"/>
                  <w:rPr>
                    <w:sz w:val="18"/>
                    <w:szCs w:val="18"/>
                  </w:rPr>
                </w:pPr>
              </w:p>
            </w:tc>
            <w:tc>
              <w:tcPr>
                <w:tcW w:w="1054" w:type="dxa"/>
                <w:tcBorders>
                  <w:left w:val="single" w:sz="6" w:space="0" w:color="auto"/>
                  <w:right w:val="single" w:sz="6" w:space="0" w:color="auto"/>
                </w:tcBorders>
              </w:tcPr>
              <w:p w:rsidR="00CC0641" w:rsidRPr="00313008" w:rsidRDefault="00CC0641" w:rsidP="00CC0641">
                <w:pPr>
                  <w:pStyle w:val="Subtitle"/>
                  <w:rPr>
                    <w:sz w:val="18"/>
                    <w:szCs w:val="18"/>
                  </w:rPr>
                </w:pPr>
              </w:p>
            </w:tc>
            <w:tc>
              <w:tcPr>
                <w:tcW w:w="1054" w:type="dxa"/>
                <w:gridSpan w:val="2"/>
                <w:tcBorders>
                  <w:left w:val="single" w:sz="6" w:space="0" w:color="auto"/>
                  <w:right w:val="single" w:sz="6" w:space="0" w:color="auto"/>
                </w:tcBorders>
              </w:tcPr>
              <w:p w:rsidR="00CC0641" w:rsidRPr="00313008" w:rsidRDefault="00CC0641" w:rsidP="00CC0641">
                <w:pPr>
                  <w:pStyle w:val="Subtitle"/>
                  <w:rPr>
                    <w:sz w:val="18"/>
                    <w:szCs w:val="18"/>
                  </w:rPr>
                </w:pPr>
              </w:p>
            </w:tc>
            <w:tc>
              <w:tcPr>
                <w:tcW w:w="1055" w:type="dxa"/>
                <w:tcBorders>
                  <w:top w:val="single" w:sz="6" w:space="0" w:color="auto"/>
                  <w:left w:val="single" w:sz="6" w:space="0" w:color="auto"/>
                  <w:bottom w:val="single" w:sz="6" w:space="0" w:color="auto"/>
                  <w:right w:val="single" w:sz="6" w:space="0" w:color="auto"/>
                </w:tcBorders>
              </w:tcPr>
              <w:p w:rsidR="00CC0641" w:rsidRPr="00313008" w:rsidRDefault="00CC0641" w:rsidP="00CC0641">
                <w:pPr>
                  <w:pStyle w:val="Subtitle"/>
                  <w:rPr>
                    <w:sz w:val="18"/>
                    <w:szCs w:val="18"/>
                  </w:rPr>
                </w:pPr>
              </w:p>
            </w:tc>
            <w:tc>
              <w:tcPr>
                <w:tcW w:w="1054" w:type="dxa"/>
                <w:tcBorders>
                  <w:top w:val="single" w:sz="6" w:space="0" w:color="auto"/>
                  <w:left w:val="single" w:sz="6" w:space="0" w:color="auto"/>
                  <w:bottom w:val="single" w:sz="6" w:space="0" w:color="auto"/>
                  <w:right w:val="single" w:sz="6" w:space="0" w:color="auto"/>
                </w:tcBorders>
              </w:tcPr>
              <w:p w:rsidR="00CC0641" w:rsidRPr="00313008" w:rsidRDefault="00CC0641" w:rsidP="00CC0641">
                <w:pPr>
                  <w:pStyle w:val="Subtitle"/>
                  <w:rPr>
                    <w:sz w:val="18"/>
                    <w:szCs w:val="18"/>
                  </w:rPr>
                </w:pPr>
              </w:p>
            </w:tc>
            <w:tc>
              <w:tcPr>
                <w:tcW w:w="1054" w:type="dxa"/>
                <w:gridSpan w:val="2"/>
                <w:tcBorders>
                  <w:top w:val="single" w:sz="6" w:space="0" w:color="auto"/>
                  <w:left w:val="single" w:sz="6" w:space="0" w:color="auto"/>
                  <w:bottom w:val="single" w:sz="6" w:space="0" w:color="auto"/>
                  <w:right w:val="single" w:sz="6" w:space="0" w:color="auto"/>
                </w:tcBorders>
              </w:tcPr>
              <w:p w:rsidR="00CC0641" w:rsidRDefault="00CC0641" w:rsidP="00CC0641"/>
            </w:tc>
            <w:tc>
              <w:tcPr>
                <w:tcW w:w="1055" w:type="dxa"/>
                <w:tcBorders>
                  <w:left w:val="single" w:sz="6" w:space="0" w:color="auto"/>
                  <w:right w:val="single" w:sz="6" w:space="0" w:color="auto"/>
                </w:tcBorders>
              </w:tcPr>
              <w:p w:rsidR="00CC0641" w:rsidRPr="00313008" w:rsidRDefault="00CC0641" w:rsidP="00CC0641">
                <w:pPr>
                  <w:pStyle w:val="Subtitle"/>
                  <w:rPr>
                    <w:sz w:val="18"/>
                    <w:szCs w:val="18"/>
                  </w:rPr>
                </w:pPr>
              </w:p>
            </w:tc>
            <w:tc>
              <w:tcPr>
                <w:tcW w:w="1699" w:type="dxa"/>
                <w:gridSpan w:val="2"/>
                <w:tcBorders>
                  <w:top w:val="single" w:sz="6" w:space="0" w:color="auto"/>
                  <w:left w:val="single" w:sz="6" w:space="0" w:color="auto"/>
                  <w:bottom w:val="single" w:sz="6" w:space="0" w:color="auto"/>
                  <w:right w:val="thinThickLargeGap" w:sz="24" w:space="0" w:color="auto"/>
                </w:tcBorders>
              </w:tcPr>
              <w:p w:rsidR="00CC0641" w:rsidRPr="00313008" w:rsidRDefault="00CC0641" w:rsidP="00CC0641">
                <w:pPr>
                  <w:pStyle w:val="Subtitle"/>
                  <w:rPr>
                    <w:b/>
                    <w:bCs/>
                    <w:sz w:val="18"/>
                    <w:szCs w:val="18"/>
                  </w:rPr>
                </w:pPr>
                <w:r>
                  <w:rPr>
                    <w:b/>
                    <w:bCs/>
                    <w:sz w:val="18"/>
                    <w:szCs w:val="18"/>
                  </w:rPr>
                  <w:t>20</w:t>
                </w:r>
                <w:r w:rsidRPr="00313008">
                  <w:rPr>
                    <w:b/>
                    <w:bCs/>
                    <w:sz w:val="18"/>
                    <w:szCs w:val="18"/>
                  </w:rPr>
                  <w:t>%</w:t>
                </w:r>
              </w:p>
            </w:tc>
          </w:tr>
          <w:tr w:rsidR="00CC0641" w:rsidRPr="00313008" w:rsidTr="00CC0641">
            <w:trPr>
              <w:gridBefore w:val="1"/>
              <w:wBefore w:w="1259" w:type="dxa"/>
            </w:trPr>
            <w:tc>
              <w:tcPr>
                <w:tcW w:w="2305" w:type="dxa"/>
                <w:tcBorders>
                  <w:top w:val="single" w:sz="6" w:space="0" w:color="auto"/>
                  <w:left w:val="thinThickLargeGap" w:sz="24" w:space="0" w:color="auto"/>
                  <w:bottom w:val="single" w:sz="6" w:space="0" w:color="auto"/>
                </w:tcBorders>
              </w:tcPr>
              <w:p w:rsidR="00CC0641" w:rsidRPr="009B5330" w:rsidRDefault="00CC0641" w:rsidP="00CC0641">
                <w:pPr>
                  <w:pStyle w:val="Subtitle"/>
                  <w:ind w:left="-15"/>
                  <w:rPr>
                    <w:sz w:val="18"/>
                    <w:szCs w:val="18"/>
                  </w:rPr>
                </w:pPr>
                <w:r>
                  <w:rPr>
                    <w:sz w:val="18"/>
                    <w:szCs w:val="18"/>
                  </w:rPr>
                  <w:t>Correctly constructed reference list</w:t>
                </w:r>
              </w:p>
            </w:tc>
            <w:tc>
              <w:tcPr>
                <w:tcW w:w="540" w:type="dxa"/>
                <w:tcBorders>
                  <w:top w:val="single" w:sz="6" w:space="0" w:color="auto"/>
                  <w:bottom w:val="single" w:sz="6" w:space="0" w:color="auto"/>
                  <w:right w:val="single" w:sz="6" w:space="0" w:color="auto"/>
                </w:tcBorders>
              </w:tcPr>
              <w:p w:rsidR="00CC0641" w:rsidRPr="00313008" w:rsidRDefault="00CC0641" w:rsidP="00CC0641">
                <w:pPr>
                  <w:pStyle w:val="Subtitle"/>
                  <w:rPr>
                    <w:b/>
                    <w:bCs/>
                    <w:sz w:val="18"/>
                    <w:szCs w:val="18"/>
                  </w:rPr>
                </w:pPr>
              </w:p>
              <w:p w:rsidR="00CC0641" w:rsidRPr="00313008" w:rsidRDefault="00CC0641" w:rsidP="00CC0641">
                <w:pPr>
                  <w:pStyle w:val="Subtitle"/>
                  <w:rPr>
                    <w:b/>
                    <w:bCs/>
                    <w:sz w:val="18"/>
                    <w:szCs w:val="18"/>
                  </w:rPr>
                </w:pPr>
                <w:r>
                  <w:rPr>
                    <w:b/>
                    <w:bCs/>
                    <w:sz w:val="18"/>
                    <w:szCs w:val="18"/>
                  </w:rPr>
                  <w:t>1</w:t>
                </w:r>
              </w:p>
            </w:tc>
            <w:tc>
              <w:tcPr>
                <w:tcW w:w="1054" w:type="dxa"/>
                <w:gridSpan w:val="2"/>
                <w:tcBorders>
                  <w:left w:val="single" w:sz="6" w:space="0" w:color="auto"/>
                  <w:right w:val="single" w:sz="6" w:space="0" w:color="auto"/>
                </w:tcBorders>
              </w:tcPr>
              <w:p w:rsidR="00CC0641" w:rsidRPr="00313008" w:rsidRDefault="00CC0641" w:rsidP="00CC0641">
                <w:pPr>
                  <w:pStyle w:val="Subtitle"/>
                  <w:rPr>
                    <w:sz w:val="18"/>
                    <w:szCs w:val="18"/>
                  </w:rPr>
                </w:pPr>
              </w:p>
            </w:tc>
            <w:tc>
              <w:tcPr>
                <w:tcW w:w="1054" w:type="dxa"/>
                <w:tcBorders>
                  <w:left w:val="single" w:sz="6" w:space="0" w:color="auto"/>
                  <w:right w:val="single" w:sz="6" w:space="0" w:color="auto"/>
                </w:tcBorders>
              </w:tcPr>
              <w:p w:rsidR="00CC0641" w:rsidRPr="00313008" w:rsidRDefault="00CC0641" w:rsidP="00CC0641">
                <w:pPr>
                  <w:pStyle w:val="Subtitle"/>
                  <w:rPr>
                    <w:sz w:val="18"/>
                    <w:szCs w:val="18"/>
                  </w:rPr>
                </w:pPr>
              </w:p>
            </w:tc>
            <w:tc>
              <w:tcPr>
                <w:tcW w:w="1054" w:type="dxa"/>
                <w:gridSpan w:val="2"/>
                <w:tcBorders>
                  <w:left w:val="single" w:sz="6" w:space="0" w:color="auto"/>
                  <w:right w:val="single" w:sz="6" w:space="0" w:color="auto"/>
                </w:tcBorders>
              </w:tcPr>
              <w:p w:rsidR="00CC0641" w:rsidRPr="00313008" w:rsidRDefault="00CC0641" w:rsidP="00CC0641">
                <w:pPr>
                  <w:pStyle w:val="Subtitle"/>
                  <w:rPr>
                    <w:sz w:val="18"/>
                    <w:szCs w:val="18"/>
                  </w:rPr>
                </w:pPr>
              </w:p>
            </w:tc>
            <w:tc>
              <w:tcPr>
                <w:tcW w:w="1055" w:type="dxa"/>
                <w:tcBorders>
                  <w:top w:val="single" w:sz="6" w:space="0" w:color="auto"/>
                  <w:left w:val="single" w:sz="6" w:space="0" w:color="auto"/>
                  <w:bottom w:val="single" w:sz="6" w:space="0" w:color="auto"/>
                  <w:right w:val="single" w:sz="6" w:space="0" w:color="auto"/>
                </w:tcBorders>
              </w:tcPr>
              <w:p w:rsidR="00CC0641" w:rsidRPr="00313008" w:rsidRDefault="00CC0641" w:rsidP="00CC0641">
                <w:pPr>
                  <w:pStyle w:val="Subtitle"/>
                  <w:jc w:val="right"/>
                  <w:rPr>
                    <w:sz w:val="18"/>
                    <w:szCs w:val="18"/>
                  </w:rPr>
                </w:pPr>
              </w:p>
            </w:tc>
            <w:tc>
              <w:tcPr>
                <w:tcW w:w="1054" w:type="dxa"/>
                <w:tcBorders>
                  <w:top w:val="single" w:sz="6" w:space="0" w:color="auto"/>
                  <w:left w:val="single" w:sz="6" w:space="0" w:color="auto"/>
                  <w:bottom w:val="single" w:sz="6" w:space="0" w:color="auto"/>
                  <w:right w:val="single" w:sz="6" w:space="0" w:color="auto"/>
                </w:tcBorders>
              </w:tcPr>
              <w:p w:rsidR="00CC0641" w:rsidRPr="00313008" w:rsidRDefault="00CC0641" w:rsidP="00CC0641">
                <w:pPr>
                  <w:pStyle w:val="Subtitle"/>
                  <w:jc w:val="right"/>
                  <w:rPr>
                    <w:sz w:val="18"/>
                    <w:szCs w:val="18"/>
                  </w:rPr>
                </w:pPr>
              </w:p>
            </w:tc>
            <w:tc>
              <w:tcPr>
                <w:tcW w:w="1054" w:type="dxa"/>
                <w:gridSpan w:val="2"/>
                <w:tcBorders>
                  <w:top w:val="single" w:sz="6" w:space="0" w:color="auto"/>
                  <w:left w:val="single" w:sz="6" w:space="0" w:color="auto"/>
                  <w:bottom w:val="single" w:sz="6" w:space="0" w:color="auto"/>
                  <w:right w:val="single" w:sz="6" w:space="0" w:color="auto"/>
                </w:tcBorders>
              </w:tcPr>
              <w:p w:rsidR="00CC0641" w:rsidRPr="00313008" w:rsidRDefault="00CC0641" w:rsidP="00CC0641">
                <w:pPr>
                  <w:pStyle w:val="Subtitle"/>
                  <w:ind w:firstLine="281"/>
                  <w:jc w:val="right"/>
                  <w:rPr>
                    <w:sz w:val="18"/>
                    <w:szCs w:val="18"/>
                  </w:rPr>
                </w:pPr>
              </w:p>
            </w:tc>
            <w:tc>
              <w:tcPr>
                <w:tcW w:w="1055" w:type="dxa"/>
                <w:tcBorders>
                  <w:left w:val="single" w:sz="6" w:space="0" w:color="auto"/>
                  <w:right w:val="single" w:sz="6" w:space="0" w:color="auto"/>
                </w:tcBorders>
              </w:tcPr>
              <w:p w:rsidR="00CC0641" w:rsidRPr="00313008" w:rsidRDefault="00CC0641" w:rsidP="00CC0641">
                <w:pPr>
                  <w:pStyle w:val="Subtitle"/>
                  <w:rPr>
                    <w:sz w:val="18"/>
                    <w:szCs w:val="18"/>
                  </w:rPr>
                </w:pPr>
              </w:p>
            </w:tc>
            <w:tc>
              <w:tcPr>
                <w:tcW w:w="1699" w:type="dxa"/>
                <w:gridSpan w:val="2"/>
                <w:tcBorders>
                  <w:top w:val="single" w:sz="6" w:space="0" w:color="auto"/>
                  <w:left w:val="single" w:sz="6" w:space="0" w:color="auto"/>
                  <w:bottom w:val="single" w:sz="6" w:space="0" w:color="auto"/>
                  <w:right w:val="thinThickLargeGap" w:sz="24" w:space="0" w:color="auto"/>
                </w:tcBorders>
              </w:tcPr>
              <w:p w:rsidR="00CC0641" w:rsidRPr="00313008" w:rsidRDefault="00CC0641" w:rsidP="00CC0641">
                <w:pPr>
                  <w:pStyle w:val="Subtitle"/>
                  <w:rPr>
                    <w:b/>
                    <w:bCs/>
                    <w:sz w:val="18"/>
                    <w:szCs w:val="18"/>
                  </w:rPr>
                </w:pPr>
                <w:r>
                  <w:rPr>
                    <w:b/>
                    <w:bCs/>
                    <w:sz w:val="18"/>
                    <w:szCs w:val="18"/>
                  </w:rPr>
                  <w:t>2</w:t>
                </w:r>
                <w:r w:rsidRPr="00313008">
                  <w:rPr>
                    <w:b/>
                    <w:bCs/>
                    <w:sz w:val="18"/>
                    <w:szCs w:val="18"/>
                  </w:rPr>
                  <w:t>0%</w:t>
                </w:r>
              </w:p>
            </w:tc>
          </w:tr>
          <w:tr w:rsidR="00CC0641" w:rsidRPr="00313008" w:rsidTr="00CC0641">
            <w:trPr>
              <w:gridBefore w:val="1"/>
              <w:wBefore w:w="1259" w:type="dxa"/>
            </w:trPr>
            <w:tc>
              <w:tcPr>
                <w:tcW w:w="2305" w:type="dxa"/>
                <w:tcBorders>
                  <w:top w:val="single" w:sz="6" w:space="0" w:color="auto"/>
                  <w:left w:val="thinThickLargeGap" w:sz="24" w:space="0" w:color="auto"/>
                  <w:bottom w:val="single" w:sz="4" w:space="0" w:color="auto"/>
                </w:tcBorders>
              </w:tcPr>
              <w:p w:rsidR="00CC0641" w:rsidRPr="009B5330" w:rsidRDefault="00CC0641" w:rsidP="00CC0641">
                <w:pPr>
                  <w:pStyle w:val="Subtitle"/>
                  <w:ind w:left="-15"/>
                  <w:rPr>
                    <w:sz w:val="18"/>
                    <w:szCs w:val="18"/>
                  </w:rPr>
                </w:pPr>
                <w:r>
                  <w:rPr>
                    <w:sz w:val="18"/>
                    <w:szCs w:val="18"/>
                  </w:rPr>
                  <w:t>Structure of essay and clarity of writing</w:t>
                </w:r>
              </w:p>
            </w:tc>
            <w:tc>
              <w:tcPr>
                <w:tcW w:w="540" w:type="dxa"/>
                <w:tcBorders>
                  <w:top w:val="single" w:sz="6" w:space="0" w:color="auto"/>
                  <w:bottom w:val="single" w:sz="4" w:space="0" w:color="auto"/>
                  <w:right w:val="single" w:sz="6" w:space="0" w:color="auto"/>
                </w:tcBorders>
              </w:tcPr>
              <w:p w:rsidR="00CC0641" w:rsidRPr="00313008" w:rsidRDefault="00CC0641" w:rsidP="00CC0641">
                <w:pPr>
                  <w:pStyle w:val="Subtitle"/>
                  <w:rPr>
                    <w:b/>
                    <w:bCs/>
                    <w:sz w:val="18"/>
                    <w:szCs w:val="18"/>
                  </w:rPr>
                </w:pPr>
                <w:r>
                  <w:rPr>
                    <w:b/>
                    <w:bCs/>
                    <w:sz w:val="18"/>
                    <w:szCs w:val="18"/>
                  </w:rPr>
                  <w:t>1</w:t>
                </w:r>
              </w:p>
            </w:tc>
            <w:tc>
              <w:tcPr>
                <w:tcW w:w="1054" w:type="dxa"/>
                <w:gridSpan w:val="2"/>
                <w:tcBorders>
                  <w:left w:val="single" w:sz="6" w:space="0" w:color="auto"/>
                  <w:bottom w:val="single" w:sz="4" w:space="0" w:color="auto"/>
                  <w:right w:val="single" w:sz="6" w:space="0" w:color="auto"/>
                </w:tcBorders>
              </w:tcPr>
              <w:p w:rsidR="00CC0641" w:rsidRPr="00313008" w:rsidRDefault="00CC0641" w:rsidP="00CC0641">
                <w:pPr>
                  <w:pStyle w:val="Subtitle"/>
                  <w:rPr>
                    <w:sz w:val="18"/>
                    <w:szCs w:val="18"/>
                  </w:rPr>
                </w:pPr>
              </w:p>
            </w:tc>
            <w:tc>
              <w:tcPr>
                <w:tcW w:w="1054" w:type="dxa"/>
                <w:tcBorders>
                  <w:left w:val="single" w:sz="6" w:space="0" w:color="auto"/>
                  <w:bottom w:val="single" w:sz="4" w:space="0" w:color="auto"/>
                  <w:right w:val="single" w:sz="6" w:space="0" w:color="auto"/>
                </w:tcBorders>
              </w:tcPr>
              <w:p w:rsidR="00CC0641" w:rsidRPr="00313008" w:rsidRDefault="00CC0641" w:rsidP="00CC0641">
                <w:pPr>
                  <w:pStyle w:val="Subtitle"/>
                  <w:rPr>
                    <w:sz w:val="18"/>
                    <w:szCs w:val="18"/>
                  </w:rPr>
                </w:pPr>
              </w:p>
            </w:tc>
            <w:tc>
              <w:tcPr>
                <w:tcW w:w="1054" w:type="dxa"/>
                <w:gridSpan w:val="2"/>
                <w:tcBorders>
                  <w:left w:val="single" w:sz="6" w:space="0" w:color="auto"/>
                  <w:bottom w:val="single" w:sz="4" w:space="0" w:color="auto"/>
                  <w:right w:val="single" w:sz="6" w:space="0" w:color="auto"/>
                </w:tcBorders>
              </w:tcPr>
              <w:p w:rsidR="00CC0641" w:rsidRPr="00313008" w:rsidRDefault="00CC0641" w:rsidP="00CC0641">
                <w:pPr>
                  <w:pStyle w:val="Subtitle"/>
                  <w:rPr>
                    <w:sz w:val="18"/>
                    <w:szCs w:val="18"/>
                  </w:rPr>
                </w:pPr>
              </w:p>
            </w:tc>
            <w:tc>
              <w:tcPr>
                <w:tcW w:w="1055" w:type="dxa"/>
                <w:tcBorders>
                  <w:top w:val="single" w:sz="6" w:space="0" w:color="auto"/>
                  <w:left w:val="single" w:sz="6" w:space="0" w:color="auto"/>
                  <w:bottom w:val="single" w:sz="4" w:space="0" w:color="auto"/>
                  <w:right w:val="single" w:sz="6" w:space="0" w:color="auto"/>
                </w:tcBorders>
              </w:tcPr>
              <w:p w:rsidR="00CC0641" w:rsidRPr="00313008" w:rsidRDefault="00CC0641" w:rsidP="00CC0641">
                <w:pPr>
                  <w:pStyle w:val="Subtitle"/>
                  <w:jc w:val="right"/>
                  <w:rPr>
                    <w:sz w:val="18"/>
                    <w:szCs w:val="18"/>
                  </w:rPr>
                </w:pPr>
              </w:p>
            </w:tc>
            <w:tc>
              <w:tcPr>
                <w:tcW w:w="1054" w:type="dxa"/>
                <w:tcBorders>
                  <w:top w:val="single" w:sz="6" w:space="0" w:color="auto"/>
                  <w:left w:val="single" w:sz="6" w:space="0" w:color="auto"/>
                  <w:bottom w:val="single" w:sz="4" w:space="0" w:color="auto"/>
                  <w:right w:val="single" w:sz="6" w:space="0" w:color="auto"/>
                </w:tcBorders>
              </w:tcPr>
              <w:p w:rsidR="00CC0641" w:rsidRPr="00313008" w:rsidRDefault="00CC0641" w:rsidP="00CC0641">
                <w:pPr>
                  <w:pStyle w:val="Subtitle"/>
                  <w:jc w:val="right"/>
                  <w:rPr>
                    <w:sz w:val="18"/>
                    <w:szCs w:val="18"/>
                  </w:rPr>
                </w:pPr>
              </w:p>
            </w:tc>
            <w:tc>
              <w:tcPr>
                <w:tcW w:w="1054" w:type="dxa"/>
                <w:gridSpan w:val="2"/>
                <w:tcBorders>
                  <w:top w:val="single" w:sz="6" w:space="0" w:color="auto"/>
                  <w:left w:val="single" w:sz="6" w:space="0" w:color="auto"/>
                  <w:bottom w:val="single" w:sz="4" w:space="0" w:color="auto"/>
                  <w:right w:val="single" w:sz="6" w:space="0" w:color="auto"/>
                </w:tcBorders>
              </w:tcPr>
              <w:p w:rsidR="00CC0641" w:rsidRPr="00313008" w:rsidRDefault="00CC0641" w:rsidP="00CC0641">
                <w:pPr>
                  <w:pStyle w:val="Subtitle"/>
                  <w:ind w:firstLine="281"/>
                  <w:jc w:val="right"/>
                  <w:rPr>
                    <w:sz w:val="18"/>
                    <w:szCs w:val="18"/>
                  </w:rPr>
                </w:pPr>
              </w:p>
            </w:tc>
            <w:tc>
              <w:tcPr>
                <w:tcW w:w="1055" w:type="dxa"/>
                <w:tcBorders>
                  <w:left w:val="single" w:sz="6" w:space="0" w:color="auto"/>
                  <w:bottom w:val="single" w:sz="4" w:space="0" w:color="auto"/>
                  <w:right w:val="single" w:sz="6" w:space="0" w:color="auto"/>
                </w:tcBorders>
              </w:tcPr>
              <w:p w:rsidR="00CC0641" w:rsidRPr="00313008" w:rsidRDefault="00CC0641" w:rsidP="00CC0641">
                <w:pPr>
                  <w:pStyle w:val="Subtitle"/>
                  <w:rPr>
                    <w:sz w:val="18"/>
                    <w:szCs w:val="18"/>
                  </w:rPr>
                </w:pPr>
              </w:p>
            </w:tc>
            <w:tc>
              <w:tcPr>
                <w:tcW w:w="1699" w:type="dxa"/>
                <w:gridSpan w:val="2"/>
                <w:tcBorders>
                  <w:top w:val="single" w:sz="6" w:space="0" w:color="auto"/>
                  <w:left w:val="single" w:sz="6" w:space="0" w:color="auto"/>
                  <w:bottom w:val="single" w:sz="4" w:space="0" w:color="auto"/>
                  <w:right w:val="thinThickLargeGap" w:sz="24" w:space="0" w:color="auto"/>
                </w:tcBorders>
              </w:tcPr>
              <w:p w:rsidR="00CC0641" w:rsidRPr="00313008" w:rsidRDefault="00CC0641" w:rsidP="00CC0641">
                <w:pPr>
                  <w:pStyle w:val="Subtitle"/>
                  <w:rPr>
                    <w:b/>
                    <w:bCs/>
                    <w:sz w:val="18"/>
                    <w:szCs w:val="18"/>
                  </w:rPr>
                </w:pPr>
                <w:r>
                  <w:rPr>
                    <w:b/>
                    <w:bCs/>
                    <w:sz w:val="18"/>
                    <w:szCs w:val="18"/>
                  </w:rPr>
                  <w:t>30%</w:t>
                </w:r>
              </w:p>
            </w:tc>
          </w:tr>
          <w:tr w:rsidR="00CC0641" w:rsidRPr="00313008" w:rsidTr="00CC0641">
            <w:trPr>
              <w:gridBefore w:val="1"/>
              <w:wBefore w:w="1259" w:type="dxa"/>
              <w:cantSplit/>
              <w:trHeight w:val="282"/>
            </w:trPr>
            <w:tc>
              <w:tcPr>
                <w:tcW w:w="10225" w:type="dxa"/>
                <w:gridSpan w:val="12"/>
                <w:tcBorders>
                  <w:left w:val="thinThickLargeGap" w:sz="24" w:space="0" w:color="auto"/>
                  <w:right w:val="single" w:sz="4" w:space="0" w:color="auto"/>
                </w:tcBorders>
              </w:tcPr>
              <w:p w:rsidR="00CC0641" w:rsidRPr="009A081E" w:rsidRDefault="00CC0641" w:rsidP="00CC0641">
                <w:pPr>
                  <w:pStyle w:val="Subtitle"/>
                  <w:rPr>
                    <w:b/>
                    <w:bCs/>
                    <w:sz w:val="24"/>
                    <w:szCs w:val="24"/>
                  </w:rPr>
                </w:pPr>
                <w:r w:rsidRPr="009A081E">
                  <w:rPr>
                    <w:sz w:val="18"/>
                    <w:szCs w:val="18"/>
                  </w:rPr>
                  <w:t>It is expected that students will present work that is proof read</w:t>
                </w:r>
                <w:r>
                  <w:rPr>
                    <w:sz w:val="18"/>
                    <w:szCs w:val="18"/>
                  </w:rPr>
                  <w:t>, correctly referenced and adheres to the</w:t>
                </w:r>
                <w:r w:rsidRPr="009A081E">
                  <w:rPr>
                    <w:b/>
                    <w:sz w:val="18"/>
                    <w:szCs w:val="18"/>
                  </w:rPr>
                  <w:t>Assessment Checklist.</w:t>
                </w:r>
                <w:r w:rsidRPr="009A081E">
                  <w:rPr>
                    <w:sz w:val="18"/>
                    <w:szCs w:val="18"/>
                  </w:rPr>
                  <w:t xml:space="preserve"> Therefore a range of 0 – 10 </w:t>
                </w:r>
                <w:r>
                  <w:rPr>
                    <w:sz w:val="18"/>
                    <w:szCs w:val="18"/>
                  </w:rPr>
                  <w:t xml:space="preserve">marks will be deducted for non-completion of any of the points on the </w:t>
                </w:r>
                <w:r w:rsidRPr="002B0190">
                  <w:rPr>
                    <w:b/>
                    <w:sz w:val="18"/>
                    <w:szCs w:val="18"/>
                  </w:rPr>
                  <w:t>checklist below</w:t>
                </w:r>
                <w:r>
                  <w:rPr>
                    <w:sz w:val="18"/>
                    <w:szCs w:val="18"/>
                  </w:rPr>
                  <w:t>.</w:t>
                </w:r>
              </w:p>
            </w:tc>
            <w:tc>
              <w:tcPr>
                <w:tcW w:w="1699" w:type="dxa"/>
                <w:gridSpan w:val="2"/>
                <w:tcBorders>
                  <w:left w:val="single" w:sz="4" w:space="0" w:color="auto"/>
                  <w:right w:val="thinThickLargeGap" w:sz="24" w:space="0" w:color="auto"/>
                </w:tcBorders>
              </w:tcPr>
              <w:p w:rsidR="00CC0641" w:rsidRPr="00313008" w:rsidRDefault="00CC0641" w:rsidP="00CC0641">
                <w:pPr>
                  <w:pStyle w:val="Subtitle"/>
                  <w:rPr>
                    <w:b/>
                    <w:bCs/>
                    <w:sz w:val="24"/>
                    <w:szCs w:val="24"/>
                  </w:rPr>
                </w:pPr>
              </w:p>
            </w:tc>
          </w:tr>
          <w:tr w:rsidR="00CC0641" w:rsidRPr="00313008" w:rsidTr="00CC0641">
            <w:trPr>
              <w:gridAfter w:val="1"/>
              <w:wAfter w:w="712" w:type="dxa"/>
              <w:cantSplit/>
              <w:trHeight w:val="4341"/>
            </w:trPr>
            <w:tc>
              <w:tcPr>
                <w:tcW w:w="12471" w:type="dxa"/>
                <w:gridSpan w:val="14"/>
                <w:tcBorders>
                  <w:left w:val="thinThickLargeGap" w:sz="24" w:space="0" w:color="auto"/>
                  <w:right w:val="thinThickLargeGap" w:sz="24" w:space="0" w:color="auto"/>
                </w:tcBorders>
              </w:tcPr>
              <w:p w:rsidR="00CC0641" w:rsidRPr="00313008" w:rsidRDefault="00CC0641" w:rsidP="00CC0641">
                <w:pPr>
                  <w:pStyle w:val="Subtitle"/>
                  <w:rPr>
                    <w:b/>
                    <w:bCs/>
                    <w:sz w:val="24"/>
                    <w:szCs w:val="24"/>
                  </w:rPr>
                </w:pPr>
                <w:r w:rsidRPr="00313008">
                  <w:rPr>
                    <w:b/>
                    <w:bCs/>
                    <w:sz w:val="24"/>
                    <w:szCs w:val="24"/>
                  </w:rPr>
                  <w:lastRenderedPageBreak/>
                  <w:t>TUTOR COMMENTS:</w:t>
                </w:r>
              </w:p>
              <w:p w:rsidR="00CC0641" w:rsidRDefault="00CC0641" w:rsidP="00CC0641">
                <w:pPr>
                  <w:pStyle w:val="Subtitle"/>
                  <w:ind w:left="937" w:right="1152"/>
                  <w:jc w:val="both"/>
                  <w:rPr>
                    <w:b/>
                    <w:bCs/>
                    <w:sz w:val="24"/>
                    <w:szCs w:val="24"/>
                  </w:rPr>
                </w:pPr>
              </w:p>
              <w:p w:rsidR="00CC0641" w:rsidRDefault="00CC0641" w:rsidP="00CC0641">
                <w:pPr>
                  <w:pStyle w:val="Subtitle"/>
                  <w:ind w:left="937" w:right="1152"/>
                  <w:jc w:val="both"/>
                  <w:rPr>
                    <w:b/>
                    <w:bCs/>
                    <w:sz w:val="24"/>
                    <w:szCs w:val="24"/>
                  </w:rPr>
                </w:pPr>
              </w:p>
              <w:p w:rsidR="00CC0641" w:rsidRDefault="00CC0641" w:rsidP="00CC0641">
                <w:pPr>
                  <w:pStyle w:val="Subtitle"/>
                  <w:ind w:left="937" w:right="1152"/>
                  <w:jc w:val="both"/>
                  <w:rPr>
                    <w:b/>
                    <w:bCs/>
                    <w:sz w:val="24"/>
                    <w:szCs w:val="24"/>
                  </w:rPr>
                </w:pPr>
              </w:p>
              <w:p w:rsidR="00CC0641" w:rsidRDefault="00CC0641" w:rsidP="00CC0641">
                <w:pPr>
                  <w:pStyle w:val="Subtitle"/>
                  <w:ind w:left="937" w:right="1152"/>
                  <w:jc w:val="both"/>
                  <w:rPr>
                    <w:b/>
                    <w:bCs/>
                    <w:sz w:val="24"/>
                    <w:szCs w:val="24"/>
                  </w:rPr>
                </w:pPr>
              </w:p>
              <w:p w:rsidR="00CC0641" w:rsidRDefault="00CC0641" w:rsidP="00CC0641">
                <w:pPr>
                  <w:pStyle w:val="Subtitle"/>
                  <w:ind w:left="937" w:right="1152"/>
                  <w:jc w:val="both"/>
                  <w:rPr>
                    <w:b/>
                    <w:bCs/>
                    <w:sz w:val="24"/>
                    <w:szCs w:val="24"/>
                  </w:rPr>
                </w:pPr>
              </w:p>
              <w:p w:rsidR="00CC0641" w:rsidRDefault="00CC0641" w:rsidP="00CC0641">
                <w:pPr>
                  <w:pStyle w:val="Subtitle"/>
                  <w:ind w:left="937" w:right="1152"/>
                  <w:jc w:val="both"/>
                  <w:rPr>
                    <w:b/>
                    <w:bCs/>
                    <w:sz w:val="24"/>
                    <w:szCs w:val="24"/>
                  </w:rPr>
                </w:pPr>
              </w:p>
              <w:p w:rsidR="00CC0641" w:rsidRDefault="00CC0641" w:rsidP="00CC0641">
                <w:pPr>
                  <w:pStyle w:val="Subtitle"/>
                  <w:ind w:left="937" w:right="1152"/>
                  <w:jc w:val="both"/>
                  <w:rPr>
                    <w:b/>
                    <w:bCs/>
                    <w:sz w:val="24"/>
                    <w:szCs w:val="24"/>
                  </w:rPr>
                </w:pPr>
              </w:p>
              <w:p w:rsidR="00CC0641" w:rsidRDefault="00CC0641" w:rsidP="00CC0641">
                <w:pPr>
                  <w:pStyle w:val="Subtitle"/>
                  <w:ind w:left="937" w:right="1152"/>
                  <w:jc w:val="both"/>
                  <w:rPr>
                    <w:b/>
                    <w:bCs/>
                    <w:sz w:val="24"/>
                    <w:szCs w:val="24"/>
                  </w:rPr>
                </w:pPr>
              </w:p>
              <w:p w:rsidR="00CC0641" w:rsidRDefault="00CC0641" w:rsidP="00CC0641">
                <w:pPr>
                  <w:pStyle w:val="Subtitle"/>
                  <w:ind w:left="937" w:right="1152"/>
                  <w:jc w:val="both"/>
                  <w:rPr>
                    <w:b/>
                    <w:bCs/>
                    <w:sz w:val="24"/>
                    <w:szCs w:val="24"/>
                  </w:rPr>
                </w:pPr>
              </w:p>
              <w:p w:rsidR="00CC0641" w:rsidRDefault="00CC0641" w:rsidP="00CC0641">
                <w:pPr>
                  <w:pStyle w:val="Subtitle"/>
                  <w:ind w:left="937" w:right="1152"/>
                  <w:jc w:val="both"/>
                  <w:rPr>
                    <w:b/>
                    <w:bCs/>
                    <w:sz w:val="24"/>
                    <w:szCs w:val="24"/>
                  </w:rPr>
                </w:pPr>
              </w:p>
              <w:p w:rsidR="00CC0641" w:rsidRDefault="00CC0641" w:rsidP="00CC0641">
                <w:pPr>
                  <w:pStyle w:val="Subtitle"/>
                  <w:ind w:left="937" w:right="1152"/>
                  <w:jc w:val="both"/>
                  <w:rPr>
                    <w:b/>
                    <w:bCs/>
                    <w:sz w:val="24"/>
                    <w:szCs w:val="24"/>
                  </w:rPr>
                </w:pPr>
              </w:p>
              <w:p w:rsidR="00CC0641" w:rsidRPr="00313008" w:rsidRDefault="00CC0641" w:rsidP="00CC0641">
                <w:pPr>
                  <w:pStyle w:val="Subtitle"/>
                  <w:ind w:left="937" w:right="1152"/>
                  <w:jc w:val="both"/>
                  <w:rPr>
                    <w:b/>
                    <w:bCs/>
                    <w:sz w:val="24"/>
                    <w:szCs w:val="24"/>
                  </w:rPr>
                </w:pPr>
              </w:p>
            </w:tc>
          </w:tr>
          <w:tr w:rsidR="00CC0641" w:rsidRPr="00313008" w:rsidTr="00CC0641">
            <w:trPr>
              <w:gridAfter w:val="1"/>
              <w:wAfter w:w="712" w:type="dxa"/>
              <w:cantSplit/>
              <w:trHeight w:val="365"/>
            </w:trPr>
            <w:tc>
              <w:tcPr>
                <w:tcW w:w="4187" w:type="dxa"/>
                <w:gridSpan w:val="4"/>
                <w:tcBorders>
                  <w:left w:val="thinThickLargeGap" w:sz="24" w:space="0" w:color="auto"/>
                  <w:bottom w:val="thickThinLargeGap" w:sz="24" w:space="0" w:color="auto"/>
                </w:tcBorders>
              </w:tcPr>
              <w:p w:rsidR="00CC0641" w:rsidRPr="00313008" w:rsidRDefault="00CC0641" w:rsidP="00CC0641">
                <w:pPr>
                  <w:pStyle w:val="Subtitle"/>
                  <w:rPr>
                    <w:b/>
                    <w:bCs/>
                    <w:sz w:val="18"/>
                    <w:szCs w:val="18"/>
                  </w:rPr>
                </w:pPr>
                <w:r w:rsidRPr="00313008">
                  <w:rPr>
                    <w:b/>
                    <w:bCs/>
                    <w:sz w:val="18"/>
                    <w:szCs w:val="18"/>
                  </w:rPr>
                  <w:t xml:space="preserve"> Submission date: </w:t>
                </w:r>
                <w:r>
                  <w:rPr>
                    <w:b/>
                    <w:bCs/>
                    <w:sz w:val="18"/>
                    <w:szCs w:val="18"/>
                  </w:rPr>
                  <w:t>3/11/17</w:t>
                </w:r>
              </w:p>
              <w:p w:rsidR="00CC0641" w:rsidRPr="00313008" w:rsidRDefault="00CC0641" w:rsidP="00CC0641">
                <w:pPr>
                  <w:pStyle w:val="Subtitle"/>
                  <w:rPr>
                    <w:b/>
                    <w:bCs/>
                    <w:sz w:val="18"/>
                    <w:szCs w:val="18"/>
                  </w:rPr>
                </w:pPr>
                <w:r>
                  <w:rPr>
                    <w:b/>
                    <w:bCs/>
                    <w:sz w:val="18"/>
                    <w:szCs w:val="18"/>
                  </w:rPr>
                  <w:t>viaTurnitin</w:t>
                </w:r>
              </w:p>
            </w:tc>
            <w:tc>
              <w:tcPr>
                <w:tcW w:w="2337" w:type="dxa"/>
                <w:gridSpan w:val="3"/>
                <w:tcBorders>
                  <w:bottom w:val="thickThinLargeGap" w:sz="24" w:space="0" w:color="auto"/>
                </w:tcBorders>
              </w:tcPr>
              <w:p w:rsidR="00CC0641" w:rsidRPr="00313008" w:rsidRDefault="00CC0641" w:rsidP="00CC0641">
                <w:pPr>
                  <w:pStyle w:val="Subtitle"/>
                  <w:rPr>
                    <w:b/>
                    <w:bCs/>
                    <w:sz w:val="18"/>
                    <w:szCs w:val="18"/>
                  </w:rPr>
                </w:pPr>
                <w:r>
                  <w:rPr>
                    <w:b/>
                    <w:bCs/>
                    <w:sz w:val="18"/>
                    <w:szCs w:val="18"/>
                  </w:rPr>
                  <w:t>Return date:</w:t>
                </w:r>
              </w:p>
              <w:p w:rsidR="00CC0641" w:rsidRPr="00313008" w:rsidRDefault="00CC0641" w:rsidP="00CC0641">
                <w:pPr>
                  <w:pStyle w:val="Subtitle"/>
                  <w:rPr>
                    <w:b/>
                    <w:bCs/>
                    <w:sz w:val="18"/>
                    <w:szCs w:val="18"/>
                  </w:rPr>
                </w:pPr>
                <w:r>
                  <w:rPr>
                    <w:b/>
                    <w:bCs/>
                    <w:sz w:val="18"/>
                    <w:szCs w:val="18"/>
                  </w:rPr>
                  <w:t>(at least within 4</w:t>
                </w:r>
                <w:r w:rsidRPr="00313008">
                  <w:rPr>
                    <w:b/>
                    <w:bCs/>
                    <w:sz w:val="18"/>
                    <w:szCs w:val="18"/>
                  </w:rPr>
                  <w:t xml:space="preserve"> weeks)</w:t>
                </w:r>
              </w:p>
            </w:tc>
            <w:tc>
              <w:tcPr>
                <w:tcW w:w="3600" w:type="dxa"/>
                <w:gridSpan w:val="4"/>
                <w:tcBorders>
                  <w:bottom w:val="thickThinLargeGap" w:sz="24" w:space="0" w:color="auto"/>
                </w:tcBorders>
              </w:tcPr>
              <w:p w:rsidR="00CC0641" w:rsidRPr="00313008" w:rsidRDefault="00CC0641" w:rsidP="00CC0641">
                <w:pPr>
                  <w:pStyle w:val="Subtitle"/>
                  <w:rPr>
                    <w:b/>
                    <w:bCs/>
                    <w:sz w:val="18"/>
                    <w:szCs w:val="18"/>
                  </w:rPr>
                </w:pPr>
                <w:r w:rsidRPr="00313008">
                  <w:rPr>
                    <w:b/>
                    <w:bCs/>
                    <w:sz w:val="18"/>
                    <w:szCs w:val="18"/>
                  </w:rPr>
                  <w:t xml:space="preserve">Tutor: </w:t>
                </w:r>
              </w:p>
            </w:tc>
            <w:tc>
              <w:tcPr>
                <w:tcW w:w="2347" w:type="dxa"/>
                <w:gridSpan w:val="3"/>
                <w:tcBorders>
                  <w:bottom w:val="thickThinLargeGap" w:sz="24" w:space="0" w:color="auto"/>
                  <w:right w:val="thinThickLargeGap" w:sz="24" w:space="0" w:color="auto"/>
                </w:tcBorders>
              </w:tcPr>
              <w:p w:rsidR="00CC0641" w:rsidRPr="00313008" w:rsidRDefault="00CC0641" w:rsidP="00CC0641">
                <w:pPr>
                  <w:pStyle w:val="Subtitle"/>
                  <w:rPr>
                    <w:b/>
                    <w:bCs/>
                    <w:sz w:val="18"/>
                    <w:szCs w:val="18"/>
                  </w:rPr>
                </w:pPr>
                <w:r w:rsidRPr="00313008">
                  <w:rPr>
                    <w:b/>
                    <w:bCs/>
                    <w:sz w:val="18"/>
                    <w:szCs w:val="18"/>
                  </w:rPr>
                  <w:t xml:space="preserve">Mark: </w:t>
                </w:r>
              </w:p>
            </w:tc>
          </w:tr>
        </w:tbl>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CC0641" w:rsidRDefault="00CC0641" w:rsidP="00AE157C">
          <w:pPr>
            <w:pStyle w:val="Title"/>
          </w:pPr>
        </w:p>
        <w:p w:rsidR="00AE157C" w:rsidRPr="007A2699" w:rsidRDefault="00AE157C" w:rsidP="00AE157C">
          <w:pPr>
            <w:pStyle w:val="Title"/>
          </w:pPr>
          <w:r w:rsidRPr="007A2699">
            <w:t>School of Sport, Health &amp; Outdoor Education</w:t>
          </w:r>
        </w:p>
        <w:p w:rsidR="00AE157C" w:rsidRPr="007A2699" w:rsidRDefault="00AE157C" w:rsidP="00AE157C">
          <w:pPr>
            <w:pStyle w:val="Subtitle"/>
          </w:pPr>
          <w:r>
            <w:t>Assessment Feedback Sheet</w:t>
          </w:r>
        </w:p>
        <w:p w:rsidR="00AE157C" w:rsidRPr="00CC0641" w:rsidRDefault="00AE157C" w:rsidP="00AE157C">
          <w:pPr>
            <w:pStyle w:val="Subtitle"/>
            <w:jc w:val="both"/>
            <w:rPr>
              <w:b/>
              <w:bCs/>
              <w:sz w:val="32"/>
              <w:szCs w:val="32"/>
            </w:rPr>
          </w:pPr>
          <w:r w:rsidRPr="00952485">
            <w:rPr>
              <w:b/>
              <w:bCs/>
              <w:sz w:val="24"/>
              <w:szCs w:val="24"/>
            </w:rPr>
            <w:tab/>
          </w:r>
          <w:r w:rsidRPr="00CC0641">
            <w:rPr>
              <w:b/>
              <w:bCs/>
              <w:sz w:val="32"/>
              <w:szCs w:val="32"/>
            </w:rPr>
            <w:t xml:space="preserve">    Student No.</w:t>
          </w:r>
          <w:r w:rsidR="00CC0641" w:rsidRPr="00CC0641">
            <w:rPr>
              <w:b/>
              <w:bCs/>
              <w:sz w:val="32"/>
              <w:szCs w:val="32"/>
            </w:rPr>
            <w:t xml:space="preserve">1703108 </w:t>
          </w:r>
          <w:r w:rsidRPr="00CC0641">
            <w:rPr>
              <w:b/>
              <w:bCs/>
              <w:sz w:val="32"/>
              <w:szCs w:val="32"/>
            </w:rPr>
            <w:t>/Name:</w:t>
          </w:r>
          <w:r w:rsidRPr="00CC0641">
            <w:rPr>
              <w:b/>
              <w:bCs/>
              <w:sz w:val="32"/>
              <w:szCs w:val="32"/>
            </w:rPr>
            <w:tab/>
          </w:r>
          <w:r w:rsidR="00CC0641" w:rsidRPr="00CC0641">
            <w:rPr>
              <w:b/>
              <w:bCs/>
              <w:sz w:val="32"/>
              <w:szCs w:val="32"/>
            </w:rPr>
            <w:t xml:space="preserve"> Adam Wolley</w:t>
          </w:r>
        </w:p>
        <w:p w:rsidR="00CC0641" w:rsidRDefault="00AE157C" w:rsidP="00CC0641">
          <w:pPr>
            <w:pStyle w:val="Subtitle"/>
            <w:rPr>
              <w:sz w:val="24"/>
              <w:szCs w:val="24"/>
            </w:rPr>
          </w:pPr>
          <w:r>
            <w:rPr>
              <w:b/>
              <w:bCs/>
              <w:sz w:val="24"/>
              <w:szCs w:val="24"/>
            </w:rPr>
            <w:t xml:space="preserve">Module: </w:t>
          </w:r>
          <w:r w:rsidR="00CC0641">
            <w:rPr>
              <w:b/>
              <w:bCs/>
              <w:sz w:val="24"/>
              <w:szCs w:val="24"/>
            </w:rPr>
            <w:t xml:space="preserve">  </w:t>
          </w:r>
          <w:r>
            <w:rPr>
              <w:b/>
              <w:bCs/>
              <w:sz w:val="24"/>
              <w:szCs w:val="24"/>
            </w:rPr>
            <w:t>Professional Development and Practice</w:t>
          </w:r>
          <w:r>
            <w:rPr>
              <w:b/>
              <w:bCs/>
              <w:sz w:val="24"/>
              <w:szCs w:val="24"/>
            </w:rPr>
            <w:tab/>
            <w:t xml:space="preserve">          Module Code: SHSS4062</w:t>
          </w:r>
        </w:p>
        <w:p w:rsidR="00CC0641" w:rsidRDefault="00CC0641" w:rsidP="00AE157C">
          <w:pPr>
            <w:pStyle w:val="Title"/>
            <w:ind w:left="-284"/>
            <w:rPr>
              <w:sz w:val="24"/>
              <w:szCs w:val="24"/>
            </w:rPr>
            <w:sectPr w:rsidR="00CC0641" w:rsidSect="00CC0641">
              <w:pgSz w:w="16838" w:h="11906" w:orient="landscape"/>
              <w:pgMar w:top="1418" w:right="851" w:bottom="1134" w:left="1276" w:header="709" w:footer="352" w:gutter="0"/>
              <w:pgNumType w:start="0"/>
              <w:cols w:space="708"/>
              <w:titlePg/>
              <w:docGrid w:linePitch="360"/>
            </w:sectPr>
          </w:pPr>
        </w:p>
        <w:p w:rsidR="00CC0641" w:rsidRDefault="00CC0641" w:rsidP="00AE157C">
          <w:pPr>
            <w:pStyle w:val="Title"/>
            <w:ind w:left="-284"/>
            <w:rPr>
              <w:sz w:val="24"/>
              <w:szCs w:val="24"/>
            </w:rPr>
          </w:pPr>
        </w:p>
        <w:p w:rsidR="00AE157C" w:rsidRPr="0006594F" w:rsidRDefault="00AE157C" w:rsidP="00AE157C">
          <w:pPr>
            <w:pStyle w:val="Title"/>
            <w:ind w:left="-284"/>
            <w:rPr>
              <w:u w:val="single"/>
            </w:rPr>
          </w:pPr>
          <w:r w:rsidRPr="0006594F">
            <w:rPr>
              <w:u w:val="single"/>
            </w:rPr>
            <w:t>Assignment Checklist</w:t>
          </w:r>
        </w:p>
        <w:p w:rsidR="00AE157C" w:rsidRPr="009574BA" w:rsidRDefault="00AE157C" w:rsidP="00AE157C">
          <w:pPr>
            <w:pStyle w:val="Title"/>
            <w:ind w:left="-284"/>
          </w:pPr>
        </w:p>
        <w:p w:rsidR="00AE157C" w:rsidRDefault="00AE157C" w:rsidP="00AE157C">
          <w:pPr>
            <w:pStyle w:val="ListParagraph"/>
            <w:widowControl w:val="0"/>
            <w:numPr>
              <w:ilvl w:val="0"/>
              <w:numId w:val="10"/>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AE157C" w:rsidRDefault="00AE157C" w:rsidP="00AE157C">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AE157C"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rsidR="00AE157C"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AE157C" w:rsidRPr="004150A6"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referencingfollowing the Harvard style, as described in the Palgrave study skills book ‘Cite them Right’.</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AE157C" w:rsidRPr="009574BA" w:rsidRDefault="00AE157C" w:rsidP="00AE157C">
          <w:pPr>
            <w:pStyle w:val="ListParagraph"/>
            <w:widowControl w:val="0"/>
            <w:numPr>
              <w:ilvl w:val="0"/>
              <w:numId w:val="10"/>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rsidR="007A11E0" w:rsidRPr="002A5207" w:rsidRDefault="007A11E0">
          <w:pPr>
            <w:rPr>
              <w:rFonts w:ascii="Times New Roman" w:hAnsi="Times New Roman" w:cs="Times New Roman"/>
              <w:sz w:val="28"/>
              <w:szCs w:val="28"/>
            </w:rPr>
          </w:pPr>
        </w:p>
        <w:p w:rsidR="007A11E0" w:rsidRDefault="006B2B73" w:rsidP="007A11E0">
          <w:pPr>
            <w:spacing w:after="0"/>
            <w:rPr>
              <w:rFonts w:ascii="Arial" w:hAnsi="Arial" w:cs="Arial"/>
              <w:b/>
              <w:sz w:val="28"/>
              <w:szCs w:val="28"/>
            </w:rPr>
          </w:pPr>
        </w:p>
      </w:sdtContent>
    </w:sdt>
    <w:p w:rsidR="009670B3" w:rsidRDefault="009670B3">
      <w:pPr>
        <w:rPr>
          <w:rFonts w:ascii="Times New Roman" w:hAnsi="Times New Roman" w:cs="Times New Roman"/>
          <w:b/>
          <w:sz w:val="28"/>
          <w:szCs w:val="28"/>
        </w:rPr>
      </w:pPr>
    </w:p>
    <w:p w:rsidR="00AE157C" w:rsidRDefault="00AE157C">
      <w:pPr>
        <w:rPr>
          <w:rFonts w:ascii="Times New Roman" w:hAnsi="Times New Roman" w:cs="Times New Roman"/>
          <w:b/>
          <w:sz w:val="28"/>
          <w:szCs w:val="28"/>
        </w:rPr>
      </w:pPr>
    </w:p>
    <w:p w:rsidR="00AE157C" w:rsidRDefault="00AE157C">
      <w:pPr>
        <w:rPr>
          <w:rFonts w:ascii="Times New Roman" w:hAnsi="Times New Roman" w:cs="Times New Roman"/>
          <w:b/>
          <w:sz w:val="28"/>
          <w:szCs w:val="28"/>
        </w:rPr>
      </w:pPr>
    </w:p>
    <w:p w:rsidR="00AE157C" w:rsidRDefault="00AE157C">
      <w:pPr>
        <w:rPr>
          <w:rFonts w:ascii="Times New Roman" w:hAnsi="Times New Roman" w:cs="Times New Roman"/>
          <w:b/>
          <w:sz w:val="28"/>
          <w:szCs w:val="28"/>
        </w:rPr>
      </w:pPr>
    </w:p>
    <w:p w:rsidR="00AE157C" w:rsidRDefault="00AE157C">
      <w:pPr>
        <w:rPr>
          <w:rFonts w:ascii="Times New Roman" w:hAnsi="Times New Roman" w:cs="Times New Roman"/>
          <w:b/>
          <w:sz w:val="28"/>
          <w:szCs w:val="28"/>
        </w:rPr>
      </w:pPr>
    </w:p>
    <w:p w:rsidR="00AE157C" w:rsidRDefault="00AE157C">
      <w:pPr>
        <w:rPr>
          <w:rFonts w:ascii="Times New Roman" w:hAnsi="Times New Roman" w:cs="Times New Roman"/>
          <w:b/>
          <w:sz w:val="28"/>
          <w:szCs w:val="28"/>
        </w:rPr>
      </w:pPr>
    </w:p>
    <w:p w:rsidR="00AE157C" w:rsidRDefault="00AE157C">
      <w:pPr>
        <w:rPr>
          <w:rFonts w:ascii="Times New Roman" w:hAnsi="Times New Roman" w:cs="Times New Roman"/>
          <w:b/>
          <w:sz w:val="28"/>
          <w:szCs w:val="28"/>
        </w:rPr>
      </w:pPr>
    </w:p>
    <w:p w:rsidR="00CC0641" w:rsidRDefault="00CC0641">
      <w:pPr>
        <w:rPr>
          <w:rFonts w:ascii="Times New Roman" w:hAnsi="Times New Roman" w:cs="Times New Roman"/>
          <w:b/>
          <w:sz w:val="28"/>
          <w:szCs w:val="28"/>
        </w:rPr>
      </w:pPr>
    </w:p>
    <w:p w:rsidR="00CC0641" w:rsidRDefault="00CC0641">
      <w:pPr>
        <w:rPr>
          <w:rFonts w:ascii="Times New Roman" w:hAnsi="Times New Roman" w:cs="Times New Roman"/>
          <w:b/>
          <w:sz w:val="28"/>
          <w:szCs w:val="28"/>
        </w:rPr>
      </w:pPr>
    </w:p>
    <w:p w:rsidR="00CC0641" w:rsidRDefault="00CC0641">
      <w:pPr>
        <w:rPr>
          <w:rFonts w:ascii="Times New Roman" w:hAnsi="Times New Roman" w:cs="Times New Roman"/>
          <w:b/>
          <w:sz w:val="28"/>
          <w:szCs w:val="28"/>
        </w:rPr>
      </w:pPr>
    </w:p>
    <w:p w:rsidR="00CC0641" w:rsidRDefault="00CC0641">
      <w:pPr>
        <w:rPr>
          <w:rFonts w:ascii="Times New Roman" w:hAnsi="Times New Roman" w:cs="Times New Roman"/>
          <w:b/>
          <w:sz w:val="28"/>
          <w:szCs w:val="28"/>
        </w:rPr>
      </w:pPr>
    </w:p>
    <w:p w:rsidR="00CC0641" w:rsidRPr="00CC0641" w:rsidRDefault="00CC0641" w:rsidP="00CC0641">
      <w:pPr>
        <w:jc w:val="center"/>
        <w:rPr>
          <w:rFonts w:ascii="Arial" w:hAnsi="Arial" w:cs="Arial"/>
          <w:b/>
          <w:sz w:val="40"/>
          <w:szCs w:val="40"/>
        </w:rPr>
      </w:pPr>
      <w:r w:rsidRPr="00CC0641">
        <w:rPr>
          <w:rFonts w:ascii="Times New Roman" w:hAnsi="Times New Roman" w:cs="Times New Roman"/>
          <w:b/>
          <w:sz w:val="40"/>
          <w:szCs w:val="40"/>
        </w:rPr>
        <w:t>Should Physical Education be a compulsory part of the school curriculum</w:t>
      </w:r>
    </w:p>
    <w:p w:rsidR="00CC0641" w:rsidRDefault="00CC0641" w:rsidP="00CC0641">
      <w:pPr>
        <w:jc w:val="center"/>
        <w:rPr>
          <w:rFonts w:ascii="Times New Roman" w:hAnsi="Times New Roman" w:cs="Times New Roman"/>
          <w:b/>
          <w:sz w:val="28"/>
          <w:szCs w:val="28"/>
        </w:rPr>
      </w:pPr>
    </w:p>
    <w:p w:rsidR="00AE157C" w:rsidRDefault="00AE157C">
      <w:pPr>
        <w:rPr>
          <w:rFonts w:ascii="Times New Roman" w:hAnsi="Times New Roman" w:cs="Times New Roman"/>
          <w:b/>
          <w:sz w:val="28"/>
          <w:szCs w:val="28"/>
        </w:rPr>
      </w:pPr>
      <w:r>
        <w:rPr>
          <w:rFonts w:ascii="Times New Roman" w:hAnsi="Times New Roman" w:cs="Times New Roman"/>
          <w:b/>
          <w:sz w:val="28"/>
          <w:szCs w:val="28"/>
        </w:rPr>
        <w:br w:type="page"/>
      </w:r>
    </w:p>
    <w:p w:rsidR="00AE157C" w:rsidRDefault="00AE157C">
      <w:pPr>
        <w:rPr>
          <w:rFonts w:ascii="Times New Roman" w:hAnsi="Times New Roman" w:cs="Times New Roman"/>
          <w:b/>
          <w:sz w:val="28"/>
          <w:szCs w:val="28"/>
        </w:rPr>
      </w:pPr>
    </w:p>
    <w:p w:rsidR="007A11E0" w:rsidRPr="009D5C30" w:rsidRDefault="009D5C30">
      <w:pPr>
        <w:rPr>
          <w:rFonts w:ascii="Arial" w:hAnsi="Arial" w:cs="Arial"/>
          <w:b/>
          <w:sz w:val="28"/>
          <w:szCs w:val="28"/>
        </w:rPr>
      </w:pPr>
      <w:r w:rsidRPr="009D5C30">
        <w:rPr>
          <w:rFonts w:ascii="Times New Roman" w:hAnsi="Times New Roman" w:cs="Times New Roman"/>
          <w:b/>
          <w:sz w:val="28"/>
          <w:szCs w:val="28"/>
        </w:rPr>
        <w:t>Should Physical Education be a compulsory part of the school curriculum</w:t>
      </w:r>
    </w:p>
    <w:p w:rsidR="009670B3" w:rsidRDefault="009670B3" w:rsidP="0069795C">
      <w:pPr>
        <w:pStyle w:val="NormalWeb"/>
        <w:spacing w:line="360" w:lineRule="auto"/>
        <w:rPr>
          <w:color w:val="000000"/>
        </w:rPr>
      </w:pPr>
    </w:p>
    <w:p w:rsidR="0058515D" w:rsidRPr="003324A4" w:rsidRDefault="0058515D" w:rsidP="0069795C">
      <w:pPr>
        <w:pStyle w:val="NormalWeb"/>
        <w:spacing w:line="360" w:lineRule="auto"/>
        <w:rPr>
          <w:color w:val="000000"/>
        </w:rPr>
      </w:pPr>
      <w:r w:rsidRPr="003324A4">
        <w:rPr>
          <w:color w:val="000000"/>
        </w:rPr>
        <w:t xml:space="preserve">Physical Education </w:t>
      </w:r>
      <w:r w:rsidR="003324A4">
        <w:rPr>
          <w:color w:val="000000"/>
        </w:rPr>
        <w:t xml:space="preserve">(PE) </w:t>
      </w:r>
      <w:r w:rsidRPr="003324A4">
        <w:rPr>
          <w:color w:val="000000"/>
        </w:rPr>
        <w:t xml:space="preserve">has been </w:t>
      </w:r>
      <w:r w:rsidR="003324A4">
        <w:rPr>
          <w:color w:val="000000"/>
        </w:rPr>
        <w:t>a part of</w:t>
      </w:r>
      <w:r w:rsidRPr="003324A4">
        <w:rPr>
          <w:color w:val="000000"/>
        </w:rPr>
        <w:t xml:space="preserve"> the school curriculum since the early 1900s, beg</w:t>
      </w:r>
      <w:r w:rsidR="003324A4">
        <w:rPr>
          <w:color w:val="000000"/>
        </w:rPr>
        <w:t>inning</w:t>
      </w:r>
      <w:r w:rsidRPr="003324A4">
        <w:rPr>
          <w:color w:val="000000"/>
        </w:rPr>
        <w:t xml:space="preserve"> with physical training </w:t>
      </w:r>
      <w:r w:rsidR="003324A4">
        <w:rPr>
          <w:color w:val="000000"/>
        </w:rPr>
        <w:t>to</w:t>
      </w:r>
      <w:r w:rsidRPr="003324A4">
        <w:rPr>
          <w:color w:val="000000"/>
        </w:rPr>
        <w:t xml:space="preserve"> help develop good posture and mov</w:t>
      </w:r>
      <w:r w:rsidR="003324A4">
        <w:rPr>
          <w:color w:val="000000"/>
        </w:rPr>
        <w:t>ing</w:t>
      </w:r>
      <w:r w:rsidRPr="003324A4">
        <w:rPr>
          <w:color w:val="000000"/>
        </w:rPr>
        <w:t xml:space="preserve"> towards physical fitness </w:t>
      </w:r>
      <w:r w:rsidR="003324A4">
        <w:rPr>
          <w:color w:val="000000"/>
        </w:rPr>
        <w:t>to</w:t>
      </w:r>
      <w:r w:rsidRPr="003324A4">
        <w:rPr>
          <w:color w:val="000000"/>
        </w:rPr>
        <w:t xml:space="preserve"> prepare pupils for war. </w:t>
      </w:r>
      <w:r w:rsidR="003324A4">
        <w:rPr>
          <w:color w:val="000000"/>
        </w:rPr>
        <w:t>Over time,</w:t>
      </w:r>
      <w:r w:rsidRPr="003324A4">
        <w:rPr>
          <w:color w:val="000000"/>
        </w:rPr>
        <w:t xml:space="preserve"> the national curriculum has been revolutionized, </w:t>
      </w:r>
      <w:r w:rsidR="003324A4">
        <w:rPr>
          <w:color w:val="000000"/>
        </w:rPr>
        <w:t>but PE</w:t>
      </w:r>
      <w:r w:rsidRPr="003324A4">
        <w:rPr>
          <w:color w:val="000000"/>
        </w:rPr>
        <w:t xml:space="preserve"> re</w:t>
      </w:r>
      <w:r w:rsidR="003324A4">
        <w:rPr>
          <w:color w:val="000000"/>
        </w:rPr>
        <w:t>t</w:t>
      </w:r>
      <w:r w:rsidRPr="003324A4">
        <w:rPr>
          <w:color w:val="000000"/>
        </w:rPr>
        <w:t xml:space="preserve">ains a </w:t>
      </w:r>
      <w:r w:rsidR="003324A4">
        <w:rPr>
          <w:color w:val="000000"/>
        </w:rPr>
        <w:t>significant role</w:t>
      </w:r>
      <w:r w:rsidRPr="003324A4">
        <w:rPr>
          <w:color w:val="000000"/>
        </w:rPr>
        <w:t xml:space="preserve"> within the curriculum even today </w:t>
      </w:r>
      <w:r w:rsidR="003324A4">
        <w:rPr>
          <w:color w:val="000000"/>
        </w:rPr>
        <w:t>and</w:t>
      </w:r>
      <w:r w:rsidRPr="003324A4">
        <w:rPr>
          <w:color w:val="000000"/>
        </w:rPr>
        <w:t xml:space="preserve"> is now based on improving pupil's fundamental movement skills.</w:t>
      </w:r>
      <w:r w:rsidR="003324A4">
        <w:rPr>
          <w:color w:val="000000"/>
        </w:rPr>
        <w:t xml:space="preserve">  The debate continues as to whether participation in PE should be a compulsory element of the school curriculum</w:t>
      </w:r>
      <w:r w:rsidRPr="003324A4">
        <w:rPr>
          <w:color w:val="000000"/>
        </w:rPr>
        <w:t>.</w:t>
      </w:r>
    </w:p>
    <w:p w:rsidR="00E16D91" w:rsidRPr="00E16D91" w:rsidRDefault="0058515D" w:rsidP="0069795C">
      <w:pPr>
        <w:pStyle w:val="NormalWeb"/>
        <w:spacing w:line="360" w:lineRule="auto"/>
        <w:rPr>
          <w:color w:val="000000"/>
          <w:sz w:val="28"/>
          <w:szCs w:val="28"/>
        </w:rPr>
      </w:pPr>
      <w:r w:rsidRPr="00E16D91">
        <w:rPr>
          <w:color w:val="000000"/>
          <w:sz w:val="28"/>
          <w:szCs w:val="28"/>
        </w:rPr>
        <w:t xml:space="preserve">There are advantages to </w:t>
      </w:r>
      <w:r w:rsidR="00E16D91">
        <w:rPr>
          <w:color w:val="000000"/>
          <w:sz w:val="28"/>
          <w:szCs w:val="28"/>
        </w:rPr>
        <w:t>keep</w:t>
      </w:r>
      <w:r w:rsidR="003324A4" w:rsidRPr="00E16D91">
        <w:rPr>
          <w:color w:val="000000"/>
          <w:sz w:val="28"/>
          <w:szCs w:val="28"/>
        </w:rPr>
        <w:t xml:space="preserve">ing PE as a compulsory </w:t>
      </w:r>
      <w:r w:rsidRPr="00E16D91">
        <w:rPr>
          <w:color w:val="000000"/>
          <w:sz w:val="28"/>
          <w:szCs w:val="28"/>
        </w:rPr>
        <w:t>part of the school curriculum</w:t>
      </w:r>
      <w:r w:rsidR="00D017A2" w:rsidRPr="00E16D91">
        <w:rPr>
          <w:color w:val="000000"/>
          <w:sz w:val="28"/>
          <w:szCs w:val="28"/>
        </w:rPr>
        <w:t>.</w:t>
      </w:r>
    </w:p>
    <w:p w:rsidR="003324A4" w:rsidRDefault="0058515D" w:rsidP="0069795C">
      <w:pPr>
        <w:pStyle w:val="NormalWeb"/>
        <w:spacing w:line="360" w:lineRule="auto"/>
        <w:rPr>
          <w:color w:val="000000"/>
        </w:rPr>
      </w:pPr>
      <w:r w:rsidRPr="003324A4">
        <w:rPr>
          <w:color w:val="000000"/>
        </w:rPr>
        <w:t xml:space="preserve"> </w:t>
      </w:r>
      <w:r w:rsidRPr="00D017A2">
        <w:rPr>
          <w:b/>
          <w:color w:val="000000"/>
        </w:rPr>
        <w:t>Whitehead</w:t>
      </w:r>
      <w:r w:rsidR="00D017A2" w:rsidRPr="00D017A2">
        <w:rPr>
          <w:b/>
          <w:color w:val="000000"/>
        </w:rPr>
        <w:t xml:space="preserve"> (2000, p. 1)</w:t>
      </w:r>
      <w:r w:rsidR="00D017A2">
        <w:rPr>
          <w:color w:val="000000"/>
        </w:rPr>
        <w:t xml:space="preserve"> summarises this as: </w:t>
      </w:r>
      <w:r w:rsidRPr="003324A4">
        <w:rPr>
          <w:color w:val="000000"/>
        </w:rPr>
        <w:t xml:space="preserve"> 'To the advantage of the subject there are numerous very worthwhile outcomes of pupils being involved in physical education, for example health benefits, initiation into aspects of </w:t>
      </w:r>
      <w:r w:rsidR="009670B3">
        <w:rPr>
          <w:color w:val="000000"/>
        </w:rPr>
        <w:t xml:space="preserve">the </w:t>
      </w:r>
      <w:r w:rsidRPr="003324A4">
        <w:rPr>
          <w:color w:val="000000"/>
        </w:rPr>
        <w:t xml:space="preserve">culture of society </w:t>
      </w:r>
      <w:r w:rsidR="003324A4">
        <w:rPr>
          <w:color w:val="000000"/>
        </w:rPr>
        <w:t>and learning to work in groups”</w:t>
      </w:r>
      <w:r w:rsidR="00D017A2">
        <w:rPr>
          <w:color w:val="000000"/>
        </w:rPr>
        <w:t>.</w:t>
      </w:r>
    </w:p>
    <w:p w:rsidR="00C4433E" w:rsidRDefault="00C4433E" w:rsidP="00C4433E">
      <w:pPr>
        <w:pStyle w:val="NormalWeb"/>
        <w:spacing w:line="360" w:lineRule="auto"/>
        <w:rPr>
          <w:color w:val="000000"/>
        </w:rPr>
      </w:pPr>
      <w:r w:rsidRPr="00C4433E">
        <w:rPr>
          <w:color w:val="000000"/>
        </w:rPr>
        <w:t xml:space="preserve">Providing PE as a key element of the school curriculum </w:t>
      </w:r>
      <w:r>
        <w:rPr>
          <w:color w:val="000000"/>
        </w:rPr>
        <w:t>delivers</w:t>
      </w:r>
      <w:r w:rsidRPr="00C4433E">
        <w:rPr>
          <w:color w:val="000000"/>
        </w:rPr>
        <w:t xml:space="preserve"> physical benefits</w:t>
      </w:r>
      <w:r>
        <w:rPr>
          <w:color w:val="000000"/>
        </w:rPr>
        <w:t xml:space="preserve"> and sets a way of living that can provide a healthier lifestyle in the long term</w:t>
      </w:r>
      <w:r w:rsidRPr="00C4433E">
        <w:rPr>
          <w:color w:val="000000"/>
        </w:rPr>
        <w:t>. As time has moved on obesity has become a serious problem, often leading to diabetes and heart problems, with the UK topping Europe's obesity league with 24.9% (</w:t>
      </w:r>
      <w:r w:rsidR="004138D0" w:rsidRPr="004138D0">
        <w:rPr>
          <w:b/>
          <w:color w:val="000000"/>
        </w:rPr>
        <w:t>UN Food and Agriculture Organisation</w:t>
      </w:r>
      <w:r w:rsidRPr="004138D0">
        <w:rPr>
          <w:b/>
          <w:color w:val="000000"/>
        </w:rPr>
        <w:t>, 2013</w:t>
      </w:r>
      <w:r w:rsidRPr="00C4433E">
        <w:rPr>
          <w:color w:val="000000"/>
        </w:rPr>
        <w:t>).  Reduction in pupil activity levels together with an increasingly sedentary lifestyle will are much more difficult</w:t>
      </w:r>
      <w:r>
        <w:rPr>
          <w:color w:val="000000"/>
        </w:rPr>
        <w:t xml:space="preserve"> to address once pupils have left the school curriculum </w:t>
      </w:r>
      <w:r w:rsidR="00D53C52">
        <w:rPr>
          <w:color w:val="000000"/>
        </w:rPr>
        <w:t xml:space="preserve">and the </w:t>
      </w:r>
      <w:r w:rsidR="00D53C52" w:rsidRPr="004138D0">
        <w:rPr>
          <w:b/>
          <w:color w:val="000000"/>
        </w:rPr>
        <w:t xml:space="preserve">NHS </w:t>
      </w:r>
      <w:r w:rsidR="004138D0" w:rsidRPr="004138D0">
        <w:rPr>
          <w:b/>
          <w:color w:val="000000"/>
        </w:rPr>
        <w:t>(2013)</w:t>
      </w:r>
      <w:r w:rsidR="004138D0">
        <w:rPr>
          <w:color w:val="000000"/>
        </w:rPr>
        <w:t xml:space="preserve"> </w:t>
      </w:r>
      <w:r w:rsidR="00D53C52">
        <w:rPr>
          <w:color w:val="000000"/>
        </w:rPr>
        <w:t>website ‘Britain the fat man of Europe’ observes “</w:t>
      </w:r>
      <w:r w:rsidR="00D53C52" w:rsidRPr="00D53C52">
        <w:rPr>
          <w:color w:val="333333"/>
          <w:shd w:val="clear" w:color="auto" w:fill="FFFFFF"/>
        </w:rPr>
        <w:t>Reversing the obesity trend will require society as a whole to think differently. For government and businesses, it means creating an environment that encourages healthier eating and physical activity</w:t>
      </w:r>
      <w:r w:rsidR="00D53C52">
        <w:rPr>
          <w:color w:val="333333"/>
          <w:shd w:val="clear" w:color="auto" w:fill="FFFFFF"/>
        </w:rPr>
        <w:t>”</w:t>
      </w:r>
      <w:r>
        <w:rPr>
          <w:color w:val="000000"/>
        </w:rPr>
        <w:t>. The positive aspects of early exercise are long lasting and p</w:t>
      </w:r>
      <w:r w:rsidRPr="003324A4">
        <w:rPr>
          <w:color w:val="000000"/>
        </w:rPr>
        <w:t xml:space="preserve">upils who participate in physical activity are likely to increase bone strength which can decrease the risk of bone </w:t>
      </w:r>
      <w:r>
        <w:rPr>
          <w:color w:val="000000"/>
        </w:rPr>
        <w:t>disease, with an impact on conditions like osteoporosis in later life</w:t>
      </w:r>
      <w:r w:rsidRPr="003324A4">
        <w:rPr>
          <w:color w:val="000000"/>
        </w:rPr>
        <w:t xml:space="preserve"> (</w:t>
      </w:r>
      <w:r w:rsidRPr="00D745BC">
        <w:rPr>
          <w:b/>
          <w:color w:val="000000"/>
        </w:rPr>
        <w:t>Bass</w:t>
      </w:r>
      <w:r>
        <w:rPr>
          <w:b/>
          <w:color w:val="000000"/>
        </w:rPr>
        <w:t>,</w:t>
      </w:r>
      <w:r w:rsidRPr="00D745BC">
        <w:rPr>
          <w:b/>
          <w:color w:val="000000"/>
        </w:rPr>
        <w:t xml:space="preserve"> 2000</w:t>
      </w:r>
      <w:r w:rsidRPr="003324A4">
        <w:rPr>
          <w:color w:val="000000"/>
        </w:rPr>
        <w:t xml:space="preserve">). </w:t>
      </w:r>
    </w:p>
    <w:p w:rsidR="00C4433E" w:rsidRPr="003324A4" w:rsidRDefault="00176139" w:rsidP="00C4433E">
      <w:pPr>
        <w:pStyle w:val="NormalWeb"/>
        <w:spacing w:line="360" w:lineRule="auto"/>
        <w:rPr>
          <w:color w:val="000000"/>
        </w:rPr>
      </w:pPr>
      <w:r w:rsidRPr="00D745BC">
        <w:rPr>
          <w:b/>
          <w:color w:val="000000"/>
        </w:rPr>
        <w:t xml:space="preserve">Snyder and Sprietzer </w:t>
      </w:r>
      <w:r>
        <w:rPr>
          <w:b/>
          <w:color w:val="000000"/>
        </w:rPr>
        <w:t>(</w:t>
      </w:r>
      <w:r w:rsidRPr="00D745BC">
        <w:rPr>
          <w:b/>
          <w:color w:val="000000"/>
        </w:rPr>
        <w:t>1977</w:t>
      </w:r>
      <w:r>
        <w:rPr>
          <w:b/>
          <w:color w:val="000000"/>
        </w:rPr>
        <w:t xml:space="preserve"> quoted in Bailey et al 2009</w:t>
      </w:r>
      <w:r w:rsidR="002A6951">
        <w:rPr>
          <w:b/>
          <w:color w:val="000000"/>
        </w:rPr>
        <w:t xml:space="preserve">) </w:t>
      </w:r>
      <w:r w:rsidR="002A6951" w:rsidRPr="002A6951">
        <w:rPr>
          <w:color w:val="000000"/>
        </w:rPr>
        <w:t>c</w:t>
      </w:r>
      <w:r w:rsidR="00C4433E" w:rsidRPr="002A6951">
        <w:rPr>
          <w:color w:val="000000"/>
        </w:rPr>
        <w:t>ompulsory</w:t>
      </w:r>
      <w:r w:rsidR="00C4433E">
        <w:rPr>
          <w:color w:val="000000"/>
        </w:rPr>
        <w:t xml:space="preserve"> PE</w:t>
      </w:r>
      <w:r w:rsidR="00C4433E" w:rsidRPr="003324A4">
        <w:rPr>
          <w:color w:val="000000"/>
        </w:rPr>
        <w:t xml:space="preserve"> within school</w:t>
      </w:r>
      <w:r w:rsidR="00C4433E">
        <w:rPr>
          <w:color w:val="000000"/>
        </w:rPr>
        <w:t xml:space="preserve">s </w:t>
      </w:r>
      <w:r w:rsidR="00C4433E" w:rsidRPr="003324A4">
        <w:rPr>
          <w:color w:val="000000"/>
        </w:rPr>
        <w:t xml:space="preserve">can </w:t>
      </w:r>
      <w:r w:rsidR="00C4433E">
        <w:rPr>
          <w:color w:val="000000"/>
        </w:rPr>
        <w:t>introduce and help establish a</w:t>
      </w:r>
      <w:r w:rsidR="00C4433E" w:rsidRPr="003324A4">
        <w:rPr>
          <w:color w:val="000000"/>
        </w:rPr>
        <w:t xml:space="preserve"> healthy lifestyle </w:t>
      </w:r>
      <w:r w:rsidR="00C4433E">
        <w:rPr>
          <w:color w:val="000000"/>
        </w:rPr>
        <w:t xml:space="preserve">to pupils </w:t>
      </w:r>
      <w:r w:rsidR="00C4433E" w:rsidRPr="003324A4">
        <w:rPr>
          <w:color w:val="000000"/>
        </w:rPr>
        <w:t>and</w:t>
      </w:r>
      <w:r w:rsidR="00C4433E">
        <w:rPr>
          <w:color w:val="000000"/>
        </w:rPr>
        <w:t>,</w:t>
      </w:r>
      <w:r w:rsidR="00C4433E" w:rsidRPr="003324A4">
        <w:rPr>
          <w:color w:val="000000"/>
        </w:rPr>
        <w:t xml:space="preserve"> as they mature</w:t>
      </w:r>
      <w:r w:rsidR="00C4433E">
        <w:rPr>
          <w:color w:val="000000"/>
        </w:rPr>
        <w:t>,</w:t>
      </w:r>
      <w:r w:rsidR="00C4433E" w:rsidRPr="003324A4">
        <w:rPr>
          <w:color w:val="000000"/>
        </w:rPr>
        <w:t xml:space="preserve"> they can turn their knowledge into practice and eat and </w:t>
      </w:r>
      <w:r w:rsidR="00C4433E">
        <w:rPr>
          <w:color w:val="000000"/>
        </w:rPr>
        <w:t>exercise</w:t>
      </w:r>
      <w:r w:rsidR="00C4433E" w:rsidRPr="003324A4">
        <w:rPr>
          <w:color w:val="000000"/>
        </w:rPr>
        <w:t xml:space="preserve"> correctly</w:t>
      </w:r>
      <w:r w:rsidR="00C4433E">
        <w:rPr>
          <w:color w:val="000000"/>
        </w:rPr>
        <w:t xml:space="preserve">.  This can in turn lead to better mental health and exercise </w:t>
      </w:r>
      <w:r w:rsidR="00C4433E" w:rsidRPr="003324A4">
        <w:rPr>
          <w:color w:val="000000"/>
        </w:rPr>
        <w:t>can support intellectual development in children.</w:t>
      </w:r>
    </w:p>
    <w:p w:rsidR="003324A4" w:rsidRDefault="003324A4" w:rsidP="0069795C">
      <w:pPr>
        <w:pStyle w:val="NormalWeb"/>
        <w:spacing w:line="360" w:lineRule="auto"/>
        <w:rPr>
          <w:color w:val="000000"/>
        </w:rPr>
      </w:pPr>
      <w:r>
        <w:rPr>
          <w:color w:val="000000"/>
        </w:rPr>
        <w:lastRenderedPageBreak/>
        <w:t>PE</w:t>
      </w:r>
      <w:r w:rsidR="0058515D" w:rsidRPr="003324A4">
        <w:rPr>
          <w:color w:val="000000"/>
        </w:rPr>
        <w:t xml:space="preserve"> can have a positive effect on a pupils confidence and self-esteem, </w:t>
      </w:r>
      <w:r>
        <w:rPr>
          <w:color w:val="000000"/>
        </w:rPr>
        <w:t>and</w:t>
      </w:r>
      <w:r w:rsidR="0058515D" w:rsidRPr="003324A4">
        <w:rPr>
          <w:color w:val="000000"/>
        </w:rPr>
        <w:t xml:space="preserve"> the International Council of Sport Science and Physical Education claims that </w:t>
      </w:r>
      <w:r>
        <w:rPr>
          <w:color w:val="000000"/>
        </w:rPr>
        <w:t>“</w:t>
      </w:r>
      <w:r w:rsidR="0058515D" w:rsidRPr="003324A4">
        <w:rPr>
          <w:color w:val="000000"/>
        </w:rPr>
        <w:t>PESS helps children to positively enhance self-confidence and self-esteem, and enhances social and cognitive development and academic achievement</w:t>
      </w:r>
      <w:r>
        <w:rPr>
          <w:color w:val="000000"/>
        </w:rPr>
        <w:t>”</w:t>
      </w:r>
      <w:r w:rsidR="0058515D" w:rsidRPr="003324A4">
        <w:rPr>
          <w:color w:val="000000"/>
        </w:rPr>
        <w:t xml:space="preserve"> (</w:t>
      </w:r>
      <w:r w:rsidR="0058515D" w:rsidRPr="003324A4">
        <w:rPr>
          <w:b/>
          <w:color w:val="000000"/>
        </w:rPr>
        <w:t>ICSSPE</w:t>
      </w:r>
      <w:r w:rsidR="00D017A2">
        <w:rPr>
          <w:b/>
          <w:color w:val="000000"/>
        </w:rPr>
        <w:t>,</w:t>
      </w:r>
      <w:r w:rsidR="0058515D" w:rsidRPr="003324A4">
        <w:rPr>
          <w:b/>
          <w:color w:val="000000"/>
        </w:rPr>
        <w:t xml:space="preserve"> 2001</w:t>
      </w:r>
      <w:r w:rsidR="0058515D" w:rsidRPr="003324A4">
        <w:rPr>
          <w:color w:val="000000"/>
        </w:rPr>
        <w:t xml:space="preserve">). </w:t>
      </w:r>
      <w:r>
        <w:rPr>
          <w:color w:val="000000"/>
        </w:rPr>
        <w:t xml:space="preserve">Further, a </w:t>
      </w:r>
      <w:r w:rsidR="0058515D" w:rsidRPr="003324A4">
        <w:rPr>
          <w:color w:val="000000"/>
        </w:rPr>
        <w:t>Council of Europe report suggests that PESS provides opportunities to meet and communicate with others, to take different social roles, to learn particular social skills (such as tolerance and respect for others), and to adjust to team/collective objectives (such as cooperation and cohesion') (</w:t>
      </w:r>
      <w:r w:rsidR="0058515D" w:rsidRPr="003324A4">
        <w:rPr>
          <w:b/>
          <w:color w:val="000000"/>
        </w:rPr>
        <w:t>Svoboda</w:t>
      </w:r>
      <w:r w:rsidR="00D017A2">
        <w:rPr>
          <w:b/>
          <w:color w:val="000000"/>
        </w:rPr>
        <w:t>,</w:t>
      </w:r>
      <w:r w:rsidR="0058515D" w:rsidRPr="003324A4">
        <w:rPr>
          <w:b/>
          <w:color w:val="000000"/>
        </w:rPr>
        <w:t xml:space="preserve"> 1994</w:t>
      </w:r>
      <w:r w:rsidR="0058515D" w:rsidRPr="003324A4">
        <w:rPr>
          <w:color w:val="000000"/>
        </w:rPr>
        <w:t>)</w:t>
      </w:r>
      <w:r>
        <w:rPr>
          <w:color w:val="000000"/>
        </w:rPr>
        <w:t>.</w:t>
      </w:r>
    </w:p>
    <w:p w:rsidR="00D745BC" w:rsidRDefault="003324A4" w:rsidP="0069795C">
      <w:pPr>
        <w:pStyle w:val="NormalWeb"/>
        <w:spacing w:line="360" w:lineRule="auto"/>
        <w:rPr>
          <w:color w:val="000000"/>
        </w:rPr>
      </w:pPr>
      <w:r>
        <w:rPr>
          <w:color w:val="000000"/>
        </w:rPr>
        <w:t>Participating in PE</w:t>
      </w:r>
      <w:r w:rsidR="0058515D" w:rsidRPr="003324A4">
        <w:rPr>
          <w:color w:val="000000"/>
        </w:rPr>
        <w:t xml:space="preserve"> give</w:t>
      </w:r>
      <w:r>
        <w:rPr>
          <w:color w:val="000000"/>
        </w:rPr>
        <w:t>s</w:t>
      </w:r>
      <w:r w:rsidR="0058515D" w:rsidRPr="003324A4">
        <w:rPr>
          <w:color w:val="000000"/>
        </w:rPr>
        <w:t xml:space="preserve"> pupils a chance to experi</w:t>
      </w:r>
      <w:r>
        <w:rPr>
          <w:color w:val="000000"/>
        </w:rPr>
        <w:t>e</w:t>
      </w:r>
      <w:r w:rsidR="0058515D" w:rsidRPr="003324A4">
        <w:rPr>
          <w:color w:val="000000"/>
        </w:rPr>
        <w:t xml:space="preserve">nce a feeling </w:t>
      </w:r>
      <w:r w:rsidR="00D745BC">
        <w:rPr>
          <w:color w:val="000000"/>
        </w:rPr>
        <w:t xml:space="preserve">of achievement and belonging </w:t>
      </w:r>
      <w:r w:rsidR="0058515D" w:rsidRPr="003324A4">
        <w:rPr>
          <w:color w:val="000000"/>
        </w:rPr>
        <w:t>which they may not get through other s</w:t>
      </w:r>
      <w:r w:rsidR="00C4433E">
        <w:rPr>
          <w:color w:val="000000"/>
        </w:rPr>
        <w:t>ubjects or even throughout life, providing access to facilities or the chance to try different forms of exercise that can unlock unexpected gifts.</w:t>
      </w:r>
      <w:r w:rsidR="0058515D" w:rsidRPr="003324A4">
        <w:rPr>
          <w:color w:val="000000"/>
        </w:rPr>
        <w:t xml:space="preserve"> Furthermore</w:t>
      </w:r>
      <w:r w:rsidR="00D745BC">
        <w:rPr>
          <w:color w:val="000000"/>
        </w:rPr>
        <w:t>,</w:t>
      </w:r>
      <w:r w:rsidR="00D017A2">
        <w:rPr>
          <w:color w:val="000000"/>
        </w:rPr>
        <w:t xml:space="preserve"> </w:t>
      </w:r>
      <w:r w:rsidR="00D745BC">
        <w:rPr>
          <w:color w:val="000000"/>
        </w:rPr>
        <w:t>PE</w:t>
      </w:r>
      <w:r w:rsidR="0058515D" w:rsidRPr="003324A4">
        <w:rPr>
          <w:color w:val="000000"/>
        </w:rPr>
        <w:t xml:space="preserve"> can have a big impact on a </w:t>
      </w:r>
      <w:r w:rsidR="002A6951" w:rsidRPr="003324A4">
        <w:rPr>
          <w:color w:val="000000"/>
        </w:rPr>
        <w:t>pupil’s</w:t>
      </w:r>
      <w:r w:rsidR="0058515D" w:rsidRPr="003324A4">
        <w:rPr>
          <w:color w:val="000000"/>
        </w:rPr>
        <w:t xml:space="preserve"> social behaviour and can </w:t>
      </w:r>
      <w:r w:rsidR="00D017A2">
        <w:rPr>
          <w:color w:val="000000"/>
        </w:rPr>
        <w:t xml:space="preserve">help </w:t>
      </w:r>
      <w:r w:rsidR="0058515D" w:rsidRPr="003324A4">
        <w:rPr>
          <w:color w:val="000000"/>
        </w:rPr>
        <w:t xml:space="preserve">tackle problematic youth </w:t>
      </w:r>
      <w:r w:rsidR="00D745BC">
        <w:rPr>
          <w:color w:val="000000"/>
        </w:rPr>
        <w:t>development</w:t>
      </w:r>
      <w:r w:rsidR="00D017A2">
        <w:rPr>
          <w:color w:val="000000"/>
        </w:rPr>
        <w:t xml:space="preserve">. </w:t>
      </w:r>
      <w:r w:rsidR="00D745BC">
        <w:rPr>
          <w:color w:val="000000"/>
        </w:rPr>
        <w:t xml:space="preserve">For example, </w:t>
      </w:r>
      <w:r w:rsidR="0058515D" w:rsidRPr="003324A4">
        <w:rPr>
          <w:color w:val="000000"/>
        </w:rPr>
        <w:t>it is claimed that purposeful engagement in PESS has the potential to engender positive social behaviours (such as cooperation, personal responsibility and empathy) in young people and to address a number of contemporary social issues relating to problematic youth behaviour, such as depression, crime, truancy and alcohol or drug abuse (</w:t>
      </w:r>
      <w:r w:rsidR="0058515D" w:rsidRPr="00D745BC">
        <w:rPr>
          <w:b/>
          <w:color w:val="000000"/>
        </w:rPr>
        <w:t xml:space="preserve"> Hellison et al.</w:t>
      </w:r>
      <w:r w:rsidR="00D017A2">
        <w:rPr>
          <w:b/>
          <w:color w:val="000000"/>
        </w:rPr>
        <w:t>,</w:t>
      </w:r>
      <w:r w:rsidR="0058515D" w:rsidRPr="00D745BC">
        <w:rPr>
          <w:b/>
          <w:color w:val="000000"/>
        </w:rPr>
        <w:t xml:space="preserve"> 2000; </w:t>
      </w:r>
      <w:r w:rsidR="00D017A2">
        <w:rPr>
          <w:b/>
          <w:color w:val="000000"/>
        </w:rPr>
        <w:t xml:space="preserve">DCMS, 1999; </w:t>
      </w:r>
      <w:r w:rsidR="008605CC">
        <w:rPr>
          <w:b/>
          <w:color w:val="000000"/>
        </w:rPr>
        <w:t>DfEE/</w:t>
      </w:r>
      <w:r w:rsidR="0058515D" w:rsidRPr="00D745BC">
        <w:rPr>
          <w:b/>
          <w:color w:val="000000"/>
        </w:rPr>
        <w:t>QCA</w:t>
      </w:r>
      <w:r w:rsidR="00D017A2">
        <w:rPr>
          <w:b/>
          <w:color w:val="000000"/>
        </w:rPr>
        <w:t>,</w:t>
      </w:r>
      <w:r w:rsidR="0058515D" w:rsidRPr="00D745BC">
        <w:rPr>
          <w:b/>
          <w:color w:val="000000"/>
        </w:rPr>
        <w:t xml:space="preserve"> 2001</w:t>
      </w:r>
      <w:r w:rsidR="0058515D" w:rsidRPr="003324A4">
        <w:rPr>
          <w:color w:val="000000"/>
        </w:rPr>
        <w:t xml:space="preserve">). </w:t>
      </w:r>
    </w:p>
    <w:p w:rsidR="0058515D" w:rsidRPr="003324A4" w:rsidRDefault="0058515D" w:rsidP="0069795C">
      <w:pPr>
        <w:pStyle w:val="NormalWeb"/>
        <w:spacing w:line="360" w:lineRule="auto"/>
        <w:rPr>
          <w:color w:val="000000"/>
        </w:rPr>
      </w:pPr>
      <w:r w:rsidRPr="003324A4">
        <w:rPr>
          <w:color w:val="000000"/>
        </w:rPr>
        <w:t>Not only</w:t>
      </w:r>
      <w:r w:rsidR="000D381F">
        <w:rPr>
          <w:color w:val="000000"/>
        </w:rPr>
        <w:t xml:space="preserve"> is</w:t>
      </w:r>
      <w:r w:rsidRPr="003324A4">
        <w:rPr>
          <w:color w:val="000000"/>
        </w:rPr>
        <w:t xml:space="preserve"> </w:t>
      </w:r>
      <w:r w:rsidR="00E00F40">
        <w:rPr>
          <w:color w:val="000000"/>
        </w:rPr>
        <w:t xml:space="preserve">PE the primary gateway for pupils into physical activity </w:t>
      </w:r>
      <w:r w:rsidR="00E00F40" w:rsidRPr="00E00F40">
        <w:rPr>
          <w:b/>
          <w:color w:val="000000"/>
        </w:rPr>
        <w:t>(Capel, 2004</w:t>
      </w:r>
      <w:r w:rsidR="00E00F40">
        <w:rPr>
          <w:b/>
          <w:color w:val="000000"/>
        </w:rPr>
        <w:t>, p. 246</w:t>
      </w:r>
      <w:r w:rsidR="00E00F40" w:rsidRPr="00E00F40">
        <w:rPr>
          <w:b/>
          <w:color w:val="000000"/>
        </w:rPr>
        <w:t>)</w:t>
      </w:r>
      <w:r w:rsidR="00D745BC">
        <w:rPr>
          <w:color w:val="000000"/>
        </w:rPr>
        <w:t xml:space="preserve">, </w:t>
      </w:r>
      <w:r w:rsidRPr="003324A4">
        <w:rPr>
          <w:color w:val="000000"/>
        </w:rPr>
        <w:t xml:space="preserve">but </w:t>
      </w:r>
      <w:r w:rsidR="00D745BC">
        <w:rPr>
          <w:color w:val="000000"/>
        </w:rPr>
        <w:t xml:space="preserve">positive influences from </w:t>
      </w:r>
      <w:r w:rsidRPr="003324A4">
        <w:rPr>
          <w:color w:val="000000"/>
        </w:rPr>
        <w:t>teacher</w:t>
      </w:r>
      <w:r w:rsidR="00D745BC">
        <w:rPr>
          <w:color w:val="000000"/>
        </w:rPr>
        <w:t>s</w:t>
      </w:r>
      <w:r w:rsidR="00D017A2">
        <w:rPr>
          <w:color w:val="000000"/>
        </w:rPr>
        <w:t xml:space="preserve"> </w:t>
      </w:r>
      <w:r w:rsidR="00D745BC">
        <w:rPr>
          <w:color w:val="000000"/>
        </w:rPr>
        <w:t>within</w:t>
      </w:r>
      <w:r w:rsidRPr="003324A4">
        <w:rPr>
          <w:color w:val="000000"/>
        </w:rPr>
        <w:t xml:space="preserve"> the lessons</w:t>
      </w:r>
      <w:r w:rsidR="00D745BC">
        <w:rPr>
          <w:color w:val="000000"/>
        </w:rPr>
        <w:t xml:space="preserve"> and practical coaching</w:t>
      </w:r>
      <w:r w:rsidR="00D017A2">
        <w:rPr>
          <w:color w:val="000000"/>
        </w:rPr>
        <w:t xml:space="preserve"> </w:t>
      </w:r>
      <w:r w:rsidR="00D745BC">
        <w:rPr>
          <w:color w:val="000000"/>
        </w:rPr>
        <w:t>may be</w:t>
      </w:r>
      <w:r w:rsidRPr="003324A4">
        <w:rPr>
          <w:color w:val="000000"/>
        </w:rPr>
        <w:t xml:space="preserve"> just as important. These teachers are at the pinnacle of the </w:t>
      </w:r>
      <w:r w:rsidR="00D745BC">
        <w:rPr>
          <w:color w:val="000000"/>
        </w:rPr>
        <w:t>social learning process, “</w:t>
      </w:r>
      <w:r w:rsidRPr="003324A4">
        <w:rPr>
          <w:color w:val="000000"/>
        </w:rPr>
        <w:t>teachers and leaders who are respectful, fair and honest are particularly well placed to act as positive role models (and models of positive behaviour) for the young people with whom they work</w:t>
      </w:r>
      <w:r w:rsidR="00D745BC">
        <w:rPr>
          <w:color w:val="000000"/>
        </w:rPr>
        <w:t>”</w:t>
      </w:r>
      <w:r w:rsidRPr="003324A4">
        <w:rPr>
          <w:color w:val="000000"/>
        </w:rPr>
        <w:t xml:space="preserve"> (</w:t>
      </w:r>
      <w:r w:rsidRPr="00D745BC">
        <w:rPr>
          <w:b/>
          <w:color w:val="000000"/>
        </w:rPr>
        <w:t>Martine</w:t>
      </w:r>
      <w:r w:rsidR="002347DE">
        <w:rPr>
          <w:b/>
          <w:color w:val="000000"/>
        </w:rPr>
        <w:t>c</w:t>
      </w:r>
      <w:r w:rsidRPr="00D745BC">
        <w:rPr>
          <w:b/>
          <w:color w:val="000000"/>
        </w:rPr>
        <w:t>k and Hellison</w:t>
      </w:r>
      <w:r w:rsidR="00D017A2">
        <w:rPr>
          <w:b/>
          <w:color w:val="000000"/>
        </w:rPr>
        <w:t>,</w:t>
      </w:r>
      <w:r w:rsidRPr="00D745BC">
        <w:rPr>
          <w:b/>
          <w:color w:val="000000"/>
        </w:rPr>
        <w:t xml:space="preserve"> 1997</w:t>
      </w:r>
      <w:r w:rsidR="002347DE">
        <w:rPr>
          <w:b/>
          <w:color w:val="000000"/>
        </w:rPr>
        <w:t xml:space="preserve">) </w:t>
      </w:r>
      <w:r w:rsidR="002347DE" w:rsidRPr="002347DE">
        <w:rPr>
          <w:color w:val="000000"/>
        </w:rPr>
        <w:t>but echoed by</w:t>
      </w:r>
      <w:r w:rsidR="002347DE">
        <w:rPr>
          <w:b/>
          <w:color w:val="000000"/>
        </w:rPr>
        <w:t xml:space="preserve"> </w:t>
      </w:r>
      <w:r w:rsidRPr="00D745BC">
        <w:rPr>
          <w:b/>
          <w:color w:val="000000"/>
        </w:rPr>
        <w:t>Parker and Stiehl</w:t>
      </w:r>
      <w:r w:rsidR="00D017A2">
        <w:rPr>
          <w:b/>
          <w:color w:val="000000"/>
        </w:rPr>
        <w:t>,</w:t>
      </w:r>
      <w:r w:rsidRPr="00D745BC">
        <w:rPr>
          <w:b/>
          <w:color w:val="000000"/>
        </w:rPr>
        <w:t xml:space="preserve"> 2005</w:t>
      </w:r>
      <w:r w:rsidRPr="003324A4">
        <w:rPr>
          <w:color w:val="000000"/>
        </w:rPr>
        <w:t>)</w:t>
      </w:r>
      <w:r w:rsidR="00D017A2">
        <w:rPr>
          <w:color w:val="000000"/>
        </w:rPr>
        <w:t>.</w:t>
      </w:r>
    </w:p>
    <w:p w:rsidR="009670B3" w:rsidRDefault="0058515D" w:rsidP="004D1170">
      <w:pPr>
        <w:pStyle w:val="NormalWeb"/>
        <w:spacing w:line="360" w:lineRule="auto"/>
        <w:rPr>
          <w:sz w:val="28"/>
          <w:szCs w:val="28"/>
        </w:rPr>
      </w:pPr>
      <w:r w:rsidRPr="003324A4">
        <w:rPr>
          <w:color w:val="000000"/>
        </w:rPr>
        <w:t xml:space="preserve">Participating within physical activity can help develop learning skills of pupils without the compulsory lessons such as maths, English or science. </w:t>
      </w:r>
      <w:r w:rsidR="00EC4DF6" w:rsidRPr="00EC4DF6">
        <w:rPr>
          <w:b/>
          <w:color w:val="000000"/>
        </w:rPr>
        <w:t>Barr and Lewin (1994)</w:t>
      </w:r>
      <w:r w:rsidR="00EC4DF6">
        <w:rPr>
          <w:color w:val="000000"/>
        </w:rPr>
        <w:t xml:space="preserve"> assert that: </w:t>
      </w:r>
      <w:r w:rsidR="00D745BC">
        <w:rPr>
          <w:color w:val="000000"/>
        </w:rPr>
        <w:t>“O</w:t>
      </w:r>
      <w:r w:rsidRPr="003324A4">
        <w:rPr>
          <w:color w:val="000000"/>
        </w:rPr>
        <w:t>thers have suggested that physical activity stimulates the development of generic cognitive or learning skills</w:t>
      </w:r>
      <w:r w:rsidR="00D745BC">
        <w:rPr>
          <w:color w:val="000000"/>
        </w:rPr>
        <w:t>”</w:t>
      </w:r>
      <w:r w:rsidRPr="003324A4">
        <w:rPr>
          <w:color w:val="000000"/>
        </w:rPr>
        <w:t xml:space="preserve">. Improved performance within the academic area following physical activity could be a </w:t>
      </w:r>
      <w:r w:rsidR="00EC4DF6">
        <w:rPr>
          <w:color w:val="000000"/>
        </w:rPr>
        <w:t xml:space="preserve">direct result of exercise and </w:t>
      </w:r>
      <w:r w:rsidR="00EC4DF6" w:rsidRPr="00EC4DF6">
        <w:rPr>
          <w:b/>
          <w:color w:val="000000"/>
        </w:rPr>
        <w:t>Shephard (1997)</w:t>
      </w:r>
      <w:r w:rsidR="00EC4DF6">
        <w:rPr>
          <w:color w:val="000000"/>
        </w:rPr>
        <w:t xml:space="preserve"> notes:</w:t>
      </w:r>
      <w:r w:rsidRPr="003324A4">
        <w:rPr>
          <w:color w:val="000000"/>
        </w:rPr>
        <w:t xml:space="preserve"> </w:t>
      </w:r>
      <w:r w:rsidR="00C8306F">
        <w:rPr>
          <w:color w:val="000000"/>
        </w:rPr>
        <w:t>“</w:t>
      </w:r>
      <w:r w:rsidRPr="003324A4">
        <w:rPr>
          <w:color w:val="000000"/>
        </w:rPr>
        <w:t>changes in cognitive functioning, such as increases to blood flow in the brain, increased levels of arousal an</w:t>
      </w:r>
      <w:r w:rsidR="00D745BC">
        <w:rPr>
          <w:color w:val="000000"/>
        </w:rPr>
        <w:t>d stimulated brain development</w:t>
      </w:r>
      <w:r w:rsidR="00C8306F">
        <w:rPr>
          <w:color w:val="000000"/>
        </w:rPr>
        <w:t>”.</w:t>
      </w:r>
      <w:r w:rsidR="00694EED">
        <w:rPr>
          <w:color w:val="000000"/>
        </w:rPr>
        <w:t xml:space="preserve"> </w:t>
      </w:r>
      <w:r w:rsidR="004D1170" w:rsidRPr="004D1170">
        <w:rPr>
          <w:b/>
          <w:color w:val="000000"/>
        </w:rPr>
        <w:t>Trost (2007)</w:t>
      </w:r>
      <w:r w:rsidR="004D1170">
        <w:rPr>
          <w:color w:val="000000"/>
        </w:rPr>
        <w:t xml:space="preserve"> comes to the same conclusion, but also notes the low level of compliance by schools.  </w:t>
      </w:r>
      <w:r w:rsidR="00694EED">
        <w:rPr>
          <w:color w:val="000000"/>
        </w:rPr>
        <w:t xml:space="preserve"> The </w:t>
      </w:r>
      <w:r w:rsidR="004D1170">
        <w:rPr>
          <w:color w:val="000000"/>
        </w:rPr>
        <w:t>N</w:t>
      </w:r>
      <w:r w:rsidR="00694EED">
        <w:rPr>
          <w:color w:val="000000"/>
        </w:rPr>
        <w:t>ew York Times Editorial (2013, May 24) summarised a report from the National Academy of Science covering similar conclusions, indicating not only international common ground but that the compulsory nature of PE clearly remains an international issue.</w:t>
      </w:r>
      <w:r w:rsidR="009670B3" w:rsidRPr="00390F58">
        <w:rPr>
          <w:sz w:val="28"/>
          <w:szCs w:val="28"/>
        </w:rPr>
        <w:br w:type="page"/>
      </w:r>
    </w:p>
    <w:p w:rsidR="00E16D91" w:rsidRPr="00390F58" w:rsidRDefault="00EC4DF6" w:rsidP="0069795C">
      <w:pPr>
        <w:pStyle w:val="NormalWeb"/>
        <w:spacing w:line="360" w:lineRule="auto"/>
        <w:rPr>
          <w:sz w:val="28"/>
          <w:szCs w:val="28"/>
        </w:rPr>
      </w:pPr>
      <w:r w:rsidRPr="00390F58">
        <w:rPr>
          <w:sz w:val="28"/>
          <w:szCs w:val="28"/>
        </w:rPr>
        <w:lastRenderedPageBreak/>
        <w:t>However, n</w:t>
      </w:r>
      <w:r w:rsidR="0068752B" w:rsidRPr="00390F58">
        <w:rPr>
          <w:sz w:val="28"/>
          <w:szCs w:val="28"/>
        </w:rPr>
        <w:t xml:space="preserve">ot </w:t>
      </w:r>
      <w:r w:rsidR="00E16D91" w:rsidRPr="00390F58">
        <w:rPr>
          <w:sz w:val="28"/>
          <w:szCs w:val="28"/>
        </w:rPr>
        <w:t xml:space="preserve">all are </w:t>
      </w:r>
      <w:r w:rsidR="0068752B" w:rsidRPr="00390F58">
        <w:rPr>
          <w:sz w:val="28"/>
          <w:szCs w:val="28"/>
        </w:rPr>
        <w:t>in agreement that physical education should be compulsory</w:t>
      </w:r>
      <w:r w:rsidRPr="00390F58">
        <w:rPr>
          <w:sz w:val="28"/>
          <w:szCs w:val="28"/>
        </w:rPr>
        <w:t xml:space="preserve">. </w:t>
      </w:r>
    </w:p>
    <w:p w:rsidR="00EC4DF6" w:rsidRPr="00390F58" w:rsidRDefault="00EC4DF6" w:rsidP="0069795C">
      <w:pPr>
        <w:pStyle w:val="NormalWeb"/>
        <w:spacing w:line="360" w:lineRule="auto"/>
      </w:pPr>
      <w:r w:rsidRPr="00390F58">
        <w:rPr>
          <w:b/>
        </w:rPr>
        <w:t>Whitehead (2000, P. 1)</w:t>
      </w:r>
      <w:r w:rsidRPr="00390F58">
        <w:t xml:space="preserve"> recognises this in the following way (following on from the initial citation in this essay):</w:t>
      </w:r>
      <w:r w:rsidR="000D37C0" w:rsidRPr="00390F58">
        <w:t xml:space="preserve"> </w:t>
      </w:r>
    </w:p>
    <w:p w:rsidR="005D2F27" w:rsidRPr="00390F58" w:rsidRDefault="00EC4DF6" w:rsidP="0069795C">
      <w:pPr>
        <w:pStyle w:val="NormalWeb"/>
        <w:spacing w:line="360" w:lineRule="auto"/>
        <w:ind w:left="720"/>
        <w:rPr>
          <w:i/>
        </w:rPr>
      </w:pPr>
      <w:r w:rsidRPr="00390F58">
        <w:rPr>
          <w:i/>
        </w:rPr>
        <w:t>“</w:t>
      </w:r>
      <w:r w:rsidR="000D37C0" w:rsidRPr="00390F58">
        <w:rPr>
          <w:i/>
        </w:rPr>
        <w:t>Working</w:t>
      </w:r>
      <w:r w:rsidR="005D2F27" w:rsidRPr="00390F58">
        <w:rPr>
          <w:i/>
          <w:spacing w:val="3"/>
        </w:rPr>
        <w:t xml:space="preserve"> against the subject is the view that physical education is recreation </w:t>
      </w:r>
      <w:r w:rsidR="005D2F27" w:rsidRPr="00390F58">
        <w:rPr>
          <w:i/>
          <w:spacing w:val="4"/>
        </w:rPr>
        <w:t xml:space="preserve">rather than education and therefore does not deserve a place in the school </w:t>
      </w:r>
      <w:r w:rsidR="005D2F27" w:rsidRPr="00390F58">
        <w:rPr>
          <w:i/>
          <w:spacing w:val="2"/>
        </w:rPr>
        <w:t>curriculum. From this viewpoint it is held that pupils have plenty of opportu</w:t>
      </w:r>
      <w:r w:rsidR="005D2F27" w:rsidRPr="00390F58">
        <w:rPr>
          <w:i/>
          <w:spacing w:val="2"/>
        </w:rPr>
        <w:softHyphen/>
      </w:r>
      <w:r w:rsidR="005D2F27" w:rsidRPr="00390F58">
        <w:rPr>
          <w:i/>
          <w:spacing w:val="1"/>
        </w:rPr>
        <w:t>nities for recreation at break</w:t>
      </w:r>
      <w:r w:rsidRPr="00390F58">
        <w:rPr>
          <w:i/>
          <w:spacing w:val="1"/>
        </w:rPr>
        <w:t xml:space="preserve"> </w:t>
      </w:r>
      <w:r w:rsidR="005D2F27" w:rsidRPr="00390F58">
        <w:rPr>
          <w:i/>
          <w:spacing w:val="1"/>
        </w:rPr>
        <w:t>times and after school; curriculum time should be used for serious study</w:t>
      </w:r>
      <w:r w:rsidRPr="00390F58">
        <w:rPr>
          <w:i/>
          <w:spacing w:val="1"/>
        </w:rPr>
        <w:t>”.</w:t>
      </w:r>
    </w:p>
    <w:p w:rsidR="00D466DF" w:rsidRPr="00390F58" w:rsidRDefault="0068752B" w:rsidP="0069795C">
      <w:pPr>
        <w:pStyle w:val="NormalWeb"/>
        <w:spacing w:line="360" w:lineRule="auto"/>
      </w:pPr>
      <w:r w:rsidRPr="00390F58">
        <w:t xml:space="preserve">This view is also held by </w:t>
      </w:r>
      <w:r w:rsidR="004D1170" w:rsidRPr="00390F58">
        <w:rPr>
          <w:b/>
        </w:rPr>
        <w:t>Sprain</w:t>
      </w:r>
      <w:r w:rsidR="001F735B" w:rsidRPr="00390F58">
        <w:rPr>
          <w:b/>
        </w:rPr>
        <w:t xml:space="preserve"> </w:t>
      </w:r>
      <w:r w:rsidR="00EC4DF6" w:rsidRPr="00390F58">
        <w:rPr>
          <w:b/>
        </w:rPr>
        <w:t>(</w:t>
      </w:r>
      <w:r w:rsidR="001F735B" w:rsidRPr="00390F58">
        <w:rPr>
          <w:b/>
        </w:rPr>
        <w:t>2007)</w:t>
      </w:r>
      <w:r w:rsidR="001F735B" w:rsidRPr="00390F58">
        <w:t xml:space="preserve"> wh</w:t>
      </w:r>
      <w:r w:rsidR="00C45318" w:rsidRPr="00390F58">
        <w:t>o</w:t>
      </w:r>
      <w:r w:rsidR="001F735B" w:rsidRPr="00390F58">
        <w:t xml:space="preserve"> state</w:t>
      </w:r>
      <w:r w:rsidR="004D1170" w:rsidRPr="00390F58">
        <w:t>s</w:t>
      </w:r>
      <w:r w:rsidR="001F735B" w:rsidRPr="00390F58">
        <w:t xml:space="preserve"> that </w:t>
      </w:r>
      <w:r w:rsidR="002347DE">
        <w:t>“</w:t>
      </w:r>
      <w:r w:rsidRPr="00390F58">
        <w:t>Sport is a was</w:t>
      </w:r>
      <w:r w:rsidR="001F735B" w:rsidRPr="00390F58">
        <w:t>te of school time and resources</w:t>
      </w:r>
      <w:r w:rsidR="002347DE">
        <w:t>”</w:t>
      </w:r>
      <w:r w:rsidR="001F735B" w:rsidRPr="00390F58">
        <w:t>. They hold the belief that</w:t>
      </w:r>
      <w:r w:rsidRPr="00390F58">
        <w:t xml:space="preserve"> </w:t>
      </w:r>
      <w:r w:rsidR="001F735B" w:rsidRPr="00390F58">
        <w:t>‘</w:t>
      </w:r>
      <w:r w:rsidRPr="00390F58">
        <w:t>One or two PE lessons a week make very little difference to an individual's health– but a huge difference to a school’s budget</w:t>
      </w:r>
      <w:r w:rsidR="00D466DF" w:rsidRPr="00390F58">
        <w:t xml:space="preserve">’.  Budget in this sense is in terms of buildings and land for sports fields and training facilities. </w:t>
      </w:r>
      <w:r w:rsidR="00C4433E" w:rsidRPr="00390F58">
        <w:t>However, this takes a ‘silo view’ of such expenditure and ignores the much bigger benefits of improved lifestyles on Health and Social Care budgets.</w:t>
      </w:r>
    </w:p>
    <w:p w:rsidR="00286D85" w:rsidRPr="00390F58" w:rsidRDefault="00D466DF" w:rsidP="0069795C">
      <w:pPr>
        <w:pStyle w:val="NormalWeb"/>
        <w:spacing w:line="360" w:lineRule="auto"/>
      </w:pPr>
      <w:r w:rsidRPr="00390F58">
        <w:t>Costs could be incurred as a result of sporting injuries within physical education lessons. If made compulsory this could present a risk for both schools and students</w:t>
      </w:r>
      <w:r w:rsidR="000D381F">
        <w:t xml:space="preserve"> as e</w:t>
      </w:r>
      <w:r w:rsidRPr="00390F58">
        <w:t>vidence</w:t>
      </w:r>
      <w:r w:rsidR="000D381F">
        <w:t>d</w:t>
      </w:r>
      <w:r w:rsidRPr="00390F58">
        <w:t xml:space="preserve"> by, </w:t>
      </w:r>
      <w:r w:rsidR="00C45318" w:rsidRPr="00390F58">
        <w:t>“</w:t>
      </w:r>
      <w:r w:rsidRPr="00390F58">
        <w:t>a defendant was awarded £100,000 by the school of a student who tackled dangerously and caused both neck and li</w:t>
      </w:r>
      <w:r w:rsidR="00C45318" w:rsidRPr="00390F58">
        <w:t>gament injuries to his opponent”</w:t>
      </w:r>
      <w:r w:rsidR="00286D85" w:rsidRPr="00390F58">
        <w:t xml:space="preserve"> </w:t>
      </w:r>
      <w:r w:rsidR="00286D85" w:rsidRPr="00390F58">
        <w:rPr>
          <w:b/>
        </w:rPr>
        <w:t>(BBC News, 2001, August 8)</w:t>
      </w:r>
      <w:r w:rsidR="00286D85" w:rsidRPr="00390F58">
        <w:t xml:space="preserve">. </w:t>
      </w:r>
    </w:p>
    <w:p w:rsidR="00C45318" w:rsidRPr="00390F58" w:rsidRDefault="00D466DF" w:rsidP="0069795C">
      <w:pPr>
        <w:pStyle w:val="NormalWeb"/>
        <w:spacing w:line="360" w:lineRule="auto"/>
      </w:pPr>
      <w:r w:rsidRPr="00390F58">
        <w:t xml:space="preserve"> </w:t>
      </w:r>
      <w:r w:rsidR="00286D85" w:rsidRPr="00390F58">
        <w:t xml:space="preserve">Students with sporting </w:t>
      </w:r>
      <w:r w:rsidR="00C45318" w:rsidRPr="00390F58">
        <w:t xml:space="preserve">inexperience or </w:t>
      </w:r>
      <w:r w:rsidR="00286D85" w:rsidRPr="00390F58">
        <w:t xml:space="preserve">ineptitude </w:t>
      </w:r>
      <w:r w:rsidR="00C45318" w:rsidRPr="00390F58">
        <w:t>who</w:t>
      </w:r>
      <w:r w:rsidR="00286D85" w:rsidRPr="00390F58">
        <w:t xml:space="preserve"> are forced to take part </w:t>
      </w:r>
      <w:r w:rsidR="00C45318" w:rsidRPr="00390F58">
        <w:t xml:space="preserve">in inappropriate sports </w:t>
      </w:r>
      <w:r w:rsidR="00286D85" w:rsidRPr="00390F58">
        <w:t xml:space="preserve">run the risk of </w:t>
      </w:r>
      <w:r w:rsidR="00C45318" w:rsidRPr="00390F58">
        <w:t xml:space="preserve">injury, </w:t>
      </w:r>
      <w:r w:rsidR="00286D85" w:rsidRPr="00390F58">
        <w:t>bull</w:t>
      </w:r>
      <w:r w:rsidR="00C45318" w:rsidRPr="00390F58">
        <w:t>ying or ridicule and may</w:t>
      </w:r>
      <w:r w:rsidR="00286D85" w:rsidRPr="00390F58">
        <w:t xml:space="preserve"> suffer</w:t>
      </w:r>
      <w:r w:rsidR="00C45318" w:rsidRPr="00390F58">
        <w:t xml:space="preserve"> physical or psychological trauma</w:t>
      </w:r>
      <w:r w:rsidR="00286D85" w:rsidRPr="00390F58">
        <w:t>.</w:t>
      </w:r>
      <w:r w:rsidR="00C45318" w:rsidRPr="00390F58">
        <w:t xml:space="preserve">  This is clearly counterproductive and is less likely to engage the pupils than to turn them off completely.</w:t>
      </w:r>
      <w:r w:rsidR="00240137" w:rsidRPr="00390F58">
        <w:t xml:space="preserve"> </w:t>
      </w:r>
      <w:r w:rsidR="00240137" w:rsidRPr="00390F58">
        <w:rPr>
          <w:b/>
        </w:rPr>
        <w:t xml:space="preserve">UNESCO </w:t>
      </w:r>
      <w:r w:rsidR="00C45318" w:rsidRPr="00390F58">
        <w:rPr>
          <w:b/>
        </w:rPr>
        <w:t>(</w:t>
      </w:r>
      <w:r w:rsidR="00240137" w:rsidRPr="00390F58">
        <w:rPr>
          <w:b/>
        </w:rPr>
        <w:t>1945</w:t>
      </w:r>
      <w:r w:rsidR="004D3888" w:rsidRPr="00390F58">
        <w:rPr>
          <w:b/>
        </w:rPr>
        <w:t>)</w:t>
      </w:r>
      <w:r w:rsidR="00240137" w:rsidRPr="00390F58">
        <w:t xml:space="preserve"> </w:t>
      </w:r>
      <w:r w:rsidR="004D3888" w:rsidRPr="00390F58">
        <w:t xml:space="preserve">is often quoted in arguments </w:t>
      </w:r>
      <w:r w:rsidR="002347DE">
        <w:t xml:space="preserve">against compulsion, </w:t>
      </w:r>
      <w:r w:rsidR="004D3888" w:rsidRPr="00390F58">
        <w:t>stat</w:t>
      </w:r>
      <w:r w:rsidR="002347DE">
        <w:t>ing</w:t>
      </w:r>
      <w:r w:rsidR="004D3888" w:rsidRPr="00390F58">
        <w:t xml:space="preserve"> that ‘individuals </w:t>
      </w:r>
      <w:r w:rsidR="00240137" w:rsidRPr="00390F58">
        <w:t xml:space="preserve">have the rights to control their own bodies’.  </w:t>
      </w:r>
      <w:r w:rsidR="004D3888" w:rsidRPr="00390F58">
        <w:t>Not only can I not find this in the UNESCO Charter - but in any event t</w:t>
      </w:r>
      <w:r w:rsidR="00C45318" w:rsidRPr="00390F58">
        <w:t>his</w:t>
      </w:r>
      <w:r w:rsidR="004D3888" w:rsidRPr="00390F58">
        <w:t xml:space="preserve"> wouldn’t mean</w:t>
      </w:r>
      <w:r w:rsidR="00C45318" w:rsidRPr="00390F58">
        <w:t xml:space="preserve"> that they shouldn’t exercise </w:t>
      </w:r>
      <w:r w:rsidR="002347DE">
        <w:t>n</w:t>
      </w:r>
      <w:r w:rsidR="00C45318" w:rsidRPr="00390F58">
        <w:t>or that exercise doesn’t have benefits</w:t>
      </w:r>
      <w:r w:rsidR="002347DE">
        <w:t>. They argue that</w:t>
      </w:r>
      <w:r w:rsidR="00C45318" w:rsidRPr="00390F58">
        <w:t xml:space="preserve"> compulsion to undertake specific exercise should not be imposed</w:t>
      </w:r>
      <w:r w:rsidR="009670B3" w:rsidRPr="00390F58">
        <w:t xml:space="preserve"> and an element of choice should be available on how it could be taken </w:t>
      </w:r>
      <w:r w:rsidR="009670B3" w:rsidRPr="00390F58">
        <w:rPr>
          <w:b/>
        </w:rPr>
        <w:t>(Strain,</w:t>
      </w:r>
      <w:r w:rsidR="004D1170" w:rsidRPr="00390F58">
        <w:rPr>
          <w:b/>
        </w:rPr>
        <w:t xml:space="preserve"> </w:t>
      </w:r>
      <w:r w:rsidR="009670B3" w:rsidRPr="00390F58">
        <w:rPr>
          <w:b/>
        </w:rPr>
        <w:t>2017)</w:t>
      </w:r>
      <w:r w:rsidR="00C45318" w:rsidRPr="00390F58">
        <w:rPr>
          <w:b/>
        </w:rPr>
        <w:t>.</w:t>
      </w:r>
    </w:p>
    <w:p w:rsidR="00240137" w:rsidRPr="00390F58" w:rsidRDefault="00C45318" w:rsidP="0069795C">
      <w:pPr>
        <w:pStyle w:val="NormalWeb"/>
        <w:spacing w:line="360" w:lineRule="auto"/>
      </w:pPr>
      <w:r w:rsidRPr="00390F58">
        <w:t>The current position</w:t>
      </w:r>
      <w:r w:rsidR="00DB7579" w:rsidRPr="00390F58">
        <w:t>,</w:t>
      </w:r>
      <w:r w:rsidRPr="00390F58">
        <w:t xml:space="preserve"> where students are widely required to provide</w:t>
      </w:r>
      <w:r w:rsidR="00240137" w:rsidRPr="00390F58">
        <w:t xml:space="preserve"> ‘sick notes’ </w:t>
      </w:r>
      <w:r w:rsidRPr="00390F58">
        <w:t>to avoid exercise</w:t>
      </w:r>
      <w:r w:rsidR="00DB7579" w:rsidRPr="00390F58">
        <w:t>,</w:t>
      </w:r>
      <w:r w:rsidRPr="00390F58">
        <w:t xml:space="preserve"> sees widespread abuse with p</w:t>
      </w:r>
      <w:r w:rsidR="00240137" w:rsidRPr="00390F58">
        <w:t xml:space="preserve">arents complicit </w:t>
      </w:r>
      <w:r w:rsidR="00E16D91" w:rsidRPr="00390F58">
        <w:t xml:space="preserve">in </w:t>
      </w:r>
      <w:r w:rsidR="00DB7579" w:rsidRPr="00390F58">
        <w:t>supporting the wish</w:t>
      </w:r>
      <w:r w:rsidR="00240137" w:rsidRPr="00390F58">
        <w:t xml:space="preserve"> to avoid th</w:t>
      </w:r>
      <w:r w:rsidRPr="00390F58">
        <w:t>ese</w:t>
      </w:r>
      <w:r w:rsidR="00240137" w:rsidRPr="00390F58">
        <w:t xml:space="preserve"> lesson</w:t>
      </w:r>
      <w:r w:rsidRPr="00390F58">
        <w:t>s</w:t>
      </w:r>
      <w:r w:rsidR="00240137" w:rsidRPr="00390F58">
        <w:t xml:space="preserve">. </w:t>
      </w:r>
      <w:r w:rsidR="00DB7579" w:rsidRPr="00390F58">
        <w:t>T</w:t>
      </w:r>
      <w:r w:rsidR="00240137" w:rsidRPr="00390F58">
        <w:t xml:space="preserve">he </w:t>
      </w:r>
      <w:r w:rsidR="00DB7579" w:rsidRPr="00390F58">
        <w:t xml:space="preserve">objectives and benefits </w:t>
      </w:r>
      <w:r w:rsidR="00240137" w:rsidRPr="00390F58">
        <w:t xml:space="preserve">of ‘compulsory PE’ </w:t>
      </w:r>
      <w:r w:rsidR="00DB7579" w:rsidRPr="00390F58">
        <w:t>are not being delivered in these cases, often those who might probably benefit most.</w:t>
      </w:r>
      <w:r w:rsidR="00240137" w:rsidRPr="00390F58">
        <w:t xml:space="preserve"> </w:t>
      </w:r>
      <w:r w:rsidR="00DB7579" w:rsidRPr="00390F58">
        <w:t>G</w:t>
      </w:r>
      <w:r w:rsidR="00240137" w:rsidRPr="00390F58">
        <w:t xml:space="preserve">reater efforts to enforce </w:t>
      </w:r>
      <w:r w:rsidR="00DB7579" w:rsidRPr="00390F58">
        <w:t>attendance may</w:t>
      </w:r>
      <w:r w:rsidR="00240137" w:rsidRPr="00390F58">
        <w:t xml:space="preserve"> w</w:t>
      </w:r>
      <w:r w:rsidR="00DB7579" w:rsidRPr="00390F58">
        <w:t>e</w:t>
      </w:r>
      <w:r w:rsidR="00240137" w:rsidRPr="00390F58">
        <w:t xml:space="preserve">ll only result in more deceit, or children missing school for the entire day – or, in the most extreme </w:t>
      </w:r>
      <w:r w:rsidR="00240137" w:rsidRPr="00390F58">
        <w:lastRenderedPageBreak/>
        <w:t xml:space="preserve">cases, </w:t>
      </w:r>
      <w:r w:rsidR="00C4433E" w:rsidRPr="00390F58">
        <w:t xml:space="preserve">perhaps </w:t>
      </w:r>
      <w:r w:rsidR="00240137" w:rsidRPr="00390F58">
        <w:t>being withdrawn from state education by parents unwilling to allow their children to be forced into something they don’t wish to do.</w:t>
      </w:r>
      <w:r w:rsidR="00DB7579" w:rsidRPr="00390F58">
        <w:t xml:space="preserve"> </w:t>
      </w:r>
      <w:r w:rsidR="00240137" w:rsidRPr="00390F58">
        <w:t xml:space="preserve"> </w:t>
      </w:r>
      <w:r w:rsidR="00DB7579" w:rsidRPr="00390F58">
        <w:t xml:space="preserve">This argument could be extended into giving up and allowing </w:t>
      </w:r>
      <w:r w:rsidR="00240137" w:rsidRPr="00390F58">
        <w:t xml:space="preserve">PE to become </w:t>
      </w:r>
      <w:r w:rsidR="00DB7579" w:rsidRPr="00390F58">
        <w:t xml:space="preserve">purely </w:t>
      </w:r>
      <w:r w:rsidR="00240137" w:rsidRPr="00390F58">
        <w:t>voluntary. Th</w:t>
      </w:r>
      <w:r w:rsidR="00DB7579" w:rsidRPr="00390F58">
        <w:t xml:space="preserve">is argument notes that the </w:t>
      </w:r>
      <w:r w:rsidR="00240137" w:rsidRPr="00390F58">
        <w:t xml:space="preserve">UNESCO charter </w:t>
      </w:r>
      <w:r w:rsidR="002347DE">
        <w:t>above</w:t>
      </w:r>
      <w:r w:rsidR="00DB7579" w:rsidRPr="00390F58">
        <w:t xml:space="preserve"> </w:t>
      </w:r>
      <w:r w:rsidR="00240137" w:rsidRPr="00390F58">
        <w:t xml:space="preserve">stresses the right to </w:t>
      </w:r>
      <w:r w:rsidR="002347DE">
        <w:t>proper education</w:t>
      </w:r>
      <w:r w:rsidR="00240137" w:rsidRPr="00390F58">
        <w:t xml:space="preserve">, and was addressed to nations that </w:t>
      </w:r>
      <w:r w:rsidR="00DB7579" w:rsidRPr="00390F58">
        <w:t xml:space="preserve">were </w:t>
      </w:r>
      <w:r w:rsidR="00240137" w:rsidRPr="00390F58">
        <w:t>fail</w:t>
      </w:r>
      <w:r w:rsidR="00DB7579" w:rsidRPr="00390F58">
        <w:t>ing</w:t>
      </w:r>
      <w:r w:rsidR="00240137" w:rsidRPr="00390F58">
        <w:t xml:space="preserve"> to provide it at all – </w:t>
      </w:r>
      <w:r w:rsidR="00DB7579" w:rsidRPr="00390F58">
        <w:t xml:space="preserve">rather than suggesting </w:t>
      </w:r>
      <w:r w:rsidR="002347DE">
        <w:t xml:space="preserve">specific subjects or </w:t>
      </w:r>
      <w:r w:rsidR="00DB7579" w:rsidRPr="00390F58">
        <w:t>compulsory</w:t>
      </w:r>
      <w:r w:rsidR="002347DE">
        <w:t xml:space="preserve"> mandates</w:t>
      </w:r>
      <w:r w:rsidR="00DB7579" w:rsidRPr="00390F58">
        <w:t>.</w:t>
      </w:r>
    </w:p>
    <w:p w:rsidR="00033614" w:rsidRPr="00390F58" w:rsidRDefault="00033614" w:rsidP="0069795C">
      <w:pPr>
        <w:pStyle w:val="NormalWeb"/>
        <w:spacing w:line="360" w:lineRule="auto"/>
      </w:pPr>
      <w:r w:rsidRPr="00390F58">
        <w:t xml:space="preserve">The argument that there should be personal choice in terms of selection of subjects and activities in school appears seductive.  However, there are core subjects such as mathematics, science and language that are compulsory because they are regarded as providing life skills and opportunities for individuals – though perhaps not apparent at the time.  </w:t>
      </w:r>
      <w:r w:rsidR="002347DE">
        <w:t>T</w:t>
      </w:r>
      <w:r w:rsidRPr="00390F58">
        <w:t xml:space="preserve">he argument for adding PE to the compulsory list because it provides </w:t>
      </w:r>
      <w:r w:rsidR="002347DE">
        <w:t>big</w:t>
      </w:r>
      <w:r w:rsidRPr="00390F58">
        <w:t xml:space="preserve"> benefits, </w:t>
      </w:r>
      <w:r w:rsidR="002347DE">
        <w:t>though</w:t>
      </w:r>
      <w:r w:rsidRPr="00390F58">
        <w:t xml:space="preserve"> later</w:t>
      </w:r>
      <w:r w:rsidR="002347DE">
        <w:t xml:space="preserve"> in life</w:t>
      </w:r>
      <w:r w:rsidRPr="00390F58">
        <w:t>, is not directly challenged.</w:t>
      </w:r>
    </w:p>
    <w:p w:rsidR="0074788F" w:rsidRPr="00390F58" w:rsidRDefault="0074788F" w:rsidP="0069795C">
      <w:pPr>
        <w:pStyle w:val="NormalWeb"/>
        <w:spacing w:line="360" w:lineRule="auto"/>
        <w:rPr>
          <w:sz w:val="28"/>
          <w:szCs w:val="28"/>
        </w:rPr>
      </w:pPr>
      <w:r w:rsidRPr="00390F58">
        <w:rPr>
          <w:sz w:val="28"/>
          <w:szCs w:val="28"/>
        </w:rPr>
        <w:t>Conclusion</w:t>
      </w:r>
    </w:p>
    <w:p w:rsidR="009127AA" w:rsidRPr="00390F58" w:rsidRDefault="009127AA" w:rsidP="0069795C">
      <w:pPr>
        <w:pStyle w:val="NormalWeb"/>
        <w:spacing w:line="360" w:lineRule="auto"/>
      </w:pPr>
      <w:r w:rsidRPr="00390F58">
        <w:t>Considering</w:t>
      </w:r>
      <w:r w:rsidR="005B41A8" w:rsidRPr="00390F58">
        <w:t xml:space="preserve"> both sets of arguments it seems that there is overwhelming evidence (and possibly public consensus?) for </w:t>
      </w:r>
      <w:r w:rsidRPr="00390F58">
        <w:t>PE being a compulsory element of the curriculum.  The arguments against do not attempt to directly deny or counteract the arguments for, but are focused more on personal choice and effectiveness</w:t>
      </w:r>
      <w:r w:rsidR="0074788F" w:rsidRPr="00390F58">
        <w:t>, though these are not consistent with the approach and arguments for the other National Curriculum subjects in terms of principles for compulsory inclusion</w:t>
      </w:r>
      <w:r w:rsidR="005B41A8" w:rsidRPr="00390F58">
        <w:t xml:space="preserve">. </w:t>
      </w:r>
    </w:p>
    <w:p w:rsidR="00260734" w:rsidRDefault="005B41A8" w:rsidP="0069795C">
      <w:pPr>
        <w:pStyle w:val="NormalWeb"/>
        <w:spacing w:line="360" w:lineRule="auto"/>
      </w:pPr>
      <w:r w:rsidRPr="00390F58">
        <w:t>B</w:t>
      </w:r>
      <w:r w:rsidR="009127AA" w:rsidRPr="00390F58">
        <w:t>ut</w:t>
      </w:r>
      <w:r w:rsidRPr="00390F58">
        <w:t xml:space="preserve"> what can we learn from the “no”</w:t>
      </w:r>
      <w:r w:rsidR="009127AA" w:rsidRPr="00390F58">
        <w:t xml:space="preserve"> arguments</w:t>
      </w:r>
      <w:r w:rsidR="0074788F" w:rsidRPr="00390F58">
        <w:t>?</w:t>
      </w:r>
      <w:r w:rsidRPr="00390F58">
        <w:t xml:space="preserve"> </w:t>
      </w:r>
      <w:r w:rsidR="009127AA" w:rsidRPr="00390F58">
        <w:t>After all, appeals to the public in terms of obesity, health impacts and improved lifestyles seem not to change the situation much. Perhaps we should</w:t>
      </w:r>
      <w:r w:rsidRPr="00390F58">
        <w:t xml:space="preserve"> identify how we can make </w:t>
      </w:r>
      <w:r w:rsidR="009127AA" w:rsidRPr="00390F58">
        <w:t>this compulsory provision,</w:t>
      </w:r>
      <w:r w:rsidR="0074788F" w:rsidRPr="00390F58">
        <w:t xml:space="preserve"> which gives </w:t>
      </w:r>
      <w:r w:rsidR="002347DE">
        <w:t>access to whole new generations</w:t>
      </w:r>
      <w:r w:rsidR="009127AA" w:rsidRPr="00390F58">
        <w:t>,</w:t>
      </w:r>
      <w:r w:rsidRPr="00390F58">
        <w:t xml:space="preserve"> better</w:t>
      </w:r>
      <w:r w:rsidR="009127AA" w:rsidRPr="00390F58">
        <w:t xml:space="preserve"> focused and more effective. </w:t>
      </w:r>
      <w:r w:rsidRPr="00390F58">
        <w:t xml:space="preserve"> </w:t>
      </w:r>
      <w:r w:rsidR="0074788F" w:rsidRPr="00390F58">
        <w:t>Perhaps w</w:t>
      </w:r>
      <w:r w:rsidR="009127AA" w:rsidRPr="00390F58">
        <w:t xml:space="preserve">e need to make it more </w:t>
      </w:r>
      <w:r w:rsidRPr="00390F58">
        <w:t>appeal</w:t>
      </w:r>
      <w:r w:rsidR="009127AA" w:rsidRPr="00390F58">
        <w:t>ing</w:t>
      </w:r>
      <w:r w:rsidRPr="00390F58">
        <w:t xml:space="preserve"> to more </w:t>
      </w:r>
      <w:r w:rsidR="009127AA" w:rsidRPr="00390F58">
        <w:t>pupils and</w:t>
      </w:r>
      <w:r w:rsidRPr="00390F58">
        <w:t xml:space="preserve"> overcome some of the shortcomings that </w:t>
      </w:r>
      <w:r w:rsidR="009127AA" w:rsidRPr="00390F58">
        <w:t xml:space="preserve">seem </w:t>
      </w:r>
      <w:r w:rsidR="0074788F" w:rsidRPr="00390F58">
        <w:t>put people off?</w:t>
      </w:r>
      <w:r w:rsidRPr="00390F58">
        <w:t xml:space="preserve"> Perhaps </w:t>
      </w:r>
      <w:r w:rsidR="009127AA" w:rsidRPr="00390F58">
        <w:t xml:space="preserve">it is </w:t>
      </w:r>
      <w:r w:rsidRPr="00390F58">
        <w:t xml:space="preserve">the </w:t>
      </w:r>
      <w:r w:rsidR="009127AA" w:rsidRPr="00390F58">
        <w:t>way</w:t>
      </w:r>
      <w:r w:rsidRPr="00390F58">
        <w:t xml:space="preserve"> it is taught</w:t>
      </w:r>
      <w:r w:rsidR="000D381F">
        <w:t xml:space="preserve"> or</w:t>
      </w:r>
      <w:r w:rsidRPr="00390F58">
        <w:t xml:space="preserve"> the range of activities to suit more</w:t>
      </w:r>
      <w:r w:rsidR="000D381F">
        <w:t xml:space="preserve"> </w:t>
      </w:r>
      <w:r w:rsidRPr="00390F58">
        <w:t>ch</w:t>
      </w:r>
      <w:r w:rsidR="000D381F">
        <w:t>ildren?</w:t>
      </w:r>
      <w:r w:rsidRPr="00390F58">
        <w:t xml:space="preserve"> </w:t>
      </w:r>
      <w:r w:rsidR="000D381F">
        <w:t>P</w:t>
      </w:r>
      <w:r w:rsidRPr="00390F58">
        <w:t xml:space="preserve">erhaps a more holistic approach that encompasses </w:t>
      </w:r>
      <w:r w:rsidR="000D381F">
        <w:t>PE</w:t>
      </w:r>
      <w:r w:rsidRPr="00390F58">
        <w:t xml:space="preserve"> rather than </w:t>
      </w:r>
      <w:r w:rsidR="009127AA" w:rsidRPr="00390F58">
        <w:t>almost being a ‘</w:t>
      </w:r>
      <w:r w:rsidR="000D381F">
        <w:t xml:space="preserve">competitive </w:t>
      </w:r>
      <w:r w:rsidR="009127AA" w:rsidRPr="00390F58">
        <w:t xml:space="preserve">sports </w:t>
      </w:r>
      <w:r w:rsidRPr="00390F58">
        <w:t>education</w:t>
      </w:r>
      <w:r w:rsidR="009127AA" w:rsidRPr="00390F58">
        <w:t>’ that is needed</w:t>
      </w:r>
      <w:r w:rsidRPr="00390F58">
        <w:t xml:space="preserve"> – so exercise is taught </w:t>
      </w:r>
    </w:p>
    <w:p w:rsidR="0074788F" w:rsidRPr="00390F58" w:rsidRDefault="005B41A8" w:rsidP="0069795C">
      <w:pPr>
        <w:pStyle w:val="NormalWeb"/>
        <w:spacing w:line="360" w:lineRule="auto"/>
      </w:pPr>
      <w:r w:rsidRPr="00390F58">
        <w:t>along with diet</w:t>
      </w:r>
      <w:r w:rsidR="009127AA" w:rsidRPr="00390F58">
        <w:t xml:space="preserve"> and</w:t>
      </w:r>
      <w:r w:rsidRPr="00390F58">
        <w:t xml:space="preserve"> health </w:t>
      </w:r>
      <w:r w:rsidR="009127AA" w:rsidRPr="00390F58">
        <w:t>to provide</w:t>
      </w:r>
      <w:r w:rsidRPr="00390F58">
        <w:t xml:space="preserve"> a much wider awareness</w:t>
      </w:r>
      <w:r w:rsidR="0074788F" w:rsidRPr="00390F58">
        <w:t xml:space="preserve"> ?  </w:t>
      </w:r>
    </w:p>
    <w:p w:rsidR="005B41A8" w:rsidRPr="00390F58" w:rsidRDefault="0074788F" w:rsidP="0069795C">
      <w:pPr>
        <w:pStyle w:val="NormalWeb"/>
        <w:spacing w:line="360" w:lineRule="auto"/>
      </w:pPr>
      <w:r w:rsidRPr="00390F58">
        <w:t>My conclusion is we need to deliver better rather than make it voluntary.</w:t>
      </w:r>
    </w:p>
    <w:p w:rsidR="009127AA" w:rsidRPr="00390F58" w:rsidRDefault="009127AA" w:rsidP="0069795C">
      <w:pPr>
        <w:pStyle w:val="NormalWeb"/>
        <w:spacing w:line="360" w:lineRule="auto"/>
      </w:pPr>
    </w:p>
    <w:p w:rsidR="003A104E" w:rsidRPr="00390F58" w:rsidRDefault="00FC66FC" w:rsidP="009D5C30">
      <w:pPr>
        <w:spacing w:line="360" w:lineRule="auto"/>
        <w:rPr>
          <w:rFonts w:ascii="Times New Roman" w:eastAsia="Times New Roman" w:hAnsi="Times New Roman" w:cs="Times New Roman"/>
          <w:b/>
          <w:sz w:val="28"/>
          <w:szCs w:val="28"/>
          <w:lang w:eastAsia="en-GB"/>
        </w:rPr>
      </w:pPr>
      <w:r w:rsidRPr="00390F58">
        <w:rPr>
          <w:rFonts w:ascii="Times New Roman" w:eastAsia="Times New Roman" w:hAnsi="Times New Roman" w:cs="Times New Roman"/>
          <w:b/>
          <w:sz w:val="28"/>
          <w:szCs w:val="28"/>
          <w:lang w:eastAsia="en-GB"/>
        </w:rPr>
        <w:t>[Word Count: 1,</w:t>
      </w:r>
      <w:r w:rsidR="006848D6" w:rsidRPr="00390F58">
        <w:rPr>
          <w:rFonts w:ascii="Times New Roman" w:eastAsia="Times New Roman" w:hAnsi="Times New Roman" w:cs="Times New Roman"/>
          <w:b/>
          <w:sz w:val="28"/>
          <w:szCs w:val="28"/>
          <w:lang w:eastAsia="en-GB"/>
        </w:rPr>
        <w:t>61</w:t>
      </w:r>
      <w:r w:rsidR="000E6BCF">
        <w:rPr>
          <w:rFonts w:ascii="Times New Roman" w:eastAsia="Times New Roman" w:hAnsi="Times New Roman" w:cs="Times New Roman"/>
          <w:b/>
          <w:sz w:val="28"/>
          <w:szCs w:val="28"/>
          <w:lang w:eastAsia="en-GB"/>
        </w:rPr>
        <w:t>1</w:t>
      </w:r>
      <w:r w:rsidR="00C8306F" w:rsidRPr="00390F58">
        <w:rPr>
          <w:rFonts w:ascii="Times New Roman" w:eastAsia="Times New Roman" w:hAnsi="Times New Roman" w:cs="Times New Roman"/>
          <w:b/>
          <w:sz w:val="28"/>
          <w:szCs w:val="28"/>
          <w:lang w:eastAsia="en-GB"/>
        </w:rPr>
        <w:t>]</w:t>
      </w:r>
    </w:p>
    <w:p w:rsidR="0074788F" w:rsidRPr="00390F58" w:rsidRDefault="0074788F">
      <w:pPr>
        <w:rPr>
          <w:rFonts w:ascii="Times New Roman" w:eastAsia="Times New Roman" w:hAnsi="Times New Roman" w:cs="Times New Roman"/>
          <w:b/>
          <w:sz w:val="28"/>
          <w:szCs w:val="28"/>
          <w:lang w:eastAsia="en-GB"/>
        </w:rPr>
      </w:pPr>
      <w:r w:rsidRPr="00390F58">
        <w:rPr>
          <w:rFonts w:ascii="Times New Roman" w:eastAsia="Times New Roman" w:hAnsi="Times New Roman" w:cs="Times New Roman"/>
          <w:b/>
          <w:sz w:val="28"/>
          <w:szCs w:val="28"/>
          <w:lang w:eastAsia="en-GB"/>
        </w:rPr>
        <w:br w:type="page"/>
      </w:r>
    </w:p>
    <w:p w:rsidR="007240A8" w:rsidRPr="00390F58" w:rsidRDefault="007240A8" w:rsidP="009D5C30">
      <w:pPr>
        <w:spacing w:after="0" w:line="360" w:lineRule="auto"/>
        <w:rPr>
          <w:rFonts w:ascii="Times New Roman" w:eastAsia="Times New Roman" w:hAnsi="Times New Roman" w:cs="Times New Roman"/>
          <w:b/>
          <w:sz w:val="28"/>
          <w:szCs w:val="28"/>
          <w:lang w:eastAsia="en-GB"/>
        </w:rPr>
      </w:pPr>
      <w:r w:rsidRPr="00390F58">
        <w:rPr>
          <w:rFonts w:ascii="Times New Roman" w:eastAsia="Times New Roman" w:hAnsi="Times New Roman" w:cs="Times New Roman"/>
          <w:b/>
          <w:sz w:val="28"/>
          <w:szCs w:val="28"/>
          <w:lang w:eastAsia="en-GB"/>
        </w:rPr>
        <w:lastRenderedPageBreak/>
        <w:t>Reference</w:t>
      </w:r>
      <w:r w:rsidR="00C8306F" w:rsidRPr="00390F58">
        <w:rPr>
          <w:rFonts w:ascii="Times New Roman" w:eastAsia="Times New Roman" w:hAnsi="Times New Roman" w:cs="Times New Roman"/>
          <w:b/>
          <w:sz w:val="28"/>
          <w:szCs w:val="28"/>
          <w:lang w:eastAsia="en-GB"/>
        </w:rPr>
        <w:t xml:space="preserve"> List</w:t>
      </w:r>
    </w:p>
    <w:p w:rsidR="00C8306F" w:rsidRPr="00390F58" w:rsidRDefault="00C8306F" w:rsidP="00905186">
      <w:pPr>
        <w:spacing w:after="0" w:line="240" w:lineRule="auto"/>
        <w:rPr>
          <w:rFonts w:ascii="Times New Roman" w:eastAsia="Times New Roman" w:hAnsi="Times New Roman" w:cs="Times New Roman"/>
          <w:b/>
          <w:sz w:val="24"/>
          <w:szCs w:val="24"/>
          <w:lang w:eastAsia="en-GB"/>
        </w:rPr>
      </w:pPr>
    </w:p>
    <w:p w:rsidR="00C8306F" w:rsidRPr="00390F58" w:rsidRDefault="00BE106A" w:rsidP="00905186">
      <w:pPr>
        <w:spacing w:line="240" w:lineRule="auto"/>
        <w:rPr>
          <w:rFonts w:ascii="Times New Roman" w:hAnsi="Times New Roman" w:cs="Times New Roman"/>
          <w:sz w:val="24"/>
          <w:szCs w:val="24"/>
        </w:rPr>
      </w:pPr>
      <w:r w:rsidRPr="00390F58">
        <w:rPr>
          <w:rFonts w:ascii="Times New Roman" w:hAnsi="Times New Roman" w:cs="Times New Roman"/>
          <w:sz w:val="24"/>
          <w:szCs w:val="24"/>
        </w:rPr>
        <w:t>Bailey</w:t>
      </w:r>
      <w:r w:rsidR="0069795C" w:rsidRPr="00390F58">
        <w:rPr>
          <w:rFonts w:ascii="Times New Roman" w:hAnsi="Times New Roman" w:cs="Times New Roman"/>
          <w:sz w:val="24"/>
          <w:szCs w:val="24"/>
        </w:rPr>
        <w:t>, R.</w:t>
      </w:r>
      <w:r w:rsidRPr="00390F58">
        <w:rPr>
          <w:rFonts w:ascii="Times New Roman" w:hAnsi="Times New Roman" w:cs="Times New Roman"/>
          <w:sz w:val="24"/>
          <w:szCs w:val="24"/>
        </w:rPr>
        <w:t>, Armour</w:t>
      </w:r>
      <w:r w:rsidR="0069795C" w:rsidRPr="00390F58">
        <w:rPr>
          <w:rFonts w:ascii="Times New Roman" w:hAnsi="Times New Roman" w:cs="Times New Roman"/>
          <w:sz w:val="24"/>
          <w:szCs w:val="24"/>
        </w:rPr>
        <w:t>, K.</w:t>
      </w:r>
      <w:r w:rsidR="00136600" w:rsidRPr="00390F58">
        <w:rPr>
          <w:rFonts w:ascii="Times New Roman" w:hAnsi="Times New Roman" w:cs="Times New Roman"/>
          <w:sz w:val="24"/>
          <w:szCs w:val="24"/>
        </w:rPr>
        <w:t>M.</w:t>
      </w:r>
      <w:r w:rsidR="0069795C" w:rsidRPr="00390F58">
        <w:rPr>
          <w:rFonts w:ascii="Times New Roman" w:hAnsi="Times New Roman" w:cs="Times New Roman"/>
          <w:sz w:val="24"/>
          <w:szCs w:val="24"/>
        </w:rPr>
        <w:t xml:space="preserve">, </w:t>
      </w:r>
      <w:r w:rsidRPr="00390F58">
        <w:rPr>
          <w:rFonts w:ascii="Times New Roman" w:hAnsi="Times New Roman" w:cs="Times New Roman"/>
          <w:sz w:val="24"/>
          <w:szCs w:val="24"/>
        </w:rPr>
        <w:t>Kirk</w:t>
      </w:r>
      <w:r w:rsidR="0069795C" w:rsidRPr="00390F58">
        <w:rPr>
          <w:rFonts w:ascii="Times New Roman" w:hAnsi="Times New Roman" w:cs="Times New Roman"/>
          <w:sz w:val="24"/>
          <w:szCs w:val="24"/>
        </w:rPr>
        <w:t>, D.</w:t>
      </w:r>
      <w:r w:rsidRPr="00390F58">
        <w:rPr>
          <w:rFonts w:ascii="Times New Roman" w:hAnsi="Times New Roman" w:cs="Times New Roman"/>
          <w:sz w:val="24"/>
          <w:szCs w:val="24"/>
        </w:rPr>
        <w:t>, Jess</w:t>
      </w:r>
      <w:r w:rsidR="0069795C" w:rsidRPr="00390F58">
        <w:rPr>
          <w:rFonts w:ascii="Times New Roman" w:hAnsi="Times New Roman" w:cs="Times New Roman"/>
          <w:sz w:val="24"/>
          <w:szCs w:val="24"/>
        </w:rPr>
        <w:t>, M.</w:t>
      </w:r>
      <w:r w:rsidRPr="00390F58">
        <w:rPr>
          <w:rFonts w:ascii="Times New Roman" w:hAnsi="Times New Roman" w:cs="Times New Roman"/>
          <w:sz w:val="24"/>
          <w:szCs w:val="24"/>
        </w:rPr>
        <w:t>,</w:t>
      </w:r>
      <w:r w:rsidR="0069795C" w:rsidRPr="00390F58">
        <w:rPr>
          <w:rFonts w:ascii="Times New Roman" w:hAnsi="Times New Roman" w:cs="Times New Roman"/>
          <w:sz w:val="24"/>
          <w:szCs w:val="24"/>
        </w:rPr>
        <w:t xml:space="preserve"> </w:t>
      </w:r>
      <w:r w:rsidRPr="00390F58">
        <w:rPr>
          <w:rFonts w:ascii="Times New Roman" w:hAnsi="Times New Roman" w:cs="Times New Roman"/>
          <w:sz w:val="24"/>
          <w:szCs w:val="24"/>
        </w:rPr>
        <w:t>Pickup</w:t>
      </w:r>
      <w:r w:rsidR="0069795C" w:rsidRPr="00390F58">
        <w:rPr>
          <w:rFonts w:ascii="Times New Roman" w:hAnsi="Times New Roman" w:cs="Times New Roman"/>
          <w:sz w:val="24"/>
          <w:szCs w:val="24"/>
        </w:rPr>
        <w:t>, I.</w:t>
      </w:r>
      <w:r w:rsidRPr="00390F58">
        <w:rPr>
          <w:rFonts w:ascii="Times New Roman" w:hAnsi="Times New Roman" w:cs="Times New Roman"/>
          <w:sz w:val="24"/>
          <w:szCs w:val="24"/>
        </w:rPr>
        <w:t>, Sandford</w:t>
      </w:r>
      <w:r w:rsidR="0069795C" w:rsidRPr="00390F58">
        <w:rPr>
          <w:rFonts w:ascii="Times New Roman" w:hAnsi="Times New Roman" w:cs="Times New Roman"/>
          <w:sz w:val="24"/>
          <w:szCs w:val="24"/>
        </w:rPr>
        <w:t>, R</w:t>
      </w:r>
      <w:r w:rsidR="00136600" w:rsidRPr="00390F58">
        <w:rPr>
          <w:rFonts w:ascii="Times New Roman" w:hAnsi="Times New Roman" w:cs="Times New Roman"/>
          <w:sz w:val="24"/>
          <w:szCs w:val="24"/>
        </w:rPr>
        <w:t>.A</w:t>
      </w:r>
      <w:r w:rsidR="0069795C" w:rsidRPr="00390F58">
        <w:rPr>
          <w:rFonts w:ascii="Times New Roman" w:hAnsi="Times New Roman" w:cs="Times New Roman"/>
          <w:sz w:val="24"/>
          <w:szCs w:val="24"/>
        </w:rPr>
        <w:t>.</w:t>
      </w:r>
      <w:r w:rsidRPr="00390F58">
        <w:rPr>
          <w:rFonts w:ascii="Times New Roman" w:hAnsi="Times New Roman" w:cs="Times New Roman"/>
          <w:sz w:val="24"/>
          <w:szCs w:val="24"/>
        </w:rPr>
        <w:t xml:space="preserve"> </w:t>
      </w:r>
      <w:r w:rsidR="005A3591" w:rsidRPr="00390F58">
        <w:rPr>
          <w:rFonts w:ascii="Times New Roman" w:hAnsi="Times New Roman" w:cs="Times New Roman"/>
          <w:sz w:val="24"/>
          <w:szCs w:val="24"/>
        </w:rPr>
        <w:t>and</w:t>
      </w:r>
      <w:r w:rsidRPr="00390F58">
        <w:rPr>
          <w:rFonts w:ascii="Times New Roman" w:hAnsi="Times New Roman" w:cs="Times New Roman"/>
          <w:sz w:val="24"/>
          <w:szCs w:val="24"/>
        </w:rPr>
        <w:t xml:space="preserve"> BERA Physical Education and Sport Pedagogy Special Interest Group (2009</w:t>
      </w:r>
      <w:r w:rsidRPr="00390F58">
        <w:rPr>
          <w:rFonts w:ascii="Times New Roman" w:hAnsi="Times New Roman" w:cs="Times New Roman"/>
          <w:i/>
          <w:sz w:val="24"/>
          <w:szCs w:val="24"/>
        </w:rPr>
        <w:t xml:space="preserve">) </w:t>
      </w:r>
      <w:r w:rsidRPr="00390F58">
        <w:rPr>
          <w:rFonts w:ascii="Times New Roman" w:hAnsi="Times New Roman" w:cs="Times New Roman"/>
          <w:sz w:val="24"/>
          <w:szCs w:val="24"/>
        </w:rPr>
        <w:t xml:space="preserve">The educational benefits claimed for physical education and school sport: an academic review, </w:t>
      </w:r>
      <w:r w:rsidRPr="00390F58">
        <w:rPr>
          <w:rFonts w:ascii="Times New Roman" w:hAnsi="Times New Roman" w:cs="Times New Roman"/>
          <w:i/>
          <w:sz w:val="24"/>
          <w:szCs w:val="24"/>
        </w:rPr>
        <w:t>Research Papers in Education</w:t>
      </w:r>
      <w:r w:rsidRPr="00390F58">
        <w:rPr>
          <w:rFonts w:ascii="Times New Roman" w:hAnsi="Times New Roman" w:cs="Times New Roman"/>
          <w:sz w:val="24"/>
          <w:szCs w:val="24"/>
        </w:rPr>
        <w:t>, 24:1,</w:t>
      </w:r>
      <w:r w:rsidR="005A3591" w:rsidRPr="00390F58">
        <w:rPr>
          <w:rFonts w:ascii="Times New Roman" w:hAnsi="Times New Roman" w:cs="Times New Roman"/>
          <w:sz w:val="24"/>
          <w:szCs w:val="24"/>
        </w:rPr>
        <w:t xml:space="preserve"> pp.</w:t>
      </w:r>
      <w:r w:rsidRPr="00390F58">
        <w:rPr>
          <w:rFonts w:ascii="Times New Roman" w:hAnsi="Times New Roman" w:cs="Times New Roman"/>
          <w:sz w:val="24"/>
          <w:szCs w:val="24"/>
        </w:rPr>
        <w:t xml:space="preserve"> 1-27</w:t>
      </w:r>
      <w:r w:rsidR="005A3591" w:rsidRPr="00390F58">
        <w:rPr>
          <w:rFonts w:ascii="Times New Roman" w:hAnsi="Times New Roman" w:cs="Times New Roman"/>
          <w:sz w:val="24"/>
          <w:szCs w:val="24"/>
        </w:rPr>
        <w:t>.</w:t>
      </w:r>
      <w:r w:rsidRPr="00390F58">
        <w:rPr>
          <w:rFonts w:ascii="Times New Roman" w:hAnsi="Times New Roman" w:cs="Times New Roman"/>
          <w:sz w:val="24"/>
          <w:szCs w:val="24"/>
        </w:rPr>
        <w:t xml:space="preserve"> DOI: 10.1080/02671520701809817</w:t>
      </w:r>
    </w:p>
    <w:p w:rsidR="00176139" w:rsidRPr="00176139" w:rsidRDefault="00176139" w:rsidP="00136600">
      <w:pPr>
        <w:spacing w:after="0" w:line="240" w:lineRule="auto"/>
        <w:rPr>
          <w:rFonts w:ascii="Times New Roman" w:hAnsi="Times New Roman" w:cs="Times New Roman"/>
          <w:sz w:val="24"/>
          <w:szCs w:val="24"/>
        </w:rPr>
      </w:pPr>
      <w:r w:rsidRPr="00176139">
        <w:rPr>
          <w:rFonts w:ascii="Times New Roman" w:hAnsi="Times New Roman" w:cs="Times New Roman"/>
          <w:sz w:val="24"/>
          <w:szCs w:val="24"/>
        </w:rPr>
        <w:t xml:space="preserve">Bass, S. 2000. The pubertal years: A unique opportune stage of growth when the skeleton is most responsive to exercise? </w:t>
      </w:r>
      <w:r w:rsidRPr="00703183">
        <w:rPr>
          <w:rFonts w:ascii="Times New Roman" w:hAnsi="Times New Roman" w:cs="Times New Roman"/>
          <w:i/>
          <w:sz w:val="24"/>
          <w:szCs w:val="24"/>
        </w:rPr>
        <w:t>Sports Medicine</w:t>
      </w:r>
      <w:r w:rsidRPr="00176139">
        <w:rPr>
          <w:rFonts w:ascii="Times New Roman" w:hAnsi="Times New Roman" w:cs="Times New Roman"/>
          <w:sz w:val="24"/>
          <w:szCs w:val="24"/>
        </w:rPr>
        <w:t xml:space="preserve"> 30: 73–8.</w:t>
      </w:r>
    </w:p>
    <w:p w:rsidR="00176139" w:rsidRDefault="00176139" w:rsidP="00136600">
      <w:pPr>
        <w:spacing w:after="0" w:line="240" w:lineRule="auto"/>
      </w:pPr>
    </w:p>
    <w:p w:rsidR="00136600" w:rsidRPr="00390F58" w:rsidRDefault="00136600" w:rsidP="00136600">
      <w:pPr>
        <w:spacing w:after="0" w:line="240" w:lineRule="auto"/>
        <w:rPr>
          <w:rFonts w:ascii="Times New Roman" w:hAnsi="Times New Roman" w:cs="Times New Roman"/>
          <w:sz w:val="24"/>
          <w:szCs w:val="24"/>
        </w:rPr>
      </w:pPr>
      <w:r w:rsidRPr="00390F58">
        <w:rPr>
          <w:rFonts w:ascii="Times New Roman" w:hAnsi="Times New Roman" w:cs="Times New Roman"/>
          <w:sz w:val="24"/>
          <w:szCs w:val="24"/>
          <w:shd w:val="clear" w:color="auto" w:fill="FFFFFF"/>
        </w:rPr>
        <w:t>Barr, S. and Lewin, P. (1994) Learning movement: Integrating kinesthetic sense with cognitive skills, </w:t>
      </w:r>
      <w:r w:rsidRPr="00390F58">
        <w:rPr>
          <w:rFonts w:ascii="Times New Roman" w:hAnsi="Times New Roman" w:cs="Times New Roman"/>
          <w:i/>
          <w:iCs/>
          <w:sz w:val="24"/>
          <w:szCs w:val="24"/>
          <w:shd w:val="clear" w:color="auto" w:fill="FFFFFF"/>
        </w:rPr>
        <w:t>Journal of Aesthetic Education</w:t>
      </w:r>
      <w:r w:rsidRPr="00390F58">
        <w:rPr>
          <w:rFonts w:ascii="Times New Roman" w:hAnsi="Times New Roman" w:cs="Times New Roman"/>
          <w:sz w:val="24"/>
          <w:szCs w:val="24"/>
          <w:shd w:val="clear" w:color="auto" w:fill="FFFFFF"/>
        </w:rPr>
        <w:t>, 28 (1), 83–94</w:t>
      </w:r>
    </w:p>
    <w:p w:rsidR="00136600" w:rsidRPr="00390F58" w:rsidRDefault="00136600" w:rsidP="00905186">
      <w:pPr>
        <w:pStyle w:val="NormalWeb"/>
        <w:spacing w:before="0" w:beforeAutospacing="0" w:after="0" w:afterAutospacing="0"/>
      </w:pPr>
    </w:p>
    <w:p w:rsidR="00905186" w:rsidRPr="00390F58" w:rsidRDefault="00905186" w:rsidP="00905186">
      <w:pPr>
        <w:pStyle w:val="NormalWeb"/>
        <w:spacing w:before="0" w:beforeAutospacing="0" w:after="0" w:afterAutospacing="0"/>
      </w:pPr>
      <w:r w:rsidRPr="00390F58">
        <w:t>BBC News (2001, August 8). “Rugby injury wins £100,000 damages”</w:t>
      </w:r>
    </w:p>
    <w:p w:rsidR="00905186" w:rsidRPr="00390F58" w:rsidRDefault="006B2B73" w:rsidP="00905186">
      <w:pPr>
        <w:pStyle w:val="NormalWeb"/>
        <w:spacing w:before="0" w:beforeAutospacing="0" w:after="240" w:afterAutospacing="0"/>
        <w:rPr>
          <w:shd w:val="clear" w:color="auto" w:fill="FFFFFF"/>
        </w:rPr>
      </w:pPr>
      <w:hyperlink r:id="rId11" w:history="1">
        <w:r w:rsidR="00905186" w:rsidRPr="00390F58">
          <w:rPr>
            <w:rStyle w:val="Hyperlink"/>
            <w:color w:val="auto"/>
            <w:shd w:val="clear" w:color="auto" w:fill="FFFFFF"/>
          </w:rPr>
          <w:t>http://www.news.bbc.co.uk/1/hi/education/1480345.stm</w:t>
        </w:r>
      </w:hyperlink>
      <w:r w:rsidR="00905186" w:rsidRPr="00390F58">
        <w:rPr>
          <w:shd w:val="clear" w:color="auto" w:fill="FFFFFF"/>
        </w:rPr>
        <w:t xml:space="preserve"> (Accessed: 02 Nov 2017)</w:t>
      </w:r>
    </w:p>
    <w:p w:rsidR="00E00F40" w:rsidRPr="00390F58" w:rsidRDefault="00E00F40" w:rsidP="00905186">
      <w:pPr>
        <w:rPr>
          <w:rFonts w:ascii="Times New Roman" w:hAnsi="Times New Roman" w:cs="Times New Roman"/>
          <w:sz w:val="24"/>
          <w:szCs w:val="24"/>
        </w:rPr>
      </w:pPr>
      <w:r w:rsidRPr="00390F58">
        <w:rPr>
          <w:rFonts w:ascii="Times New Roman" w:hAnsi="Times New Roman" w:cs="Times New Roman"/>
          <w:sz w:val="24"/>
          <w:szCs w:val="24"/>
        </w:rPr>
        <w:t xml:space="preserve">Capel, S. (2004) </w:t>
      </w:r>
      <w:r w:rsidRPr="00390F58">
        <w:rPr>
          <w:rFonts w:ascii="Times New Roman" w:hAnsi="Times New Roman" w:cs="Times New Roman"/>
          <w:i/>
          <w:sz w:val="24"/>
          <w:szCs w:val="24"/>
        </w:rPr>
        <w:t>Learning to teach Physical Education in the Secondary School</w:t>
      </w:r>
      <w:r w:rsidRPr="00390F58">
        <w:rPr>
          <w:rFonts w:ascii="Times New Roman" w:hAnsi="Times New Roman" w:cs="Times New Roman"/>
          <w:sz w:val="24"/>
          <w:szCs w:val="24"/>
        </w:rPr>
        <w:t>. 2</w:t>
      </w:r>
      <w:r w:rsidRPr="00390F58">
        <w:rPr>
          <w:rFonts w:ascii="Times New Roman" w:hAnsi="Times New Roman" w:cs="Times New Roman"/>
          <w:sz w:val="24"/>
          <w:szCs w:val="24"/>
          <w:vertAlign w:val="superscript"/>
        </w:rPr>
        <w:t>nd</w:t>
      </w:r>
      <w:r w:rsidRPr="00390F58">
        <w:rPr>
          <w:rFonts w:ascii="Times New Roman" w:hAnsi="Times New Roman" w:cs="Times New Roman"/>
          <w:sz w:val="24"/>
          <w:szCs w:val="24"/>
        </w:rPr>
        <w:t xml:space="preserve"> edn. London and New York: Routledge Falmer. </w:t>
      </w:r>
    </w:p>
    <w:p w:rsidR="004629A1" w:rsidRPr="00390F58" w:rsidRDefault="00A33AEB" w:rsidP="004629A1">
      <w:pPr>
        <w:rPr>
          <w:rFonts w:ascii="Times New Roman" w:hAnsi="Times New Roman" w:cs="Times New Roman"/>
          <w:sz w:val="24"/>
          <w:szCs w:val="24"/>
        </w:rPr>
      </w:pPr>
      <w:r>
        <w:rPr>
          <w:rFonts w:ascii="Times New Roman" w:hAnsi="Times New Roman" w:cs="Times New Roman"/>
          <w:sz w:val="24"/>
          <w:szCs w:val="24"/>
        </w:rPr>
        <w:t xml:space="preserve">Whitehead, M. (2000) </w:t>
      </w:r>
      <w:r w:rsidR="004629A1" w:rsidRPr="00390F58">
        <w:rPr>
          <w:rFonts w:ascii="Times New Roman" w:hAnsi="Times New Roman" w:cs="Times New Roman"/>
          <w:sz w:val="24"/>
          <w:szCs w:val="24"/>
        </w:rPr>
        <w:t xml:space="preserve">Capel, S. and Piotrwosky, S. (2000) </w:t>
      </w:r>
      <w:r w:rsidR="004629A1" w:rsidRPr="00390F58">
        <w:rPr>
          <w:rFonts w:ascii="Times New Roman" w:hAnsi="Times New Roman" w:cs="Times New Roman"/>
          <w:i/>
          <w:sz w:val="24"/>
          <w:szCs w:val="24"/>
        </w:rPr>
        <w:t>Issues in Physical Education.</w:t>
      </w:r>
      <w:r w:rsidR="004629A1" w:rsidRPr="00390F58">
        <w:rPr>
          <w:rFonts w:ascii="Times New Roman" w:hAnsi="Times New Roman" w:cs="Times New Roman"/>
          <w:sz w:val="24"/>
          <w:szCs w:val="24"/>
        </w:rPr>
        <w:t xml:space="preserve"> Lewes: Falmer Press. </w:t>
      </w:r>
    </w:p>
    <w:p w:rsidR="00703183" w:rsidRDefault="00703183" w:rsidP="00703183">
      <w:pPr>
        <w:spacing w:after="0" w:line="240" w:lineRule="auto"/>
        <w:rPr>
          <w:rFonts w:ascii="Times New Roman" w:hAnsi="Times New Roman" w:cs="Times New Roman"/>
          <w:sz w:val="24"/>
          <w:szCs w:val="24"/>
        </w:rPr>
      </w:pPr>
      <w:r w:rsidRPr="00703183">
        <w:rPr>
          <w:rFonts w:ascii="Times New Roman" w:hAnsi="Times New Roman" w:cs="Times New Roman"/>
          <w:sz w:val="24"/>
          <w:szCs w:val="24"/>
        </w:rPr>
        <w:t xml:space="preserve">Department for Culture, Media and Sport (DCMS). 1999. Policy action team 10: </w:t>
      </w:r>
      <w:r w:rsidRPr="00703183">
        <w:rPr>
          <w:rFonts w:ascii="Times New Roman" w:hAnsi="Times New Roman" w:cs="Times New Roman"/>
          <w:i/>
          <w:sz w:val="24"/>
          <w:szCs w:val="24"/>
        </w:rPr>
        <w:t>Report to the Social Exclusion Unit – arts and sport</w:t>
      </w:r>
      <w:r w:rsidRPr="00703183">
        <w:rPr>
          <w:rFonts w:ascii="Times New Roman" w:hAnsi="Times New Roman" w:cs="Times New Roman"/>
          <w:sz w:val="24"/>
          <w:szCs w:val="24"/>
        </w:rPr>
        <w:t>. London: HMSO</w:t>
      </w:r>
    </w:p>
    <w:p w:rsidR="00703183" w:rsidRDefault="00703183" w:rsidP="006E6409">
      <w:pPr>
        <w:spacing w:line="240" w:lineRule="auto"/>
        <w:rPr>
          <w:rFonts w:ascii="Times New Roman" w:hAnsi="Times New Roman" w:cs="Times New Roman"/>
          <w:sz w:val="24"/>
          <w:szCs w:val="24"/>
        </w:rPr>
      </w:pPr>
      <w:r w:rsidRPr="00703183">
        <w:rPr>
          <w:rFonts w:ascii="Times New Roman" w:hAnsi="Times New Roman" w:cs="Times New Roman"/>
          <w:sz w:val="24"/>
          <w:szCs w:val="24"/>
        </w:rPr>
        <w:t xml:space="preserve">https://books.google.co.uk/books?id=pg-aXeyBs7oC&amp;pg=PA12&amp;lpg=PA12&amp;dq=Department+for+Culture,+Media+and+Sport+(DCMS).+1999.+Policy+action+team+10:+Report+to+the+Social+Exclusion+Unit+%E2%80%93+arts+and+sport.+London:+HMSO&amp;source=bl&amp;ots=w7sghjyzZ1&amp;sig=y6_Q1r5jewR1LTH7Capp1z3TlOA&amp;hl=en&amp;sa=X&amp;ved=0ahUKEwjB4KLE26DXAhVrK8AKHQyEB9UQ6AEIMzAC#v=onepage&amp;q=Department%20for%20Culture%2C%20Media%20and%20Sport%20(DCMS).%201999.%20Policy%20action%20team%2010%3A%20Report%20to%20the%20Social%20Exclusion%20Unit%20%E2%80%93%20arts%20and%20sport.%20London%3A%20HMSO&amp;f=false </w:t>
      </w:r>
      <w:r>
        <w:rPr>
          <w:rFonts w:ascii="Times New Roman" w:hAnsi="Times New Roman" w:cs="Times New Roman"/>
          <w:sz w:val="24"/>
          <w:szCs w:val="24"/>
        </w:rPr>
        <w:t>(Accessed on 2 Nov 2017).</w:t>
      </w:r>
    </w:p>
    <w:p w:rsidR="004629A1" w:rsidRPr="00390F58" w:rsidRDefault="004629A1" w:rsidP="006E6409">
      <w:pPr>
        <w:spacing w:line="240" w:lineRule="auto"/>
        <w:rPr>
          <w:rFonts w:ascii="Times New Roman" w:hAnsi="Times New Roman" w:cs="Times New Roman"/>
          <w:sz w:val="24"/>
          <w:szCs w:val="24"/>
        </w:rPr>
      </w:pPr>
      <w:r w:rsidRPr="00390F58">
        <w:rPr>
          <w:rFonts w:ascii="Times New Roman" w:hAnsi="Times New Roman" w:cs="Times New Roman"/>
          <w:sz w:val="24"/>
          <w:szCs w:val="24"/>
        </w:rPr>
        <w:t>Hel</w:t>
      </w:r>
      <w:r w:rsidR="00F41877" w:rsidRPr="00390F58">
        <w:rPr>
          <w:rFonts w:ascii="Times New Roman" w:hAnsi="Times New Roman" w:cs="Times New Roman"/>
          <w:sz w:val="24"/>
          <w:szCs w:val="24"/>
        </w:rPr>
        <w:t>l</w:t>
      </w:r>
      <w:r w:rsidRPr="00390F58">
        <w:rPr>
          <w:rFonts w:ascii="Times New Roman" w:hAnsi="Times New Roman" w:cs="Times New Roman"/>
          <w:sz w:val="24"/>
          <w:szCs w:val="24"/>
        </w:rPr>
        <w:t>ison</w:t>
      </w:r>
      <w:r w:rsidR="00F41877" w:rsidRPr="00390F58">
        <w:rPr>
          <w:rFonts w:ascii="Times New Roman" w:hAnsi="Times New Roman" w:cs="Times New Roman"/>
          <w:sz w:val="24"/>
          <w:szCs w:val="24"/>
        </w:rPr>
        <w:t>, D.J.</w:t>
      </w:r>
      <w:r w:rsidR="006E6409" w:rsidRPr="00390F58">
        <w:rPr>
          <w:rFonts w:ascii="Times New Roman" w:hAnsi="Times New Roman" w:cs="Times New Roman"/>
          <w:sz w:val="24"/>
          <w:szCs w:val="24"/>
        </w:rPr>
        <w:t>, Cutforth, N., Kallusky, J., Martineck</w:t>
      </w:r>
      <w:r w:rsidRPr="00390F58">
        <w:rPr>
          <w:rFonts w:ascii="Times New Roman" w:hAnsi="Times New Roman" w:cs="Times New Roman"/>
          <w:sz w:val="24"/>
          <w:szCs w:val="24"/>
        </w:rPr>
        <w:t xml:space="preserve"> </w:t>
      </w:r>
      <w:r w:rsidR="006E6409" w:rsidRPr="00390F58">
        <w:rPr>
          <w:rFonts w:ascii="Times New Roman" w:hAnsi="Times New Roman" w:cs="Times New Roman"/>
          <w:sz w:val="24"/>
          <w:szCs w:val="24"/>
        </w:rPr>
        <w:t>T.J., Parker, M., Stiehl, J.</w:t>
      </w:r>
      <w:r w:rsidRPr="00390F58">
        <w:rPr>
          <w:rFonts w:ascii="Times New Roman" w:hAnsi="Times New Roman" w:cs="Times New Roman"/>
          <w:sz w:val="24"/>
          <w:szCs w:val="24"/>
        </w:rPr>
        <w:t xml:space="preserve"> (2000)</w:t>
      </w:r>
      <w:r w:rsidR="006E6409" w:rsidRPr="00390F58">
        <w:rPr>
          <w:rFonts w:ascii="Times New Roman" w:hAnsi="Times New Roman" w:cs="Times New Roman"/>
          <w:sz w:val="24"/>
          <w:szCs w:val="24"/>
        </w:rPr>
        <w:t xml:space="preserve"> </w:t>
      </w:r>
      <w:r w:rsidR="006E6409" w:rsidRPr="00390F58">
        <w:rPr>
          <w:rFonts w:ascii="Times New Roman" w:hAnsi="Times New Roman" w:cs="Times New Roman"/>
          <w:i/>
          <w:sz w:val="24"/>
          <w:szCs w:val="24"/>
        </w:rPr>
        <w:t>Youth Development and Physical Activity.</w:t>
      </w:r>
      <w:r w:rsidR="006E6409" w:rsidRPr="00390F58">
        <w:rPr>
          <w:rFonts w:ascii="Times New Roman" w:hAnsi="Times New Roman" w:cs="Times New Roman"/>
          <w:sz w:val="24"/>
          <w:szCs w:val="24"/>
        </w:rPr>
        <w:t xml:space="preserve"> Champaign: Human Kinetics (ISBN: 0-7360-0160-3)</w:t>
      </w:r>
    </w:p>
    <w:p w:rsidR="004629A1" w:rsidRPr="00390F58" w:rsidRDefault="004629A1" w:rsidP="009D5C30">
      <w:pPr>
        <w:spacing w:after="0" w:line="360" w:lineRule="auto"/>
        <w:rPr>
          <w:rFonts w:ascii="Times New Roman" w:hAnsi="Times New Roman" w:cs="Times New Roman"/>
          <w:sz w:val="24"/>
          <w:szCs w:val="24"/>
        </w:rPr>
      </w:pPr>
      <w:r w:rsidRPr="00390F58">
        <w:rPr>
          <w:rFonts w:ascii="Times New Roman" w:hAnsi="Times New Roman" w:cs="Times New Roman"/>
          <w:sz w:val="24"/>
          <w:szCs w:val="24"/>
        </w:rPr>
        <w:t>Martineck,</w:t>
      </w:r>
      <w:r w:rsidR="00F41877" w:rsidRPr="00390F58">
        <w:rPr>
          <w:rFonts w:ascii="Times New Roman" w:hAnsi="Times New Roman" w:cs="Times New Roman"/>
          <w:sz w:val="24"/>
          <w:szCs w:val="24"/>
        </w:rPr>
        <w:t xml:space="preserve"> T.J.</w:t>
      </w:r>
      <w:r w:rsidRPr="00390F58">
        <w:rPr>
          <w:rFonts w:ascii="Times New Roman" w:hAnsi="Times New Roman" w:cs="Times New Roman"/>
          <w:sz w:val="24"/>
          <w:szCs w:val="24"/>
        </w:rPr>
        <w:t xml:space="preserve"> and Hellison,</w:t>
      </w:r>
      <w:r w:rsidR="00F41877" w:rsidRPr="00390F58">
        <w:rPr>
          <w:rFonts w:ascii="Times New Roman" w:hAnsi="Times New Roman" w:cs="Times New Roman"/>
          <w:sz w:val="24"/>
          <w:szCs w:val="24"/>
        </w:rPr>
        <w:t xml:space="preserve"> D.R.,</w:t>
      </w:r>
      <w:r w:rsidRPr="00390F58">
        <w:rPr>
          <w:rFonts w:ascii="Times New Roman" w:hAnsi="Times New Roman" w:cs="Times New Roman"/>
          <w:sz w:val="24"/>
          <w:szCs w:val="24"/>
        </w:rPr>
        <w:t xml:space="preserve"> (1997)</w:t>
      </w:r>
    </w:p>
    <w:p w:rsidR="00F61E27" w:rsidRPr="00390F58" w:rsidRDefault="00F61E27" w:rsidP="00F61E27">
      <w:pPr>
        <w:spacing w:line="240" w:lineRule="auto"/>
        <w:rPr>
          <w:rFonts w:ascii="Times New Roman" w:hAnsi="Times New Roman" w:cs="Times New Roman"/>
          <w:sz w:val="24"/>
          <w:szCs w:val="24"/>
        </w:rPr>
      </w:pPr>
      <w:r w:rsidRPr="00390F58">
        <w:rPr>
          <w:rFonts w:ascii="Times New Roman" w:hAnsi="Times New Roman" w:cs="Times New Roman"/>
          <w:sz w:val="24"/>
          <w:szCs w:val="24"/>
        </w:rPr>
        <w:t>Parker, M., and Stiehl, J. (2005). Personal and social responsibility. Lund</w:t>
      </w:r>
      <w:r w:rsidR="00260734">
        <w:rPr>
          <w:rFonts w:ascii="Times New Roman" w:hAnsi="Times New Roman" w:cs="Times New Roman"/>
          <w:sz w:val="24"/>
          <w:szCs w:val="24"/>
        </w:rPr>
        <w:t>, J.</w:t>
      </w:r>
      <w:r w:rsidRPr="00390F58">
        <w:rPr>
          <w:rFonts w:ascii="Times New Roman" w:hAnsi="Times New Roman" w:cs="Times New Roman"/>
          <w:sz w:val="24"/>
          <w:szCs w:val="24"/>
        </w:rPr>
        <w:t xml:space="preserve"> &amp; </w:t>
      </w:r>
      <w:r w:rsidR="00260734">
        <w:rPr>
          <w:rFonts w:ascii="Times New Roman" w:hAnsi="Times New Roman" w:cs="Times New Roman"/>
          <w:sz w:val="24"/>
          <w:szCs w:val="24"/>
        </w:rPr>
        <w:t>T</w:t>
      </w:r>
      <w:r w:rsidRPr="00390F58">
        <w:rPr>
          <w:rFonts w:ascii="Times New Roman" w:hAnsi="Times New Roman" w:cs="Times New Roman"/>
          <w:sz w:val="24"/>
          <w:szCs w:val="24"/>
        </w:rPr>
        <w:t>annehill</w:t>
      </w:r>
      <w:r w:rsidR="00260734">
        <w:rPr>
          <w:rFonts w:ascii="Times New Roman" w:hAnsi="Times New Roman" w:cs="Times New Roman"/>
          <w:sz w:val="24"/>
          <w:szCs w:val="24"/>
        </w:rPr>
        <w:t>, D.</w:t>
      </w:r>
      <w:r w:rsidRPr="00390F58">
        <w:rPr>
          <w:rFonts w:ascii="Times New Roman" w:hAnsi="Times New Roman" w:cs="Times New Roman"/>
          <w:sz w:val="24"/>
          <w:szCs w:val="24"/>
        </w:rPr>
        <w:t xml:space="preserve"> (Eds.), Standards-based physical education curriculum development (pp. 130-153). Boston, MA: Jones and Bartlett.</w:t>
      </w:r>
    </w:p>
    <w:p w:rsidR="00703183" w:rsidRDefault="00703183" w:rsidP="002A5C31">
      <w:pPr>
        <w:spacing w:after="0" w:line="240" w:lineRule="auto"/>
        <w:rPr>
          <w:rFonts w:ascii="Times New Roman" w:hAnsi="Times New Roman" w:cs="Times New Roman"/>
          <w:sz w:val="24"/>
          <w:szCs w:val="24"/>
        </w:rPr>
      </w:pPr>
      <w:r w:rsidRPr="00703183">
        <w:rPr>
          <w:rFonts w:ascii="Times New Roman" w:hAnsi="Times New Roman" w:cs="Times New Roman"/>
          <w:sz w:val="24"/>
          <w:szCs w:val="24"/>
        </w:rPr>
        <w:t xml:space="preserve">Department for Education and Employment (DfEE)/Qualifications and Curriculum Authority (QCA). 1999. </w:t>
      </w:r>
      <w:r w:rsidRPr="00703183">
        <w:rPr>
          <w:rFonts w:ascii="Times New Roman" w:hAnsi="Times New Roman" w:cs="Times New Roman"/>
          <w:i/>
          <w:sz w:val="24"/>
          <w:szCs w:val="24"/>
        </w:rPr>
        <w:t>Physical education. The National Curriculum for England Key Stages 1–4</w:t>
      </w:r>
      <w:r w:rsidRPr="00703183">
        <w:rPr>
          <w:rFonts w:ascii="Times New Roman" w:hAnsi="Times New Roman" w:cs="Times New Roman"/>
          <w:sz w:val="24"/>
          <w:szCs w:val="24"/>
        </w:rPr>
        <w:t>. London: QCA</w:t>
      </w:r>
    </w:p>
    <w:p w:rsidR="00C641EB" w:rsidRPr="00703183" w:rsidRDefault="00C641EB" w:rsidP="002A5C31">
      <w:pPr>
        <w:spacing w:after="0" w:line="240" w:lineRule="auto"/>
        <w:rPr>
          <w:rFonts w:ascii="Times New Roman" w:hAnsi="Times New Roman" w:cs="Times New Roman"/>
          <w:sz w:val="24"/>
          <w:szCs w:val="24"/>
        </w:rPr>
      </w:pPr>
      <w:hyperlink r:id="rId12" w:history="1">
        <w:r w:rsidRPr="00C641EB">
          <w:rPr>
            <w:rStyle w:val="Hyperlink"/>
            <w:rFonts w:ascii="Times New Roman" w:hAnsi="Times New Roman" w:cs="Times New Roman"/>
            <w:color w:val="auto"/>
            <w:sz w:val="24"/>
            <w:szCs w:val="24"/>
          </w:rPr>
          <w:t>https://books.google.co.uk/books?id=ekDeiTL8FgMC&amp;pg=PA97&amp;dq=Department+for+Education+and+Employment+(DfEE)/Qualifications+and+Curriculum+Authority+(QCA).+1999.+Physical+education.+The+National+Curriculum+for+England+Key+Stages+1%E2%80%934.+London:+QCA&amp;hl=en&amp;sa=X&amp;ved=0ahUKEwj7kuuc3aDXAhXKJsAKHe6rAXMQ6AEIKDAA#v=onepage&amp;q=Department%20for%20Education%20and%20Employment%20(DfEE)%2FQualifications%20and%20Curriculum%20Authority%20(QCA).%201999.%20Physical%20education.%20The%20National%20Curriculum%20for%20England%20Key%20Stages%201%E2%80%934.%20London%3A%20QCA&amp;f=false</w:t>
        </w:r>
      </w:hyperlink>
      <w:r>
        <w:rPr>
          <w:rFonts w:ascii="Times New Roman" w:hAnsi="Times New Roman" w:cs="Times New Roman"/>
          <w:sz w:val="24"/>
          <w:szCs w:val="24"/>
        </w:rPr>
        <w:t xml:space="preserve"> (Accessed on 2 Nov 2017)</w:t>
      </w:r>
    </w:p>
    <w:p w:rsidR="00703183" w:rsidRDefault="00703183" w:rsidP="002A5C31">
      <w:pPr>
        <w:spacing w:after="0" w:line="240" w:lineRule="auto"/>
      </w:pPr>
    </w:p>
    <w:p w:rsidR="004629A1" w:rsidRPr="00390F58" w:rsidRDefault="004629A1" w:rsidP="002A5C31">
      <w:pPr>
        <w:spacing w:after="0" w:line="240" w:lineRule="auto"/>
        <w:rPr>
          <w:rFonts w:ascii="Times New Roman" w:hAnsi="Times New Roman" w:cs="Times New Roman"/>
          <w:sz w:val="24"/>
          <w:szCs w:val="24"/>
        </w:rPr>
      </w:pPr>
      <w:r w:rsidRPr="00390F58">
        <w:rPr>
          <w:rFonts w:ascii="Times New Roman" w:hAnsi="Times New Roman" w:cs="Times New Roman"/>
          <w:sz w:val="24"/>
          <w:szCs w:val="24"/>
        </w:rPr>
        <w:lastRenderedPageBreak/>
        <w:t>Shephard,</w:t>
      </w:r>
      <w:r w:rsidR="004D1170" w:rsidRPr="00390F58">
        <w:rPr>
          <w:rFonts w:ascii="Times New Roman" w:hAnsi="Times New Roman" w:cs="Times New Roman"/>
          <w:sz w:val="24"/>
          <w:szCs w:val="24"/>
        </w:rPr>
        <w:t xml:space="preserve"> R.J., </w:t>
      </w:r>
      <w:r w:rsidRPr="00390F58">
        <w:rPr>
          <w:rFonts w:ascii="Times New Roman" w:hAnsi="Times New Roman" w:cs="Times New Roman"/>
          <w:sz w:val="24"/>
          <w:szCs w:val="24"/>
        </w:rPr>
        <w:t>(1997)</w:t>
      </w:r>
      <w:r w:rsidR="002A5C31" w:rsidRPr="00390F58">
        <w:rPr>
          <w:rFonts w:ascii="Times New Roman" w:hAnsi="Times New Roman" w:cs="Times New Roman"/>
          <w:sz w:val="24"/>
          <w:szCs w:val="24"/>
        </w:rPr>
        <w:t xml:space="preserve"> Curricular Physical Activity and Academic Performance, </w:t>
      </w:r>
      <w:r w:rsidR="002A5C31" w:rsidRPr="00390F58">
        <w:rPr>
          <w:rFonts w:ascii="Times New Roman" w:hAnsi="Times New Roman" w:cs="Times New Roman"/>
          <w:i/>
          <w:sz w:val="24"/>
          <w:szCs w:val="24"/>
        </w:rPr>
        <w:t>Pediatric Exercise Science</w:t>
      </w:r>
      <w:r w:rsidR="002A5C31" w:rsidRPr="00390F58">
        <w:rPr>
          <w:rFonts w:ascii="Times New Roman" w:hAnsi="Times New Roman" w:cs="Times New Roman"/>
          <w:sz w:val="24"/>
          <w:szCs w:val="24"/>
        </w:rPr>
        <w:t>, Vol 9(2), 113-126</w:t>
      </w:r>
    </w:p>
    <w:p w:rsidR="002A5C31" w:rsidRPr="00390F58" w:rsidRDefault="002A5C31" w:rsidP="002A5C31">
      <w:pPr>
        <w:spacing w:after="0" w:line="240" w:lineRule="auto"/>
        <w:rPr>
          <w:rFonts w:ascii="Times New Roman" w:hAnsi="Times New Roman" w:cs="Times New Roman"/>
          <w:sz w:val="24"/>
          <w:szCs w:val="24"/>
        </w:rPr>
      </w:pPr>
    </w:p>
    <w:p w:rsidR="009670B3" w:rsidRPr="00390F58" w:rsidRDefault="009670B3" w:rsidP="009670B3">
      <w:pPr>
        <w:spacing w:line="240" w:lineRule="auto"/>
        <w:rPr>
          <w:rFonts w:ascii="Times New Roman" w:hAnsi="Times New Roman" w:cs="Times New Roman"/>
          <w:sz w:val="24"/>
          <w:szCs w:val="24"/>
        </w:rPr>
      </w:pPr>
      <w:r w:rsidRPr="00390F58">
        <w:rPr>
          <w:rFonts w:ascii="Times New Roman" w:hAnsi="Times New Roman" w:cs="Times New Roman"/>
          <w:sz w:val="24"/>
          <w:szCs w:val="24"/>
        </w:rPr>
        <w:t>Strain, M., (2017)</w:t>
      </w:r>
      <w:r w:rsidR="00260734">
        <w:rPr>
          <w:rFonts w:ascii="Times New Roman" w:hAnsi="Times New Roman" w:cs="Times New Roman"/>
          <w:sz w:val="24"/>
          <w:szCs w:val="24"/>
        </w:rPr>
        <w:t xml:space="preserve"> </w:t>
      </w:r>
      <w:r w:rsidR="00260734">
        <w:rPr>
          <w:rFonts w:ascii="Times New Roman" w:eastAsia="Times New Roman" w:hAnsi="Times New Roman" w:cs="Times New Roman"/>
          <w:sz w:val="24"/>
          <w:szCs w:val="24"/>
          <w:lang w:eastAsia="en-GB"/>
        </w:rPr>
        <w:t>“</w:t>
      </w:r>
      <w:r w:rsidRPr="00390F58">
        <w:rPr>
          <w:rFonts w:ascii="Times New Roman" w:eastAsia="Times New Roman" w:hAnsi="Times New Roman" w:cs="Times New Roman"/>
          <w:bCs/>
          <w:sz w:val="24"/>
          <w:szCs w:val="24"/>
          <w:lang w:eastAsia="en-GB"/>
        </w:rPr>
        <w:t xml:space="preserve">Disadvantages of Physical Education in Schools” </w:t>
      </w:r>
      <w:hyperlink r:id="rId13" w:history="1">
        <w:r w:rsidRPr="00390F58">
          <w:rPr>
            <w:rFonts w:ascii="Times New Roman" w:eastAsia="Times New Roman" w:hAnsi="Times New Roman" w:cs="Times New Roman"/>
            <w:sz w:val="24"/>
            <w:szCs w:val="24"/>
            <w:u w:val="single"/>
            <w:lang w:eastAsia="en-GB"/>
          </w:rPr>
          <w:t>http://www.ehow.com/info_8431377_disadvantages-physical-education-schools.html</w:t>
        </w:r>
      </w:hyperlink>
      <w:r w:rsidRPr="00390F58">
        <w:rPr>
          <w:rFonts w:ascii="Times New Roman" w:hAnsi="Times New Roman" w:cs="Times New Roman"/>
          <w:sz w:val="24"/>
          <w:szCs w:val="24"/>
        </w:rPr>
        <w:t xml:space="preserve"> (Accessed 02 Nov 2017)</w:t>
      </w:r>
    </w:p>
    <w:p w:rsidR="00176139" w:rsidRDefault="00176139" w:rsidP="00905186">
      <w:pPr>
        <w:pStyle w:val="NormalWeb"/>
        <w:spacing w:before="0" w:beforeAutospacing="0" w:after="0" w:afterAutospacing="0"/>
      </w:pPr>
      <w:r>
        <w:t xml:space="preserve">Svoboda, B. 1994. Sport and physical activity as a socialisation environment: </w:t>
      </w:r>
      <w:r w:rsidRPr="00176139">
        <w:rPr>
          <w:i/>
        </w:rPr>
        <w:t>Scientific review part 1</w:t>
      </w:r>
      <w:r>
        <w:t>. Strasbourg: Council of Europe</w:t>
      </w:r>
    </w:p>
    <w:p w:rsidR="00176139" w:rsidRDefault="00176139" w:rsidP="00905186">
      <w:pPr>
        <w:pStyle w:val="NormalWeb"/>
        <w:spacing w:before="0" w:beforeAutospacing="0" w:after="0" w:afterAutospacing="0"/>
      </w:pPr>
    </w:p>
    <w:p w:rsidR="00905186" w:rsidRPr="00390F58" w:rsidRDefault="00905186" w:rsidP="00905186">
      <w:pPr>
        <w:pStyle w:val="NormalWeb"/>
        <w:spacing w:before="0" w:beforeAutospacing="0" w:after="0" w:afterAutospacing="0"/>
      </w:pPr>
      <w:r w:rsidRPr="00390F58">
        <w:t xml:space="preserve">Trost, S.G., (2007) “Active Education: Physical Education, Physical Activity and Academic Performance”, </w:t>
      </w:r>
      <w:r w:rsidRPr="00390F58">
        <w:rPr>
          <w:i/>
        </w:rPr>
        <w:t>Active Living Research</w:t>
      </w:r>
      <w:r w:rsidRPr="00390F58">
        <w:t xml:space="preserve"> (Fall 2007)</w:t>
      </w:r>
    </w:p>
    <w:p w:rsidR="00905186" w:rsidRPr="00390F58" w:rsidRDefault="006B2B73" w:rsidP="00905186">
      <w:pPr>
        <w:pStyle w:val="NormalWeb"/>
        <w:spacing w:before="0" w:beforeAutospacing="0"/>
      </w:pPr>
      <w:hyperlink r:id="rId14" w:history="1">
        <w:r w:rsidR="00905186" w:rsidRPr="00390F58">
          <w:rPr>
            <w:rStyle w:val="Hyperlink"/>
            <w:color w:val="auto"/>
            <w:shd w:val="clear" w:color="auto" w:fill="FFFFFF"/>
          </w:rPr>
          <w:t>http://www.activelivingresearch.org/files/Active_Ed.pdf</w:t>
        </w:r>
      </w:hyperlink>
      <w:r w:rsidR="00905186" w:rsidRPr="00390F58">
        <w:rPr>
          <w:shd w:val="clear" w:color="auto" w:fill="FFFFFF"/>
        </w:rPr>
        <w:t xml:space="preserve"> (Accessed: 02 Nov 2017)</w:t>
      </w:r>
    </w:p>
    <w:p w:rsidR="00540EB1" w:rsidRPr="00390F58" w:rsidRDefault="00540EB1" w:rsidP="00540EB1">
      <w:pPr>
        <w:pStyle w:val="NormalWeb"/>
      </w:pPr>
      <w:r w:rsidRPr="00390F58">
        <w:t xml:space="preserve">Williams, J., </w:t>
      </w:r>
      <w:r w:rsidR="0027234D">
        <w:t>(2017) “</w:t>
      </w:r>
      <w:r w:rsidRPr="00390F58">
        <w:t>Exercise in Schools can help children pay attention in the classroom</w:t>
      </w:r>
      <w:r w:rsidR="0027234D">
        <w:t>”</w:t>
      </w:r>
      <w:r w:rsidRPr="00390F58">
        <w:t xml:space="preserve"> </w:t>
      </w:r>
      <w:hyperlink r:id="rId15" w:history="1">
        <w:r w:rsidRPr="00390F58">
          <w:rPr>
            <w:u w:val="single"/>
          </w:rPr>
          <w:t>http://www.leeds.ac.uk/news/article/777/exercise_in_schools_can_help_children_pay_attention_in_the_classroom</w:t>
        </w:r>
      </w:hyperlink>
      <w:r w:rsidRPr="00390F58">
        <w:t xml:space="preserve"> (Accessed: 02 Nov 2017)</w:t>
      </w:r>
    </w:p>
    <w:p w:rsidR="00D53C52" w:rsidRPr="00390F58" w:rsidRDefault="00D53C52" w:rsidP="004138D0">
      <w:pPr>
        <w:spacing w:after="0"/>
        <w:rPr>
          <w:rFonts w:ascii="Times New Roman" w:hAnsi="Times New Roman" w:cs="Times New Roman"/>
          <w:sz w:val="24"/>
          <w:szCs w:val="24"/>
        </w:rPr>
      </w:pPr>
      <w:r w:rsidRPr="00390F58">
        <w:rPr>
          <w:rFonts w:ascii="Times New Roman" w:hAnsi="Times New Roman" w:cs="Times New Roman"/>
          <w:sz w:val="24"/>
          <w:szCs w:val="24"/>
        </w:rPr>
        <w:t xml:space="preserve">NHS, </w:t>
      </w:r>
      <w:r w:rsidR="0027234D">
        <w:rPr>
          <w:rFonts w:ascii="Times New Roman" w:hAnsi="Times New Roman" w:cs="Times New Roman"/>
          <w:sz w:val="24"/>
          <w:szCs w:val="24"/>
        </w:rPr>
        <w:t>“</w:t>
      </w:r>
      <w:r w:rsidRPr="00390F58">
        <w:rPr>
          <w:rFonts w:ascii="Times New Roman" w:hAnsi="Times New Roman" w:cs="Times New Roman"/>
          <w:sz w:val="24"/>
          <w:szCs w:val="24"/>
        </w:rPr>
        <w:t>B</w:t>
      </w:r>
      <w:r w:rsidR="004138D0" w:rsidRPr="00390F58">
        <w:rPr>
          <w:rFonts w:ascii="Times New Roman" w:hAnsi="Times New Roman" w:cs="Times New Roman"/>
          <w:sz w:val="24"/>
          <w:szCs w:val="24"/>
        </w:rPr>
        <w:t>r</w:t>
      </w:r>
      <w:r w:rsidRPr="00390F58">
        <w:rPr>
          <w:rFonts w:ascii="Times New Roman" w:hAnsi="Times New Roman" w:cs="Times New Roman"/>
          <w:sz w:val="24"/>
          <w:szCs w:val="24"/>
        </w:rPr>
        <w:t>itain: the fat man of Europe</w:t>
      </w:r>
      <w:r w:rsidR="0027234D">
        <w:rPr>
          <w:rFonts w:ascii="Times New Roman" w:hAnsi="Times New Roman" w:cs="Times New Roman"/>
          <w:sz w:val="24"/>
          <w:szCs w:val="24"/>
        </w:rPr>
        <w:t>”</w:t>
      </w:r>
    </w:p>
    <w:p w:rsidR="005D2F27" w:rsidRPr="00390F58" w:rsidRDefault="006B2B73" w:rsidP="004138D0">
      <w:pPr>
        <w:spacing w:after="0"/>
        <w:rPr>
          <w:rFonts w:ascii="Times New Roman" w:hAnsi="Times New Roman" w:cs="Times New Roman"/>
          <w:sz w:val="24"/>
          <w:szCs w:val="24"/>
        </w:rPr>
      </w:pPr>
      <w:hyperlink r:id="rId16" w:history="1">
        <w:r w:rsidR="005D2F27" w:rsidRPr="00390F58">
          <w:rPr>
            <w:rStyle w:val="Hyperlink"/>
            <w:rFonts w:ascii="Times New Roman" w:hAnsi="Times New Roman" w:cs="Times New Roman"/>
            <w:color w:val="auto"/>
            <w:sz w:val="24"/>
            <w:szCs w:val="24"/>
          </w:rPr>
          <w:t>https://www.nhs.uk/Livewell/loseweight/Pages/statistics-and-causes-of-the-obesity-epidemic-in-the-UK.aspx</w:t>
        </w:r>
      </w:hyperlink>
      <w:r w:rsidR="005D2F27" w:rsidRPr="00390F58">
        <w:rPr>
          <w:rFonts w:ascii="Times New Roman" w:hAnsi="Times New Roman" w:cs="Times New Roman"/>
          <w:sz w:val="24"/>
          <w:szCs w:val="24"/>
        </w:rPr>
        <w:t xml:space="preserve"> (Accessed: 30 Oct 2017).</w:t>
      </w:r>
    </w:p>
    <w:p w:rsidR="00D53C52" w:rsidRPr="00390F58" w:rsidRDefault="00D53C52" w:rsidP="009670B3"/>
    <w:p w:rsidR="00694EED" w:rsidRPr="00390F58" w:rsidRDefault="00694EED" w:rsidP="00D53C52">
      <w:pPr>
        <w:pStyle w:val="NormalWeb"/>
        <w:spacing w:before="0" w:beforeAutospacing="0" w:after="0" w:afterAutospacing="0"/>
      </w:pPr>
      <w:r w:rsidRPr="00390F58">
        <w:t xml:space="preserve">New York Times (2013, 24 May)  </w:t>
      </w:r>
      <w:r w:rsidR="0027234D">
        <w:t>“</w:t>
      </w:r>
      <w:r w:rsidRPr="00390F58">
        <w:t>Exercise and Academic Performance</w:t>
      </w:r>
      <w:r w:rsidR="0027234D">
        <w:t>”</w:t>
      </w:r>
    </w:p>
    <w:p w:rsidR="00694EED" w:rsidRPr="00390F58" w:rsidRDefault="00694EED" w:rsidP="00694EED">
      <w:pPr>
        <w:pStyle w:val="NormalWeb"/>
        <w:spacing w:before="0" w:beforeAutospacing="0"/>
      </w:pPr>
      <w:r w:rsidRPr="00390F58">
        <w:t xml:space="preserve"> </w:t>
      </w:r>
      <w:hyperlink r:id="rId17" w:history="1">
        <w:r w:rsidRPr="00390F58">
          <w:rPr>
            <w:u w:val="single"/>
          </w:rPr>
          <w:t>http://everydaylife.globalpost.com/advantages-disadvantages-mandatory-pe-schools-5882.html</w:t>
        </w:r>
      </w:hyperlink>
      <w:r w:rsidRPr="00390F58">
        <w:t xml:space="preserve"> (Accessed: 02 Nov 2019)</w:t>
      </w:r>
    </w:p>
    <w:p w:rsidR="004138D0" w:rsidRPr="00390F58" w:rsidRDefault="004138D0" w:rsidP="004138D0">
      <w:pPr>
        <w:pStyle w:val="NormalWeb"/>
        <w:spacing w:after="0" w:afterAutospacing="0"/>
      </w:pPr>
      <w:r w:rsidRPr="00390F58">
        <w:t xml:space="preserve">UN Food and Agriculture Organisation (2013) </w:t>
      </w:r>
      <w:r w:rsidR="0027234D">
        <w:t>“</w:t>
      </w:r>
      <w:r w:rsidRPr="00390F58">
        <w:t>The State of Food and Agriculture</w:t>
      </w:r>
      <w:r w:rsidR="0027234D">
        <w:t>”</w:t>
      </w:r>
    </w:p>
    <w:p w:rsidR="004138D0" w:rsidRPr="00390F58" w:rsidRDefault="006B2B73" w:rsidP="004138D0">
      <w:pPr>
        <w:pStyle w:val="NormalWeb"/>
        <w:spacing w:before="0" w:beforeAutospacing="0"/>
      </w:pPr>
      <w:hyperlink r:id="rId18" w:history="1">
        <w:r w:rsidR="004138D0" w:rsidRPr="00390F58">
          <w:rPr>
            <w:rStyle w:val="Hyperlink"/>
            <w:color w:val="auto"/>
          </w:rPr>
          <w:t>http://www.fao.org/docrep/018/i3300e/i3300e.pdf</w:t>
        </w:r>
      </w:hyperlink>
      <w:r w:rsidR="004138D0" w:rsidRPr="00390F58">
        <w:t xml:space="preserve">  (Accessed: 02 Nov 2017)</w:t>
      </w:r>
    </w:p>
    <w:p w:rsidR="004138D0" w:rsidRPr="00390F58" w:rsidRDefault="0027234D" w:rsidP="004138D0">
      <w:pPr>
        <w:pStyle w:val="NormalWeb"/>
        <w:spacing w:before="0" w:beforeAutospacing="0" w:after="0" w:afterAutospacing="0"/>
      </w:pPr>
      <w:r>
        <w:t>UNESCO (1945, November 16)</w:t>
      </w:r>
      <w:r w:rsidR="00240137" w:rsidRPr="00390F58">
        <w:t xml:space="preserve"> </w:t>
      </w:r>
      <w:r>
        <w:t>“</w:t>
      </w:r>
      <w:r w:rsidR="00240137" w:rsidRPr="00390F58">
        <w:t>Constitution of the United Nations Educational, Scienti</w:t>
      </w:r>
      <w:r>
        <w:t>fic, and Cultural Organization”</w:t>
      </w:r>
    </w:p>
    <w:p w:rsidR="00240137" w:rsidRPr="00390F58" w:rsidRDefault="006B2B73" w:rsidP="004138D0">
      <w:pPr>
        <w:pStyle w:val="NormalWeb"/>
        <w:spacing w:before="0" w:beforeAutospacing="0"/>
      </w:pPr>
      <w:hyperlink r:id="rId19" w:history="1">
        <w:r w:rsidR="004138D0" w:rsidRPr="00390F58">
          <w:rPr>
            <w:rStyle w:val="Hyperlink"/>
            <w:color w:val="auto"/>
          </w:rPr>
          <w:t>http://portal.unesco.org/en/ev.php</w:t>
        </w:r>
      </w:hyperlink>
      <w:r w:rsidR="004138D0" w:rsidRPr="00390F58">
        <w:t xml:space="preserve"> URL_ID=15244&amp;URL_DO=DO_TOPIC&amp;URL_SECTION=201.html </w:t>
      </w:r>
      <w:r w:rsidR="00926548" w:rsidRPr="00390F58">
        <w:t>(Accessed</w:t>
      </w:r>
      <w:r w:rsidR="004138D0" w:rsidRPr="00390F58">
        <w:t>:</w:t>
      </w:r>
      <w:r w:rsidR="00240137" w:rsidRPr="00390F58">
        <w:t xml:space="preserve"> </w:t>
      </w:r>
      <w:r w:rsidR="004138D0" w:rsidRPr="00390F58">
        <w:t>02 Nov</w:t>
      </w:r>
      <w:r w:rsidR="00240137" w:rsidRPr="00390F58">
        <w:t xml:space="preserve"> 201</w:t>
      </w:r>
      <w:r w:rsidR="004138D0" w:rsidRPr="00390F58">
        <w:t>7</w:t>
      </w:r>
      <w:r w:rsidR="00926548" w:rsidRPr="00390F58">
        <w:t>)</w:t>
      </w:r>
    </w:p>
    <w:p w:rsidR="00926548" w:rsidRPr="00926548" w:rsidRDefault="00926548" w:rsidP="00D466DF">
      <w:pPr>
        <w:pStyle w:val="NormalWeb"/>
        <w:rPr>
          <w:color w:val="000000"/>
        </w:rPr>
      </w:pPr>
    </w:p>
    <w:p w:rsidR="00D466DF" w:rsidRDefault="00D466DF" w:rsidP="0068752B">
      <w:pPr>
        <w:pStyle w:val="NormalWeb"/>
        <w:rPr>
          <w:color w:val="000000"/>
          <w:sz w:val="27"/>
          <w:szCs w:val="27"/>
        </w:rPr>
      </w:pPr>
    </w:p>
    <w:p w:rsidR="0068752B" w:rsidRDefault="0068752B" w:rsidP="007F333E">
      <w:pPr>
        <w:rPr>
          <w:sz w:val="24"/>
          <w:szCs w:val="24"/>
        </w:rPr>
      </w:pPr>
    </w:p>
    <w:p w:rsidR="007F333E" w:rsidRPr="00BE106A" w:rsidRDefault="007F333E" w:rsidP="009D5C30">
      <w:pPr>
        <w:spacing w:after="0" w:line="360" w:lineRule="auto"/>
        <w:rPr>
          <w:rFonts w:ascii="Times New Roman" w:eastAsia="Times New Roman" w:hAnsi="Times New Roman" w:cs="Times New Roman"/>
          <w:b/>
          <w:color w:val="000000" w:themeColor="text1"/>
          <w:sz w:val="24"/>
          <w:szCs w:val="24"/>
          <w:lang w:eastAsia="en-GB"/>
        </w:rPr>
      </w:pPr>
    </w:p>
    <w:sectPr w:rsidR="007F333E" w:rsidRPr="00BE106A" w:rsidSect="00CC0641">
      <w:pgSz w:w="11906" w:h="16838"/>
      <w:pgMar w:top="1276" w:right="1418" w:bottom="851" w:left="1134" w:header="709" w:footer="352"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5E26" w:rsidRDefault="00AB5E26" w:rsidP="000E7949">
      <w:pPr>
        <w:spacing w:after="0" w:line="240" w:lineRule="auto"/>
      </w:pPr>
      <w:r>
        <w:separator/>
      </w:r>
    </w:p>
  </w:endnote>
  <w:endnote w:type="continuationSeparator" w:id="1">
    <w:p w:rsidR="00AB5E26" w:rsidRDefault="00AB5E26" w:rsidP="000E79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EDA" w:rsidRDefault="00912EDA">
    <w:pPr>
      <w:pStyle w:val="Footer"/>
    </w:pPr>
  </w:p>
  <w:p w:rsidR="00912EDA" w:rsidRPr="009D5C30" w:rsidRDefault="006B2B73">
    <w:pPr>
      <w:pStyle w:val="Footer"/>
      <w:rPr>
        <w:rFonts w:ascii="Times New Roman" w:hAnsi="Times New Roman" w:cs="Times New Roman"/>
        <w:sz w:val="18"/>
        <w:szCs w:val="18"/>
      </w:rPr>
    </w:pPr>
    <w:r>
      <w:rPr>
        <w:rFonts w:ascii="Times New Roman" w:hAnsi="Times New Roman" w:cs="Times New Roman"/>
        <w:noProof/>
        <w:sz w:val="18"/>
        <w:szCs w:val="18"/>
        <w:lang w:eastAsia="en-GB"/>
      </w:rPr>
      <w:pict>
        <v:shapetype id="_x0000_t32" coordsize="21600,21600" o:spt="32" o:oned="t" path="m,l21600,21600e" filled="f">
          <v:path arrowok="t" fillok="f" o:connecttype="none"/>
          <o:lock v:ext="edit" shapetype="t"/>
        </v:shapetype>
        <v:shape id="_x0000_s2050" type="#_x0000_t32" style="position:absolute;margin-left:-.7pt;margin-top:-8.5pt;width:453.1pt;height:0;z-index:251659264" o:connectortype="straight"/>
      </w:pict>
    </w:r>
    <w:r w:rsidR="009D5C30" w:rsidRPr="009D5C30">
      <w:rPr>
        <w:rFonts w:ascii="Times New Roman" w:hAnsi="Times New Roman" w:cs="Times New Roman"/>
        <w:sz w:val="18"/>
        <w:szCs w:val="18"/>
      </w:rPr>
      <w:t>3</w:t>
    </w:r>
    <w:r w:rsidR="00E9650B">
      <w:rPr>
        <w:rFonts w:ascii="Times New Roman" w:hAnsi="Times New Roman" w:cs="Times New Roman"/>
        <w:sz w:val="18"/>
        <w:szCs w:val="18"/>
      </w:rPr>
      <w:t xml:space="preserve"> </w:t>
    </w:r>
    <w:r w:rsidR="009D5C30" w:rsidRPr="009D5C30">
      <w:rPr>
        <w:rFonts w:ascii="Times New Roman" w:hAnsi="Times New Roman" w:cs="Times New Roman"/>
        <w:sz w:val="18"/>
        <w:szCs w:val="18"/>
      </w:rPr>
      <w:t>November</w:t>
    </w:r>
    <w:r w:rsidR="00912EDA" w:rsidRPr="009D5C30">
      <w:rPr>
        <w:rFonts w:ascii="Times New Roman" w:hAnsi="Times New Roman" w:cs="Times New Roman"/>
        <w:sz w:val="18"/>
        <w:szCs w:val="18"/>
      </w:rPr>
      <w:t xml:space="preserve"> 201</w:t>
    </w:r>
    <w:r w:rsidR="009D5C30" w:rsidRPr="009D5C30">
      <w:rPr>
        <w:rFonts w:ascii="Times New Roman" w:hAnsi="Times New Roman" w:cs="Times New Roman"/>
        <w:sz w:val="18"/>
        <w:szCs w:val="18"/>
      </w:rPr>
      <w:t>7</w:t>
    </w:r>
    <w:r w:rsidR="00912EDA" w:rsidRPr="009D5C30">
      <w:rPr>
        <w:rFonts w:ascii="Times New Roman" w:hAnsi="Times New Roman" w:cs="Times New Roman"/>
        <w:sz w:val="18"/>
        <w:szCs w:val="18"/>
      </w:rPr>
      <w:tab/>
    </w:r>
    <w:r w:rsidR="00912EDA" w:rsidRPr="009D5C30">
      <w:rPr>
        <w:rFonts w:ascii="Times New Roman" w:hAnsi="Times New Roman" w:cs="Times New Roman"/>
        <w:color w:val="7F7F7F" w:themeColor="background1" w:themeShade="7F"/>
        <w:spacing w:val="60"/>
        <w:sz w:val="18"/>
        <w:szCs w:val="18"/>
      </w:rPr>
      <w:t>Page</w:t>
    </w:r>
    <w:r w:rsidR="00912EDA" w:rsidRPr="009D5C30">
      <w:rPr>
        <w:rFonts w:ascii="Times New Roman" w:hAnsi="Times New Roman" w:cs="Times New Roman"/>
        <w:sz w:val="18"/>
        <w:szCs w:val="18"/>
      </w:rPr>
      <w:t xml:space="preserve"> | </w:t>
    </w:r>
    <w:r w:rsidRPr="009D5C30">
      <w:rPr>
        <w:rFonts w:ascii="Times New Roman" w:hAnsi="Times New Roman" w:cs="Times New Roman"/>
        <w:sz w:val="18"/>
        <w:szCs w:val="18"/>
      </w:rPr>
      <w:fldChar w:fldCharType="begin"/>
    </w:r>
    <w:r w:rsidR="00912EDA" w:rsidRPr="009D5C30">
      <w:rPr>
        <w:rFonts w:ascii="Times New Roman" w:hAnsi="Times New Roman" w:cs="Times New Roman"/>
        <w:sz w:val="18"/>
        <w:szCs w:val="18"/>
      </w:rPr>
      <w:instrText xml:space="preserve"> PAGE   \* MERGEFORMAT </w:instrText>
    </w:r>
    <w:r w:rsidRPr="009D5C30">
      <w:rPr>
        <w:rFonts w:ascii="Times New Roman" w:hAnsi="Times New Roman" w:cs="Times New Roman"/>
        <w:sz w:val="18"/>
        <w:szCs w:val="18"/>
      </w:rPr>
      <w:fldChar w:fldCharType="separate"/>
    </w:r>
    <w:r w:rsidR="002A6951" w:rsidRPr="002A6951">
      <w:rPr>
        <w:rFonts w:ascii="Times New Roman" w:hAnsi="Times New Roman" w:cs="Times New Roman"/>
        <w:b/>
        <w:noProof/>
        <w:sz w:val="18"/>
        <w:szCs w:val="18"/>
      </w:rPr>
      <w:t>5</w:t>
    </w:r>
    <w:r w:rsidRPr="009D5C30">
      <w:rPr>
        <w:rFonts w:ascii="Times New Roman" w:hAnsi="Times New Roman" w:cs="Times New Roman"/>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5E26" w:rsidRDefault="00AB5E26" w:rsidP="000E7949">
      <w:pPr>
        <w:spacing w:after="0" w:line="240" w:lineRule="auto"/>
      </w:pPr>
      <w:r>
        <w:separator/>
      </w:r>
    </w:p>
  </w:footnote>
  <w:footnote w:type="continuationSeparator" w:id="1">
    <w:p w:rsidR="00AB5E26" w:rsidRDefault="00AB5E26" w:rsidP="000E794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949" w:rsidRPr="009D5C30" w:rsidRDefault="009D5C30" w:rsidP="009D5C30">
    <w:pPr>
      <w:pStyle w:val="Header"/>
      <w:tabs>
        <w:tab w:val="clear" w:pos="9026"/>
        <w:tab w:val="right" w:pos="9214"/>
      </w:tabs>
      <w:rPr>
        <w:rFonts w:ascii="Times New Roman" w:hAnsi="Times New Roman" w:cs="Times New Roman"/>
        <w:sz w:val="20"/>
        <w:szCs w:val="20"/>
      </w:rPr>
    </w:pPr>
    <w:r w:rsidRPr="009D5C30">
      <w:rPr>
        <w:rFonts w:ascii="Times New Roman" w:hAnsi="Times New Roman" w:cs="Times New Roman"/>
        <w:sz w:val="20"/>
        <w:szCs w:val="20"/>
      </w:rPr>
      <w:t>Adam Wolley:  Should Physical Education be a compulsory part of the school curriculum</w:t>
    </w:r>
    <w:r w:rsidR="000E7949" w:rsidRPr="009D5C30">
      <w:rPr>
        <w:rFonts w:ascii="Times New Roman" w:hAnsi="Times New Roman" w:cs="Times New Roman"/>
        <w:sz w:val="20"/>
        <w:szCs w:val="20"/>
      </w:rPr>
      <w:tab/>
    </w:r>
  </w:p>
  <w:p w:rsidR="000E7949" w:rsidRDefault="006B2B73" w:rsidP="008C0321">
    <w:pPr>
      <w:pStyle w:val="Header"/>
      <w:tabs>
        <w:tab w:val="clear" w:pos="9026"/>
        <w:tab w:val="right" w:pos="9214"/>
      </w:tabs>
    </w:pPr>
    <w:r>
      <w:rPr>
        <w:noProof/>
        <w:lang w:eastAsia="en-GB"/>
      </w:rPr>
      <w:pict>
        <v:shapetype id="_x0000_t32" coordsize="21600,21600" o:spt="32" o:oned="t" path="m,l21600,21600e" filled="f">
          <v:path arrowok="t" fillok="f" o:connecttype="none"/>
          <o:lock v:ext="edit" shapetype="t"/>
        </v:shapetype>
        <v:shape id="_x0000_s2049" type="#_x0000_t32" style="position:absolute;margin-left:-.7pt;margin-top:3.35pt;width:461.9pt;height:0;z-index:251658240"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437497"/>
    <w:multiLevelType w:val="hybridMultilevel"/>
    <w:tmpl w:val="1FCC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097795"/>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4">
    <w:nsid w:val="489B37FA"/>
    <w:multiLevelType w:val="hybridMultilevel"/>
    <w:tmpl w:val="473C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CC774A"/>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6">
    <w:nsid w:val="5BC3201F"/>
    <w:multiLevelType w:val="hybridMultilevel"/>
    <w:tmpl w:val="D52A6C62"/>
    <w:lvl w:ilvl="0" w:tplc="9886BE36">
      <w:start w:val="1"/>
      <w:numFmt w:val="bullet"/>
      <w:lvlText w:val=""/>
      <w:lvlJc w:val="left"/>
      <w:pPr>
        <w:ind w:left="36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D1A739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8">
    <w:nsid w:val="65AF3399"/>
    <w:multiLevelType w:val="hybridMultilevel"/>
    <w:tmpl w:val="8AD48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6120478"/>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0">
    <w:nsid w:val="6FF26AAB"/>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B97A54"/>
    <w:multiLevelType w:val="hybridMultilevel"/>
    <w:tmpl w:val="EB12952A"/>
    <w:lvl w:ilvl="0" w:tplc="B09C03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C274920"/>
    <w:multiLevelType w:val="hybridMultilevel"/>
    <w:tmpl w:val="76D4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4"/>
  </w:num>
  <w:num w:numId="4">
    <w:abstractNumId w:val="12"/>
  </w:num>
  <w:num w:numId="5">
    <w:abstractNumId w:val="8"/>
  </w:num>
  <w:num w:numId="6">
    <w:abstractNumId w:val="3"/>
  </w:num>
  <w:num w:numId="7">
    <w:abstractNumId w:val="5"/>
  </w:num>
  <w:num w:numId="8">
    <w:abstractNumId w:val="9"/>
  </w:num>
  <w:num w:numId="9">
    <w:abstractNumId w:val="7"/>
  </w:num>
  <w:num w:numId="10">
    <w:abstractNumId w:val="6"/>
  </w:num>
  <w:num w:numId="11">
    <w:abstractNumId w:val="0"/>
  </w:num>
  <w:num w:numId="12">
    <w:abstractNumId w:val="1"/>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2290"/>
    <o:shapelayout v:ext="edit">
      <o:idmap v:ext="edit" data="2"/>
      <o:rules v:ext="edit">
        <o:r id="V:Rule3" type="connector" idref="#_x0000_s2050"/>
        <o:r id="V:Rule4" type="connector" idref="#_x0000_s2049"/>
      </o:rules>
    </o:shapelayout>
  </w:hdrShapeDefaults>
  <w:footnotePr>
    <w:footnote w:id="0"/>
    <w:footnote w:id="1"/>
  </w:footnotePr>
  <w:endnotePr>
    <w:endnote w:id="0"/>
    <w:endnote w:id="1"/>
  </w:endnotePr>
  <w:compat/>
  <w:rsids>
    <w:rsidRoot w:val="00CD14DB"/>
    <w:rsid w:val="00013734"/>
    <w:rsid w:val="00033614"/>
    <w:rsid w:val="00034F99"/>
    <w:rsid w:val="000357AA"/>
    <w:rsid w:val="00060B56"/>
    <w:rsid w:val="00062AF3"/>
    <w:rsid w:val="000A6C80"/>
    <w:rsid w:val="000B0777"/>
    <w:rsid w:val="000D37C0"/>
    <w:rsid w:val="000D381F"/>
    <w:rsid w:val="000D5670"/>
    <w:rsid w:val="000E6BCF"/>
    <w:rsid w:val="000E7949"/>
    <w:rsid w:val="000F71C3"/>
    <w:rsid w:val="00114239"/>
    <w:rsid w:val="00115912"/>
    <w:rsid w:val="00136600"/>
    <w:rsid w:val="0014604A"/>
    <w:rsid w:val="001473F6"/>
    <w:rsid w:val="001636EC"/>
    <w:rsid w:val="00176139"/>
    <w:rsid w:val="00186A44"/>
    <w:rsid w:val="00191C6F"/>
    <w:rsid w:val="00193453"/>
    <w:rsid w:val="001A0547"/>
    <w:rsid w:val="001A45AD"/>
    <w:rsid w:val="001B0B66"/>
    <w:rsid w:val="001F2AC2"/>
    <w:rsid w:val="001F446A"/>
    <w:rsid w:val="001F735B"/>
    <w:rsid w:val="00200ED2"/>
    <w:rsid w:val="0021110D"/>
    <w:rsid w:val="002347DE"/>
    <w:rsid w:val="00240137"/>
    <w:rsid w:val="00260734"/>
    <w:rsid w:val="0027191F"/>
    <w:rsid w:val="0027234D"/>
    <w:rsid w:val="002867FF"/>
    <w:rsid w:val="00286D85"/>
    <w:rsid w:val="00286FB0"/>
    <w:rsid w:val="002A2E74"/>
    <w:rsid w:val="002A5207"/>
    <w:rsid w:val="002A5C31"/>
    <w:rsid w:val="002A6951"/>
    <w:rsid w:val="002F6897"/>
    <w:rsid w:val="00303A31"/>
    <w:rsid w:val="003044B1"/>
    <w:rsid w:val="003324A4"/>
    <w:rsid w:val="00337D53"/>
    <w:rsid w:val="00347720"/>
    <w:rsid w:val="00352163"/>
    <w:rsid w:val="003655B1"/>
    <w:rsid w:val="0038407B"/>
    <w:rsid w:val="00390F58"/>
    <w:rsid w:val="0039418C"/>
    <w:rsid w:val="003A104E"/>
    <w:rsid w:val="003A2BFA"/>
    <w:rsid w:val="004075AD"/>
    <w:rsid w:val="004138D0"/>
    <w:rsid w:val="0042224F"/>
    <w:rsid w:val="00422CBE"/>
    <w:rsid w:val="00431725"/>
    <w:rsid w:val="00452056"/>
    <w:rsid w:val="004629A1"/>
    <w:rsid w:val="004876E2"/>
    <w:rsid w:val="004975A2"/>
    <w:rsid w:val="004B66EB"/>
    <w:rsid w:val="004C039A"/>
    <w:rsid w:val="004C3BCA"/>
    <w:rsid w:val="004D1170"/>
    <w:rsid w:val="004D3888"/>
    <w:rsid w:val="004D3CCB"/>
    <w:rsid w:val="004D4827"/>
    <w:rsid w:val="004F1BF1"/>
    <w:rsid w:val="004F6698"/>
    <w:rsid w:val="00540EB1"/>
    <w:rsid w:val="005610D9"/>
    <w:rsid w:val="00583FCA"/>
    <w:rsid w:val="0058515D"/>
    <w:rsid w:val="00586773"/>
    <w:rsid w:val="00591ACF"/>
    <w:rsid w:val="005945E3"/>
    <w:rsid w:val="00596A7B"/>
    <w:rsid w:val="005A3591"/>
    <w:rsid w:val="005B41A8"/>
    <w:rsid w:val="005C3596"/>
    <w:rsid w:val="005D2F27"/>
    <w:rsid w:val="005D48DA"/>
    <w:rsid w:val="005E5DAF"/>
    <w:rsid w:val="005F4508"/>
    <w:rsid w:val="005F6B6C"/>
    <w:rsid w:val="00604D2D"/>
    <w:rsid w:val="00611A48"/>
    <w:rsid w:val="006145B4"/>
    <w:rsid w:val="00625878"/>
    <w:rsid w:val="00635381"/>
    <w:rsid w:val="006412E0"/>
    <w:rsid w:val="00671AEB"/>
    <w:rsid w:val="00675413"/>
    <w:rsid w:val="006848D6"/>
    <w:rsid w:val="0068752B"/>
    <w:rsid w:val="00694EED"/>
    <w:rsid w:val="00696466"/>
    <w:rsid w:val="0069795C"/>
    <w:rsid w:val="006B2B73"/>
    <w:rsid w:val="006C3C46"/>
    <w:rsid w:val="006D0871"/>
    <w:rsid w:val="006D42C4"/>
    <w:rsid w:val="006D4912"/>
    <w:rsid w:val="006E6409"/>
    <w:rsid w:val="006F2763"/>
    <w:rsid w:val="00701678"/>
    <w:rsid w:val="007028BB"/>
    <w:rsid w:val="00703183"/>
    <w:rsid w:val="0071380D"/>
    <w:rsid w:val="00720DEE"/>
    <w:rsid w:val="007240A8"/>
    <w:rsid w:val="0074788F"/>
    <w:rsid w:val="00755304"/>
    <w:rsid w:val="007601E5"/>
    <w:rsid w:val="007706BF"/>
    <w:rsid w:val="00777B96"/>
    <w:rsid w:val="0079421B"/>
    <w:rsid w:val="007A11E0"/>
    <w:rsid w:val="007E4184"/>
    <w:rsid w:val="007F333E"/>
    <w:rsid w:val="00801215"/>
    <w:rsid w:val="00817972"/>
    <w:rsid w:val="00827C33"/>
    <w:rsid w:val="00832539"/>
    <w:rsid w:val="008605CC"/>
    <w:rsid w:val="00884DE3"/>
    <w:rsid w:val="00891CDC"/>
    <w:rsid w:val="008A343B"/>
    <w:rsid w:val="008C0321"/>
    <w:rsid w:val="008C7088"/>
    <w:rsid w:val="008D4525"/>
    <w:rsid w:val="008D5EDF"/>
    <w:rsid w:val="00905186"/>
    <w:rsid w:val="009127AA"/>
    <w:rsid w:val="00912EDA"/>
    <w:rsid w:val="009234A2"/>
    <w:rsid w:val="00926548"/>
    <w:rsid w:val="00940EA7"/>
    <w:rsid w:val="00951467"/>
    <w:rsid w:val="00963C55"/>
    <w:rsid w:val="009670B3"/>
    <w:rsid w:val="00976E59"/>
    <w:rsid w:val="009B4F9F"/>
    <w:rsid w:val="009D5C30"/>
    <w:rsid w:val="009E24AF"/>
    <w:rsid w:val="009F6487"/>
    <w:rsid w:val="00A0203E"/>
    <w:rsid w:val="00A0425A"/>
    <w:rsid w:val="00A30EE9"/>
    <w:rsid w:val="00A33AEB"/>
    <w:rsid w:val="00A501EB"/>
    <w:rsid w:val="00A53A15"/>
    <w:rsid w:val="00A8176A"/>
    <w:rsid w:val="00AB5E26"/>
    <w:rsid w:val="00AC0BD9"/>
    <w:rsid w:val="00AE157C"/>
    <w:rsid w:val="00AE55C9"/>
    <w:rsid w:val="00AF55DB"/>
    <w:rsid w:val="00B04A46"/>
    <w:rsid w:val="00B16BCD"/>
    <w:rsid w:val="00B5005B"/>
    <w:rsid w:val="00B62539"/>
    <w:rsid w:val="00B6350F"/>
    <w:rsid w:val="00B864D1"/>
    <w:rsid w:val="00BA0276"/>
    <w:rsid w:val="00BC1F7B"/>
    <w:rsid w:val="00BC377E"/>
    <w:rsid w:val="00BE106A"/>
    <w:rsid w:val="00C04CC9"/>
    <w:rsid w:val="00C0640E"/>
    <w:rsid w:val="00C13239"/>
    <w:rsid w:val="00C3528F"/>
    <w:rsid w:val="00C405BB"/>
    <w:rsid w:val="00C4433E"/>
    <w:rsid w:val="00C45318"/>
    <w:rsid w:val="00C641EB"/>
    <w:rsid w:val="00C70FDF"/>
    <w:rsid w:val="00C8306F"/>
    <w:rsid w:val="00C927EE"/>
    <w:rsid w:val="00CA32D5"/>
    <w:rsid w:val="00CB5760"/>
    <w:rsid w:val="00CC0641"/>
    <w:rsid w:val="00CD14DB"/>
    <w:rsid w:val="00CE4602"/>
    <w:rsid w:val="00D017A2"/>
    <w:rsid w:val="00D23EA2"/>
    <w:rsid w:val="00D36AC2"/>
    <w:rsid w:val="00D4113F"/>
    <w:rsid w:val="00D466DF"/>
    <w:rsid w:val="00D53C52"/>
    <w:rsid w:val="00D574AC"/>
    <w:rsid w:val="00D71F9D"/>
    <w:rsid w:val="00D745BC"/>
    <w:rsid w:val="00D756BF"/>
    <w:rsid w:val="00DA7801"/>
    <w:rsid w:val="00DB09AF"/>
    <w:rsid w:val="00DB7579"/>
    <w:rsid w:val="00DD7B43"/>
    <w:rsid w:val="00E00F40"/>
    <w:rsid w:val="00E027C4"/>
    <w:rsid w:val="00E16D91"/>
    <w:rsid w:val="00E62671"/>
    <w:rsid w:val="00E714D5"/>
    <w:rsid w:val="00E7166A"/>
    <w:rsid w:val="00E863F1"/>
    <w:rsid w:val="00E9650B"/>
    <w:rsid w:val="00EA674E"/>
    <w:rsid w:val="00EB328F"/>
    <w:rsid w:val="00EC1529"/>
    <w:rsid w:val="00EC4DF6"/>
    <w:rsid w:val="00EE179D"/>
    <w:rsid w:val="00F22959"/>
    <w:rsid w:val="00F31755"/>
    <w:rsid w:val="00F41877"/>
    <w:rsid w:val="00F43C65"/>
    <w:rsid w:val="00F44A3B"/>
    <w:rsid w:val="00F50D87"/>
    <w:rsid w:val="00F61E27"/>
    <w:rsid w:val="00F73CFC"/>
    <w:rsid w:val="00FC66FC"/>
    <w:rsid w:val="00FE686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2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734"/>
    <w:pPr>
      <w:ind w:left="720"/>
      <w:contextualSpacing/>
    </w:pPr>
  </w:style>
  <w:style w:type="paragraph" w:styleId="Subtitle">
    <w:name w:val="Subtitle"/>
    <w:basedOn w:val="Normal"/>
    <w:next w:val="Normal"/>
    <w:link w:val="SubtitleChar"/>
    <w:qFormat/>
    <w:rsid w:val="005F450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rsid w:val="005F4508"/>
    <w:rPr>
      <w:rFonts w:eastAsiaTheme="minorEastAsia"/>
      <w:color w:val="5A5A5A" w:themeColor="text1" w:themeTint="A5"/>
      <w:spacing w:val="15"/>
    </w:rPr>
  </w:style>
  <w:style w:type="paragraph" w:styleId="Header">
    <w:name w:val="header"/>
    <w:basedOn w:val="Normal"/>
    <w:link w:val="HeaderChar"/>
    <w:uiPriority w:val="99"/>
    <w:unhideWhenUsed/>
    <w:rsid w:val="000E7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949"/>
  </w:style>
  <w:style w:type="paragraph" w:styleId="Footer">
    <w:name w:val="footer"/>
    <w:basedOn w:val="Normal"/>
    <w:link w:val="FooterChar"/>
    <w:uiPriority w:val="99"/>
    <w:unhideWhenUsed/>
    <w:rsid w:val="000E7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949"/>
  </w:style>
  <w:style w:type="paragraph" w:styleId="EndnoteText">
    <w:name w:val="endnote text"/>
    <w:basedOn w:val="Normal"/>
    <w:link w:val="EndnoteTextChar"/>
    <w:semiHidden/>
    <w:unhideWhenUsed/>
    <w:rsid w:val="007240A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240A8"/>
    <w:rPr>
      <w:sz w:val="20"/>
      <w:szCs w:val="20"/>
    </w:rPr>
  </w:style>
  <w:style w:type="character" w:styleId="EndnoteReference">
    <w:name w:val="endnote reference"/>
    <w:basedOn w:val="DefaultParagraphFont"/>
    <w:uiPriority w:val="99"/>
    <w:semiHidden/>
    <w:unhideWhenUsed/>
    <w:rsid w:val="007240A8"/>
    <w:rPr>
      <w:vertAlign w:val="superscript"/>
    </w:rPr>
  </w:style>
  <w:style w:type="table" w:styleId="TableGrid">
    <w:name w:val="Table Grid"/>
    <w:basedOn w:val="TableNormal"/>
    <w:uiPriority w:val="39"/>
    <w:rsid w:val="00A0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7A11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11E0"/>
    <w:rPr>
      <w:rFonts w:eastAsiaTheme="minorEastAsia"/>
      <w:lang w:val="en-US"/>
    </w:rPr>
  </w:style>
  <w:style w:type="paragraph" w:styleId="BalloonText">
    <w:name w:val="Balloon Text"/>
    <w:basedOn w:val="Normal"/>
    <w:link w:val="BalloonTextChar"/>
    <w:uiPriority w:val="99"/>
    <w:semiHidden/>
    <w:unhideWhenUsed/>
    <w:rsid w:val="007A1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1E0"/>
    <w:rPr>
      <w:rFonts w:ascii="Tahoma" w:hAnsi="Tahoma" w:cs="Tahoma"/>
      <w:sz w:val="16"/>
      <w:szCs w:val="16"/>
    </w:rPr>
  </w:style>
  <w:style w:type="paragraph" w:styleId="FootnoteText">
    <w:name w:val="footnote text"/>
    <w:basedOn w:val="Normal"/>
    <w:link w:val="FootnoteTextChar"/>
    <w:semiHidden/>
    <w:rsid w:val="009234A2"/>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9234A2"/>
    <w:rPr>
      <w:rFonts w:ascii="Times New Roman" w:eastAsia="Times New Roman" w:hAnsi="Times New Roman" w:cs="Times New Roman"/>
      <w:sz w:val="20"/>
      <w:szCs w:val="20"/>
      <w:lang w:eastAsia="en-GB"/>
    </w:rPr>
  </w:style>
  <w:style w:type="paragraph" w:styleId="BodyTextIndent">
    <w:name w:val="Body Text Indent"/>
    <w:basedOn w:val="Normal"/>
    <w:link w:val="BodyTextIndentChar"/>
    <w:semiHidden/>
    <w:rsid w:val="009234A2"/>
    <w:pPr>
      <w:spacing w:after="0" w:line="240" w:lineRule="auto"/>
      <w:ind w:left="720"/>
    </w:pPr>
    <w:rPr>
      <w:rFonts w:ascii="Times New Roman" w:eastAsia="Times New Roman" w:hAnsi="Times New Roman" w:cs="Times New Roman"/>
      <w:i/>
      <w:sz w:val="24"/>
      <w:szCs w:val="20"/>
      <w:lang w:eastAsia="en-GB"/>
    </w:rPr>
  </w:style>
  <w:style w:type="character" w:customStyle="1" w:styleId="BodyTextIndentChar">
    <w:name w:val="Body Text Indent Char"/>
    <w:basedOn w:val="DefaultParagraphFont"/>
    <w:link w:val="BodyTextIndent"/>
    <w:semiHidden/>
    <w:rsid w:val="009234A2"/>
    <w:rPr>
      <w:rFonts w:ascii="Times New Roman" w:eastAsia="Times New Roman" w:hAnsi="Times New Roman" w:cs="Times New Roman"/>
      <w:i/>
      <w:sz w:val="24"/>
      <w:szCs w:val="20"/>
      <w:lang w:eastAsia="en-GB"/>
    </w:rPr>
  </w:style>
  <w:style w:type="character" w:customStyle="1" w:styleId="apple-converted-space">
    <w:name w:val="apple-converted-space"/>
    <w:basedOn w:val="DefaultParagraphFont"/>
    <w:rsid w:val="00AF55DB"/>
  </w:style>
  <w:style w:type="character" w:styleId="Hyperlink">
    <w:name w:val="Hyperlink"/>
    <w:basedOn w:val="DefaultParagraphFont"/>
    <w:uiPriority w:val="99"/>
    <w:unhideWhenUsed/>
    <w:rsid w:val="00B16BCD"/>
    <w:rPr>
      <w:color w:val="0563C1" w:themeColor="hyperlink"/>
      <w:u w:val="single"/>
    </w:rPr>
  </w:style>
  <w:style w:type="paragraph" w:styleId="NormalWeb">
    <w:name w:val="Normal (Web)"/>
    <w:basedOn w:val="Normal"/>
    <w:uiPriority w:val="99"/>
    <w:unhideWhenUsed/>
    <w:rsid w:val="005851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AE157C"/>
    <w:pPr>
      <w:spacing w:after="120"/>
    </w:pPr>
  </w:style>
  <w:style w:type="character" w:customStyle="1" w:styleId="BodyTextChar">
    <w:name w:val="Body Text Char"/>
    <w:basedOn w:val="DefaultParagraphFont"/>
    <w:link w:val="BodyText"/>
    <w:uiPriority w:val="99"/>
    <w:semiHidden/>
    <w:rsid w:val="00AE157C"/>
  </w:style>
  <w:style w:type="paragraph" w:customStyle="1" w:styleId="Modcode">
    <w:name w:val="Modcode"/>
    <w:basedOn w:val="Normal"/>
    <w:rsid w:val="00AE157C"/>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E157C"/>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AE157C"/>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E157C"/>
    <w:pPr>
      <w:spacing w:after="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AE157C"/>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E157C"/>
    <w:rPr>
      <w:rFonts w:ascii="Times New Roman" w:eastAsia="MS Minngs" w:hAnsi="Times New Roman" w:cs="Times New Roman"/>
      <w:b/>
      <w:bCs/>
      <w:sz w:val="28"/>
      <w:szCs w:val="28"/>
      <w:lang w:eastAsia="en-GB"/>
    </w:rPr>
  </w:style>
</w:styles>
</file>

<file path=word/webSettings.xml><?xml version="1.0" encoding="utf-8"?>
<w:webSettings xmlns:r="http://schemas.openxmlformats.org/officeDocument/2006/relationships" xmlns:w="http://schemas.openxmlformats.org/wordprocessingml/2006/main">
  <w:divs>
    <w:div w:id="340862665">
      <w:bodyDiv w:val="1"/>
      <w:marLeft w:val="0"/>
      <w:marRight w:val="0"/>
      <w:marTop w:val="0"/>
      <w:marBottom w:val="0"/>
      <w:divBdr>
        <w:top w:val="none" w:sz="0" w:space="0" w:color="auto"/>
        <w:left w:val="none" w:sz="0" w:space="0" w:color="auto"/>
        <w:bottom w:val="none" w:sz="0" w:space="0" w:color="auto"/>
        <w:right w:val="none" w:sz="0" w:space="0" w:color="auto"/>
      </w:divBdr>
    </w:div>
    <w:div w:id="455485964">
      <w:bodyDiv w:val="1"/>
      <w:marLeft w:val="0"/>
      <w:marRight w:val="0"/>
      <w:marTop w:val="0"/>
      <w:marBottom w:val="0"/>
      <w:divBdr>
        <w:top w:val="none" w:sz="0" w:space="0" w:color="auto"/>
        <w:left w:val="none" w:sz="0" w:space="0" w:color="auto"/>
        <w:bottom w:val="none" w:sz="0" w:space="0" w:color="auto"/>
        <w:right w:val="none" w:sz="0" w:space="0" w:color="auto"/>
      </w:divBdr>
    </w:div>
    <w:div w:id="609821967">
      <w:bodyDiv w:val="1"/>
      <w:marLeft w:val="0"/>
      <w:marRight w:val="0"/>
      <w:marTop w:val="0"/>
      <w:marBottom w:val="0"/>
      <w:divBdr>
        <w:top w:val="none" w:sz="0" w:space="0" w:color="auto"/>
        <w:left w:val="none" w:sz="0" w:space="0" w:color="auto"/>
        <w:bottom w:val="none" w:sz="0" w:space="0" w:color="auto"/>
        <w:right w:val="none" w:sz="0" w:space="0" w:color="auto"/>
      </w:divBdr>
    </w:div>
    <w:div w:id="1523939266">
      <w:bodyDiv w:val="1"/>
      <w:marLeft w:val="0"/>
      <w:marRight w:val="0"/>
      <w:marTop w:val="0"/>
      <w:marBottom w:val="0"/>
      <w:divBdr>
        <w:top w:val="none" w:sz="0" w:space="0" w:color="auto"/>
        <w:left w:val="none" w:sz="0" w:space="0" w:color="auto"/>
        <w:bottom w:val="none" w:sz="0" w:space="0" w:color="auto"/>
        <w:right w:val="none" w:sz="0" w:space="0" w:color="auto"/>
      </w:divBdr>
    </w:div>
    <w:div w:id="1711568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how.com/info_8431377_disadvantages-physical-education-schools.html" TargetMode="External"/><Relationship Id="rId18" Type="http://schemas.openxmlformats.org/officeDocument/2006/relationships/hyperlink" Target="http://www.fao.org/docrep/018/i3300e/i3300e.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ooks.google.co.uk/books?id=ekDeiTL8FgMC&amp;pg=PA97&amp;dq=Department+for+Education+and+Employment+(DfEE)/Qualifications+and+Curriculum+Authority+(QCA).+1999.+Physical+education.+The+National+Curriculum+for+England+Key+Stages+1%E2%80%934.+London:+QCA&amp;hl=en&amp;sa=X&amp;ved=0ahUKEwj7kuuc3aDXAhXKJsAKHe6rAXMQ6AEIKDAA#v=onepage&amp;q=Department%20for%20Education%20and%20Employment%20(DfEE)%2FQualifications%20and%20Curriculum%20Authority%20(QCA).%201999.%20Physical%20education.%20The%20National%20Curriculum%20for%20England%20Key%20Stages%201%E2%80%934.%20London%3A%20QCA&amp;f=false" TargetMode="External"/><Relationship Id="rId17" Type="http://schemas.openxmlformats.org/officeDocument/2006/relationships/hyperlink" Target="http://everydaylife.globalpost.com/advantages-disadvantages-mandatory-pe-schools-5882.html" TargetMode="External"/><Relationship Id="rId2" Type="http://schemas.openxmlformats.org/officeDocument/2006/relationships/numbering" Target="numbering.xml"/><Relationship Id="rId16" Type="http://schemas.openxmlformats.org/officeDocument/2006/relationships/hyperlink" Target="https://www.nhs.uk/Livewell/loseweight/Pages/statistics-and-causes-of-the-obesity-epidemic-in-the-UK.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ws.bbc.co.uk/1/hi/education/1480345.stm" TargetMode="External"/><Relationship Id="rId5" Type="http://schemas.openxmlformats.org/officeDocument/2006/relationships/webSettings" Target="webSettings.xml"/><Relationship Id="rId15" Type="http://schemas.openxmlformats.org/officeDocument/2006/relationships/hyperlink" Target="http://www.leeds.ac.uk/news/article/777/exercise_in_schools_can_help_children_pay_attention_in_the_classroom" TargetMode="External"/><Relationship Id="rId10" Type="http://schemas.openxmlformats.org/officeDocument/2006/relationships/footer" Target="footer1.xml"/><Relationship Id="rId19" Type="http://schemas.openxmlformats.org/officeDocument/2006/relationships/hyperlink" Target="http://portal.unesco.org/en/ev.php"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ctivelivingresearch.org/files/Active_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564017-D82F-4E44-9002-3A1AA7648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12</Pages>
  <Words>2996</Words>
  <Characters>17082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Is Activity Based Costing the Silver Bullet?</vt:lpstr>
    </vt:vector>
  </TitlesOfParts>
  <Company/>
  <LinksUpToDate>false</LinksUpToDate>
  <CharactersWithSpaces>20038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Activity Based Costing the Silver Bullet?</dc:title>
  <dc:subject>Adam Wolley</dc:subject>
  <dc:creator>Microsoft account</dc:creator>
  <cp:lastModifiedBy>Ieuan</cp:lastModifiedBy>
  <cp:revision>4</cp:revision>
  <cp:lastPrinted>2017-11-02T14:11:00Z</cp:lastPrinted>
  <dcterms:created xsi:type="dcterms:W3CDTF">2017-11-02T20:31:00Z</dcterms:created>
  <dcterms:modified xsi:type="dcterms:W3CDTF">2017-11-02T20:58:00Z</dcterms:modified>
</cp:coreProperties>
</file>