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59EFF" w14:textId="77777777" w:rsidR="008E49D4" w:rsidRDefault="008E49D4" w:rsidP="008E49D4">
      <w:r>
        <w:rPr>
          <w:noProof/>
        </w:rPr>
        <w:drawing>
          <wp:inline distT="0" distB="0" distL="0" distR="0" wp14:anchorId="2CF4F6DD" wp14:editId="036246B3">
            <wp:extent cx="5715000" cy="1895475"/>
            <wp:effectExtent l="0" t="0" r="0" b="9525"/>
            <wp:docPr id="1" name="Picture 1" descr="Prifysgol Cymru Y Drindod Dewi S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ifysgol Cymru Y Drindod Dewi San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F116DB5" w14:textId="77777777" w:rsidR="008E49D4" w:rsidRDefault="008E49D4" w:rsidP="008E49D4"/>
    <w:p w14:paraId="6AAAA71F" w14:textId="77777777" w:rsidR="008E49D4" w:rsidRDefault="008E49D4" w:rsidP="008E49D4"/>
    <w:p w14:paraId="2FDA3F75" w14:textId="77777777" w:rsidR="008E49D4" w:rsidRDefault="008E49D4" w:rsidP="008E49D4"/>
    <w:p w14:paraId="62C13442" w14:textId="65658E2F" w:rsidR="008E49D4" w:rsidRPr="00320835" w:rsidRDefault="008E49D4" w:rsidP="00320835">
      <w:pPr>
        <w:jc w:val="center"/>
        <w:rPr>
          <w:rFonts w:ascii="Times New Roman" w:hAnsi="Times New Roman" w:cs="Times New Roman"/>
          <w:b/>
          <w:bCs/>
          <w:sz w:val="36"/>
          <w:szCs w:val="36"/>
        </w:rPr>
      </w:pPr>
      <w:r w:rsidRPr="00320835">
        <w:rPr>
          <w:rFonts w:ascii="Times New Roman" w:hAnsi="Times New Roman" w:cs="Times New Roman"/>
          <w:b/>
          <w:bCs/>
          <w:sz w:val="36"/>
          <w:szCs w:val="36"/>
        </w:rPr>
        <w:t>BA (Hons) Leadership and Management</w:t>
      </w:r>
    </w:p>
    <w:p w14:paraId="28FEB021" w14:textId="77777777" w:rsidR="008E49D4" w:rsidRPr="00320835" w:rsidRDefault="008E49D4" w:rsidP="00320835">
      <w:pPr>
        <w:spacing w:line="600" w:lineRule="auto"/>
        <w:jc w:val="center"/>
        <w:rPr>
          <w:rFonts w:ascii="Times New Roman" w:hAnsi="Times New Roman" w:cs="Times New Roman"/>
          <w:i/>
          <w:iCs/>
          <w:sz w:val="36"/>
          <w:szCs w:val="36"/>
        </w:rPr>
      </w:pPr>
    </w:p>
    <w:p w14:paraId="4DB7A7E5" w14:textId="66DF5FBB" w:rsidR="008E49D4" w:rsidRPr="00320835" w:rsidRDefault="008E49D4" w:rsidP="00320835">
      <w:pPr>
        <w:spacing w:line="600" w:lineRule="auto"/>
        <w:jc w:val="center"/>
        <w:rPr>
          <w:rFonts w:ascii="Times New Roman" w:hAnsi="Times New Roman" w:cs="Times New Roman"/>
          <w:b/>
          <w:bCs/>
          <w:sz w:val="36"/>
          <w:szCs w:val="36"/>
        </w:rPr>
      </w:pPr>
      <w:r w:rsidRPr="00320835">
        <w:rPr>
          <w:rFonts w:ascii="Times New Roman" w:hAnsi="Times New Roman" w:cs="Times New Roman"/>
          <w:b/>
          <w:bCs/>
          <w:sz w:val="36"/>
          <w:szCs w:val="36"/>
        </w:rPr>
        <w:t xml:space="preserve">Student Name: </w:t>
      </w:r>
      <w:r w:rsidR="00E21A34" w:rsidRPr="00320835">
        <w:rPr>
          <w:rFonts w:ascii="Times New Roman" w:hAnsi="Times New Roman" w:cs="Times New Roman"/>
          <w:b/>
          <w:bCs/>
          <w:sz w:val="36"/>
          <w:szCs w:val="36"/>
        </w:rPr>
        <w:t>Andriy Babyak</w:t>
      </w:r>
    </w:p>
    <w:p w14:paraId="19B0E817" w14:textId="1B7E5F45" w:rsidR="008E49D4" w:rsidRPr="00320835" w:rsidRDefault="008E49D4" w:rsidP="00320835">
      <w:pPr>
        <w:spacing w:line="600" w:lineRule="auto"/>
        <w:jc w:val="center"/>
        <w:rPr>
          <w:rFonts w:ascii="Times New Roman" w:hAnsi="Times New Roman" w:cs="Times New Roman"/>
          <w:b/>
          <w:bCs/>
          <w:sz w:val="36"/>
          <w:szCs w:val="36"/>
        </w:rPr>
      </w:pPr>
      <w:r w:rsidRPr="00320835">
        <w:rPr>
          <w:rFonts w:ascii="Times New Roman" w:hAnsi="Times New Roman" w:cs="Times New Roman"/>
          <w:b/>
          <w:bCs/>
          <w:sz w:val="36"/>
          <w:szCs w:val="36"/>
        </w:rPr>
        <w:t>Student Number:</w:t>
      </w:r>
      <w:r w:rsidR="00E21A34" w:rsidRPr="00320835">
        <w:rPr>
          <w:rFonts w:ascii="Times New Roman" w:hAnsi="Times New Roman" w:cs="Times New Roman"/>
          <w:b/>
          <w:bCs/>
          <w:sz w:val="36"/>
          <w:szCs w:val="36"/>
        </w:rPr>
        <w:t xml:space="preserve"> 2411159</w:t>
      </w:r>
    </w:p>
    <w:p w14:paraId="32C48369" w14:textId="4454A506" w:rsidR="008E49D4" w:rsidRPr="00320835" w:rsidRDefault="008E49D4" w:rsidP="00320835">
      <w:pPr>
        <w:spacing w:line="600" w:lineRule="auto"/>
        <w:jc w:val="center"/>
        <w:rPr>
          <w:rFonts w:ascii="Times New Roman" w:hAnsi="Times New Roman" w:cs="Times New Roman"/>
          <w:b/>
          <w:bCs/>
          <w:sz w:val="36"/>
          <w:szCs w:val="36"/>
        </w:rPr>
      </w:pPr>
      <w:r w:rsidRPr="00320835">
        <w:rPr>
          <w:rFonts w:ascii="Times New Roman" w:hAnsi="Times New Roman" w:cs="Times New Roman"/>
          <w:b/>
          <w:bCs/>
          <w:sz w:val="36"/>
          <w:szCs w:val="36"/>
        </w:rPr>
        <w:t xml:space="preserve">Course Name: </w:t>
      </w:r>
      <w:r w:rsidR="003B6ED1" w:rsidRPr="00320835">
        <w:rPr>
          <w:rFonts w:ascii="Times New Roman" w:hAnsi="Times New Roman" w:cs="Times New Roman"/>
          <w:b/>
          <w:bCs/>
          <w:sz w:val="36"/>
          <w:szCs w:val="36"/>
        </w:rPr>
        <w:t>Organizational Culture</w:t>
      </w:r>
    </w:p>
    <w:p w14:paraId="37F230CE" w14:textId="6ECE0656" w:rsidR="008E49D4" w:rsidRPr="00320835" w:rsidRDefault="008E49D4" w:rsidP="00320835">
      <w:pPr>
        <w:spacing w:line="600" w:lineRule="auto"/>
        <w:jc w:val="center"/>
        <w:rPr>
          <w:rFonts w:ascii="Times New Roman" w:hAnsi="Times New Roman" w:cs="Times New Roman"/>
          <w:b/>
          <w:bCs/>
          <w:sz w:val="36"/>
          <w:szCs w:val="36"/>
        </w:rPr>
      </w:pPr>
      <w:r w:rsidRPr="00320835">
        <w:rPr>
          <w:rFonts w:ascii="Times New Roman" w:hAnsi="Times New Roman" w:cs="Times New Roman"/>
          <w:b/>
          <w:bCs/>
          <w:sz w:val="36"/>
          <w:szCs w:val="36"/>
        </w:rPr>
        <w:t>Module Code: LCLM500</w:t>
      </w:r>
      <w:r w:rsidR="003B6ED1" w:rsidRPr="00320835">
        <w:rPr>
          <w:rFonts w:ascii="Times New Roman" w:hAnsi="Times New Roman" w:cs="Times New Roman"/>
          <w:b/>
          <w:bCs/>
          <w:sz w:val="36"/>
          <w:szCs w:val="36"/>
        </w:rPr>
        <w:t>5</w:t>
      </w:r>
    </w:p>
    <w:p w14:paraId="61472A9F" w14:textId="5C3031BA" w:rsidR="008E49D4" w:rsidRPr="00320835" w:rsidRDefault="008E49D4" w:rsidP="00320835">
      <w:pPr>
        <w:spacing w:line="600" w:lineRule="auto"/>
        <w:jc w:val="center"/>
        <w:rPr>
          <w:rFonts w:ascii="Times New Roman" w:hAnsi="Times New Roman" w:cs="Times New Roman"/>
          <w:b/>
          <w:bCs/>
          <w:sz w:val="36"/>
          <w:szCs w:val="36"/>
        </w:rPr>
      </w:pPr>
      <w:r w:rsidRPr="00320835">
        <w:rPr>
          <w:rFonts w:ascii="Times New Roman" w:hAnsi="Times New Roman" w:cs="Times New Roman"/>
          <w:b/>
          <w:bCs/>
          <w:sz w:val="36"/>
          <w:szCs w:val="36"/>
        </w:rPr>
        <w:t xml:space="preserve">Lecturer Name: </w:t>
      </w:r>
      <w:proofErr w:type="spellStart"/>
      <w:r w:rsidR="00320835" w:rsidRPr="00320835">
        <w:rPr>
          <w:rFonts w:ascii="Times New Roman" w:hAnsi="Times New Roman" w:cs="Times New Roman"/>
          <w:b/>
          <w:bCs/>
          <w:sz w:val="36"/>
          <w:szCs w:val="36"/>
        </w:rPr>
        <w:t>Mustakkima</w:t>
      </w:r>
      <w:proofErr w:type="spellEnd"/>
      <w:r w:rsidR="00320835" w:rsidRPr="00320835">
        <w:rPr>
          <w:rFonts w:ascii="Times New Roman" w:hAnsi="Times New Roman" w:cs="Times New Roman"/>
          <w:b/>
          <w:bCs/>
          <w:sz w:val="36"/>
          <w:szCs w:val="36"/>
        </w:rPr>
        <w:t xml:space="preserve"> Afrin</w:t>
      </w:r>
    </w:p>
    <w:p w14:paraId="023B0329" w14:textId="7D2B5B80" w:rsidR="008E49D4" w:rsidRPr="00320835" w:rsidRDefault="008E49D4" w:rsidP="00320835">
      <w:pPr>
        <w:spacing w:line="600" w:lineRule="auto"/>
        <w:jc w:val="center"/>
        <w:rPr>
          <w:rFonts w:ascii="Times New Roman" w:hAnsi="Times New Roman" w:cs="Times New Roman"/>
          <w:i/>
          <w:iCs/>
          <w:sz w:val="36"/>
          <w:szCs w:val="36"/>
        </w:rPr>
      </w:pPr>
    </w:p>
    <w:p w14:paraId="63F28E8F" w14:textId="77777777" w:rsidR="004A0691" w:rsidRPr="00320835" w:rsidRDefault="004A0691" w:rsidP="00320835">
      <w:pPr>
        <w:jc w:val="center"/>
        <w:rPr>
          <w:rFonts w:ascii="Times New Roman" w:hAnsi="Times New Roman" w:cs="Times New Roman"/>
          <w:sz w:val="36"/>
          <w:szCs w:val="36"/>
        </w:rPr>
      </w:pPr>
    </w:p>
    <w:p w14:paraId="0E6FDD87" w14:textId="77777777" w:rsidR="004A0691" w:rsidRDefault="004A0691" w:rsidP="007A4C79">
      <w:pPr>
        <w:jc w:val="center"/>
        <w:rPr>
          <w:rFonts w:ascii="Times New Roman" w:hAnsi="Times New Roman" w:cs="Times New Roman"/>
          <w:sz w:val="48"/>
          <w:szCs w:val="48"/>
        </w:rPr>
      </w:pPr>
    </w:p>
    <w:p w14:paraId="2A2EE68E" w14:textId="77777777" w:rsidR="004A0691" w:rsidRDefault="004A0691" w:rsidP="004A0691">
      <w:pPr>
        <w:jc w:val="center"/>
        <w:rPr>
          <w:rFonts w:ascii="Times New Roman" w:hAnsi="Times New Roman" w:cs="Times New Roman"/>
          <w:sz w:val="48"/>
          <w:szCs w:val="48"/>
        </w:rPr>
      </w:pPr>
    </w:p>
    <w:p w14:paraId="6020B93C" w14:textId="77777777" w:rsidR="004A0691" w:rsidRDefault="004A0691" w:rsidP="004A0691">
      <w:pPr>
        <w:jc w:val="center"/>
        <w:rPr>
          <w:rFonts w:ascii="Times New Roman" w:hAnsi="Times New Roman" w:cs="Times New Roman"/>
          <w:sz w:val="48"/>
          <w:szCs w:val="48"/>
        </w:rPr>
      </w:pPr>
    </w:p>
    <w:p w14:paraId="509B3404" w14:textId="77777777" w:rsidR="004A0691" w:rsidRDefault="004A0691" w:rsidP="004A0691">
      <w:pPr>
        <w:rPr>
          <w:rFonts w:ascii="Times New Roman" w:hAnsi="Times New Roman" w:cs="Times New Roman"/>
        </w:rPr>
      </w:pPr>
    </w:p>
    <w:p w14:paraId="46BB8259" w14:textId="6766D098" w:rsidR="004A0691" w:rsidRPr="0094223F" w:rsidRDefault="004A0691" w:rsidP="00D42D28">
      <w:pPr>
        <w:pStyle w:val="Heading1"/>
        <w:rPr>
          <w:rFonts w:eastAsia="Times New Roman"/>
          <w:lang w:eastAsia="en-GB"/>
        </w:rPr>
      </w:pPr>
      <w:bookmarkStart w:id="0" w:name="_Toc235887069"/>
      <w:r w:rsidRPr="0094223F">
        <w:rPr>
          <w:rFonts w:eastAsia="Times New Roman"/>
          <w:lang w:eastAsia="en-GB"/>
        </w:rPr>
        <w:lastRenderedPageBreak/>
        <w:t>Executive Summary</w:t>
      </w:r>
      <w:bookmarkEnd w:id="0"/>
      <w:r w:rsidRPr="0094223F">
        <w:rPr>
          <w:rFonts w:eastAsia="Times New Roman"/>
          <w:lang w:eastAsia="en-GB"/>
        </w:rPr>
        <w:t xml:space="preserve"> </w:t>
      </w:r>
    </w:p>
    <w:p w14:paraId="0F912E1C" w14:textId="77777777" w:rsidR="002375C2" w:rsidRPr="0094223F" w:rsidRDefault="002375C2"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The report critically analyses the impact of organisational culture on the structure of John Lewis Partnership, decision making and organisational performance. Based on John Lewis as the case organisation, the report utilises the existing theories of organisational culture, such as the Three Levels of Culture by Schein, the Cultural Types by Handy and the Cultural Dimensions created by Hofstede to determine the dominant organisational culture and evaluate its success. It is also analysed how organisational culture facilitates the Partnership to adapt to external environmental challenges and it is also assessed whether its organisational culture is more of an organisational enabler or an organisational barrier.</w:t>
      </w:r>
    </w:p>
    <w:p w14:paraId="4FA2B1D3" w14:textId="77777777" w:rsidR="002375C2" w:rsidRPr="0094223F" w:rsidRDefault="002375C2"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The conclusion suggests that employee-owned Partnership model by John Lewis encourages teamwork, trust and employee involvement, which contributes to high rates of customer service, innovation and organisational performance over the long term. Nevertheless, the report also cites weaknesses such as slower decision-making based on consensus and lack of organisational flexibility in a highly competitive retail environment. In general, the facts indicate that the advantages of the Partnership culture are more than its limitations.</w:t>
      </w:r>
    </w:p>
    <w:p w14:paraId="76C2BF32" w14:textId="24C0B602" w:rsidR="002375C2" w:rsidRDefault="002375C2"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 xml:space="preserve">The report suggests enhancing a digital-first organisational culture, implementing a more agile decision-making process and increasing employee-led innovation. These proposals are based on the organisational culture </w:t>
      </w:r>
      <w:r w:rsidR="00D42D28" w:rsidRPr="0094223F">
        <w:rPr>
          <w:rFonts w:ascii="Times New Roman" w:hAnsi="Times New Roman" w:cs="Times New Roman"/>
          <w:kern w:val="0"/>
          <w:lang w:eastAsia="en-GB"/>
        </w:rPr>
        <w:t>theory,</w:t>
      </w:r>
      <w:r w:rsidRPr="0094223F">
        <w:rPr>
          <w:rFonts w:ascii="Times New Roman" w:hAnsi="Times New Roman" w:cs="Times New Roman"/>
          <w:kern w:val="0"/>
          <w:lang w:eastAsia="en-GB"/>
        </w:rPr>
        <w:t xml:space="preserve"> and they should enhance organisational adaptability and maintain the competitive edge of John Lewis and retain the essence of the value of employee ownership and collaborative governance.</w:t>
      </w:r>
    </w:p>
    <w:p w14:paraId="3BF394A5" w14:textId="77777777" w:rsidR="00D42D28" w:rsidRDefault="00D42D28" w:rsidP="0094223F">
      <w:pPr>
        <w:spacing w:line="360" w:lineRule="auto"/>
        <w:jc w:val="both"/>
        <w:rPr>
          <w:rFonts w:ascii="Times New Roman" w:hAnsi="Times New Roman" w:cs="Times New Roman"/>
          <w:kern w:val="0"/>
          <w:lang w:eastAsia="en-GB"/>
        </w:rPr>
      </w:pPr>
    </w:p>
    <w:p w14:paraId="5F85158C" w14:textId="77777777" w:rsidR="00D42D28" w:rsidRDefault="00D42D28" w:rsidP="0094223F">
      <w:pPr>
        <w:spacing w:line="360" w:lineRule="auto"/>
        <w:jc w:val="both"/>
        <w:rPr>
          <w:rFonts w:ascii="Times New Roman" w:hAnsi="Times New Roman" w:cs="Times New Roman"/>
          <w:kern w:val="0"/>
          <w:lang w:eastAsia="en-GB"/>
        </w:rPr>
      </w:pPr>
    </w:p>
    <w:p w14:paraId="6BFB6B3E" w14:textId="77777777" w:rsidR="00D42D28" w:rsidRDefault="00D42D28" w:rsidP="0094223F">
      <w:pPr>
        <w:spacing w:line="360" w:lineRule="auto"/>
        <w:jc w:val="both"/>
        <w:rPr>
          <w:rFonts w:ascii="Times New Roman" w:hAnsi="Times New Roman" w:cs="Times New Roman"/>
          <w:kern w:val="0"/>
          <w:lang w:eastAsia="en-GB"/>
        </w:rPr>
      </w:pPr>
    </w:p>
    <w:p w14:paraId="7961FBD2" w14:textId="77777777" w:rsidR="00D42D28" w:rsidRDefault="00D42D28" w:rsidP="0094223F">
      <w:pPr>
        <w:spacing w:line="360" w:lineRule="auto"/>
        <w:jc w:val="both"/>
        <w:rPr>
          <w:rFonts w:ascii="Times New Roman" w:hAnsi="Times New Roman" w:cs="Times New Roman"/>
          <w:kern w:val="0"/>
          <w:lang w:eastAsia="en-GB"/>
        </w:rPr>
      </w:pPr>
    </w:p>
    <w:p w14:paraId="796EEB51" w14:textId="77777777" w:rsidR="00D42D28" w:rsidRDefault="00D42D28" w:rsidP="0094223F">
      <w:pPr>
        <w:spacing w:line="360" w:lineRule="auto"/>
        <w:jc w:val="both"/>
        <w:rPr>
          <w:rFonts w:ascii="Times New Roman" w:hAnsi="Times New Roman" w:cs="Times New Roman"/>
          <w:kern w:val="0"/>
          <w:lang w:eastAsia="en-GB"/>
        </w:rPr>
      </w:pPr>
    </w:p>
    <w:p w14:paraId="40923ADA" w14:textId="77777777" w:rsidR="00D42D28" w:rsidRDefault="00D42D28" w:rsidP="0094223F">
      <w:pPr>
        <w:spacing w:line="360" w:lineRule="auto"/>
        <w:jc w:val="both"/>
        <w:rPr>
          <w:rFonts w:ascii="Times New Roman" w:hAnsi="Times New Roman" w:cs="Times New Roman"/>
          <w:kern w:val="0"/>
          <w:lang w:eastAsia="en-GB"/>
        </w:rPr>
      </w:pPr>
    </w:p>
    <w:p w14:paraId="2919AFE7" w14:textId="77777777" w:rsidR="00D42D28" w:rsidRDefault="00D42D28" w:rsidP="0094223F">
      <w:pPr>
        <w:spacing w:line="360" w:lineRule="auto"/>
        <w:jc w:val="both"/>
        <w:rPr>
          <w:rFonts w:ascii="Times New Roman" w:hAnsi="Times New Roman" w:cs="Times New Roman"/>
          <w:kern w:val="0"/>
          <w:lang w:eastAsia="en-GB"/>
        </w:rPr>
      </w:pPr>
    </w:p>
    <w:p w14:paraId="4F2E172A" w14:textId="77777777" w:rsidR="00D42D28" w:rsidRDefault="00D42D28" w:rsidP="0094223F">
      <w:pPr>
        <w:spacing w:line="360" w:lineRule="auto"/>
        <w:jc w:val="both"/>
        <w:rPr>
          <w:rFonts w:ascii="Times New Roman" w:hAnsi="Times New Roman" w:cs="Times New Roman"/>
          <w:kern w:val="0"/>
          <w:lang w:eastAsia="en-GB"/>
        </w:rPr>
      </w:pPr>
    </w:p>
    <w:p w14:paraId="21F6448B" w14:textId="77777777" w:rsidR="00D42D28" w:rsidRDefault="00D42D28" w:rsidP="0094223F">
      <w:pPr>
        <w:spacing w:line="360" w:lineRule="auto"/>
        <w:jc w:val="both"/>
        <w:rPr>
          <w:rFonts w:ascii="Times New Roman" w:hAnsi="Times New Roman" w:cs="Times New Roman"/>
          <w:kern w:val="0"/>
          <w:lang w:eastAsia="en-GB"/>
        </w:rPr>
      </w:pPr>
    </w:p>
    <w:p w14:paraId="29695511" w14:textId="77777777" w:rsidR="00D42D28" w:rsidRDefault="00D42D28" w:rsidP="0094223F">
      <w:pPr>
        <w:spacing w:line="360" w:lineRule="auto"/>
        <w:jc w:val="both"/>
        <w:rPr>
          <w:rFonts w:ascii="Times New Roman" w:hAnsi="Times New Roman" w:cs="Times New Roman"/>
          <w:kern w:val="0"/>
          <w:lang w:eastAsia="en-GB"/>
        </w:rPr>
      </w:pPr>
    </w:p>
    <w:p w14:paraId="6966CB55" w14:textId="77777777" w:rsidR="00D42D28" w:rsidRDefault="00D42D28" w:rsidP="0094223F">
      <w:pPr>
        <w:spacing w:line="360" w:lineRule="auto"/>
        <w:jc w:val="both"/>
        <w:rPr>
          <w:rFonts w:ascii="Times New Roman" w:hAnsi="Times New Roman" w:cs="Times New Roman"/>
          <w:kern w:val="0"/>
          <w:lang w:eastAsia="en-GB"/>
        </w:rPr>
      </w:pPr>
    </w:p>
    <w:p w14:paraId="5DC75D6C" w14:textId="77777777" w:rsidR="00D42D28" w:rsidRDefault="00D42D28" w:rsidP="0094223F">
      <w:pPr>
        <w:spacing w:line="360" w:lineRule="auto"/>
        <w:jc w:val="both"/>
        <w:rPr>
          <w:rFonts w:ascii="Times New Roman" w:hAnsi="Times New Roman" w:cs="Times New Roman"/>
          <w:kern w:val="0"/>
          <w:lang w:eastAsia="en-GB"/>
        </w:rPr>
      </w:pPr>
    </w:p>
    <w:sdt>
      <w:sdtPr>
        <w:rPr>
          <w:rFonts w:asciiTheme="minorHAnsi" w:eastAsiaTheme="minorHAnsi" w:hAnsiTheme="minorHAnsi" w:cstheme="minorBidi"/>
          <w:b w:val="0"/>
          <w:bCs w:val="0"/>
          <w:color w:val="auto"/>
          <w:kern w:val="2"/>
          <w:sz w:val="24"/>
          <w:szCs w:val="24"/>
          <w:lang w:val="en-GB"/>
          <w14:ligatures w14:val="standardContextual"/>
        </w:rPr>
        <w:id w:val="656890522"/>
        <w:docPartObj>
          <w:docPartGallery w:val="Table of Contents"/>
          <w:docPartUnique/>
        </w:docPartObj>
      </w:sdtPr>
      <w:sdtEndPr>
        <w:rPr>
          <w:noProof/>
        </w:rPr>
      </w:sdtEndPr>
      <w:sdtContent>
        <w:p w14:paraId="23C72954" w14:textId="5A2D3696" w:rsidR="00F55B39" w:rsidRDefault="00F55B39">
          <w:pPr>
            <w:pStyle w:val="TOCHeading"/>
          </w:pPr>
          <w:r>
            <w:t>Table of Contents</w:t>
          </w:r>
        </w:p>
        <w:p w14:paraId="25BA279F" w14:textId="18DF8EF7" w:rsidR="00F55B39" w:rsidRDefault="00F55B39">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5887069" w:history="1">
            <w:r w:rsidRPr="006734BE">
              <w:rPr>
                <w:rStyle w:val="Hyperlink"/>
                <w:rFonts w:eastAsia="Times New Roman"/>
                <w:noProof/>
                <w:lang w:eastAsia="en-GB"/>
              </w:rPr>
              <w:t>Executive Summary</w:t>
            </w:r>
            <w:r>
              <w:rPr>
                <w:noProof/>
                <w:webHidden/>
              </w:rPr>
              <w:tab/>
            </w:r>
            <w:r>
              <w:rPr>
                <w:noProof/>
                <w:webHidden/>
              </w:rPr>
              <w:fldChar w:fldCharType="begin"/>
            </w:r>
            <w:r>
              <w:rPr>
                <w:noProof/>
                <w:webHidden/>
              </w:rPr>
              <w:instrText xml:space="preserve"> PAGEREF _Toc235887069 \h </w:instrText>
            </w:r>
            <w:r>
              <w:rPr>
                <w:noProof/>
                <w:webHidden/>
              </w:rPr>
            </w:r>
            <w:r>
              <w:rPr>
                <w:noProof/>
                <w:webHidden/>
              </w:rPr>
              <w:fldChar w:fldCharType="separate"/>
            </w:r>
            <w:r>
              <w:rPr>
                <w:noProof/>
                <w:webHidden/>
              </w:rPr>
              <w:t>2</w:t>
            </w:r>
            <w:r>
              <w:rPr>
                <w:noProof/>
                <w:webHidden/>
              </w:rPr>
              <w:fldChar w:fldCharType="end"/>
            </w:r>
          </w:hyperlink>
        </w:p>
        <w:p w14:paraId="718ECCFC" w14:textId="64E6C230" w:rsidR="00F55B39" w:rsidRDefault="00F55B39">
          <w:pPr>
            <w:pStyle w:val="TOC1"/>
            <w:tabs>
              <w:tab w:val="right" w:leader="dot" w:pos="9016"/>
            </w:tabs>
            <w:rPr>
              <w:noProof/>
            </w:rPr>
          </w:pPr>
          <w:hyperlink w:anchor="_Toc235887070" w:history="1">
            <w:r w:rsidRPr="006734BE">
              <w:rPr>
                <w:rStyle w:val="Hyperlink"/>
                <w:rFonts w:eastAsia="Times New Roman"/>
                <w:noProof/>
                <w:lang w:eastAsia="en-GB"/>
              </w:rPr>
              <w:t>1.Introduction</w:t>
            </w:r>
            <w:r>
              <w:rPr>
                <w:noProof/>
                <w:webHidden/>
              </w:rPr>
              <w:tab/>
            </w:r>
            <w:r>
              <w:rPr>
                <w:noProof/>
                <w:webHidden/>
              </w:rPr>
              <w:fldChar w:fldCharType="begin"/>
            </w:r>
            <w:r>
              <w:rPr>
                <w:noProof/>
                <w:webHidden/>
              </w:rPr>
              <w:instrText xml:space="preserve"> PAGEREF _Toc235887070 \h </w:instrText>
            </w:r>
            <w:r>
              <w:rPr>
                <w:noProof/>
                <w:webHidden/>
              </w:rPr>
            </w:r>
            <w:r>
              <w:rPr>
                <w:noProof/>
                <w:webHidden/>
              </w:rPr>
              <w:fldChar w:fldCharType="separate"/>
            </w:r>
            <w:r>
              <w:rPr>
                <w:noProof/>
                <w:webHidden/>
              </w:rPr>
              <w:t>3</w:t>
            </w:r>
            <w:r>
              <w:rPr>
                <w:noProof/>
                <w:webHidden/>
              </w:rPr>
              <w:fldChar w:fldCharType="end"/>
            </w:r>
          </w:hyperlink>
        </w:p>
        <w:p w14:paraId="0E5AD1AB" w14:textId="42ED7DFC" w:rsidR="00F55B39" w:rsidRDefault="00F55B39">
          <w:pPr>
            <w:pStyle w:val="TOC2"/>
            <w:tabs>
              <w:tab w:val="right" w:leader="dot" w:pos="9016"/>
            </w:tabs>
            <w:rPr>
              <w:noProof/>
            </w:rPr>
          </w:pPr>
          <w:hyperlink w:anchor="_Toc235887071" w:history="1">
            <w:r w:rsidRPr="006734BE">
              <w:rPr>
                <w:rStyle w:val="Hyperlink"/>
                <w:noProof/>
              </w:rPr>
              <w:t>1.1 Background</w:t>
            </w:r>
            <w:r>
              <w:rPr>
                <w:noProof/>
                <w:webHidden/>
              </w:rPr>
              <w:tab/>
            </w:r>
            <w:r>
              <w:rPr>
                <w:noProof/>
                <w:webHidden/>
              </w:rPr>
              <w:fldChar w:fldCharType="begin"/>
            </w:r>
            <w:r>
              <w:rPr>
                <w:noProof/>
                <w:webHidden/>
              </w:rPr>
              <w:instrText xml:space="preserve"> PAGEREF _Toc235887071 \h </w:instrText>
            </w:r>
            <w:r>
              <w:rPr>
                <w:noProof/>
                <w:webHidden/>
              </w:rPr>
            </w:r>
            <w:r>
              <w:rPr>
                <w:noProof/>
                <w:webHidden/>
              </w:rPr>
              <w:fldChar w:fldCharType="separate"/>
            </w:r>
            <w:r>
              <w:rPr>
                <w:noProof/>
                <w:webHidden/>
              </w:rPr>
              <w:t>3</w:t>
            </w:r>
            <w:r>
              <w:rPr>
                <w:noProof/>
                <w:webHidden/>
              </w:rPr>
              <w:fldChar w:fldCharType="end"/>
            </w:r>
          </w:hyperlink>
        </w:p>
        <w:p w14:paraId="4D2A32CF" w14:textId="26A65D74" w:rsidR="00F55B39" w:rsidRDefault="00F55B39">
          <w:pPr>
            <w:pStyle w:val="TOC2"/>
            <w:tabs>
              <w:tab w:val="right" w:leader="dot" w:pos="9016"/>
            </w:tabs>
            <w:rPr>
              <w:noProof/>
            </w:rPr>
          </w:pPr>
          <w:hyperlink w:anchor="_Toc235887072" w:history="1">
            <w:r w:rsidRPr="006734BE">
              <w:rPr>
                <w:rStyle w:val="Hyperlink"/>
                <w:noProof/>
              </w:rPr>
              <w:t>1.2 John Lewis Overview</w:t>
            </w:r>
            <w:r>
              <w:rPr>
                <w:noProof/>
                <w:webHidden/>
              </w:rPr>
              <w:tab/>
            </w:r>
            <w:r>
              <w:rPr>
                <w:noProof/>
                <w:webHidden/>
              </w:rPr>
              <w:fldChar w:fldCharType="begin"/>
            </w:r>
            <w:r>
              <w:rPr>
                <w:noProof/>
                <w:webHidden/>
              </w:rPr>
              <w:instrText xml:space="preserve"> PAGEREF _Toc235887072 \h </w:instrText>
            </w:r>
            <w:r>
              <w:rPr>
                <w:noProof/>
                <w:webHidden/>
              </w:rPr>
            </w:r>
            <w:r>
              <w:rPr>
                <w:noProof/>
                <w:webHidden/>
              </w:rPr>
              <w:fldChar w:fldCharType="separate"/>
            </w:r>
            <w:r>
              <w:rPr>
                <w:noProof/>
                <w:webHidden/>
              </w:rPr>
              <w:t>3</w:t>
            </w:r>
            <w:r>
              <w:rPr>
                <w:noProof/>
                <w:webHidden/>
              </w:rPr>
              <w:fldChar w:fldCharType="end"/>
            </w:r>
          </w:hyperlink>
        </w:p>
        <w:p w14:paraId="66EC170C" w14:textId="7FA54973" w:rsidR="00F55B39" w:rsidRDefault="00F55B39">
          <w:pPr>
            <w:pStyle w:val="TOC2"/>
            <w:tabs>
              <w:tab w:val="right" w:leader="dot" w:pos="9016"/>
            </w:tabs>
            <w:rPr>
              <w:noProof/>
            </w:rPr>
          </w:pPr>
          <w:hyperlink w:anchor="_Toc235887073" w:history="1">
            <w:r w:rsidRPr="006734BE">
              <w:rPr>
                <w:rStyle w:val="Hyperlink"/>
                <w:noProof/>
              </w:rPr>
              <w:t>1.3 Aim</w:t>
            </w:r>
            <w:r>
              <w:rPr>
                <w:noProof/>
                <w:webHidden/>
              </w:rPr>
              <w:tab/>
            </w:r>
            <w:r>
              <w:rPr>
                <w:noProof/>
                <w:webHidden/>
              </w:rPr>
              <w:fldChar w:fldCharType="begin"/>
            </w:r>
            <w:r>
              <w:rPr>
                <w:noProof/>
                <w:webHidden/>
              </w:rPr>
              <w:instrText xml:space="preserve"> PAGEREF _Toc235887073 \h </w:instrText>
            </w:r>
            <w:r>
              <w:rPr>
                <w:noProof/>
                <w:webHidden/>
              </w:rPr>
            </w:r>
            <w:r>
              <w:rPr>
                <w:noProof/>
                <w:webHidden/>
              </w:rPr>
              <w:fldChar w:fldCharType="separate"/>
            </w:r>
            <w:r>
              <w:rPr>
                <w:noProof/>
                <w:webHidden/>
              </w:rPr>
              <w:t>3</w:t>
            </w:r>
            <w:r>
              <w:rPr>
                <w:noProof/>
                <w:webHidden/>
              </w:rPr>
              <w:fldChar w:fldCharType="end"/>
            </w:r>
          </w:hyperlink>
        </w:p>
        <w:p w14:paraId="0A3D1E20" w14:textId="258A7250" w:rsidR="00F55B39" w:rsidRDefault="00F55B39">
          <w:pPr>
            <w:pStyle w:val="TOC1"/>
            <w:tabs>
              <w:tab w:val="right" w:leader="dot" w:pos="9016"/>
            </w:tabs>
            <w:rPr>
              <w:noProof/>
            </w:rPr>
          </w:pPr>
          <w:hyperlink w:anchor="_Toc235887074" w:history="1">
            <w:r w:rsidRPr="006734BE">
              <w:rPr>
                <w:rStyle w:val="Hyperlink"/>
                <w:rFonts w:eastAsia="Times New Roman"/>
                <w:noProof/>
                <w:lang w:eastAsia="en-GB"/>
              </w:rPr>
              <w:t>2. Organisational Culture's Influence on Structure and Decision-Making</w:t>
            </w:r>
            <w:r>
              <w:rPr>
                <w:noProof/>
                <w:webHidden/>
              </w:rPr>
              <w:tab/>
            </w:r>
            <w:r>
              <w:rPr>
                <w:noProof/>
                <w:webHidden/>
              </w:rPr>
              <w:fldChar w:fldCharType="begin"/>
            </w:r>
            <w:r>
              <w:rPr>
                <w:noProof/>
                <w:webHidden/>
              </w:rPr>
              <w:instrText xml:space="preserve"> PAGEREF _Toc235887074 \h </w:instrText>
            </w:r>
            <w:r>
              <w:rPr>
                <w:noProof/>
                <w:webHidden/>
              </w:rPr>
            </w:r>
            <w:r>
              <w:rPr>
                <w:noProof/>
                <w:webHidden/>
              </w:rPr>
              <w:fldChar w:fldCharType="separate"/>
            </w:r>
            <w:r>
              <w:rPr>
                <w:noProof/>
                <w:webHidden/>
              </w:rPr>
              <w:t>4</w:t>
            </w:r>
            <w:r>
              <w:rPr>
                <w:noProof/>
                <w:webHidden/>
              </w:rPr>
              <w:fldChar w:fldCharType="end"/>
            </w:r>
          </w:hyperlink>
        </w:p>
        <w:p w14:paraId="65B96147" w14:textId="5EFC7BEE" w:rsidR="00F55B39" w:rsidRDefault="00F55B39">
          <w:pPr>
            <w:pStyle w:val="TOC2"/>
            <w:tabs>
              <w:tab w:val="right" w:leader="dot" w:pos="9016"/>
            </w:tabs>
            <w:rPr>
              <w:noProof/>
            </w:rPr>
          </w:pPr>
          <w:hyperlink w:anchor="_Toc235887075" w:history="1">
            <w:r w:rsidRPr="006734BE">
              <w:rPr>
                <w:rStyle w:val="Hyperlink"/>
                <w:noProof/>
              </w:rPr>
              <w:t>2.1 Organisational Structure at John Lewis</w:t>
            </w:r>
            <w:r>
              <w:rPr>
                <w:noProof/>
                <w:webHidden/>
              </w:rPr>
              <w:tab/>
            </w:r>
            <w:r>
              <w:rPr>
                <w:noProof/>
                <w:webHidden/>
              </w:rPr>
              <w:fldChar w:fldCharType="begin"/>
            </w:r>
            <w:r>
              <w:rPr>
                <w:noProof/>
                <w:webHidden/>
              </w:rPr>
              <w:instrText xml:space="preserve"> PAGEREF _Toc235887075 \h </w:instrText>
            </w:r>
            <w:r>
              <w:rPr>
                <w:noProof/>
                <w:webHidden/>
              </w:rPr>
            </w:r>
            <w:r>
              <w:rPr>
                <w:noProof/>
                <w:webHidden/>
              </w:rPr>
              <w:fldChar w:fldCharType="separate"/>
            </w:r>
            <w:r>
              <w:rPr>
                <w:noProof/>
                <w:webHidden/>
              </w:rPr>
              <w:t>4</w:t>
            </w:r>
            <w:r>
              <w:rPr>
                <w:noProof/>
                <w:webHidden/>
              </w:rPr>
              <w:fldChar w:fldCharType="end"/>
            </w:r>
          </w:hyperlink>
        </w:p>
        <w:p w14:paraId="13D5CEB7" w14:textId="72194316" w:rsidR="00F55B39" w:rsidRDefault="00F55B39">
          <w:pPr>
            <w:pStyle w:val="TOC2"/>
            <w:tabs>
              <w:tab w:val="right" w:leader="dot" w:pos="9016"/>
            </w:tabs>
            <w:rPr>
              <w:noProof/>
            </w:rPr>
          </w:pPr>
          <w:hyperlink w:anchor="_Toc235887076" w:history="1">
            <w:r w:rsidRPr="006734BE">
              <w:rPr>
                <w:rStyle w:val="Hyperlink"/>
                <w:noProof/>
              </w:rPr>
              <w:t>2.2 Organisational Culture and Decision-Making</w:t>
            </w:r>
            <w:r>
              <w:rPr>
                <w:noProof/>
                <w:webHidden/>
              </w:rPr>
              <w:tab/>
            </w:r>
            <w:r>
              <w:rPr>
                <w:noProof/>
                <w:webHidden/>
              </w:rPr>
              <w:fldChar w:fldCharType="begin"/>
            </w:r>
            <w:r>
              <w:rPr>
                <w:noProof/>
                <w:webHidden/>
              </w:rPr>
              <w:instrText xml:space="preserve"> PAGEREF _Toc235887076 \h </w:instrText>
            </w:r>
            <w:r>
              <w:rPr>
                <w:noProof/>
                <w:webHidden/>
              </w:rPr>
            </w:r>
            <w:r>
              <w:rPr>
                <w:noProof/>
                <w:webHidden/>
              </w:rPr>
              <w:fldChar w:fldCharType="separate"/>
            </w:r>
            <w:r>
              <w:rPr>
                <w:noProof/>
                <w:webHidden/>
              </w:rPr>
              <w:t>4</w:t>
            </w:r>
            <w:r>
              <w:rPr>
                <w:noProof/>
                <w:webHidden/>
              </w:rPr>
              <w:fldChar w:fldCharType="end"/>
            </w:r>
          </w:hyperlink>
        </w:p>
        <w:p w14:paraId="0C6807DE" w14:textId="134CD5A8" w:rsidR="00F55B39" w:rsidRDefault="00F55B39">
          <w:pPr>
            <w:pStyle w:val="TOC2"/>
            <w:tabs>
              <w:tab w:val="right" w:leader="dot" w:pos="9016"/>
            </w:tabs>
            <w:rPr>
              <w:noProof/>
            </w:rPr>
          </w:pPr>
          <w:hyperlink w:anchor="_Toc235887077" w:history="1">
            <w:r w:rsidRPr="006734BE">
              <w:rPr>
                <w:rStyle w:val="Hyperlink"/>
                <w:rFonts w:eastAsia="Times New Roman"/>
                <w:noProof/>
                <w:lang w:eastAsia="en-GB"/>
              </w:rPr>
              <w:t>2.3 Critical Evaluation</w:t>
            </w:r>
            <w:r>
              <w:rPr>
                <w:noProof/>
                <w:webHidden/>
              </w:rPr>
              <w:tab/>
            </w:r>
            <w:r>
              <w:rPr>
                <w:noProof/>
                <w:webHidden/>
              </w:rPr>
              <w:fldChar w:fldCharType="begin"/>
            </w:r>
            <w:r>
              <w:rPr>
                <w:noProof/>
                <w:webHidden/>
              </w:rPr>
              <w:instrText xml:space="preserve"> PAGEREF _Toc235887077 \h </w:instrText>
            </w:r>
            <w:r>
              <w:rPr>
                <w:noProof/>
                <w:webHidden/>
              </w:rPr>
            </w:r>
            <w:r>
              <w:rPr>
                <w:noProof/>
                <w:webHidden/>
              </w:rPr>
              <w:fldChar w:fldCharType="separate"/>
            </w:r>
            <w:r>
              <w:rPr>
                <w:noProof/>
                <w:webHidden/>
              </w:rPr>
              <w:t>5</w:t>
            </w:r>
            <w:r>
              <w:rPr>
                <w:noProof/>
                <w:webHidden/>
              </w:rPr>
              <w:fldChar w:fldCharType="end"/>
            </w:r>
          </w:hyperlink>
        </w:p>
        <w:p w14:paraId="0E028AC5" w14:textId="651B2E5A" w:rsidR="00F55B39" w:rsidRDefault="00F55B39">
          <w:pPr>
            <w:pStyle w:val="TOC1"/>
            <w:tabs>
              <w:tab w:val="right" w:leader="dot" w:pos="9016"/>
            </w:tabs>
            <w:rPr>
              <w:noProof/>
            </w:rPr>
          </w:pPr>
          <w:hyperlink w:anchor="_Toc235887078" w:history="1">
            <w:r w:rsidRPr="006734BE">
              <w:rPr>
                <w:rStyle w:val="Hyperlink"/>
                <w:rFonts w:eastAsia="Times New Roman"/>
                <w:noProof/>
                <w:lang w:eastAsia="en-GB"/>
              </w:rPr>
              <w:t>3. Identifying John Lewis' Organisational Culture Using Organisational Culture Theories</w:t>
            </w:r>
            <w:r>
              <w:rPr>
                <w:noProof/>
                <w:webHidden/>
              </w:rPr>
              <w:tab/>
            </w:r>
            <w:r>
              <w:rPr>
                <w:noProof/>
                <w:webHidden/>
              </w:rPr>
              <w:fldChar w:fldCharType="begin"/>
            </w:r>
            <w:r>
              <w:rPr>
                <w:noProof/>
                <w:webHidden/>
              </w:rPr>
              <w:instrText xml:space="preserve"> PAGEREF _Toc235887078 \h </w:instrText>
            </w:r>
            <w:r>
              <w:rPr>
                <w:noProof/>
                <w:webHidden/>
              </w:rPr>
            </w:r>
            <w:r>
              <w:rPr>
                <w:noProof/>
                <w:webHidden/>
              </w:rPr>
              <w:fldChar w:fldCharType="separate"/>
            </w:r>
            <w:r>
              <w:rPr>
                <w:noProof/>
                <w:webHidden/>
              </w:rPr>
              <w:t>6</w:t>
            </w:r>
            <w:r>
              <w:rPr>
                <w:noProof/>
                <w:webHidden/>
              </w:rPr>
              <w:fldChar w:fldCharType="end"/>
            </w:r>
          </w:hyperlink>
        </w:p>
        <w:p w14:paraId="1292671C" w14:textId="2261CE55" w:rsidR="00F55B39" w:rsidRDefault="00F55B39">
          <w:pPr>
            <w:pStyle w:val="TOC2"/>
            <w:tabs>
              <w:tab w:val="right" w:leader="dot" w:pos="9016"/>
            </w:tabs>
            <w:rPr>
              <w:noProof/>
            </w:rPr>
          </w:pPr>
          <w:hyperlink w:anchor="_Toc235887079" w:history="1">
            <w:r w:rsidRPr="006734BE">
              <w:rPr>
                <w:rStyle w:val="Hyperlink"/>
                <w:rFonts w:eastAsia="Times New Roman"/>
                <w:noProof/>
                <w:lang w:eastAsia="en-GB"/>
              </w:rPr>
              <w:t>3.1 Schein's Three Levels of Organisational Culture</w:t>
            </w:r>
            <w:r>
              <w:rPr>
                <w:noProof/>
                <w:webHidden/>
              </w:rPr>
              <w:tab/>
            </w:r>
            <w:r>
              <w:rPr>
                <w:noProof/>
                <w:webHidden/>
              </w:rPr>
              <w:fldChar w:fldCharType="begin"/>
            </w:r>
            <w:r>
              <w:rPr>
                <w:noProof/>
                <w:webHidden/>
              </w:rPr>
              <w:instrText xml:space="preserve"> PAGEREF _Toc235887079 \h </w:instrText>
            </w:r>
            <w:r>
              <w:rPr>
                <w:noProof/>
                <w:webHidden/>
              </w:rPr>
            </w:r>
            <w:r>
              <w:rPr>
                <w:noProof/>
                <w:webHidden/>
              </w:rPr>
              <w:fldChar w:fldCharType="separate"/>
            </w:r>
            <w:r>
              <w:rPr>
                <w:noProof/>
                <w:webHidden/>
              </w:rPr>
              <w:t>6</w:t>
            </w:r>
            <w:r>
              <w:rPr>
                <w:noProof/>
                <w:webHidden/>
              </w:rPr>
              <w:fldChar w:fldCharType="end"/>
            </w:r>
          </w:hyperlink>
        </w:p>
        <w:p w14:paraId="158A51D9" w14:textId="204EBD6E" w:rsidR="00F55B39" w:rsidRDefault="00F55B39">
          <w:pPr>
            <w:pStyle w:val="TOC2"/>
            <w:tabs>
              <w:tab w:val="right" w:leader="dot" w:pos="9016"/>
            </w:tabs>
            <w:rPr>
              <w:noProof/>
            </w:rPr>
          </w:pPr>
          <w:hyperlink w:anchor="_Toc235887080" w:history="1">
            <w:r w:rsidRPr="006734BE">
              <w:rPr>
                <w:rStyle w:val="Hyperlink"/>
                <w:rFonts w:eastAsia="Times New Roman"/>
                <w:noProof/>
                <w:lang w:eastAsia="en-GB"/>
              </w:rPr>
              <w:t>3.2 Handy's Cultural Types</w:t>
            </w:r>
            <w:r>
              <w:rPr>
                <w:noProof/>
                <w:webHidden/>
              </w:rPr>
              <w:tab/>
            </w:r>
            <w:r>
              <w:rPr>
                <w:noProof/>
                <w:webHidden/>
              </w:rPr>
              <w:fldChar w:fldCharType="begin"/>
            </w:r>
            <w:r>
              <w:rPr>
                <w:noProof/>
                <w:webHidden/>
              </w:rPr>
              <w:instrText xml:space="preserve"> PAGEREF _Toc235887080 \h </w:instrText>
            </w:r>
            <w:r>
              <w:rPr>
                <w:noProof/>
                <w:webHidden/>
              </w:rPr>
            </w:r>
            <w:r>
              <w:rPr>
                <w:noProof/>
                <w:webHidden/>
              </w:rPr>
              <w:fldChar w:fldCharType="separate"/>
            </w:r>
            <w:r>
              <w:rPr>
                <w:noProof/>
                <w:webHidden/>
              </w:rPr>
              <w:t>6</w:t>
            </w:r>
            <w:r>
              <w:rPr>
                <w:noProof/>
                <w:webHidden/>
              </w:rPr>
              <w:fldChar w:fldCharType="end"/>
            </w:r>
          </w:hyperlink>
        </w:p>
        <w:p w14:paraId="7672BFE8" w14:textId="4F688BB1" w:rsidR="00F55B39" w:rsidRDefault="00F55B39">
          <w:pPr>
            <w:pStyle w:val="TOC2"/>
            <w:tabs>
              <w:tab w:val="right" w:leader="dot" w:pos="9016"/>
            </w:tabs>
            <w:rPr>
              <w:noProof/>
            </w:rPr>
          </w:pPr>
          <w:hyperlink w:anchor="_Toc235887081" w:history="1">
            <w:r w:rsidRPr="006734BE">
              <w:rPr>
                <w:rStyle w:val="Hyperlink"/>
                <w:rFonts w:eastAsia="Times New Roman"/>
                <w:noProof/>
                <w:lang w:eastAsia="en-GB"/>
              </w:rPr>
              <w:t>3.3 Hofstede's Cultural Dimensions</w:t>
            </w:r>
            <w:r>
              <w:rPr>
                <w:noProof/>
                <w:webHidden/>
              </w:rPr>
              <w:tab/>
            </w:r>
            <w:r>
              <w:rPr>
                <w:noProof/>
                <w:webHidden/>
              </w:rPr>
              <w:fldChar w:fldCharType="begin"/>
            </w:r>
            <w:r>
              <w:rPr>
                <w:noProof/>
                <w:webHidden/>
              </w:rPr>
              <w:instrText xml:space="preserve"> PAGEREF _Toc235887081 \h </w:instrText>
            </w:r>
            <w:r>
              <w:rPr>
                <w:noProof/>
                <w:webHidden/>
              </w:rPr>
            </w:r>
            <w:r>
              <w:rPr>
                <w:noProof/>
                <w:webHidden/>
              </w:rPr>
              <w:fldChar w:fldCharType="separate"/>
            </w:r>
            <w:r>
              <w:rPr>
                <w:noProof/>
                <w:webHidden/>
              </w:rPr>
              <w:t>7</w:t>
            </w:r>
            <w:r>
              <w:rPr>
                <w:noProof/>
                <w:webHidden/>
              </w:rPr>
              <w:fldChar w:fldCharType="end"/>
            </w:r>
          </w:hyperlink>
        </w:p>
        <w:p w14:paraId="2B390B76" w14:textId="0C93A26B" w:rsidR="00F55B39" w:rsidRDefault="00F55B39">
          <w:pPr>
            <w:pStyle w:val="TOC2"/>
            <w:tabs>
              <w:tab w:val="right" w:leader="dot" w:pos="9016"/>
            </w:tabs>
            <w:rPr>
              <w:noProof/>
            </w:rPr>
          </w:pPr>
          <w:hyperlink w:anchor="_Toc235887082" w:history="1">
            <w:r w:rsidRPr="006734BE">
              <w:rPr>
                <w:rStyle w:val="Hyperlink"/>
                <w:rFonts w:eastAsia="Times New Roman"/>
                <w:noProof/>
                <w:lang w:eastAsia="en-GB"/>
              </w:rPr>
              <w:t>3.4 Determining the Prevailing Culture</w:t>
            </w:r>
            <w:r>
              <w:rPr>
                <w:noProof/>
                <w:webHidden/>
              </w:rPr>
              <w:tab/>
            </w:r>
            <w:r>
              <w:rPr>
                <w:noProof/>
                <w:webHidden/>
              </w:rPr>
              <w:fldChar w:fldCharType="begin"/>
            </w:r>
            <w:r>
              <w:rPr>
                <w:noProof/>
                <w:webHidden/>
              </w:rPr>
              <w:instrText xml:space="preserve"> PAGEREF _Toc235887082 \h </w:instrText>
            </w:r>
            <w:r>
              <w:rPr>
                <w:noProof/>
                <w:webHidden/>
              </w:rPr>
            </w:r>
            <w:r>
              <w:rPr>
                <w:noProof/>
                <w:webHidden/>
              </w:rPr>
              <w:fldChar w:fldCharType="separate"/>
            </w:r>
            <w:r>
              <w:rPr>
                <w:noProof/>
                <w:webHidden/>
              </w:rPr>
              <w:t>8</w:t>
            </w:r>
            <w:r>
              <w:rPr>
                <w:noProof/>
                <w:webHidden/>
              </w:rPr>
              <w:fldChar w:fldCharType="end"/>
            </w:r>
          </w:hyperlink>
        </w:p>
        <w:p w14:paraId="46798229" w14:textId="760A9996" w:rsidR="00F55B39" w:rsidRDefault="00F55B39">
          <w:pPr>
            <w:pStyle w:val="TOC1"/>
            <w:tabs>
              <w:tab w:val="right" w:leader="dot" w:pos="9016"/>
            </w:tabs>
            <w:rPr>
              <w:noProof/>
            </w:rPr>
          </w:pPr>
          <w:hyperlink w:anchor="_Toc235887083" w:history="1">
            <w:r w:rsidRPr="006734BE">
              <w:rPr>
                <w:rStyle w:val="Hyperlink"/>
                <w:rFonts w:eastAsia="Times New Roman"/>
                <w:noProof/>
                <w:lang w:eastAsia="en-GB"/>
              </w:rPr>
              <w:t>4. Is Organisational Culture a Barrier or an Enabler?</w:t>
            </w:r>
            <w:r>
              <w:rPr>
                <w:noProof/>
                <w:webHidden/>
              </w:rPr>
              <w:tab/>
            </w:r>
            <w:r>
              <w:rPr>
                <w:noProof/>
                <w:webHidden/>
              </w:rPr>
              <w:fldChar w:fldCharType="begin"/>
            </w:r>
            <w:r>
              <w:rPr>
                <w:noProof/>
                <w:webHidden/>
              </w:rPr>
              <w:instrText xml:space="preserve"> PAGEREF _Toc235887083 \h </w:instrText>
            </w:r>
            <w:r>
              <w:rPr>
                <w:noProof/>
                <w:webHidden/>
              </w:rPr>
            </w:r>
            <w:r>
              <w:rPr>
                <w:noProof/>
                <w:webHidden/>
              </w:rPr>
              <w:fldChar w:fldCharType="separate"/>
            </w:r>
            <w:r>
              <w:rPr>
                <w:noProof/>
                <w:webHidden/>
              </w:rPr>
              <w:t>8</w:t>
            </w:r>
            <w:r>
              <w:rPr>
                <w:noProof/>
                <w:webHidden/>
              </w:rPr>
              <w:fldChar w:fldCharType="end"/>
            </w:r>
          </w:hyperlink>
        </w:p>
        <w:p w14:paraId="3E8345FF" w14:textId="6190C6E1" w:rsidR="00F55B39" w:rsidRDefault="00F55B39">
          <w:pPr>
            <w:pStyle w:val="TOC2"/>
            <w:tabs>
              <w:tab w:val="right" w:leader="dot" w:pos="9016"/>
            </w:tabs>
            <w:rPr>
              <w:noProof/>
            </w:rPr>
          </w:pPr>
          <w:hyperlink w:anchor="_Toc235887084" w:history="1">
            <w:r w:rsidRPr="006734BE">
              <w:rPr>
                <w:rStyle w:val="Hyperlink"/>
                <w:rFonts w:eastAsia="Times New Roman"/>
                <w:noProof/>
                <w:lang w:eastAsia="en-GB"/>
              </w:rPr>
              <w:t>4.1 Culture as an Enabler</w:t>
            </w:r>
            <w:r>
              <w:rPr>
                <w:noProof/>
                <w:webHidden/>
              </w:rPr>
              <w:tab/>
            </w:r>
            <w:r>
              <w:rPr>
                <w:noProof/>
                <w:webHidden/>
              </w:rPr>
              <w:fldChar w:fldCharType="begin"/>
            </w:r>
            <w:r>
              <w:rPr>
                <w:noProof/>
                <w:webHidden/>
              </w:rPr>
              <w:instrText xml:space="preserve"> PAGEREF _Toc235887084 \h </w:instrText>
            </w:r>
            <w:r>
              <w:rPr>
                <w:noProof/>
                <w:webHidden/>
              </w:rPr>
            </w:r>
            <w:r>
              <w:rPr>
                <w:noProof/>
                <w:webHidden/>
              </w:rPr>
              <w:fldChar w:fldCharType="separate"/>
            </w:r>
            <w:r>
              <w:rPr>
                <w:noProof/>
                <w:webHidden/>
              </w:rPr>
              <w:t>8</w:t>
            </w:r>
            <w:r>
              <w:rPr>
                <w:noProof/>
                <w:webHidden/>
              </w:rPr>
              <w:fldChar w:fldCharType="end"/>
            </w:r>
          </w:hyperlink>
        </w:p>
        <w:p w14:paraId="4D211F14" w14:textId="1B700250" w:rsidR="00F55B39" w:rsidRDefault="00F55B39">
          <w:pPr>
            <w:pStyle w:val="TOC2"/>
            <w:tabs>
              <w:tab w:val="right" w:leader="dot" w:pos="9016"/>
            </w:tabs>
            <w:rPr>
              <w:noProof/>
            </w:rPr>
          </w:pPr>
          <w:hyperlink w:anchor="_Toc235887085" w:history="1">
            <w:r w:rsidRPr="006734BE">
              <w:rPr>
                <w:rStyle w:val="Hyperlink"/>
                <w:rFonts w:eastAsia="Times New Roman"/>
                <w:noProof/>
                <w:lang w:eastAsia="en-GB"/>
              </w:rPr>
              <w:t>4.2 Culture as a Barrier</w:t>
            </w:r>
            <w:r>
              <w:rPr>
                <w:noProof/>
                <w:webHidden/>
              </w:rPr>
              <w:tab/>
            </w:r>
            <w:r>
              <w:rPr>
                <w:noProof/>
                <w:webHidden/>
              </w:rPr>
              <w:fldChar w:fldCharType="begin"/>
            </w:r>
            <w:r>
              <w:rPr>
                <w:noProof/>
                <w:webHidden/>
              </w:rPr>
              <w:instrText xml:space="preserve"> PAGEREF _Toc235887085 \h </w:instrText>
            </w:r>
            <w:r>
              <w:rPr>
                <w:noProof/>
                <w:webHidden/>
              </w:rPr>
            </w:r>
            <w:r>
              <w:rPr>
                <w:noProof/>
                <w:webHidden/>
              </w:rPr>
              <w:fldChar w:fldCharType="separate"/>
            </w:r>
            <w:r>
              <w:rPr>
                <w:noProof/>
                <w:webHidden/>
              </w:rPr>
              <w:t>9</w:t>
            </w:r>
            <w:r>
              <w:rPr>
                <w:noProof/>
                <w:webHidden/>
              </w:rPr>
              <w:fldChar w:fldCharType="end"/>
            </w:r>
          </w:hyperlink>
        </w:p>
        <w:p w14:paraId="0AB21B22" w14:textId="56F5A9B1" w:rsidR="00F55B39" w:rsidRDefault="00F55B39">
          <w:pPr>
            <w:pStyle w:val="TOC2"/>
            <w:tabs>
              <w:tab w:val="right" w:leader="dot" w:pos="9016"/>
            </w:tabs>
            <w:rPr>
              <w:noProof/>
            </w:rPr>
          </w:pPr>
          <w:hyperlink w:anchor="_Toc235887086" w:history="1">
            <w:r w:rsidRPr="006734BE">
              <w:rPr>
                <w:rStyle w:val="Hyperlink"/>
                <w:rFonts w:eastAsia="Times New Roman"/>
                <w:noProof/>
                <w:lang w:eastAsia="en-GB"/>
              </w:rPr>
              <w:t>4.3 Critical Judgement</w:t>
            </w:r>
            <w:r>
              <w:rPr>
                <w:noProof/>
                <w:webHidden/>
              </w:rPr>
              <w:tab/>
            </w:r>
            <w:r>
              <w:rPr>
                <w:noProof/>
                <w:webHidden/>
              </w:rPr>
              <w:fldChar w:fldCharType="begin"/>
            </w:r>
            <w:r>
              <w:rPr>
                <w:noProof/>
                <w:webHidden/>
              </w:rPr>
              <w:instrText xml:space="preserve"> PAGEREF _Toc235887086 \h </w:instrText>
            </w:r>
            <w:r>
              <w:rPr>
                <w:noProof/>
                <w:webHidden/>
              </w:rPr>
            </w:r>
            <w:r>
              <w:rPr>
                <w:noProof/>
                <w:webHidden/>
              </w:rPr>
              <w:fldChar w:fldCharType="separate"/>
            </w:r>
            <w:r>
              <w:rPr>
                <w:noProof/>
                <w:webHidden/>
              </w:rPr>
              <w:t>9</w:t>
            </w:r>
            <w:r>
              <w:rPr>
                <w:noProof/>
                <w:webHidden/>
              </w:rPr>
              <w:fldChar w:fldCharType="end"/>
            </w:r>
          </w:hyperlink>
        </w:p>
        <w:p w14:paraId="6DC7AB29" w14:textId="0F6303EE" w:rsidR="00F55B39" w:rsidRDefault="00F55B39">
          <w:pPr>
            <w:pStyle w:val="TOC1"/>
            <w:tabs>
              <w:tab w:val="right" w:leader="dot" w:pos="9016"/>
            </w:tabs>
            <w:rPr>
              <w:noProof/>
            </w:rPr>
          </w:pPr>
          <w:hyperlink w:anchor="_Toc235887087" w:history="1">
            <w:r w:rsidRPr="006734BE">
              <w:rPr>
                <w:rStyle w:val="Hyperlink"/>
                <w:rFonts w:eastAsia="Times New Roman"/>
                <w:noProof/>
                <w:lang w:eastAsia="en-GB"/>
              </w:rPr>
              <w:t>5. Organisational Culture, Performance and Recommendations</w:t>
            </w:r>
            <w:r>
              <w:rPr>
                <w:noProof/>
                <w:webHidden/>
              </w:rPr>
              <w:tab/>
            </w:r>
            <w:r>
              <w:rPr>
                <w:noProof/>
                <w:webHidden/>
              </w:rPr>
              <w:fldChar w:fldCharType="begin"/>
            </w:r>
            <w:r>
              <w:rPr>
                <w:noProof/>
                <w:webHidden/>
              </w:rPr>
              <w:instrText xml:space="preserve"> PAGEREF _Toc235887087 \h </w:instrText>
            </w:r>
            <w:r>
              <w:rPr>
                <w:noProof/>
                <w:webHidden/>
              </w:rPr>
            </w:r>
            <w:r>
              <w:rPr>
                <w:noProof/>
                <w:webHidden/>
              </w:rPr>
              <w:fldChar w:fldCharType="separate"/>
            </w:r>
            <w:r>
              <w:rPr>
                <w:noProof/>
                <w:webHidden/>
              </w:rPr>
              <w:t>9</w:t>
            </w:r>
            <w:r>
              <w:rPr>
                <w:noProof/>
                <w:webHidden/>
              </w:rPr>
              <w:fldChar w:fldCharType="end"/>
            </w:r>
          </w:hyperlink>
        </w:p>
        <w:p w14:paraId="1FFE2C7F" w14:textId="15DAFD79" w:rsidR="00F55B39" w:rsidRDefault="00F55B39">
          <w:pPr>
            <w:pStyle w:val="TOC2"/>
            <w:tabs>
              <w:tab w:val="right" w:leader="dot" w:pos="9016"/>
            </w:tabs>
            <w:rPr>
              <w:noProof/>
            </w:rPr>
          </w:pPr>
          <w:hyperlink w:anchor="_Toc235887088" w:history="1">
            <w:r w:rsidRPr="006734BE">
              <w:rPr>
                <w:rStyle w:val="Hyperlink"/>
                <w:rFonts w:eastAsia="Times New Roman"/>
                <w:noProof/>
                <w:lang w:eastAsia="en-GB"/>
              </w:rPr>
              <w:t>5.1 Organisational Culture and Organisational Performance</w:t>
            </w:r>
            <w:r>
              <w:rPr>
                <w:noProof/>
                <w:webHidden/>
              </w:rPr>
              <w:tab/>
            </w:r>
            <w:r>
              <w:rPr>
                <w:noProof/>
                <w:webHidden/>
              </w:rPr>
              <w:fldChar w:fldCharType="begin"/>
            </w:r>
            <w:r>
              <w:rPr>
                <w:noProof/>
                <w:webHidden/>
              </w:rPr>
              <w:instrText xml:space="preserve"> PAGEREF _Toc235887088 \h </w:instrText>
            </w:r>
            <w:r>
              <w:rPr>
                <w:noProof/>
                <w:webHidden/>
              </w:rPr>
            </w:r>
            <w:r>
              <w:rPr>
                <w:noProof/>
                <w:webHidden/>
              </w:rPr>
              <w:fldChar w:fldCharType="separate"/>
            </w:r>
            <w:r>
              <w:rPr>
                <w:noProof/>
                <w:webHidden/>
              </w:rPr>
              <w:t>9</w:t>
            </w:r>
            <w:r>
              <w:rPr>
                <w:noProof/>
                <w:webHidden/>
              </w:rPr>
              <w:fldChar w:fldCharType="end"/>
            </w:r>
          </w:hyperlink>
        </w:p>
        <w:p w14:paraId="74FDCD7D" w14:textId="22D64C6B" w:rsidR="00F55B39" w:rsidRDefault="00F55B39">
          <w:pPr>
            <w:pStyle w:val="TOC2"/>
            <w:tabs>
              <w:tab w:val="right" w:leader="dot" w:pos="9016"/>
            </w:tabs>
            <w:rPr>
              <w:noProof/>
            </w:rPr>
          </w:pPr>
          <w:hyperlink w:anchor="_Toc235887089" w:history="1">
            <w:r w:rsidRPr="006734BE">
              <w:rPr>
                <w:rStyle w:val="Hyperlink"/>
                <w:rFonts w:eastAsia="Times New Roman"/>
                <w:noProof/>
                <w:lang w:eastAsia="en-GB"/>
              </w:rPr>
              <w:t>5.2 Evidence-Based Recommendations</w:t>
            </w:r>
            <w:r>
              <w:rPr>
                <w:noProof/>
                <w:webHidden/>
              </w:rPr>
              <w:tab/>
            </w:r>
            <w:r>
              <w:rPr>
                <w:noProof/>
                <w:webHidden/>
              </w:rPr>
              <w:fldChar w:fldCharType="begin"/>
            </w:r>
            <w:r>
              <w:rPr>
                <w:noProof/>
                <w:webHidden/>
              </w:rPr>
              <w:instrText xml:space="preserve"> PAGEREF _Toc235887089 \h </w:instrText>
            </w:r>
            <w:r>
              <w:rPr>
                <w:noProof/>
                <w:webHidden/>
              </w:rPr>
            </w:r>
            <w:r>
              <w:rPr>
                <w:noProof/>
                <w:webHidden/>
              </w:rPr>
              <w:fldChar w:fldCharType="separate"/>
            </w:r>
            <w:r>
              <w:rPr>
                <w:noProof/>
                <w:webHidden/>
              </w:rPr>
              <w:t>10</w:t>
            </w:r>
            <w:r>
              <w:rPr>
                <w:noProof/>
                <w:webHidden/>
              </w:rPr>
              <w:fldChar w:fldCharType="end"/>
            </w:r>
          </w:hyperlink>
        </w:p>
        <w:p w14:paraId="47C12DF2" w14:textId="00E39110" w:rsidR="00F55B39" w:rsidRDefault="00F55B39">
          <w:pPr>
            <w:pStyle w:val="TOC1"/>
            <w:tabs>
              <w:tab w:val="right" w:leader="dot" w:pos="9016"/>
            </w:tabs>
            <w:rPr>
              <w:noProof/>
            </w:rPr>
          </w:pPr>
          <w:hyperlink w:anchor="_Toc235887090" w:history="1">
            <w:r w:rsidRPr="006734BE">
              <w:rPr>
                <w:rStyle w:val="Hyperlink"/>
                <w:rFonts w:eastAsia="Times New Roman"/>
                <w:noProof/>
                <w:lang w:eastAsia="en-GB"/>
              </w:rPr>
              <w:t>6.Conclusion</w:t>
            </w:r>
            <w:r>
              <w:rPr>
                <w:noProof/>
                <w:webHidden/>
              </w:rPr>
              <w:tab/>
            </w:r>
            <w:r>
              <w:rPr>
                <w:noProof/>
                <w:webHidden/>
              </w:rPr>
              <w:fldChar w:fldCharType="begin"/>
            </w:r>
            <w:r>
              <w:rPr>
                <w:noProof/>
                <w:webHidden/>
              </w:rPr>
              <w:instrText xml:space="preserve"> PAGEREF _Toc235887090 \h </w:instrText>
            </w:r>
            <w:r>
              <w:rPr>
                <w:noProof/>
                <w:webHidden/>
              </w:rPr>
            </w:r>
            <w:r>
              <w:rPr>
                <w:noProof/>
                <w:webHidden/>
              </w:rPr>
              <w:fldChar w:fldCharType="separate"/>
            </w:r>
            <w:r>
              <w:rPr>
                <w:noProof/>
                <w:webHidden/>
              </w:rPr>
              <w:t>11</w:t>
            </w:r>
            <w:r>
              <w:rPr>
                <w:noProof/>
                <w:webHidden/>
              </w:rPr>
              <w:fldChar w:fldCharType="end"/>
            </w:r>
          </w:hyperlink>
        </w:p>
        <w:p w14:paraId="590C685E" w14:textId="10FB36F2" w:rsidR="00F55B39" w:rsidRDefault="00F55B39">
          <w:pPr>
            <w:pStyle w:val="TOC1"/>
            <w:tabs>
              <w:tab w:val="right" w:leader="dot" w:pos="9016"/>
            </w:tabs>
            <w:rPr>
              <w:noProof/>
            </w:rPr>
          </w:pPr>
          <w:hyperlink w:anchor="_Toc235887091" w:history="1">
            <w:r w:rsidRPr="006734BE">
              <w:rPr>
                <w:rStyle w:val="Hyperlink"/>
                <w:noProof/>
              </w:rPr>
              <w:t>References</w:t>
            </w:r>
            <w:r>
              <w:rPr>
                <w:noProof/>
                <w:webHidden/>
              </w:rPr>
              <w:tab/>
            </w:r>
            <w:r>
              <w:rPr>
                <w:noProof/>
                <w:webHidden/>
              </w:rPr>
              <w:fldChar w:fldCharType="begin"/>
            </w:r>
            <w:r>
              <w:rPr>
                <w:noProof/>
                <w:webHidden/>
              </w:rPr>
              <w:instrText xml:space="preserve"> PAGEREF _Toc235887091 \h </w:instrText>
            </w:r>
            <w:r>
              <w:rPr>
                <w:noProof/>
                <w:webHidden/>
              </w:rPr>
            </w:r>
            <w:r>
              <w:rPr>
                <w:noProof/>
                <w:webHidden/>
              </w:rPr>
              <w:fldChar w:fldCharType="separate"/>
            </w:r>
            <w:r>
              <w:rPr>
                <w:noProof/>
                <w:webHidden/>
              </w:rPr>
              <w:t>12</w:t>
            </w:r>
            <w:r>
              <w:rPr>
                <w:noProof/>
                <w:webHidden/>
              </w:rPr>
              <w:fldChar w:fldCharType="end"/>
            </w:r>
          </w:hyperlink>
        </w:p>
        <w:p w14:paraId="2A8945EC" w14:textId="1077ACCF" w:rsidR="00F55B39" w:rsidRDefault="00F55B39">
          <w:r>
            <w:rPr>
              <w:b/>
              <w:bCs/>
              <w:noProof/>
            </w:rPr>
            <w:fldChar w:fldCharType="end"/>
          </w:r>
        </w:p>
      </w:sdtContent>
    </w:sdt>
    <w:p w14:paraId="7C16C70C" w14:textId="77777777" w:rsidR="00D42D28" w:rsidRDefault="00D42D28" w:rsidP="0094223F">
      <w:pPr>
        <w:spacing w:line="360" w:lineRule="auto"/>
        <w:jc w:val="both"/>
        <w:rPr>
          <w:rFonts w:ascii="Times New Roman" w:hAnsi="Times New Roman" w:cs="Times New Roman"/>
          <w:kern w:val="0"/>
          <w:lang w:eastAsia="en-GB"/>
        </w:rPr>
      </w:pPr>
    </w:p>
    <w:p w14:paraId="3F75A5B1" w14:textId="77777777" w:rsidR="00F55B39" w:rsidRDefault="00F55B39" w:rsidP="0094223F">
      <w:pPr>
        <w:spacing w:line="360" w:lineRule="auto"/>
        <w:jc w:val="both"/>
        <w:rPr>
          <w:rFonts w:ascii="Times New Roman" w:hAnsi="Times New Roman" w:cs="Times New Roman"/>
          <w:kern w:val="0"/>
          <w:lang w:eastAsia="en-GB"/>
        </w:rPr>
      </w:pPr>
    </w:p>
    <w:p w14:paraId="0BFFC03F" w14:textId="77777777" w:rsidR="00F55B39" w:rsidRDefault="00F55B39" w:rsidP="0094223F">
      <w:pPr>
        <w:spacing w:line="360" w:lineRule="auto"/>
        <w:jc w:val="both"/>
        <w:rPr>
          <w:rFonts w:ascii="Times New Roman" w:hAnsi="Times New Roman" w:cs="Times New Roman"/>
          <w:kern w:val="0"/>
          <w:lang w:eastAsia="en-GB"/>
        </w:rPr>
      </w:pPr>
    </w:p>
    <w:p w14:paraId="380E7554" w14:textId="77777777" w:rsidR="00F55B39" w:rsidRDefault="00F55B39" w:rsidP="0094223F">
      <w:pPr>
        <w:spacing w:line="360" w:lineRule="auto"/>
        <w:jc w:val="both"/>
        <w:rPr>
          <w:rFonts w:ascii="Times New Roman" w:hAnsi="Times New Roman" w:cs="Times New Roman"/>
          <w:kern w:val="0"/>
          <w:lang w:eastAsia="en-GB"/>
        </w:rPr>
      </w:pPr>
    </w:p>
    <w:p w14:paraId="3406897E" w14:textId="77777777" w:rsidR="00F55B39" w:rsidRPr="0094223F" w:rsidRDefault="00F55B39" w:rsidP="0094223F">
      <w:pPr>
        <w:spacing w:line="360" w:lineRule="auto"/>
        <w:jc w:val="both"/>
        <w:rPr>
          <w:rFonts w:ascii="Times New Roman" w:hAnsi="Times New Roman" w:cs="Times New Roman"/>
          <w:kern w:val="0"/>
          <w:lang w:eastAsia="en-GB"/>
        </w:rPr>
      </w:pPr>
    </w:p>
    <w:p w14:paraId="22847736" w14:textId="61DD8BF6" w:rsidR="004A0691" w:rsidRPr="0094223F" w:rsidRDefault="004A0691" w:rsidP="0094223F">
      <w:pPr>
        <w:spacing w:line="360" w:lineRule="auto"/>
        <w:jc w:val="both"/>
        <w:rPr>
          <w:rFonts w:ascii="Times New Roman" w:hAnsi="Times New Roman" w:cs="Times New Roman"/>
          <w:kern w:val="0"/>
          <w:lang w:eastAsia="en-GB"/>
        </w:rPr>
      </w:pPr>
    </w:p>
    <w:p w14:paraId="7718FF6A" w14:textId="74C66C1C" w:rsidR="004A0691" w:rsidRPr="0094223F" w:rsidRDefault="001F7F5C" w:rsidP="00D42D28">
      <w:pPr>
        <w:pStyle w:val="Heading1"/>
        <w:rPr>
          <w:rFonts w:eastAsia="Times New Roman"/>
          <w:kern w:val="0"/>
          <w:lang w:eastAsia="en-GB"/>
        </w:rPr>
      </w:pPr>
      <w:bookmarkStart w:id="1" w:name="_Toc235887070"/>
      <w:r w:rsidRPr="0094223F">
        <w:rPr>
          <w:rFonts w:eastAsia="Times New Roman"/>
          <w:lang w:eastAsia="en-GB"/>
        </w:rPr>
        <w:lastRenderedPageBreak/>
        <w:t>1.</w:t>
      </w:r>
      <w:r w:rsidR="004A0691" w:rsidRPr="0094223F">
        <w:rPr>
          <w:rFonts w:eastAsia="Times New Roman"/>
          <w:lang w:eastAsia="en-GB"/>
        </w:rPr>
        <w:t>Introduction</w:t>
      </w:r>
      <w:bookmarkEnd w:id="1"/>
      <w:r w:rsidR="004A0691" w:rsidRPr="0094223F">
        <w:rPr>
          <w:rFonts w:eastAsia="Times New Roman"/>
          <w:lang w:eastAsia="en-GB"/>
        </w:rPr>
        <w:t xml:space="preserve"> </w:t>
      </w:r>
    </w:p>
    <w:p w14:paraId="782A0DF9" w14:textId="77777777" w:rsidR="001F7F5C" w:rsidRPr="00D42D28" w:rsidRDefault="001F7F5C" w:rsidP="00D42D28">
      <w:pPr>
        <w:pStyle w:val="Heading2"/>
      </w:pPr>
      <w:bookmarkStart w:id="2" w:name="_Toc235887071"/>
      <w:r w:rsidRPr="00D42D28">
        <w:t>1.1 Background</w:t>
      </w:r>
      <w:bookmarkEnd w:id="2"/>
    </w:p>
    <w:p w14:paraId="0066F249" w14:textId="77777777" w:rsidR="001F7F5C" w:rsidRPr="0094223F" w:rsidRDefault="001F7F5C"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Organisational culture is defined as the shared values, assumptions and behavioural expectations that affect the situation interpretation and behaviour of employees in an organisation. Culture is important since it has the potential to influence employee behaviour, cooperation, decision-making and resilience of an organisation. Nevertheless, its impacts are not necessarily beneficial; they are conditional on the existence of the appropriate leadership, structures, and management practices (Srivastava et al., 2025).</w:t>
      </w:r>
    </w:p>
    <w:p w14:paraId="0869927F" w14:textId="77777777" w:rsidR="001F7F5C" w:rsidRPr="00D42D28" w:rsidRDefault="001F7F5C" w:rsidP="00D42D28">
      <w:pPr>
        <w:pStyle w:val="Heading2"/>
      </w:pPr>
      <w:bookmarkStart w:id="3" w:name="_Toc235887072"/>
      <w:r w:rsidRPr="00D42D28">
        <w:t>1.2 John Lewis Overview</w:t>
      </w:r>
      <w:bookmarkEnd w:id="3"/>
    </w:p>
    <w:p w14:paraId="5525B98D" w14:textId="77777777" w:rsidR="001F7F5C" w:rsidRPr="0094223F" w:rsidRDefault="001F7F5C"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John Lewis Partnership deals in the retail industry in the UK under John Lewis and Waitrose. It operates under a Partnership model which is based on employee ownership where employees are termed as Partners and have an official place in the governance structure of the organisation. The model is supposed to align the interests of the employees with long term organisational success and participation, accountability and commitment (John Lewis Partnership plc, 2026). It has been indicated that employee ownership has the potential to facilitate productivity, job security and organisational existence, but the advantages require meaningful employee involvement and not ownership (Kruse, 2022).</w:t>
      </w:r>
    </w:p>
    <w:p w14:paraId="234C2CE8" w14:textId="77777777" w:rsidR="001F7F5C" w:rsidRPr="00D42D28" w:rsidRDefault="001F7F5C" w:rsidP="00D42D28">
      <w:pPr>
        <w:pStyle w:val="Heading2"/>
      </w:pPr>
      <w:bookmarkStart w:id="4" w:name="_Toc235887073"/>
      <w:r w:rsidRPr="00D42D28">
        <w:t>1.3 Aim</w:t>
      </w:r>
      <w:bookmarkEnd w:id="4"/>
    </w:p>
    <w:p w14:paraId="150B7860" w14:textId="3C6390E8" w:rsidR="004A0691" w:rsidRPr="0094223F" w:rsidRDefault="001F7F5C"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The report critically discusses the effect of organisational culture on the organisational structure and decision-making at John Lewis, the current organisational culture as it is identified by the relevant theoretical models, how the organisation has responded to the pressure exerted by the environment, whether the organisational culture is a hindrance or a facilitator, and evidence-based recommendations to enhance organisational performance.</w:t>
      </w:r>
    </w:p>
    <w:p w14:paraId="365E4739" w14:textId="77777777" w:rsidR="00DE4CEC" w:rsidRPr="0094223F" w:rsidRDefault="00DE4CEC" w:rsidP="00D42D28">
      <w:pPr>
        <w:pStyle w:val="Heading1"/>
        <w:rPr>
          <w:rFonts w:eastAsia="Times New Roman"/>
          <w:lang w:eastAsia="en-GB"/>
        </w:rPr>
      </w:pPr>
      <w:bookmarkStart w:id="5" w:name="_Toc235887074"/>
      <w:r w:rsidRPr="0094223F">
        <w:rPr>
          <w:rFonts w:eastAsia="Times New Roman"/>
          <w:lang w:eastAsia="en-GB"/>
        </w:rPr>
        <w:t>2. Organisational Culture's Influence on Structure and Decision-Making</w:t>
      </w:r>
      <w:bookmarkEnd w:id="5"/>
    </w:p>
    <w:p w14:paraId="59DF2042" w14:textId="77777777" w:rsidR="00DE4CEC" w:rsidRPr="00D42D28" w:rsidRDefault="00DE4CEC" w:rsidP="00D42D28">
      <w:pPr>
        <w:pStyle w:val="Heading2"/>
      </w:pPr>
      <w:bookmarkStart w:id="6" w:name="_Toc235887075"/>
      <w:r w:rsidRPr="00D42D28">
        <w:t>2.1 Organisational Structure at John Lewis</w:t>
      </w:r>
      <w:bookmarkEnd w:id="6"/>
    </w:p>
    <w:p w14:paraId="44DE0F9C" w14:textId="7346962C" w:rsidR="001D2EF5" w:rsidRPr="0094223F" w:rsidRDefault="001D2EF5"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 xml:space="preserve">The organisational culture is also evident in the </w:t>
      </w:r>
      <w:r w:rsidR="00D42D28" w:rsidRPr="0094223F">
        <w:rPr>
          <w:rFonts w:ascii="Times New Roman" w:hAnsi="Times New Roman" w:cs="Times New Roman"/>
          <w:kern w:val="0"/>
          <w:lang w:eastAsia="en-GB"/>
        </w:rPr>
        <w:t>way</w:t>
      </w:r>
      <w:r w:rsidRPr="0094223F">
        <w:rPr>
          <w:rFonts w:ascii="Times New Roman" w:hAnsi="Times New Roman" w:cs="Times New Roman"/>
          <w:kern w:val="0"/>
          <w:lang w:eastAsia="en-GB"/>
        </w:rPr>
        <w:t xml:space="preserve"> authority, governance and decision-making are structured as well as employee behaviour. Schein and Schein (2017) indicate that culture influences the distribution of power in organisations, activity coordination and the formation of relationships between the leader and the employees. This is the viewpoint as seen </w:t>
      </w:r>
      <w:r w:rsidRPr="0094223F">
        <w:rPr>
          <w:rFonts w:ascii="Times New Roman" w:hAnsi="Times New Roman" w:cs="Times New Roman"/>
          <w:kern w:val="0"/>
          <w:lang w:eastAsia="en-GB"/>
        </w:rPr>
        <w:lastRenderedPageBreak/>
        <w:t>at John Lewis Partnership where its employee-owned model has developed a system of governance based on participation, accountability and shared responsibility, instead of the traditional hierarchical control.</w:t>
      </w:r>
    </w:p>
    <w:p w14:paraId="1609AF9D" w14:textId="68A171C6" w:rsidR="001D2EF5" w:rsidRPr="0094223F" w:rsidRDefault="001D2EF5"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 xml:space="preserve">The Partnership governance system at John Lewis is unique and includes the Partnership Board, the Chairman and the democratically elected Partnership Council. The Partnership Council also allows employee representatives to shape organisational policy but not only functions as an advisory body, </w:t>
      </w:r>
      <w:r w:rsidR="00D42D28" w:rsidRPr="0094223F">
        <w:rPr>
          <w:rFonts w:ascii="Times New Roman" w:hAnsi="Times New Roman" w:cs="Times New Roman"/>
          <w:kern w:val="0"/>
          <w:lang w:eastAsia="en-GB"/>
        </w:rPr>
        <w:t>but they</w:t>
      </w:r>
      <w:r w:rsidRPr="0094223F">
        <w:rPr>
          <w:rFonts w:ascii="Times New Roman" w:hAnsi="Times New Roman" w:cs="Times New Roman"/>
          <w:kern w:val="0"/>
          <w:lang w:eastAsia="en-GB"/>
        </w:rPr>
        <w:t xml:space="preserve"> can also hold senior management to account and challenge leaders in making strategic decisions (John Lewis Partnership, 2025). This type of governance shows how organisational culture is integrated into formal structures and not living in a form of organisational values.</w:t>
      </w:r>
    </w:p>
    <w:p w14:paraId="573DBCD6" w14:textId="5E6B551E" w:rsidR="001D2EF5" w:rsidRPr="0094223F" w:rsidRDefault="001D2EF5"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 xml:space="preserve">The Partnership model too indicates a </w:t>
      </w:r>
      <w:r w:rsidR="00D42D28" w:rsidRPr="0094223F">
        <w:rPr>
          <w:rFonts w:ascii="Times New Roman" w:hAnsi="Times New Roman" w:cs="Times New Roman"/>
          <w:kern w:val="0"/>
          <w:lang w:eastAsia="en-GB"/>
        </w:rPr>
        <w:t>decentralised</w:t>
      </w:r>
      <w:r w:rsidRPr="0094223F">
        <w:rPr>
          <w:rFonts w:ascii="Times New Roman" w:hAnsi="Times New Roman" w:cs="Times New Roman"/>
          <w:kern w:val="0"/>
          <w:lang w:eastAsia="en-GB"/>
        </w:rPr>
        <w:t xml:space="preserve"> organisational structure. Although executive leadership still has strategic authority, operational responsibility is distributed throughout the levels of management, with Partners being able to share ideas and engage in organisational betterment. Burns and Stalker (1961) believe that organic structure is more adaptable to the changeable environment since it embraces communication, cooperation, and adaptability. By promoting shared responsibility and commitment to organisational goals in the long term, John Lewis employee ownership model strengthens these attributes.</w:t>
      </w:r>
    </w:p>
    <w:p w14:paraId="5AFFD4B8" w14:textId="5BF814AB" w:rsidR="00DE4CEC" w:rsidRPr="00D42D28" w:rsidRDefault="00DE4CEC" w:rsidP="00D42D28">
      <w:pPr>
        <w:pStyle w:val="Heading2"/>
      </w:pPr>
      <w:bookmarkStart w:id="7" w:name="_Toc235887076"/>
      <w:r w:rsidRPr="00D42D28">
        <w:t>2.2 Organisational Culture and Decision-Making</w:t>
      </w:r>
      <w:bookmarkEnd w:id="7"/>
    </w:p>
    <w:p w14:paraId="50146FE8" w14:textId="77777777" w:rsidR="001D2EF5" w:rsidRPr="0094223F" w:rsidRDefault="001D2EF5"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The organisational culture of John Lewis has a great impact on strategic and operational decision making. The Partnership also considers the employees, customers and other stakeholders unlike most publicly listed retailers which focus on shareholder returns at the expense of commercial performance. Its democratic leadership allows employee views to shape strategic decisions and hold executives accountable (John Lewis Partnership, 2025).</w:t>
      </w:r>
    </w:p>
    <w:p w14:paraId="3B15F1CC" w14:textId="77777777" w:rsidR="001D2EF5" w:rsidRPr="0094223F" w:rsidRDefault="001D2EF5"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At the strategic level, the Partnership has been making investments in stores, online capabilities, technology and employee development despite the challenging economic times. In 2025/26, it made 26% more investment, contributing to the customer satisfaction record, increased employee compensation and ongoing business change (John Lewis Partnership, 2026). The decisions are examples of a long-term strategic orientation, which demonstrates the organisational culture of sustainable value creation instead of short-term financial performance.</w:t>
      </w:r>
    </w:p>
    <w:p w14:paraId="7036FB07" w14:textId="3C1ED3A6" w:rsidR="001D2EF5" w:rsidRPr="0094223F" w:rsidRDefault="001D2EF5"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 xml:space="preserve">Operational decision-making is similarly influenced by employee participation. Partners are also urged to come up with ideas, find operation improvements and direct response to customer needs. The studies indicate that organisations with high employee engagement generally enjoy </w:t>
      </w:r>
      <w:r w:rsidRPr="0094223F">
        <w:rPr>
          <w:rFonts w:ascii="Times New Roman" w:hAnsi="Times New Roman" w:cs="Times New Roman"/>
          <w:kern w:val="0"/>
          <w:lang w:eastAsia="en-GB"/>
        </w:rPr>
        <w:lastRenderedPageBreak/>
        <w:t xml:space="preserve">enhanced organisational commitment, better knowledge sharing and enhanced </w:t>
      </w:r>
      <w:r w:rsidR="00D42D28" w:rsidRPr="0094223F">
        <w:rPr>
          <w:rFonts w:ascii="Times New Roman" w:hAnsi="Times New Roman" w:cs="Times New Roman"/>
          <w:kern w:val="0"/>
          <w:lang w:eastAsia="en-GB"/>
        </w:rPr>
        <w:t>problem-solving</w:t>
      </w:r>
      <w:r w:rsidRPr="0094223F">
        <w:rPr>
          <w:rFonts w:ascii="Times New Roman" w:hAnsi="Times New Roman" w:cs="Times New Roman"/>
          <w:kern w:val="0"/>
          <w:lang w:eastAsia="en-GB"/>
        </w:rPr>
        <w:t xml:space="preserve"> power especially where participation is facilitated by a clear leadership and communication (Rouen and Weiss, 2026). Therefore, the culture at John Lewis promotes making decisions which utilize the expertise of employees as opposed to top-down management.</w:t>
      </w:r>
    </w:p>
    <w:p w14:paraId="58498EF8" w14:textId="4EAD7A3B" w:rsidR="00DE4CEC" w:rsidRPr="0094223F" w:rsidRDefault="00DE4CEC" w:rsidP="00D42D28">
      <w:pPr>
        <w:pStyle w:val="Heading2"/>
        <w:rPr>
          <w:rFonts w:eastAsia="Times New Roman"/>
          <w:lang w:eastAsia="en-GB"/>
        </w:rPr>
      </w:pPr>
      <w:bookmarkStart w:id="8" w:name="_Toc235887077"/>
      <w:r w:rsidRPr="0094223F">
        <w:rPr>
          <w:rFonts w:eastAsia="Times New Roman"/>
          <w:lang w:eastAsia="en-GB"/>
        </w:rPr>
        <w:t>2.3 Critical Evaluation</w:t>
      </w:r>
      <w:bookmarkEnd w:id="8"/>
    </w:p>
    <w:p w14:paraId="611C0E3F" w14:textId="77777777" w:rsidR="001D2EF5" w:rsidRPr="0094223F" w:rsidRDefault="001D2EF5"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The organisational culture of John Lewis gives it some competitive advantages. Employee ownership enhances commitment to organisations since employees have a share in the burden as well as the fruits of organisational success. Democratic leadership also enhances transparency and trust, which enables leaders to tap in operational knowledge of employees that deal with customers directly. This will enhance the quality of decisions as more than one opinion is factored into strategic decisions before they are implemented.</w:t>
      </w:r>
    </w:p>
    <w:p w14:paraId="0C5B7E8D" w14:textId="77777777" w:rsidR="001D2EF5" w:rsidRPr="0094223F" w:rsidRDefault="001D2EF5"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But the participative cultures can also decrease organisational agility. The consultations by John Lewis take longer than the organisational change and therefore stakeholders should be involved widely before a major change is achieved unlike in traditional hierarchical retailers like Tesco where the top management can make strategic decisions and implement them within a short time. This can enhance legitimacy and commitment among employees, but this can also hamper the effectiveness in responding to fast-evolving market conditions.</w:t>
      </w:r>
    </w:p>
    <w:p w14:paraId="2D129DC6" w14:textId="77777777" w:rsidR="001D2EF5" w:rsidRPr="0094223F" w:rsidRDefault="001D2EF5"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Moreover, the ownership by the employees is not a sufficient measure to ensure the best organisational performance. According to recent studies posted by Harvard Business Review, ownership can only provide sustainable performance when backed by open communication, caring leadership and organised control of organisational culture (Rouen and Weiss, 2026). This implies that the competitive advantage to John Lewis is not merely on employee ownership but rather a combination of ownership and good governance and management practices.</w:t>
      </w:r>
    </w:p>
    <w:p w14:paraId="5D258BFF" w14:textId="77777777" w:rsidR="00E21728" w:rsidRPr="0094223F" w:rsidRDefault="00E21728" w:rsidP="00D42D28">
      <w:pPr>
        <w:pStyle w:val="Heading1"/>
        <w:rPr>
          <w:rFonts w:eastAsia="Times New Roman"/>
          <w:lang w:eastAsia="en-GB"/>
        </w:rPr>
      </w:pPr>
      <w:bookmarkStart w:id="9" w:name="_Toc235887078"/>
      <w:r w:rsidRPr="0094223F">
        <w:rPr>
          <w:rFonts w:eastAsia="Times New Roman"/>
          <w:lang w:eastAsia="en-GB"/>
        </w:rPr>
        <w:lastRenderedPageBreak/>
        <w:t>3. Identifying John Lewis' Organisational Culture Using Organisational Culture Theories</w:t>
      </w:r>
      <w:bookmarkEnd w:id="9"/>
    </w:p>
    <w:p w14:paraId="0478AC7A" w14:textId="77777777" w:rsidR="00E21728" w:rsidRDefault="00E21728" w:rsidP="00D42D28">
      <w:pPr>
        <w:pStyle w:val="Heading2"/>
        <w:rPr>
          <w:rFonts w:eastAsia="Times New Roman"/>
          <w:lang w:eastAsia="en-GB"/>
        </w:rPr>
      </w:pPr>
      <w:bookmarkStart w:id="10" w:name="_Toc235887079"/>
      <w:r w:rsidRPr="0094223F">
        <w:rPr>
          <w:rFonts w:eastAsia="Times New Roman"/>
          <w:lang w:eastAsia="en-GB"/>
        </w:rPr>
        <w:t>3.1 Schein's Three Levels of Organisational Culture</w:t>
      </w:r>
      <w:bookmarkEnd w:id="10"/>
    </w:p>
    <w:p w14:paraId="49EF354E" w14:textId="78DCCA46" w:rsidR="0094046D" w:rsidRPr="0094046D" w:rsidRDefault="0094046D" w:rsidP="0094046D">
      <w:pPr>
        <w:rPr>
          <w:lang w:eastAsia="en-GB"/>
        </w:rPr>
      </w:pPr>
      <w:r>
        <w:fldChar w:fldCharType="begin"/>
      </w:r>
      <w:r>
        <w:instrText xml:space="preserve"> INCLUDEPICTURE "/Users/sabrinas/Library/Group Containers/UBF8T346G9.ms/WebArchiveCopyPasteTempFiles/com.microsoft.Word/images?q=tbnANd9GcQfs2WsjFxBrlfQAYCm4SKLOmr3KmXEB9ae4QsDCvQe2Q&amp;s=10" \* MERGEFORMATINET </w:instrText>
      </w:r>
      <w:r>
        <w:fldChar w:fldCharType="separate"/>
      </w:r>
      <w:r>
        <w:rPr>
          <w:noProof/>
        </w:rPr>
        <w:drawing>
          <wp:inline distT="0" distB="0" distL="0" distR="0" wp14:anchorId="4948D092" wp14:editId="5864E917">
            <wp:extent cx="3224463" cy="2610485"/>
            <wp:effectExtent l="0" t="0" r="1905" b="5715"/>
            <wp:docPr id="1009020736" name="Picture 1" descr="Edgar Schein's Three Layers of Organisational Culture - Psych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c5katSmHMGrhbIP4N_n0QQ_39" descr="Edgar Schein's Three Layers of Organisational Culture - Psych Safet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38503" cy="2621852"/>
                    </a:xfrm>
                    <a:prstGeom prst="rect">
                      <a:avLst/>
                    </a:prstGeom>
                    <a:noFill/>
                    <a:ln>
                      <a:noFill/>
                    </a:ln>
                  </pic:spPr>
                </pic:pic>
              </a:graphicData>
            </a:graphic>
          </wp:inline>
        </w:drawing>
      </w:r>
      <w:r>
        <w:fldChar w:fldCharType="end"/>
      </w:r>
    </w:p>
    <w:p w14:paraId="6DE087AB" w14:textId="77777777" w:rsidR="0094046D" w:rsidRPr="0094046D" w:rsidRDefault="0094046D" w:rsidP="0094046D">
      <w:pPr>
        <w:rPr>
          <w:lang w:eastAsia="en-GB"/>
        </w:rPr>
      </w:pPr>
    </w:p>
    <w:p w14:paraId="65DDE92F" w14:textId="77777777" w:rsidR="00E21728" w:rsidRPr="0094223F" w:rsidRDefault="00E21728"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The three-level model by Schein (2017) would be a helpful framework to explain how the organisational culture of John Lewis manifests not only in its visible practices but also beliefs. The artefact level has observable cultural elements such as employee ownership, democratic leadership by Partnership Council and the use of the term Partners instead of employees. Such practices strengthen teamwork and differentiate the organisation to the traditional shareholder-owned retailers (John Lewis Partnership, 2025).</w:t>
      </w:r>
    </w:p>
    <w:p w14:paraId="0D47A651" w14:textId="77777777" w:rsidR="00E21728" w:rsidRPr="0094223F" w:rsidRDefault="00E21728"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The espoused values of the organisation are trust, fairness, sustainability and outstanding customer service. These principles are embodied in the responsible business practices, employee welfare, and long-term stakeholder value of John Lewis that does not only aim at providing a short-term financial performance (John Lewis Partnership, 2025). Nevertheless, researchers believe that organisational values can only impact behaviour when they are consistently reinforced by the means of leadership and organisational systems (Groysberg et al., 2018). The governance structure in which John Lewis is governed helps in this alignment by integrating employee participation in decision making.</w:t>
      </w:r>
    </w:p>
    <w:p w14:paraId="022A7A06" w14:textId="30A7090A" w:rsidR="00E21728" w:rsidRPr="0094223F" w:rsidRDefault="00E21728"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On the lowest level, underlying assumptions are the belief that shared ownership causes employees to be more dedicated to organisational success and customer performance. This is the assumption, which underlines the Partnership model and forms the relations between the managers and the e</w:t>
      </w:r>
      <w:r w:rsidR="0094046D" w:rsidRPr="0094046D">
        <w:t xml:space="preserve"> </w:t>
      </w:r>
      <w:proofErr w:type="spellStart"/>
      <w:r w:rsidRPr="0094223F">
        <w:rPr>
          <w:rFonts w:ascii="Times New Roman" w:hAnsi="Times New Roman" w:cs="Times New Roman"/>
          <w:kern w:val="0"/>
          <w:lang w:eastAsia="en-GB"/>
        </w:rPr>
        <w:t>mployees</w:t>
      </w:r>
      <w:proofErr w:type="spellEnd"/>
      <w:r w:rsidRPr="0094223F">
        <w:rPr>
          <w:rFonts w:ascii="Times New Roman" w:hAnsi="Times New Roman" w:cs="Times New Roman"/>
          <w:kern w:val="0"/>
          <w:lang w:eastAsia="en-GB"/>
        </w:rPr>
        <w:t>, fostering cooperation instead of dominance over the employees.</w:t>
      </w:r>
    </w:p>
    <w:p w14:paraId="69E11B2C" w14:textId="4DA65C29" w:rsidR="00E21728" w:rsidRDefault="00E21728" w:rsidP="00D42D28">
      <w:pPr>
        <w:pStyle w:val="Heading2"/>
        <w:rPr>
          <w:rFonts w:eastAsia="Times New Roman"/>
          <w:lang w:eastAsia="en-GB"/>
        </w:rPr>
      </w:pPr>
      <w:bookmarkStart w:id="11" w:name="_Toc235887080"/>
      <w:r w:rsidRPr="0094223F">
        <w:rPr>
          <w:rFonts w:eastAsia="Times New Roman"/>
          <w:lang w:eastAsia="en-GB"/>
        </w:rPr>
        <w:lastRenderedPageBreak/>
        <w:t>3.2 Handy's Cultural Types</w:t>
      </w:r>
      <w:bookmarkEnd w:id="11"/>
    </w:p>
    <w:p w14:paraId="5E5ADD22" w14:textId="2615467F" w:rsidR="0094046D" w:rsidRPr="0094046D" w:rsidRDefault="0094046D" w:rsidP="0094046D">
      <w:pPr>
        <w:rPr>
          <w:lang w:eastAsia="en-GB"/>
        </w:rPr>
      </w:pPr>
      <w:r>
        <w:fldChar w:fldCharType="begin"/>
      </w:r>
      <w:r>
        <w:instrText xml:space="preserve"> INCLUDEPICTURE "/Users/sabrinas/Library/Group Containers/UBF8T346G9.ms/WebArchiveCopyPasteTempFiles/com.microsoft.Word/HandyJPG2.jpg" \* MERGEFORMATINET </w:instrText>
      </w:r>
      <w:r>
        <w:fldChar w:fldCharType="separate"/>
      </w:r>
      <w:r>
        <w:rPr>
          <w:noProof/>
        </w:rPr>
        <w:drawing>
          <wp:inline distT="0" distB="0" distL="0" distR="0" wp14:anchorId="597F3B60" wp14:editId="6FC650C3">
            <wp:extent cx="5077460" cy="4271010"/>
            <wp:effectExtent l="0" t="0" r="2540" b="0"/>
            <wp:docPr id="1972786457" name="Picture 2" descr="Introduction to Charles Handy's Model of Organis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roduction to Charles Handy's Model of Organisational Cul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77460" cy="4271010"/>
                    </a:xfrm>
                    <a:prstGeom prst="rect">
                      <a:avLst/>
                    </a:prstGeom>
                    <a:noFill/>
                    <a:ln>
                      <a:noFill/>
                    </a:ln>
                  </pic:spPr>
                </pic:pic>
              </a:graphicData>
            </a:graphic>
          </wp:inline>
        </w:drawing>
      </w:r>
      <w:r>
        <w:fldChar w:fldCharType="end"/>
      </w:r>
    </w:p>
    <w:p w14:paraId="773D32EB" w14:textId="57E59591" w:rsidR="005F0423" w:rsidRPr="0094223F" w:rsidRDefault="005F0423"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 xml:space="preserve">The cultural typology that Handy (1993) offers is a valuable tool to assess the prevailing traits of the organisational culture at John Lewis. The model recognizes four types of </w:t>
      </w:r>
      <w:r w:rsidR="00D42D28" w:rsidRPr="0094223F">
        <w:rPr>
          <w:rFonts w:ascii="Times New Roman" w:hAnsi="Times New Roman" w:cs="Times New Roman"/>
          <w:kern w:val="0"/>
          <w:lang w:eastAsia="en-GB"/>
        </w:rPr>
        <w:t>cultures,</w:t>
      </w:r>
      <w:r w:rsidRPr="0094223F">
        <w:rPr>
          <w:rFonts w:ascii="Times New Roman" w:hAnsi="Times New Roman" w:cs="Times New Roman"/>
          <w:kern w:val="0"/>
          <w:lang w:eastAsia="en-GB"/>
        </w:rPr>
        <w:t xml:space="preserve"> and they include Power Culture, Role Culture, Task Culture and Person Culture. Although John Lewis has some characteristics of other types of cultures, the dominant culture is best characterized by a mix of both Task Culture and Role Culture, with the former prevailing.</w:t>
      </w:r>
    </w:p>
    <w:p w14:paraId="01D764A6" w14:textId="47E543DD" w:rsidR="005F0423" w:rsidRPr="0094223F" w:rsidRDefault="005F0423"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 xml:space="preserve">The Task Culture is typified with collaboration, teamwork and problem-solving, in which expertise and common goal is given priority over the hierarchy of authority (Handy, 1993). This is very much </w:t>
      </w:r>
      <w:r w:rsidR="00D42D28" w:rsidRPr="0094223F">
        <w:rPr>
          <w:rFonts w:ascii="Times New Roman" w:hAnsi="Times New Roman" w:cs="Times New Roman"/>
          <w:kern w:val="0"/>
          <w:lang w:eastAsia="en-GB"/>
        </w:rPr>
        <w:t>like</w:t>
      </w:r>
      <w:r w:rsidRPr="0094223F">
        <w:rPr>
          <w:rFonts w:ascii="Times New Roman" w:hAnsi="Times New Roman" w:cs="Times New Roman"/>
          <w:kern w:val="0"/>
          <w:lang w:eastAsia="en-GB"/>
        </w:rPr>
        <w:t xml:space="preserve"> the Partnership model of John Lewis which motivates employees to share ideas, engage in decision making and collaborate as a team to enhance customer experience and organisational performance. This culture is further enhanced by the employee ownership structure of the organisation that aligns the interests of employees to the long-term organisational success and fosters collective responsibility (John Lewis Partnership, 2025). This type of collaboration has seen the Partnership invest in innovation, digital transformation and customer service and has been able to sustain high levels of employee engagement.</w:t>
      </w:r>
    </w:p>
    <w:p w14:paraId="3F3CF0C6" w14:textId="77777777" w:rsidR="005F0423" w:rsidRPr="0094223F" w:rsidRDefault="005F0423"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 xml:space="preserve">However, John Lewis also demonstrates characteristics of Role Culture. Retail businesses need to have well-established roles, governance systems and accountability to maintain uniformity </w:t>
      </w:r>
      <w:r w:rsidRPr="0094223F">
        <w:rPr>
          <w:rFonts w:ascii="Times New Roman" w:hAnsi="Times New Roman" w:cs="Times New Roman"/>
          <w:kern w:val="0"/>
          <w:lang w:eastAsia="en-GB"/>
        </w:rPr>
        <w:lastRenderedPageBreak/>
        <w:t>of stores and business operations. The use of formal structures like the Partnership Board and the Partnership Council is an example of how formal roles contribute to good governance (John Lewis Partnership, 2025). However, these structures are in an environment that believes in consultation and not strict managerial control.</w:t>
      </w:r>
    </w:p>
    <w:p w14:paraId="2F1951EF" w14:textId="7AFEEAC9" w:rsidR="00E21728" w:rsidRDefault="00E21728" w:rsidP="00D42D28">
      <w:pPr>
        <w:pStyle w:val="Heading2"/>
        <w:rPr>
          <w:rFonts w:eastAsia="Times New Roman"/>
          <w:lang w:eastAsia="en-GB"/>
        </w:rPr>
      </w:pPr>
      <w:bookmarkStart w:id="12" w:name="_Toc235887081"/>
      <w:r w:rsidRPr="0094223F">
        <w:rPr>
          <w:rFonts w:eastAsia="Times New Roman"/>
          <w:lang w:eastAsia="en-GB"/>
        </w:rPr>
        <w:t>3.3 Hofstede's Cultural Dimensions</w:t>
      </w:r>
      <w:bookmarkEnd w:id="12"/>
    </w:p>
    <w:p w14:paraId="6BDD03CF" w14:textId="34BAFD3C" w:rsidR="0094046D" w:rsidRPr="0094046D" w:rsidRDefault="0094046D" w:rsidP="0094046D">
      <w:pPr>
        <w:rPr>
          <w:lang w:eastAsia="en-GB"/>
        </w:rPr>
      </w:pPr>
      <w:r>
        <w:fldChar w:fldCharType="begin"/>
      </w:r>
      <w:r>
        <w:instrText xml:space="preserve"> INCLUDEPICTURE "/Users/sabrinas/Library/Group Containers/UBF8T346G9.ms/WebArchiveCopyPasteTempFiles/com.microsoft.Word/images?q=tbnANd9GcTidfiDbGEWa_arcJmQYSKAAUypKiFK3v2AlPOTczLGWw&amp;s=10" \* MERGEFORMATINET </w:instrText>
      </w:r>
      <w:r>
        <w:fldChar w:fldCharType="separate"/>
      </w:r>
      <w:r>
        <w:rPr>
          <w:noProof/>
        </w:rPr>
        <w:drawing>
          <wp:inline distT="0" distB="0" distL="0" distR="0" wp14:anchorId="6A63C537" wp14:editId="400845B4">
            <wp:extent cx="4054475" cy="3549316"/>
            <wp:effectExtent l="0" t="0" r="0" b="0"/>
            <wp:docPr id="626458622" name="Picture 3" descr="Hofstede's Cultural Framework | Principles of Management Class Notes | Five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Tc5kaoT9CNuvhbIP39XxoAw_101" descr="Hofstede's Cultural Framework | Principles of Management Class Notes | Fiveab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61561" cy="3555520"/>
                    </a:xfrm>
                    <a:prstGeom prst="rect">
                      <a:avLst/>
                    </a:prstGeom>
                    <a:noFill/>
                    <a:ln>
                      <a:noFill/>
                    </a:ln>
                  </pic:spPr>
                </pic:pic>
              </a:graphicData>
            </a:graphic>
          </wp:inline>
        </w:drawing>
      </w:r>
      <w:r>
        <w:fldChar w:fldCharType="end"/>
      </w:r>
    </w:p>
    <w:p w14:paraId="2A8C0237" w14:textId="0517F885" w:rsidR="00714362" w:rsidRPr="0094223F" w:rsidRDefault="00D42D28"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Even though</w:t>
      </w:r>
      <w:r w:rsidR="00714362" w:rsidRPr="0094223F">
        <w:rPr>
          <w:rFonts w:ascii="Times New Roman" w:hAnsi="Times New Roman" w:cs="Times New Roman"/>
          <w:kern w:val="0"/>
          <w:lang w:eastAsia="en-GB"/>
        </w:rPr>
        <w:t xml:space="preserve"> the Cultural Dimensions developed by Hofstede were initially intended to compare the national cultures, but not the organisational cultures, some of the dimensions that are chosen </w:t>
      </w:r>
      <w:r w:rsidRPr="0094223F">
        <w:rPr>
          <w:rFonts w:ascii="Times New Roman" w:hAnsi="Times New Roman" w:cs="Times New Roman"/>
          <w:kern w:val="0"/>
          <w:lang w:eastAsia="en-GB"/>
        </w:rPr>
        <w:t>to offer</w:t>
      </w:r>
      <w:r w:rsidR="00714362" w:rsidRPr="0094223F">
        <w:rPr>
          <w:rFonts w:ascii="Times New Roman" w:hAnsi="Times New Roman" w:cs="Times New Roman"/>
          <w:kern w:val="0"/>
          <w:lang w:eastAsia="en-GB"/>
        </w:rPr>
        <w:t xml:space="preserve"> valuable information about the organisational practices of John Lewis. Specifically, individualism vs. collectivism and power distance contribute to the understanding of the impact of the Partnership model on relations between management and employees (Hofstede, Hofstede and Minkov, 2010).</w:t>
      </w:r>
    </w:p>
    <w:p w14:paraId="583DBAE4" w14:textId="77777777" w:rsidR="00714362" w:rsidRPr="0094223F" w:rsidRDefault="00714362"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John Lewis exhibits relatively low power distance because workers are motivated to contribute to the governance of the organisation by representative bodies like the Partnership Council. This minimizes hierarchical controls and encourages free interaction of senior leadership and Partners and enhances a culture of trust and shared responsibility (John Lewis Partnership, 2025). A collectivist orientation is also evident in the organisation, as organisational success is more valued than individual success. This approach is strengthened by employee ownership which leads to collaboration, and employee interest which are aligned with the long-term goals of the Partnership.</w:t>
      </w:r>
    </w:p>
    <w:p w14:paraId="53379E89" w14:textId="77777777" w:rsidR="00714362" w:rsidRPr="0094223F" w:rsidRDefault="00714362"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lastRenderedPageBreak/>
        <w:t>The framework created by Hofstede also gives a bit of understanding as to why John Lewis is dedicated to diversity of employees and responsible international sourcing. The organisation operates with suppliers worldwide and fosters ethical values, inclusion and responsible business, and this is based on the necessity to address cultural differences in the global business partnerships (John Lewis Partnership, 2025b).</w:t>
      </w:r>
    </w:p>
    <w:p w14:paraId="7136AA3A" w14:textId="77777777" w:rsidR="00714362" w:rsidRPr="0094223F" w:rsidRDefault="00714362"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Nevertheless, there are weaknesses in the model of Hofstede in the context of John Lewis. It concentrates more on the national differences in culture and thus, it only gives a partial account on the internal culture in the organisation. In comparison to the model by Schein (2017), it provides less information about the shared assumptions and values which support employee ownership and democratic participation. The Hofstede framework in turn ought to be considered as a supplementary model, as opposed to a core one in the analysis of the organisational culture at John Lewis.</w:t>
      </w:r>
    </w:p>
    <w:p w14:paraId="49B78FAF" w14:textId="322C86A8" w:rsidR="00E21728" w:rsidRPr="0094223F" w:rsidRDefault="00E21728" w:rsidP="00D42D28">
      <w:pPr>
        <w:pStyle w:val="Heading2"/>
        <w:rPr>
          <w:rFonts w:eastAsia="Times New Roman"/>
          <w:lang w:eastAsia="en-GB"/>
        </w:rPr>
      </w:pPr>
      <w:bookmarkStart w:id="13" w:name="_Toc235887082"/>
      <w:r w:rsidRPr="0094223F">
        <w:rPr>
          <w:rFonts w:eastAsia="Times New Roman"/>
          <w:lang w:eastAsia="en-GB"/>
        </w:rPr>
        <w:t>3.4 Determining the Prevailing Culture</w:t>
      </w:r>
      <w:bookmarkEnd w:id="13"/>
    </w:p>
    <w:p w14:paraId="31E3B929" w14:textId="3BD350B1" w:rsidR="008C1A1F" w:rsidRPr="0094223F" w:rsidRDefault="0094046D"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Even though</w:t>
      </w:r>
      <w:r w:rsidR="008C1A1F" w:rsidRPr="0094223F">
        <w:rPr>
          <w:rFonts w:ascii="Times New Roman" w:hAnsi="Times New Roman" w:cs="Times New Roman"/>
          <w:kern w:val="0"/>
          <w:lang w:eastAsia="en-GB"/>
        </w:rPr>
        <w:t xml:space="preserve"> each of the frameworks has something beneficial to say, the model by Schein is the most detailed description of the organisational culture at John Lewis as it links the visible organisational practices to the assumptions that maintain the employee ownership and participation. Handy elucidates the kind of collaborative working style adopted by the organisation, whilst Hofstede adds a larger perspective of the leadership relations. In sum, John Lewis can be described as a team-player, employee-focused organisation and the culture that permeates the organisation can best be described using the three-level model of Schein.</w:t>
      </w:r>
    </w:p>
    <w:p w14:paraId="649051CC" w14:textId="29983E04" w:rsidR="00CE72E7" w:rsidRPr="0094223F" w:rsidRDefault="00CE72E7" w:rsidP="00D42D28">
      <w:pPr>
        <w:pStyle w:val="Heading1"/>
        <w:rPr>
          <w:rFonts w:eastAsia="Times New Roman"/>
          <w:lang w:eastAsia="en-GB"/>
        </w:rPr>
      </w:pPr>
      <w:bookmarkStart w:id="14" w:name="_Toc235887083"/>
      <w:r w:rsidRPr="0094223F">
        <w:rPr>
          <w:rFonts w:eastAsia="Times New Roman"/>
          <w:lang w:eastAsia="en-GB"/>
        </w:rPr>
        <w:t>4. Is Organisational Culture a Barrier or an Enabler?</w:t>
      </w:r>
      <w:bookmarkEnd w:id="14"/>
      <w:r w:rsidRPr="0094223F">
        <w:rPr>
          <w:rFonts w:eastAsia="Times New Roman"/>
          <w:lang w:eastAsia="en-GB"/>
        </w:rPr>
        <w:t xml:space="preserve"> </w:t>
      </w:r>
    </w:p>
    <w:p w14:paraId="0F9EE5FD" w14:textId="77777777" w:rsidR="00CE72E7" w:rsidRPr="0094223F" w:rsidRDefault="00CE72E7" w:rsidP="00D42D28">
      <w:pPr>
        <w:pStyle w:val="Heading2"/>
        <w:rPr>
          <w:rFonts w:eastAsia="Times New Roman"/>
          <w:lang w:eastAsia="en-GB"/>
        </w:rPr>
      </w:pPr>
      <w:bookmarkStart w:id="15" w:name="_Toc235887084"/>
      <w:r w:rsidRPr="0094223F">
        <w:rPr>
          <w:rFonts w:eastAsia="Times New Roman"/>
          <w:lang w:eastAsia="en-GB"/>
        </w:rPr>
        <w:t>4.1 Culture as an Enabler</w:t>
      </w:r>
      <w:bookmarkEnd w:id="15"/>
    </w:p>
    <w:p w14:paraId="559744A7" w14:textId="77777777" w:rsidR="00C82B63" w:rsidRPr="0094223F" w:rsidRDefault="00C82B63"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 xml:space="preserve">The organisational culture of John Lewis is another important enabler as it contributes to the commitment and trust of employees, innovation and quality customer service. Its Partnership model that employees own promotes a sense of organisational success as a collective responsibility, enhancing the engagement and commitment to the organisation (John Lewis Partnership, 2025). Studies show that cultures with a high degree of trust and empowered employees are more motivating, more collaborative and perform better in organisations since employees are more ready to exchange information and are more involved in decision-making (Knies, Jacobsen and </w:t>
      </w:r>
      <w:proofErr w:type="spellStart"/>
      <w:r w:rsidRPr="0094223F">
        <w:rPr>
          <w:rFonts w:ascii="Times New Roman" w:hAnsi="Times New Roman" w:cs="Times New Roman"/>
          <w:kern w:val="0"/>
          <w:lang w:eastAsia="en-GB"/>
        </w:rPr>
        <w:t>Tummers</w:t>
      </w:r>
      <w:proofErr w:type="spellEnd"/>
      <w:r w:rsidRPr="0094223F">
        <w:rPr>
          <w:rFonts w:ascii="Times New Roman" w:hAnsi="Times New Roman" w:cs="Times New Roman"/>
          <w:kern w:val="0"/>
          <w:lang w:eastAsia="en-GB"/>
        </w:rPr>
        <w:t xml:space="preserve">, 2024). This teamwork culture also helps in the field of innovation as it encourages the employees to propose any improvements on products and </w:t>
      </w:r>
      <w:r w:rsidRPr="0094223F">
        <w:rPr>
          <w:rFonts w:ascii="Times New Roman" w:hAnsi="Times New Roman" w:cs="Times New Roman"/>
          <w:kern w:val="0"/>
          <w:lang w:eastAsia="en-GB"/>
        </w:rPr>
        <w:lastRenderedPageBreak/>
        <w:t>services and even on the way things are done. Since frontline employees are the ones in direct contact with the customers, their participation can help John Lewis to keep the service standards high and react to the evolving customer expectations.</w:t>
      </w:r>
    </w:p>
    <w:p w14:paraId="6FE143A4" w14:textId="31103392" w:rsidR="00CE72E7" w:rsidRPr="0094223F" w:rsidRDefault="00CE72E7" w:rsidP="00D42D28">
      <w:pPr>
        <w:pStyle w:val="Heading2"/>
        <w:rPr>
          <w:rFonts w:eastAsia="Times New Roman"/>
          <w:lang w:eastAsia="en-GB"/>
        </w:rPr>
      </w:pPr>
      <w:bookmarkStart w:id="16" w:name="_Toc235887085"/>
      <w:r w:rsidRPr="0094223F">
        <w:rPr>
          <w:rFonts w:eastAsia="Times New Roman"/>
          <w:lang w:eastAsia="en-GB"/>
        </w:rPr>
        <w:t>4.2 Culture as a Barrier</w:t>
      </w:r>
      <w:bookmarkEnd w:id="16"/>
    </w:p>
    <w:p w14:paraId="189ACD99" w14:textId="77777777" w:rsidR="00C82B63" w:rsidRPr="0094223F" w:rsidRDefault="00C82B63" w:rsidP="0094223F">
      <w:pPr>
        <w:spacing w:line="360" w:lineRule="auto"/>
        <w:jc w:val="both"/>
        <w:rPr>
          <w:rFonts w:ascii="Times New Roman" w:hAnsi="Times New Roman" w:cs="Times New Roman"/>
          <w:kern w:val="0"/>
          <w:lang w:eastAsia="en-GB"/>
        </w:rPr>
      </w:pPr>
      <w:proofErr w:type="gramStart"/>
      <w:r w:rsidRPr="0094223F">
        <w:rPr>
          <w:rFonts w:ascii="Times New Roman" w:hAnsi="Times New Roman" w:cs="Times New Roman"/>
          <w:kern w:val="0"/>
          <w:lang w:eastAsia="en-GB"/>
        </w:rPr>
        <w:t>In spite of</w:t>
      </w:r>
      <w:proofErr w:type="gramEnd"/>
      <w:r w:rsidRPr="0094223F">
        <w:rPr>
          <w:rFonts w:ascii="Times New Roman" w:hAnsi="Times New Roman" w:cs="Times New Roman"/>
          <w:kern w:val="0"/>
          <w:lang w:eastAsia="en-GB"/>
        </w:rPr>
        <w:t xml:space="preserve"> these advantages, these cultural attributes can also bring about challenges within the organisation. The focus of consultation and consensus by John Lewis may slow down strategic decision-making especially in retail sector where quick responses to changes in the market may be necessary. The involvement of employees enhances the aspect of transparency but could take longer time to bring about significant organisational changes. In addition, the employee ownership entails significant spending on employee benefits, corporate governance, and employee engagement, which add to the greater operating costs in comparison with many shareholder-owned firms (John Lewis Partnership, 2025). Research further indicates that organisational cultures that are strong may inadvertently develop resistance to change, especially where the employees desire to continue with the old organisational values and practices (</w:t>
      </w:r>
      <w:proofErr w:type="spellStart"/>
      <w:r w:rsidRPr="0094223F">
        <w:rPr>
          <w:rFonts w:ascii="Times New Roman" w:hAnsi="Times New Roman" w:cs="Times New Roman"/>
          <w:kern w:val="0"/>
          <w:lang w:eastAsia="en-GB"/>
        </w:rPr>
        <w:t>Errida</w:t>
      </w:r>
      <w:proofErr w:type="spellEnd"/>
      <w:r w:rsidRPr="0094223F">
        <w:rPr>
          <w:rFonts w:ascii="Times New Roman" w:hAnsi="Times New Roman" w:cs="Times New Roman"/>
          <w:kern w:val="0"/>
          <w:lang w:eastAsia="en-GB"/>
        </w:rPr>
        <w:t xml:space="preserve"> and Lotfi, 2021).</w:t>
      </w:r>
    </w:p>
    <w:p w14:paraId="2B7F9471" w14:textId="64A13C7F" w:rsidR="00CE72E7" w:rsidRPr="0094223F" w:rsidRDefault="00CE72E7" w:rsidP="00D42D28">
      <w:pPr>
        <w:pStyle w:val="Heading2"/>
        <w:rPr>
          <w:rFonts w:eastAsia="Times New Roman"/>
          <w:lang w:eastAsia="en-GB"/>
        </w:rPr>
      </w:pPr>
      <w:bookmarkStart w:id="17" w:name="_Toc235887086"/>
      <w:r w:rsidRPr="0094223F">
        <w:rPr>
          <w:rFonts w:eastAsia="Times New Roman"/>
          <w:lang w:eastAsia="en-GB"/>
        </w:rPr>
        <w:t>4.3 Critical Judgement</w:t>
      </w:r>
      <w:bookmarkEnd w:id="17"/>
    </w:p>
    <w:p w14:paraId="63336557" w14:textId="77777777" w:rsidR="00C82B63" w:rsidRPr="0094223F" w:rsidRDefault="00C82B63"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In general, the organisational culture at John Lewis plays the role of an enabler, not a barrier. Though participative decision-making can diminish organisational agility in times of fast market change, the rewards of employee commitment, trust and customer-oriented behaviour, offer more substantial basis to sustainable competitive advantage. The recent financial recovery, growth in investment and customer satisfaction rates of the organisation show that its collaborative culture still helps maintain its long-term organisational performance even though the operational issues of employee ownership are involved (John Lewis Partnership, 2025). As such, the evidence indicates that the culture of John Lewis generates more strategic value than constraint, so long as the organisation keeps adjusting its governance and decision-making processes to more competitive retail landscape.</w:t>
      </w:r>
    </w:p>
    <w:p w14:paraId="6E0E8F26" w14:textId="67E6023C" w:rsidR="00901C57" w:rsidRPr="0094223F" w:rsidRDefault="00901C57" w:rsidP="00C203CA">
      <w:pPr>
        <w:pStyle w:val="Heading1"/>
        <w:rPr>
          <w:rFonts w:eastAsia="Times New Roman"/>
          <w:lang w:eastAsia="en-GB"/>
        </w:rPr>
      </w:pPr>
      <w:bookmarkStart w:id="18" w:name="_Toc235887087"/>
      <w:r w:rsidRPr="0094223F">
        <w:rPr>
          <w:rFonts w:eastAsia="Times New Roman"/>
          <w:lang w:eastAsia="en-GB"/>
        </w:rPr>
        <w:t>5. Organisational Culture, Performance and Recommendations</w:t>
      </w:r>
      <w:bookmarkEnd w:id="18"/>
      <w:r w:rsidRPr="0094223F">
        <w:rPr>
          <w:rFonts w:eastAsia="Times New Roman"/>
          <w:lang w:eastAsia="en-GB"/>
        </w:rPr>
        <w:t xml:space="preserve"> </w:t>
      </w:r>
    </w:p>
    <w:p w14:paraId="3F968E9B" w14:textId="77777777" w:rsidR="00901C57" w:rsidRPr="0094223F" w:rsidRDefault="00901C57" w:rsidP="00C203CA">
      <w:pPr>
        <w:pStyle w:val="Heading2"/>
        <w:rPr>
          <w:rFonts w:eastAsia="Times New Roman"/>
          <w:lang w:eastAsia="en-GB"/>
        </w:rPr>
      </w:pPr>
      <w:bookmarkStart w:id="19" w:name="_Toc235887088"/>
      <w:r w:rsidRPr="0094223F">
        <w:rPr>
          <w:rFonts w:eastAsia="Times New Roman"/>
          <w:lang w:eastAsia="en-GB"/>
        </w:rPr>
        <w:t>5.1 Organisational Culture and Organisational Performance</w:t>
      </w:r>
      <w:bookmarkEnd w:id="19"/>
    </w:p>
    <w:p w14:paraId="787A7B42" w14:textId="77777777" w:rsidR="00734A55" w:rsidRPr="0094223F" w:rsidRDefault="00734A55"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 xml:space="preserve">The organisational culture of John Lewis plays a very big role in the organisational performance through employee engagement, customer satisfaction, innovativeness and </w:t>
      </w:r>
      <w:r w:rsidRPr="0094223F">
        <w:rPr>
          <w:rFonts w:ascii="Times New Roman" w:hAnsi="Times New Roman" w:cs="Times New Roman"/>
          <w:kern w:val="0"/>
          <w:lang w:eastAsia="en-GB"/>
        </w:rPr>
        <w:lastRenderedPageBreak/>
        <w:t>corporate image. The Partnership model of employee-owned organisation fosters employees to see organisational success as a collective effort, establishing greater degrees of commitment and discretionary effort than is generally experienced in conventional shareholder-owned retailers. In the John Lewis Partnership Annual Report, employee pay, training and wellbeing investment has helped to achieve better employee engagement and record customer satisfaction in 2025/26, and this is part of the long-term business strategy (John Lewis Partnership, 2026).</w:t>
      </w:r>
    </w:p>
    <w:p w14:paraId="0DD78984" w14:textId="32AFC846" w:rsidR="00734A55" w:rsidRPr="0094223F" w:rsidRDefault="00734A55"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 xml:space="preserve">Customer satisfaction is also fostered by the collaborative culture in the organisation, as Partners are empowered to solve customer problems and ensure high standards of service. Deloitte (2024) posits that organisations that have high customer-centric cultures are in a better position to develop customer loyalty and sustainable competitive advantage. Moreover, the value of teamwork that John Lewis practices </w:t>
      </w:r>
      <w:r w:rsidR="00C203CA" w:rsidRPr="0094223F">
        <w:rPr>
          <w:rFonts w:ascii="Times New Roman" w:hAnsi="Times New Roman" w:cs="Times New Roman"/>
          <w:kern w:val="0"/>
          <w:lang w:eastAsia="en-GB"/>
        </w:rPr>
        <w:t>promote</w:t>
      </w:r>
      <w:r w:rsidRPr="0094223F">
        <w:rPr>
          <w:rFonts w:ascii="Times New Roman" w:hAnsi="Times New Roman" w:cs="Times New Roman"/>
          <w:kern w:val="0"/>
          <w:lang w:eastAsia="en-GB"/>
        </w:rPr>
        <w:t xml:space="preserve"> knowledge exchange and improvement, fostering innovation in both retail business and online services.</w:t>
      </w:r>
    </w:p>
    <w:p w14:paraId="30617520" w14:textId="14D9CBAD" w:rsidR="00734A55" w:rsidRPr="0094223F" w:rsidRDefault="00734A55"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 xml:space="preserve">Cultural investment has also gone with improvement in financial performance. After struggling with financial difficulties, the Partnership registered its high profitability and increased investment in business transformation in 2025/26 (John Lewis Partnership, 2026). Nevertheless, organisational culture cannot be a warranty of the long-term financial success. The organisational performance is still affected by external factors such as inflation, shifting consumer behaviour and competition posed by </w:t>
      </w:r>
      <w:r w:rsidR="00C203CA" w:rsidRPr="0094223F">
        <w:rPr>
          <w:rFonts w:ascii="Times New Roman" w:hAnsi="Times New Roman" w:cs="Times New Roman"/>
          <w:kern w:val="0"/>
          <w:lang w:eastAsia="en-GB"/>
        </w:rPr>
        <w:t>more</w:t>
      </w:r>
      <w:r w:rsidRPr="0094223F">
        <w:rPr>
          <w:rFonts w:ascii="Times New Roman" w:hAnsi="Times New Roman" w:cs="Times New Roman"/>
          <w:kern w:val="0"/>
          <w:lang w:eastAsia="en-GB"/>
        </w:rPr>
        <w:t xml:space="preserve"> online retailers. Culture can therefore be considered as a valuable strategic ability that </w:t>
      </w:r>
      <w:r w:rsidR="00C203CA" w:rsidRPr="0094223F">
        <w:rPr>
          <w:rFonts w:ascii="Times New Roman" w:hAnsi="Times New Roman" w:cs="Times New Roman"/>
          <w:kern w:val="0"/>
          <w:lang w:eastAsia="en-GB"/>
        </w:rPr>
        <w:t>promotes but</w:t>
      </w:r>
      <w:r w:rsidRPr="0094223F">
        <w:rPr>
          <w:rFonts w:ascii="Times New Roman" w:hAnsi="Times New Roman" w:cs="Times New Roman"/>
          <w:kern w:val="0"/>
          <w:lang w:eastAsia="en-GB"/>
        </w:rPr>
        <w:t xml:space="preserve"> does not dictate business success.</w:t>
      </w:r>
    </w:p>
    <w:p w14:paraId="3A194800" w14:textId="7F9C75D5" w:rsidR="00901C57" w:rsidRPr="0094223F" w:rsidRDefault="00901C57" w:rsidP="00C203CA">
      <w:pPr>
        <w:pStyle w:val="Heading2"/>
        <w:rPr>
          <w:rFonts w:eastAsia="Times New Roman"/>
          <w:lang w:eastAsia="en-GB"/>
        </w:rPr>
      </w:pPr>
      <w:bookmarkStart w:id="20" w:name="_Toc235887089"/>
      <w:r w:rsidRPr="0094223F">
        <w:rPr>
          <w:rFonts w:eastAsia="Times New Roman"/>
          <w:lang w:eastAsia="en-GB"/>
        </w:rPr>
        <w:t>5.2 Evidence-Based Recommendations</w:t>
      </w:r>
      <w:bookmarkEnd w:id="20"/>
    </w:p>
    <w:p w14:paraId="5236C501" w14:textId="77777777" w:rsidR="00521380" w:rsidRPr="00C203CA" w:rsidRDefault="00521380" w:rsidP="0094223F">
      <w:pPr>
        <w:spacing w:line="360" w:lineRule="auto"/>
        <w:jc w:val="both"/>
        <w:rPr>
          <w:rFonts w:ascii="Times New Roman" w:hAnsi="Times New Roman" w:cs="Times New Roman"/>
          <w:b/>
          <w:bCs/>
        </w:rPr>
      </w:pPr>
      <w:r w:rsidRPr="00C203CA">
        <w:rPr>
          <w:rFonts w:ascii="Times New Roman" w:hAnsi="Times New Roman" w:cs="Times New Roman"/>
          <w:b/>
          <w:bCs/>
        </w:rPr>
        <w:t>Recommendation 1: Strengthen a digital-first organisational culture</w:t>
      </w:r>
    </w:p>
    <w:p w14:paraId="256AF941" w14:textId="11FAB0CF" w:rsidR="00521380" w:rsidRDefault="00C203CA"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Even though</w:t>
      </w:r>
      <w:r w:rsidR="00521380" w:rsidRPr="0094223F">
        <w:rPr>
          <w:rFonts w:ascii="Times New Roman" w:hAnsi="Times New Roman" w:cs="Times New Roman"/>
          <w:kern w:val="0"/>
          <w:lang w:eastAsia="en-GB"/>
        </w:rPr>
        <w:t xml:space="preserve"> John Lewis has made substantial investments in digital transformation, it needs to be more integrated with digital capabilities across all levels of the organisation to be competitive. The model of Schein (2017) proposes that sustainable organisational change should be achieved when the new behaviours are integrated into the underlying assumptions and not isolated programs. Increasing digital learning programmes and promoting cross-functional digital teamwork would enhance organisational flexibility, enhance staff capacity and customer satisfaction.</w:t>
      </w:r>
    </w:p>
    <w:p w14:paraId="2A25B4A5" w14:textId="77777777" w:rsidR="00C203CA" w:rsidRPr="0094223F" w:rsidRDefault="00C203CA" w:rsidP="0094223F">
      <w:pPr>
        <w:spacing w:line="360" w:lineRule="auto"/>
        <w:jc w:val="both"/>
        <w:rPr>
          <w:rFonts w:ascii="Times New Roman" w:hAnsi="Times New Roman" w:cs="Times New Roman"/>
          <w:kern w:val="0"/>
          <w:lang w:eastAsia="en-GB"/>
        </w:rPr>
      </w:pPr>
    </w:p>
    <w:p w14:paraId="5BC47AE8" w14:textId="77777777" w:rsidR="00521380" w:rsidRPr="00C203CA" w:rsidRDefault="00521380" w:rsidP="0094223F">
      <w:pPr>
        <w:spacing w:line="360" w:lineRule="auto"/>
        <w:jc w:val="both"/>
        <w:rPr>
          <w:rFonts w:ascii="Times New Roman" w:hAnsi="Times New Roman" w:cs="Times New Roman"/>
          <w:b/>
          <w:bCs/>
        </w:rPr>
      </w:pPr>
      <w:r w:rsidRPr="00C203CA">
        <w:rPr>
          <w:rFonts w:ascii="Times New Roman" w:hAnsi="Times New Roman" w:cs="Times New Roman"/>
          <w:b/>
          <w:bCs/>
        </w:rPr>
        <w:t>Recommendation 2: Develop more agile decision-making processes</w:t>
      </w:r>
    </w:p>
    <w:p w14:paraId="1ABE1893" w14:textId="6AFBDFC5" w:rsidR="00521380" w:rsidRDefault="00521380"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 xml:space="preserve">Previous discussion has determined that consensus-based governance can postpone strategic decisions. The theory of organisational learning posits that organisations become better at their performance through constant learning and quick response to environmental change (Argyris, </w:t>
      </w:r>
      <w:r w:rsidRPr="0094223F">
        <w:rPr>
          <w:rFonts w:ascii="Times New Roman" w:hAnsi="Times New Roman" w:cs="Times New Roman"/>
          <w:kern w:val="0"/>
          <w:lang w:eastAsia="en-GB"/>
        </w:rPr>
        <w:lastRenderedPageBreak/>
        <w:t>1999). John Lewis ought to implement agile project teams that have the delegated decision-making authority when it comes to introducing innovation and operational improvements. This would maintain the involvement of employees and enhance the reaction to the altering market environment.</w:t>
      </w:r>
    </w:p>
    <w:p w14:paraId="78C96A44" w14:textId="77777777" w:rsidR="00C203CA" w:rsidRPr="0094223F" w:rsidRDefault="00C203CA" w:rsidP="0094223F">
      <w:pPr>
        <w:spacing w:line="360" w:lineRule="auto"/>
        <w:jc w:val="both"/>
        <w:rPr>
          <w:rFonts w:ascii="Times New Roman" w:hAnsi="Times New Roman" w:cs="Times New Roman"/>
          <w:kern w:val="0"/>
          <w:lang w:eastAsia="en-GB"/>
        </w:rPr>
      </w:pPr>
    </w:p>
    <w:p w14:paraId="671D2892" w14:textId="77777777" w:rsidR="00521380" w:rsidRPr="00C203CA" w:rsidRDefault="00521380" w:rsidP="0094223F">
      <w:pPr>
        <w:spacing w:line="360" w:lineRule="auto"/>
        <w:jc w:val="both"/>
        <w:rPr>
          <w:rFonts w:ascii="Times New Roman" w:hAnsi="Times New Roman" w:cs="Times New Roman"/>
          <w:b/>
          <w:bCs/>
        </w:rPr>
      </w:pPr>
      <w:r w:rsidRPr="00C203CA">
        <w:rPr>
          <w:rFonts w:ascii="Times New Roman" w:hAnsi="Times New Roman" w:cs="Times New Roman"/>
          <w:b/>
          <w:bCs/>
        </w:rPr>
        <w:t>Recommendation 3: Increase employee-driven innovation</w:t>
      </w:r>
    </w:p>
    <w:p w14:paraId="4DA85C82" w14:textId="03BA991A" w:rsidR="00521380" w:rsidRPr="0094223F" w:rsidRDefault="00521380"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 xml:space="preserve">Even though employee involvement is key to the Partnership model, more attention is to be given to systematic innovation programmes. CIPD (2023) emphasizes the role of employee voice as the most effective contributor when organisations have formal systems of generating and implementing new ideas. By creating organisation-wide innovation platforms, with the help of recognition and reward systems, </w:t>
      </w:r>
      <w:r w:rsidR="00C203CA" w:rsidRPr="0094223F">
        <w:rPr>
          <w:rFonts w:ascii="Times New Roman" w:hAnsi="Times New Roman" w:cs="Times New Roman"/>
          <w:kern w:val="0"/>
          <w:lang w:eastAsia="en-GB"/>
        </w:rPr>
        <w:t>to</w:t>
      </w:r>
      <w:r w:rsidRPr="0094223F">
        <w:rPr>
          <w:rFonts w:ascii="Times New Roman" w:hAnsi="Times New Roman" w:cs="Times New Roman"/>
          <w:kern w:val="0"/>
          <w:lang w:eastAsia="en-GB"/>
        </w:rPr>
        <w:t xml:space="preserve"> promote continuous improvement, more employee engagement and deepen the long-term competitive advantage of John Lewis would be encouraged.</w:t>
      </w:r>
    </w:p>
    <w:p w14:paraId="7D926F05" w14:textId="4EF1B84C" w:rsidR="00C82B63" w:rsidRPr="0094223F" w:rsidRDefault="00521380"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All in all, the recommendations are evidence-based and theoretically informed, which can help the organisation to achieve better performance and retain the original values of employee ownership and collaborative form of governance.</w:t>
      </w:r>
    </w:p>
    <w:p w14:paraId="2E504846" w14:textId="3FD8EDE8" w:rsidR="004A0691" w:rsidRPr="0094223F" w:rsidRDefault="00367411" w:rsidP="00C203CA">
      <w:pPr>
        <w:pStyle w:val="Heading1"/>
        <w:rPr>
          <w:rFonts w:eastAsia="Times New Roman"/>
          <w:lang w:eastAsia="en-GB"/>
        </w:rPr>
      </w:pPr>
      <w:bookmarkStart w:id="21" w:name="_Toc235887090"/>
      <w:r w:rsidRPr="0094223F">
        <w:rPr>
          <w:rFonts w:eastAsia="Times New Roman"/>
          <w:lang w:eastAsia="en-GB"/>
        </w:rPr>
        <w:t>6.</w:t>
      </w:r>
      <w:r w:rsidR="004A0691" w:rsidRPr="0094223F">
        <w:rPr>
          <w:rFonts w:eastAsia="Times New Roman"/>
          <w:lang w:eastAsia="en-GB"/>
        </w:rPr>
        <w:t>Conclusion</w:t>
      </w:r>
      <w:bookmarkEnd w:id="21"/>
      <w:r w:rsidR="004A0691" w:rsidRPr="0094223F">
        <w:rPr>
          <w:rFonts w:eastAsia="Times New Roman"/>
          <w:lang w:eastAsia="en-GB"/>
        </w:rPr>
        <w:t xml:space="preserve"> </w:t>
      </w:r>
    </w:p>
    <w:p w14:paraId="29A1007A" w14:textId="547FDC2F" w:rsidR="00367411" w:rsidRDefault="00367411" w:rsidP="0094223F">
      <w:pPr>
        <w:spacing w:line="360" w:lineRule="auto"/>
        <w:jc w:val="both"/>
        <w:rPr>
          <w:rFonts w:ascii="Times New Roman" w:hAnsi="Times New Roman" w:cs="Times New Roman"/>
          <w:kern w:val="0"/>
          <w:lang w:eastAsia="en-GB"/>
        </w:rPr>
      </w:pPr>
      <w:r w:rsidRPr="0094223F">
        <w:rPr>
          <w:rFonts w:ascii="Times New Roman" w:hAnsi="Times New Roman" w:cs="Times New Roman"/>
          <w:kern w:val="0"/>
          <w:lang w:eastAsia="en-GB"/>
        </w:rPr>
        <w:t xml:space="preserve">This report has indicated that organisational culture is one of the primary factors that affect the structure of John Lewis Partnership, decision-making and performance in general. In the analysis, Partnership model has been shown to encourage employee participation, trust and shared accountability, which helps in encouraging collaborative decision making, customer service and long-term organisational sustainability. The application of the theories of Schein, Handy and Hofstede revealed that the three-level model suggested by Schein offers the most detailed description of the culture of John Lewis as it connects the visible practices to the assumptions that the company makes to determine how its employees should act. Though the report admitted that decision-making through consensus and employee ownership can decrease the agility of the organisation and raise the operating costs, the evidence shows that the drawbacks are compensated by the advantage of higher employee commitment, better stakeholder relationships as well as enhanced organisational resilience. The recommendations on how to build a stronger digital culture, enhance agile decision-making and employee-led innovation, offer a viable solution to remaining competitive and holding on to the core values of the Partnership. In general, the organisational culture of John Lewis is still a strategic </w:t>
      </w:r>
      <w:r w:rsidRPr="0094223F">
        <w:rPr>
          <w:rFonts w:ascii="Times New Roman" w:hAnsi="Times New Roman" w:cs="Times New Roman"/>
          <w:kern w:val="0"/>
          <w:lang w:eastAsia="en-GB"/>
        </w:rPr>
        <w:lastRenderedPageBreak/>
        <w:t>resource that sustains the sustainable organisational performance in the progressively competitive retail market.</w:t>
      </w:r>
    </w:p>
    <w:p w14:paraId="130A11E0" w14:textId="77777777" w:rsidR="00F55B39" w:rsidRDefault="00F55B39" w:rsidP="0094223F">
      <w:pPr>
        <w:spacing w:line="360" w:lineRule="auto"/>
        <w:jc w:val="both"/>
        <w:rPr>
          <w:rFonts w:ascii="Times New Roman" w:hAnsi="Times New Roman" w:cs="Times New Roman"/>
          <w:kern w:val="0"/>
          <w:lang w:eastAsia="en-GB"/>
        </w:rPr>
      </w:pPr>
    </w:p>
    <w:p w14:paraId="6A29829F" w14:textId="77777777" w:rsidR="00F55B39" w:rsidRDefault="00F55B39" w:rsidP="0094223F">
      <w:pPr>
        <w:spacing w:line="360" w:lineRule="auto"/>
        <w:jc w:val="both"/>
        <w:rPr>
          <w:rFonts w:ascii="Times New Roman" w:hAnsi="Times New Roman" w:cs="Times New Roman"/>
          <w:kern w:val="0"/>
          <w:lang w:eastAsia="en-GB"/>
        </w:rPr>
      </w:pPr>
    </w:p>
    <w:p w14:paraId="6C4D5036" w14:textId="77777777" w:rsidR="00F55B39" w:rsidRDefault="00F55B39" w:rsidP="0094223F">
      <w:pPr>
        <w:spacing w:line="360" w:lineRule="auto"/>
        <w:jc w:val="both"/>
        <w:rPr>
          <w:rFonts w:ascii="Times New Roman" w:hAnsi="Times New Roman" w:cs="Times New Roman"/>
          <w:kern w:val="0"/>
          <w:lang w:eastAsia="en-GB"/>
        </w:rPr>
      </w:pPr>
    </w:p>
    <w:p w14:paraId="5D1816A9" w14:textId="77777777" w:rsidR="00F55B39" w:rsidRDefault="00F55B39" w:rsidP="0094223F">
      <w:pPr>
        <w:spacing w:line="360" w:lineRule="auto"/>
        <w:jc w:val="both"/>
        <w:rPr>
          <w:rFonts w:ascii="Times New Roman" w:hAnsi="Times New Roman" w:cs="Times New Roman"/>
          <w:kern w:val="0"/>
          <w:lang w:eastAsia="en-GB"/>
        </w:rPr>
      </w:pPr>
    </w:p>
    <w:p w14:paraId="6D5EE7BE" w14:textId="77777777" w:rsidR="00F55B39" w:rsidRDefault="00F55B39" w:rsidP="0094223F">
      <w:pPr>
        <w:spacing w:line="360" w:lineRule="auto"/>
        <w:jc w:val="both"/>
        <w:rPr>
          <w:rFonts w:ascii="Times New Roman" w:hAnsi="Times New Roman" w:cs="Times New Roman"/>
          <w:kern w:val="0"/>
          <w:lang w:eastAsia="en-GB"/>
        </w:rPr>
      </w:pPr>
    </w:p>
    <w:p w14:paraId="66BB4CC6" w14:textId="77777777" w:rsidR="00F55B39" w:rsidRDefault="00F55B39" w:rsidP="0094223F">
      <w:pPr>
        <w:spacing w:line="360" w:lineRule="auto"/>
        <w:jc w:val="both"/>
        <w:rPr>
          <w:rFonts w:ascii="Times New Roman" w:hAnsi="Times New Roman" w:cs="Times New Roman"/>
          <w:kern w:val="0"/>
          <w:lang w:eastAsia="en-GB"/>
        </w:rPr>
      </w:pPr>
    </w:p>
    <w:p w14:paraId="72CC5774" w14:textId="77777777" w:rsidR="00F55B39" w:rsidRDefault="00F55B39" w:rsidP="0094223F">
      <w:pPr>
        <w:spacing w:line="360" w:lineRule="auto"/>
        <w:jc w:val="both"/>
        <w:rPr>
          <w:rFonts w:ascii="Times New Roman" w:hAnsi="Times New Roman" w:cs="Times New Roman"/>
          <w:kern w:val="0"/>
          <w:lang w:eastAsia="en-GB"/>
        </w:rPr>
      </w:pPr>
    </w:p>
    <w:p w14:paraId="2AFC41A7" w14:textId="77777777" w:rsidR="00C203CA" w:rsidRDefault="00C203CA" w:rsidP="0094223F">
      <w:pPr>
        <w:spacing w:line="360" w:lineRule="auto"/>
        <w:jc w:val="both"/>
        <w:rPr>
          <w:rFonts w:ascii="Times New Roman" w:hAnsi="Times New Roman" w:cs="Times New Roman"/>
          <w:kern w:val="0"/>
          <w:lang w:eastAsia="en-GB"/>
        </w:rPr>
      </w:pPr>
    </w:p>
    <w:p w14:paraId="7E615D34" w14:textId="208BBD80" w:rsidR="00C203CA" w:rsidRPr="00F55B39" w:rsidRDefault="00C203CA" w:rsidP="00F55B39">
      <w:pPr>
        <w:pStyle w:val="Heading1"/>
      </w:pPr>
      <w:bookmarkStart w:id="22" w:name="_Toc235887091"/>
      <w:r w:rsidRPr="00F55B39">
        <w:t>Reference</w:t>
      </w:r>
      <w:r w:rsidR="00F55B39" w:rsidRPr="00F55B39">
        <w:t>s</w:t>
      </w:r>
      <w:bookmarkEnd w:id="22"/>
    </w:p>
    <w:p w14:paraId="0777D0C8" w14:textId="77777777" w:rsidR="00F55B39" w:rsidRPr="00F55B39" w:rsidRDefault="00F55B39" w:rsidP="00F55B39">
      <w:pPr>
        <w:pStyle w:val="pdq2pgselectionanchorcontainer"/>
        <w:spacing w:line="360" w:lineRule="auto"/>
        <w:rPr>
          <w:color w:val="000000" w:themeColor="text1"/>
        </w:rPr>
      </w:pPr>
      <w:r w:rsidRPr="00F55B39">
        <w:rPr>
          <w:color w:val="000000" w:themeColor="text1"/>
        </w:rPr>
        <w:t>Argyris, C. (1999)</w:t>
      </w:r>
      <w:r w:rsidRPr="00F55B39">
        <w:rPr>
          <w:rStyle w:val="apple-converted-space"/>
          <w:rFonts w:eastAsiaTheme="majorEastAsia"/>
          <w:color w:val="000000" w:themeColor="text1"/>
        </w:rPr>
        <w:t> </w:t>
      </w:r>
      <w:r w:rsidRPr="00F55B39">
        <w:rPr>
          <w:rStyle w:val="Emphasis"/>
          <w:rFonts w:eastAsiaTheme="majorEastAsia"/>
          <w:color w:val="000000" w:themeColor="text1"/>
        </w:rPr>
        <w:t>On organizational learning</w:t>
      </w:r>
      <w:r w:rsidRPr="00F55B39">
        <w:rPr>
          <w:color w:val="000000" w:themeColor="text1"/>
        </w:rPr>
        <w:t xml:space="preserve">. 2nd </w:t>
      </w:r>
      <w:proofErr w:type="spellStart"/>
      <w:r w:rsidRPr="00F55B39">
        <w:rPr>
          <w:color w:val="000000" w:themeColor="text1"/>
        </w:rPr>
        <w:t>edn</w:t>
      </w:r>
      <w:proofErr w:type="spellEnd"/>
      <w:r w:rsidRPr="00F55B39">
        <w:rPr>
          <w:color w:val="000000" w:themeColor="text1"/>
        </w:rPr>
        <w:t>. Oxford: Blackwell.</w:t>
      </w:r>
    </w:p>
    <w:p w14:paraId="1A9133E4" w14:textId="77777777" w:rsidR="00F55B39" w:rsidRPr="00F55B39" w:rsidRDefault="00F55B39" w:rsidP="00F55B39">
      <w:pPr>
        <w:pStyle w:val="NormalWeb"/>
        <w:spacing w:line="360" w:lineRule="auto"/>
        <w:rPr>
          <w:color w:val="000000" w:themeColor="text1"/>
        </w:rPr>
      </w:pPr>
      <w:r w:rsidRPr="00F55B39">
        <w:rPr>
          <w:color w:val="000000" w:themeColor="text1"/>
        </w:rPr>
        <w:t>Burns, T. and Stalker, G.M. (1961)</w:t>
      </w:r>
      <w:r w:rsidRPr="00F55B39">
        <w:rPr>
          <w:rStyle w:val="apple-converted-space"/>
          <w:rFonts w:eastAsiaTheme="majorEastAsia"/>
          <w:color w:val="000000" w:themeColor="text1"/>
        </w:rPr>
        <w:t> </w:t>
      </w:r>
      <w:r w:rsidRPr="00F55B39">
        <w:rPr>
          <w:rStyle w:val="Emphasis"/>
          <w:rFonts w:eastAsiaTheme="majorEastAsia"/>
          <w:color w:val="000000" w:themeColor="text1"/>
        </w:rPr>
        <w:t>The management of innovation</w:t>
      </w:r>
      <w:r w:rsidRPr="00F55B39">
        <w:rPr>
          <w:color w:val="000000" w:themeColor="text1"/>
        </w:rPr>
        <w:t>. London: Tavistock Publications.</w:t>
      </w:r>
    </w:p>
    <w:p w14:paraId="4F808440" w14:textId="552DAFA0" w:rsidR="00F55B39" w:rsidRPr="00F55B39" w:rsidRDefault="00F55B39" w:rsidP="00F55B39">
      <w:pPr>
        <w:pStyle w:val="NormalWeb"/>
        <w:spacing w:line="360" w:lineRule="auto"/>
        <w:rPr>
          <w:color w:val="000000" w:themeColor="text1"/>
        </w:rPr>
      </w:pPr>
      <w:r w:rsidRPr="00F55B39">
        <w:rPr>
          <w:color w:val="000000" w:themeColor="text1"/>
        </w:rPr>
        <w:t>Chartered Institute of Personnel and Development (CIPD) (2025)</w:t>
      </w:r>
      <w:r w:rsidRPr="00F55B39">
        <w:rPr>
          <w:rStyle w:val="apple-converted-space"/>
          <w:rFonts w:eastAsiaTheme="majorEastAsia"/>
          <w:color w:val="000000" w:themeColor="text1"/>
        </w:rPr>
        <w:t> </w:t>
      </w:r>
      <w:r w:rsidRPr="00F55B39">
        <w:rPr>
          <w:rStyle w:val="Emphasis"/>
          <w:rFonts w:eastAsiaTheme="majorEastAsia"/>
          <w:color w:val="000000" w:themeColor="text1"/>
        </w:rPr>
        <w:t>CIPD Good Work Index 2025</w:t>
      </w:r>
      <w:r w:rsidRPr="00F55B39">
        <w:rPr>
          <w:color w:val="000000" w:themeColor="text1"/>
        </w:rPr>
        <w:t>. London: Chartered Institute of Personnel and Development. Available at:</w:t>
      </w:r>
      <w:r w:rsidRPr="00F55B39">
        <w:rPr>
          <w:rStyle w:val="apple-converted-space"/>
          <w:rFonts w:eastAsiaTheme="majorEastAsia"/>
          <w:color w:val="000000" w:themeColor="text1"/>
        </w:rPr>
        <w:t> </w:t>
      </w:r>
      <w:hyperlink r:id="rId12" w:tgtFrame="_blank" w:history="1">
        <w:r w:rsidRPr="00F55B39">
          <w:rPr>
            <w:rStyle w:val="Hyperlink"/>
            <w:rFonts w:eastAsiaTheme="majorEastAsia"/>
            <w:color w:val="000000" w:themeColor="text1"/>
          </w:rPr>
          <w:t>https://www.cipd.org/uk/knowledge/reports/goodwork/</w:t>
        </w:r>
      </w:hyperlink>
      <w:r w:rsidRPr="00F55B39">
        <w:rPr>
          <w:rStyle w:val="apple-converted-space"/>
          <w:rFonts w:eastAsiaTheme="majorEastAsia"/>
          <w:color w:val="000000" w:themeColor="text1"/>
        </w:rPr>
        <w:t> </w:t>
      </w:r>
      <w:r w:rsidRPr="00F55B39">
        <w:rPr>
          <w:color w:val="000000" w:themeColor="text1"/>
        </w:rPr>
        <w:t>(Accessed: 22 July 2026).</w:t>
      </w:r>
    </w:p>
    <w:p w14:paraId="105E5D99" w14:textId="77777777" w:rsidR="00F55B39" w:rsidRPr="00F55B39" w:rsidRDefault="00F55B39" w:rsidP="00F55B39">
      <w:pPr>
        <w:pStyle w:val="NormalWeb"/>
        <w:spacing w:line="360" w:lineRule="auto"/>
        <w:rPr>
          <w:color w:val="000000" w:themeColor="text1"/>
        </w:rPr>
      </w:pPr>
      <w:r w:rsidRPr="00F55B39">
        <w:rPr>
          <w:color w:val="000000" w:themeColor="text1"/>
        </w:rPr>
        <w:t>Deloitte (2024)</w:t>
      </w:r>
      <w:r w:rsidRPr="00F55B39">
        <w:rPr>
          <w:rStyle w:val="apple-converted-space"/>
          <w:rFonts w:eastAsiaTheme="majorEastAsia"/>
          <w:color w:val="000000" w:themeColor="text1"/>
        </w:rPr>
        <w:t> </w:t>
      </w:r>
      <w:r w:rsidRPr="00F55B39">
        <w:rPr>
          <w:rStyle w:val="Emphasis"/>
          <w:rFonts w:eastAsiaTheme="majorEastAsia"/>
          <w:color w:val="000000" w:themeColor="text1"/>
        </w:rPr>
        <w:t>Global Retail Outlook 2024</w:t>
      </w:r>
      <w:r w:rsidRPr="00F55B39">
        <w:rPr>
          <w:color w:val="000000" w:themeColor="text1"/>
        </w:rPr>
        <w:t>. Available at:</w:t>
      </w:r>
      <w:r w:rsidRPr="00F55B39">
        <w:rPr>
          <w:rStyle w:val="apple-converted-space"/>
          <w:rFonts w:eastAsiaTheme="majorEastAsia"/>
          <w:color w:val="000000" w:themeColor="text1"/>
        </w:rPr>
        <w:t> </w:t>
      </w:r>
      <w:hyperlink r:id="rId13" w:tgtFrame="_new" w:history="1">
        <w:r w:rsidRPr="00F55B39">
          <w:rPr>
            <w:rStyle w:val="Hyperlink"/>
            <w:rFonts w:eastAsiaTheme="majorEastAsia"/>
            <w:color w:val="000000" w:themeColor="text1"/>
          </w:rPr>
          <w:t>https://www.deloitte.com/global/en/industries/consumer/analysis/global-retail-outlook.html</w:t>
        </w:r>
      </w:hyperlink>
      <w:r w:rsidRPr="00F55B39">
        <w:rPr>
          <w:rStyle w:val="apple-converted-space"/>
          <w:rFonts w:eastAsiaTheme="majorEastAsia"/>
          <w:color w:val="000000" w:themeColor="text1"/>
        </w:rPr>
        <w:t> </w:t>
      </w:r>
      <w:r w:rsidRPr="00F55B39">
        <w:rPr>
          <w:color w:val="000000" w:themeColor="text1"/>
        </w:rPr>
        <w:t>(Accessed: 25 July 2026).</w:t>
      </w:r>
    </w:p>
    <w:p w14:paraId="0F3981F7" w14:textId="54B77C2B" w:rsidR="00F55B39" w:rsidRPr="00F55B39" w:rsidRDefault="00F55B39" w:rsidP="00F55B39">
      <w:pPr>
        <w:pStyle w:val="NormalWeb"/>
        <w:spacing w:line="360" w:lineRule="auto"/>
        <w:rPr>
          <w:color w:val="000000" w:themeColor="text1"/>
        </w:rPr>
      </w:pPr>
      <w:proofErr w:type="spellStart"/>
      <w:r w:rsidRPr="00F55B39">
        <w:rPr>
          <w:color w:val="000000" w:themeColor="text1"/>
        </w:rPr>
        <w:t>Errida</w:t>
      </w:r>
      <w:proofErr w:type="spellEnd"/>
      <w:r w:rsidRPr="00F55B39">
        <w:rPr>
          <w:color w:val="000000" w:themeColor="text1"/>
        </w:rPr>
        <w:t>, A. and Lotfi, B. (2021) 'The determinants of organizational change management success: Literature review and case study',</w:t>
      </w:r>
      <w:r w:rsidRPr="00F55B39">
        <w:rPr>
          <w:rStyle w:val="apple-converted-space"/>
          <w:rFonts w:eastAsiaTheme="majorEastAsia"/>
          <w:color w:val="000000" w:themeColor="text1"/>
        </w:rPr>
        <w:t> </w:t>
      </w:r>
      <w:r w:rsidRPr="00F55B39">
        <w:rPr>
          <w:rStyle w:val="Emphasis"/>
          <w:rFonts w:eastAsiaTheme="majorEastAsia"/>
          <w:color w:val="000000" w:themeColor="text1"/>
        </w:rPr>
        <w:t>International Journal of Engineering Business Management</w:t>
      </w:r>
      <w:r w:rsidRPr="00F55B39">
        <w:rPr>
          <w:color w:val="000000" w:themeColor="text1"/>
        </w:rPr>
        <w:t xml:space="preserve">, 13, pp. 1–15. </w:t>
      </w:r>
    </w:p>
    <w:p w14:paraId="2C3B89DE" w14:textId="77777777" w:rsidR="00F55B39" w:rsidRPr="00F55B39" w:rsidRDefault="00F55B39" w:rsidP="00F55B39">
      <w:pPr>
        <w:pStyle w:val="NormalWeb"/>
        <w:spacing w:line="360" w:lineRule="auto"/>
        <w:rPr>
          <w:color w:val="000000" w:themeColor="text1"/>
        </w:rPr>
      </w:pPr>
      <w:r w:rsidRPr="00F55B39">
        <w:rPr>
          <w:color w:val="000000" w:themeColor="text1"/>
        </w:rPr>
        <w:t>Groysberg, B., Lee, J., Price, J. and Cheng, J.Y.J. (2018) 'The leader's guide to corporate culture',</w:t>
      </w:r>
      <w:r w:rsidRPr="00F55B39">
        <w:rPr>
          <w:rStyle w:val="apple-converted-space"/>
          <w:rFonts w:eastAsiaTheme="majorEastAsia"/>
          <w:color w:val="000000" w:themeColor="text1"/>
        </w:rPr>
        <w:t> </w:t>
      </w:r>
      <w:r w:rsidRPr="00F55B39">
        <w:rPr>
          <w:rStyle w:val="Emphasis"/>
          <w:rFonts w:eastAsiaTheme="majorEastAsia"/>
          <w:color w:val="000000" w:themeColor="text1"/>
        </w:rPr>
        <w:t>Harvard Business Review</w:t>
      </w:r>
      <w:r w:rsidRPr="00F55B39">
        <w:rPr>
          <w:color w:val="000000" w:themeColor="text1"/>
        </w:rPr>
        <w:t>, 96(1), pp. 44–52.</w:t>
      </w:r>
    </w:p>
    <w:p w14:paraId="0324D8C7" w14:textId="77777777" w:rsidR="00F55B39" w:rsidRPr="00F55B39" w:rsidRDefault="00F55B39" w:rsidP="00F55B39">
      <w:pPr>
        <w:pStyle w:val="NormalWeb"/>
        <w:spacing w:line="360" w:lineRule="auto"/>
        <w:rPr>
          <w:color w:val="000000" w:themeColor="text1"/>
        </w:rPr>
      </w:pPr>
      <w:r w:rsidRPr="00F55B39">
        <w:rPr>
          <w:color w:val="000000" w:themeColor="text1"/>
        </w:rPr>
        <w:t>Handy, C. (1993)</w:t>
      </w:r>
      <w:r w:rsidRPr="00F55B39">
        <w:rPr>
          <w:rStyle w:val="apple-converted-space"/>
          <w:rFonts w:eastAsiaTheme="majorEastAsia"/>
          <w:color w:val="000000" w:themeColor="text1"/>
        </w:rPr>
        <w:t> </w:t>
      </w:r>
      <w:r w:rsidRPr="00F55B39">
        <w:rPr>
          <w:rStyle w:val="Emphasis"/>
          <w:rFonts w:eastAsiaTheme="majorEastAsia"/>
          <w:color w:val="000000" w:themeColor="text1"/>
        </w:rPr>
        <w:t>Understanding organizations</w:t>
      </w:r>
      <w:r w:rsidRPr="00F55B39">
        <w:rPr>
          <w:color w:val="000000" w:themeColor="text1"/>
        </w:rPr>
        <w:t xml:space="preserve">. 4th </w:t>
      </w:r>
      <w:proofErr w:type="spellStart"/>
      <w:r w:rsidRPr="00F55B39">
        <w:rPr>
          <w:color w:val="000000" w:themeColor="text1"/>
        </w:rPr>
        <w:t>edn</w:t>
      </w:r>
      <w:proofErr w:type="spellEnd"/>
      <w:r w:rsidRPr="00F55B39">
        <w:rPr>
          <w:color w:val="000000" w:themeColor="text1"/>
        </w:rPr>
        <w:t>. London: Penguin Books.</w:t>
      </w:r>
    </w:p>
    <w:p w14:paraId="379CF694" w14:textId="77777777" w:rsidR="00F55B39" w:rsidRPr="00F55B39" w:rsidRDefault="00F55B39" w:rsidP="00F55B39">
      <w:pPr>
        <w:pStyle w:val="NormalWeb"/>
        <w:spacing w:line="360" w:lineRule="auto"/>
        <w:rPr>
          <w:color w:val="000000" w:themeColor="text1"/>
        </w:rPr>
      </w:pPr>
      <w:r w:rsidRPr="00F55B39">
        <w:rPr>
          <w:color w:val="000000" w:themeColor="text1"/>
        </w:rPr>
        <w:lastRenderedPageBreak/>
        <w:t>Hofstede, G., Hofstede, G.J. and Minkov, M. (2010)</w:t>
      </w:r>
      <w:r w:rsidRPr="00F55B39">
        <w:rPr>
          <w:rStyle w:val="apple-converted-space"/>
          <w:rFonts w:eastAsiaTheme="majorEastAsia"/>
          <w:color w:val="000000" w:themeColor="text1"/>
        </w:rPr>
        <w:t> </w:t>
      </w:r>
      <w:r w:rsidRPr="00F55B39">
        <w:rPr>
          <w:rStyle w:val="Emphasis"/>
          <w:rFonts w:eastAsiaTheme="majorEastAsia"/>
          <w:color w:val="000000" w:themeColor="text1"/>
        </w:rPr>
        <w:t>Cultures and organizations: Software of the mind</w:t>
      </w:r>
      <w:r w:rsidRPr="00F55B39">
        <w:rPr>
          <w:color w:val="000000" w:themeColor="text1"/>
        </w:rPr>
        <w:t xml:space="preserve">. 3rd </w:t>
      </w:r>
      <w:proofErr w:type="spellStart"/>
      <w:r w:rsidRPr="00F55B39">
        <w:rPr>
          <w:color w:val="000000" w:themeColor="text1"/>
        </w:rPr>
        <w:t>edn</w:t>
      </w:r>
      <w:proofErr w:type="spellEnd"/>
      <w:r w:rsidRPr="00F55B39">
        <w:rPr>
          <w:color w:val="000000" w:themeColor="text1"/>
        </w:rPr>
        <w:t>. New York: McGraw-Hill.</w:t>
      </w:r>
    </w:p>
    <w:p w14:paraId="1BAC4CA9" w14:textId="2ADDBD13" w:rsidR="00F55B39" w:rsidRPr="00F55B39" w:rsidRDefault="00F55B39" w:rsidP="00F55B39">
      <w:pPr>
        <w:pStyle w:val="NormalWeb"/>
        <w:spacing w:line="360" w:lineRule="auto"/>
        <w:rPr>
          <w:color w:val="000000" w:themeColor="text1"/>
        </w:rPr>
      </w:pPr>
      <w:r w:rsidRPr="00F55B39">
        <w:rPr>
          <w:color w:val="000000" w:themeColor="text1"/>
        </w:rPr>
        <w:t>John Lewis Partnership plc (2025)</w:t>
      </w:r>
      <w:r w:rsidRPr="00F55B39">
        <w:rPr>
          <w:rStyle w:val="apple-converted-space"/>
          <w:rFonts w:eastAsiaTheme="majorEastAsia"/>
          <w:color w:val="000000" w:themeColor="text1"/>
        </w:rPr>
        <w:t> </w:t>
      </w:r>
      <w:r w:rsidRPr="00F55B39">
        <w:rPr>
          <w:rStyle w:val="Emphasis"/>
          <w:rFonts w:eastAsiaTheme="majorEastAsia"/>
          <w:color w:val="000000" w:themeColor="text1"/>
        </w:rPr>
        <w:t>Annual report and accounts 2024/25</w:t>
      </w:r>
      <w:r w:rsidRPr="00F55B39">
        <w:rPr>
          <w:color w:val="000000" w:themeColor="text1"/>
        </w:rPr>
        <w:t>. London: John Lewis Partnership plc. Available at:</w:t>
      </w:r>
      <w:r w:rsidRPr="00F55B39">
        <w:rPr>
          <w:rStyle w:val="apple-converted-space"/>
          <w:rFonts w:eastAsiaTheme="majorEastAsia"/>
          <w:color w:val="000000" w:themeColor="text1"/>
        </w:rPr>
        <w:t> </w:t>
      </w:r>
      <w:hyperlink r:id="rId14" w:history="1">
        <w:r w:rsidRPr="00F55B39">
          <w:rPr>
            <w:rStyle w:val="Hyperlink"/>
            <w:color w:val="000000" w:themeColor="text1"/>
          </w:rPr>
          <w:t>https://www.johnlewispartnership.co.uk/~/media/Files/J/john-lewis/corp/documents/john-lewis-plc-ara-24-25-signed.pdf</w:t>
        </w:r>
      </w:hyperlink>
      <w:r w:rsidRPr="00F55B39">
        <w:rPr>
          <w:color w:val="000000" w:themeColor="text1"/>
        </w:rPr>
        <w:t xml:space="preserve"> (Accessed: 21 July 2026).</w:t>
      </w:r>
    </w:p>
    <w:p w14:paraId="3C059F0D" w14:textId="2144568E" w:rsidR="00F55B39" w:rsidRPr="00F55B39" w:rsidRDefault="00F55B39" w:rsidP="00F55B39">
      <w:pPr>
        <w:pStyle w:val="NormalWeb"/>
        <w:spacing w:line="360" w:lineRule="auto"/>
        <w:rPr>
          <w:color w:val="000000" w:themeColor="text1"/>
        </w:rPr>
      </w:pPr>
      <w:r w:rsidRPr="00F55B39">
        <w:rPr>
          <w:color w:val="000000" w:themeColor="text1"/>
        </w:rPr>
        <w:t>John Lewis Partnership plc (2025)</w:t>
      </w:r>
      <w:r w:rsidRPr="00F55B39">
        <w:rPr>
          <w:rStyle w:val="apple-converted-space"/>
          <w:rFonts w:eastAsiaTheme="majorEastAsia"/>
          <w:color w:val="000000" w:themeColor="text1"/>
        </w:rPr>
        <w:t> </w:t>
      </w:r>
      <w:r w:rsidRPr="00F55B39">
        <w:rPr>
          <w:rStyle w:val="Emphasis"/>
          <w:rFonts w:eastAsiaTheme="majorEastAsia"/>
          <w:color w:val="000000" w:themeColor="text1"/>
        </w:rPr>
        <w:t>Ethics and Sustainability Report 2024/25</w:t>
      </w:r>
      <w:r w:rsidRPr="00F55B39">
        <w:rPr>
          <w:color w:val="000000" w:themeColor="text1"/>
        </w:rPr>
        <w:t>. London: John Lewis Partnership plc. Available at:</w:t>
      </w:r>
      <w:r w:rsidRPr="00F55B39">
        <w:rPr>
          <w:rStyle w:val="apple-converted-space"/>
          <w:rFonts w:eastAsiaTheme="majorEastAsia"/>
          <w:color w:val="000000" w:themeColor="text1"/>
        </w:rPr>
        <w:t> </w:t>
      </w:r>
      <w:hyperlink r:id="rId15" w:history="1">
        <w:r w:rsidRPr="00F55B39">
          <w:rPr>
            <w:rStyle w:val="Hyperlink"/>
            <w:color w:val="000000" w:themeColor="text1"/>
          </w:rPr>
          <w:t>https://www.johnlewispartnership.co.uk/~/media/Files/J/john-lewis/corp/documents/jlp-es-report-2024-25.pdf</w:t>
        </w:r>
      </w:hyperlink>
      <w:r w:rsidRPr="00F55B39">
        <w:rPr>
          <w:color w:val="000000" w:themeColor="text1"/>
        </w:rPr>
        <w:t xml:space="preserve"> (Accessed: 25 July 2026).</w:t>
      </w:r>
    </w:p>
    <w:p w14:paraId="3EB37D48" w14:textId="615CFC8D" w:rsidR="00F55B39" w:rsidRPr="00F55B39" w:rsidRDefault="00F55B39" w:rsidP="00F55B39">
      <w:pPr>
        <w:pStyle w:val="NormalWeb"/>
        <w:spacing w:line="360" w:lineRule="auto"/>
        <w:rPr>
          <w:color w:val="000000" w:themeColor="text1"/>
        </w:rPr>
      </w:pPr>
      <w:r w:rsidRPr="00F55B39">
        <w:rPr>
          <w:color w:val="000000" w:themeColor="text1"/>
        </w:rPr>
        <w:t>John Lewis Partnership plc (2026)</w:t>
      </w:r>
      <w:r w:rsidRPr="00F55B39">
        <w:rPr>
          <w:rStyle w:val="apple-converted-space"/>
          <w:rFonts w:eastAsiaTheme="majorEastAsia"/>
          <w:color w:val="000000" w:themeColor="text1"/>
        </w:rPr>
        <w:t> </w:t>
      </w:r>
      <w:r w:rsidRPr="00F55B39">
        <w:rPr>
          <w:rStyle w:val="Emphasis"/>
          <w:rFonts w:eastAsiaTheme="majorEastAsia"/>
          <w:color w:val="000000" w:themeColor="text1"/>
        </w:rPr>
        <w:t>Annual report and accounts 2025/26</w:t>
      </w:r>
      <w:r w:rsidRPr="00F55B39">
        <w:rPr>
          <w:color w:val="000000" w:themeColor="text1"/>
        </w:rPr>
        <w:t>. London: John Lewis Partnership plc. Available at:</w:t>
      </w:r>
      <w:r w:rsidRPr="00F55B39">
        <w:rPr>
          <w:rStyle w:val="apple-converted-space"/>
          <w:rFonts w:eastAsiaTheme="majorEastAsia"/>
          <w:color w:val="000000" w:themeColor="text1"/>
        </w:rPr>
        <w:t> </w:t>
      </w:r>
      <w:hyperlink r:id="rId16" w:history="1">
        <w:r w:rsidRPr="00F55B39">
          <w:rPr>
            <w:rStyle w:val="Hyperlink"/>
            <w:color w:val="000000" w:themeColor="text1"/>
          </w:rPr>
          <w:t>https://www.johnlewispartnership.co.uk/~/media/Files/J/john-lewis/corp/results-and-presentations/JLP-plc-Annual-Report-and-Accounts-2025-26.pdf</w:t>
        </w:r>
      </w:hyperlink>
      <w:r w:rsidRPr="00F55B39">
        <w:rPr>
          <w:color w:val="000000" w:themeColor="text1"/>
        </w:rPr>
        <w:t xml:space="preserve"> (Accessed: 25 July 2026).</w:t>
      </w:r>
    </w:p>
    <w:p w14:paraId="06D9F88B" w14:textId="47519B71" w:rsidR="00F55B39" w:rsidRPr="00F55B39" w:rsidRDefault="00F55B39" w:rsidP="00F55B39">
      <w:pPr>
        <w:pStyle w:val="NormalWeb"/>
        <w:spacing w:line="360" w:lineRule="auto"/>
        <w:rPr>
          <w:color w:val="000000" w:themeColor="text1"/>
        </w:rPr>
      </w:pPr>
      <w:r w:rsidRPr="00F55B39">
        <w:rPr>
          <w:color w:val="000000" w:themeColor="text1"/>
        </w:rPr>
        <w:t>Kruse, D.L. (2022) 'Does employee ownership improve performance?',</w:t>
      </w:r>
      <w:r w:rsidRPr="00F55B39">
        <w:rPr>
          <w:rStyle w:val="apple-converted-space"/>
          <w:rFonts w:eastAsiaTheme="majorEastAsia"/>
          <w:color w:val="000000" w:themeColor="text1"/>
        </w:rPr>
        <w:t> </w:t>
      </w:r>
      <w:r w:rsidRPr="00F55B39">
        <w:rPr>
          <w:rStyle w:val="Emphasis"/>
          <w:rFonts w:eastAsiaTheme="majorEastAsia"/>
          <w:color w:val="000000" w:themeColor="text1"/>
        </w:rPr>
        <w:t>IZA World of Labor</w:t>
      </w:r>
      <w:r w:rsidRPr="00F55B39">
        <w:rPr>
          <w:color w:val="000000" w:themeColor="text1"/>
        </w:rPr>
        <w:t xml:space="preserve">, 311. </w:t>
      </w:r>
    </w:p>
    <w:p w14:paraId="7320A79D" w14:textId="77777777" w:rsidR="00F55B39" w:rsidRPr="00F55B39" w:rsidRDefault="00F55B39" w:rsidP="00F55B39">
      <w:pPr>
        <w:pStyle w:val="NormalWeb"/>
        <w:spacing w:line="360" w:lineRule="auto"/>
        <w:rPr>
          <w:color w:val="000000" w:themeColor="text1"/>
        </w:rPr>
      </w:pPr>
      <w:r w:rsidRPr="00F55B39">
        <w:rPr>
          <w:color w:val="000000" w:themeColor="text1"/>
        </w:rPr>
        <w:t>Rouen, E. and Weiss, L.M. (2026) 'The management practices that make employee ownership pay off',</w:t>
      </w:r>
      <w:r w:rsidRPr="00F55B39">
        <w:rPr>
          <w:rStyle w:val="apple-converted-space"/>
          <w:rFonts w:eastAsiaTheme="majorEastAsia"/>
          <w:color w:val="000000" w:themeColor="text1"/>
        </w:rPr>
        <w:t> </w:t>
      </w:r>
      <w:r w:rsidRPr="00F55B39">
        <w:rPr>
          <w:rStyle w:val="Emphasis"/>
          <w:rFonts w:eastAsiaTheme="majorEastAsia"/>
          <w:color w:val="000000" w:themeColor="text1"/>
        </w:rPr>
        <w:t>Harvard Business Review</w:t>
      </w:r>
      <w:r w:rsidRPr="00F55B39">
        <w:rPr>
          <w:color w:val="000000" w:themeColor="text1"/>
        </w:rPr>
        <w:t>, February.</w:t>
      </w:r>
    </w:p>
    <w:p w14:paraId="46CB17F0" w14:textId="77777777" w:rsidR="00F55B39" w:rsidRPr="00F55B39" w:rsidRDefault="00F55B39" w:rsidP="00F55B39">
      <w:pPr>
        <w:pStyle w:val="NormalWeb"/>
        <w:spacing w:line="360" w:lineRule="auto"/>
        <w:rPr>
          <w:color w:val="000000" w:themeColor="text1"/>
        </w:rPr>
      </w:pPr>
      <w:r w:rsidRPr="00F55B39">
        <w:rPr>
          <w:color w:val="000000" w:themeColor="text1"/>
        </w:rPr>
        <w:t>Schein, E.H. and Schein, P.A. (2017)</w:t>
      </w:r>
      <w:r w:rsidRPr="00F55B39">
        <w:rPr>
          <w:rStyle w:val="apple-converted-space"/>
          <w:rFonts w:eastAsiaTheme="majorEastAsia"/>
          <w:color w:val="000000" w:themeColor="text1"/>
        </w:rPr>
        <w:t> </w:t>
      </w:r>
      <w:r w:rsidRPr="00F55B39">
        <w:rPr>
          <w:rStyle w:val="Emphasis"/>
          <w:rFonts w:eastAsiaTheme="majorEastAsia"/>
          <w:color w:val="000000" w:themeColor="text1"/>
        </w:rPr>
        <w:t>Organizational culture and leadership</w:t>
      </w:r>
      <w:r w:rsidRPr="00F55B39">
        <w:rPr>
          <w:color w:val="000000" w:themeColor="text1"/>
        </w:rPr>
        <w:t xml:space="preserve">. 5th </w:t>
      </w:r>
      <w:proofErr w:type="spellStart"/>
      <w:r w:rsidRPr="00F55B39">
        <w:rPr>
          <w:color w:val="000000" w:themeColor="text1"/>
        </w:rPr>
        <w:t>edn</w:t>
      </w:r>
      <w:proofErr w:type="spellEnd"/>
      <w:r w:rsidRPr="00F55B39">
        <w:rPr>
          <w:color w:val="000000" w:themeColor="text1"/>
        </w:rPr>
        <w:t>. Hoboken, NJ: John Wiley &amp; Sons.</w:t>
      </w:r>
    </w:p>
    <w:p w14:paraId="78622D39" w14:textId="20C51F4F" w:rsidR="00F55B39" w:rsidRPr="00F55B39" w:rsidRDefault="00F55B39" w:rsidP="00F55B39">
      <w:pPr>
        <w:pStyle w:val="NormalWeb"/>
        <w:spacing w:line="360" w:lineRule="auto"/>
        <w:rPr>
          <w:color w:val="000000" w:themeColor="text1"/>
        </w:rPr>
      </w:pPr>
      <w:r w:rsidRPr="00F55B39">
        <w:rPr>
          <w:color w:val="000000" w:themeColor="text1"/>
        </w:rPr>
        <w:t>Srivastava, S., Pathak, D., Sahu, K.K. and Bansal, N. (2025) 'The influence of organisational culture on employee performance and organisational resilience',</w:t>
      </w:r>
      <w:r w:rsidRPr="00F55B39">
        <w:rPr>
          <w:rStyle w:val="apple-converted-space"/>
          <w:rFonts w:eastAsiaTheme="majorEastAsia"/>
          <w:color w:val="000000" w:themeColor="text1"/>
        </w:rPr>
        <w:t> </w:t>
      </w:r>
      <w:r w:rsidRPr="00F55B39">
        <w:rPr>
          <w:rStyle w:val="Emphasis"/>
          <w:rFonts w:eastAsiaTheme="majorEastAsia"/>
          <w:color w:val="000000" w:themeColor="text1"/>
        </w:rPr>
        <w:t>Discover Psychology</w:t>
      </w:r>
      <w:r w:rsidRPr="00F55B39">
        <w:rPr>
          <w:color w:val="000000" w:themeColor="text1"/>
        </w:rPr>
        <w:t xml:space="preserve">, 5, Article 496. </w:t>
      </w:r>
    </w:p>
    <w:p w14:paraId="10C1A653" w14:textId="77777777" w:rsidR="00C203CA" w:rsidRPr="0094223F" w:rsidRDefault="00C203CA" w:rsidP="0094223F">
      <w:pPr>
        <w:spacing w:line="360" w:lineRule="auto"/>
        <w:jc w:val="both"/>
        <w:rPr>
          <w:rFonts w:ascii="Times New Roman" w:hAnsi="Times New Roman" w:cs="Times New Roman"/>
          <w:kern w:val="0"/>
          <w:lang w:eastAsia="en-GB"/>
        </w:rPr>
      </w:pPr>
    </w:p>
    <w:p w14:paraId="178F1DF7" w14:textId="77777777" w:rsidR="004A0691" w:rsidRPr="0094223F" w:rsidRDefault="004A0691" w:rsidP="0094223F">
      <w:pPr>
        <w:spacing w:line="360" w:lineRule="auto"/>
        <w:jc w:val="both"/>
        <w:rPr>
          <w:rFonts w:ascii="Times New Roman" w:hAnsi="Times New Roman" w:cs="Times New Roman"/>
        </w:rPr>
      </w:pPr>
    </w:p>
    <w:sectPr w:rsidR="004A0691" w:rsidRPr="0094223F">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F2B0DE" w14:textId="77777777" w:rsidR="00C6344E" w:rsidRDefault="00C6344E" w:rsidP="00384688">
      <w:r>
        <w:separator/>
      </w:r>
    </w:p>
  </w:endnote>
  <w:endnote w:type="continuationSeparator" w:id="0">
    <w:p w14:paraId="16553428" w14:textId="77777777" w:rsidR="00C6344E" w:rsidRDefault="00C6344E" w:rsidP="00384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54308407"/>
      <w:docPartObj>
        <w:docPartGallery w:val="Page Numbers (Bottom of Page)"/>
        <w:docPartUnique/>
      </w:docPartObj>
    </w:sdtPr>
    <w:sdtEndPr>
      <w:rPr>
        <w:rStyle w:val="PageNumber"/>
      </w:rPr>
    </w:sdtEndPr>
    <w:sdtContent>
      <w:p w14:paraId="746941C2" w14:textId="52E79618" w:rsidR="00384688" w:rsidRDefault="00384688" w:rsidP="006E63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E2E49E" w14:textId="77777777" w:rsidR="00384688" w:rsidRDefault="00384688" w:rsidP="0038468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4619974"/>
      <w:docPartObj>
        <w:docPartGallery w:val="Page Numbers (Bottom of Page)"/>
        <w:docPartUnique/>
      </w:docPartObj>
    </w:sdtPr>
    <w:sdtEndPr>
      <w:rPr>
        <w:rStyle w:val="PageNumber"/>
      </w:rPr>
    </w:sdtEndPr>
    <w:sdtContent>
      <w:p w14:paraId="2D37585E" w14:textId="5FDBDE90" w:rsidR="00384688" w:rsidRDefault="00384688" w:rsidP="006E63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14:paraId="3CA1FB6D" w14:textId="77777777" w:rsidR="00384688" w:rsidRDefault="00384688" w:rsidP="0038468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18AFAC" w14:textId="77777777" w:rsidR="00C6344E" w:rsidRDefault="00C6344E" w:rsidP="00384688">
      <w:r>
        <w:separator/>
      </w:r>
    </w:p>
  </w:footnote>
  <w:footnote w:type="continuationSeparator" w:id="0">
    <w:p w14:paraId="5F2AE0AD" w14:textId="77777777" w:rsidR="00C6344E" w:rsidRDefault="00C6344E" w:rsidP="003846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191732"/>
    <w:multiLevelType w:val="multilevel"/>
    <w:tmpl w:val="13F62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7724A0"/>
    <w:multiLevelType w:val="multilevel"/>
    <w:tmpl w:val="B28AF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C959FE"/>
    <w:multiLevelType w:val="multilevel"/>
    <w:tmpl w:val="52A86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3C2BC8"/>
    <w:multiLevelType w:val="multilevel"/>
    <w:tmpl w:val="ABB25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F45467"/>
    <w:multiLevelType w:val="multilevel"/>
    <w:tmpl w:val="56904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9E7082"/>
    <w:multiLevelType w:val="multilevel"/>
    <w:tmpl w:val="DCAEA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EE34FA"/>
    <w:multiLevelType w:val="multilevel"/>
    <w:tmpl w:val="38127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8663764">
    <w:abstractNumId w:val="5"/>
  </w:num>
  <w:num w:numId="2" w16cid:durableId="541599734">
    <w:abstractNumId w:val="2"/>
  </w:num>
  <w:num w:numId="3" w16cid:durableId="1073116879">
    <w:abstractNumId w:val="3"/>
  </w:num>
  <w:num w:numId="4" w16cid:durableId="1947612341">
    <w:abstractNumId w:val="0"/>
  </w:num>
  <w:num w:numId="5" w16cid:durableId="1624653583">
    <w:abstractNumId w:val="1"/>
  </w:num>
  <w:num w:numId="6" w16cid:durableId="855850661">
    <w:abstractNumId w:val="4"/>
  </w:num>
  <w:num w:numId="7" w16cid:durableId="579002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691"/>
    <w:rsid w:val="00003D14"/>
    <w:rsid w:val="000214DB"/>
    <w:rsid w:val="000648EA"/>
    <w:rsid w:val="000D1CF8"/>
    <w:rsid w:val="001043BC"/>
    <w:rsid w:val="001D2EF5"/>
    <w:rsid w:val="001F7F5C"/>
    <w:rsid w:val="002375C2"/>
    <w:rsid w:val="002C24D0"/>
    <w:rsid w:val="00320835"/>
    <w:rsid w:val="00336C10"/>
    <w:rsid w:val="0035455D"/>
    <w:rsid w:val="00367411"/>
    <w:rsid w:val="00384688"/>
    <w:rsid w:val="00395C4C"/>
    <w:rsid w:val="003B6ED1"/>
    <w:rsid w:val="004A0691"/>
    <w:rsid w:val="00503382"/>
    <w:rsid w:val="00515FD9"/>
    <w:rsid w:val="00521380"/>
    <w:rsid w:val="005246EA"/>
    <w:rsid w:val="005F0423"/>
    <w:rsid w:val="00621A0A"/>
    <w:rsid w:val="00692B26"/>
    <w:rsid w:val="006B336C"/>
    <w:rsid w:val="00714362"/>
    <w:rsid w:val="00734A55"/>
    <w:rsid w:val="00745E16"/>
    <w:rsid w:val="007867B6"/>
    <w:rsid w:val="007A4C79"/>
    <w:rsid w:val="008C1A1F"/>
    <w:rsid w:val="008E49D4"/>
    <w:rsid w:val="00901C57"/>
    <w:rsid w:val="00907A0F"/>
    <w:rsid w:val="0094046D"/>
    <w:rsid w:val="0094223F"/>
    <w:rsid w:val="00965436"/>
    <w:rsid w:val="00AA53DB"/>
    <w:rsid w:val="00AB3A7A"/>
    <w:rsid w:val="00B306B7"/>
    <w:rsid w:val="00C203CA"/>
    <w:rsid w:val="00C6344E"/>
    <w:rsid w:val="00C82B63"/>
    <w:rsid w:val="00CE72E7"/>
    <w:rsid w:val="00CF5883"/>
    <w:rsid w:val="00D42D28"/>
    <w:rsid w:val="00DE4CEC"/>
    <w:rsid w:val="00E21728"/>
    <w:rsid w:val="00E21A34"/>
    <w:rsid w:val="00E35258"/>
    <w:rsid w:val="00E6414B"/>
    <w:rsid w:val="00EA42E9"/>
    <w:rsid w:val="00F17B83"/>
    <w:rsid w:val="00F55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EEB8F"/>
  <w15:chartTrackingRefBased/>
  <w15:docId w15:val="{8703682D-FDE5-4977-A5EF-203015B6B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6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06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A06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06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06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069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069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069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069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6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A06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A06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06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06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06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06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06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0691"/>
    <w:rPr>
      <w:rFonts w:eastAsiaTheme="majorEastAsia" w:cstheme="majorBidi"/>
      <w:color w:val="272727" w:themeColor="text1" w:themeTint="D8"/>
    </w:rPr>
  </w:style>
  <w:style w:type="paragraph" w:styleId="Title">
    <w:name w:val="Title"/>
    <w:basedOn w:val="Normal"/>
    <w:next w:val="Normal"/>
    <w:link w:val="TitleChar"/>
    <w:uiPriority w:val="10"/>
    <w:qFormat/>
    <w:rsid w:val="004A069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06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069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06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069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A0691"/>
    <w:rPr>
      <w:i/>
      <w:iCs/>
      <w:color w:val="404040" w:themeColor="text1" w:themeTint="BF"/>
    </w:rPr>
  </w:style>
  <w:style w:type="paragraph" w:styleId="ListParagraph">
    <w:name w:val="List Paragraph"/>
    <w:basedOn w:val="Normal"/>
    <w:uiPriority w:val="34"/>
    <w:qFormat/>
    <w:rsid w:val="004A0691"/>
    <w:pPr>
      <w:ind w:left="720"/>
      <w:contextualSpacing/>
    </w:pPr>
  </w:style>
  <w:style w:type="character" w:styleId="IntenseEmphasis">
    <w:name w:val="Intense Emphasis"/>
    <w:basedOn w:val="DefaultParagraphFont"/>
    <w:uiPriority w:val="21"/>
    <w:qFormat/>
    <w:rsid w:val="004A0691"/>
    <w:rPr>
      <w:i/>
      <w:iCs/>
      <w:color w:val="0F4761" w:themeColor="accent1" w:themeShade="BF"/>
    </w:rPr>
  </w:style>
  <w:style w:type="paragraph" w:styleId="IntenseQuote">
    <w:name w:val="Intense Quote"/>
    <w:basedOn w:val="Normal"/>
    <w:next w:val="Normal"/>
    <w:link w:val="IntenseQuoteChar"/>
    <w:uiPriority w:val="30"/>
    <w:qFormat/>
    <w:rsid w:val="004A06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0691"/>
    <w:rPr>
      <w:i/>
      <w:iCs/>
      <w:color w:val="0F4761" w:themeColor="accent1" w:themeShade="BF"/>
    </w:rPr>
  </w:style>
  <w:style w:type="character" w:styleId="IntenseReference">
    <w:name w:val="Intense Reference"/>
    <w:basedOn w:val="DefaultParagraphFont"/>
    <w:uiPriority w:val="32"/>
    <w:qFormat/>
    <w:rsid w:val="004A0691"/>
    <w:rPr>
      <w:b/>
      <w:bCs/>
      <w:smallCaps/>
      <w:color w:val="0F4761" w:themeColor="accent1" w:themeShade="BF"/>
      <w:spacing w:val="5"/>
    </w:rPr>
  </w:style>
  <w:style w:type="paragraph" w:styleId="NormalWeb">
    <w:name w:val="Normal (Web)"/>
    <w:basedOn w:val="Normal"/>
    <w:uiPriority w:val="99"/>
    <w:semiHidden/>
    <w:unhideWhenUsed/>
    <w:rsid w:val="004A069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A0691"/>
  </w:style>
  <w:style w:type="character" w:styleId="Strong">
    <w:name w:val="Strong"/>
    <w:basedOn w:val="DefaultParagraphFont"/>
    <w:uiPriority w:val="22"/>
    <w:qFormat/>
    <w:rsid w:val="004A0691"/>
    <w:rPr>
      <w:b/>
      <w:bCs/>
    </w:rPr>
  </w:style>
  <w:style w:type="paragraph" w:styleId="Footer">
    <w:name w:val="footer"/>
    <w:basedOn w:val="Normal"/>
    <w:link w:val="FooterChar"/>
    <w:uiPriority w:val="99"/>
    <w:unhideWhenUsed/>
    <w:rsid w:val="00384688"/>
    <w:pPr>
      <w:tabs>
        <w:tab w:val="center" w:pos="4513"/>
        <w:tab w:val="right" w:pos="9026"/>
      </w:tabs>
    </w:pPr>
  </w:style>
  <w:style w:type="character" w:customStyle="1" w:styleId="FooterChar">
    <w:name w:val="Footer Char"/>
    <w:basedOn w:val="DefaultParagraphFont"/>
    <w:link w:val="Footer"/>
    <w:uiPriority w:val="99"/>
    <w:rsid w:val="00384688"/>
  </w:style>
  <w:style w:type="character" w:styleId="PageNumber">
    <w:name w:val="page number"/>
    <w:basedOn w:val="DefaultParagraphFont"/>
    <w:uiPriority w:val="99"/>
    <w:semiHidden/>
    <w:unhideWhenUsed/>
    <w:rsid w:val="00384688"/>
  </w:style>
  <w:style w:type="character" w:styleId="Emphasis">
    <w:name w:val="Emphasis"/>
    <w:basedOn w:val="DefaultParagraphFont"/>
    <w:uiPriority w:val="20"/>
    <w:qFormat/>
    <w:rsid w:val="00DE4CEC"/>
    <w:rPr>
      <w:i/>
      <w:iCs/>
    </w:rPr>
  </w:style>
  <w:style w:type="paragraph" w:styleId="TOCHeading">
    <w:name w:val="TOC Heading"/>
    <w:basedOn w:val="Heading1"/>
    <w:next w:val="Normal"/>
    <w:uiPriority w:val="39"/>
    <w:unhideWhenUsed/>
    <w:qFormat/>
    <w:rsid w:val="00F55B3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55B39"/>
    <w:pPr>
      <w:spacing w:before="120"/>
    </w:pPr>
    <w:rPr>
      <w:b/>
      <w:bCs/>
      <w:i/>
      <w:iCs/>
    </w:rPr>
  </w:style>
  <w:style w:type="paragraph" w:styleId="TOC2">
    <w:name w:val="toc 2"/>
    <w:basedOn w:val="Normal"/>
    <w:next w:val="Normal"/>
    <w:autoRedefine/>
    <w:uiPriority w:val="39"/>
    <w:unhideWhenUsed/>
    <w:rsid w:val="00F55B39"/>
    <w:pPr>
      <w:spacing w:before="120"/>
      <w:ind w:left="240"/>
    </w:pPr>
    <w:rPr>
      <w:b/>
      <w:bCs/>
      <w:sz w:val="22"/>
      <w:szCs w:val="22"/>
    </w:rPr>
  </w:style>
  <w:style w:type="character" w:styleId="Hyperlink">
    <w:name w:val="Hyperlink"/>
    <w:basedOn w:val="DefaultParagraphFont"/>
    <w:uiPriority w:val="99"/>
    <w:unhideWhenUsed/>
    <w:rsid w:val="00F55B39"/>
    <w:rPr>
      <w:color w:val="467886" w:themeColor="hyperlink"/>
      <w:u w:val="single"/>
    </w:rPr>
  </w:style>
  <w:style w:type="paragraph" w:styleId="TOC3">
    <w:name w:val="toc 3"/>
    <w:basedOn w:val="Normal"/>
    <w:next w:val="Normal"/>
    <w:autoRedefine/>
    <w:uiPriority w:val="39"/>
    <w:semiHidden/>
    <w:unhideWhenUsed/>
    <w:rsid w:val="00F55B39"/>
    <w:pPr>
      <w:ind w:left="480"/>
    </w:pPr>
    <w:rPr>
      <w:sz w:val="20"/>
      <w:szCs w:val="20"/>
    </w:rPr>
  </w:style>
  <w:style w:type="paragraph" w:styleId="TOC4">
    <w:name w:val="toc 4"/>
    <w:basedOn w:val="Normal"/>
    <w:next w:val="Normal"/>
    <w:autoRedefine/>
    <w:uiPriority w:val="39"/>
    <w:semiHidden/>
    <w:unhideWhenUsed/>
    <w:rsid w:val="00F55B39"/>
    <w:pPr>
      <w:ind w:left="720"/>
    </w:pPr>
    <w:rPr>
      <w:sz w:val="20"/>
      <w:szCs w:val="20"/>
    </w:rPr>
  </w:style>
  <w:style w:type="paragraph" w:styleId="TOC5">
    <w:name w:val="toc 5"/>
    <w:basedOn w:val="Normal"/>
    <w:next w:val="Normal"/>
    <w:autoRedefine/>
    <w:uiPriority w:val="39"/>
    <w:semiHidden/>
    <w:unhideWhenUsed/>
    <w:rsid w:val="00F55B39"/>
    <w:pPr>
      <w:ind w:left="960"/>
    </w:pPr>
    <w:rPr>
      <w:sz w:val="20"/>
      <w:szCs w:val="20"/>
    </w:rPr>
  </w:style>
  <w:style w:type="paragraph" w:styleId="TOC6">
    <w:name w:val="toc 6"/>
    <w:basedOn w:val="Normal"/>
    <w:next w:val="Normal"/>
    <w:autoRedefine/>
    <w:uiPriority w:val="39"/>
    <w:semiHidden/>
    <w:unhideWhenUsed/>
    <w:rsid w:val="00F55B39"/>
    <w:pPr>
      <w:ind w:left="1200"/>
    </w:pPr>
    <w:rPr>
      <w:sz w:val="20"/>
      <w:szCs w:val="20"/>
    </w:rPr>
  </w:style>
  <w:style w:type="paragraph" w:styleId="TOC7">
    <w:name w:val="toc 7"/>
    <w:basedOn w:val="Normal"/>
    <w:next w:val="Normal"/>
    <w:autoRedefine/>
    <w:uiPriority w:val="39"/>
    <w:semiHidden/>
    <w:unhideWhenUsed/>
    <w:rsid w:val="00F55B39"/>
    <w:pPr>
      <w:ind w:left="1440"/>
    </w:pPr>
    <w:rPr>
      <w:sz w:val="20"/>
      <w:szCs w:val="20"/>
    </w:rPr>
  </w:style>
  <w:style w:type="paragraph" w:styleId="TOC8">
    <w:name w:val="toc 8"/>
    <w:basedOn w:val="Normal"/>
    <w:next w:val="Normal"/>
    <w:autoRedefine/>
    <w:uiPriority w:val="39"/>
    <w:semiHidden/>
    <w:unhideWhenUsed/>
    <w:rsid w:val="00F55B39"/>
    <w:pPr>
      <w:ind w:left="1680"/>
    </w:pPr>
    <w:rPr>
      <w:sz w:val="20"/>
      <w:szCs w:val="20"/>
    </w:rPr>
  </w:style>
  <w:style w:type="paragraph" w:styleId="TOC9">
    <w:name w:val="toc 9"/>
    <w:basedOn w:val="Normal"/>
    <w:next w:val="Normal"/>
    <w:autoRedefine/>
    <w:uiPriority w:val="39"/>
    <w:semiHidden/>
    <w:unhideWhenUsed/>
    <w:rsid w:val="00F55B39"/>
    <w:pPr>
      <w:ind w:left="1920"/>
    </w:pPr>
    <w:rPr>
      <w:sz w:val="20"/>
      <w:szCs w:val="20"/>
    </w:rPr>
  </w:style>
  <w:style w:type="paragraph" w:customStyle="1" w:styleId="pdq2pgselectionanchorcontainer">
    <w:name w:val="pdq2pg_selectionanchorcontainer"/>
    <w:basedOn w:val="Normal"/>
    <w:rsid w:val="00F55B3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F55B39"/>
    <w:rPr>
      <w:color w:val="96607D" w:themeColor="followedHyperlink"/>
      <w:u w:val="single"/>
    </w:rPr>
  </w:style>
  <w:style w:type="character" w:styleId="UnresolvedMention">
    <w:name w:val="Unresolved Mention"/>
    <w:basedOn w:val="DefaultParagraphFont"/>
    <w:uiPriority w:val="99"/>
    <w:semiHidden/>
    <w:unhideWhenUsed/>
    <w:rsid w:val="00F55B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loitte.com/global/en/industries/consumer/analysis/global-retail-outlook.html"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org/uk/knowledge/reports/goodwork/?utm_source=chatgpt.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johnlewispartnership.co.uk/~/media/Files/J/john-lewis/corp/results-and-presentations/JLP-plc-Annual-Report-and-Accounts-2025-26.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johnlewispartnership.co.uk/~/media/Files/J/john-lewis/corp/documents/jlp-es-report-2024-25.pdf"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johnlewispartnership.co.uk/~/media/Files/J/john-lewis/corp/documents/john-lewis-plc-ara-24-25-sign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921D90-2E3D-BE4A-B254-8B35DAE6B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4464</Words>
  <Characters>25448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 Babyak</dc:creator>
  <cp:keywords/>
  <dc:description/>
  <cp:lastModifiedBy>Andriy Babyak</cp:lastModifiedBy>
  <cp:revision>2</cp:revision>
  <dcterms:created xsi:type="dcterms:W3CDTF">2026-08-02T10:18:00Z</dcterms:created>
  <dcterms:modified xsi:type="dcterms:W3CDTF">2026-08-02T10:18:00Z</dcterms:modified>
</cp:coreProperties>
</file>