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21B5D" w14:textId="2B1C86AC" w:rsidR="008D5714" w:rsidRPr="00EE7588" w:rsidRDefault="00065758">
      <w:pPr>
        <w:jc w:val="center"/>
        <w:rPr>
          <w:rFonts w:ascii="Times New Roman" w:hAnsi="Times New Roman"/>
          <w:sz w:val="28"/>
          <w:szCs w:val="28"/>
        </w:rPr>
      </w:pPr>
      <w:r w:rsidRPr="00EE7588">
        <w:rPr>
          <w:rFonts w:ascii="Times New Roman" w:hAnsi="Times New Roman"/>
          <w:sz w:val="28"/>
          <w:szCs w:val="28"/>
        </w:rPr>
        <w:t>Saint Bernard’s</w:t>
      </w:r>
      <w:r w:rsidR="00253DDC" w:rsidRPr="00EE7588">
        <w:rPr>
          <w:rFonts w:ascii="Times New Roman" w:hAnsi="Times New Roman"/>
          <w:sz w:val="28"/>
          <w:szCs w:val="28"/>
        </w:rPr>
        <w:t xml:space="preserve"> Well</w:t>
      </w:r>
    </w:p>
    <w:p w14:paraId="00673753" w14:textId="79A10FB4" w:rsidR="00253DDC" w:rsidRPr="00EE7588" w:rsidRDefault="00253DDC">
      <w:pPr>
        <w:jc w:val="center"/>
        <w:rPr>
          <w:rFonts w:ascii="Times New Roman" w:hAnsi="Times New Roman"/>
          <w:sz w:val="28"/>
          <w:szCs w:val="28"/>
        </w:rPr>
      </w:pPr>
      <w:r w:rsidRPr="00EE7588">
        <w:rPr>
          <w:rFonts w:ascii="Times New Roman" w:hAnsi="Times New Roman"/>
          <w:sz w:val="28"/>
          <w:szCs w:val="28"/>
        </w:rPr>
        <w:t>Holy Well</w:t>
      </w:r>
    </w:p>
    <w:p w14:paraId="32E45D62" w14:textId="2871CFBD" w:rsidR="00253DDC" w:rsidRPr="00EE7588" w:rsidRDefault="00253DDC">
      <w:pPr>
        <w:jc w:val="center"/>
        <w:rPr>
          <w:rFonts w:ascii="Times New Roman" w:hAnsi="Times New Roman"/>
          <w:sz w:val="20"/>
          <w:szCs w:val="20"/>
        </w:rPr>
      </w:pPr>
      <w:r w:rsidRPr="00EE7588">
        <w:rPr>
          <w:rFonts w:ascii="Times New Roman" w:hAnsi="Times New Roman"/>
          <w:sz w:val="20"/>
          <w:szCs w:val="20"/>
        </w:rPr>
        <w:t xml:space="preserve">Written by Jasmine Williams </w:t>
      </w:r>
    </w:p>
    <w:p w14:paraId="313B3C5C" w14:textId="72306D56" w:rsidR="001411B8" w:rsidRPr="00EE7588" w:rsidRDefault="00856C44" w:rsidP="00856C44">
      <w:pPr>
        <w:jc w:val="both"/>
        <w:rPr>
          <w:rFonts w:ascii="Times New Roman" w:hAnsi="Times New Roman"/>
          <w:sz w:val="20"/>
          <w:szCs w:val="20"/>
        </w:rPr>
      </w:pPr>
      <w:r w:rsidRPr="00EE7588">
        <w:rPr>
          <w:rFonts w:ascii="Times New Roman" w:hAnsi="Times New Roman"/>
          <w:sz w:val="20"/>
          <w:szCs w:val="20"/>
        </w:rPr>
        <w:t>Often associated with spiritual or religious beliefs and practices</w:t>
      </w:r>
      <w:r w:rsidRPr="00EE7588">
        <w:rPr>
          <w:rFonts w:ascii="Times New Roman" w:hAnsi="Times New Roman"/>
          <w:sz w:val="20"/>
          <w:szCs w:val="20"/>
        </w:rPr>
        <w:t xml:space="preserve">. </w:t>
      </w:r>
      <w:r w:rsidR="001411B8" w:rsidRPr="00EE7588">
        <w:rPr>
          <w:rFonts w:ascii="Times New Roman" w:hAnsi="Times New Roman"/>
          <w:sz w:val="20"/>
          <w:szCs w:val="20"/>
        </w:rPr>
        <w:t>The term holy well or sacred spring is commonl</w:t>
      </w:r>
      <w:r w:rsidR="001411B8" w:rsidRPr="00EE7588">
        <w:rPr>
          <w:rFonts w:ascii="Times New Roman" w:hAnsi="Times New Roman"/>
          <w:sz w:val="20"/>
          <w:szCs w:val="20"/>
        </w:rPr>
        <w:t xml:space="preserve">y used </w:t>
      </w:r>
      <w:r w:rsidR="001411B8" w:rsidRPr="00EE7588">
        <w:rPr>
          <w:rFonts w:ascii="Times New Roman" w:hAnsi="Times New Roman"/>
          <w:sz w:val="20"/>
          <w:szCs w:val="20"/>
        </w:rPr>
        <w:t xml:space="preserve">to </w:t>
      </w:r>
      <w:r w:rsidR="001411B8" w:rsidRPr="00EE7588">
        <w:rPr>
          <w:rFonts w:ascii="Times New Roman" w:hAnsi="Times New Roman"/>
          <w:sz w:val="20"/>
          <w:szCs w:val="20"/>
        </w:rPr>
        <w:t>indicate</w:t>
      </w:r>
      <w:r w:rsidR="001411B8" w:rsidRPr="00EE7588">
        <w:rPr>
          <w:rFonts w:ascii="Times New Roman" w:hAnsi="Times New Roman"/>
          <w:sz w:val="20"/>
          <w:szCs w:val="20"/>
        </w:rPr>
        <w:t xml:space="preserve"> any </w:t>
      </w:r>
      <w:r w:rsidR="001411B8" w:rsidRPr="00EE7588">
        <w:rPr>
          <w:rFonts w:ascii="Times New Roman" w:hAnsi="Times New Roman"/>
          <w:sz w:val="20"/>
          <w:szCs w:val="20"/>
        </w:rPr>
        <w:t>limited</w:t>
      </w:r>
      <w:r w:rsidR="001411B8" w:rsidRPr="00EE7588">
        <w:rPr>
          <w:rFonts w:ascii="Times New Roman" w:hAnsi="Times New Roman"/>
          <w:sz w:val="20"/>
          <w:szCs w:val="20"/>
        </w:rPr>
        <w:t xml:space="preserve"> source of water </w:t>
      </w:r>
      <w:r w:rsidR="001411B8" w:rsidRPr="00EE7588">
        <w:rPr>
          <w:rFonts w:ascii="Times New Roman" w:hAnsi="Times New Roman"/>
          <w:sz w:val="20"/>
          <w:szCs w:val="20"/>
        </w:rPr>
        <w:t xml:space="preserve">referred to in </w:t>
      </w:r>
      <w:r w:rsidR="001411B8" w:rsidRPr="00EE7588">
        <w:rPr>
          <w:rFonts w:ascii="Times New Roman" w:hAnsi="Times New Roman"/>
          <w:sz w:val="20"/>
          <w:szCs w:val="20"/>
        </w:rPr>
        <w:t xml:space="preserve">Christian </w:t>
      </w:r>
      <w:r w:rsidR="001411B8" w:rsidRPr="00EE7588">
        <w:rPr>
          <w:rFonts w:ascii="Times New Roman" w:hAnsi="Times New Roman"/>
          <w:sz w:val="20"/>
          <w:szCs w:val="20"/>
        </w:rPr>
        <w:t xml:space="preserve">and </w:t>
      </w:r>
      <w:r w:rsidR="001411B8" w:rsidRPr="00EE7588">
        <w:rPr>
          <w:rFonts w:ascii="Times New Roman" w:hAnsi="Times New Roman"/>
          <w:sz w:val="20"/>
          <w:szCs w:val="20"/>
        </w:rPr>
        <w:t>pagan</w:t>
      </w:r>
      <w:r w:rsidR="001411B8" w:rsidRPr="00EE7588">
        <w:rPr>
          <w:rFonts w:ascii="Times New Roman" w:hAnsi="Times New Roman"/>
          <w:sz w:val="20"/>
          <w:szCs w:val="20"/>
        </w:rPr>
        <w:t xml:space="preserve"> scripter or</w:t>
      </w:r>
      <w:r w:rsidR="001411B8" w:rsidRPr="00EE7588">
        <w:rPr>
          <w:rFonts w:ascii="Times New Roman" w:hAnsi="Times New Roman"/>
          <w:sz w:val="20"/>
          <w:szCs w:val="20"/>
        </w:rPr>
        <w:t xml:space="preserve"> folklore </w:t>
      </w:r>
      <w:r w:rsidR="00CD1FD7" w:rsidRPr="00EE7588">
        <w:rPr>
          <w:rFonts w:ascii="Times New Roman" w:hAnsi="Times New Roman"/>
          <w:sz w:val="20"/>
          <w:szCs w:val="20"/>
        </w:rPr>
        <w:t>for</w:t>
      </w:r>
      <w:r w:rsidR="001411B8" w:rsidRPr="00EE7588">
        <w:rPr>
          <w:rFonts w:ascii="Times New Roman" w:hAnsi="Times New Roman"/>
          <w:sz w:val="20"/>
          <w:szCs w:val="20"/>
        </w:rPr>
        <w:t xml:space="preserve"> the area where it is located</w:t>
      </w:r>
      <w:r w:rsidRPr="00EE7588">
        <w:rPr>
          <w:rFonts w:ascii="Times New Roman" w:hAnsi="Times New Roman"/>
          <w:sz w:val="20"/>
          <w:szCs w:val="20"/>
        </w:rPr>
        <w:t xml:space="preserve">. </w:t>
      </w:r>
      <w:r w:rsidR="004419DD" w:rsidRPr="00EE7588">
        <w:rPr>
          <w:rFonts w:ascii="Times New Roman" w:hAnsi="Times New Roman"/>
          <w:sz w:val="20"/>
          <w:szCs w:val="20"/>
        </w:rPr>
        <w:t>M</w:t>
      </w:r>
      <w:r w:rsidR="004419DD" w:rsidRPr="00EE7588">
        <w:rPr>
          <w:rFonts w:ascii="Times New Roman" w:hAnsi="Times New Roman"/>
          <w:sz w:val="20"/>
          <w:szCs w:val="20"/>
        </w:rPr>
        <w:t xml:space="preserve">any holy wells were </w:t>
      </w:r>
      <w:r w:rsidR="004419DD" w:rsidRPr="00EE7588">
        <w:rPr>
          <w:rFonts w:ascii="Times New Roman" w:hAnsi="Times New Roman"/>
          <w:sz w:val="20"/>
          <w:szCs w:val="20"/>
        </w:rPr>
        <w:t>appropriated</w:t>
      </w:r>
      <w:r w:rsidR="004419DD" w:rsidRPr="00EE7588">
        <w:rPr>
          <w:rFonts w:ascii="Times New Roman" w:hAnsi="Times New Roman"/>
          <w:sz w:val="20"/>
          <w:szCs w:val="20"/>
        </w:rPr>
        <w:t xml:space="preserve"> during the medieval period</w:t>
      </w:r>
      <w:r w:rsidR="004419DD" w:rsidRPr="00EE7588">
        <w:rPr>
          <w:rFonts w:ascii="Times New Roman" w:hAnsi="Times New Roman"/>
          <w:sz w:val="20"/>
          <w:szCs w:val="20"/>
        </w:rPr>
        <w:t>, with</w:t>
      </w:r>
      <w:r w:rsidR="004E4094">
        <w:rPr>
          <w:rFonts w:ascii="Times New Roman" w:hAnsi="Times New Roman"/>
          <w:sz w:val="20"/>
          <w:szCs w:val="20"/>
        </w:rPr>
        <w:t xml:space="preserve"> </w:t>
      </w:r>
      <w:r w:rsidRPr="00EE7588">
        <w:rPr>
          <w:rFonts w:ascii="Times New Roman" w:hAnsi="Times New Roman"/>
          <w:sz w:val="20"/>
          <w:szCs w:val="20"/>
        </w:rPr>
        <w:t>structures</w:t>
      </w:r>
      <w:r w:rsidR="004E4094">
        <w:rPr>
          <w:rFonts w:ascii="Times New Roman" w:hAnsi="Times New Roman"/>
          <w:sz w:val="20"/>
          <w:szCs w:val="20"/>
        </w:rPr>
        <w:t xml:space="preserve"> that</w:t>
      </w:r>
      <w:r w:rsidRPr="00EE7588">
        <w:rPr>
          <w:rFonts w:ascii="Times New Roman" w:hAnsi="Times New Roman"/>
          <w:sz w:val="20"/>
          <w:szCs w:val="20"/>
        </w:rPr>
        <w:t xml:space="preserve"> were </w:t>
      </w:r>
      <w:r w:rsidR="004419DD" w:rsidRPr="00EE7588">
        <w:rPr>
          <w:rFonts w:ascii="Times New Roman" w:hAnsi="Times New Roman"/>
          <w:sz w:val="20"/>
          <w:szCs w:val="20"/>
        </w:rPr>
        <w:t xml:space="preserve">commissioned </w:t>
      </w:r>
      <w:r w:rsidRPr="00EE7588">
        <w:rPr>
          <w:rFonts w:ascii="Times New Roman" w:hAnsi="Times New Roman"/>
          <w:sz w:val="20"/>
          <w:szCs w:val="20"/>
        </w:rPr>
        <w:t xml:space="preserve">to </w:t>
      </w:r>
      <w:r w:rsidR="004419DD" w:rsidRPr="00EE7588">
        <w:rPr>
          <w:rFonts w:ascii="Times New Roman" w:hAnsi="Times New Roman"/>
          <w:sz w:val="20"/>
          <w:szCs w:val="20"/>
        </w:rPr>
        <w:t xml:space="preserve">protect and </w:t>
      </w:r>
      <w:r w:rsidRPr="00EE7588">
        <w:rPr>
          <w:rFonts w:ascii="Times New Roman" w:hAnsi="Times New Roman"/>
          <w:sz w:val="20"/>
          <w:szCs w:val="20"/>
        </w:rPr>
        <w:t xml:space="preserve">indicate </w:t>
      </w:r>
      <w:r w:rsidR="004419DD" w:rsidRPr="00EE7588">
        <w:rPr>
          <w:rFonts w:ascii="Times New Roman" w:hAnsi="Times New Roman"/>
          <w:sz w:val="20"/>
          <w:szCs w:val="20"/>
        </w:rPr>
        <w:t xml:space="preserve">the existence of </w:t>
      </w:r>
      <w:r w:rsidRPr="00EE7588">
        <w:rPr>
          <w:rFonts w:ascii="Times New Roman" w:hAnsi="Times New Roman"/>
          <w:sz w:val="20"/>
          <w:szCs w:val="20"/>
        </w:rPr>
        <w:t xml:space="preserve">a holy well, </w:t>
      </w:r>
      <w:r w:rsidR="004419DD" w:rsidRPr="00EE7588">
        <w:rPr>
          <w:rFonts w:ascii="Times New Roman" w:hAnsi="Times New Roman"/>
          <w:sz w:val="20"/>
          <w:szCs w:val="20"/>
        </w:rPr>
        <w:t xml:space="preserve">many wells obtaining the names of patron saints as they </w:t>
      </w:r>
      <w:r w:rsidRPr="00EE7588">
        <w:rPr>
          <w:rFonts w:ascii="Times New Roman" w:hAnsi="Times New Roman"/>
          <w:sz w:val="20"/>
          <w:szCs w:val="20"/>
        </w:rPr>
        <w:t xml:space="preserve">became known for </w:t>
      </w:r>
      <w:r w:rsidR="004419DD" w:rsidRPr="00EE7588">
        <w:rPr>
          <w:rFonts w:ascii="Times New Roman" w:hAnsi="Times New Roman"/>
          <w:sz w:val="20"/>
          <w:szCs w:val="20"/>
        </w:rPr>
        <w:t xml:space="preserve">having </w:t>
      </w:r>
      <w:r w:rsidRPr="00EE7588">
        <w:rPr>
          <w:rFonts w:ascii="Times New Roman" w:hAnsi="Times New Roman"/>
          <w:sz w:val="20"/>
          <w:szCs w:val="20"/>
        </w:rPr>
        <w:t>miraculous</w:t>
      </w:r>
      <w:r w:rsidR="004419DD" w:rsidRPr="00EE7588">
        <w:rPr>
          <w:rFonts w:ascii="Times New Roman" w:hAnsi="Times New Roman"/>
          <w:sz w:val="20"/>
          <w:szCs w:val="20"/>
        </w:rPr>
        <w:t xml:space="preserve"> abilities</w:t>
      </w:r>
      <w:r w:rsidRPr="00EE7588">
        <w:rPr>
          <w:rFonts w:ascii="Times New Roman" w:hAnsi="Times New Roman"/>
          <w:sz w:val="20"/>
          <w:szCs w:val="20"/>
        </w:rPr>
        <w:t xml:space="preserve">, with </w:t>
      </w:r>
      <w:r w:rsidR="004419DD" w:rsidRPr="00EE7588">
        <w:rPr>
          <w:rFonts w:ascii="Times New Roman" w:hAnsi="Times New Roman"/>
          <w:sz w:val="20"/>
          <w:szCs w:val="20"/>
          <w:highlight w:val="yellow"/>
        </w:rPr>
        <w:t>“</w:t>
      </w:r>
      <w:r w:rsidRPr="00EE7588">
        <w:rPr>
          <w:rFonts w:ascii="Times New Roman" w:hAnsi="Times New Roman"/>
          <w:sz w:val="20"/>
          <w:szCs w:val="20"/>
          <w:highlight w:val="yellow"/>
        </w:rPr>
        <w:t>people declaring that their illnesses had been cured or their prayers answered after making a pilgrimage to the well and praying to the patron saint.</w:t>
      </w:r>
      <w:r w:rsidR="004419DD" w:rsidRPr="00EE7588">
        <w:rPr>
          <w:rFonts w:ascii="Times New Roman" w:hAnsi="Times New Roman"/>
          <w:sz w:val="20"/>
          <w:szCs w:val="20"/>
          <w:highlight w:val="yellow"/>
        </w:rPr>
        <w:t>”</w:t>
      </w:r>
      <w:r w:rsidR="004419DD" w:rsidRPr="00EE7588">
        <w:rPr>
          <w:sz w:val="20"/>
          <w:szCs w:val="20"/>
        </w:rPr>
        <w:t xml:space="preserve"> </w:t>
      </w:r>
      <w:r w:rsidR="004419DD" w:rsidRPr="00EE7588">
        <w:rPr>
          <w:rFonts w:ascii="Times New Roman" w:hAnsi="Times New Roman"/>
          <w:sz w:val="20"/>
          <w:szCs w:val="20"/>
          <w:highlight w:val="yellow"/>
        </w:rPr>
        <w:t xml:space="preserve">(What are holy </w:t>
      </w:r>
      <w:proofErr w:type="gramStart"/>
      <w:r w:rsidR="004419DD" w:rsidRPr="00EE7588">
        <w:rPr>
          <w:rFonts w:ascii="Times New Roman" w:hAnsi="Times New Roman"/>
          <w:sz w:val="20"/>
          <w:szCs w:val="20"/>
          <w:highlight w:val="yellow"/>
        </w:rPr>
        <w:t>wells?,</w:t>
      </w:r>
      <w:proofErr w:type="gramEnd"/>
      <w:r w:rsidR="004419DD" w:rsidRPr="00EE7588">
        <w:rPr>
          <w:rFonts w:ascii="Times New Roman" w:hAnsi="Times New Roman"/>
          <w:sz w:val="20"/>
          <w:szCs w:val="20"/>
          <w:highlight w:val="yellow"/>
        </w:rPr>
        <w:t xml:space="preserve"> 2021)</w:t>
      </w:r>
      <w:r w:rsidR="004419DD" w:rsidRPr="00EE7588">
        <w:rPr>
          <w:rFonts w:ascii="Times New Roman" w:hAnsi="Times New Roman"/>
          <w:sz w:val="20"/>
          <w:szCs w:val="20"/>
        </w:rPr>
        <w:t>.</w:t>
      </w:r>
    </w:p>
    <w:p w14:paraId="48D1204A" w14:textId="7948B49C" w:rsidR="00496F35" w:rsidRPr="00EE7588" w:rsidRDefault="00253DDC" w:rsidP="00496F35">
      <w:pPr>
        <w:jc w:val="both"/>
        <w:rPr>
          <w:rFonts w:ascii="Times New Roman" w:hAnsi="Times New Roman"/>
          <w:sz w:val="28"/>
          <w:szCs w:val="28"/>
        </w:rPr>
      </w:pPr>
      <w:r w:rsidRPr="00EE7588">
        <w:rPr>
          <w:rFonts w:ascii="Times New Roman" w:hAnsi="Times New Roman"/>
          <w:sz w:val="28"/>
          <w:szCs w:val="28"/>
        </w:rPr>
        <w:t>Origins and History:</w:t>
      </w:r>
    </w:p>
    <w:p w14:paraId="19D08C74" w14:textId="77777777"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The holy well of Saint Bernard is located near Dean’s Village in the community of Stockbridge, on the river Leith near Edinburgh. The 18th-century structure is believed to have been discovered by a group of schoolboys from George Heriot's school who were out fishing in 1760. In 1789 the well was bought by anti-slavery campaigner Lord Gardenstone, who headed movements for the Abolition of the Slave Trade, Gardenstone believe he himself had benefited from the mineral spring. He then commissioned the building of the current structure to house the well.</w:t>
      </w:r>
    </w:p>
    <w:p w14:paraId="70A9023F" w14:textId="6208FA60"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The well of saint </w:t>
      </w:r>
      <w:r w:rsidR="00EE7588" w:rsidRPr="00EE7588">
        <w:rPr>
          <w:rFonts w:ascii="Times New Roman" w:hAnsi="Times New Roman"/>
          <w:sz w:val="20"/>
          <w:szCs w:val="20"/>
        </w:rPr>
        <w:t>Bernard’s</w:t>
      </w:r>
      <w:r w:rsidRPr="00EE7588">
        <w:rPr>
          <w:rFonts w:ascii="Times New Roman" w:hAnsi="Times New Roman"/>
          <w:sz w:val="20"/>
          <w:szCs w:val="20"/>
        </w:rPr>
        <w:t xml:space="preserve"> medicinal reputation spread amongst the wealthy and educated, and thus the locals drinking and collecting of the water spring domestic use was frowned upon. Following </w:t>
      </w:r>
      <w:proofErr w:type="spellStart"/>
      <w:r w:rsidRPr="00EE7588">
        <w:rPr>
          <w:rFonts w:ascii="Times New Roman" w:hAnsi="Times New Roman"/>
          <w:sz w:val="20"/>
          <w:szCs w:val="20"/>
        </w:rPr>
        <w:t>Gardenstone</w:t>
      </w:r>
      <w:r w:rsidR="00EE7588" w:rsidRPr="00EE7588">
        <w:rPr>
          <w:rFonts w:ascii="Times New Roman" w:hAnsi="Times New Roman"/>
          <w:sz w:val="20"/>
          <w:szCs w:val="20"/>
        </w:rPr>
        <w:t>’</w:t>
      </w:r>
      <w:r w:rsidRPr="00EE7588">
        <w:rPr>
          <w:rFonts w:ascii="Times New Roman" w:hAnsi="Times New Roman"/>
          <w:sz w:val="20"/>
          <w:szCs w:val="20"/>
        </w:rPr>
        <w:t>s</w:t>
      </w:r>
      <w:proofErr w:type="spellEnd"/>
      <w:r w:rsidRPr="00EE7588">
        <w:rPr>
          <w:rFonts w:ascii="Times New Roman" w:hAnsi="Times New Roman"/>
          <w:sz w:val="20"/>
          <w:szCs w:val="20"/>
        </w:rPr>
        <w:t xml:space="preserve"> </w:t>
      </w:r>
      <w:r w:rsidR="00204965" w:rsidRPr="00EE7588">
        <w:rPr>
          <w:rFonts w:ascii="Times New Roman" w:hAnsi="Times New Roman"/>
          <w:sz w:val="20"/>
          <w:szCs w:val="20"/>
        </w:rPr>
        <w:t>purchased</w:t>
      </w:r>
      <w:r w:rsidRPr="00EE7588">
        <w:rPr>
          <w:rFonts w:ascii="Times New Roman" w:hAnsi="Times New Roman"/>
          <w:sz w:val="20"/>
          <w:szCs w:val="20"/>
        </w:rPr>
        <w:t xml:space="preserve"> of the well local and general access to the well was limited; with Gardenstone eventually appointing a ‘keeper of the well’, George Murdoch of Stockbridge.</w:t>
      </w:r>
    </w:p>
    <w:p w14:paraId="1EC82F5D" w14:textId="4AADE81B"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The structure follows Greco-Roman temple aesthetic, its exterior bordered by eight exterior </w:t>
      </w:r>
      <w:proofErr w:type="spellStart"/>
      <w:r w:rsidR="00360A28">
        <w:rPr>
          <w:rFonts w:ascii="Times New Roman" w:hAnsi="Times New Roman"/>
          <w:sz w:val="20"/>
          <w:szCs w:val="20"/>
        </w:rPr>
        <w:t>pillers</w:t>
      </w:r>
      <w:proofErr w:type="spellEnd"/>
      <w:r w:rsidRPr="00EE7588">
        <w:rPr>
          <w:rFonts w:ascii="Times New Roman" w:hAnsi="Times New Roman"/>
          <w:sz w:val="20"/>
          <w:szCs w:val="20"/>
        </w:rPr>
        <w:t xml:space="preserve">, and a dome topped with a golden pinecone - based on an ancient temple at Tivoli, Italy. Designed by Scottish painter Alex Nasmyth, best known for his drawings of the Edinburgh landscape and his portrait of poet Robert Burns. </w:t>
      </w:r>
      <w:proofErr w:type="spellStart"/>
      <w:r w:rsidRPr="00EE7588">
        <w:rPr>
          <w:rFonts w:ascii="Times New Roman" w:hAnsi="Times New Roman"/>
          <w:sz w:val="20"/>
          <w:szCs w:val="20"/>
        </w:rPr>
        <w:t>Nasmyth’s</w:t>
      </w:r>
      <w:proofErr w:type="spellEnd"/>
      <w:r w:rsidRPr="00EE7588">
        <w:rPr>
          <w:rFonts w:ascii="Times New Roman" w:hAnsi="Times New Roman"/>
          <w:sz w:val="20"/>
          <w:szCs w:val="20"/>
        </w:rPr>
        <w:t xml:space="preserve"> design displays how the Scottish Enlightenment of the early 18</w:t>
      </w:r>
      <w:r w:rsidRPr="00EE7588">
        <w:rPr>
          <w:rFonts w:ascii="Times New Roman" w:hAnsi="Times New Roman"/>
          <w:sz w:val="20"/>
          <w:szCs w:val="20"/>
          <w:vertAlign w:val="superscript"/>
        </w:rPr>
        <w:t>th</w:t>
      </w:r>
      <w:r w:rsidRPr="00EE7588">
        <w:rPr>
          <w:rFonts w:ascii="Times New Roman" w:hAnsi="Times New Roman"/>
          <w:sz w:val="20"/>
          <w:szCs w:val="20"/>
        </w:rPr>
        <w:t xml:space="preserve"> and 19</w:t>
      </w:r>
      <w:r w:rsidRPr="00EE7588">
        <w:rPr>
          <w:rFonts w:ascii="Times New Roman" w:hAnsi="Times New Roman"/>
          <w:sz w:val="20"/>
          <w:szCs w:val="20"/>
          <w:vertAlign w:val="superscript"/>
        </w:rPr>
        <w:t>th</w:t>
      </w:r>
      <w:r w:rsidRPr="00EE7588">
        <w:rPr>
          <w:rFonts w:ascii="Times New Roman" w:hAnsi="Times New Roman"/>
          <w:sz w:val="20"/>
          <w:szCs w:val="20"/>
        </w:rPr>
        <w:t xml:space="preserve"> centuries a period where a combined humanist and rationalist outlook became popular was embraced. The interior design follows a range of mosaic patterns of red, white, blue, and gold paints; However, these rooms have been largely closed to the public since 1940. </w:t>
      </w:r>
      <w:r w:rsidR="00DD4380" w:rsidRPr="00DD4380">
        <w:rPr>
          <w:rFonts w:ascii="Times New Roman" w:hAnsi="Times New Roman"/>
          <w:sz w:val="20"/>
          <w:szCs w:val="20"/>
        </w:rPr>
        <w:t>The exterior is visible from the Water of Leith walkway</w:t>
      </w:r>
      <w:r w:rsidR="00DD4380">
        <w:rPr>
          <w:rFonts w:ascii="Times New Roman" w:hAnsi="Times New Roman"/>
          <w:sz w:val="20"/>
          <w:szCs w:val="20"/>
        </w:rPr>
        <w:t>, while the</w:t>
      </w:r>
      <w:r w:rsidR="00DD4380" w:rsidRPr="00DD4380">
        <w:rPr>
          <w:rFonts w:ascii="Times New Roman" w:hAnsi="Times New Roman"/>
          <w:sz w:val="20"/>
          <w:szCs w:val="20"/>
        </w:rPr>
        <w:t xml:space="preserve"> interior is </w:t>
      </w:r>
      <w:r w:rsidR="00DD4380">
        <w:rPr>
          <w:rFonts w:ascii="Times New Roman" w:hAnsi="Times New Roman"/>
          <w:sz w:val="20"/>
          <w:szCs w:val="20"/>
        </w:rPr>
        <w:t xml:space="preserve">usually </w:t>
      </w:r>
      <w:r w:rsidR="00DD4380" w:rsidRPr="00DD4380">
        <w:rPr>
          <w:rFonts w:ascii="Times New Roman" w:hAnsi="Times New Roman"/>
          <w:sz w:val="20"/>
          <w:szCs w:val="20"/>
        </w:rPr>
        <w:t>only open during the Edinburgh Arts Festival in August.</w:t>
      </w:r>
    </w:p>
    <w:p w14:paraId="00CDBBA9" w14:textId="71DC3DD8"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A statue of Hygieia, </w:t>
      </w:r>
      <w:r w:rsidR="00360A28">
        <w:rPr>
          <w:rFonts w:ascii="Times New Roman" w:hAnsi="Times New Roman"/>
          <w:sz w:val="20"/>
          <w:szCs w:val="20"/>
        </w:rPr>
        <w:t>a</w:t>
      </w:r>
      <w:r w:rsidRPr="00EE7588">
        <w:rPr>
          <w:rFonts w:ascii="Times New Roman" w:hAnsi="Times New Roman"/>
          <w:sz w:val="20"/>
          <w:szCs w:val="20"/>
        </w:rPr>
        <w:t xml:space="preserve"> </w:t>
      </w:r>
      <w:r w:rsidR="00360A28">
        <w:rPr>
          <w:rFonts w:ascii="Times New Roman" w:hAnsi="Times New Roman"/>
          <w:sz w:val="20"/>
          <w:szCs w:val="20"/>
        </w:rPr>
        <w:t xml:space="preserve">Roman-Greek </w:t>
      </w:r>
      <w:r w:rsidRPr="00EE7588">
        <w:rPr>
          <w:rFonts w:ascii="Times New Roman" w:hAnsi="Times New Roman"/>
          <w:sz w:val="20"/>
          <w:szCs w:val="20"/>
        </w:rPr>
        <w:t xml:space="preserve">goddess of health, can be found outside. The pump room which holds the spring adorned with a Grecian vase also holds facilities for hot water and a sink. Hygeia was a goddess of cleanliness and how to live a long life, daughter of </w:t>
      </w:r>
      <w:proofErr w:type="spellStart"/>
      <w:r w:rsidRPr="00EE7588">
        <w:rPr>
          <w:rFonts w:ascii="Times New Roman" w:hAnsi="Times New Roman"/>
          <w:sz w:val="20"/>
          <w:szCs w:val="20"/>
        </w:rPr>
        <w:t>Asklepios</w:t>
      </w:r>
      <w:proofErr w:type="spellEnd"/>
      <w:r w:rsidRPr="00EE7588">
        <w:rPr>
          <w:rFonts w:ascii="Times New Roman" w:hAnsi="Times New Roman"/>
          <w:sz w:val="20"/>
          <w:szCs w:val="20"/>
        </w:rPr>
        <w:t xml:space="preserve">, the god of preventive medicine. Her sisters were Panacea ('Cure-All') and </w:t>
      </w:r>
      <w:proofErr w:type="spellStart"/>
      <w:r w:rsidRPr="00EE7588">
        <w:rPr>
          <w:rFonts w:ascii="Times New Roman" w:hAnsi="Times New Roman"/>
          <w:sz w:val="20"/>
          <w:szCs w:val="20"/>
        </w:rPr>
        <w:t>Iaso</w:t>
      </w:r>
      <w:proofErr w:type="spellEnd"/>
      <w:r w:rsidRPr="00EE7588">
        <w:rPr>
          <w:rFonts w:ascii="Times New Roman" w:hAnsi="Times New Roman"/>
          <w:sz w:val="20"/>
          <w:szCs w:val="20"/>
        </w:rPr>
        <w:t xml:space="preserve"> ('Remedy'). On the wells exterior doorway is the Latin inscription “</w:t>
      </w:r>
      <w:proofErr w:type="spellStart"/>
      <w:r w:rsidRPr="00EE7588">
        <w:rPr>
          <w:rFonts w:ascii="Times New Roman" w:hAnsi="Times New Roman"/>
          <w:sz w:val="20"/>
          <w:szCs w:val="20"/>
        </w:rPr>
        <w:t>Bibendo</w:t>
      </w:r>
      <w:proofErr w:type="spellEnd"/>
      <w:r w:rsidRPr="00EE7588">
        <w:rPr>
          <w:rFonts w:ascii="Times New Roman" w:hAnsi="Times New Roman"/>
          <w:sz w:val="20"/>
          <w:szCs w:val="20"/>
        </w:rPr>
        <w:t xml:space="preserve"> </w:t>
      </w:r>
      <w:proofErr w:type="spellStart"/>
      <w:r w:rsidRPr="00EE7588">
        <w:rPr>
          <w:rFonts w:ascii="Times New Roman" w:hAnsi="Times New Roman"/>
          <w:sz w:val="20"/>
          <w:szCs w:val="20"/>
        </w:rPr>
        <w:t>Valeris</w:t>
      </w:r>
      <w:proofErr w:type="spellEnd"/>
      <w:r w:rsidRPr="00EE7588">
        <w:rPr>
          <w:rFonts w:ascii="Times New Roman" w:hAnsi="Times New Roman"/>
          <w:sz w:val="20"/>
          <w:szCs w:val="20"/>
        </w:rPr>
        <w:t xml:space="preserve">”, which roughly translates to ‘drink </w:t>
      </w:r>
      <w:proofErr w:type="spellStart"/>
      <w:r w:rsidRPr="00EE7588">
        <w:rPr>
          <w:rFonts w:ascii="Times New Roman" w:hAnsi="Times New Roman"/>
          <w:sz w:val="20"/>
          <w:szCs w:val="20"/>
        </w:rPr>
        <w:t>Valeris</w:t>
      </w:r>
      <w:proofErr w:type="spellEnd"/>
      <w:r w:rsidRPr="00EE7588">
        <w:rPr>
          <w:rFonts w:ascii="Times New Roman" w:hAnsi="Times New Roman"/>
          <w:sz w:val="20"/>
          <w:szCs w:val="20"/>
        </w:rPr>
        <w:t xml:space="preserve">’. </w:t>
      </w:r>
      <w:proofErr w:type="spellStart"/>
      <w:r w:rsidRPr="00EE7588">
        <w:rPr>
          <w:rFonts w:ascii="Times New Roman" w:hAnsi="Times New Roman"/>
          <w:sz w:val="20"/>
          <w:szCs w:val="20"/>
        </w:rPr>
        <w:t>Valeris</w:t>
      </w:r>
      <w:proofErr w:type="spellEnd"/>
      <w:r w:rsidRPr="00EE7588">
        <w:rPr>
          <w:rFonts w:ascii="Times New Roman" w:hAnsi="Times New Roman"/>
          <w:sz w:val="20"/>
          <w:szCs w:val="20"/>
        </w:rPr>
        <w:t xml:space="preserve"> meaning "to be strong" </w:t>
      </w:r>
      <w:proofErr w:type="gramStart"/>
      <w:r w:rsidRPr="00EE7588">
        <w:rPr>
          <w:rFonts w:ascii="Times New Roman" w:hAnsi="Times New Roman"/>
          <w:sz w:val="20"/>
          <w:szCs w:val="20"/>
        </w:rPr>
        <w:t>in reference to</w:t>
      </w:r>
      <w:proofErr w:type="gramEnd"/>
      <w:r w:rsidRPr="00EE7588">
        <w:rPr>
          <w:rFonts w:ascii="Times New Roman" w:hAnsi="Times New Roman"/>
          <w:sz w:val="20"/>
          <w:szCs w:val="20"/>
        </w:rPr>
        <w:t xml:space="preserve"> health thus the inscription depicts drink, and you will be well. The structure has stood for over 229 years. </w:t>
      </w:r>
    </w:p>
    <w:p w14:paraId="6FA4F0B3" w14:textId="77777777"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In </w:t>
      </w:r>
      <w:r w:rsidRPr="00EE7588">
        <w:rPr>
          <w:rFonts w:ascii="Times New Roman" w:hAnsi="Times New Roman"/>
          <w:i/>
          <w:iCs/>
          <w:sz w:val="20"/>
          <w:szCs w:val="20"/>
        </w:rPr>
        <w:t>A Journey from Edinburgh through parts of North Britain</w:t>
      </w:r>
      <w:r w:rsidRPr="00EE7588">
        <w:rPr>
          <w:rFonts w:ascii="Times New Roman" w:hAnsi="Times New Roman"/>
          <w:sz w:val="20"/>
          <w:szCs w:val="20"/>
        </w:rPr>
        <w:t xml:space="preserve">, Alexander Campbell referred to the structure of the well describing it as </w:t>
      </w:r>
      <w:r w:rsidRPr="00EE7588">
        <w:rPr>
          <w:rFonts w:ascii="Times New Roman" w:hAnsi="Times New Roman"/>
          <w:sz w:val="20"/>
          <w:szCs w:val="20"/>
          <w:highlight w:val="yellow"/>
        </w:rPr>
        <w:t>“the chief ornament of this delightful valley.” (Campbell, 1802).</w:t>
      </w:r>
    </w:p>
    <w:p w14:paraId="52237E6D" w14:textId="0D7A2BF1"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Mary Shelley refers to the well in her novel </w:t>
      </w:r>
      <w:r w:rsidRPr="00EE7588">
        <w:rPr>
          <w:rFonts w:ascii="Times New Roman" w:hAnsi="Times New Roman"/>
          <w:i/>
          <w:iCs/>
          <w:sz w:val="20"/>
          <w:szCs w:val="20"/>
        </w:rPr>
        <w:t>Frankenstein</w:t>
      </w:r>
      <w:r w:rsidRPr="00EE7588">
        <w:rPr>
          <w:rFonts w:ascii="Times New Roman" w:hAnsi="Times New Roman"/>
          <w:sz w:val="20"/>
          <w:szCs w:val="20"/>
        </w:rPr>
        <w:t xml:space="preserve">. In chapter 19 </w:t>
      </w:r>
      <w:proofErr w:type="spellStart"/>
      <w:r w:rsidRPr="00EE7588">
        <w:rPr>
          <w:rFonts w:ascii="Times New Roman" w:hAnsi="Times New Roman"/>
          <w:sz w:val="20"/>
          <w:szCs w:val="20"/>
        </w:rPr>
        <w:t>Dr.</w:t>
      </w:r>
      <w:proofErr w:type="spellEnd"/>
      <w:r w:rsidRPr="00EE7588">
        <w:rPr>
          <w:rFonts w:ascii="Times New Roman" w:hAnsi="Times New Roman"/>
          <w:sz w:val="20"/>
          <w:szCs w:val="20"/>
        </w:rPr>
        <w:t xml:space="preserve"> Victor Frankenstein describes the various attributes of Edinburgh</w:t>
      </w:r>
      <w:r w:rsidRPr="00EE7588">
        <w:rPr>
          <w:rFonts w:ascii="Times New Roman" w:hAnsi="Times New Roman"/>
          <w:sz w:val="20"/>
          <w:szCs w:val="20"/>
          <w:highlight w:val="yellow"/>
        </w:rPr>
        <w:t>: “The beauty and regularity of the new town of Edinburgh, its romantic castle, and its environs, the most delightful in the world, Arthur’s Seat, St Bernard’s Well, and the Pentland Hills… filled him with cheerfulness and admiration.”</w:t>
      </w:r>
      <w:r w:rsidRPr="00EE7588">
        <w:rPr>
          <w:rFonts w:ascii="Times New Roman" w:hAnsi="Times New Roman"/>
          <w:sz w:val="20"/>
          <w:szCs w:val="20"/>
        </w:rPr>
        <w:t xml:space="preserve"> (Shelley, 1818</w:t>
      </w:r>
      <w:r w:rsidR="001411B8" w:rsidRPr="00EE7588">
        <w:rPr>
          <w:rFonts w:ascii="Times New Roman" w:hAnsi="Times New Roman"/>
          <w:sz w:val="20"/>
          <w:szCs w:val="20"/>
        </w:rPr>
        <w:t>).</w:t>
      </w:r>
    </w:p>
    <w:p w14:paraId="36B5F284" w14:textId="0050BA56" w:rsidR="00496F35" w:rsidRPr="00EE7588" w:rsidRDefault="00496F35" w:rsidP="00496F35">
      <w:pPr>
        <w:jc w:val="both"/>
        <w:rPr>
          <w:rFonts w:ascii="Times New Roman" w:hAnsi="Times New Roman"/>
          <w:sz w:val="28"/>
          <w:szCs w:val="28"/>
        </w:rPr>
      </w:pPr>
      <w:r w:rsidRPr="00EE7588">
        <w:rPr>
          <w:rFonts w:ascii="Times New Roman" w:hAnsi="Times New Roman"/>
          <w:sz w:val="28"/>
          <w:szCs w:val="28"/>
        </w:rPr>
        <w:t>Saint Bernard</w:t>
      </w:r>
      <w:r w:rsidR="00EE7588">
        <w:rPr>
          <w:rFonts w:ascii="Times New Roman" w:hAnsi="Times New Roman"/>
          <w:sz w:val="28"/>
          <w:szCs w:val="28"/>
        </w:rPr>
        <w:t xml:space="preserve"> of Clairvaux</w:t>
      </w:r>
      <w:r w:rsidRPr="00EE7588">
        <w:rPr>
          <w:rFonts w:ascii="Times New Roman" w:hAnsi="Times New Roman"/>
          <w:sz w:val="28"/>
          <w:szCs w:val="28"/>
        </w:rPr>
        <w:t xml:space="preserve">: </w:t>
      </w:r>
    </w:p>
    <w:p w14:paraId="7D258066" w14:textId="064842BA"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The well </w:t>
      </w:r>
      <w:r w:rsidR="00360A28">
        <w:rPr>
          <w:rFonts w:ascii="Times New Roman" w:hAnsi="Times New Roman"/>
          <w:sz w:val="20"/>
          <w:szCs w:val="20"/>
        </w:rPr>
        <w:t xml:space="preserve">is named after the French </w:t>
      </w:r>
      <w:r w:rsidRPr="00EE7588">
        <w:rPr>
          <w:rFonts w:ascii="Times New Roman" w:hAnsi="Times New Roman"/>
          <w:sz w:val="20"/>
          <w:szCs w:val="20"/>
        </w:rPr>
        <w:t xml:space="preserve">saintly monk </w:t>
      </w:r>
      <w:r w:rsidR="00360A28" w:rsidRPr="00EE7588">
        <w:rPr>
          <w:rFonts w:ascii="Times New Roman" w:hAnsi="Times New Roman"/>
          <w:sz w:val="20"/>
          <w:szCs w:val="20"/>
        </w:rPr>
        <w:t xml:space="preserve">and abbot </w:t>
      </w:r>
      <w:r w:rsidRPr="00EE7588">
        <w:rPr>
          <w:rFonts w:ascii="Times New Roman" w:hAnsi="Times New Roman"/>
          <w:sz w:val="20"/>
          <w:szCs w:val="20"/>
        </w:rPr>
        <w:t>from the 12th century, St. Bernard of Clairvaux</w:t>
      </w:r>
      <w:r w:rsidR="00360A28">
        <w:rPr>
          <w:rFonts w:ascii="Times New Roman" w:hAnsi="Times New Roman"/>
          <w:sz w:val="20"/>
          <w:szCs w:val="20"/>
        </w:rPr>
        <w:t>. B</w:t>
      </w:r>
      <w:r w:rsidRPr="00EE7588">
        <w:rPr>
          <w:rFonts w:ascii="Times New Roman" w:hAnsi="Times New Roman"/>
          <w:sz w:val="20"/>
          <w:szCs w:val="20"/>
        </w:rPr>
        <w:t>orn in 1090, near Dijon, Burgundy</w:t>
      </w:r>
      <w:r w:rsidR="00360A28">
        <w:rPr>
          <w:rFonts w:ascii="Times New Roman" w:hAnsi="Times New Roman"/>
          <w:sz w:val="20"/>
          <w:szCs w:val="20"/>
        </w:rPr>
        <w:t xml:space="preserve">; </w:t>
      </w:r>
      <w:r w:rsidRPr="00EE7588">
        <w:rPr>
          <w:rFonts w:ascii="Times New Roman" w:hAnsi="Times New Roman"/>
          <w:sz w:val="20"/>
          <w:szCs w:val="20"/>
        </w:rPr>
        <w:t xml:space="preserve">Bernard was a Cistercian monk and mystic, and arguably one of the most influential clergymen of his time. Founder of Clairvaux abbey Bernard grew up in what was described as a virtuous home with a loyal affiliation to the church and faith, following the death of his mother </w:t>
      </w:r>
      <w:proofErr w:type="spellStart"/>
      <w:r w:rsidRPr="00EE7588">
        <w:rPr>
          <w:rFonts w:ascii="Times New Roman" w:hAnsi="Times New Roman"/>
          <w:sz w:val="20"/>
          <w:szCs w:val="20"/>
        </w:rPr>
        <w:t>Aleth</w:t>
      </w:r>
      <w:proofErr w:type="spellEnd"/>
      <w:r w:rsidRPr="00EE7588">
        <w:rPr>
          <w:rFonts w:ascii="Times New Roman" w:hAnsi="Times New Roman"/>
          <w:sz w:val="20"/>
          <w:szCs w:val="20"/>
        </w:rPr>
        <w:t xml:space="preserve"> in 1107 Bernard described himself to be on a “long path to complete conversion” (Meyer, 2021) thus ending his education to pursue </w:t>
      </w:r>
      <w:r w:rsidRPr="00EE7588">
        <w:rPr>
          <w:rFonts w:ascii="Times New Roman" w:hAnsi="Times New Roman"/>
          <w:sz w:val="20"/>
          <w:szCs w:val="20"/>
        </w:rPr>
        <w:lastRenderedPageBreak/>
        <w:t xml:space="preserve">a life of solitude at the school at </w:t>
      </w:r>
      <w:proofErr w:type="spellStart"/>
      <w:r w:rsidRPr="00EE7588">
        <w:rPr>
          <w:rFonts w:ascii="Times New Roman" w:hAnsi="Times New Roman"/>
          <w:sz w:val="20"/>
          <w:szCs w:val="20"/>
        </w:rPr>
        <w:t>Châtillon</w:t>
      </w:r>
      <w:proofErr w:type="spellEnd"/>
      <w:r w:rsidRPr="00EE7588">
        <w:rPr>
          <w:rFonts w:ascii="Times New Roman" w:hAnsi="Times New Roman"/>
          <w:sz w:val="20"/>
          <w:szCs w:val="20"/>
        </w:rPr>
        <w:t xml:space="preserve">-sur-Seine. Seeking counsel at the abbot of </w:t>
      </w:r>
      <w:proofErr w:type="spellStart"/>
      <w:r w:rsidRPr="00EE7588">
        <w:rPr>
          <w:rFonts w:ascii="Times New Roman" w:hAnsi="Times New Roman"/>
          <w:sz w:val="20"/>
          <w:szCs w:val="20"/>
        </w:rPr>
        <w:t>Cîteaux</w:t>
      </w:r>
      <w:proofErr w:type="spellEnd"/>
      <w:r w:rsidRPr="00EE7588">
        <w:rPr>
          <w:rFonts w:ascii="Times New Roman" w:hAnsi="Times New Roman"/>
          <w:sz w:val="20"/>
          <w:szCs w:val="20"/>
        </w:rPr>
        <w:t xml:space="preserve">, St. Stephen </w:t>
      </w:r>
      <w:proofErr w:type="spellStart"/>
      <w:proofErr w:type="gramStart"/>
      <w:r w:rsidRPr="00EE7588">
        <w:rPr>
          <w:rFonts w:ascii="Times New Roman" w:hAnsi="Times New Roman"/>
          <w:sz w:val="20"/>
          <w:szCs w:val="20"/>
        </w:rPr>
        <w:t>Harding,in</w:t>
      </w:r>
      <w:proofErr w:type="spellEnd"/>
      <w:proofErr w:type="gramEnd"/>
      <w:r w:rsidRPr="00EE7588">
        <w:rPr>
          <w:rFonts w:ascii="Times New Roman" w:hAnsi="Times New Roman"/>
          <w:sz w:val="20"/>
          <w:szCs w:val="20"/>
        </w:rPr>
        <w:t xml:space="preserve"> 1112 Bernard entered St. Robert of </w:t>
      </w:r>
      <w:proofErr w:type="spellStart"/>
      <w:r w:rsidRPr="00EE7588">
        <w:rPr>
          <w:rFonts w:ascii="Times New Roman" w:hAnsi="Times New Roman"/>
          <w:sz w:val="20"/>
          <w:szCs w:val="20"/>
        </w:rPr>
        <w:t>Molesme’s</w:t>
      </w:r>
      <w:proofErr w:type="spellEnd"/>
      <w:r w:rsidRPr="00EE7588">
        <w:rPr>
          <w:rFonts w:ascii="Times New Roman" w:hAnsi="Times New Roman"/>
          <w:sz w:val="20"/>
          <w:szCs w:val="20"/>
        </w:rPr>
        <w:t xml:space="preserve"> struggling small community that had been established in as an effort to restore </w:t>
      </w:r>
      <w:proofErr w:type="spellStart"/>
      <w:r w:rsidRPr="00EE7588">
        <w:rPr>
          <w:rFonts w:ascii="Times New Roman" w:hAnsi="Times New Roman"/>
          <w:sz w:val="20"/>
          <w:szCs w:val="20"/>
        </w:rPr>
        <w:t>Benedictinism</w:t>
      </w:r>
      <w:proofErr w:type="spellEnd"/>
      <w:r w:rsidRPr="00EE7588">
        <w:rPr>
          <w:rFonts w:ascii="Times New Roman" w:hAnsi="Times New Roman"/>
          <w:sz w:val="20"/>
          <w:szCs w:val="20"/>
        </w:rPr>
        <w:t>. Bernard persuaded over 26 companions to join him, to help cultivate his spiritual and theological studies.</w:t>
      </w:r>
    </w:p>
    <w:p w14:paraId="22BBD014" w14:textId="0F229152"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For the duration of his young and adult life Bernard was plagued </w:t>
      </w:r>
      <w:r w:rsidR="004E4094">
        <w:rPr>
          <w:rFonts w:ascii="Times New Roman" w:hAnsi="Times New Roman"/>
          <w:sz w:val="20"/>
          <w:szCs w:val="20"/>
        </w:rPr>
        <w:t xml:space="preserve">with </w:t>
      </w:r>
      <w:r w:rsidRPr="00EE7588">
        <w:rPr>
          <w:rFonts w:ascii="Times New Roman" w:hAnsi="Times New Roman"/>
          <w:sz w:val="20"/>
          <w:szCs w:val="20"/>
        </w:rPr>
        <w:t>ill health, such as “</w:t>
      </w:r>
      <w:proofErr w:type="spellStart"/>
      <w:r w:rsidRPr="00EE7588">
        <w:rPr>
          <w:rFonts w:ascii="Times New Roman" w:hAnsi="Times New Roman"/>
          <w:sz w:val="20"/>
          <w:szCs w:val="20"/>
        </w:rPr>
        <w:t>anemia</w:t>
      </w:r>
      <w:proofErr w:type="spellEnd"/>
      <w:r w:rsidRPr="00EE7588">
        <w:rPr>
          <w:rFonts w:ascii="Times New Roman" w:hAnsi="Times New Roman"/>
          <w:sz w:val="20"/>
          <w:szCs w:val="20"/>
        </w:rPr>
        <w:t>, migraine, gastritis, hypertension, and an atrophied sense of taste.” (Meyer, 2021).</w:t>
      </w:r>
    </w:p>
    <w:p w14:paraId="1A2A4F08" w14:textId="25065D82"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In 1115 Bernard was appointed to lead a small group of monks to establish the Clairvaux monastery, on the borders of Burgundy and Champagne. The monastery suffered severe deprivation during its development and journey to self-sufficiency; in this time Bernard’s health worsened, yet his spirituality deepened. Eventually “he retired to a hut near the monastery and to the discipline of a quack physician.” (Meyer, 2021). By 1119 Pope </w:t>
      </w:r>
      <w:proofErr w:type="spellStart"/>
      <w:r w:rsidRPr="00EE7588">
        <w:rPr>
          <w:rFonts w:ascii="Times New Roman" w:hAnsi="Times New Roman"/>
          <w:sz w:val="20"/>
          <w:szCs w:val="20"/>
        </w:rPr>
        <w:t>Calixtus</w:t>
      </w:r>
      <w:proofErr w:type="spellEnd"/>
      <w:r w:rsidRPr="00EE7588">
        <w:rPr>
          <w:rFonts w:ascii="Times New Roman" w:hAnsi="Times New Roman"/>
          <w:sz w:val="20"/>
          <w:szCs w:val="20"/>
        </w:rPr>
        <w:t xml:space="preserve"> II approved for nine abbeys</w:t>
      </w:r>
      <w:r w:rsidR="00360A28">
        <w:rPr>
          <w:rFonts w:ascii="Times New Roman" w:hAnsi="Times New Roman"/>
          <w:sz w:val="20"/>
          <w:szCs w:val="20"/>
        </w:rPr>
        <w:t xml:space="preserve"> to be developed</w:t>
      </w:r>
      <w:r w:rsidRPr="00EE7588">
        <w:rPr>
          <w:rFonts w:ascii="Times New Roman" w:hAnsi="Times New Roman"/>
          <w:sz w:val="20"/>
          <w:szCs w:val="20"/>
        </w:rPr>
        <w:t xml:space="preserve"> under </w:t>
      </w:r>
      <w:r w:rsidR="00360A28">
        <w:rPr>
          <w:rFonts w:ascii="Times New Roman" w:hAnsi="Times New Roman"/>
          <w:sz w:val="20"/>
          <w:szCs w:val="20"/>
        </w:rPr>
        <w:t xml:space="preserve">the care </w:t>
      </w:r>
      <w:r w:rsidRPr="00EE7588">
        <w:rPr>
          <w:rFonts w:ascii="Times New Roman" w:hAnsi="Times New Roman"/>
          <w:sz w:val="20"/>
          <w:szCs w:val="20"/>
        </w:rPr>
        <w:t xml:space="preserve">the abbot of </w:t>
      </w:r>
      <w:proofErr w:type="spellStart"/>
      <w:r w:rsidRPr="00EE7588">
        <w:rPr>
          <w:rFonts w:ascii="Times New Roman" w:hAnsi="Times New Roman"/>
          <w:sz w:val="20"/>
          <w:szCs w:val="20"/>
        </w:rPr>
        <w:t>Cîteaux</w:t>
      </w:r>
      <w:proofErr w:type="spellEnd"/>
      <w:r w:rsidRPr="00EE7588">
        <w:rPr>
          <w:rFonts w:ascii="Times New Roman" w:hAnsi="Times New Roman"/>
          <w:sz w:val="20"/>
          <w:szCs w:val="20"/>
        </w:rPr>
        <w:t xml:space="preserve">. Bernard </w:t>
      </w:r>
      <w:r w:rsidR="00360A28">
        <w:rPr>
          <w:rFonts w:ascii="Times New Roman" w:hAnsi="Times New Roman"/>
          <w:sz w:val="20"/>
          <w:szCs w:val="20"/>
        </w:rPr>
        <w:t>during th</w:t>
      </w:r>
      <w:r w:rsidR="009F5F5E">
        <w:rPr>
          <w:rFonts w:ascii="Times New Roman" w:hAnsi="Times New Roman"/>
          <w:sz w:val="20"/>
          <w:szCs w:val="20"/>
        </w:rPr>
        <w:t>is</w:t>
      </w:r>
      <w:r w:rsidR="00360A28">
        <w:rPr>
          <w:rFonts w:ascii="Times New Roman" w:hAnsi="Times New Roman"/>
          <w:sz w:val="20"/>
          <w:szCs w:val="20"/>
        </w:rPr>
        <w:t xml:space="preserve"> period </w:t>
      </w:r>
      <w:r w:rsidRPr="00EE7588">
        <w:rPr>
          <w:rFonts w:ascii="Times New Roman" w:hAnsi="Times New Roman"/>
          <w:sz w:val="20"/>
          <w:szCs w:val="20"/>
        </w:rPr>
        <w:t>struggled to balance his desire to serve others in char</w:t>
      </w:r>
      <w:r w:rsidR="00360A28">
        <w:rPr>
          <w:rFonts w:ascii="Times New Roman" w:hAnsi="Times New Roman"/>
          <w:sz w:val="20"/>
          <w:szCs w:val="20"/>
        </w:rPr>
        <w:t xml:space="preserve">ity </w:t>
      </w:r>
      <w:r w:rsidRPr="00EE7588">
        <w:rPr>
          <w:rFonts w:ascii="Times New Roman" w:hAnsi="Times New Roman"/>
          <w:sz w:val="20"/>
          <w:szCs w:val="20"/>
        </w:rPr>
        <w:t xml:space="preserve">and his desire to remain isolated. Bernard’s career </w:t>
      </w:r>
      <w:r w:rsidR="00360A28">
        <w:rPr>
          <w:rFonts w:ascii="Times New Roman" w:hAnsi="Times New Roman"/>
          <w:sz w:val="20"/>
          <w:szCs w:val="20"/>
        </w:rPr>
        <w:t xml:space="preserve">hit its </w:t>
      </w:r>
      <w:r w:rsidR="00360A28" w:rsidRPr="00360A28">
        <w:rPr>
          <w:rFonts w:ascii="Times New Roman" w:hAnsi="Times New Roman"/>
          <w:sz w:val="20"/>
          <w:szCs w:val="20"/>
        </w:rPr>
        <w:t>most vigorous</w:t>
      </w:r>
      <w:r w:rsidR="00360A28" w:rsidRPr="00360A28">
        <w:rPr>
          <w:rFonts w:ascii="Times New Roman" w:hAnsi="Times New Roman"/>
          <w:sz w:val="20"/>
          <w:szCs w:val="20"/>
        </w:rPr>
        <w:t xml:space="preserve"> </w:t>
      </w:r>
      <w:r w:rsidR="00360A28">
        <w:rPr>
          <w:rFonts w:ascii="Times New Roman" w:hAnsi="Times New Roman"/>
          <w:sz w:val="20"/>
          <w:szCs w:val="20"/>
        </w:rPr>
        <w:t>stage</w:t>
      </w:r>
      <w:r w:rsidRPr="00EE7588">
        <w:rPr>
          <w:rFonts w:ascii="Times New Roman" w:hAnsi="Times New Roman"/>
          <w:sz w:val="20"/>
          <w:szCs w:val="20"/>
        </w:rPr>
        <w:t xml:space="preserve"> between </w:t>
      </w:r>
      <w:r w:rsidR="00360A28">
        <w:rPr>
          <w:rFonts w:ascii="Times New Roman" w:hAnsi="Times New Roman"/>
          <w:sz w:val="20"/>
          <w:szCs w:val="20"/>
        </w:rPr>
        <w:t xml:space="preserve">the years </w:t>
      </w:r>
      <w:r w:rsidRPr="00EE7588">
        <w:rPr>
          <w:rFonts w:ascii="Times New Roman" w:hAnsi="Times New Roman"/>
          <w:sz w:val="20"/>
          <w:szCs w:val="20"/>
        </w:rPr>
        <w:t>1130 and 1145</w:t>
      </w:r>
      <w:r w:rsidR="00360A28">
        <w:rPr>
          <w:rFonts w:ascii="Times New Roman" w:hAnsi="Times New Roman"/>
          <w:sz w:val="20"/>
          <w:szCs w:val="20"/>
        </w:rPr>
        <w:t xml:space="preserve">. In his active years Bernard </w:t>
      </w:r>
      <w:r w:rsidRPr="00EE7588">
        <w:rPr>
          <w:rFonts w:ascii="Times New Roman" w:hAnsi="Times New Roman"/>
          <w:sz w:val="20"/>
          <w:szCs w:val="20"/>
        </w:rPr>
        <w:t>was an adviser to five popes.</w:t>
      </w:r>
    </w:p>
    <w:p w14:paraId="6426AF7C" w14:textId="67E97CCE"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 He wrote </w:t>
      </w:r>
      <w:r w:rsidR="00EE7588">
        <w:rPr>
          <w:rFonts w:ascii="Times New Roman" w:hAnsi="Times New Roman"/>
          <w:sz w:val="20"/>
          <w:szCs w:val="20"/>
        </w:rPr>
        <w:t xml:space="preserve">over </w:t>
      </w:r>
      <w:r w:rsidRPr="00EE7588">
        <w:rPr>
          <w:rFonts w:ascii="Times New Roman" w:hAnsi="Times New Roman"/>
          <w:sz w:val="20"/>
          <w:szCs w:val="20"/>
        </w:rPr>
        <w:t xml:space="preserve">300 letters and sermons at a time where he claimed to experience a divine connection to </w:t>
      </w:r>
      <w:r w:rsidR="009F5F5E">
        <w:rPr>
          <w:rFonts w:ascii="Times New Roman" w:hAnsi="Times New Roman"/>
          <w:sz w:val="20"/>
          <w:szCs w:val="20"/>
        </w:rPr>
        <w:t>G</w:t>
      </w:r>
      <w:r w:rsidRPr="00EE7588">
        <w:rPr>
          <w:rFonts w:ascii="Times New Roman" w:hAnsi="Times New Roman"/>
          <w:sz w:val="20"/>
          <w:szCs w:val="20"/>
        </w:rPr>
        <w:t>od and the intuitive mind: laying claim to a form of higher knowledge and faith. Bernard’s greatest literary work, S</w:t>
      </w:r>
      <w:r w:rsidRPr="009F5F5E">
        <w:rPr>
          <w:rFonts w:ascii="Times New Roman" w:hAnsi="Times New Roman"/>
          <w:i/>
          <w:iCs/>
          <w:sz w:val="20"/>
          <w:szCs w:val="20"/>
        </w:rPr>
        <w:t>ermons on the Canticle of Canticles</w:t>
      </w:r>
      <w:r w:rsidRPr="00EE7588">
        <w:rPr>
          <w:rFonts w:ascii="Times New Roman" w:hAnsi="Times New Roman"/>
          <w:sz w:val="20"/>
          <w:szCs w:val="20"/>
        </w:rPr>
        <w:t xml:space="preserve">, revealed his teaching, as was his later work </w:t>
      </w:r>
      <w:r w:rsidRPr="009F5F5E">
        <w:rPr>
          <w:rFonts w:ascii="Times New Roman" w:hAnsi="Times New Roman"/>
          <w:i/>
          <w:iCs/>
          <w:sz w:val="20"/>
          <w:szCs w:val="20"/>
        </w:rPr>
        <w:t>doctor mellifluous</w:t>
      </w:r>
      <w:r w:rsidRPr="00EE7588">
        <w:rPr>
          <w:rFonts w:ascii="Times New Roman" w:hAnsi="Times New Roman"/>
          <w:sz w:val="20"/>
          <w:szCs w:val="20"/>
        </w:rPr>
        <w:t xml:space="preserve">; he is often referred to as the "honey-tongued doctor" for his writings on the love of God. </w:t>
      </w:r>
    </w:p>
    <w:p w14:paraId="3B27101F" w14:textId="216F8346"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 xml:space="preserve">Pope Eugenius III and King Louis VII of France </w:t>
      </w:r>
      <w:r w:rsidR="007202BD">
        <w:rPr>
          <w:rFonts w:ascii="Times New Roman" w:hAnsi="Times New Roman"/>
          <w:sz w:val="20"/>
          <w:szCs w:val="20"/>
        </w:rPr>
        <w:t xml:space="preserve">used </w:t>
      </w:r>
      <w:r w:rsidRPr="00EE7588">
        <w:rPr>
          <w:rFonts w:ascii="Times New Roman" w:hAnsi="Times New Roman"/>
          <w:sz w:val="20"/>
          <w:szCs w:val="20"/>
        </w:rPr>
        <w:t>Bernard to prom</w:t>
      </w:r>
      <w:r w:rsidR="007202BD">
        <w:rPr>
          <w:rFonts w:ascii="Times New Roman" w:hAnsi="Times New Roman"/>
          <w:sz w:val="20"/>
          <w:szCs w:val="20"/>
        </w:rPr>
        <w:t>ote the</w:t>
      </w:r>
      <w:r w:rsidRPr="00EE7588">
        <w:rPr>
          <w:rFonts w:ascii="Times New Roman" w:hAnsi="Times New Roman"/>
          <w:sz w:val="20"/>
          <w:szCs w:val="20"/>
        </w:rPr>
        <w:t xml:space="preserve"> Second Crusade</w:t>
      </w:r>
      <w:r w:rsidR="007202BD">
        <w:rPr>
          <w:rFonts w:ascii="Times New Roman" w:hAnsi="Times New Roman"/>
          <w:sz w:val="20"/>
          <w:szCs w:val="20"/>
        </w:rPr>
        <w:t xml:space="preserve"> in 1147</w:t>
      </w:r>
      <w:r w:rsidRPr="00EE7588">
        <w:rPr>
          <w:rFonts w:ascii="Times New Roman" w:hAnsi="Times New Roman"/>
          <w:sz w:val="20"/>
          <w:szCs w:val="20"/>
        </w:rPr>
        <w:t xml:space="preserve">, in his preparations Bernard is said to have set up camp for </w:t>
      </w:r>
      <w:r w:rsidR="006725E9">
        <w:rPr>
          <w:rFonts w:ascii="Times New Roman" w:hAnsi="Times New Roman"/>
          <w:sz w:val="20"/>
          <w:szCs w:val="20"/>
        </w:rPr>
        <w:t xml:space="preserve">a duration in Edinburg within </w:t>
      </w:r>
      <w:r w:rsidRPr="00EE7588">
        <w:rPr>
          <w:rFonts w:ascii="Times New Roman" w:hAnsi="Times New Roman"/>
          <w:sz w:val="20"/>
          <w:szCs w:val="20"/>
        </w:rPr>
        <w:t xml:space="preserve">a cave near the Water of Leith, </w:t>
      </w:r>
      <w:r w:rsidR="006725E9">
        <w:rPr>
          <w:rFonts w:ascii="Times New Roman" w:hAnsi="Times New Roman"/>
          <w:sz w:val="20"/>
          <w:szCs w:val="20"/>
        </w:rPr>
        <w:t>h</w:t>
      </w:r>
      <w:r w:rsidRPr="00EE7588">
        <w:rPr>
          <w:rFonts w:ascii="Times New Roman" w:hAnsi="Times New Roman"/>
          <w:sz w:val="20"/>
          <w:szCs w:val="20"/>
        </w:rPr>
        <w:t>e claimed a local spring possessed curative properties</w:t>
      </w:r>
      <w:r w:rsidR="006725E9">
        <w:rPr>
          <w:rFonts w:ascii="Times New Roman" w:hAnsi="Times New Roman"/>
          <w:sz w:val="20"/>
          <w:szCs w:val="20"/>
        </w:rPr>
        <w:t xml:space="preserve"> where the well now resides.</w:t>
      </w:r>
    </w:p>
    <w:p w14:paraId="4E8D6710" w14:textId="64A25A90" w:rsidR="00496F35" w:rsidRPr="00EE7588" w:rsidRDefault="00496F35" w:rsidP="00496F35">
      <w:pPr>
        <w:jc w:val="both"/>
        <w:rPr>
          <w:rFonts w:ascii="Times New Roman" w:hAnsi="Times New Roman"/>
          <w:sz w:val="20"/>
          <w:szCs w:val="20"/>
        </w:rPr>
      </w:pPr>
      <w:r w:rsidRPr="00EE7588">
        <w:rPr>
          <w:rFonts w:ascii="Times New Roman" w:hAnsi="Times New Roman"/>
          <w:sz w:val="20"/>
          <w:szCs w:val="20"/>
        </w:rPr>
        <w:t>Bernard died August 20th, 1153. He was canonized just 21 years after his death by Pope Alexander III and was declared a doctor of the church in 1830 and was extolled in 1953. His hagiography stated his saint’s day as August 20th, a white dog, chained demon, and beehives where common symbols that refereed to Saint Bernard.</w:t>
      </w:r>
    </w:p>
    <w:p w14:paraId="38F21B62" w14:textId="76B6381C" w:rsidR="008D5714" w:rsidRPr="00EE7588" w:rsidRDefault="00EE7588" w:rsidP="00496F35">
      <w:pPr>
        <w:jc w:val="both"/>
        <w:rPr>
          <w:rFonts w:ascii="Times New Roman" w:hAnsi="Times New Roman"/>
          <w:sz w:val="28"/>
          <w:szCs w:val="28"/>
        </w:rPr>
      </w:pPr>
      <w:r>
        <w:rPr>
          <w:rFonts w:ascii="Times New Roman" w:hAnsi="Times New Roman"/>
          <w:sz w:val="28"/>
          <w:szCs w:val="28"/>
        </w:rPr>
        <w:t xml:space="preserve">The </w:t>
      </w:r>
      <w:r w:rsidR="00F11AA6" w:rsidRPr="00EE7588">
        <w:rPr>
          <w:rFonts w:ascii="Times New Roman" w:hAnsi="Times New Roman"/>
          <w:sz w:val="28"/>
          <w:szCs w:val="28"/>
        </w:rPr>
        <w:t>Healing Practice</w:t>
      </w:r>
      <w:r>
        <w:rPr>
          <w:rFonts w:ascii="Times New Roman" w:hAnsi="Times New Roman"/>
          <w:sz w:val="28"/>
          <w:szCs w:val="28"/>
        </w:rPr>
        <w:t xml:space="preserve"> of Holy Wells</w:t>
      </w:r>
      <w:r w:rsidR="00F11AA6" w:rsidRPr="00EE7588">
        <w:rPr>
          <w:rFonts w:ascii="Times New Roman" w:hAnsi="Times New Roman"/>
          <w:sz w:val="28"/>
          <w:szCs w:val="28"/>
        </w:rPr>
        <w:t>:</w:t>
      </w:r>
    </w:p>
    <w:p w14:paraId="5AAAAE23" w14:textId="0365E054" w:rsidR="00C6281F" w:rsidRPr="00EE7588" w:rsidRDefault="301AD992" w:rsidP="00496F35">
      <w:pPr>
        <w:jc w:val="both"/>
        <w:rPr>
          <w:rFonts w:ascii="Times New Roman" w:hAnsi="Times New Roman"/>
          <w:sz w:val="20"/>
          <w:szCs w:val="20"/>
        </w:rPr>
      </w:pPr>
      <w:r w:rsidRPr="00EE7588">
        <w:rPr>
          <w:rFonts w:ascii="Times New Roman" w:hAnsi="Times New Roman"/>
          <w:sz w:val="20"/>
          <w:szCs w:val="20"/>
        </w:rPr>
        <w:t>The well is famed for its curative properties.</w:t>
      </w:r>
      <w:r w:rsidR="00C6281F" w:rsidRPr="00EE7588">
        <w:rPr>
          <w:sz w:val="20"/>
          <w:szCs w:val="20"/>
        </w:rPr>
        <w:t xml:space="preserve"> </w:t>
      </w:r>
      <w:r w:rsidR="00C6281F" w:rsidRPr="00EE7588">
        <w:rPr>
          <w:rFonts w:ascii="Times New Roman" w:hAnsi="Times New Roman"/>
          <w:sz w:val="20"/>
          <w:szCs w:val="20"/>
        </w:rPr>
        <w:t xml:space="preserve">Historically the </w:t>
      </w:r>
      <w:r w:rsidR="00C6281F" w:rsidRPr="00EE7588">
        <w:rPr>
          <w:rFonts w:ascii="Times New Roman" w:hAnsi="Times New Roman"/>
          <w:sz w:val="20"/>
          <w:szCs w:val="20"/>
        </w:rPr>
        <w:t>well w</w:t>
      </w:r>
      <w:r w:rsidR="00C6281F" w:rsidRPr="00EE7588">
        <w:rPr>
          <w:rFonts w:ascii="Times New Roman" w:hAnsi="Times New Roman"/>
          <w:sz w:val="20"/>
          <w:szCs w:val="20"/>
        </w:rPr>
        <w:t xml:space="preserve">as praised for its </w:t>
      </w:r>
      <w:r w:rsidR="00C6281F" w:rsidRPr="00EE7588">
        <w:rPr>
          <w:rFonts w:ascii="Times New Roman" w:hAnsi="Times New Roman"/>
          <w:sz w:val="20"/>
          <w:szCs w:val="20"/>
        </w:rPr>
        <w:t xml:space="preserve">medicinal qualities, </w:t>
      </w:r>
      <w:r w:rsidR="00C6281F" w:rsidRPr="00EE7588">
        <w:rPr>
          <w:rFonts w:ascii="Times New Roman" w:hAnsi="Times New Roman"/>
          <w:sz w:val="20"/>
          <w:szCs w:val="20"/>
        </w:rPr>
        <w:t xml:space="preserve">many </w:t>
      </w:r>
      <w:r w:rsidR="00C6281F" w:rsidRPr="00EE7588">
        <w:rPr>
          <w:rFonts w:ascii="Times New Roman" w:hAnsi="Times New Roman"/>
          <w:sz w:val="20"/>
          <w:szCs w:val="20"/>
        </w:rPr>
        <w:t>nobility and gentry t</w:t>
      </w:r>
      <w:r w:rsidR="00C6281F" w:rsidRPr="00EE7588">
        <w:rPr>
          <w:rFonts w:ascii="Times New Roman" w:hAnsi="Times New Roman"/>
          <w:sz w:val="20"/>
          <w:szCs w:val="20"/>
        </w:rPr>
        <w:t xml:space="preserve">aking </w:t>
      </w:r>
      <w:r w:rsidR="00C6281F" w:rsidRPr="00EE7588">
        <w:rPr>
          <w:rFonts w:ascii="Times New Roman" w:hAnsi="Times New Roman"/>
          <w:sz w:val="20"/>
          <w:szCs w:val="20"/>
        </w:rPr>
        <w:t xml:space="preserve">summer quarters in the valley to drink </w:t>
      </w:r>
      <w:r w:rsidR="00C6281F" w:rsidRPr="00EE7588">
        <w:rPr>
          <w:rFonts w:ascii="Times New Roman" w:hAnsi="Times New Roman"/>
          <w:sz w:val="20"/>
          <w:szCs w:val="20"/>
        </w:rPr>
        <w:t xml:space="preserve">from the well. </w:t>
      </w:r>
      <w:r w:rsidR="00404476" w:rsidRPr="00EE7588">
        <w:rPr>
          <w:rFonts w:ascii="Times New Roman" w:hAnsi="Times New Roman"/>
          <w:sz w:val="20"/>
          <w:szCs w:val="20"/>
        </w:rPr>
        <w:t>T</w:t>
      </w:r>
      <w:r w:rsidR="00C6281F" w:rsidRPr="00EE7588">
        <w:rPr>
          <w:rFonts w:ascii="Times New Roman" w:hAnsi="Times New Roman"/>
          <w:sz w:val="20"/>
          <w:szCs w:val="20"/>
        </w:rPr>
        <w:t xml:space="preserve">he water </w:t>
      </w:r>
      <w:r w:rsidR="00404476" w:rsidRPr="00EE7588">
        <w:rPr>
          <w:rFonts w:ascii="Times New Roman" w:hAnsi="Times New Roman"/>
          <w:sz w:val="20"/>
          <w:szCs w:val="20"/>
        </w:rPr>
        <w:t xml:space="preserve">is described as having </w:t>
      </w:r>
      <w:r w:rsidR="001854CC" w:rsidRPr="00EE7588">
        <w:rPr>
          <w:rFonts w:ascii="Times New Roman" w:hAnsi="Times New Roman"/>
          <w:sz w:val="20"/>
          <w:szCs w:val="20"/>
        </w:rPr>
        <w:t xml:space="preserve">an </w:t>
      </w:r>
      <w:r w:rsidR="00C6281F" w:rsidRPr="00EE7588">
        <w:rPr>
          <w:rFonts w:ascii="Times New Roman" w:hAnsi="Times New Roman"/>
          <w:sz w:val="20"/>
          <w:szCs w:val="20"/>
        </w:rPr>
        <w:t xml:space="preserve">odious </w:t>
      </w:r>
      <w:r w:rsidR="001854CC" w:rsidRPr="00EE7588">
        <w:rPr>
          <w:rFonts w:ascii="Times New Roman" w:hAnsi="Times New Roman"/>
          <w:sz w:val="20"/>
          <w:szCs w:val="20"/>
        </w:rPr>
        <w:t>essence</w:t>
      </w:r>
      <w:r w:rsidR="00C6281F" w:rsidRPr="00EE7588">
        <w:rPr>
          <w:rFonts w:ascii="Times New Roman" w:hAnsi="Times New Roman"/>
          <w:sz w:val="20"/>
          <w:szCs w:val="20"/>
        </w:rPr>
        <w:t xml:space="preserve"> of hydrogen gas</w:t>
      </w:r>
      <w:r w:rsidR="00404476" w:rsidRPr="00EE7588">
        <w:rPr>
          <w:rFonts w:ascii="Times New Roman" w:hAnsi="Times New Roman"/>
          <w:sz w:val="20"/>
          <w:szCs w:val="20"/>
        </w:rPr>
        <w:t xml:space="preserve">. </w:t>
      </w:r>
      <w:r w:rsidR="00C6281F" w:rsidRPr="00EE7588">
        <w:rPr>
          <w:rFonts w:ascii="Times New Roman" w:hAnsi="Times New Roman"/>
          <w:sz w:val="20"/>
          <w:szCs w:val="20"/>
        </w:rPr>
        <w:t xml:space="preserve">As you walk along the Water of Leith </w:t>
      </w:r>
      <w:r w:rsidR="00404476" w:rsidRPr="00EE7588">
        <w:rPr>
          <w:rFonts w:ascii="Times New Roman" w:hAnsi="Times New Roman"/>
          <w:sz w:val="20"/>
          <w:szCs w:val="20"/>
        </w:rPr>
        <w:t xml:space="preserve">the scent of a dull metallic is still </w:t>
      </w:r>
      <w:r w:rsidR="00C6281F" w:rsidRPr="00EE7588">
        <w:rPr>
          <w:rFonts w:ascii="Times New Roman" w:hAnsi="Times New Roman"/>
          <w:sz w:val="20"/>
          <w:szCs w:val="20"/>
        </w:rPr>
        <w:t>detect</w:t>
      </w:r>
      <w:r w:rsidR="00404476" w:rsidRPr="00EE7588">
        <w:rPr>
          <w:rFonts w:ascii="Times New Roman" w:hAnsi="Times New Roman"/>
          <w:sz w:val="20"/>
          <w:szCs w:val="20"/>
        </w:rPr>
        <w:t>abl</w:t>
      </w:r>
      <w:r w:rsidR="001854CC" w:rsidRPr="00EE7588">
        <w:rPr>
          <w:rFonts w:ascii="Times New Roman" w:hAnsi="Times New Roman"/>
          <w:sz w:val="20"/>
          <w:szCs w:val="20"/>
        </w:rPr>
        <w:t>e</w:t>
      </w:r>
      <w:r w:rsidR="009F5F5E">
        <w:rPr>
          <w:rFonts w:ascii="Times New Roman" w:hAnsi="Times New Roman"/>
          <w:sz w:val="20"/>
          <w:szCs w:val="20"/>
        </w:rPr>
        <w:t>.</w:t>
      </w:r>
    </w:p>
    <w:p w14:paraId="1C776B43" w14:textId="03526295" w:rsidR="007938ED" w:rsidRPr="00EE7588" w:rsidRDefault="301AD992" w:rsidP="00496F35">
      <w:pPr>
        <w:jc w:val="both"/>
        <w:rPr>
          <w:rFonts w:ascii="Times New Roman" w:hAnsi="Times New Roman"/>
          <w:sz w:val="20"/>
          <w:szCs w:val="20"/>
        </w:rPr>
      </w:pPr>
      <w:r w:rsidRPr="00EE7588">
        <w:rPr>
          <w:rFonts w:ascii="Times New Roman" w:hAnsi="Times New Roman"/>
          <w:sz w:val="20"/>
          <w:szCs w:val="20"/>
        </w:rPr>
        <w:t xml:space="preserve"> </w:t>
      </w:r>
      <w:r w:rsidR="00065758" w:rsidRPr="00EE7588">
        <w:rPr>
          <w:rFonts w:ascii="Times New Roman" w:hAnsi="Times New Roman"/>
          <w:sz w:val="20"/>
          <w:szCs w:val="20"/>
        </w:rPr>
        <w:t xml:space="preserve">Dean Village Association </w:t>
      </w:r>
      <w:r w:rsidR="001854CC" w:rsidRPr="00EE7588">
        <w:rPr>
          <w:rFonts w:ascii="Times New Roman" w:hAnsi="Times New Roman"/>
          <w:sz w:val="20"/>
          <w:szCs w:val="20"/>
        </w:rPr>
        <w:t xml:space="preserve">still </w:t>
      </w:r>
      <w:r w:rsidR="00065758" w:rsidRPr="00EE7588">
        <w:rPr>
          <w:rFonts w:ascii="Times New Roman" w:hAnsi="Times New Roman"/>
          <w:sz w:val="20"/>
          <w:szCs w:val="20"/>
        </w:rPr>
        <w:t xml:space="preserve">makes access </w:t>
      </w:r>
      <w:r w:rsidR="001854CC" w:rsidRPr="00EE7588">
        <w:rPr>
          <w:rFonts w:ascii="Times New Roman" w:hAnsi="Times New Roman"/>
          <w:sz w:val="20"/>
          <w:szCs w:val="20"/>
        </w:rPr>
        <w:t xml:space="preserve">to the well </w:t>
      </w:r>
      <w:r w:rsidR="00065758" w:rsidRPr="00EE7588">
        <w:rPr>
          <w:rFonts w:ascii="Times New Roman" w:hAnsi="Times New Roman"/>
          <w:sz w:val="20"/>
          <w:szCs w:val="20"/>
        </w:rPr>
        <w:t xml:space="preserve">available </w:t>
      </w:r>
      <w:r w:rsidR="001854CC" w:rsidRPr="00EE7588">
        <w:rPr>
          <w:rFonts w:ascii="Times New Roman" w:hAnsi="Times New Roman"/>
          <w:sz w:val="20"/>
          <w:szCs w:val="20"/>
        </w:rPr>
        <w:t xml:space="preserve">annually </w:t>
      </w:r>
      <w:r w:rsidR="00065758" w:rsidRPr="00EE7588">
        <w:rPr>
          <w:rFonts w:ascii="Times New Roman" w:hAnsi="Times New Roman"/>
          <w:sz w:val="20"/>
          <w:szCs w:val="20"/>
        </w:rPr>
        <w:t xml:space="preserve">on the first Sunday of the month from April to August. </w:t>
      </w:r>
      <w:r w:rsidR="36816FF6" w:rsidRPr="00EE7588">
        <w:rPr>
          <w:rFonts w:ascii="Times New Roman" w:hAnsi="Times New Roman"/>
          <w:sz w:val="20"/>
          <w:szCs w:val="20"/>
        </w:rPr>
        <w:t>Tradition</w:t>
      </w:r>
      <w:r w:rsidR="001854CC" w:rsidRPr="00EE7588">
        <w:rPr>
          <w:rFonts w:ascii="Times New Roman" w:hAnsi="Times New Roman"/>
          <w:sz w:val="20"/>
          <w:szCs w:val="20"/>
        </w:rPr>
        <w:t xml:space="preserve"> </w:t>
      </w:r>
      <w:r w:rsidR="36816FF6" w:rsidRPr="00EE7588">
        <w:rPr>
          <w:rFonts w:ascii="Times New Roman" w:hAnsi="Times New Roman"/>
          <w:sz w:val="20"/>
          <w:szCs w:val="20"/>
        </w:rPr>
        <w:t>claim</w:t>
      </w:r>
      <w:r w:rsidR="001854CC" w:rsidRPr="00EE7588">
        <w:rPr>
          <w:rFonts w:ascii="Times New Roman" w:hAnsi="Times New Roman"/>
          <w:sz w:val="20"/>
          <w:szCs w:val="20"/>
        </w:rPr>
        <w:t>s</w:t>
      </w:r>
      <w:r w:rsidR="36816FF6" w:rsidRPr="00EE7588">
        <w:rPr>
          <w:rFonts w:ascii="Times New Roman" w:hAnsi="Times New Roman"/>
          <w:sz w:val="20"/>
          <w:szCs w:val="20"/>
        </w:rPr>
        <w:t xml:space="preserve"> </w:t>
      </w:r>
      <w:r w:rsidR="00065758" w:rsidRPr="00EE7588">
        <w:rPr>
          <w:rFonts w:ascii="Times New Roman" w:hAnsi="Times New Roman"/>
          <w:sz w:val="20"/>
          <w:szCs w:val="20"/>
        </w:rPr>
        <w:t>the</w:t>
      </w:r>
      <w:r w:rsidR="009F5F5E">
        <w:rPr>
          <w:rFonts w:ascii="Times New Roman" w:hAnsi="Times New Roman"/>
          <w:sz w:val="20"/>
          <w:szCs w:val="20"/>
        </w:rPr>
        <w:t xml:space="preserve"> </w:t>
      </w:r>
      <w:r w:rsidR="00065758" w:rsidRPr="00EE7588">
        <w:rPr>
          <w:rFonts w:ascii="Times New Roman" w:hAnsi="Times New Roman"/>
          <w:sz w:val="20"/>
          <w:szCs w:val="20"/>
        </w:rPr>
        <w:t>water</w:t>
      </w:r>
      <w:r w:rsidR="001854CC" w:rsidRPr="00EE7588">
        <w:rPr>
          <w:rFonts w:ascii="Times New Roman" w:hAnsi="Times New Roman"/>
          <w:sz w:val="20"/>
          <w:szCs w:val="20"/>
        </w:rPr>
        <w:t xml:space="preserve"> spring</w:t>
      </w:r>
      <w:r w:rsidR="00065758" w:rsidRPr="00EE7588">
        <w:rPr>
          <w:rFonts w:ascii="Times New Roman" w:hAnsi="Times New Roman"/>
          <w:sz w:val="20"/>
          <w:szCs w:val="20"/>
        </w:rPr>
        <w:t xml:space="preserve"> </w:t>
      </w:r>
      <w:r w:rsidR="001854CC" w:rsidRPr="00EE7588">
        <w:rPr>
          <w:rFonts w:ascii="Times New Roman" w:hAnsi="Times New Roman"/>
          <w:sz w:val="20"/>
          <w:szCs w:val="20"/>
        </w:rPr>
        <w:t xml:space="preserve">had </w:t>
      </w:r>
      <w:r w:rsidR="00065758" w:rsidRPr="00EE7588">
        <w:rPr>
          <w:rFonts w:ascii="Times New Roman" w:hAnsi="Times New Roman"/>
          <w:sz w:val="20"/>
          <w:szCs w:val="20"/>
        </w:rPr>
        <w:t>medicinal healing</w:t>
      </w:r>
      <w:r w:rsidR="4C281BE5" w:rsidRPr="00EE7588">
        <w:rPr>
          <w:rFonts w:ascii="Times New Roman" w:hAnsi="Times New Roman"/>
          <w:sz w:val="20"/>
          <w:szCs w:val="20"/>
        </w:rPr>
        <w:t xml:space="preserve"> powers,</w:t>
      </w:r>
      <w:r w:rsidR="00065758" w:rsidRPr="00EE7588">
        <w:rPr>
          <w:rFonts w:ascii="Times New Roman" w:hAnsi="Times New Roman"/>
          <w:sz w:val="20"/>
          <w:szCs w:val="20"/>
        </w:rPr>
        <w:t xml:space="preserve"> </w:t>
      </w:r>
      <w:r w:rsidR="5A5B2C02" w:rsidRPr="00EE7588">
        <w:rPr>
          <w:rFonts w:ascii="Times New Roman" w:hAnsi="Times New Roman"/>
          <w:sz w:val="20"/>
          <w:szCs w:val="20"/>
        </w:rPr>
        <w:t xml:space="preserve">for many years </w:t>
      </w:r>
      <w:r w:rsidR="00065758" w:rsidRPr="00EE7588">
        <w:rPr>
          <w:rFonts w:ascii="Times New Roman" w:hAnsi="Times New Roman"/>
          <w:sz w:val="20"/>
          <w:szCs w:val="20"/>
        </w:rPr>
        <w:t xml:space="preserve">people </w:t>
      </w:r>
      <w:r w:rsidR="7BC79894" w:rsidRPr="00EE7588">
        <w:rPr>
          <w:rFonts w:ascii="Times New Roman" w:hAnsi="Times New Roman"/>
          <w:sz w:val="20"/>
          <w:szCs w:val="20"/>
        </w:rPr>
        <w:t xml:space="preserve">have </w:t>
      </w:r>
      <w:r w:rsidR="001854CC" w:rsidRPr="00EE7588">
        <w:rPr>
          <w:rFonts w:ascii="Times New Roman" w:hAnsi="Times New Roman"/>
          <w:sz w:val="20"/>
          <w:szCs w:val="20"/>
        </w:rPr>
        <w:t>travelled</w:t>
      </w:r>
      <w:r w:rsidR="00065758" w:rsidRPr="00EE7588">
        <w:rPr>
          <w:rFonts w:ascii="Times New Roman" w:hAnsi="Times New Roman"/>
          <w:sz w:val="20"/>
          <w:szCs w:val="20"/>
        </w:rPr>
        <w:t xml:space="preserve"> to St. Bernard’s Well for what </w:t>
      </w:r>
      <w:r w:rsidR="001854CC" w:rsidRPr="00EE7588">
        <w:rPr>
          <w:rFonts w:ascii="Times New Roman" w:hAnsi="Times New Roman"/>
          <w:sz w:val="20"/>
          <w:szCs w:val="20"/>
        </w:rPr>
        <w:t>is referred to locally as</w:t>
      </w:r>
      <w:r w:rsidR="00065758" w:rsidRPr="00EE7588">
        <w:rPr>
          <w:rFonts w:ascii="Times New Roman" w:hAnsi="Times New Roman"/>
          <w:sz w:val="20"/>
          <w:szCs w:val="20"/>
        </w:rPr>
        <w:t xml:space="preserve"> “taking the waters.” They believe the mineral</w:t>
      </w:r>
      <w:r w:rsidR="001854CC" w:rsidRPr="00EE7588">
        <w:rPr>
          <w:rFonts w:ascii="Times New Roman" w:hAnsi="Times New Roman"/>
          <w:sz w:val="20"/>
          <w:szCs w:val="20"/>
        </w:rPr>
        <w:t xml:space="preserve"> </w:t>
      </w:r>
      <w:r w:rsidR="00065758" w:rsidRPr="00EE7588">
        <w:rPr>
          <w:rFonts w:ascii="Times New Roman" w:hAnsi="Times New Roman"/>
          <w:sz w:val="20"/>
          <w:szCs w:val="20"/>
        </w:rPr>
        <w:t xml:space="preserve">spring could cure a variety of ailments, including muscle pain, arthritis, and blindness. </w:t>
      </w:r>
      <w:r w:rsidR="1B9F77D5" w:rsidRPr="00EE7588">
        <w:rPr>
          <w:rFonts w:ascii="Times New Roman" w:hAnsi="Times New Roman"/>
          <w:sz w:val="20"/>
          <w:szCs w:val="20"/>
        </w:rPr>
        <w:t xml:space="preserve">The well was eventually closed </w:t>
      </w:r>
      <w:r w:rsidR="001854CC" w:rsidRPr="00EE7588">
        <w:rPr>
          <w:rFonts w:ascii="Times New Roman" w:hAnsi="Times New Roman"/>
          <w:sz w:val="20"/>
          <w:szCs w:val="20"/>
        </w:rPr>
        <w:t xml:space="preserve">from general viewing </w:t>
      </w:r>
      <w:r w:rsidR="1B9F77D5" w:rsidRPr="00EE7588">
        <w:rPr>
          <w:rFonts w:ascii="Times New Roman" w:hAnsi="Times New Roman"/>
          <w:sz w:val="20"/>
          <w:szCs w:val="20"/>
        </w:rPr>
        <w:t xml:space="preserve">in the 1940s because </w:t>
      </w:r>
      <w:r w:rsidR="6026C148" w:rsidRPr="00EE7588">
        <w:rPr>
          <w:rFonts w:ascii="Times New Roman" w:hAnsi="Times New Roman"/>
          <w:sz w:val="20"/>
          <w:szCs w:val="20"/>
        </w:rPr>
        <w:t xml:space="preserve">analysis showed </w:t>
      </w:r>
      <w:r w:rsidR="1B9F77D5" w:rsidRPr="00EE7588">
        <w:rPr>
          <w:rFonts w:ascii="Times New Roman" w:hAnsi="Times New Roman"/>
          <w:sz w:val="20"/>
          <w:szCs w:val="20"/>
        </w:rPr>
        <w:t xml:space="preserve">the water contained arsenic and other impurities. </w:t>
      </w:r>
      <w:r w:rsidR="7734C338" w:rsidRPr="00EE7588">
        <w:rPr>
          <w:rFonts w:ascii="Times New Roman" w:hAnsi="Times New Roman"/>
          <w:sz w:val="20"/>
          <w:szCs w:val="20"/>
        </w:rPr>
        <w:t xml:space="preserve">Poet </w:t>
      </w:r>
      <w:proofErr w:type="spellStart"/>
      <w:r w:rsidR="7734C338" w:rsidRPr="00EE7588">
        <w:rPr>
          <w:rFonts w:ascii="Times New Roman" w:hAnsi="Times New Roman"/>
          <w:sz w:val="20"/>
          <w:szCs w:val="20"/>
        </w:rPr>
        <w:t>Claudero</w:t>
      </w:r>
      <w:proofErr w:type="spellEnd"/>
      <w:r w:rsidR="7734C338" w:rsidRPr="00EE7588">
        <w:rPr>
          <w:rFonts w:ascii="Times New Roman" w:hAnsi="Times New Roman"/>
          <w:sz w:val="20"/>
          <w:szCs w:val="20"/>
        </w:rPr>
        <w:t xml:space="preserve">, </w:t>
      </w:r>
      <w:r w:rsidR="001854CC" w:rsidRPr="00EE7588">
        <w:rPr>
          <w:rFonts w:ascii="Times New Roman" w:hAnsi="Times New Roman"/>
          <w:sz w:val="20"/>
          <w:szCs w:val="20"/>
        </w:rPr>
        <w:t xml:space="preserve">referred to the </w:t>
      </w:r>
      <w:r w:rsidR="7734C338" w:rsidRPr="00EE7588">
        <w:rPr>
          <w:rFonts w:ascii="Times New Roman" w:hAnsi="Times New Roman"/>
          <w:sz w:val="20"/>
          <w:szCs w:val="20"/>
        </w:rPr>
        <w:t xml:space="preserve">water's healing qualities: </w:t>
      </w:r>
      <w:r w:rsidR="7734C338" w:rsidRPr="00EE7588">
        <w:rPr>
          <w:rFonts w:ascii="Times New Roman" w:hAnsi="Times New Roman"/>
          <w:sz w:val="20"/>
          <w:szCs w:val="20"/>
          <w:highlight w:val="yellow"/>
        </w:rPr>
        <w:t xml:space="preserve">"this water so healthful near Edinburgh doth rise which not only Bath but </w:t>
      </w:r>
      <w:proofErr w:type="spellStart"/>
      <w:r w:rsidR="7734C338" w:rsidRPr="00EE7588">
        <w:rPr>
          <w:rFonts w:ascii="Times New Roman" w:hAnsi="Times New Roman"/>
          <w:sz w:val="20"/>
          <w:szCs w:val="20"/>
          <w:highlight w:val="yellow"/>
        </w:rPr>
        <w:t>Moffat</w:t>
      </w:r>
      <w:proofErr w:type="spellEnd"/>
      <w:r w:rsidR="7734C338" w:rsidRPr="00EE7588">
        <w:rPr>
          <w:rFonts w:ascii="Times New Roman" w:hAnsi="Times New Roman"/>
          <w:sz w:val="20"/>
          <w:szCs w:val="20"/>
          <w:highlight w:val="yellow"/>
        </w:rPr>
        <w:t xml:space="preserve"> outvies. It cleans the intestines, and an appetite gives while morbific matters it quite away drives."</w:t>
      </w:r>
      <w:r w:rsidR="000E396B" w:rsidRPr="00EE7588">
        <w:rPr>
          <w:rFonts w:ascii="Times New Roman" w:hAnsi="Times New Roman"/>
          <w:sz w:val="20"/>
          <w:szCs w:val="20"/>
          <w:highlight w:val="yellow"/>
        </w:rPr>
        <w:t xml:space="preserve"> </w:t>
      </w:r>
      <w:r w:rsidR="007938ED" w:rsidRPr="00EE7588">
        <w:rPr>
          <w:rFonts w:ascii="Times New Roman" w:hAnsi="Times New Roman"/>
          <w:sz w:val="20"/>
          <w:szCs w:val="20"/>
          <w:highlight w:val="yellow"/>
        </w:rPr>
        <w:t>(A brief history of St Bernard's Well, 2021)</w:t>
      </w:r>
      <w:r w:rsidR="003614E3" w:rsidRPr="00EE7588">
        <w:rPr>
          <w:rFonts w:ascii="Times New Roman" w:hAnsi="Times New Roman"/>
          <w:sz w:val="20"/>
          <w:szCs w:val="20"/>
        </w:rPr>
        <w:t>.</w:t>
      </w:r>
    </w:p>
    <w:p w14:paraId="4E5DDF29" w14:textId="723A8A75" w:rsidR="00584A54" w:rsidRPr="00EE7588" w:rsidRDefault="003614E3" w:rsidP="00496F35">
      <w:pPr>
        <w:jc w:val="both"/>
        <w:rPr>
          <w:rFonts w:ascii="Times New Roman" w:hAnsi="Times New Roman"/>
          <w:sz w:val="20"/>
          <w:szCs w:val="20"/>
        </w:rPr>
      </w:pPr>
      <w:r w:rsidRPr="00EE7588">
        <w:rPr>
          <w:rFonts w:ascii="Times New Roman" w:hAnsi="Times New Roman"/>
          <w:sz w:val="20"/>
          <w:szCs w:val="20"/>
        </w:rPr>
        <w:t xml:space="preserve">Word </w:t>
      </w:r>
      <w:r w:rsidRPr="00EE7588">
        <w:rPr>
          <w:rFonts w:ascii="Times New Roman" w:hAnsi="Times New Roman"/>
          <w:sz w:val="20"/>
          <w:szCs w:val="20"/>
        </w:rPr>
        <w:t>s</w:t>
      </w:r>
      <w:r w:rsidRPr="00EE7588">
        <w:rPr>
          <w:rFonts w:ascii="Times New Roman" w:hAnsi="Times New Roman"/>
          <w:sz w:val="20"/>
          <w:szCs w:val="20"/>
        </w:rPr>
        <w:t xml:space="preserve">pread </w:t>
      </w:r>
      <w:r w:rsidRPr="00EE7588">
        <w:rPr>
          <w:rFonts w:ascii="Times New Roman" w:hAnsi="Times New Roman"/>
          <w:sz w:val="20"/>
          <w:szCs w:val="20"/>
        </w:rPr>
        <w:t xml:space="preserve">and the well was </w:t>
      </w:r>
      <w:r w:rsidRPr="00EE7588">
        <w:rPr>
          <w:rFonts w:ascii="Times New Roman" w:hAnsi="Times New Roman"/>
          <w:sz w:val="20"/>
          <w:szCs w:val="20"/>
        </w:rPr>
        <w:t xml:space="preserve">compared to the famous sulphur springs </w:t>
      </w:r>
      <w:r w:rsidRPr="00EE7588">
        <w:rPr>
          <w:rFonts w:ascii="Times New Roman" w:hAnsi="Times New Roman"/>
          <w:sz w:val="20"/>
          <w:szCs w:val="20"/>
        </w:rPr>
        <w:t xml:space="preserve">in </w:t>
      </w:r>
      <w:r w:rsidRPr="00EE7588">
        <w:rPr>
          <w:rFonts w:ascii="Times New Roman" w:hAnsi="Times New Roman"/>
          <w:sz w:val="20"/>
          <w:szCs w:val="20"/>
        </w:rPr>
        <w:t>Harrogate</w:t>
      </w:r>
      <w:r w:rsidRPr="00EE7588">
        <w:rPr>
          <w:rFonts w:ascii="Times New Roman" w:hAnsi="Times New Roman"/>
          <w:sz w:val="20"/>
          <w:szCs w:val="20"/>
        </w:rPr>
        <w:t xml:space="preserve">, </w:t>
      </w:r>
      <w:r w:rsidRPr="00EE7588">
        <w:rPr>
          <w:rFonts w:ascii="Times New Roman" w:hAnsi="Times New Roman"/>
          <w:sz w:val="20"/>
          <w:szCs w:val="20"/>
        </w:rPr>
        <w:t xml:space="preserve">Yorkshire, </w:t>
      </w:r>
      <w:r w:rsidR="005A2EF6" w:rsidRPr="00EE7588">
        <w:rPr>
          <w:rFonts w:ascii="Times New Roman" w:hAnsi="Times New Roman"/>
          <w:sz w:val="20"/>
          <w:szCs w:val="20"/>
        </w:rPr>
        <w:t>resembling</w:t>
      </w:r>
      <w:r w:rsidRPr="00EE7588">
        <w:rPr>
          <w:rFonts w:ascii="Times New Roman" w:hAnsi="Times New Roman"/>
          <w:sz w:val="20"/>
          <w:szCs w:val="20"/>
        </w:rPr>
        <w:t xml:space="preserve"> that of a</w:t>
      </w:r>
      <w:r w:rsidR="005A2EF6" w:rsidRPr="00EE7588">
        <w:rPr>
          <w:rFonts w:ascii="Times New Roman" w:hAnsi="Times New Roman"/>
          <w:sz w:val="20"/>
          <w:szCs w:val="20"/>
        </w:rPr>
        <w:t xml:space="preserve"> haven</w:t>
      </w:r>
      <w:r w:rsidRPr="00EE7588">
        <w:rPr>
          <w:rFonts w:ascii="Times New Roman" w:hAnsi="Times New Roman"/>
          <w:sz w:val="20"/>
          <w:szCs w:val="20"/>
        </w:rPr>
        <w:t xml:space="preserve"> for </w:t>
      </w:r>
      <w:r w:rsidRPr="00EE7588">
        <w:rPr>
          <w:rFonts w:ascii="Times New Roman" w:hAnsi="Times New Roman"/>
          <w:sz w:val="20"/>
          <w:szCs w:val="20"/>
        </w:rPr>
        <w:t xml:space="preserve">the </w:t>
      </w:r>
      <w:r w:rsidR="005A2EF6" w:rsidRPr="00EE7588">
        <w:rPr>
          <w:rFonts w:ascii="Times New Roman" w:hAnsi="Times New Roman"/>
          <w:sz w:val="20"/>
          <w:szCs w:val="20"/>
        </w:rPr>
        <w:t xml:space="preserve">sick </w:t>
      </w:r>
      <w:r w:rsidRPr="00EE7588">
        <w:rPr>
          <w:rFonts w:ascii="Times New Roman" w:hAnsi="Times New Roman"/>
          <w:sz w:val="20"/>
          <w:szCs w:val="20"/>
        </w:rPr>
        <w:t>and infirm</w:t>
      </w:r>
      <w:r w:rsidRPr="00EE7588">
        <w:rPr>
          <w:rFonts w:ascii="Times New Roman" w:hAnsi="Times New Roman"/>
          <w:sz w:val="20"/>
          <w:szCs w:val="20"/>
        </w:rPr>
        <w:t xml:space="preserve">, </w:t>
      </w:r>
      <w:r w:rsidR="005A2EF6" w:rsidRPr="00EE7588">
        <w:rPr>
          <w:rFonts w:ascii="Times New Roman" w:hAnsi="Times New Roman"/>
          <w:sz w:val="20"/>
          <w:szCs w:val="20"/>
        </w:rPr>
        <w:t xml:space="preserve">the </w:t>
      </w:r>
      <w:r w:rsidRPr="00EE7588">
        <w:rPr>
          <w:rFonts w:ascii="Times New Roman" w:hAnsi="Times New Roman"/>
          <w:sz w:val="20"/>
          <w:szCs w:val="20"/>
        </w:rPr>
        <w:t>curative spring</w:t>
      </w:r>
      <w:r w:rsidRPr="00EE7588">
        <w:rPr>
          <w:rFonts w:ascii="Times New Roman" w:hAnsi="Times New Roman"/>
          <w:sz w:val="20"/>
          <w:szCs w:val="20"/>
        </w:rPr>
        <w:t xml:space="preserve"> grew in popularity</w:t>
      </w:r>
      <w:r w:rsidR="00AB789A" w:rsidRPr="00EE7588">
        <w:rPr>
          <w:rFonts w:ascii="Times New Roman" w:hAnsi="Times New Roman"/>
          <w:sz w:val="20"/>
          <w:szCs w:val="20"/>
        </w:rPr>
        <w:t xml:space="preserve"> as therapeutic landscapes</w:t>
      </w:r>
      <w:r w:rsidRPr="00EE7588">
        <w:rPr>
          <w:rFonts w:ascii="Times New Roman" w:hAnsi="Times New Roman"/>
          <w:sz w:val="20"/>
          <w:szCs w:val="20"/>
        </w:rPr>
        <w:t>.</w:t>
      </w:r>
      <w:r w:rsidRPr="00EE7588">
        <w:rPr>
          <w:sz w:val="20"/>
          <w:szCs w:val="20"/>
        </w:rPr>
        <w:t xml:space="preserve"> </w:t>
      </w:r>
      <w:r w:rsidR="00C6281F" w:rsidRPr="00EE7588">
        <w:rPr>
          <w:sz w:val="20"/>
          <w:szCs w:val="20"/>
          <w:highlight w:val="yellow"/>
        </w:rPr>
        <w:t>“</w:t>
      </w:r>
      <w:r w:rsidRPr="00EE7588">
        <w:rPr>
          <w:rFonts w:ascii="Times New Roman" w:hAnsi="Times New Roman"/>
          <w:sz w:val="20"/>
          <w:szCs w:val="20"/>
          <w:highlight w:val="yellow"/>
        </w:rPr>
        <w:t>With the advent of modernity, there was an explicit shift from miracles and</w:t>
      </w:r>
      <w:r w:rsidR="00C6281F" w:rsidRPr="00EE7588">
        <w:rPr>
          <w:rFonts w:ascii="Times New Roman" w:hAnsi="Times New Roman"/>
          <w:sz w:val="20"/>
          <w:szCs w:val="20"/>
          <w:highlight w:val="yellow"/>
        </w:rPr>
        <w:t xml:space="preserve"> </w:t>
      </w:r>
      <w:r w:rsidRPr="00EE7588">
        <w:rPr>
          <w:rFonts w:ascii="Times New Roman" w:hAnsi="Times New Roman"/>
          <w:sz w:val="20"/>
          <w:szCs w:val="20"/>
          <w:highlight w:val="yellow"/>
        </w:rPr>
        <w:t>divine associations to a model of health facilitated by spas and secular</w:t>
      </w:r>
      <w:r w:rsidR="00C6281F" w:rsidRPr="00EE7588">
        <w:rPr>
          <w:rFonts w:ascii="Times New Roman" w:hAnsi="Times New Roman"/>
          <w:sz w:val="20"/>
          <w:szCs w:val="20"/>
          <w:highlight w:val="yellow"/>
        </w:rPr>
        <w:t xml:space="preserve"> </w:t>
      </w:r>
      <w:r w:rsidRPr="00EE7588">
        <w:rPr>
          <w:rFonts w:ascii="Times New Roman" w:hAnsi="Times New Roman"/>
          <w:sz w:val="20"/>
          <w:szCs w:val="20"/>
          <w:highlight w:val="yellow"/>
        </w:rPr>
        <w:t>wellness practices.</w:t>
      </w:r>
      <w:r w:rsidR="00C6281F" w:rsidRPr="00EE7588">
        <w:rPr>
          <w:rFonts w:ascii="Times New Roman" w:hAnsi="Times New Roman"/>
          <w:sz w:val="20"/>
          <w:szCs w:val="20"/>
          <w:highlight w:val="yellow"/>
        </w:rPr>
        <w:t>”</w:t>
      </w:r>
      <w:r w:rsidR="00C6281F" w:rsidRPr="00EE7588">
        <w:rPr>
          <w:rFonts w:ascii="Times New Roman" w:hAnsi="Times New Roman"/>
          <w:sz w:val="20"/>
          <w:szCs w:val="20"/>
        </w:rPr>
        <w:t xml:space="preserve"> (</w:t>
      </w:r>
      <w:r w:rsidR="00C6281F" w:rsidRPr="00EE7588">
        <w:rPr>
          <w:rFonts w:ascii="Times New Roman" w:hAnsi="Times New Roman"/>
          <w:sz w:val="20"/>
          <w:szCs w:val="20"/>
        </w:rPr>
        <w:t>Cusack</w:t>
      </w:r>
      <w:r w:rsidR="00C6281F" w:rsidRPr="00EE7588">
        <w:rPr>
          <w:rFonts w:ascii="Times New Roman" w:hAnsi="Times New Roman"/>
          <w:sz w:val="20"/>
          <w:szCs w:val="20"/>
        </w:rPr>
        <w:t>, 2016).</w:t>
      </w:r>
    </w:p>
    <w:p w14:paraId="657F572F" w14:textId="678D4D9A" w:rsidR="001A3DB8" w:rsidRPr="00EE7588" w:rsidRDefault="00584A54" w:rsidP="00496F35">
      <w:pPr>
        <w:jc w:val="both"/>
        <w:rPr>
          <w:rFonts w:ascii="Times New Roman" w:hAnsi="Times New Roman"/>
          <w:sz w:val="20"/>
          <w:szCs w:val="20"/>
        </w:rPr>
      </w:pPr>
      <w:r w:rsidRPr="00EE7588">
        <w:rPr>
          <w:rFonts w:ascii="Times New Roman" w:hAnsi="Times New Roman"/>
          <w:sz w:val="20"/>
          <w:szCs w:val="20"/>
        </w:rPr>
        <w:t xml:space="preserve">Historically </w:t>
      </w:r>
      <w:r w:rsidRPr="00EE7588">
        <w:rPr>
          <w:rFonts w:ascii="Times New Roman" w:hAnsi="Times New Roman"/>
          <w:sz w:val="20"/>
          <w:szCs w:val="20"/>
        </w:rPr>
        <w:t>both pagan and Christian societ</w:t>
      </w:r>
      <w:r w:rsidRPr="00EE7588">
        <w:rPr>
          <w:rFonts w:ascii="Times New Roman" w:hAnsi="Times New Roman"/>
          <w:sz w:val="20"/>
          <w:szCs w:val="20"/>
        </w:rPr>
        <w:t>ies</w:t>
      </w:r>
      <w:r w:rsidRPr="00EE7588">
        <w:rPr>
          <w:rFonts w:ascii="Times New Roman" w:hAnsi="Times New Roman"/>
          <w:sz w:val="20"/>
          <w:szCs w:val="20"/>
        </w:rPr>
        <w:t xml:space="preserve"> have embraced sacred</w:t>
      </w:r>
      <w:r w:rsidRPr="00EE7588">
        <w:rPr>
          <w:rFonts w:ascii="Times New Roman" w:hAnsi="Times New Roman"/>
          <w:sz w:val="20"/>
          <w:szCs w:val="20"/>
        </w:rPr>
        <w:t xml:space="preserve"> </w:t>
      </w:r>
      <w:r w:rsidRPr="00EE7588">
        <w:rPr>
          <w:rFonts w:ascii="Times New Roman" w:hAnsi="Times New Roman"/>
          <w:sz w:val="20"/>
          <w:szCs w:val="20"/>
        </w:rPr>
        <w:t>wells and springs</w:t>
      </w:r>
      <w:r w:rsidR="005A2EF6" w:rsidRPr="00EE7588">
        <w:rPr>
          <w:rFonts w:ascii="Times New Roman" w:hAnsi="Times New Roman"/>
          <w:sz w:val="20"/>
          <w:szCs w:val="20"/>
        </w:rPr>
        <w:t>; believing their restorative abilities to be indicators and or acts of the divine.</w:t>
      </w:r>
      <w:r w:rsidR="001A3DB8" w:rsidRPr="00EE7588">
        <w:rPr>
          <w:sz w:val="20"/>
          <w:szCs w:val="20"/>
        </w:rPr>
        <w:t xml:space="preserve"> </w:t>
      </w:r>
      <w:r w:rsidR="001A3DB8" w:rsidRPr="00EE7588">
        <w:rPr>
          <w:rFonts w:ascii="Times New Roman" w:hAnsi="Times New Roman"/>
          <w:sz w:val="20"/>
          <w:szCs w:val="20"/>
        </w:rPr>
        <w:t xml:space="preserve">The </w:t>
      </w:r>
      <w:r w:rsidR="001A3DB8" w:rsidRPr="00EE7588">
        <w:rPr>
          <w:rFonts w:ascii="Times New Roman" w:hAnsi="Times New Roman"/>
          <w:sz w:val="20"/>
          <w:szCs w:val="20"/>
        </w:rPr>
        <w:t xml:space="preserve">healing qualities </w:t>
      </w:r>
      <w:r w:rsidR="001A3DB8" w:rsidRPr="00EE7588">
        <w:rPr>
          <w:rFonts w:ascii="Times New Roman" w:hAnsi="Times New Roman"/>
          <w:sz w:val="20"/>
          <w:szCs w:val="20"/>
        </w:rPr>
        <w:t xml:space="preserve">of these </w:t>
      </w:r>
      <w:r w:rsidR="001A3DB8" w:rsidRPr="00EE7588">
        <w:rPr>
          <w:rFonts w:ascii="Times New Roman" w:hAnsi="Times New Roman"/>
          <w:sz w:val="20"/>
          <w:szCs w:val="20"/>
        </w:rPr>
        <w:t xml:space="preserve">water </w:t>
      </w:r>
      <w:r w:rsidR="001A3DB8" w:rsidRPr="00EE7588">
        <w:rPr>
          <w:rFonts w:ascii="Times New Roman" w:hAnsi="Times New Roman"/>
          <w:sz w:val="20"/>
          <w:szCs w:val="20"/>
        </w:rPr>
        <w:t xml:space="preserve">springs attributed by the </w:t>
      </w:r>
      <w:r w:rsidR="001A3DB8" w:rsidRPr="00EE7588">
        <w:rPr>
          <w:rFonts w:ascii="Times New Roman" w:hAnsi="Times New Roman"/>
          <w:sz w:val="20"/>
          <w:szCs w:val="20"/>
        </w:rPr>
        <w:t xml:space="preserve">presence of </w:t>
      </w:r>
      <w:r w:rsidR="001A3DB8" w:rsidRPr="00EE7588">
        <w:rPr>
          <w:rFonts w:ascii="Times New Roman" w:hAnsi="Times New Roman"/>
          <w:sz w:val="20"/>
          <w:szCs w:val="20"/>
        </w:rPr>
        <w:t>a</w:t>
      </w:r>
      <w:r w:rsidR="001A3DB8" w:rsidRPr="00EE7588">
        <w:rPr>
          <w:rFonts w:ascii="Times New Roman" w:hAnsi="Times New Roman"/>
          <w:sz w:val="20"/>
          <w:szCs w:val="20"/>
        </w:rPr>
        <w:t xml:space="preserve"> guardian spirit or Christian saint</w:t>
      </w:r>
      <w:r w:rsidR="001A3DB8" w:rsidRPr="00EE7588">
        <w:rPr>
          <w:rFonts w:ascii="Times New Roman" w:hAnsi="Times New Roman"/>
          <w:sz w:val="20"/>
          <w:szCs w:val="20"/>
        </w:rPr>
        <w:t xml:space="preserve"> at the site.</w:t>
      </w:r>
      <w:r w:rsidR="000B546E" w:rsidRPr="00EE7588">
        <w:rPr>
          <w:rFonts w:ascii="Times New Roman" w:hAnsi="Times New Roman"/>
          <w:sz w:val="20"/>
          <w:szCs w:val="20"/>
        </w:rPr>
        <w:t xml:space="preserve"> Holy wells are a common f</w:t>
      </w:r>
      <w:r w:rsidR="000B546E" w:rsidRPr="00EE7588">
        <w:rPr>
          <w:rFonts w:ascii="Times New Roman" w:hAnsi="Times New Roman"/>
          <w:sz w:val="20"/>
          <w:szCs w:val="20"/>
        </w:rPr>
        <w:t>eature of the early modern landscape</w:t>
      </w:r>
      <w:r w:rsidR="000B546E" w:rsidRPr="00EE7588">
        <w:rPr>
          <w:rFonts w:ascii="Times New Roman" w:hAnsi="Times New Roman"/>
          <w:sz w:val="20"/>
          <w:szCs w:val="20"/>
        </w:rPr>
        <w:t>s especially those involved in pilgrimage.</w:t>
      </w:r>
    </w:p>
    <w:p w14:paraId="32E6ED61" w14:textId="49D8A01E" w:rsidR="00FD7E5C" w:rsidRPr="00EE7588" w:rsidRDefault="00284478" w:rsidP="00496F35">
      <w:pPr>
        <w:jc w:val="both"/>
        <w:rPr>
          <w:rFonts w:ascii="Times New Roman" w:hAnsi="Times New Roman"/>
          <w:sz w:val="20"/>
          <w:szCs w:val="20"/>
        </w:rPr>
      </w:pPr>
      <w:r w:rsidRPr="00EE7588">
        <w:rPr>
          <w:rFonts w:ascii="Times New Roman" w:hAnsi="Times New Roman"/>
          <w:sz w:val="20"/>
          <w:szCs w:val="20"/>
        </w:rPr>
        <w:t>Most</w:t>
      </w:r>
      <w:r w:rsidR="00FD7E5C" w:rsidRPr="00EE7588">
        <w:rPr>
          <w:rFonts w:ascii="Times New Roman" w:hAnsi="Times New Roman"/>
          <w:sz w:val="20"/>
          <w:szCs w:val="20"/>
        </w:rPr>
        <w:t xml:space="preserve"> </w:t>
      </w:r>
      <w:r w:rsidR="00FD7E5C" w:rsidRPr="00EE7588">
        <w:rPr>
          <w:rFonts w:ascii="Times New Roman" w:hAnsi="Times New Roman"/>
          <w:sz w:val="20"/>
          <w:szCs w:val="20"/>
        </w:rPr>
        <w:t>wells and springs</w:t>
      </w:r>
      <w:r w:rsidR="00FD7E5C" w:rsidRPr="00EE7588">
        <w:rPr>
          <w:rFonts w:ascii="Times New Roman" w:hAnsi="Times New Roman"/>
          <w:sz w:val="20"/>
          <w:szCs w:val="20"/>
        </w:rPr>
        <w:t xml:space="preserve"> played a large role</w:t>
      </w:r>
      <w:r w:rsidR="00FD7E5C" w:rsidRPr="00EE7588">
        <w:rPr>
          <w:rFonts w:ascii="Times New Roman" w:hAnsi="Times New Roman"/>
          <w:sz w:val="20"/>
          <w:szCs w:val="20"/>
        </w:rPr>
        <w:t xml:space="preserve"> in early healthcare</w:t>
      </w:r>
      <w:r w:rsidR="00FD7E5C" w:rsidRPr="00EE7588">
        <w:rPr>
          <w:rFonts w:ascii="Times New Roman" w:hAnsi="Times New Roman"/>
          <w:sz w:val="20"/>
          <w:szCs w:val="20"/>
        </w:rPr>
        <w:t xml:space="preserve"> often used in</w:t>
      </w:r>
      <w:r w:rsidR="00FD7E5C" w:rsidRPr="00EE7588">
        <w:rPr>
          <w:rFonts w:ascii="Times New Roman" w:hAnsi="Times New Roman"/>
          <w:sz w:val="20"/>
          <w:szCs w:val="20"/>
        </w:rPr>
        <w:t xml:space="preserve"> curing</w:t>
      </w:r>
      <w:r w:rsidR="00FD7E5C" w:rsidRPr="00EE7588">
        <w:rPr>
          <w:rFonts w:ascii="Times New Roman" w:hAnsi="Times New Roman"/>
          <w:sz w:val="20"/>
          <w:szCs w:val="20"/>
        </w:rPr>
        <w:t xml:space="preserve"> a variety</w:t>
      </w:r>
      <w:r w:rsidR="00FD7E5C" w:rsidRPr="00EE7588">
        <w:rPr>
          <w:rFonts w:ascii="Times New Roman" w:hAnsi="Times New Roman"/>
          <w:sz w:val="20"/>
          <w:szCs w:val="20"/>
        </w:rPr>
        <w:t xml:space="preserve"> of problems</w:t>
      </w:r>
      <w:r w:rsidR="00FD7E5C" w:rsidRPr="00EE7588">
        <w:rPr>
          <w:rFonts w:ascii="Times New Roman" w:hAnsi="Times New Roman"/>
          <w:sz w:val="20"/>
          <w:szCs w:val="20"/>
        </w:rPr>
        <w:t xml:space="preserve"> depending on each well’s divination</w:t>
      </w:r>
      <w:r w:rsidR="00FD7E5C" w:rsidRPr="00EE7588">
        <w:rPr>
          <w:rFonts w:ascii="Times New Roman" w:hAnsi="Times New Roman"/>
          <w:sz w:val="20"/>
          <w:szCs w:val="20"/>
        </w:rPr>
        <w:t>, infertility</w:t>
      </w:r>
      <w:r w:rsidR="00FD7E5C" w:rsidRPr="00EE7588">
        <w:rPr>
          <w:rFonts w:ascii="Times New Roman" w:hAnsi="Times New Roman"/>
          <w:sz w:val="20"/>
          <w:szCs w:val="20"/>
        </w:rPr>
        <w:t xml:space="preserve">, </w:t>
      </w:r>
      <w:r w:rsidR="00EE7588" w:rsidRPr="00EE7588">
        <w:rPr>
          <w:rFonts w:ascii="Times New Roman" w:hAnsi="Times New Roman"/>
          <w:sz w:val="20"/>
          <w:szCs w:val="20"/>
        </w:rPr>
        <w:t>paralysis,</w:t>
      </w:r>
      <w:r w:rsidR="00FD7E5C" w:rsidRPr="00EE7588">
        <w:rPr>
          <w:rFonts w:ascii="Times New Roman" w:hAnsi="Times New Roman"/>
          <w:sz w:val="20"/>
          <w:szCs w:val="20"/>
        </w:rPr>
        <w:t xml:space="preserve"> and whooping cough</w:t>
      </w:r>
      <w:r w:rsidR="00FD7E5C" w:rsidRPr="00EE7588">
        <w:rPr>
          <w:rFonts w:ascii="Times New Roman" w:hAnsi="Times New Roman"/>
          <w:sz w:val="20"/>
          <w:szCs w:val="20"/>
        </w:rPr>
        <w:t xml:space="preserve"> were popular afflictions</w:t>
      </w:r>
      <w:r w:rsidR="00FD7E5C" w:rsidRPr="00EE7588">
        <w:rPr>
          <w:rFonts w:ascii="Times New Roman" w:hAnsi="Times New Roman"/>
          <w:sz w:val="20"/>
          <w:szCs w:val="20"/>
        </w:rPr>
        <w:t>.</w:t>
      </w:r>
      <w:r w:rsidR="00FD7E5C" w:rsidRPr="00EE7588">
        <w:rPr>
          <w:rFonts w:ascii="Times New Roman" w:hAnsi="Times New Roman"/>
          <w:sz w:val="20"/>
          <w:szCs w:val="20"/>
        </w:rPr>
        <w:t xml:space="preserve"> Less common afflictions the healing qualities of wells were used for including </w:t>
      </w:r>
      <w:r w:rsidR="00FD7E5C" w:rsidRPr="00EE7588">
        <w:rPr>
          <w:rFonts w:ascii="Times New Roman" w:hAnsi="Times New Roman"/>
          <w:sz w:val="20"/>
          <w:szCs w:val="20"/>
        </w:rPr>
        <w:t>lameness, insanity, skin disease</w:t>
      </w:r>
      <w:r w:rsidR="00FD7E5C" w:rsidRPr="00EE7588">
        <w:rPr>
          <w:rFonts w:ascii="Times New Roman" w:hAnsi="Times New Roman"/>
          <w:sz w:val="20"/>
          <w:szCs w:val="20"/>
        </w:rPr>
        <w:t xml:space="preserve"> and</w:t>
      </w:r>
      <w:r w:rsidR="00FD7E5C" w:rsidRPr="00EE7588">
        <w:rPr>
          <w:rFonts w:ascii="Times New Roman" w:hAnsi="Times New Roman"/>
          <w:sz w:val="20"/>
          <w:szCs w:val="20"/>
        </w:rPr>
        <w:t xml:space="preserve"> leprosy</w:t>
      </w:r>
      <w:r w:rsidR="00FD7E5C" w:rsidRPr="00EE7588">
        <w:rPr>
          <w:rFonts w:ascii="Times New Roman" w:hAnsi="Times New Roman"/>
          <w:sz w:val="20"/>
          <w:szCs w:val="20"/>
        </w:rPr>
        <w:t>.</w:t>
      </w:r>
      <w:r w:rsidRPr="00EE7588">
        <w:rPr>
          <w:rFonts w:ascii="Times New Roman" w:hAnsi="Times New Roman"/>
          <w:sz w:val="20"/>
          <w:szCs w:val="20"/>
        </w:rPr>
        <w:t xml:space="preserve"> It is </w:t>
      </w:r>
      <w:r w:rsidRPr="00EE7588">
        <w:rPr>
          <w:rFonts w:ascii="Times New Roman" w:hAnsi="Times New Roman"/>
          <w:sz w:val="20"/>
          <w:szCs w:val="20"/>
        </w:rPr>
        <w:lastRenderedPageBreak/>
        <w:t xml:space="preserve">common belief among scientists that these healing properties can be attributed to the minerals present within the water source, magnesium and iron as common examples of trace elements found in holy wells. </w:t>
      </w:r>
    </w:p>
    <w:p w14:paraId="48130EEB" w14:textId="001469D5" w:rsidR="000E0F7B" w:rsidRDefault="005A2EF6" w:rsidP="00496F35">
      <w:pPr>
        <w:jc w:val="both"/>
        <w:rPr>
          <w:rFonts w:ascii="Times New Roman" w:hAnsi="Times New Roman"/>
          <w:sz w:val="20"/>
          <w:szCs w:val="20"/>
        </w:rPr>
      </w:pPr>
      <w:r w:rsidRPr="00EE7588">
        <w:rPr>
          <w:rFonts w:ascii="Times New Roman" w:hAnsi="Times New Roman"/>
          <w:sz w:val="20"/>
          <w:szCs w:val="20"/>
        </w:rPr>
        <w:t xml:space="preserve"> Holy wells </w:t>
      </w:r>
      <w:r w:rsidRPr="00EE7588">
        <w:rPr>
          <w:rFonts w:ascii="Times New Roman" w:hAnsi="Times New Roman"/>
          <w:sz w:val="20"/>
          <w:szCs w:val="20"/>
          <w:highlight w:val="yellow"/>
        </w:rPr>
        <w:t>“</w:t>
      </w:r>
      <w:r w:rsidRPr="00EE7588">
        <w:rPr>
          <w:rFonts w:ascii="Times New Roman" w:hAnsi="Times New Roman"/>
          <w:sz w:val="20"/>
          <w:szCs w:val="20"/>
          <w:highlight w:val="yellow"/>
        </w:rPr>
        <w:t>remain significant sites of pilgrimage with healing</w:t>
      </w:r>
      <w:r w:rsidRPr="00EE7588">
        <w:rPr>
          <w:rFonts w:ascii="Times New Roman" w:hAnsi="Times New Roman"/>
          <w:sz w:val="20"/>
          <w:szCs w:val="20"/>
          <w:highlight w:val="yellow"/>
        </w:rPr>
        <w:t xml:space="preserve"> </w:t>
      </w:r>
      <w:r w:rsidRPr="00EE7588">
        <w:rPr>
          <w:rFonts w:ascii="Times New Roman" w:hAnsi="Times New Roman"/>
          <w:sz w:val="20"/>
          <w:szCs w:val="20"/>
          <w:highlight w:val="yellow"/>
        </w:rPr>
        <w:t>associations within more localised settings</w:t>
      </w:r>
      <w:r w:rsidRPr="00EE7588">
        <w:rPr>
          <w:rFonts w:ascii="Times New Roman" w:hAnsi="Times New Roman"/>
          <w:sz w:val="20"/>
          <w:szCs w:val="20"/>
          <w:highlight w:val="yellow"/>
        </w:rPr>
        <w:t>”</w:t>
      </w:r>
      <w:r w:rsidRPr="00EE7588">
        <w:rPr>
          <w:rFonts w:ascii="Times New Roman" w:hAnsi="Times New Roman"/>
          <w:sz w:val="20"/>
          <w:szCs w:val="20"/>
          <w:highlight w:val="yellow"/>
        </w:rPr>
        <w:t xml:space="preserve"> (</w:t>
      </w:r>
      <w:proofErr w:type="spellStart"/>
      <w:r w:rsidRPr="00EE7588">
        <w:rPr>
          <w:rFonts w:ascii="Times New Roman" w:hAnsi="Times New Roman"/>
          <w:sz w:val="20"/>
          <w:szCs w:val="20"/>
          <w:highlight w:val="yellow"/>
        </w:rPr>
        <w:t>Rattue</w:t>
      </w:r>
      <w:proofErr w:type="spellEnd"/>
      <w:r w:rsidRPr="00EE7588">
        <w:rPr>
          <w:rFonts w:ascii="Times New Roman" w:hAnsi="Times New Roman"/>
          <w:sz w:val="20"/>
          <w:szCs w:val="20"/>
          <w:highlight w:val="yellow"/>
        </w:rPr>
        <w:t xml:space="preserve"> 1995)</w:t>
      </w:r>
      <w:r w:rsidR="00AB789A" w:rsidRPr="00EE7588">
        <w:rPr>
          <w:rFonts w:ascii="Times New Roman" w:hAnsi="Times New Roman"/>
          <w:sz w:val="20"/>
          <w:szCs w:val="20"/>
        </w:rPr>
        <w:t xml:space="preserve"> </w:t>
      </w:r>
      <w:r w:rsidR="00AB789A" w:rsidRPr="00EE7588">
        <w:rPr>
          <w:rFonts w:ascii="Times New Roman" w:hAnsi="Times New Roman"/>
          <w:sz w:val="20"/>
          <w:szCs w:val="20"/>
        </w:rPr>
        <w:t>the notion of the</w:t>
      </w:r>
      <w:r w:rsidR="00AB789A" w:rsidRPr="00EE7588">
        <w:rPr>
          <w:rFonts w:ascii="Times New Roman" w:hAnsi="Times New Roman"/>
          <w:sz w:val="20"/>
          <w:szCs w:val="20"/>
        </w:rPr>
        <w:t>se small interactions with well springs reminiscent of a</w:t>
      </w:r>
      <w:r w:rsidR="00AB789A" w:rsidRPr="00EE7588">
        <w:rPr>
          <w:rFonts w:ascii="Times New Roman" w:hAnsi="Times New Roman"/>
          <w:sz w:val="20"/>
          <w:szCs w:val="20"/>
        </w:rPr>
        <w:t xml:space="preserve"> pilgrimage</w:t>
      </w:r>
      <w:r w:rsidR="00AB789A" w:rsidRPr="00EE7588">
        <w:rPr>
          <w:rFonts w:ascii="Times New Roman" w:hAnsi="Times New Roman"/>
          <w:sz w:val="20"/>
          <w:szCs w:val="20"/>
        </w:rPr>
        <w:t xml:space="preserve"> process</w:t>
      </w:r>
      <w:r w:rsidR="00AB789A" w:rsidRPr="00EE7588">
        <w:rPr>
          <w:rFonts w:ascii="Times New Roman" w:hAnsi="Times New Roman"/>
          <w:sz w:val="20"/>
          <w:szCs w:val="20"/>
        </w:rPr>
        <w:t xml:space="preserve"> </w:t>
      </w:r>
      <w:r w:rsidR="00AB789A" w:rsidRPr="00EE7588">
        <w:rPr>
          <w:rFonts w:ascii="Times New Roman" w:hAnsi="Times New Roman"/>
          <w:sz w:val="20"/>
          <w:szCs w:val="20"/>
        </w:rPr>
        <w:t>in</w:t>
      </w:r>
      <w:r w:rsidR="00AB789A" w:rsidRPr="00EE7588">
        <w:rPr>
          <w:rFonts w:ascii="Times New Roman" w:hAnsi="Times New Roman"/>
          <w:sz w:val="20"/>
          <w:szCs w:val="20"/>
        </w:rPr>
        <w:t xml:space="preserve"> performance of health</w:t>
      </w:r>
      <w:r w:rsidR="00AB789A" w:rsidRPr="00EE7588">
        <w:rPr>
          <w:rFonts w:ascii="Times New Roman" w:hAnsi="Times New Roman"/>
          <w:sz w:val="20"/>
          <w:szCs w:val="20"/>
        </w:rPr>
        <w:t xml:space="preserve">. </w:t>
      </w:r>
      <w:r w:rsidR="002A2282" w:rsidRPr="00EE7588">
        <w:rPr>
          <w:rFonts w:ascii="Times New Roman" w:hAnsi="Times New Roman"/>
          <w:sz w:val="20"/>
          <w:szCs w:val="20"/>
        </w:rPr>
        <w:t>Common</w:t>
      </w:r>
      <w:r w:rsidR="00AB789A" w:rsidRPr="00EE7588">
        <w:rPr>
          <w:rFonts w:ascii="Times New Roman" w:hAnsi="Times New Roman"/>
          <w:sz w:val="20"/>
          <w:szCs w:val="20"/>
        </w:rPr>
        <w:t xml:space="preserve"> practice</w:t>
      </w:r>
      <w:r w:rsidR="002A2282" w:rsidRPr="00EE7588">
        <w:rPr>
          <w:rFonts w:ascii="Times New Roman" w:hAnsi="Times New Roman"/>
          <w:sz w:val="20"/>
          <w:szCs w:val="20"/>
        </w:rPr>
        <w:t xml:space="preserve"> </w:t>
      </w:r>
      <w:r w:rsidR="002A2282" w:rsidRPr="00EE7588">
        <w:rPr>
          <w:rFonts w:ascii="Times New Roman" w:hAnsi="Times New Roman"/>
          <w:sz w:val="20"/>
          <w:szCs w:val="20"/>
        </w:rPr>
        <w:t>thought to drive illness</w:t>
      </w:r>
      <w:r w:rsidR="002A2282" w:rsidRPr="00EE7588">
        <w:rPr>
          <w:rFonts w:ascii="Times New Roman" w:hAnsi="Times New Roman"/>
          <w:sz w:val="20"/>
          <w:szCs w:val="20"/>
        </w:rPr>
        <w:t xml:space="preserve"> away, at holy springs include tying a piece of </w:t>
      </w:r>
      <w:r w:rsidR="00AB789A" w:rsidRPr="00EE7588">
        <w:rPr>
          <w:rFonts w:ascii="Times New Roman" w:hAnsi="Times New Roman"/>
          <w:sz w:val="20"/>
          <w:szCs w:val="20"/>
        </w:rPr>
        <w:t xml:space="preserve">cloth </w:t>
      </w:r>
      <w:r w:rsidR="002A2282" w:rsidRPr="00EE7588">
        <w:rPr>
          <w:rFonts w:ascii="Times New Roman" w:hAnsi="Times New Roman"/>
          <w:sz w:val="20"/>
          <w:szCs w:val="20"/>
        </w:rPr>
        <w:t xml:space="preserve">known as </w:t>
      </w:r>
      <w:r w:rsidR="00AB789A" w:rsidRPr="00EE7588">
        <w:rPr>
          <w:rFonts w:ascii="Times New Roman" w:hAnsi="Times New Roman"/>
          <w:sz w:val="20"/>
          <w:szCs w:val="20"/>
        </w:rPr>
        <w:t xml:space="preserve">a clootie </w:t>
      </w:r>
      <w:r w:rsidR="000E0F7B">
        <w:rPr>
          <w:rFonts w:ascii="Times New Roman" w:hAnsi="Times New Roman"/>
          <w:sz w:val="20"/>
          <w:szCs w:val="20"/>
        </w:rPr>
        <w:t>(</w:t>
      </w:r>
      <w:r w:rsidR="000E0F7B" w:rsidRPr="000E0F7B">
        <w:rPr>
          <w:rFonts w:ascii="Times New Roman" w:hAnsi="Times New Roman"/>
          <w:sz w:val="20"/>
          <w:szCs w:val="20"/>
        </w:rPr>
        <w:t>typically wool, linen or cotton</w:t>
      </w:r>
      <w:r w:rsidR="000E0F7B">
        <w:rPr>
          <w:rFonts w:ascii="Times New Roman" w:hAnsi="Times New Roman"/>
          <w:sz w:val="20"/>
          <w:szCs w:val="20"/>
        </w:rPr>
        <w:t>)</w:t>
      </w:r>
      <w:r w:rsidR="000E0F7B" w:rsidRPr="000E0F7B">
        <w:rPr>
          <w:rFonts w:ascii="Times New Roman" w:hAnsi="Times New Roman"/>
          <w:sz w:val="20"/>
          <w:szCs w:val="20"/>
        </w:rPr>
        <w:t xml:space="preserve"> </w:t>
      </w:r>
      <w:r w:rsidR="002A2282" w:rsidRPr="00EE7588">
        <w:rPr>
          <w:rFonts w:ascii="Times New Roman" w:hAnsi="Times New Roman"/>
          <w:sz w:val="20"/>
          <w:szCs w:val="20"/>
        </w:rPr>
        <w:t xml:space="preserve">to the well </w:t>
      </w:r>
      <w:r w:rsidR="00AB789A" w:rsidRPr="00EE7588">
        <w:rPr>
          <w:rFonts w:ascii="Times New Roman" w:hAnsi="Times New Roman"/>
          <w:sz w:val="20"/>
          <w:szCs w:val="20"/>
        </w:rPr>
        <w:t>after washing, bathing, or drinking from the</w:t>
      </w:r>
      <w:r w:rsidR="002A2282" w:rsidRPr="00EE7588">
        <w:rPr>
          <w:rFonts w:ascii="Times New Roman" w:hAnsi="Times New Roman"/>
          <w:sz w:val="20"/>
          <w:szCs w:val="20"/>
        </w:rPr>
        <w:t xml:space="preserve"> source</w:t>
      </w:r>
      <w:r w:rsidR="00AB789A" w:rsidRPr="00EE7588">
        <w:rPr>
          <w:rFonts w:ascii="Times New Roman" w:hAnsi="Times New Roman"/>
          <w:sz w:val="20"/>
          <w:szCs w:val="20"/>
        </w:rPr>
        <w:t>.</w:t>
      </w:r>
      <w:r w:rsidR="002A2282" w:rsidRPr="00EE7588">
        <w:rPr>
          <w:rFonts w:ascii="Times New Roman" w:hAnsi="Times New Roman"/>
          <w:sz w:val="20"/>
          <w:szCs w:val="20"/>
        </w:rPr>
        <w:t xml:space="preserve"> It is </w:t>
      </w:r>
      <w:r w:rsidR="001A3DB8" w:rsidRPr="00EE7588">
        <w:rPr>
          <w:rFonts w:ascii="Times New Roman" w:hAnsi="Times New Roman"/>
          <w:sz w:val="20"/>
          <w:szCs w:val="20"/>
        </w:rPr>
        <w:t>believed</w:t>
      </w:r>
      <w:r w:rsidR="002A2282" w:rsidRPr="00EE7588">
        <w:rPr>
          <w:rFonts w:ascii="Times New Roman" w:hAnsi="Times New Roman"/>
          <w:sz w:val="20"/>
          <w:szCs w:val="20"/>
        </w:rPr>
        <w:t xml:space="preserve"> that any impairment or illness of the participants will be absorbed by the cloth; </w:t>
      </w:r>
      <w:r w:rsidR="00AB789A" w:rsidRPr="00EE7588">
        <w:rPr>
          <w:rFonts w:ascii="Times New Roman" w:hAnsi="Times New Roman"/>
          <w:sz w:val="20"/>
          <w:szCs w:val="20"/>
        </w:rPr>
        <w:t xml:space="preserve">a pin or coin </w:t>
      </w:r>
      <w:r w:rsidR="002A2282" w:rsidRPr="00EE7588">
        <w:rPr>
          <w:rFonts w:ascii="Times New Roman" w:hAnsi="Times New Roman"/>
          <w:sz w:val="20"/>
          <w:szCs w:val="20"/>
        </w:rPr>
        <w:t>are</w:t>
      </w:r>
      <w:r w:rsidR="00AB789A" w:rsidRPr="00EE7588">
        <w:rPr>
          <w:rFonts w:ascii="Times New Roman" w:hAnsi="Times New Roman"/>
          <w:sz w:val="20"/>
          <w:szCs w:val="20"/>
        </w:rPr>
        <w:t xml:space="preserve"> tossed into </w:t>
      </w:r>
      <w:r w:rsidR="002A2282" w:rsidRPr="00EE7588">
        <w:rPr>
          <w:rFonts w:ascii="Times New Roman" w:hAnsi="Times New Roman"/>
          <w:sz w:val="20"/>
          <w:szCs w:val="20"/>
        </w:rPr>
        <w:t xml:space="preserve">wells </w:t>
      </w:r>
      <w:r w:rsidR="00AB789A" w:rsidRPr="00EE7588">
        <w:rPr>
          <w:rFonts w:ascii="Times New Roman" w:hAnsi="Times New Roman"/>
          <w:sz w:val="20"/>
          <w:szCs w:val="20"/>
        </w:rPr>
        <w:t>as an offering</w:t>
      </w:r>
      <w:r w:rsidR="002A2282" w:rsidRPr="00EE7588">
        <w:rPr>
          <w:rFonts w:ascii="Times New Roman" w:hAnsi="Times New Roman"/>
          <w:sz w:val="20"/>
          <w:szCs w:val="20"/>
        </w:rPr>
        <w:t xml:space="preserve"> also.</w:t>
      </w:r>
      <w:r w:rsidR="000E0F7B">
        <w:rPr>
          <w:rFonts w:ascii="Times New Roman" w:hAnsi="Times New Roman"/>
          <w:sz w:val="20"/>
          <w:szCs w:val="20"/>
        </w:rPr>
        <w:t xml:space="preserve"> </w:t>
      </w:r>
      <w:r w:rsidR="00360A28" w:rsidRPr="00360A28">
        <w:rPr>
          <w:rFonts w:ascii="Times New Roman" w:hAnsi="Times New Roman"/>
          <w:sz w:val="20"/>
          <w:szCs w:val="20"/>
        </w:rPr>
        <w:t xml:space="preserve">The practice of making offerings </w:t>
      </w:r>
      <w:r w:rsidR="00360A28">
        <w:rPr>
          <w:rFonts w:ascii="Times New Roman" w:hAnsi="Times New Roman"/>
          <w:sz w:val="20"/>
          <w:szCs w:val="20"/>
        </w:rPr>
        <w:t xml:space="preserve">to </w:t>
      </w:r>
      <w:r w:rsidR="00360A28" w:rsidRPr="00360A28">
        <w:rPr>
          <w:rFonts w:ascii="Times New Roman" w:hAnsi="Times New Roman"/>
          <w:sz w:val="20"/>
          <w:szCs w:val="20"/>
        </w:rPr>
        <w:t xml:space="preserve">bodies of water </w:t>
      </w:r>
      <w:proofErr w:type="gramStart"/>
      <w:r w:rsidR="00360A28" w:rsidRPr="00360A28">
        <w:rPr>
          <w:rFonts w:ascii="Times New Roman" w:hAnsi="Times New Roman"/>
          <w:sz w:val="20"/>
          <w:szCs w:val="20"/>
        </w:rPr>
        <w:t>dat</w:t>
      </w:r>
      <w:r w:rsidR="00360A28">
        <w:rPr>
          <w:rFonts w:ascii="Times New Roman" w:hAnsi="Times New Roman"/>
          <w:sz w:val="20"/>
          <w:szCs w:val="20"/>
        </w:rPr>
        <w:t>es back to</w:t>
      </w:r>
      <w:proofErr w:type="gramEnd"/>
      <w:r w:rsidR="00360A28" w:rsidRPr="00360A28">
        <w:rPr>
          <w:rFonts w:ascii="Times New Roman" w:hAnsi="Times New Roman"/>
          <w:sz w:val="20"/>
          <w:szCs w:val="20"/>
        </w:rPr>
        <w:t xml:space="preserve"> the early Bronze Age </w:t>
      </w:r>
      <w:r w:rsidR="00360A28">
        <w:rPr>
          <w:rFonts w:ascii="Times New Roman" w:hAnsi="Times New Roman"/>
          <w:sz w:val="20"/>
          <w:szCs w:val="20"/>
        </w:rPr>
        <w:t xml:space="preserve">when </w:t>
      </w:r>
      <w:r w:rsidR="00360A28" w:rsidRPr="00360A28">
        <w:rPr>
          <w:rFonts w:ascii="Times New Roman" w:hAnsi="Times New Roman"/>
          <w:sz w:val="20"/>
          <w:szCs w:val="20"/>
        </w:rPr>
        <w:t>items such as swords, helmets, shields and other pieces of metalwork</w:t>
      </w:r>
      <w:r w:rsidR="00360A28">
        <w:rPr>
          <w:rFonts w:ascii="Times New Roman" w:hAnsi="Times New Roman"/>
          <w:sz w:val="20"/>
          <w:szCs w:val="20"/>
        </w:rPr>
        <w:t xml:space="preserve"> were left in contribution to a particular saint, god and or symbol of folklore.</w:t>
      </w:r>
    </w:p>
    <w:p w14:paraId="378644A5" w14:textId="3FA56B52" w:rsidR="008D5714" w:rsidRPr="00EE7588" w:rsidRDefault="000E0F7B" w:rsidP="00496F35">
      <w:pPr>
        <w:jc w:val="both"/>
        <w:rPr>
          <w:rFonts w:ascii="Times New Roman" w:hAnsi="Times New Roman"/>
          <w:sz w:val="20"/>
          <w:szCs w:val="20"/>
        </w:rPr>
      </w:pPr>
      <w:r>
        <w:rPr>
          <w:rFonts w:ascii="Times New Roman" w:hAnsi="Times New Roman"/>
          <w:sz w:val="20"/>
          <w:szCs w:val="20"/>
        </w:rPr>
        <w:t xml:space="preserve"> </w:t>
      </w:r>
      <w:r w:rsidR="00584A54" w:rsidRPr="00EE7588">
        <w:rPr>
          <w:rFonts w:ascii="Times New Roman" w:hAnsi="Times New Roman"/>
          <w:sz w:val="20"/>
          <w:szCs w:val="20"/>
        </w:rPr>
        <w:t xml:space="preserve">In 1858 </w:t>
      </w:r>
      <w:r w:rsidR="00584A54" w:rsidRPr="00EE7588">
        <w:rPr>
          <w:rFonts w:ascii="Times New Roman" w:hAnsi="Times New Roman"/>
          <w:sz w:val="20"/>
          <w:szCs w:val="20"/>
        </w:rPr>
        <w:t>Blackwood’s Edinburgh Magazine</w:t>
      </w:r>
      <w:r w:rsidR="00D96EDF" w:rsidRPr="00EE7588">
        <w:rPr>
          <w:rFonts w:ascii="Times New Roman" w:hAnsi="Times New Roman"/>
          <w:sz w:val="20"/>
          <w:szCs w:val="20"/>
        </w:rPr>
        <w:t xml:space="preserve"> stated</w:t>
      </w:r>
      <w:r w:rsidR="00584A54" w:rsidRPr="00EE7588">
        <w:rPr>
          <w:rFonts w:ascii="Times New Roman" w:hAnsi="Times New Roman"/>
          <w:sz w:val="20"/>
          <w:szCs w:val="20"/>
        </w:rPr>
        <w:t xml:space="preserve">, </w:t>
      </w:r>
      <w:r w:rsidR="00584A54" w:rsidRPr="00EE7588">
        <w:rPr>
          <w:rFonts w:ascii="Times New Roman" w:hAnsi="Times New Roman"/>
          <w:sz w:val="20"/>
          <w:szCs w:val="20"/>
          <w:highlight w:val="yellow"/>
        </w:rPr>
        <w:t>“if it could be wished that any superstition should remain</w:t>
      </w:r>
      <w:r w:rsidR="00584A54" w:rsidRPr="00EE7588">
        <w:rPr>
          <w:rFonts w:ascii="Times New Roman" w:hAnsi="Times New Roman"/>
          <w:sz w:val="20"/>
          <w:szCs w:val="20"/>
          <w:highlight w:val="yellow"/>
        </w:rPr>
        <w:t xml:space="preserve"> </w:t>
      </w:r>
      <w:r w:rsidR="00584A54" w:rsidRPr="00EE7588">
        <w:rPr>
          <w:rFonts w:ascii="Times New Roman" w:hAnsi="Times New Roman"/>
          <w:sz w:val="20"/>
          <w:szCs w:val="20"/>
          <w:highlight w:val="yellow"/>
        </w:rPr>
        <w:t>among us, it is that which attached a peculiar sacredness to the pure spring. In</w:t>
      </w:r>
      <w:r w:rsidR="00584A54" w:rsidRPr="00EE7588">
        <w:rPr>
          <w:rFonts w:ascii="Times New Roman" w:hAnsi="Times New Roman"/>
          <w:sz w:val="20"/>
          <w:szCs w:val="20"/>
          <w:highlight w:val="yellow"/>
        </w:rPr>
        <w:t xml:space="preserve"> </w:t>
      </w:r>
      <w:r w:rsidR="00584A54" w:rsidRPr="00EE7588">
        <w:rPr>
          <w:rFonts w:ascii="Times New Roman" w:hAnsi="Times New Roman"/>
          <w:sz w:val="20"/>
          <w:szCs w:val="20"/>
          <w:highlight w:val="yellow"/>
        </w:rPr>
        <w:t>one way or another we would have all men worship water — the giver of health,</w:t>
      </w:r>
      <w:r w:rsidR="00584A54" w:rsidRPr="00EE7588">
        <w:rPr>
          <w:rFonts w:ascii="Times New Roman" w:hAnsi="Times New Roman"/>
          <w:sz w:val="20"/>
          <w:szCs w:val="20"/>
          <w:highlight w:val="yellow"/>
        </w:rPr>
        <w:t xml:space="preserve"> </w:t>
      </w:r>
      <w:r w:rsidR="00584A54" w:rsidRPr="00EE7588">
        <w:rPr>
          <w:rFonts w:ascii="Times New Roman" w:hAnsi="Times New Roman"/>
          <w:sz w:val="20"/>
          <w:szCs w:val="20"/>
          <w:highlight w:val="yellow"/>
        </w:rPr>
        <w:t xml:space="preserve">and the cleanser </w:t>
      </w:r>
      <w:r w:rsidR="00584A54" w:rsidRPr="00DD4380">
        <w:rPr>
          <w:rFonts w:ascii="Times New Roman" w:hAnsi="Times New Roman"/>
          <w:sz w:val="20"/>
          <w:szCs w:val="20"/>
          <w:highlight w:val="yellow"/>
        </w:rPr>
        <w:t>of all impurities.”</w:t>
      </w:r>
      <w:r w:rsidR="00DD4380" w:rsidRPr="00DD4380">
        <w:rPr>
          <w:rFonts w:ascii="Times New Roman" w:hAnsi="Times New Roman"/>
          <w:sz w:val="20"/>
          <w:szCs w:val="20"/>
          <w:highlight w:val="yellow"/>
        </w:rPr>
        <w:t xml:space="preserve"> (</w:t>
      </w:r>
      <w:r w:rsidR="00DD4380" w:rsidRPr="00DD4380">
        <w:rPr>
          <w:rFonts w:ascii="Times New Roman" w:hAnsi="Times New Roman"/>
          <w:sz w:val="20"/>
          <w:szCs w:val="20"/>
          <w:highlight w:val="yellow"/>
        </w:rPr>
        <w:t>Foley</w:t>
      </w:r>
      <w:r w:rsidR="00DD4380" w:rsidRPr="00DD4380">
        <w:rPr>
          <w:rFonts w:ascii="Times New Roman" w:hAnsi="Times New Roman"/>
          <w:sz w:val="20"/>
          <w:szCs w:val="20"/>
          <w:highlight w:val="yellow"/>
        </w:rPr>
        <w:t>, 2013)</w:t>
      </w:r>
      <w:r w:rsidR="00DD4380">
        <w:rPr>
          <w:rFonts w:ascii="Times New Roman" w:hAnsi="Times New Roman"/>
          <w:sz w:val="20"/>
          <w:szCs w:val="20"/>
        </w:rPr>
        <w:t>.</w:t>
      </w:r>
    </w:p>
    <w:p w14:paraId="40CE6490" w14:textId="48F4B1A1" w:rsidR="00F7119D" w:rsidRPr="00EE7588" w:rsidRDefault="00F7119D" w:rsidP="00496F35">
      <w:pPr>
        <w:jc w:val="both"/>
        <w:rPr>
          <w:rFonts w:ascii="Times New Roman" w:hAnsi="Times New Roman"/>
          <w:sz w:val="24"/>
          <w:szCs w:val="24"/>
        </w:rPr>
      </w:pPr>
    </w:p>
    <w:p w14:paraId="02E39DCF" w14:textId="0CDFA2EB" w:rsidR="00EE7588" w:rsidRPr="00EE7588" w:rsidRDefault="00EE7588" w:rsidP="00EE7588">
      <w:pPr>
        <w:rPr>
          <w:rFonts w:ascii="Times New Roman" w:hAnsi="Times New Roman"/>
          <w:sz w:val="28"/>
          <w:szCs w:val="28"/>
        </w:rPr>
      </w:pPr>
      <w:r w:rsidRPr="00EE7588">
        <w:rPr>
          <w:rFonts w:ascii="Times New Roman" w:hAnsi="Times New Roman"/>
          <w:sz w:val="28"/>
          <w:szCs w:val="28"/>
        </w:rPr>
        <w:t>The Future of Holy Wells</w:t>
      </w:r>
      <w:r>
        <w:rPr>
          <w:rFonts w:ascii="Times New Roman" w:hAnsi="Times New Roman"/>
          <w:sz w:val="28"/>
          <w:szCs w:val="28"/>
        </w:rPr>
        <w:t>:</w:t>
      </w:r>
    </w:p>
    <w:p w14:paraId="2A54E638" w14:textId="369FE118" w:rsidR="00BD5DCD" w:rsidRDefault="00EE7588" w:rsidP="0DC9DBC9">
      <w:pPr>
        <w:rPr>
          <w:rFonts w:ascii="Times New Roman" w:hAnsi="Times New Roman"/>
        </w:rPr>
      </w:pPr>
      <w:r>
        <w:rPr>
          <w:rFonts w:ascii="Times New Roman" w:hAnsi="Times New Roman"/>
        </w:rPr>
        <w:t>The f</w:t>
      </w:r>
      <w:r w:rsidRPr="00EE7588">
        <w:rPr>
          <w:rFonts w:ascii="Times New Roman" w:hAnsi="Times New Roman"/>
        </w:rPr>
        <w:t>uture of holy wells and springs</w:t>
      </w:r>
      <w:r>
        <w:rPr>
          <w:rFonts w:ascii="Times New Roman" w:hAnsi="Times New Roman"/>
        </w:rPr>
        <w:t xml:space="preserve"> fluctuates</w:t>
      </w:r>
      <w:r w:rsidRPr="00EE7588">
        <w:rPr>
          <w:rFonts w:ascii="Times New Roman" w:hAnsi="Times New Roman"/>
        </w:rPr>
        <w:t>. D</w:t>
      </w:r>
      <w:r>
        <w:rPr>
          <w:rFonts w:ascii="Times New Roman" w:hAnsi="Times New Roman"/>
        </w:rPr>
        <w:t>espite the visiting of holy wells still being popular in tourist destinations such as Edinburgh</w:t>
      </w:r>
      <w:r w:rsidR="009F5F5E">
        <w:rPr>
          <w:rFonts w:ascii="Times New Roman" w:hAnsi="Times New Roman"/>
        </w:rPr>
        <w:t>,</w:t>
      </w:r>
      <w:r>
        <w:rPr>
          <w:rFonts w:ascii="Times New Roman" w:hAnsi="Times New Roman"/>
        </w:rPr>
        <w:t xml:space="preserve"> </w:t>
      </w:r>
      <w:r w:rsidRPr="00EE7588">
        <w:rPr>
          <w:rFonts w:ascii="Times New Roman" w:hAnsi="Times New Roman"/>
        </w:rPr>
        <w:t xml:space="preserve">the traditional beliefs and practices connected with sacred waters </w:t>
      </w:r>
      <w:r>
        <w:rPr>
          <w:rFonts w:ascii="Times New Roman" w:hAnsi="Times New Roman"/>
        </w:rPr>
        <w:t xml:space="preserve">are challenge by </w:t>
      </w:r>
      <w:r w:rsidRPr="00EE7588">
        <w:rPr>
          <w:rFonts w:ascii="Times New Roman" w:hAnsi="Times New Roman"/>
        </w:rPr>
        <w:t>of non-conformist Christianity</w:t>
      </w:r>
      <w:r>
        <w:rPr>
          <w:rFonts w:ascii="Times New Roman" w:hAnsi="Times New Roman"/>
        </w:rPr>
        <w:t>.</w:t>
      </w:r>
      <w:r w:rsidRPr="00EE7588">
        <w:rPr>
          <w:rFonts w:ascii="Times New Roman" w:hAnsi="Times New Roman"/>
        </w:rPr>
        <w:t xml:space="preserve"> </w:t>
      </w:r>
      <w:r>
        <w:rPr>
          <w:rFonts w:ascii="Times New Roman" w:hAnsi="Times New Roman"/>
        </w:rPr>
        <w:t>Globally t</w:t>
      </w:r>
      <w:r w:rsidRPr="00EE7588">
        <w:rPr>
          <w:rFonts w:ascii="Times New Roman" w:hAnsi="Times New Roman"/>
        </w:rPr>
        <w:t xml:space="preserve">he </w:t>
      </w:r>
      <w:r w:rsidR="00FE0503">
        <w:rPr>
          <w:rFonts w:ascii="Times New Roman" w:hAnsi="Times New Roman"/>
        </w:rPr>
        <w:t>location</w:t>
      </w:r>
      <w:r w:rsidRPr="00EE7588">
        <w:rPr>
          <w:rFonts w:ascii="Times New Roman" w:hAnsi="Times New Roman"/>
        </w:rPr>
        <w:t xml:space="preserve"> of </w:t>
      </w:r>
      <w:r w:rsidR="00FE0503">
        <w:rPr>
          <w:rFonts w:ascii="Times New Roman" w:hAnsi="Times New Roman"/>
        </w:rPr>
        <w:t xml:space="preserve">popular </w:t>
      </w:r>
      <w:r w:rsidRPr="00EE7588">
        <w:rPr>
          <w:rFonts w:ascii="Times New Roman" w:hAnsi="Times New Roman"/>
        </w:rPr>
        <w:t xml:space="preserve">wells </w:t>
      </w:r>
      <w:r>
        <w:rPr>
          <w:rFonts w:ascii="Times New Roman" w:hAnsi="Times New Roman"/>
        </w:rPr>
        <w:t>are</w:t>
      </w:r>
      <w:r w:rsidRPr="00EE7588">
        <w:rPr>
          <w:rFonts w:ascii="Times New Roman" w:hAnsi="Times New Roman"/>
        </w:rPr>
        <w:t xml:space="preserve"> still known but </w:t>
      </w:r>
      <w:r>
        <w:rPr>
          <w:rFonts w:ascii="Times New Roman" w:hAnsi="Times New Roman"/>
        </w:rPr>
        <w:t>many</w:t>
      </w:r>
      <w:r w:rsidRPr="00EE7588">
        <w:rPr>
          <w:rFonts w:ascii="Times New Roman" w:hAnsi="Times New Roman"/>
        </w:rPr>
        <w:t xml:space="preserve"> traditional belief</w:t>
      </w:r>
      <w:r w:rsidR="009F5F5E">
        <w:rPr>
          <w:rFonts w:ascii="Times New Roman" w:hAnsi="Times New Roman"/>
        </w:rPr>
        <w:t>s</w:t>
      </w:r>
      <w:r w:rsidRPr="00EE7588">
        <w:rPr>
          <w:rFonts w:ascii="Times New Roman" w:hAnsi="Times New Roman"/>
        </w:rPr>
        <w:t xml:space="preserve"> about the</w:t>
      </w:r>
      <w:r w:rsidR="00FE0503">
        <w:rPr>
          <w:rFonts w:ascii="Times New Roman" w:hAnsi="Times New Roman"/>
        </w:rPr>
        <w:t xml:space="preserve">ir healing </w:t>
      </w:r>
      <w:r w:rsidRPr="00EE7588">
        <w:rPr>
          <w:rFonts w:ascii="Times New Roman" w:hAnsi="Times New Roman"/>
        </w:rPr>
        <w:t>qualities of the waters ha</w:t>
      </w:r>
      <w:r>
        <w:rPr>
          <w:rFonts w:ascii="Times New Roman" w:hAnsi="Times New Roman"/>
        </w:rPr>
        <w:t xml:space="preserve">ve </w:t>
      </w:r>
      <w:r w:rsidRPr="00EE7588">
        <w:rPr>
          <w:rFonts w:ascii="Times New Roman" w:hAnsi="Times New Roman"/>
        </w:rPr>
        <w:t>died out</w:t>
      </w:r>
      <w:r>
        <w:rPr>
          <w:rFonts w:ascii="Times New Roman" w:hAnsi="Times New Roman"/>
        </w:rPr>
        <w:t xml:space="preserve"> becoming more of a</w:t>
      </w:r>
      <w:r w:rsidR="00FE0503">
        <w:rPr>
          <w:rFonts w:ascii="Times New Roman" w:hAnsi="Times New Roman"/>
        </w:rPr>
        <w:t xml:space="preserve">n </w:t>
      </w:r>
      <w:r w:rsidRPr="00EE7588">
        <w:rPr>
          <w:rFonts w:ascii="Times New Roman" w:hAnsi="Times New Roman"/>
        </w:rPr>
        <w:t xml:space="preserve">enthusiasm </w:t>
      </w:r>
      <w:r w:rsidR="00FE0503">
        <w:rPr>
          <w:rFonts w:ascii="Times New Roman" w:hAnsi="Times New Roman"/>
        </w:rPr>
        <w:t>for travellers and academics rather</w:t>
      </w:r>
      <w:r>
        <w:rPr>
          <w:rFonts w:ascii="Times New Roman" w:hAnsi="Times New Roman"/>
        </w:rPr>
        <w:t xml:space="preserve"> then ritualist interaction</w:t>
      </w:r>
      <w:r w:rsidRPr="00EE7588">
        <w:rPr>
          <w:rFonts w:ascii="Times New Roman" w:hAnsi="Times New Roman"/>
        </w:rPr>
        <w:t>.</w:t>
      </w:r>
      <w:r w:rsidR="00FE0503">
        <w:rPr>
          <w:rFonts w:ascii="Times New Roman" w:hAnsi="Times New Roman"/>
        </w:rPr>
        <w:t xml:space="preserve"> The commonly known wells becoming more popular, </w:t>
      </w:r>
      <w:r w:rsidR="004E7513" w:rsidRPr="00FE0503">
        <w:rPr>
          <w:rFonts w:ascii="Times New Roman" w:hAnsi="Times New Roman"/>
        </w:rPr>
        <w:t>hackneyed,</w:t>
      </w:r>
      <w:r w:rsidR="00FE0503">
        <w:rPr>
          <w:rFonts w:ascii="Times New Roman" w:hAnsi="Times New Roman"/>
        </w:rPr>
        <w:t xml:space="preserve"> and capitalised while </w:t>
      </w:r>
      <w:r w:rsidR="00D31B58">
        <w:rPr>
          <w:rFonts w:ascii="Times New Roman" w:hAnsi="Times New Roman"/>
        </w:rPr>
        <w:t>lesser-known</w:t>
      </w:r>
      <w:r w:rsidR="00FE0503">
        <w:rPr>
          <w:rFonts w:ascii="Times New Roman" w:hAnsi="Times New Roman"/>
        </w:rPr>
        <w:t xml:space="preserve"> wells are forgotten.</w:t>
      </w:r>
    </w:p>
    <w:p w14:paraId="57D332D6" w14:textId="70311CE4" w:rsidR="00F7119D" w:rsidRPr="004E7513" w:rsidRDefault="00065758" w:rsidP="00F7119D">
      <w:pPr>
        <w:rPr>
          <w:rFonts w:ascii="Times New Roman" w:hAnsi="Times New Roman"/>
          <w:sz w:val="28"/>
          <w:szCs w:val="28"/>
        </w:rPr>
      </w:pPr>
      <w:r w:rsidRPr="004E7513">
        <w:rPr>
          <w:rFonts w:ascii="Times New Roman" w:hAnsi="Times New Roman"/>
          <w:sz w:val="28"/>
          <w:szCs w:val="28"/>
        </w:rPr>
        <w:t>Bibliography</w:t>
      </w:r>
      <w:r w:rsidR="00F7119D" w:rsidRPr="004E7513">
        <w:rPr>
          <w:rFonts w:ascii="Times New Roman" w:hAnsi="Times New Roman"/>
          <w:sz w:val="28"/>
          <w:szCs w:val="28"/>
        </w:rPr>
        <w:t>:</w:t>
      </w:r>
    </w:p>
    <w:p w14:paraId="333996DD" w14:textId="77777777" w:rsidR="004E7513" w:rsidRDefault="004E7513" w:rsidP="004419DD">
      <w:pPr>
        <w:pStyle w:val="ListParagraph"/>
      </w:pPr>
    </w:p>
    <w:p w14:paraId="435D7A2C" w14:textId="77777777" w:rsidR="004E7513" w:rsidRDefault="004E7513" w:rsidP="004E7513">
      <w:pPr>
        <w:pStyle w:val="ListParagraph"/>
        <w:numPr>
          <w:ilvl w:val="0"/>
          <w:numId w:val="1"/>
        </w:numPr>
      </w:pPr>
      <w:r>
        <w:t>Atlas Obscura. 2021. St. Bernard's Well. [online] Available at: &lt;https://www.atlasobscura.com/places/st-bernards-well&gt; [Accessed 27 May 2021].</w:t>
      </w:r>
    </w:p>
    <w:p w14:paraId="7424B44F" w14:textId="77777777" w:rsidR="004E7513" w:rsidRDefault="004E7513" w:rsidP="004E7513">
      <w:pPr>
        <w:pStyle w:val="ListParagraph"/>
        <w:numPr>
          <w:ilvl w:val="0"/>
          <w:numId w:val="1"/>
        </w:numPr>
      </w:pPr>
      <w:r>
        <w:t>Campbell, A., 1802. A journey from Edinburgh through parts of North Britain. London: Printed by A. Strahan, for T. Longman and O. Rees.</w:t>
      </w:r>
    </w:p>
    <w:p w14:paraId="3F264218" w14:textId="77777777" w:rsidR="004E7513" w:rsidRDefault="004E7513" w:rsidP="004E7513">
      <w:pPr>
        <w:pStyle w:val="ListParagraph"/>
        <w:numPr>
          <w:ilvl w:val="0"/>
          <w:numId w:val="1"/>
        </w:numPr>
      </w:pPr>
      <w:r>
        <w:t>Christian History | Learn the History of Christianity &amp; the Church. 2021. Bernard of Clairvaux. [online] Available at: &lt;https://www.christianitytoday.com/history/people/moversandshakers/bernard-of-clairvaux.html&gt; [Accessed 27 May 2021].</w:t>
      </w:r>
    </w:p>
    <w:p w14:paraId="39C27540" w14:textId="77777777" w:rsidR="004E7513" w:rsidRDefault="004E7513" w:rsidP="004E7513">
      <w:pPr>
        <w:pStyle w:val="ListParagraph"/>
        <w:numPr>
          <w:ilvl w:val="0"/>
          <w:numId w:val="1"/>
        </w:numPr>
      </w:pPr>
      <w:r>
        <w:t>Christian History | Learn the History of Christianity &amp; the Church. 2021. The Spirituality of St. Bernard of Clairvaux. [online] Available at: &lt;https://www.christianitytoday.com/history/issues/issue-24/spirituality-of-st-bernard-of-clairvaux.html&gt; [Accessed 28 May 2021].</w:t>
      </w:r>
    </w:p>
    <w:p w14:paraId="7418EC9E" w14:textId="77777777" w:rsidR="004E7513" w:rsidRDefault="004E7513" w:rsidP="004E7513">
      <w:pPr>
        <w:pStyle w:val="ListParagraph"/>
        <w:numPr>
          <w:ilvl w:val="0"/>
          <w:numId w:val="1"/>
        </w:numPr>
      </w:pPr>
      <w:r>
        <w:t>Cultural Shifts and Ritual Transformations in Reformation Europe, 2020. How to Make a Holy Well: Local Practices and Official Responses in Early Modern Germany. pp.141-168.</w:t>
      </w:r>
    </w:p>
    <w:p w14:paraId="7B3A5777" w14:textId="77777777" w:rsidR="004E7513" w:rsidRDefault="004E7513" w:rsidP="004E7513">
      <w:pPr>
        <w:pStyle w:val="ListParagraph"/>
        <w:numPr>
          <w:ilvl w:val="0"/>
          <w:numId w:val="1"/>
        </w:numPr>
      </w:pPr>
      <w:r>
        <w:t>Cusack, C., 2021. (PDF) Scotland's Sacred Waters: Holy Wells and Healing Springs. [online] ResearchGate. Available at: &lt;https://www.researchgate.net/publication/313710378_Scotland's_Sacred_Waters_Holy_Wells_and_Healing_Springs&gt; [Accessed 28 May 2021].</w:t>
      </w:r>
    </w:p>
    <w:p w14:paraId="083A69FE" w14:textId="77777777" w:rsidR="004E7513" w:rsidRDefault="004E7513" w:rsidP="004E7513">
      <w:pPr>
        <w:pStyle w:val="ListParagraph"/>
        <w:numPr>
          <w:ilvl w:val="0"/>
          <w:numId w:val="1"/>
        </w:numPr>
      </w:pPr>
      <w:r>
        <w:t>EdinburghGuide.com. 2021. St. Bernard's Well. [online] Available at: &lt;https://edinburghguide.com/venues/visitor-attractions/st-bernards-well&gt; [Accessed 28 May 2021].</w:t>
      </w:r>
    </w:p>
    <w:p w14:paraId="4400EF31" w14:textId="77777777" w:rsidR="004E7513" w:rsidRDefault="004E7513" w:rsidP="004E7513">
      <w:pPr>
        <w:pStyle w:val="ListParagraph"/>
        <w:numPr>
          <w:ilvl w:val="0"/>
          <w:numId w:val="1"/>
        </w:numPr>
      </w:pPr>
      <w:r>
        <w:lastRenderedPageBreak/>
        <w:t>Edinburghnews.scotsman.com. 2021. A brief history of St Bernard's Well. [online] Available at: &lt;https://www.edinburghnews.scotsman.com/whats-on/brief-history-st-bernards-well-588548&gt; [Accessed 27 May 2021].</w:t>
      </w:r>
    </w:p>
    <w:p w14:paraId="72E5144C" w14:textId="77777777" w:rsidR="004E7513" w:rsidRDefault="004E7513" w:rsidP="004E7513">
      <w:pPr>
        <w:pStyle w:val="ListParagraph"/>
        <w:numPr>
          <w:ilvl w:val="0"/>
          <w:numId w:val="1"/>
        </w:numPr>
      </w:pPr>
      <w:r>
        <w:t>Edinburghnews.scotsman.com. 2021. The once famous healing waters of Edinburgh’s St Bernard’s Well. [online] Available at: &lt;https://www.edinburghnews.scotsman.com/heritage-and-retro/retro/once-famous-healing-waters-edinburghs-st-bernards-well-2553096&gt; [Accessed 28 May 2021].</w:t>
      </w:r>
    </w:p>
    <w:p w14:paraId="59489E38" w14:textId="77777777" w:rsidR="004E7513" w:rsidRDefault="004E7513" w:rsidP="004E7513">
      <w:pPr>
        <w:pStyle w:val="ListParagraph"/>
        <w:numPr>
          <w:ilvl w:val="0"/>
          <w:numId w:val="1"/>
        </w:numPr>
      </w:pPr>
      <w:r>
        <w:t>Foley, R., 2013. Small health pilgrimages: Place and practice at the holy well. Culture and Religion, 14(1), pp.44-62.</w:t>
      </w:r>
    </w:p>
    <w:p w14:paraId="51EAB8DD" w14:textId="77777777" w:rsidR="004E7513" w:rsidRDefault="004E7513" w:rsidP="004E7513">
      <w:pPr>
        <w:pStyle w:val="ListParagraph"/>
        <w:numPr>
          <w:ilvl w:val="0"/>
          <w:numId w:val="1"/>
        </w:numPr>
      </w:pPr>
      <w:r>
        <w:t xml:space="preserve">Irishcultureandcustoms.com. 2021. Irish </w:t>
      </w:r>
      <w:proofErr w:type="spellStart"/>
      <w:proofErr w:type="gramStart"/>
      <w:r>
        <w:t>Landmarks:The</w:t>
      </w:r>
      <w:proofErr w:type="spellEnd"/>
      <w:proofErr w:type="gramEnd"/>
      <w:r>
        <w:t xml:space="preserve"> Holy Wells of Ireland - World Cultures European. [online] Available at: &lt;http://www.irishcultureandcustoms.com/ALandmks/HolyWells.html&gt; [Accessed 28 May 2021].</w:t>
      </w:r>
    </w:p>
    <w:p w14:paraId="34C2CD0E" w14:textId="77777777" w:rsidR="004E7513" w:rsidRDefault="004E7513" w:rsidP="004E7513">
      <w:pPr>
        <w:pStyle w:val="ListParagraph"/>
        <w:numPr>
          <w:ilvl w:val="0"/>
          <w:numId w:val="1"/>
        </w:numPr>
      </w:pPr>
      <w:r>
        <w:t xml:space="preserve">Meyer, J., 2021. Saint Bernard of Clairvaux | Biography, Legacy, &amp; Facts. [online] </w:t>
      </w:r>
      <w:proofErr w:type="spellStart"/>
      <w:r>
        <w:t>Encyclopedia</w:t>
      </w:r>
      <w:proofErr w:type="spellEnd"/>
      <w:r>
        <w:t xml:space="preserve"> Britannica. Available at: &lt;https://www.britannica.com/biography/Saint-Bernard-of-Clairvaux&gt; [Accessed 27 May 2021].</w:t>
      </w:r>
    </w:p>
    <w:p w14:paraId="3041529A" w14:textId="77777777" w:rsidR="004E7513" w:rsidRDefault="004E7513" w:rsidP="004E7513">
      <w:pPr>
        <w:pStyle w:val="ListParagraph"/>
        <w:numPr>
          <w:ilvl w:val="0"/>
          <w:numId w:val="1"/>
        </w:numPr>
      </w:pPr>
      <w:r>
        <w:t xml:space="preserve">National Trust. 2021. What are holy </w:t>
      </w:r>
      <w:proofErr w:type="gramStart"/>
      <w:r>
        <w:t>wells?.</w:t>
      </w:r>
      <w:proofErr w:type="gramEnd"/>
      <w:r>
        <w:t xml:space="preserve"> [online] Available at: &lt;https://www.nationaltrust.org.uk/features/what-are-holy-wells-&gt; [Accessed 28 May 2021].</w:t>
      </w:r>
    </w:p>
    <w:p w14:paraId="550AA07B" w14:textId="77777777" w:rsidR="004E7513" w:rsidRDefault="004E7513" w:rsidP="004E7513">
      <w:pPr>
        <w:pStyle w:val="ListParagraph"/>
        <w:numPr>
          <w:ilvl w:val="0"/>
          <w:numId w:val="1"/>
        </w:numPr>
      </w:pPr>
      <w:proofErr w:type="spellStart"/>
      <w:r>
        <w:t>Rattue</w:t>
      </w:r>
      <w:proofErr w:type="spellEnd"/>
      <w:r>
        <w:t>, J. 1995. The Living Stream: Holy Wells in Historical Context. Woodbridge:</w:t>
      </w:r>
      <w:r>
        <w:t xml:space="preserve"> </w:t>
      </w:r>
      <w:r>
        <w:t>The Boydell Press.</w:t>
      </w:r>
    </w:p>
    <w:p w14:paraId="13BB73EA" w14:textId="77777777" w:rsidR="004E7513" w:rsidRDefault="004E7513" w:rsidP="004E7513">
      <w:pPr>
        <w:pStyle w:val="ListParagraph"/>
        <w:numPr>
          <w:ilvl w:val="0"/>
          <w:numId w:val="1"/>
        </w:numPr>
      </w:pPr>
      <w:r>
        <w:t xml:space="preserve">Shelley, M., 1818. Frankenstein. London: </w:t>
      </w:r>
      <w:proofErr w:type="spellStart"/>
      <w:r>
        <w:t>Lackington</w:t>
      </w:r>
      <w:proofErr w:type="spellEnd"/>
      <w:r>
        <w:t>.</w:t>
      </w:r>
    </w:p>
    <w:p w14:paraId="195A9AB2" w14:textId="77777777" w:rsidR="004E7513" w:rsidRDefault="004E7513" w:rsidP="004E7513">
      <w:pPr>
        <w:pStyle w:val="ListParagraph"/>
        <w:numPr>
          <w:ilvl w:val="0"/>
          <w:numId w:val="1"/>
        </w:numPr>
      </w:pPr>
      <w:r>
        <w:t>The Northern Antiquarian. 2021. St. Bernard’s Well, Edinburgh, Midlothian. [online] Available at: &lt;https://megalithix.wordpress.com/2017/02/28/st-bernards-well/&gt; [Accessed 27 May 2021].</w:t>
      </w:r>
    </w:p>
    <w:sectPr w:rsidR="004E75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9F3CC" w14:textId="77777777" w:rsidR="00B618FD" w:rsidRDefault="00B618FD">
      <w:pPr>
        <w:spacing w:after="0" w:line="240" w:lineRule="auto"/>
      </w:pPr>
      <w:r>
        <w:separator/>
      </w:r>
    </w:p>
  </w:endnote>
  <w:endnote w:type="continuationSeparator" w:id="0">
    <w:p w14:paraId="55D99F6D" w14:textId="77777777" w:rsidR="00B618FD" w:rsidRDefault="00B61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66EE1" w14:textId="77777777" w:rsidR="00B618FD" w:rsidRDefault="00B618FD">
      <w:pPr>
        <w:spacing w:after="0" w:line="240" w:lineRule="auto"/>
      </w:pPr>
      <w:r>
        <w:rPr>
          <w:color w:val="000000"/>
        </w:rPr>
        <w:separator/>
      </w:r>
    </w:p>
  </w:footnote>
  <w:footnote w:type="continuationSeparator" w:id="0">
    <w:p w14:paraId="24C20026" w14:textId="77777777" w:rsidR="00B618FD" w:rsidRDefault="00B61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D35FE"/>
    <w:multiLevelType w:val="hybridMultilevel"/>
    <w:tmpl w:val="9A7C0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714"/>
    <w:rsid w:val="00065758"/>
    <w:rsid w:val="000B546E"/>
    <w:rsid w:val="000E0F7B"/>
    <w:rsid w:val="000E396B"/>
    <w:rsid w:val="001411B8"/>
    <w:rsid w:val="001854CC"/>
    <w:rsid w:val="001A3DB8"/>
    <w:rsid w:val="001E0CF8"/>
    <w:rsid w:val="00204965"/>
    <w:rsid w:val="00253DDC"/>
    <w:rsid w:val="00284478"/>
    <w:rsid w:val="002A2282"/>
    <w:rsid w:val="003225A6"/>
    <w:rsid w:val="00360A28"/>
    <w:rsid w:val="003614E3"/>
    <w:rsid w:val="00404476"/>
    <w:rsid w:val="004419DD"/>
    <w:rsid w:val="00496F35"/>
    <w:rsid w:val="004E4094"/>
    <w:rsid w:val="004E7513"/>
    <w:rsid w:val="00584A54"/>
    <w:rsid w:val="00597526"/>
    <w:rsid w:val="005A2EF6"/>
    <w:rsid w:val="006211A9"/>
    <w:rsid w:val="006725E9"/>
    <w:rsid w:val="0068070D"/>
    <w:rsid w:val="006C22A2"/>
    <w:rsid w:val="00706B84"/>
    <w:rsid w:val="007202BD"/>
    <w:rsid w:val="007577F3"/>
    <w:rsid w:val="007938ED"/>
    <w:rsid w:val="00845505"/>
    <w:rsid w:val="00856C44"/>
    <w:rsid w:val="008964F8"/>
    <w:rsid w:val="008D5714"/>
    <w:rsid w:val="009F5F5E"/>
    <w:rsid w:val="00AB789A"/>
    <w:rsid w:val="00B618FD"/>
    <w:rsid w:val="00B81F90"/>
    <w:rsid w:val="00BC075D"/>
    <w:rsid w:val="00BD42EC"/>
    <w:rsid w:val="00BD5DCD"/>
    <w:rsid w:val="00C6281F"/>
    <w:rsid w:val="00CD1FD7"/>
    <w:rsid w:val="00D31B58"/>
    <w:rsid w:val="00D96EDF"/>
    <w:rsid w:val="00DD4380"/>
    <w:rsid w:val="00DE325E"/>
    <w:rsid w:val="00EE7588"/>
    <w:rsid w:val="00F11AA6"/>
    <w:rsid w:val="00F13992"/>
    <w:rsid w:val="00F7119D"/>
    <w:rsid w:val="00FD7E5C"/>
    <w:rsid w:val="00FE0503"/>
    <w:rsid w:val="0250EFF3"/>
    <w:rsid w:val="05367269"/>
    <w:rsid w:val="063E3A86"/>
    <w:rsid w:val="07DA0AE7"/>
    <w:rsid w:val="089D6C95"/>
    <w:rsid w:val="08F66AA6"/>
    <w:rsid w:val="0DC9DBC9"/>
    <w:rsid w:val="0E79D6BD"/>
    <w:rsid w:val="1352400E"/>
    <w:rsid w:val="14727C66"/>
    <w:rsid w:val="15D3E28F"/>
    <w:rsid w:val="17B1EE73"/>
    <w:rsid w:val="17E250A0"/>
    <w:rsid w:val="18DA3EB1"/>
    <w:rsid w:val="1B9F77D5"/>
    <w:rsid w:val="1C5998E9"/>
    <w:rsid w:val="1DC4B4E2"/>
    <w:rsid w:val="1E5DAAC8"/>
    <w:rsid w:val="208692D2"/>
    <w:rsid w:val="2C168134"/>
    <w:rsid w:val="2F50E8F3"/>
    <w:rsid w:val="301AD992"/>
    <w:rsid w:val="328FBCDD"/>
    <w:rsid w:val="32B12C98"/>
    <w:rsid w:val="36816FF6"/>
    <w:rsid w:val="36A98019"/>
    <w:rsid w:val="38E3ADFC"/>
    <w:rsid w:val="3A68976D"/>
    <w:rsid w:val="3BBC26AF"/>
    <w:rsid w:val="43A91809"/>
    <w:rsid w:val="43AE1037"/>
    <w:rsid w:val="4544E86A"/>
    <w:rsid w:val="486361CA"/>
    <w:rsid w:val="4A7DBB01"/>
    <w:rsid w:val="4C281BE5"/>
    <w:rsid w:val="4CF8239B"/>
    <w:rsid w:val="505EFE45"/>
    <w:rsid w:val="5188DA35"/>
    <w:rsid w:val="5653C755"/>
    <w:rsid w:val="5A5B2C02"/>
    <w:rsid w:val="5C9EFD49"/>
    <w:rsid w:val="5E03B1DA"/>
    <w:rsid w:val="5F9DEB5C"/>
    <w:rsid w:val="6026C148"/>
    <w:rsid w:val="63192200"/>
    <w:rsid w:val="64DE8C47"/>
    <w:rsid w:val="66A945AD"/>
    <w:rsid w:val="68E69E65"/>
    <w:rsid w:val="69C57906"/>
    <w:rsid w:val="6E248CBA"/>
    <w:rsid w:val="6FDEE4DB"/>
    <w:rsid w:val="72D65252"/>
    <w:rsid w:val="7734C338"/>
    <w:rsid w:val="7738760B"/>
    <w:rsid w:val="7BC79894"/>
    <w:rsid w:val="7F2E7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21B5D"/>
  <w15:docId w15:val="{F3EC45F5-3D44-41DE-969C-242AEECEA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1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6" ma:contentTypeDescription="Create a new document." ma:contentTypeScope="" ma:versionID="9202b10c151dc28d0048feec6500d9f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29f2be30d2d57996a3d4b3045412920c"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48136F-4AA7-4CB8-84E7-0F623C5EEF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ADD17C-161C-463E-AB44-0FBA6417C7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0B5597-D197-4D02-A3BA-FB177831BE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4</Pages>
  <Words>2094</Words>
  <Characters>11937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Williams (1900461)</dc:creator>
  <dc:description/>
  <cp:lastModifiedBy>Jasmine Williams (1900461)</cp:lastModifiedBy>
  <cp:revision>33</cp:revision>
  <dcterms:created xsi:type="dcterms:W3CDTF">2021-05-25T08:24:00Z</dcterms:created>
  <dcterms:modified xsi:type="dcterms:W3CDTF">2021-05-28T19:21:00Z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