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44A624" w14:textId="18CB245F" w:rsidR="00DC13BF" w:rsidRDefault="00DC13BF" w:rsidP="00DC13BF">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2B0B9C0" w14:textId="05491E7A" w:rsidR="00DC13BF" w:rsidRPr="00726652" w:rsidRDefault="00DC13BF" w:rsidP="00DC13BF">
      <w:pPr>
        <w:rPr>
          <w:b/>
          <w:bCs/>
          <w:lang w:val="en-US"/>
        </w:rPr>
      </w:pPr>
    </w:p>
    <w:p w14:paraId="798ECF54" w14:textId="77777777" w:rsidR="00726652" w:rsidRDefault="00726652" w:rsidP="00DC13BF">
      <w:pPr>
        <w:rPr>
          <w:b/>
          <w:bCs/>
          <w:sz w:val="28"/>
          <w:szCs w:val="28"/>
          <w:lang w:val="en-US"/>
        </w:rPr>
      </w:pPr>
    </w:p>
    <w:p w14:paraId="0FCB4A9C" w14:textId="77777777" w:rsidR="00726652" w:rsidRDefault="00726652" w:rsidP="00DC13BF">
      <w:pPr>
        <w:rPr>
          <w:b/>
          <w:bCs/>
          <w:sz w:val="28"/>
          <w:szCs w:val="28"/>
          <w:lang w:val="en-US"/>
        </w:rPr>
      </w:pPr>
    </w:p>
    <w:p w14:paraId="052858B0" w14:textId="77777777" w:rsidR="00726652" w:rsidRDefault="00726652" w:rsidP="00DC13BF">
      <w:pPr>
        <w:rPr>
          <w:b/>
          <w:bCs/>
          <w:sz w:val="28"/>
          <w:szCs w:val="28"/>
          <w:lang w:val="en-US"/>
        </w:rPr>
      </w:pPr>
    </w:p>
    <w:p w14:paraId="40F40821" w14:textId="77777777" w:rsidR="00726652" w:rsidRPr="00726652" w:rsidRDefault="00726652" w:rsidP="00DC13BF">
      <w:pPr>
        <w:rPr>
          <w:b/>
          <w:bCs/>
          <w:lang w:val="en-US"/>
        </w:rPr>
      </w:pPr>
    </w:p>
    <w:p w14:paraId="388683D3" w14:textId="77777777" w:rsidR="00726652" w:rsidRPr="00726652" w:rsidRDefault="00726652" w:rsidP="00DC13BF">
      <w:pPr>
        <w:rPr>
          <w:b/>
          <w:bCs/>
          <w:sz w:val="28"/>
          <w:szCs w:val="28"/>
          <w:lang w:val="en-US"/>
        </w:rPr>
      </w:pPr>
    </w:p>
    <w:p w14:paraId="3235DA3F" w14:textId="36DDF8F8" w:rsidR="00DC13BF" w:rsidRPr="00726652" w:rsidRDefault="00726652" w:rsidP="00DC13BF">
      <w:pPr>
        <w:rPr>
          <w:b/>
          <w:bCs/>
          <w:sz w:val="28"/>
          <w:szCs w:val="28"/>
          <w:lang w:val="en-US"/>
        </w:rPr>
      </w:pPr>
      <w:r w:rsidRPr="00726652">
        <w:rPr>
          <w:b/>
          <w:bCs/>
          <w:sz w:val="28"/>
          <w:szCs w:val="28"/>
          <w:lang w:val="en-US"/>
        </w:rPr>
        <w:t xml:space="preserve">                 </w:t>
      </w:r>
      <w:r w:rsidR="00DC13BF" w:rsidRPr="00726652">
        <w:rPr>
          <w:b/>
          <w:bCs/>
          <w:sz w:val="28"/>
          <w:szCs w:val="28"/>
          <w:lang w:val="en-US"/>
        </w:rPr>
        <w:t>Research Project Proposal -Impact of</w:t>
      </w:r>
    </w:p>
    <w:p w14:paraId="76F5E21C" w14:textId="55523D7F" w:rsidR="00DC13BF" w:rsidRPr="00726652" w:rsidRDefault="00726652" w:rsidP="00DC13BF">
      <w:pPr>
        <w:rPr>
          <w:b/>
          <w:bCs/>
          <w:sz w:val="28"/>
          <w:szCs w:val="28"/>
          <w:lang w:val="en-US"/>
        </w:rPr>
      </w:pPr>
      <w:r w:rsidRPr="00726652">
        <w:rPr>
          <w:b/>
          <w:bCs/>
          <w:sz w:val="28"/>
          <w:szCs w:val="28"/>
          <w:lang w:val="en-US"/>
        </w:rPr>
        <w:t xml:space="preserve">           </w:t>
      </w:r>
      <w:r w:rsidR="00DC13BF" w:rsidRPr="00726652">
        <w:rPr>
          <w:b/>
          <w:bCs/>
          <w:sz w:val="28"/>
          <w:szCs w:val="28"/>
          <w:lang w:val="en-US"/>
        </w:rPr>
        <w:t>current challenges on the human resource</w:t>
      </w:r>
    </w:p>
    <w:p w14:paraId="2ABAAE63" w14:textId="7E84B076" w:rsidR="00DC13BF" w:rsidRPr="00726652" w:rsidRDefault="00726652" w:rsidP="00DC13BF">
      <w:pPr>
        <w:rPr>
          <w:b/>
          <w:bCs/>
          <w:sz w:val="28"/>
          <w:szCs w:val="28"/>
          <w:lang w:val="en-US"/>
        </w:rPr>
      </w:pPr>
      <w:r w:rsidRPr="00726652">
        <w:rPr>
          <w:b/>
          <w:bCs/>
          <w:sz w:val="28"/>
          <w:szCs w:val="28"/>
          <w:lang w:val="en-US"/>
        </w:rPr>
        <w:t xml:space="preserve">       </w:t>
      </w:r>
      <w:r w:rsidR="00DC13BF" w:rsidRPr="00726652">
        <w:rPr>
          <w:b/>
          <w:bCs/>
          <w:sz w:val="28"/>
          <w:szCs w:val="28"/>
          <w:lang w:val="en-US"/>
        </w:rPr>
        <w:t xml:space="preserve">department relating to recruitment and </w:t>
      </w:r>
      <w:proofErr w:type="gramStart"/>
      <w:r w:rsidR="00DC13BF" w:rsidRPr="00726652">
        <w:rPr>
          <w:b/>
          <w:bCs/>
          <w:sz w:val="28"/>
          <w:szCs w:val="28"/>
          <w:lang w:val="en-US"/>
        </w:rPr>
        <w:t>retention</w:t>
      </w:r>
      <w:proofErr w:type="gramEnd"/>
      <w:r w:rsidR="00DC13BF" w:rsidRPr="00726652">
        <w:rPr>
          <w:b/>
          <w:bCs/>
          <w:sz w:val="28"/>
          <w:szCs w:val="28"/>
          <w:lang w:val="en-US"/>
        </w:rPr>
        <w:t xml:space="preserve"> </w:t>
      </w:r>
    </w:p>
    <w:p w14:paraId="47128478" w14:textId="77777777" w:rsidR="00726652" w:rsidRDefault="00726652" w:rsidP="00DC13BF">
      <w:pPr>
        <w:rPr>
          <w:b/>
          <w:bCs/>
          <w:sz w:val="32"/>
          <w:szCs w:val="32"/>
          <w:lang w:val="en-US"/>
        </w:rPr>
      </w:pPr>
    </w:p>
    <w:p w14:paraId="7E56D435" w14:textId="77777777" w:rsidR="00726652" w:rsidRDefault="00726652" w:rsidP="00DC13BF">
      <w:pPr>
        <w:rPr>
          <w:b/>
          <w:bCs/>
          <w:sz w:val="32"/>
          <w:szCs w:val="32"/>
          <w:lang w:val="en-US"/>
        </w:rPr>
      </w:pPr>
    </w:p>
    <w:p w14:paraId="06447A6D" w14:textId="77777777" w:rsidR="00726652" w:rsidRDefault="00726652" w:rsidP="00DC13BF">
      <w:pPr>
        <w:rPr>
          <w:b/>
          <w:bCs/>
          <w:sz w:val="32"/>
          <w:szCs w:val="32"/>
          <w:lang w:val="en-US"/>
        </w:rPr>
      </w:pPr>
    </w:p>
    <w:p w14:paraId="417A7416" w14:textId="77777777" w:rsidR="00726652" w:rsidRDefault="00726652" w:rsidP="00DC13BF">
      <w:pPr>
        <w:rPr>
          <w:b/>
          <w:bCs/>
          <w:sz w:val="32"/>
          <w:szCs w:val="32"/>
          <w:lang w:val="en-US"/>
        </w:rPr>
      </w:pPr>
    </w:p>
    <w:p w14:paraId="325FA168" w14:textId="77777777" w:rsidR="00726652" w:rsidRDefault="00726652" w:rsidP="00DC13BF">
      <w:pPr>
        <w:rPr>
          <w:b/>
          <w:bCs/>
          <w:sz w:val="32"/>
          <w:szCs w:val="32"/>
          <w:lang w:val="en-US"/>
        </w:rPr>
      </w:pPr>
    </w:p>
    <w:p w14:paraId="6FBDA5C6" w14:textId="77777777" w:rsidR="00726652" w:rsidRDefault="00726652" w:rsidP="00DC13BF">
      <w:pPr>
        <w:rPr>
          <w:b/>
          <w:bCs/>
          <w:sz w:val="32"/>
          <w:szCs w:val="32"/>
          <w:lang w:val="en-US"/>
        </w:rPr>
      </w:pPr>
    </w:p>
    <w:p w14:paraId="241209BB" w14:textId="77777777" w:rsidR="00726652" w:rsidRDefault="00726652" w:rsidP="00DC13BF">
      <w:pPr>
        <w:rPr>
          <w:b/>
          <w:bCs/>
          <w:sz w:val="32"/>
          <w:szCs w:val="32"/>
          <w:lang w:val="en-US"/>
        </w:rPr>
      </w:pPr>
    </w:p>
    <w:p w14:paraId="60A1577E" w14:textId="77777777" w:rsidR="00726652" w:rsidRPr="00726652" w:rsidRDefault="00726652" w:rsidP="00DC13BF">
      <w:pPr>
        <w:rPr>
          <w:b/>
          <w:bCs/>
          <w:lang w:val="en-US"/>
        </w:rPr>
      </w:pPr>
    </w:p>
    <w:p w14:paraId="12FED80F" w14:textId="77777777" w:rsidR="00726652" w:rsidRPr="00726652" w:rsidRDefault="00726652" w:rsidP="00DC13BF">
      <w:pPr>
        <w:rPr>
          <w:sz w:val="32"/>
          <w:szCs w:val="32"/>
          <w:lang w:val="en-US"/>
        </w:rPr>
      </w:pPr>
    </w:p>
    <w:p w14:paraId="6224D4B8" w14:textId="2285B664" w:rsidR="00726652" w:rsidRPr="00726652" w:rsidRDefault="00726652" w:rsidP="00DC13BF">
      <w:pPr>
        <w:rPr>
          <w:b/>
          <w:bCs/>
          <w:lang w:val="en-US"/>
        </w:rPr>
      </w:pPr>
      <w:r w:rsidRPr="00726652">
        <w:rPr>
          <w:b/>
          <w:bCs/>
          <w:lang w:val="en-US"/>
        </w:rPr>
        <w:t>Student ID: 2131344</w:t>
      </w:r>
    </w:p>
    <w:p w14:paraId="2E96721A" w14:textId="038C365E" w:rsidR="00726652" w:rsidRPr="00726652" w:rsidRDefault="00726652" w:rsidP="00DC13BF">
      <w:pPr>
        <w:rPr>
          <w:b/>
          <w:bCs/>
          <w:lang w:val="en-US"/>
        </w:rPr>
      </w:pPr>
      <w:r w:rsidRPr="00726652">
        <w:rPr>
          <w:b/>
          <w:bCs/>
          <w:lang w:val="en-US"/>
        </w:rPr>
        <w:t xml:space="preserve">Module Title: Personnel Resourcing &amp; Development </w:t>
      </w:r>
    </w:p>
    <w:p w14:paraId="040C1DEA" w14:textId="1B0F7D19" w:rsidR="00726652" w:rsidRPr="00726652" w:rsidRDefault="00726652" w:rsidP="00DC13BF">
      <w:pPr>
        <w:rPr>
          <w:b/>
          <w:bCs/>
          <w:lang w:val="en-US"/>
        </w:rPr>
      </w:pPr>
      <w:r w:rsidRPr="00726652">
        <w:rPr>
          <w:b/>
          <w:bCs/>
          <w:lang w:val="en-US"/>
        </w:rPr>
        <w:t>Module Code: BMIH5005</w:t>
      </w:r>
    </w:p>
    <w:p w14:paraId="53EF7DCF" w14:textId="0A359E9C" w:rsidR="00726652" w:rsidRPr="00726652" w:rsidRDefault="00726652" w:rsidP="00DC13BF">
      <w:pPr>
        <w:rPr>
          <w:b/>
          <w:bCs/>
          <w:lang w:val="en-US"/>
        </w:rPr>
      </w:pPr>
      <w:r w:rsidRPr="00726652">
        <w:rPr>
          <w:b/>
          <w:bCs/>
          <w:lang w:val="en-US"/>
        </w:rPr>
        <w:t xml:space="preserve">Lecturer’s </w:t>
      </w:r>
      <w:proofErr w:type="gramStart"/>
      <w:r w:rsidRPr="00726652">
        <w:rPr>
          <w:b/>
          <w:bCs/>
          <w:lang w:val="en-US"/>
        </w:rPr>
        <w:t>Name :</w:t>
      </w:r>
      <w:proofErr w:type="gramEnd"/>
      <w:r w:rsidRPr="00726652">
        <w:rPr>
          <w:b/>
          <w:bCs/>
          <w:lang w:val="en-US"/>
        </w:rPr>
        <w:t xml:space="preserve"> Helen Evans</w:t>
      </w:r>
    </w:p>
    <w:p w14:paraId="04EE3870" w14:textId="77777777" w:rsidR="00DC13BF" w:rsidRDefault="00DC13BF" w:rsidP="00DC13BF">
      <w:pPr>
        <w:rPr>
          <w:b/>
          <w:sz w:val="32"/>
          <w:szCs w:val="32"/>
          <w:lang w:val="en-US"/>
        </w:rPr>
      </w:pPr>
    </w:p>
    <w:p w14:paraId="5B48644A" w14:textId="77777777" w:rsidR="00DC13BF" w:rsidRDefault="00DC13BF" w:rsidP="00DC13BF">
      <w:pPr>
        <w:rPr>
          <w:b/>
          <w:sz w:val="32"/>
          <w:szCs w:val="32"/>
          <w:lang w:val="en-US"/>
        </w:rPr>
      </w:pPr>
    </w:p>
    <w:p w14:paraId="3EA30B26" w14:textId="77777777" w:rsidR="00DC13BF" w:rsidRDefault="00DC13BF" w:rsidP="00DC13BF">
      <w:pPr>
        <w:rPr>
          <w:b/>
          <w:sz w:val="32"/>
          <w:szCs w:val="32"/>
          <w:lang w:val="en-US"/>
        </w:rPr>
      </w:pPr>
    </w:p>
    <w:p w14:paraId="73C38352" w14:textId="77777777" w:rsidR="00DC13BF" w:rsidRDefault="00DC13BF" w:rsidP="00DC13BF">
      <w:pPr>
        <w:rPr>
          <w:b/>
          <w:sz w:val="32"/>
          <w:szCs w:val="32"/>
          <w:lang w:val="en-US"/>
        </w:rPr>
      </w:pPr>
    </w:p>
    <w:p w14:paraId="2B96F76F" w14:textId="77777777" w:rsidR="00DC13BF" w:rsidRDefault="00DC13BF" w:rsidP="00DC13BF">
      <w:pPr>
        <w:rPr>
          <w:b/>
          <w:sz w:val="32"/>
          <w:szCs w:val="32"/>
          <w:lang w:val="en-US"/>
        </w:rPr>
      </w:pPr>
    </w:p>
    <w:p w14:paraId="4C8432E3" w14:textId="77777777" w:rsidR="00DC13BF" w:rsidRDefault="00DC13BF" w:rsidP="00DC13BF">
      <w:pPr>
        <w:rPr>
          <w:b/>
          <w:sz w:val="32"/>
          <w:szCs w:val="32"/>
          <w:lang w:val="en-US"/>
        </w:rPr>
      </w:pPr>
    </w:p>
    <w:p w14:paraId="69A05753" w14:textId="77777777" w:rsidR="00DC13BF" w:rsidRDefault="00DC13BF" w:rsidP="00DC13BF">
      <w:pPr>
        <w:rPr>
          <w:b/>
          <w:sz w:val="32"/>
          <w:szCs w:val="32"/>
          <w:lang w:val="en-US"/>
        </w:rPr>
      </w:pPr>
    </w:p>
    <w:p w14:paraId="7265103C" w14:textId="77777777" w:rsidR="00DC13BF" w:rsidRDefault="00DC13BF" w:rsidP="00DC13BF">
      <w:pPr>
        <w:rPr>
          <w:b/>
          <w:sz w:val="32"/>
          <w:szCs w:val="32"/>
          <w:lang w:val="en-US"/>
        </w:rPr>
      </w:pPr>
    </w:p>
    <w:p w14:paraId="146901DB" w14:textId="77777777" w:rsidR="00DC13BF" w:rsidRDefault="00DC13BF" w:rsidP="00DC13BF">
      <w:pPr>
        <w:rPr>
          <w:b/>
          <w:sz w:val="32"/>
          <w:szCs w:val="32"/>
          <w:lang w:val="en-US"/>
        </w:rPr>
      </w:pPr>
    </w:p>
    <w:p w14:paraId="08675ABA" w14:textId="77777777" w:rsidR="00DC13BF" w:rsidRDefault="00DC13BF" w:rsidP="00DC13BF">
      <w:pPr>
        <w:rPr>
          <w:b/>
          <w:sz w:val="32"/>
          <w:szCs w:val="32"/>
          <w:lang w:val="en-US"/>
        </w:rPr>
      </w:pPr>
    </w:p>
    <w:p w14:paraId="0E186DCC" w14:textId="77777777" w:rsidR="00DC13BF" w:rsidRDefault="00DC13BF" w:rsidP="00DC13BF">
      <w:pPr>
        <w:rPr>
          <w:b/>
          <w:sz w:val="32"/>
          <w:szCs w:val="32"/>
          <w:lang w:val="en-US"/>
        </w:rPr>
      </w:pPr>
    </w:p>
    <w:p w14:paraId="54F0869A" w14:textId="77777777" w:rsidR="00DC13BF" w:rsidRDefault="00DC13BF" w:rsidP="00DC13BF">
      <w:pPr>
        <w:rPr>
          <w:b/>
          <w:sz w:val="32"/>
          <w:szCs w:val="32"/>
          <w:lang w:val="en-US"/>
        </w:rPr>
      </w:pPr>
    </w:p>
    <w:p w14:paraId="099206AE" w14:textId="77777777" w:rsidR="00DC13BF" w:rsidRDefault="00DC13BF" w:rsidP="00DC13BF">
      <w:pPr>
        <w:rPr>
          <w:b/>
          <w:sz w:val="32"/>
          <w:szCs w:val="32"/>
          <w:lang w:val="en-US"/>
        </w:rPr>
      </w:pPr>
    </w:p>
    <w:p w14:paraId="05F05A8E" w14:textId="77777777" w:rsidR="00DC13BF" w:rsidRDefault="00DC13BF" w:rsidP="00DC13BF">
      <w:pPr>
        <w:rPr>
          <w:b/>
          <w:sz w:val="32"/>
          <w:szCs w:val="32"/>
          <w:lang w:val="en-US"/>
        </w:rPr>
      </w:pPr>
    </w:p>
    <w:p w14:paraId="43C3B122" w14:textId="77777777" w:rsidR="00DC13BF" w:rsidRDefault="00DC13BF" w:rsidP="00DC13BF">
      <w:pPr>
        <w:rPr>
          <w:b/>
          <w:sz w:val="32"/>
          <w:szCs w:val="32"/>
          <w:lang w:val="en-US"/>
        </w:rPr>
      </w:pPr>
    </w:p>
    <w:p w14:paraId="55206BC5" w14:textId="77777777" w:rsidR="00DC13BF" w:rsidRDefault="00DC13BF" w:rsidP="00DC13BF">
      <w:pPr>
        <w:rPr>
          <w:b/>
          <w:sz w:val="32"/>
          <w:szCs w:val="32"/>
          <w:lang w:val="en-US"/>
        </w:rPr>
      </w:pPr>
    </w:p>
    <w:p w14:paraId="5DF6EE7C" w14:textId="77777777" w:rsidR="00DC13BF" w:rsidRPr="00DC13BF" w:rsidRDefault="00DC13BF" w:rsidP="00DC13BF">
      <w:pPr>
        <w:rPr>
          <w:b/>
          <w:sz w:val="32"/>
          <w:szCs w:val="32"/>
          <w:lang w:val="en-US"/>
        </w:rPr>
      </w:pPr>
    </w:p>
    <w:p w14:paraId="7BFE52DF" w14:textId="7F59B6F2" w:rsidR="00030775" w:rsidRDefault="00030775">
      <w:pPr>
        <w:spacing w:line="240" w:lineRule="auto"/>
        <w:jc w:val="left"/>
        <w:rPr>
          <w:bCs/>
          <w:color w:val="5B9BD5" w:themeColor="accent1"/>
          <w:sz w:val="32"/>
          <w:szCs w:val="20"/>
          <w:lang w:val="en-US"/>
        </w:rPr>
      </w:pPr>
    </w:p>
    <w:sdt>
      <w:sdtPr>
        <w:rPr>
          <w:rFonts w:ascii="Arial" w:eastAsia="Times New Roman" w:hAnsi="Arial" w:cs="Times New Roman"/>
          <w:color w:val="auto"/>
          <w:sz w:val="24"/>
          <w:szCs w:val="24"/>
          <w:lang w:val="en-GB"/>
        </w:rPr>
        <w:id w:val="2070613824"/>
        <w:docPartObj>
          <w:docPartGallery w:val="Table of Contents"/>
          <w:docPartUnique/>
        </w:docPartObj>
      </w:sdtPr>
      <w:sdtEndPr>
        <w:rPr>
          <w:b/>
          <w:bCs/>
          <w:noProof/>
        </w:rPr>
      </w:sdtEndPr>
      <w:sdtContent>
        <w:p w14:paraId="66BE2CAC" w14:textId="77777777" w:rsidR="00030775" w:rsidRPr="00030775" w:rsidRDefault="00030775">
          <w:pPr>
            <w:pStyle w:val="TOCHeading"/>
            <w:rPr>
              <w:rStyle w:val="Heading1Char"/>
            </w:rPr>
          </w:pPr>
          <w:r w:rsidRPr="00030775">
            <w:rPr>
              <w:rStyle w:val="Heading1Char"/>
            </w:rPr>
            <w:t>Table of Contents</w:t>
          </w:r>
        </w:p>
        <w:p w14:paraId="28C49F79" w14:textId="77777777" w:rsidR="009B1848" w:rsidRDefault="002069C6">
          <w:pPr>
            <w:pStyle w:val="TOC1"/>
            <w:tabs>
              <w:tab w:val="right" w:leader="dot" w:pos="9016"/>
            </w:tabs>
            <w:rPr>
              <w:rFonts w:asciiTheme="minorHAnsi" w:eastAsiaTheme="minorEastAsia" w:hAnsiTheme="minorHAnsi" w:cstheme="minorBidi"/>
              <w:noProof/>
              <w:sz w:val="22"/>
              <w:szCs w:val="22"/>
              <w:lang w:val="en-IN" w:eastAsia="en-IN"/>
            </w:rPr>
          </w:pPr>
          <w:r>
            <w:fldChar w:fldCharType="begin"/>
          </w:r>
          <w:r w:rsidR="00030775">
            <w:instrText xml:space="preserve"> TOC \o "1-3" \h \z \u </w:instrText>
          </w:r>
          <w:r>
            <w:fldChar w:fldCharType="separate"/>
          </w:r>
          <w:hyperlink w:anchor="_Toc134730834" w:history="1">
            <w:r w:rsidR="009B1848" w:rsidRPr="00575262">
              <w:rPr>
                <w:rStyle w:val="Hyperlink"/>
                <w:noProof/>
              </w:rPr>
              <w:t>Introduction and Background</w:t>
            </w:r>
            <w:r w:rsidR="009B1848">
              <w:rPr>
                <w:noProof/>
                <w:webHidden/>
              </w:rPr>
              <w:tab/>
            </w:r>
            <w:r>
              <w:rPr>
                <w:noProof/>
                <w:webHidden/>
              </w:rPr>
              <w:fldChar w:fldCharType="begin"/>
            </w:r>
            <w:r w:rsidR="009B1848">
              <w:rPr>
                <w:noProof/>
                <w:webHidden/>
              </w:rPr>
              <w:instrText xml:space="preserve"> PAGEREF _Toc134730834 \h </w:instrText>
            </w:r>
            <w:r>
              <w:rPr>
                <w:noProof/>
                <w:webHidden/>
              </w:rPr>
            </w:r>
            <w:r>
              <w:rPr>
                <w:noProof/>
                <w:webHidden/>
              </w:rPr>
              <w:fldChar w:fldCharType="separate"/>
            </w:r>
            <w:r w:rsidR="009B1848">
              <w:rPr>
                <w:noProof/>
                <w:webHidden/>
              </w:rPr>
              <w:t>3</w:t>
            </w:r>
            <w:r>
              <w:rPr>
                <w:noProof/>
                <w:webHidden/>
              </w:rPr>
              <w:fldChar w:fldCharType="end"/>
            </w:r>
          </w:hyperlink>
        </w:p>
        <w:p w14:paraId="1A26A865" w14:textId="77777777" w:rsidR="009B1848" w:rsidRDefault="00000000">
          <w:pPr>
            <w:pStyle w:val="TOC1"/>
            <w:tabs>
              <w:tab w:val="right" w:leader="dot" w:pos="9016"/>
            </w:tabs>
            <w:rPr>
              <w:rFonts w:asciiTheme="minorHAnsi" w:eastAsiaTheme="minorEastAsia" w:hAnsiTheme="minorHAnsi" w:cstheme="minorBidi"/>
              <w:noProof/>
              <w:sz w:val="22"/>
              <w:szCs w:val="22"/>
              <w:lang w:val="en-IN" w:eastAsia="en-IN"/>
            </w:rPr>
          </w:pPr>
          <w:hyperlink w:anchor="_Toc134730835" w:history="1">
            <w:r w:rsidR="009B1848" w:rsidRPr="00575262">
              <w:rPr>
                <w:rStyle w:val="Hyperlink"/>
                <w:noProof/>
              </w:rPr>
              <w:t>Discussion and Literature</w:t>
            </w:r>
            <w:r w:rsidR="009B1848">
              <w:rPr>
                <w:noProof/>
                <w:webHidden/>
              </w:rPr>
              <w:tab/>
            </w:r>
            <w:r w:rsidR="002069C6">
              <w:rPr>
                <w:noProof/>
                <w:webHidden/>
              </w:rPr>
              <w:fldChar w:fldCharType="begin"/>
            </w:r>
            <w:r w:rsidR="009B1848">
              <w:rPr>
                <w:noProof/>
                <w:webHidden/>
              </w:rPr>
              <w:instrText xml:space="preserve"> PAGEREF _Toc134730835 \h </w:instrText>
            </w:r>
            <w:r w:rsidR="002069C6">
              <w:rPr>
                <w:noProof/>
                <w:webHidden/>
              </w:rPr>
            </w:r>
            <w:r w:rsidR="002069C6">
              <w:rPr>
                <w:noProof/>
                <w:webHidden/>
              </w:rPr>
              <w:fldChar w:fldCharType="separate"/>
            </w:r>
            <w:r w:rsidR="009B1848">
              <w:rPr>
                <w:noProof/>
                <w:webHidden/>
              </w:rPr>
              <w:t>4</w:t>
            </w:r>
            <w:r w:rsidR="002069C6">
              <w:rPr>
                <w:noProof/>
                <w:webHidden/>
              </w:rPr>
              <w:fldChar w:fldCharType="end"/>
            </w:r>
          </w:hyperlink>
        </w:p>
        <w:p w14:paraId="5816F073" w14:textId="77777777" w:rsidR="009B1848" w:rsidRDefault="00000000">
          <w:pPr>
            <w:pStyle w:val="TOC2"/>
            <w:tabs>
              <w:tab w:val="right" w:leader="dot" w:pos="9016"/>
            </w:tabs>
            <w:rPr>
              <w:rFonts w:asciiTheme="minorHAnsi" w:eastAsiaTheme="minorEastAsia" w:hAnsiTheme="minorHAnsi" w:cstheme="minorBidi"/>
              <w:noProof/>
              <w:sz w:val="22"/>
              <w:szCs w:val="22"/>
              <w:lang w:val="en-IN" w:eastAsia="en-IN"/>
            </w:rPr>
          </w:pPr>
          <w:hyperlink w:anchor="_Toc134730836" w:history="1">
            <w:r w:rsidR="009B1848" w:rsidRPr="00575262">
              <w:rPr>
                <w:rStyle w:val="Hyperlink"/>
                <w:noProof/>
                <w:lang w:val="en-US"/>
              </w:rPr>
              <w:t>Factors Influencing the Hospitality Industry</w:t>
            </w:r>
            <w:r w:rsidR="009B1848">
              <w:rPr>
                <w:noProof/>
                <w:webHidden/>
              </w:rPr>
              <w:tab/>
            </w:r>
            <w:r w:rsidR="002069C6">
              <w:rPr>
                <w:noProof/>
                <w:webHidden/>
              </w:rPr>
              <w:fldChar w:fldCharType="begin"/>
            </w:r>
            <w:r w:rsidR="009B1848">
              <w:rPr>
                <w:noProof/>
                <w:webHidden/>
              </w:rPr>
              <w:instrText xml:space="preserve"> PAGEREF _Toc134730836 \h </w:instrText>
            </w:r>
            <w:r w:rsidR="002069C6">
              <w:rPr>
                <w:noProof/>
                <w:webHidden/>
              </w:rPr>
            </w:r>
            <w:r w:rsidR="002069C6">
              <w:rPr>
                <w:noProof/>
                <w:webHidden/>
              </w:rPr>
              <w:fldChar w:fldCharType="separate"/>
            </w:r>
            <w:r w:rsidR="009B1848">
              <w:rPr>
                <w:noProof/>
                <w:webHidden/>
              </w:rPr>
              <w:t>4</w:t>
            </w:r>
            <w:r w:rsidR="002069C6">
              <w:rPr>
                <w:noProof/>
                <w:webHidden/>
              </w:rPr>
              <w:fldChar w:fldCharType="end"/>
            </w:r>
          </w:hyperlink>
        </w:p>
        <w:p w14:paraId="031349BE" w14:textId="77777777" w:rsidR="009B1848" w:rsidRDefault="00000000">
          <w:pPr>
            <w:pStyle w:val="TOC2"/>
            <w:tabs>
              <w:tab w:val="right" w:leader="dot" w:pos="9016"/>
            </w:tabs>
            <w:rPr>
              <w:rFonts w:asciiTheme="minorHAnsi" w:eastAsiaTheme="minorEastAsia" w:hAnsiTheme="minorHAnsi" w:cstheme="minorBidi"/>
              <w:noProof/>
              <w:sz w:val="22"/>
              <w:szCs w:val="22"/>
              <w:lang w:val="en-IN" w:eastAsia="en-IN"/>
            </w:rPr>
          </w:pPr>
          <w:hyperlink w:anchor="_Toc134730837" w:history="1">
            <w:r w:rsidR="009B1848" w:rsidRPr="00575262">
              <w:rPr>
                <w:rStyle w:val="Hyperlink"/>
                <w:noProof/>
              </w:rPr>
              <w:t>PESTLE Analysis</w:t>
            </w:r>
            <w:r w:rsidR="009B1848">
              <w:rPr>
                <w:noProof/>
                <w:webHidden/>
              </w:rPr>
              <w:tab/>
            </w:r>
            <w:r w:rsidR="002069C6">
              <w:rPr>
                <w:noProof/>
                <w:webHidden/>
              </w:rPr>
              <w:fldChar w:fldCharType="begin"/>
            </w:r>
            <w:r w:rsidR="009B1848">
              <w:rPr>
                <w:noProof/>
                <w:webHidden/>
              </w:rPr>
              <w:instrText xml:space="preserve"> PAGEREF _Toc134730837 \h </w:instrText>
            </w:r>
            <w:r w:rsidR="002069C6">
              <w:rPr>
                <w:noProof/>
                <w:webHidden/>
              </w:rPr>
            </w:r>
            <w:r w:rsidR="002069C6">
              <w:rPr>
                <w:noProof/>
                <w:webHidden/>
              </w:rPr>
              <w:fldChar w:fldCharType="separate"/>
            </w:r>
            <w:r w:rsidR="009B1848">
              <w:rPr>
                <w:noProof/>
                <w:webHidden/>
              </w:rPr>
              <w:t>5</w:t>
            </w:r>
            <w:r w:rsidR="002069C6">
              <w:rPr>
                <w:noProof/>
                <w:webHidden/>
              </w:rPr>
              <w:fldChar w:fldCharType="end"/>
            </w:r>
          </w:hyperlink>
        </w:p>
        <w:p w14:paraId="1600A8F6" w14:textId="77777777" w:rsidR="009B1848" w:rsidRDefault="00000000">
          <w:pPr>
            <w:pStyle w:val="TOC2"/>
            <w:tabs>
              <w:tab w:val="right" w:leader="dot" w:pos="9016"/>
            </w:tabs>
            <w:rPr>
              <w:rFonts w:asciiTheme="minorHAnsi" w:eastAsiaTheme="minorEastAsia" w:hAnsiTheme="minorHAnsi" w:cstheme="minorBidi"/>
              <w:noProof/>
              <w:sz w:val="22"/>
              <w:szCs w:val="22"/>
              <w:lang w:val="en-IN" w:eastAsia="en-IN"/>
            </w:rPr>
          </w:pPr>
          <w:hyperlink w:anchor="_Toc134730838" w:history="1">
            <w:r w:rsidR="009B1848" w:rsidRPr="00575262">
              <w:rPr>
                <w:rStyle w:val="Hyperlink"/>
                <w:noProof/>
              </w:rPr>
              <w:t>SWOT Analysis</w:t>
            </w:r>
            <w:r w:rsidR="009B1848">
              <w:rPr>
                <w:noProof/>
                <w:webHidden/>
              </w:rPr>
              <w:tab/>
            </w:r>
            <w:r w:rsidR="002069C6">
              <w:rPr>
                <w:noProof/>
                <w:webHidden/>
              </w:rPr>
              <w:fldChar w:fldCharType="begin"/>
            </w:r>
            <w:r w:rsidR="009B1848">
              <w:rPr>
                <w:noProof/>
                <w:webHidden/>
              </w:rPr>
              <w:instrText xml:space="preserve"> PAGEREF _Toc134730838 \h </w:instrText>
            </w:r>
            <w:r w:rsidR="002069C6">
              <w:rPr>
                <w:noProof/>
                <w:webHidden/>
              </w:rPr>
            </w:r>
            <w:r w:rsidR="002069C6">
              <w:rPr>
                <w:noProof/>
                <w:webHidden/>
              </w:rPr>
              <w:fldChar w:fldCharType="separate"/>
            </w:r>
            <w:r w:rsidR="009B1848">
              <w:rPr>
                <w:noProof/>
                <w:webHidden/>
              </w:rPr>
              <w:t>6</w:t>
            </w:r>
            <w:r w:rsidR="002069C6">
              <w:rPr>
                <w:noProof/>
                <w:webHidden/>
              </w:rPr>
              <w:fldChar w:fldCharType="end"/>
            </w:r>
          </w:hyperlink>
        </w:p>
        <w:p w14:paraId="325E9BEB" w14:textId="77777777" w:rsidR="009B1848" w:rsidRDefault="00000000">
          <w:pPr>
            <w:pStyle w:val="TOC2"/>
            <w:tabs>
              <w:tab w:val="right" w:leader="dot" w:pos="9016"/>
            </w:tabs>
            <w:rPr>
              <w:rFonts w:asciiTheme="minorHAnsi" w:eastAsiaTheme="minorEastAsia" w:hAnsiTheme="minorHAnsi" w:cstheme="minorBidi"/>
              <w:noProof/>
              <w:sz w:val="22"/>
              <w:szCs w:val="22"/>
              <w:lang w:val="en-IN" w:eastAsia="en-IN"/>
            </w:rPr>
          </w:pPr>
          <w:hyperlink w:anchor="_Toc134730839" w:history="1">
            <w:r w:rsidR="009B1848" w:rsidRPr="00575262">
              <w:rPr>
                <w:rStyle w:val="Hyperlink"/>
                <w:noProof/>
              </w:rPr>
              <w:t>External Factors (PESTLE) Impact on Internal Factors (SWOT</w:t>
            </w:r>
            <w:r w:rsidR="009B1848">
              <w:rPr>
                <w:noProof/>
                <w:webHidden/>
              </w:rPr>
              <w:tab/>
            </w:r>
            <w:r w:rsidR="002069C6">
              <w:rPr>
                <w:noProof/>
                <w:webHidden/>
              </w:rPr>
              <w:fldChar w:fldCharType="begin"/>
            </w:r>
            <w:r w:rsidR="009B1848">
              <w:rPr>
                <w:noProof/>
                <w:webHidden/>
              </w:rPr>
              <w:instrText xml:space="preserve"> PAGEREF _Toc134730839 \h </w:instrText>
            </w:r>
            <w:r w:rsidR="002069C6">
              <w:rPr>
                <w:noProof/>
                <w:webHidden/>
              </w:rPr>
            </w:r>
            <w:r w:rsidR="002069C6">
              <w:rPr>
                <w:noProof/>
                <w:webHidden/>
              </w:rPr>
              <w:fldChar w:fldCharType="separate"/>
            </w:r>
            <w:r w:rsidR="009B1848">
              <w:rPr>
                <w:noProof/>
                <w:webHidden/>
              </w:rPr>
              <w:t>7</w:t>
            </w:r>
            <w:r w:rsidR="002069C6">
              <w:rPr>
                <w:noProof/>
                <w:webHidden/>
              </w:rPr>
              <w:fldChar w:fldCharType="end"/>
            </w:r>
          </w:hyperlink>
        </w:p>
        <w:p w14:paraId="729059D7" w14:textId="77777777" w:rsidR="009B1848" w:rsidRDefault="00000000">
          <w:pPr>
            <w:pStyle w:val="TOC2"/>
            <w:tabs>
              <w:tab w:val="right" w:leader="dot" w:pos="9016"/>
            </w:tabs>
            <w:rPr>
              <w:rFonts w:asciiTheme="minorHAnsi" w:eastAsiaTheme="minorEastAsia" w:hAnsiTheme="minorHAnsi" w:cstheme="minorBidi"/>
              <w:noProof/>
              <w:sz w:val="22"/>
              <w:szCs w:val="22"/>
              <w:lang w:val="en-IN" w:eastAsia="en-IN"/>
            </w:rPr>
          </w:pPr>
          <w:hyperlink w:anchor="_Toc134730840" w:history="1">
            <w:r w:rsidR="009B1848" w:rsidRPr="00575262">
              <w:rPr>
                <w:rStyle w:val="Hyperlink"/>
                <w:noProof/>
              </w:rPr>
              <w:t>Potential Solutions</w:t>
            </w:r>
            <w:r w:rsidR="009B1848">
              <w:rPr>
                <w:noProof/>
                <w:webHidden/>
              </w:rPr>
              <w:tab/>
            </w:r>
            <w:r w:rsidR="002069C6">
              <w:rPr>
                <w:noProof/>
                <w:webHidden/>
              </w:rPr>
              <w:fldChar w:fldCharType="begin"/>
            </w:r>
            <w:r w:rsidR="009B1848">
              <w:rPr>
                <w:noProof/>
                <w:webHidden/>
              </w:rPr>
              <w:instrText xml:space="preserve"> PAGEREF _Toc134730840 \h </w:instrText>
            </w:r>
            <w:r w:rsidR="002069C6">
              <w:rPr>
                <w:noProof/>
                <w:webHidden/>
              </w:rPr>
            </w:r>
            <w:r w:rsidR="002069C6">
              <w:rPr>
                <w:noProof/>
                <w:webHidden/>
              </w:rPr>
              <w:fldChar w:fldCharType="separate"/>
            </w:r>
            <w:r w:rsidR="009B1848">
              <w:rPr>
                <w:noProof/>
                <w:webHidden/>
              </w:rPr>
              <w:t>7</w:t>
            </w:r>
            <w:r w:rsidR="002069C6">
              <w:rPr>
                <w:noProof/>
                <w:webHidden/>
              </w:rPr>
              <w:fldChar w:fldCharType="end"/>
            </w:r>
          </w:hyperlink>
        </w:p>
        <w:p w14:paraId="26D37449" w14:textId="77777777" w:rsidR="009B1848" w:rsidRDefault="00000000">
          <w:pPr>
            <w:pStyle w:val="TOC1"/>
            <w:tabs>
              <w:tab w:val="right" w:leader="dot" w:pos="9016"/>
            </w:tabs>
            <w:rPr>
              <w:rFonts w:asciiTheme="minorHAnsi" w:eastAsiaTheme="minorEastAsia" w:hAnsiTheme="minorHAnsi" w:cstheme="minorBidi"/>
              <w:noProof/>
              <w:sz w:val="22"/>
              <w:szCs w:val="22"/>
              <w:lang w:val="en-IN" w:eastAsia="en-IN"/>
            </w:rPr>
          </w:pPr>
          <w:hyperlink w:anchor="_Toc134730841" w:history="1">
            <w:r w:rsidR="009B1848" w:rsidRPr="00575262">
              <w:rPr>
                <w:rStyle w:val="Hyperlink"/>
                <w:noProof/>
              </w:rPr>
              <w:t>Conclusion and Evaluation (recommendations)</w:t>
            </w:r>
            <w:r w:rsidR="009B1848">
              <w:rPr>
                <w:noProof/>
                <w:webHidden/>
              </w:rPr>
              <w:tab/>
            </w:r>
            <w:r w:rsidR="002069C6">
              <w:rPr>
                <w:noProof/>
                <w:webHidden/>
              </w:rPr>
              <w:fldChar w:fldCharType="begin"/>
            </w:r>
            <w:r w:rsidR="009B1848">
              <w:rPr>
                <w:noProof/>
                <w:webHidden/>
              </w:rPr>
              <w:instrText xml:space="preserve"> PAGEREF _Toc134730841 \h </w:instrText>
            </w:r>
            <w:r w:rsidR="002069C6">
              <w:rPr>
                <w:noProof/>
                <w:webHidden/>
              </w:rPr>
            </w:r>
            <w:r w:rsidR="002069C6">
              <w:rPr>
                <w:noProof/>
                <w:webHidden/>
              </w:rPr>
              <w:fldChar w:fldCharType="separate"/>
            </w:r>
            <w:r w:rsidR="009B1848">
              <w:rPr>
                <w:noProof/>
                <w:webHidden/>
              </w:rPr>
              <w:t>9</w:t>
            </w:r>
            <w:r w:rsidR="002069C6">
              <w:rPr>
                <w:noProof/>
                <w:webHidden/>
              </w:rPr>
              <w:fldChar w:fldCharType="end"/>
            </w:r>
          </w:hyperlink>
        </w:p>
        <w:p w14:paraId="1920CCA5" w14:textId="77777777" w:rsidR="009B1848" w:rsidRDefault="00000000">
          <w:pPr>
            <w:pStyle w:val="TOC1"/>
            <w:tabs>
              <w:tab w:val="right" w:leader="dot" w:pos="9016"/>
            </w:tabs>
            <w:rPr>
              <w:rFonts w:asciiTheme="minorHAnsi" w:eastAsiaTheme="minorEastAsia" w:hAnsiTheme="minorHAnsi" w:cstheme="minorBidi"/>
              <w:noProof/>
              <w:sz w:val="22"/>
              <w:szCs w:val="22"/>
              <w:lang w:val="en-IN" w:eastAsia="en-IN"/>
            </w:rPr>
          </w:pPr>
          <w:hyperlink w:anchor="_Toc134730842" w:history="1">
            <w:r w:rsidR="009B1848" w:rsidRPr="00575262">
              <w:rPr>
                <w:rStyle w:val="Hyperlink"/>
                <w:noProof/>
              </w:rPr>
              <w:t>References</w:t>
            </w:r>
            <w:r w:rsidR="009B1848">
              <w:rPr>
                <w:noProof/>
                <w:webHidden/>
              </w:rPr>
              <w:tab/>
            </w:r>
            <w:r w:rsidR="002069C6">
              <w:rPr>
                <w:noProof/>
                <w:webHidden/>
              </w:rPr>
              <w:fldChar w:fldCharType="begin"/>
            </w:r>
            <w:r w:rsidR="009B1848">
              <w:rPr>
                <w:noProof/>
                <w:webHidden/>
              </w:rPr>
              <w:instrText xml:space="preserve"> PAGEREF _Toc134730842 \h </w:instrText>
            </w:r>
            <w:r w:rsidR="002069C6">
              <w:rPr>
                <w:noProof/>
                <w:webHidden/>
              </w:rPr>
            </w:r>
            <w:r w:rsidR="002069C6">
              <w:rPr>
                <w:noProof/>
                <w:webHidden/>
              </w:rPr>
              <w:fldChar w:fldCharType="separate"/>
            </w:r>
            <w:r w:rsidR="009B1848">
              <w:rPr>
                <w:noProof/>
                <w:webHidden/>
              </w:rPr>
              <w:t>10</w:t>
            </w:r>
            <w:r w:rsidR="002069C6">
              <w:rPr>
                <w:noProof/>
                <w:webHidden/>
              </w:rPr>
              <w:fldChar w:fldCharType="end"/>
            </w:r>
          </w:hyperlink>
        </w:p>
        <w:p w14:paraId="1A578B4B" w14:textId="77777777" w:rsidR="00030775" w:rsidRDefault="002069C6">
          <w:r>
            <w:rPr>
              <w:b/>
              <w:bCs/>
              <w:noProof/>
            </w:rPr>
            <w:fldChar w:fldCharType="end"/>
          </w:r>
        </w:p>
      </w:sdtContent>
    </w:sdt>
    <w:p w14:paraId="2B877C50" w14:textId="77777777" w:rsidR="00030775" w:rsidRDefault="00030775" w:rsidP="00030775">
      <w:pPr>
        <w:pStyle w:val="Heading1"/>
      </w:pPr>
    </w:p>
    <w:p w14:paraId="56E357C2" w14:textId="5A9D8D2F" w:rsidR="00291D74" w:rsidRPr="00726652" w:rsidRDefault="00030775" w:rsidP="00726652">
      <w:pPr>
        <w:spacing w:line="240" w:lineRule="auto"/>
        <w:jc w:val="left"/>
        <w:rPr>
          <w:bCs/>
          <w:color w:val="5B9BD5" w:themeColor="accent1"/>
          <w:sz w:val="32"/>
          <w:szCs w:val="20"/>
          <w:lang w:val="en-US"/>
        </w:rPr>
      </w:pPr>
      <w:r>
        <w:br w:type="page"/>
      </w:r>
      <w:bookmarkStart w:id="0" w:name="_Toc134730834"/>
      <w:r w:rsidR="00291D74" w:rsidRPr="00030775">
        <w:lastRenderedPageBreak/>
        <w:t>Introduction and Background</w:t>
      </w:r>
      <w:bookmarkEnd w:id="0"/>
    </w:p>
    <w:p w14:paraId="6AAA9447" w14:textId="77777777" w:rsidR="004347F0" w:rsidRPr="00030775" w:rsidRDefault="00B740F4" w:rsidP="00B740F4">
      <w:r w:rsidRPr="00030775">
        <w:t xml:space="preserve">The Ritz London, </w:t>
      </w:r>
      <w:r w:rsidR="00DE5F21" w:rsidRPr="00030775">
        <w:t>alavishand refined 5-star hotel settled</w:t>
      </w:r>
      <w:r w:rsidRPr="00030775">
        <w:t xml:space="preserve"> in the heart of London, UK, has gained widespread recognition for its </w:t>
      </w:r>
      <w:r w:rsidR="00DE5F21" w:rsidRPr="00030775">
        <w:t>refined</w:t>
      </w:r>
      <w:r w:rsidRPr="00030775">
        <w:t xml:space="preserve"> and cultured </w:t>
      </w:r>
      <w:r w:rsidR="00DE5F21" w:rsidRPr="00030775">
        <w:t>ambience and nature</w:t>
      </w:r>
      <w:r w:rsidRPr="00030775">
        <w:t xml:space="preserve">, exceptional customer service, and prime geographical location in the city. Despite its celebrated status and rich history, the hotel is </w:t>
      </w:r>
      <w:r w:rsidR="004347F0" w:rsidRPr="00030775">
        <w:t>dealing</w:t>
      </w:r>
      <w:r w:rsidRPr="00030775">
        <w:t xml:space="preserve"> with several external predicaments that have adversely affected its business performance</w:t>
      </w:r>
      <w:r w:rsidR="0051419B">
        <w:t xml:space="preserve"> (The Ritz-Carlton, 2023)</w:t>
      </w:r>
      <w:r w:rsidRPr="00030775">
        <w:t xml:space="preserve">. </w:t>
      </w:r>
    </w:p>
    <w:p w14:paraId="2D0749BA" w14:textId="77777777" w:rsidR="004347F0" w:rsidRPr="00030775" w:rsidRDefault="004347F0" w:rsidP="00B740F4"/>
    <w:p w14:paraId="0BA4278F" w14:textId="77777777" w:rsidR="00B740F4" w:rsidRPr="00030775" w:rsidRDefault="00B740F4" w:rsidP="00B740F4">
      <w:r w:rsidRPr="00030775">
        <w:t xml:space="preserve">One of the foremost challenges impeding the hotel's progress is the impact of the persistent COVID-19 pandemic. The pandemic has </w:t>
      </w:r>
      <w:r w:rsidR="004347F0" w:rsidRPr="00030775">
        <w:t>caused</w:t>
      </w:r>
      <w:r w:rsidRPr="00030775">
        <w:t xml:space="preserve"> a host of restrictions on travel and tourism, which have led to a decline in the hotel's occupancy rates and subsequently, a reduction in its revenue. This has </w:t>
      </w:r>
      <w:r w:rsidR="004347F0" w:rsidRPr="00030775">
        <w:t>unavoidably</w:t>
      </w:r>
      <w:r w:rsidRPr="00030775">
        <w:t xml:space="preserve"> burdened the hotel's resources, and its management is mak</w:t>
      </w:r>
      <w:r w:rsidR="004347F0" w:rsidRPr="00030775">
        <w:t>ing concerted efforts to optimis</w:t>
      </w:r>
      <w:r w:rsidRPr="00030775">
        <w:t>e its operations and processes to remain profitable</w:t>
      </w:r>
      <w:r w:rsidR="0051419B">
        <w:t xml:space="preserve"> (Griffin, 2020)</w:t>
      </w:r>
      <w:r w:rsidRPr="00030775">
        <w:t>.</w:t>
      </w:r>
    </w:p>
    <w:p w14:paraId="338E5B43" w14:textId="77777777" w:rsidR="00B740F4" w:rsidRPr="00030775" w:rsidRDefault="00B740F4" w:rsidP="00B740F4"/>
    <w:p w14:paraId="774FE9A9" w14:textId="77777777" w:rsidR="004347F0" w:rsidRPr="00030775" w:rsidRDefault="00B740F4" w:rsidP="00B740F4">
      <w:r w:rsidRPr="00030775">
        <w:t xml:space="preserve">The Ritz London Hotel is presently </w:t>
      </w:r>
      <w:r w:rsidR="004347F0" w:rsidRPr="00030775">
        <w:t>dealing</w:t>
      </w:r>
      <w:r w:rsidRPr="00030775">
        <w:t xml:space="preserve"> with significant </w:t>
      </w:r>
      <w:r w:rsidR="004347F0" w:rsidRPr="00030775">
        <w:t>difficulty</w:t>
      </w:r>
      <w:r w:rsidRPr="00030775">
        <w:t xml:space="preserve"> concerning the preservation of its employees. The hotel industry is acknowledged for its high turnover rates, and The Ritz London is not an exception in this regard. Several factors may contribute to the employee’s decision to leave the hotel, including an insufficient number of trained staff, the absence of training opportunities, and inadequate management practices</w:t>
      </w:r>
      <w:r w:rsidR="002C6748">
        <w:t xml:space="preserve"> (Mordorintelligence, 2023)</w:t>
      </w:r>
      <w:r w:rsidRPr="00030775">
        <w:t>.</w:t>
      </w:r>
    </w:p>
    <w:p w14:paraId="4FC3EDCE" w14:textId="77777777" w:rsidR="004347F0" w:rsidRPr="00030775" w:rsidRDefault="004347F0" w:rsidP="00B740F4"/>
    <w:p w14:paraId="2A86E9F4" w14:textId="77777777" w:rsidR="00B740F4" w:rsidRPr="00030775" w:rsidRDefault="00B740F4" w:rsidP="00B740F4">
      <w:r w:rsidRPr="00030775">
        <w:t>The</w:t>
      </w:r>
      <w:r w:rsidR="004347F0" w:rsidRPr="00030775">
        <w:t xml:space="preserve"> research</w:t>
      </w:r>
      <w:r w:rsidRPr="00030775">
        <w:t xml:space="preserve"> proposal</w:t>
      </w:r>
      <w:r w:rsidR="004347F0" w:rsidRPr="00030775">
        <w:t xml:space="preserve"> here</w:t>
      </w:r>
      <w:r w:rsidRPr="00030775">
        <w:t xml:space="preserve"> endeavours to investigate </w:t>
      </w:r>
      <w:r w:rsidR="00844639" w:rsidRPr="00030775">
        <w:t>reasonable</w:t>
      </w:r>
      <w:r w:rsidRPr="00030775">
        <w:t xml:space="preserve"> solutions that the hotel can implement to enhance employee recruitment and pres</w:t>
      </w:r>
      <w:r w:rsidR="00844639" w:rsidRPr="00030775">
        <w:t>ervation. The proposal prioritis</w:t>
      </w:r>
      <w:r w:rsidRPr="00030775">
        <w:t>es the development of tactics that foster employee involvement, job gratification, and career progression. By tackling these obstacles, the hotel has the potential to create a positive workplace ambience that entices and retains highly skilled staff, hence, promoting its business performance.</w:t>
      </w:r>
    </w:p>
    <w:p w14:paraId="14CA019F" w14:textId="77777777" w:rsidR="00291D74" w:rsidRPr="00030775" w:rsidRDefault="00B740F4" w:rsidP="008D7D81">
      <w:pPr>
        <w:spacing w:line="240" w:lineRule="auto"/>
        <w:jc w:val="left"/>
      </w:pPr>
      <w:r w:rsidRPr="00030775">
        <w:br w:type="page"/>
      </w:r>
    </w:p>
    <w:p w14:paraId="24ACEB48" w14:textId="77777777" w:rsidR="00291D74" w:rsidRPr="00030775" w:rsidRDefault="00291D74" w:rsidP="00182C1F">
      <w:pPr>
        <w:pStyle w:val="Heading1"/>
      </w:pPr>
      <w:bookmarkStart w:id="1" w:name="_Toc134730835"/>
      <w:r w:rsidRPr="00030775">
        <w:lastRenderedPageBreak/>
        <w:t>Discussion and Literature</w:t>
      </w:r>
      <w:bookmarkEnd w:id="1"/>
    </w:p>
    <w:p w14:paraId="18CAFDAE" w14:textId="77777777" w:rsidR="00182C1F" w:rsidRPr="00030775" w:rsidRDefault="00CA6DE7" w:rsidP="00CA6DE7">
      <w:pPr>
        <w:pStyle w:val="Heading2"/>
        <w:rPr>
          <w:lang w:val="en-US"/>
        </w:rPr>
      </w:pPr>
      <w:bookmarkStart w:id="2" w:name="_Toc134730836"/>
      <w:r w:rsidRPr="00030775">
        <w:rPr>
          <w:lang w:val="en-US"/>
        </w:rPr>
        <w:t>Factors Influencing the Hospitality Industry</w:t>
      </w:r>
      <w:bookmarkEnd w:id="2"/>
    </w:p>
    <w:p w14:paraId="3E72AB7E" w14:textId="77777777" w:rsidR="00595A68" w:rsidRPr="00030775" w:rsidRDefault="00B740F4" w:rsidP="00595A68">
      <w:r w:rsidRPr="00030775">
        <w:t xml:space="preserve">The hospitality sector is currently facing an array of multifaceted hurdles, but one of the most critical obstacles to its sustained success is the recruitment and retention of its employees. The hospitality industry is heavily dependent on its workforce to deliver an exceptional customer experience and ensure that its guests receive top-quality service. </w:t>
      </w:r>
      <w:r w:rsidR="00595A68" w:rsidRPr="00030775">
        <w:t xml:space="preserve">Nonetheless, the current profitable climate, coupled with the ongoing epidemic, has made it decreasingly challenging for hospitality businesses to attract and retain top talents.   </w:t>
      </w:r>
    </w:p>
    <w:p w14:paraId="5029CBDA" w14:textId="77777777" w:rsidR="00595A68" w:rsidRPr="00030775" w:rsidRDefault="00595A68" w:rsidP="00595A68"/>
    <w:p w14:paraId="6E7E442F" w14:textId="77777777" w:rsidR="00783BD5" w:rsidRPr="00030775" w:rsidRDefault="00595A68" w:rsidP="00595A68">
      <w:r w:rsidRPr="00030775">
        <w:t xml:space="preserve">One of the primary issues defying the attention is the </w:t>
      </w:r>
      <w:r w:rsidRPr="00030775">
        <w:rPr>
          <w:b/>
        </w:rPr>
        <w:t xml:space="preserve">low </w:t>
      </w:r>
      <w:r w:rsidR="001C5008">
        <w:rPr>
          <w:b/>
        </w:rPr>
        <w:t>unemployment</w:t>
      </w:r>
      <w:r w:rsidRPr="00030775">
        <w:rPr>
          <w:b/>
        </w:rPr>
        <w:t xml:space="preserve"> rate</w:t>
      </w:r>
      <w:r w:rsidRPr="00030775">
        <w:t xml:space="preserve"> in multitudinous countries, which has redounded in a lower pool of aspirants to fill the open positions. The task of relating complete campaigners for hospitality places poses a redoubtable challenge due to the </w:t>
      </w:r>
      <w:r w:rsidR="00082DBE" w:rsidRPr="00030775">
        <w:t>industry's</w:t>
      </w:r>
      <w:r w:rsidRPr="00030775">
        <w:t xml:space="preserve"> current state</w:t>
      </w:r>
      <w:r w:rsidR="0051419B">
        <w:t xml:space="preserve"> (Griffin, 2020)</w:t>
      </w:r>
      <w:r w:rsidRPr="00030775">
        <w:t>.</w:t>
      </w:r>
    </w:p>
    <w:p w14:paraId="7D0A9EAE" w14:textId="77777777" w:rsidR="00595A68" w:rsidRPr="00030775" w:rsidRDefault="00595A68" w:rsidP="00595A68"/>
    <w:p w14:paraId="1B7670B9" w14:textId="77777777" w:rsidR="00B740F4" w:rsidRPr="00030775" w:rsidRDefault="00783BD5" w:rsidP="00783BD5">
      <w:r w:rsidRPr="00030775">
        <w:t xml:space="preserve">In the wake of the persistent </w:t>
      </w:r>
      <w:r w:rsidRPr="00030775">
        <w:rPr>
          <w:b/>
        </w:rPr>
        <w:t>COVID-19 pandemic</w:t>
      </w:r>
      <w:r w:rsidRPr="00030775">
        <w:t>, there has been a marked reduction in the demand for hospitality services. This unprecedented crisis has compelled many companies to shut down or scale back their operations, leading to a paucity of employment opportunities and a superabundance of job losses</w:t>
      </w:r>
      <w:r w:rsidR="0051419B">
        <w:t xml:space="preserve"> (Davahli et al., 2020)</w:t>
      </w:r>
      <w:r w:rsidRPr="00030775">
        <w:t>. Consequently, hospitality enterprises are grappling with the onerous task of competing with other industries to attract and retain skilled workers, exacerbating an already complex problem.</w:t>
      </w:r>
      <w:r w:rsidR="00B740F4" w:rsidRPr="00030775">
        <w:t xml:space="preserve"> This has, in turn, exacerbated the </w:t>
      </w:r>
      <w:r w:rsidR="0020501A" w:rsidRPr="00030775">
        <w:t>mystery</w:t>
      </w:r>
      <w:r w:rsidR="00B740F4" w:rsidRPr="00030775">
        <w:t xml:space="preserve"> of securing and retaining talented staff in the hospitality industry, as prospective employees may be disinclined to work in an unpredictable domain</w:t>
      </w:r>
      <w:r w:rsidR="0051419B">
        <w:t xml:space="preserve"> (Gursoy and Chi, 2020)</w:t>
      </w:r>
      <w:r w:rsidR="00B740F4" w:rsidRPr="00030775">
        <w:t xml:space="preserve">. </w:t>
      </w:r>
    </w:p>
    <w:p w14:paraId="29CF3842" w14:textId="77777777" w:rsidR="00B740F4" w:rsidRPr="00030775" w:rsidRDefault="00B740F4" w:rsidP="00B740F4"/>
    <w:p w14:paraId="0DAE07A8" w14:textId="77777777" w:rsidR="00B740F4" w:rsidRPr="00030775" w:rsidRDefault="00B740F4" w:rsidP="00B740F4">
      <w:r w:rsidRPr="00030775">
        <w:t>In light of the United Kingdom's departure from the European Union</w:t>
      </w:r>
      <w:r w:rsidR="00182C1F" w:rsidRPr="00030775">
        <w:rPr>
          <w:b/>
        </w:rPr>
        <w:t>(Brexit)</w:t>
      </w:r>
      <w:r w:rsidRPr="00030775">
        <w:t xml:space="preserve">, a notable dearth of European Union nationals has been observed in the country's hospitality sector workforce. The consequence of this occurrence is a conspicuous </w:t>
      </w:r>
      <w:r w:rsidR="0020501A" w:rsidRPr="00030775">
        <w:t>gap</w:t>
      </w:r>
      <w:r w:rsidRPr="00030775">
        <w:t xml:space="preserve"> of skilled personnel, where several businesses are grappling with the unenviable challenge of hiring suitable candidates for open vacancies</w:t>
      </w:r>
      <w:r w:rsidR="0051419B">
        <w:t xml:space="preserve"> (French, 2018)</w:t>
      </w:r>
      <w:r w:rsidRPr="00030775">
        <w:t xml:space="preserve">. </w:t>
      </w:r>
    </w:p>
    <w:p w14:paraId="68687D0A" w14:textId="77777777" w:rsidR="00B740F4" w:rsidRPr="00030775" w:rsidRDefault="00B740F4" w:rsidP="00B740F4"/>
    <w:p w14:paraId="0B91CDA4" w14:textId="77777777" w:rsidR="00182C1F" w:rsidRDefault="00B740F4" w:rsidP="008544E1">
      <w:r w:rsidRPr="00030775">
        <w:t xml:space="preserve">The recent spike in the </w:t>
      </w:r>
      <w:r w:rsidRPr="00030775">
        <w:rPr>
          <w:b/>
        </w:rPr>
        <w:t>inflationary index</w:t>
      </w:r>
      <w:r w:rsidRPr="00030775">
        <w:t xml:space="preserve"> has resulted in a subsequent escalation of expenses incurred by businesses, which would invariably include the compensation </w:t>
      </w:r>
      <w:r w:rsidRPr="00030775">
        <w:lastRenderedPageBreak/>
        <w:t>package for their personnel. To offset these ever-increasing overheads, business owners may need to adopt more aggressive measures such as raising their prices or implementing job cuts</w:t>
      </w:r>
      <w:r w:rsidR="0051419B">
        <w:t xml:space="preserve"> (Zhang, 2018)</w:t>
      </w:r>
      <w:r w:rsidRPr="00030775">
        <w:t>. This in turn may lead to overworking their current employees, resulting in burnout and an increased employee turnover rate.</w:t>
      </w:r>
    </w:p>
    <w:p w14:paraId="738ABA5B" w14:textId="77777777" w:rsidR="00450B95" w:rsidRPr="00030775" w:rsidRDefault="00450B95" w:rsidP="008544E1"/>
    <w:p w14:paraId="2C1C3497" w14:textId="77777777" w:rsidR="00182C1F" w:rsidRPr="00030775" w:rsidRDefault="00182C1F" w:rsidP="00182C1F">
      <w:pPr>
        <w:pStyle w:val="Heading2"/>
      </w:pPr>
      <w:bookmarkStart w:id="3" w:name="_Toc134730837"/>
      <w:r w:rsidRPr="00030775">
        <w:t>PESTLE Analysis</w:t>
      </w:r>
      <w:bookmarkEnd w:id="3"/>
    </w:p>
    <w:p w14:paraId="511A3E53" w14:textId="77777777" w:rsidR="00116C5B" w:rsidRPr="00030775" w:rsidRDefault="008544E1" w:rsidP="008544E1">
      <w:r w:rsidRPr="00030775">
        <w:rPr>
          <w:b/>
        </w:rPr>
        <w:t>Political:</w:t>
      </w:r>
      <w:r w:rsidR="00116C5B" w:rsidRPr="00030775">
        <w:t>In the year 2019, the distinguished government of the United Kingdom implemented a novel policy on immigration that terminated the right of free movement for European Union nationals. The aforementioned legislation has had an adverse effect on the capacity of Ritz Carlton to recruit individuals of EU nationality, resulting in a shortage of personnel in critical positions</w:t>
      </w:r>
      <w:r w:rsidR="002C6748">
        <w:t xml:space="preserve">. </w:t>
      </w:r>
      <w:r w:rsidR="00116C5B" w:rsidRPr="00030775">
        <w:t>Moreover, the current state of trade relations, typified by the enactment of Brexit, has given rise to a sense of instability in the British economy, leading to a potential decrease in the spending of consumers on high-end hospitality services</w:t>
      </w:r>
      <w:r w:rsidR="002C6748">
        <w:t xml:space="preserve"> (Cameron and Marson, 2018)</w:t>
      </w:r>
      <w:r w:rsidR="00116C5B" w:rsidRPr="00030775">
        <w:t>.</w:t>
      </w:r>
    </w:p>
    <w:p w14:paraId="76D5DC34" w14:textId="77777777" w:rsidR="00116C5B" w:rsidRPr="00030775" w:rsidRDefault="00116C5B" w:rsidP="008544E1"/>
    <w:p w14:paraId="056D9FDE" w14:textId="77777777" w:rsidR="008544E1" w:rsidRPr="00030775" w:rsidRDefault="008544E1" w:rsidP="008544E1">
      <w:r w:rsidRPr="00030775">
        <w:rPr>
          <w:b/>
        </w:rPr>
        <w:t>Economic:</w:t>
      </w:r>
      <w:r w:rsidR="00116C5B" w:rsidRPr="00030775">
        <w:t>In the year 2020, the world was besieged by the COVID-19 pandemic, which wrought havoc upon the luxury hospitality industry, causing a marked decline in demand for the services offered by the esteemed Ritz Carlton establishment, and thus leading to a concomitant reduction in their revenue streams</w:t>
      </w:r>
      <w:r w:rsidR="002C6748">
        <w:t xml:space="preserve"> (Gursoy and Chi, 2020)</w:t>
      </w:r>
      <w:r w:rsidR="00116C5B" w:rsidRPr="00030775">
        <w:t>. Furthermore, this unprecedented crisis has engendered a shift in the attitudes and predilections of the consuming public, who have increasingly eschewed opulence and extravagance in favour of more frugal and affordable alternatives in the realm of accommodations.</w:t>
      </w:r>
    </w:p>
    <w:p w14:paraId="599ACD8E" w14:textId="77777777" w:rsidR="008544E1" w:rsidRPr="00030775" w:rsidRDefault="008544E1" w:rsidP="008544E1"/>
    <w:p w14:paraId="22CCAC7C" w14:textId="77777777" w:rsidR="00116C5B" w:rsidRPr="00030775" w:rsidRDefault="008544E1" w:rsidP="008544E1">
      <w:r w:rsidRPr="00030775">
        <w:rPr>
          <w:b/>
        </w:rPr>
        <w:t>Sociocultural:</w:t>
      </w:r>
      <w:r w:rsidR="009B559D" w:rsidRPr="00030775">
        <w:t xml:space="preserve"> Increasing trends towards sustainability and safety procedures that emerged during COVID-19 have a huge impact on the Ritz Carlton as well as the whole hospitality industry. </w:t>
      </w:r>
    </w:p>
    <w:p w14:paraId="2101DA1B" w14:textId="77777777" w:rsidR="00116C5B" w:rsidRPr="00030775" w:rsidRDefault="00116C5B" w:rsidP="008544E1"/>
    <w:p w14:paraId="5F18F51B" w14:textId="77777777" w:rsidR="008544E1" w:rsidRPr="00030775" w:rsidRDefault="00182C1F" w:rsidP="008544E1">
      <w:r w:rsidRPr="00030775">
        <w:rPr>
          <w:b/>
        </w:rPr>
        <w:t>Technological</w:t>
      </w:r>
      <w:r w:rsidR="00116C5B" w:rsidRPr="00030775">
        <w:rPr>
          <w:b/>
        </w:rPr>
        <w:t xml:space="preserve">: </w:t>
      </w:r>
      <w:r w:rsidR="00C4412A" w:rsidRPr="00030775">
        <w:t xml:space="preserve">Mobile check-ins, cashless payment methods, and </w:t>
      </w:r>
      <w:r w:rsidR="006F3D8B" w:rsidRPr="00030775">
        <w:t>no-contact</w:t>
      </w:r>
      <w:r w:rsidR="00C4412A" w:rsidRPr="00030775">
        <w:t xml:space="preserve"> services are part of the technology which has impacted the operation of Ritz Carlton. Employees also prefer working in such hotels with technological advancements</w:t>
      </w:r>
      <w:r w:rsidR="002C6748">
        <w:t xml:space="preserve"> (Ali et al., 2020)</w:t>
      </w:r>
      <w:r w:rsidR="00C4412A" w:rsidRPr="00030775">
        <w:t xml:space="preserve">. </w:t>
      </w:r>
    </w:p>
    <w:p w14:paraId="5B7FE898" w14:textId="77777777" w:rsidR="00116C5B" w:rsidRPr="00030775" w:rsidRDefault="00116C5B" w:rsidP="008544E1"/>
    <w:p w14:paraId="550AFC9D" w14:textId="77777777" w:rsidR="00EE7EEF" w:rsidRPr="00030775" w:rsidRDefault="008544E1" w:rsidP="00EE7EEF">
      <w:r w:rsidRPr="00030775">
        <w:rPr>
          <w:b/>
        </w:rPr>
        <w:lastRenderedPageBreak/>
        <w:t xml:space="preserve">Legal: </w:t>
      </w:r>
      <w:r w:rsidR="00783BD5" w:rsidRPr="00030775">
        <w:t>The business operations of Ritz Carlton may be negatively impacted by modifications to legal regulations and requirements. Should changes in data security regulations occur, Ritz Carlton may be compelled to revise its policies and procedures to adhere to the updated legal f</w:t>
      </w:r>
      <w:r w:rsidR="00182C1F" w:rsidRPr="00030775">
        <w:t>ramework</w:t>
      </w:r>
      <w:r w:rsidR="002C6748">
        <w:t xml:space="preserve"> (Zhang, 2018)</w:t>
      </w:r>
      <w:r w:rsidR="00182C1F" w:rsidRPr="00030775">
        <w:t>.</w:t>
      </w:r>
    </w:p>
    <w:p w14:paraId="2189F45F" w14:textId="77777777" w:rsidR="00EE7EEF" w:rsidRPr="00030775" w:rsidRDefault="00EE7EEF" w:rsidP="00EE7EEF"/>
    <w:p w14:paraId="4470921D" w14:textId="77777777" w:rsidR="00783BD5" w:rsidRPr="00030775" w:rsidRDefault="00EE7EEF" w:rsidP="00783BD5">
      <w:r w:rsidRPr="00030775">
        <w:rPr>
          <w:b/>
        </w:rPr>
        <w:t>Environmental:</w:t>
      </w:r>
      <w:r w:rsidR="00783BD5" w:rsidRPr="00030775">
        <w:t>The hospitality sector has been affected by climate change and ecological concerns, with a particular focus on sustainability. To address this issue, Ritz Carlton has taken several measures to reduce its carbon footprint and preserve water resources, demonstrating its commitment to environmental sustainability</w:t>
      </w:r>
      <w:r w:rsidR="002C6748">
        <w:t xml:space="preserve"> (Mordorintelligence, 2023)</w:t>
      </w:r>
      <w:r w:rsidR="00783BD5" w:rsidRPr="00030775">
        <w:t>.</w:t>
      </w:r>
    </w:p>
    <w:p w14:paraId="2DA245D1" w14:textId="77777777" w:rsidR="008544E1" w:rsidRPr="00030775" w:rsidRDefault="008544E1" w:rsidP="00EE7EEF"/>
    <w:p w14:paraId="455D3040" w14:textId="77777777" w:rsidR="00EE7EEF" w:rsidRPr="00030775" w:rsidRDefault="00864828" w:rsidP="00864828">
      <w:pPr>
        <w:pStyle w:val="Heading2"/>
      </w:pPr>
      <w:bookmarkStart w:id="4" w:name="_Toc134730838"/>
      <w:r w:rsidRPr="00030775">
        <w:t>SWOT Analysis</w:t>
      </w:r>
      <w:bookmarkEnd w:id="4"/>
    </w:p>
    <w:p w14:paraId="2310F279" w14:textId="77777777" w:rsidR="00182C1F" w:rsidRPr="00030775" w:rsidRDefault="00182C1F" w:rsidP="00864828">
      <w:pPr>
        <w:spacing w:after="240"/>
      </w:pPr>
      <w:r w:rsidRPr="00030775">
        <w:rPr>
          <w:b/>
        </w:rPr>
        <w:t>Strengths:</w:t>
      </w:r>
      <w:r w:rsidR="00783BD5" w:rsidRPr="00030775">
        <w:t>Ritz Carlton's reputation for providing luxurious and high-end hospitality services is a significant advantage, in attracting and retaining customers. With hotels situated in major cities and destinations worldwide, the brand has a global presence. Ritz Carlton's dedication to sustainability sets it apart from its competitors and appeals to consumers who value environmentally conscious options</w:t>
      </w:r>
      <w:r w:rsidR="002C6748">
        <w:t xml:space="preserve"> (MBA Skool Team, 2020)</w:t>
      </w:r>
      <w:r w:rsidR="00783BD5" w:rsidRPr="00030775">
        <w:t>.</w:t>
      </w:r>
    </w:p>
    <w:p w14:paraId="5C32E306" w14:textId="77777777" w:rsidR="002C2EF4" w:rsidRPr="00030775" w:rsidRDefault="00182C1F" w:rsidP="008544E1">
      <w:pPr>
        <w:spacing w:after="240"/>
      </w:pPr>
      <w:r w:rsidRPr="00030775">
        <w:rPr>
          <w:b/>
        </w:rPr>
        <w:t>Weaknesses:</w:t>
      </w:r>
      <w:r w:rsidR="002C2EF4" w:rsidRPr="00030775">
        <w:t xml:space="preserve">The Ritz Carlton boasts a formidable standing as a </w:t>
      </w:r>
      <w:r w:rsidR="00C4412A" w:rsidRPr="00030775">
        <w:t>source</w:t>
      </w:r>
      <w:r w:rsidR="002C2EF4" w:rsidRPr="00030775">
        <w:t xml:space="preserve"> of </w:t>
      </w:r>
      <w:r w:rsidR="00C4412A" w:rsidRPr="00030775">
        <w:t>wealth</w:t>
      </w:r>
      <w:r w:rsidR="002C2EF4" w:rsidRPr="00030775">
        <w:t xml:space="preserve"> and </w:t>
      </w:r>
      <w:r w:rsidR="00C4412A" w:rsidRPr="00030775">
        <w:t>excessive</w:t>
      </w:r>
      <w:r w:rsidR="002C2EF4" w:rsidRPr="00030775">
        <w:t xml:space="preserve"> amenities, thereby </w:t>
      </w:r>
      <w:r w:rsidR="00C4412A" w:rsidRPr="00030775">
        <w:t>catchingcustomers</w:t>
      </w:r>
      <w:r w:rsidR="002C2EF4" w:rsidRPr="00030775">
        <w:t xml:space="preserve"> and fostering loyalty. The brand's international presence is ubiquitous, with lodgings ensconced within prime metropolises and celebrated destinations across the globe</w:t>
      </w:r>
      <w:r w:rsidR="002C6748">
        <w:t xml:space="preserve"> (Bhasin, 2019)</w:t>
      </w:r>
      <w:r w:rsidR="002C2EF4" w:rsidRPr="00030775">
        <w:t>. Ritz Carlton remains staunch in its commitment to ecological conservation, a distinguishing factor that sets it apart from its rivals and entices clientele who prioritize eco-friendly options.</w:t>
      </w:r>
    </w:p>
    <w:p w14:paraId="273C3991" w14:textId="77777777" w:rsidR="000D0002" w:rsidRPr="00030775" w:rsidRDefault="00182C1F" w:rsidP="008544E1">
      <w:pPr>
        <w:spacing w:after="240"/>
        <w:rPr>
          <w:b/>
        </w:rPr>
      </w:pPr>
      <w:r w:rsidRPr="00030775">
        <w:rPr>
          <w:b/>
        </w:rPr>
        <w:t xml:space="preserve">Opportunities: </w:t>
      </w:r>
      <w:r w:rsidR="000D0002" w:rsidRPr="00030775">
        <w:t>Ritz Carlton is presented with a prime occasion to expand its operations into budding and developing markets, specifically, those located in Asia and the Middle East, where there exists a surging interest in high-end and extravagant hospitality services. By incorporating technological advancements, the brand can elevate and enhance the customer experience while setting itself apart from its competitors</w:t>
      </w:r>
      <w:r w:rsidR="002C6748">
        <w:t xml:space="preserve"> (MBA Skool Team, 2020)</w:t>
      </w:r>
      <w:r w:rsidR="000D0002" w:rsidRPr="00030775">
        <w:t xml:space="preserve">. In recent times, there has been a mounting and escalating desire for eco-friendly and environmentally sustainable tourism, which can </w:t>
      </w:r>
      <w:r w:rsidR="000D0002" w:rsidRPr="00030775">
        <w:lastRenderedPageBreak/>
        <w:t>be utilized as an opportunity for Ritz Carlton to further its ecological initiatives and entice consumers who are mindful and conscious of the environment.</w:t>
      </w:r>
    </w:p>
    <w:p w14:paraId="4C794817" w14:textId="77777777" w:rsidR="00182C1F" w:rsidRPr="00030775" w:rsidRDefault="00182C1F" w:rsidP="00864828">
      <w:pPr>
        <w:spacing w:after="240"/>
      </w:pPr>
      <w:r w:rsidRPr="00030775">
        <w:rPr>
          <w:b/>
        </w:rPr>
        <w:t>Threats:</w:t>
      </w:r>
      <w:r w:rsidR="000D0002" w:rsidRPr="00030775">
        <w:t xml:space="preserve">Economic downturns and fluctuations in exchange rates have the potential to affect the spending habits of consumers when it comes to luxury hospitality services, which, in turn, could have an impact on the revenue of the esteemed establishment known as Ritz Carlton. Furthermore, alterations in the </w:t>
      </w:r>
      <w:r w:rsidR="008E3338" w:rsidRPr="00030775">
        <w:t>behaviour</w:t>
      </w:r>
      <w:r w:rsidR="000D0002" w:rsidRPr="00030775">
        <w:t xml:space="preserve"> and preferences of consumers, including a move towards more reasonably priced and unconventional lodgings, have the potential to influence the demand for customary luxury hospitality services</w:t>
      </w:r>
      <w:r w:rsidR="002C6748">
        <w:t xml:space="preserve"> (Bhasin, 2019)</w:t>
      </w:r>
      <w:r w:rsidR="000D0002" w:rsidRPr="00030775">
        <w:t xml:space="preserve">. </w:t>
      </w:r>
    </w:p>
    <w:p w14:paraId="63CF8115" w14:textId="77777777" w:rsidR="008E3338" w:rsidRPr="00030775" w:rsidRDefault="008544E1" w:rsidP="00864828">
      <w:pPr>
        <w:pStyle w:val="Heading2"/>
      </w:pPr>
      <w:bookmarkStart w:id="5" w:name="_Toc134730839"/>
      <w:r w:rsidRPr="00030775">
        <w:t>External Factors (PESTLE) Im</w:t>
      </w:r>
      <w:r w:rsidR="00182C1F" w:rsidRPr="00030775">
        <w:t>pact on Internal Factors (SWOT</w:t>
      </w:r>
      <w:bookmarkEnd w:id="5"/>
    </w:p>
    <w:p w14:paraId="2A97DD98" w14:textId="77777777" w:rsidR="008E3338" w:rsidRPr="00030775" w:rsidRDefault="008E3338" w:rsidP="00182C1F">
      <w:r w:rsidRPr="00030775">
        <w:t>The recruitment and expansion prospects of Ritz Carlton may be affected by political factors such as Brexit and changes in immigration policies, imposing limitations on its growth. Furthermore, economic factors such as the COVID-19 pandemic and fluctuations in exchange rates have impacted the demand for high-end hospitality services, thus impacting Ritz Carlton's revenue streams</w:t>
      </w:r>
      <w:r w:rsidR="002C6748">
        <w:t xml:space="preserve"> (Mordorintelligence, 2023)</w:t>
      </w:r>
      <w:r w:rsidRPr="00030775">
        <w:t>. The socio-cultural realm presents its own set of challenges; changing consumer preferences towards affordable and unique accommodations may decrease Ritz Carlton's appeal to a wider audience. However, the technological advancements in the industry offer a window of opportunity for Ritz Carlton to revolutionize the customer experience and distinguish itself from its rivals. Changes in regulatory frameworks, such as data protection laws, may create operational difficulties and add to the overall compliance costs</w:t>
      </w:r>
      <w:r w:rsidR="002C6748">
        <w:t xml:space="preserve"> (Sealy et al., 2023)</w:t>
      </w:r>
      <w:r w:rsidRPr="00030775">
        <w:t xml:space="preserve">. </w:t>
      </w:r>
    </w:p>
    <w:p w14:paraId="1F1CD754" w14:textId="77777777" w:rsidR="00D05BE5" w:rsidRPr="00030775" w:rsidRDefault="00D05BE5" w:rsidP="008E3338"/>
    <w:p w14:paraId="307D7374" w14:textId="77777777" w:rsidR="00864828" w:rsidRPr="00030775" w:rsidRDefault="00864828" w:rsidP="00864828">
      <w:pPr>
        <w:pStyle w:val="Heading2"/>
      </w:pPr>
      <w:bookmarkStart w:id="6" w:name="_Toc134730840"/>
      <w:r w:rsidRPr="00030775">
        <w:t>Potential Solution</w:t>
      </w:r>
      <w:r w:rsidR="00082DBE">
        <w:t>s</w:t>
      </w:r>
      <w:bookmarkEnd w:id="6"/>
    </w:p>
    <w:p w14:paraId="57C2FCFC" w14:textId="77777777" w:rsidR="00291D74" w:rsidRPr="00030775" w:rsidRDefault="00291D74" w:rsidP="008E3338">
      <w:r w:rsidRPr="00030775">
        <w:t>There are several potential solutions to address the challenges of employee recruitment and retention in the hospitality industry, including:</w:t>
      </w:r>
    </w:p>
    <w:p w14:paraId="6E703333" w14:textId="77777777" w:rsidR="00291D74" w:rsidRPr="00030775" w:rsidRDefault="00291D74" w:rsidP="00291D74"/>
    <w:p w14:paraId="61691BB1" w14:textId="77777777" w:rsidR="00291D74" w:rsidRPr="00030775" w:rsidRDefault="00291D74" w:rsidP="00291D74">
      <w:r w:rsidRPr="00030775">
        <w:rPr>
          <w:b/>
        </w:rPr>
        <w:t>Offering competitive compensation and benefits packages:</w:t>
      </w:r>
      <w:r w:rsidR="008E3338" w:rsidRPr="00030775">
        <w:t xml:space="preserve">To entice and uphold elite talent, establishments within the hospitality industry are required to offer remuneration that is competitive, as well as provisions for health care, retirement, and supplementary benefits. A prime example of this would be Marriott International, which provides its employees with an inclusive benefits package, encompassing medical, </w:t>
      </w:r>
      <w:r w:rsidR="008E3338" w:rsidRPr="00030775">
        <w:lastRenderedPageBreak/>
        <w:t>dental, and visual coverage, pension schemes, and reduced rates for lodging accommodations</w:t>
      </w:r>
      <w:r w:rsidR="002C6748">
        <w:t xml:space="preserve"> (Frye et al., 2020)</w:t>
      </w:r>
      <w:r w:rsidR="008E3338" w:rsidRPr="00030775">
        <w:t>.</w:t>
      </w:r>
    </w:p>
    <w:p w14:paraId="1858525C" w14:textId="77777777" w:rsidR="008E3338" w:rsidRPr="00030775" w:rsidRDefault="008E3338" w:rsidP="00291D74"/>
    <w:p w14:paraId="0F5C4CF8" w14:textId="77777777" w:rsidR="00291D74" w:rsidRPr="00030775" w:rsidRDefault="00291D74" w:rsidP="008E30DF">
      <w:r w:rsidRPr="00030775">
        <w:rPr>
          <w:b/>
        </w:rPr>
        <w:t>Providing opportunities for career growth and development:</w:t>
      </w:r>
      <w:r w:rsidR="008E30DF" w:rsidRPr="00030775">
        <w:t>Employees are more inclined to maintain their tenure with a firm if they discern a well-defined trajectory for occupational growth and maturation</w:t>
      </w:r>
      <w:r w:rsidR="00551AFC">
        <w:t xml:space="preserve"> (Wong et al., 2017)</w:t>
      </w:r>
      <w:r w:rsidR="008E30DF" w:rsidRPr="00030775">
        <w:t>. To illustrate, the Radisson Hotel Group has established a program for leadership development labelled as the "Radisson Academy." This program aims to provide staff members with prospects for both career development and extensive training opportunities</w:t>
      </w:r>
      <w:r w:rsidR="001937A3">
        <w:t xml:space="preserve"> (On, 2021)</w:t>
      </w:r>
      <w:r w:rsidR="008E30DF" w:rsidRPr="00030775">
        <w:t>.</w:t>
      </w:r>
    </w:p>
    <w:p w14:paraId="63018CC0" w14:textId="77777777" w:rsidR="00291D74" w:rsidRPr="00030775" w:rsidRDefault="00291D74" w:rsidP="00291D74"/>
    <w:p w14:paraId="4D81869A" w14:textId="77777777" w:rsidR="008E30DF" w:rsidRPr="00030775" w:rsidRDefault="00291D74" w:rsidP="008E30DF">
      <w:r w:rsidRPr="00030775">
        <w:rPr>
          <w:b/>
        </w:rPr>
        <w:t>Creating a positive work environment:</w:t>
      </w:r>
      <w:r w:rsidR="008E30DF" w:rsidRPr="00030775">
        <w:t>A favourable and constructive occupational milieu has the potential to entice and retain staff members. This encompasses the promotion of equilibrium between one's professional and personal life, the provision of a secure and all-embracing workplace, and the acknowledgement and remuneration of staff for their contributions</w:t>
      </w:r>
      <w:r w:rsidR="00551AFC">
        <w:t xml:space="preserve"> (Wong et al., 2017)</w:t>
      </w:r>
      <w:r w:rsidR="008E30DF" w:rsidRPr="00030775">
        <w:t>. By way of illustration, IHG (InterContinental Hotels Group) has instituted a program dubbed "Room to Grow," which proffers an array of privileges and benefits to enable employees to balance their occupational and personal life in a feasible manner</w:t>
      </w:r>
      <w:r w:rsidR="001937A3">
        <w:t xml:space="preserve"> (Financial Times, 2016)</w:t>
      </w:r>
      <w:r w:rsidR="008E30DF" w:rsidRPr="00030775">
        <w:t>.</w:t>
      </w:r>
    </w:p>
    <w:p w14:paraId="7D15AE83" w14:textId="77777777" w:rsidR="00291D74" w:rsidRPr="00030775" w:rsidRDefault="00291D74" w:rsidP="00291D74"/>
    <w:p w14:paraId="43D4DF5C" w14:textId="77777777" w:rsidR="00450B95" w:rsidRDefault="00291D74" w:rsidP="008544E1">
      <w:r w:rsidRPr="00030775">
        <w:rPr>
          <w:b/>
        </w:rPr>
        <w:t>Implementing technology and automation:</w:t>
      </w:r>
      <w:r w:rsidR="008E30DF" w:rsidRPr="00030775">
        <w:t>Hospitality enterprises can integrate technology and automation to optimize their operational procedures and curtail the workload borne by personnel. One illustration of this is Marriott International, which has deployed self-service kiosks and mobile check-in to mitigate wait times and heighten the guest experience.</w:t>
      </w:r>
    </w:p>
    <w:p w14:paraId="5889AB5B" w14:textId="77777777" w:rsidR="00864828" w:rsidRPr="00030775" w:rsidRDefault="00450B95" w:rsidP="003A0AA3">
      <w:pPr>
        <w:spacing w:line="240" w:lineRule="auto"/>
        <w:jc w:val="left"/>
      </w:pPr>
      <w:r>
        <w:br w:type="page"/>
      </w:r>
    </w:p>
    <w:p w14:paraId="347FA138" w14:textId="77777777" w:rsidR="008E7D15" w:rsidRPr="00030775" w:rsidRDefault="00291D74" w:rsidP="00030775">
      <w:pPr>
        <w:pStyle w:val="Heading1"/>
      </w:pPr>
      <w:bookmarkStart w:id="7" w:name="_Toc134730841"/>
      <w:r w:rsidRPr="00030775">
        <w:lastRenderedPageBreak/>
        <w:t xml:space="preserve">Conclusion and Evaluation </w:t>
      </w:r>
      <w:r w:rsidR="00030775" w:rsidRPr="00030775">
        <w:t>(recommendations)</w:t>
      </w:r>
      <w:bookmarkEnd w:id="7"/>
    </w:p>
    <w:p w14:paraId="1F58AF0C" w14:textId="77777777" w:rsidR="00030775" w:rsidRPr="00030775" w:rsidRDefault="006A0E9C" w:rsidP="00291D74">
      <w:r w:rsidRPr="00030775">
        <w:t xml:space="preserve">The Ritz </w:t>
      </w:r>
      <w:r w:rsidR="00D05BE5" w:rsidRPr="00030775">
        <w:t>Carlton’s</w:t>
      </w:r>
      <w:r w:rsidRPr="00030775">
        <w:t xml:space="preserve"> performance within the hospitality industry is being impeded by a plethora of obstacles, with one of the most significant hindrances being the recruitment and retention of employees. The industry heavily relies on its workforce to furnish guests with an exceptional customer service experience of the highest quality. </w:t>
      </w:r>
    </w:p>
    <w:p w14:paraId="284020B3" w14:textId="77777777" w:rsidR="00030775" w:rsidRPr="00030775" w:rsidRDefault="00030775" w:rsidP="00291D74"/>
    <w:p w14:paraId="3F33357D" w14:textId="77777777" w:rsidR="00291D74" w:rsidRPr="00030775" w:rsidRDefault="006A0E9C" w:rsidP="00291D74">
      <w:r w:rsidRPr="00030775">
        <w:t xml:space="preserve">However, the existing economic climate and ongoing pandemic have rendered it increasingly arduous for the hospitality industry, particularly the Ritz Carlton, to allure and retain competent personnel. The quandaries that the sector faces include a dearth of diversity and inclusion, the seasonal nature of the industry, an ageing workforce, the impact of Covid, Brexit, and inflation, a scarcity of skilled </w:t>
      </w:r>
      <w:r w:rsidR="00D05BE5" w:rsidRPr="00030775">
        <w:t>labourers</w:t>
      </w:r>
      <w:r w:rsidRPr="00030775">
        <w:t xml:space="preserve">, and low employment rates. Hospitality Ritz Carlton must concentrate on building a </w:t>
      </w:r>
      <w:r w:rsidR="00D05BE5" w:rsidRPr="00030775">
        <w:t>favourable</w:t>
      </w:r>
      <w:r w:rsidRPr="00030775">
        <w:t xml:space="preserve"> work environment that acknowledges and incentivizes employees to address these issues. </w:t>
      </w:r>
    </w:p>
    <w:p w14:paraId="2A97DAAC" w14:textId="77777777" w:rsidR="006A0E9C" w:rsidRPr="00030775" w:rsidRDefault="006A0E9C" w:rsidP="00291D74"/>
    <w:p w14:paraId="1EACBF4B" w14:textId="77777777" w:rsidR="00030775" w:rsidRPr="00030775" w:rsidRDefault="006A0E9C" w:rsidP="006A0E9C">
      <w:r w:rsidRPr="00030775">
        <w:t>Ritz Carlton can enhance its hiring and retention endeavo</w:t>
      </w:r>
      <w:r w:rsidR="00B740F4" w:rsidRPr="00030775">
        <w:t>u</w:t>
      </w:r>
      <w:r w:rsidRPr="00030775">
        <w:t xml:space="preserve">rs by leveraging social media and other digital platforms to connect with potential applicants and demonstrate its employer brand. Moreover, Ritz Carlton can concentrate on enhancing diversity and inclusion to entice a broader range of workers, which can promote an innovative and inclusive culture. Generally, these challenges hold significant implications for the hospitality industry. Enterprises that neglect these obstacles are at risk of forfeiting talent, which can adversely affect their bottom line and customer experience. </w:t>
      </w:r>
    </w:p>
    <w:p w14:paraId="64336CAC" w14:textId="77777777" w:rsidR="00030775" w:rsidRPr="00030775" w:rsidRDefault="00030775" w:rsidP="006A0E9C"/>
    <w:p w14:paraId="23DCE6D1" w14:textId="77777777" w:rsidR="008E7D15" w:rsidRPr="00030775" w:rsidRDefault="006A0E9C" w:rsidP="006A0E9C">
      <w:r w:rsidRPr="00030775">
        <w:t xml:space="preserve">Nevertheless, those who prioritize employee recruitment and retention and concentrate on cultivating a positive work atmosphere can receive notable advantages in terms of employee contentment, customer experience, and Ritz Carlton's performance. Consequently, it is advisable for Ritz Carlton to take proactive measures to address these challenges. </w:t>
      </w:r>
      <w:r w:rsidR="006F3D8B" w:rsidRPr="00030775">
        <w:t xml:space="preserve">This can involve accelerating compensation and benefits, furnishing openings for training and development, enhancing diversity and additional enterprise, and using digital platforms to reach out to implicit campaigners. </w:t>
      </w:r>
      <w:r w:rsidR="008E7D15" w:rsidRPr="00030775">
        <w:br w:type="page"/>
      </w:r>
    </w:p>
    <w:p w14:paraId="6C8F9BB7" w14:textId="77777777" w:rsidR="00450B95" w:rsidRPr="00450B95" w:rsidRDefault="00030775" w:rsidP="00450B95">
      <w:pPr>
        <w:pStyle w:val="Heading1"/>
      </w:pPr>
      <w:bookmarkStart w:id="8" w:name="_Toc134730842"/>
      <w:r w:rsidRPr="00030775">
        <w:lastRenderedPageBreak/>
        <w:t>References</w:t>
      </w:r>
      <w:bookmarkEnd w:id="8"/>
    </w:p>
    <w:p w14:paraId="5C55B9BC" w14:textId="77777777" w:rsidR="00450B95" w:rsidRPr="0005037E" w:rsidRDefault="00450B95" w:rsidP="00450B95">
      <w:pPr>
        <w:spacing w:after="240"/>
      </w:pPr>
      <w:r w:rsidRPr="0005037E">
        <w:t>Ali, A., Rasoolimanesh, S.M. and Cobanoglu, C. (2020). Technology in tourism and hospitality to achieve Sustainable Development Goals (SDGs). </w:t>
      </w:r>
      <w:r w:rsidRPr="0005037E">
        <w:rPr>
          <w:i/>
          <w:iCs/>
        </w:rPr>
        <w:t>Journal of Hospitality and Tourism Technology</w:t>
      </w:r>
      <w:r w:rsidRPr="0005037E">
        <w:t>, </w:t>
      </w:r>
      <w:r w:rsidRPr="0005037E">
        <w:rPr>
          <w:i/>
          <w:iCs/>
        </w:rPr>
        <w:t>11</w:t>
      </w:r>
      <w:r w:rsidRPr="0005037E">
        <w:t>(2), pp.177-181.</w:t>
      </w:r>
    </w:p>
    <w:p w14:paraId="5FC33DAF" w14:textId="77777777" w:rsidR="00450B95" w:rsidRPr="0005037E" w:rsidRDefault="00450B95" w:rsidP="00450B95">
      <w:pPr>
        <w:spacing w:after="240"/>
      </w:pPr>
      <w:r w:rsidRPr="0005037E">
        <w:t xml:space="preserve">Bhasin, H. (2019). </w:t>
      </w:r>
      <w:r w:rsidRPr="0005037E">
        <w:rPr>
          <w:i/>
        </w:rPr>
        <w:t>SWOT analysis of Ritz Carlton</w:t>
      </w:r>
      <w:r w:rsidRPr="0005037E">
        <w:t xml:space="preserve">. [online] Marketing91. Available at: </w:t>
      </w:r>
      <w:hyperlink r:id="rId8" w:history="1">
        <w:r w:rsidRPr="0005037E">
          <w:rPr>
            <w:rStyle w:val="Hyperlink"/>
          </w:rPr>
          <w:t>https://www.marketing91.com/swot-analysis-of-ritz-carlton/</w:t>
        </w:r>
      </w:hyperlink>
      <w:r w:rsidRPr="0005037E">
        <w:t xml:space="preserve"> [Accessed 11 May 2023].</w:t>
      </w:r>
    </w:p>
    <w:p w14:paraId="60223AFD" w14:textId="77777777" w:rsidR="00450B95" w:rsidRPr="0005037E" w:rsidRDefault="00450B95" w:rsidP="00450B95">
      <w:pPr>
        <w:spacing w:after="240"/>
      </w:pPr>
      <w:r w:rsidRPr="0005037E">
        <w:t>Cameron, D. and Marson, J. (2018). The consequences of the Brexit vote on management attitudes to recruitment in the hospitality industry. </w:t>
      </w:r>
      <w:r w:rsidRPr="0005037E">
        <w:rPr>
          <w:i/>
          <w:iCs/>
        </w:rPr>
        <w:t>Business Law Review</w:t>
      </w:r>
      <w:r w:rsidRPr="0005037E">
        <w:t>, </w:t>
      </w:r>
      <w:r w:rsidRPr="0005037E">
        <w:rPr>
          <w:i/>
          <w:iCs/>
        </w:rPr>
        <w:t>39</w:t>
      </w:r>
      <w:r w:rsidRPr="0005037E">
        <w:t>(4).</w:t>
      </w:r>
    </w:p>
    <w:p w14:paraId="1C3DE2A4" w14:textId="77777777" w:rsidR="00450B95" w:rsidRPr="0005037E" w:rsidRDefault="00450B95" w:rsidP="00450B95">
      <w:pPr>
        <w:spacing w:after="240"/>
      </w:pPr>
      <w:r w:rsidRPr="0005037E">
        <w:t>Davahli, M.R., Karwowski, W., Sonmez, S. and Apostolopoulos, Y. (2020). The hospitality industry in the face of the COVID-19 pandemic: Current topics and research methods. </w:t>
      </w:r>
      <w:r w:rsidRPr="0005037E">
        <w:rPr>
          <w:i/>
          <w:iCs/>
        </w:rPr>
        <w:t>International journal of environmental research and public health</w:t>
      </w:r>
      <w:r w:rsidRPr="0005037E">
        <w:t>, </w:t>
      </w:r>
      <w:r w:rsidRPr="0005037E">
        <w:rPr>
          <w:i/>
          <w:iCs/>
        </w:rPr>
        <w:t>17</w:t>
      </w:r>
      <w:r w:rsidRPr="0005037E">
        <w:t>(20), p.7366.</w:t>
      </w:r>
    </w:p>
    <w:p w14:paraId="0D2C622E" w14:textId="77777777" w:rsidR="00450B95" w:rsidRPr="0005037E" w:rsidRDefault="00450B95" w:rsidP="00450B95">
      <w:pPr>
        <w:spacing w:after="240"/>
      </w:pPr>
      <w:r w:rsidRPr="0005037E">
        <w:t xml:space="preserve">FinancialTimes. (2016). </w:t>
      </w:r>
      <w:r w:rsidRPr="0005037E">
        <w:rPr>
          <w:i/>
        </w:rPr>
        <w:t>IHG: room to grow.</w:t>
      </w:r>
      <w:r w:rsidRPr="0005037E">
        <w:t xml:space="preserve"> [online] Available at: </w:t>
      </w:r>
      <w:hyperlink r:id="rId9" w:history="1">
        <w:r w:rsidRPr="0005037E">
          <w:rPr>
            <w:rStyle w:val="Hyperlink"/>
          </w:rPr>
          <w:t>https://www.ft.com/content/1c49420e-da38-11e5-98fd-06d75973fe09</w:t>
        </w:r>
      </w:hyperlink>
      <w:r w:rsidRPr="0005037E">
        <w:t xml:space="preserve"> [Accessed 11 May 2023].</w:t>
      </w:r>
    </w:p>
    <w:p w14:paraId="7ABF45D1" w14:textId="77777777" w:rsidR="00450B95" w:rsidRPr="0005037E" w:rsidRDefault="00450B95" w:rsidP="00450B95">
      <w:pPr>
        <w:spacing w:after="240"/>
      </w:pPr>
      <w:r w:rsidRPr="0005037E">
        <w:t>French, S. (2018). Between globalisation and Brexit: Migration, pay and the road to modern slavery in the UK hospitality industry. </w:t>
      </w:r>
      <w:r w:rsidRPr="0005037E">
        <w:rPr>
          <w:i/>
          <w:iCs/>
        </w:rPr>
        <w:t>Research in Hospitality Management</w:t>
      </w:r>
      <w:r w:rsidRPr="0005037E">
        <w:t>, </w:t>
      </w:r>
      <w:r w:rsidRPr="0005037E">
        <w:rPr>
          <w:i/>
          <w:iCs/>
        </w:rPr>
        <w:t>8</w:t>
      </w:r>
      <w:r w:rsidRPr="0005037E">
        <w:t>(1), pp.23-31.</w:t>
      </w:r>
    </w:p>
    <w:p w14:paraId="16E64B3B" w14:textId="77777777" w:rsidR="00450B95" w:rsidRPr="0005037E" w:rsidRDefault="00450B95" w:rsidP="00450B95">
      <w:pPr>
        <w:spacing w:after="240"/>
      </w:pPr>
      <w:r w:rsidRPr="0005037E">
        <w:t>Frye, W.D., Kang, S., Huh, C. and Lee, M.J.M. (2020). What factors influence Generation Y’s employee retention in the hospitality industry?: An internal marketing approach. </w:t>
      </w:r>
      <w:r w:rsidRPr="0005037E">
        <w:rPr>
          <w:i/>
          <w:iCs/>
        </w:rPr>
        <w:t>International Journal of Hospitality Management</w:t>
      </w:r>
      <w:r w:rsidRPr="0005037E">
        <w:t>, </w:t>
      </w:r>
      <w:r w:rsidRPr="0005037E">
        <w:rPr>
          <w:i/>
          <w:iCs/>
        </w:rPr>
        <w:t>85</w:t>
      </w:r>
      <w:r w:rsidRPr="0005037E">
        <w:t>, p.102352.</w:t>
      </w:r>
    </w:p>
    <w:p w14:paraId="1BE0C3EB" w14:textId="77777777" w:rsidR="00450B95" w:rsidRPr="0005037E" w:rsidRDefault="00450B95" w:rsidP="00450B95">
      <w:pPr>
        <w:spacing w:after="240"/>
      </w:pPr>
      <w:r w:rsidRPr="0005037E">
        <w:t>‌Ghani, B., Zada, M., Memon, K.R., Ullah, R., Khattak, A., Han, H., Ariza-Montes, A. and Araya-Castillo, L. (2022). Challenges and strategies for employee retention in the hospitality industry: A review. </w:t>
      </w:r>
      <w:r w:rsidRPr="0005037E">
        <w:rPr>
          <w:i/>
          <w:iCs/>
        </w:rPr>
        <w:t>Sustainability</w:t>
      </w:r>
      <w:r w:rsidRPr="0005037E">
        <w:t>, </w:t>
      </w:r>
      <w:r w:rsidRPr="0005037E">
        <w:rPr>
          <w:i/>
          <w:iCs/>
        </w:rPr>
        <w:t>14</w:t>
      </w:r>
      <w:r w:rsidRPr="0005037E">
        <w:t>(5), p.2885.</w:t>
      </w:r>
    </w:p>
    <w:p w14:paraId="18C8CBAA" w14:textId="77777777" w:rsidR="00450B95" w:rsidRPr="0005037E" w:rsidRDefault="00450B95" w:rsidP="00450B95">
      <w:pPr>
        <w:spacing w:after="240"/>
      </w:pPr>
      <w:r w:rsidRPr="0005037E">
        <w:t>Griffin, W.C. (2020). Hospitality faculty: are we meeting the demands of industry?. </w:t>
      </w:r>
      <w:r w:rsidRPr="0005037E">
        <w:rPr>
          <w:i/>
          <w:iCs/>
        </w:rPr>
        <w:t>Journal of Teaching in Travel &amp; Tourism</w:t>
      </w:r>
      <w:r w:rsidRPr="0005037E">
        <w:t>, </w:t>
      </w:r>
      <w:r w:rsidRPr="0005037E">
        <w:rPr>
          <w:i/>
          <w:iCs/>
        </w:rPr>
        <w:t>20</w:t>
      </w:r>
      <w:r w:rsidRPr="0005037E">
        <w:t>(4), pp.262-283.</w:t>
      </w:r>
    </w:p>
    <w:p w14:paraId="6A3A028F" w14:textId="77777777" w:rsidR="00450B95" w:rsidRPr="0005037E" w:rsidRDefault="00450B95" w:rsidP="00450B95">
      <w:pPr>
        <w:spacing w:after="240"/>
      </w:pPr>
      <w:r w:rsidRPr="0005037E">
        <w:lastRenderedPageBreak/>
        <w:t>Gursoy, D. and Chi, C.G. (2020). Effects of COVID-19 pandemic on hospitality industry: review of the current situations and a research agenda. </w:t>
      </w:r>
      <w:r w:rsidRPr="0005037E">
        <w:rPr>
          <w:i/>
          <w:iCs/>
        </w:rPr>
        <w:t>Journal of Hospitality Marketing &amp; Management</w:t>
      </w:r>
      <w:r w:rsidRPr="0005037E">
        <w:t>, </w:t>
      </w:r>
      <w:r w:rsidRPr="0005037E">
        <w:rPr>
          <w:i/>
          <w:iCs/>
        </w:rPr>
        <w:t>29</w:t>
      </w:r>
      <w:r w:rsidRPr="0005037E">
        <w:t>(5), pp.527-529.</w:t>
      </w:r>
    </w:p>
    <w:p w14:paraId="4E8124EE" w14:textId="77777777" w:rsidR="00450B95" w:rsidRPr="0005037E" w:rsidRDefault="00450B95" w:rsidP="00450B95">
      <w:pPr>
        <w:spacing w:after="240"/>
      </w:pPr>
      <w:r w:rsidRPr="0005037E">
        <w:t xml:space="preserve">MBA Skool Team (2020). </w:t>
      </w:r>
      <w:r w:rsidRPr="0005037E">
        <w:rPr>
          <w:i/>
        </w:rPr>
        <w:t>Ritz Carlton SWOT Analysis, Competitors &amp; USP</w:t>
      </w:r>
      <w:r w:rsidRPr="0005037E">
        <w:t xml:space="preserve">. [online] MBA Skool. Available at: </w:t>
      </w:r>
      <w:hyperlink r:id="rId10" w:history="1">
        <w:r w:rsidRPr="0005037E">
          <w:rPr>
            <w:rStyle w:val="Hyperlink"/>
          </w:rPr>
          <w:t>https://www.mbaskool.com/brandguide/tourism-and-hospitality/2173-ritz-carlton.html</w:t>
        </w:r>
      </w:hyperlink>
      <w:r w:rsidRPr="0005037E">
        <w:t xml:space="preserve"> [Accessed 11 May 2023].</w:t>
      </w:r>
    </w:p>
    <w:p w14:paraId="4B729767" w14:textId="77777777" w:rsidR="00450B95" w:rsidRPr="0005037E" w:rsidRDefault="00450B95" w:rsidP="00450B95">
      <w:pPr>
        <w:spacing w:after="240"/>
      </w:pPr>
      <w:r w:rsidRPr="0005037E">
        <w:t xml:space="preserve">Mordorintelligence.com. (2023). </w:t>
      </w:r>
      <w:r w:rsidRPr="0005037E">
        <w:rPr>
          <w:i/>
        </w:rPr>
        <w:t>Hospitality Market in the UK Size &amp; Share Analysis - Industry Research Report - Growth Trends.</w:t>
      </w:r>
      <w:r w:rsidRPr="0005037E">
        <w:t xml:space="preserve"> [online] Available at: </w:t>
      </w:r>
      <w:hyperlink r:id="rId11" w:history="1">
        <w:r w:rsidRPr="0005037E">
          <w:rPr>
            <w:rStyle w:val="Hyperlink"/>
          </w:rPr>
          <w:t>https://www.mordorintelligence.com/industry-reports/hospitality-industry-in-the-united-kingdom</w:t>
        </w:r>
      </w:hyperlink>
      <w:r w:rsidRPr="0005037E">
        <w:t xml:space="preserve"> [Accessed 11 May 2023].</w:t>
      </w:r>
    </w:p>
    <w:p w14:paraId="06271533" w14:textId="77777777" w:rsidR="00450B95" w:rsidRPr="0005037E" w:rsidRDefault="00450B95" w:rsidP="00450B95">
      <w:pPr>
        <w:spacing w:after="240"/>
      </w:pPr>
      <w:r w:rsidRPr="0005037E">
        <w:t xml:space="preserve">On, H. (2021). </w:t>
      </w:r>
      <w:r w:rsidRPr="0005037E">
        <w:rPr>
          <w:i/>
        </w:rPr>
        <w:t>Radisson Academy - The umbrella for all training and development initiatives within RHG</w:t>
      </w:r>
      <w:r w:rsidRPr="0005037E">
        <w:t xml:space="preserve">. [online] Hospitality ON. Available at: </w:t>
      </w:r>
      <w:hyperlink r:id="rId12" w:history="1">
        <w:r w:rsidRPr="0005037E">
          <w:rPr>
            <w:rStyle w:val="Hyperlink"/>
          </w:rPr>
          <w:t>https://hospitality-on.com/en/hospitality-schools/radisson-academy-umbrella-all-training-and-development-initiatives-within-rhg</w:t>
        </w:r>
      </w:hyperlink>
      <w:r w:rsidRPr="0005037E">
        <w:t xml:space="preserve"> [Accessed 11 May 2023].</w:t>
      </w:r>
    </w:p>
    <w:p w14:paraId="246503A5" w14:textId="77777777" w:rsidR="00450B95" w:rsidRPr="0005037E" w:rsidRDefault="00450B95" w:rsidP="00450B95">
      <w:pPr>
        <w:spacing w:after="240"/>
      </w:pPr>
      <w:r w:rsidRPr="0005037E">
        <w:t>Sealy, W.C., Jenkins, P. and Jalley, A. (2023). The Recruitment Crisis in the British Hospitality Industry: A Case for More Sustainable Practices. In </w:t>
      </w:r>
      <w:r w:rsidRPr="0005037E">
        <w:rPr>
          <w:i/>
          <w:iCs/>
        </w:rPr>
        <w:t>Embracing Business Sustainability Through Innovation and Creativity in the Service Sector</w:t>
      </w:r>
      <w:r w:rsidRPr="0005037E">
        <w:t> (pp. 31-46). IGI Global.</w:t>
      </w:r>
    </w:p>
    <w:p w14:paraId="52499AAC" w14:textId="77777777" w:rsidR="00450B95" w:rsidRPr="0005037E" w:rsidRDefault="00450B95" w:rsidP="00450B95">
      <w:pPr>
        <w:spacing w:after="240"/>
      </w:pPr>
      <w:r w:rsidRPr="0005037E">
        <w:t xml:space="preserve">The Ritz-Carlton. (2023). </w:t>
      </w:r>
      <w:r w:rsidRPr="0005037E">
        <w:rPr>
          <w:i/>
        </w:rPr>
        <w:t>Luxury Hotels &amp; Resorts | The Ritz-Carlton</w:t>
      </w:r>
      <w:r w:rsidRPr="0005037E">
        <w:t xml:space="preserve">. [online] Available at: </w:t>
      </w:r>
      <w:hyperlink r:id="rId13" w:history="1">
        <w:r w:rsidRPr="0005037E">
          <w:rPr>
            <w:rStyle w:val="Hyperlink"/>
          </w:rPr>
          <w:t>https://www.ritzcarlton.com/</w:t>
        </w:r>
      </w:hyperlink>
      <w:r w:rsidRPr="0005037E">
        <w:t xml:space="preserve"> [Accessed 11 May 2023].</w:t>
      </w:r>
    </w:p>
    <w:p w14:paraId="6CBF8821" w14:textId="77777777" w:rsidR="00450B95" w:rsidRPr="0005037E" w:rsidRDefault="00450B95" w:rsidP="00450B95">
      <w:pPr>
        <w:spacing w:after="240"/>
      </w:pPr>
      <w:r w:rsidRPr="0005037E">
        <w:t>Wong, I.A., Wan, Y.K.P. and Gao, J.H. (2017). How to attract and retain Generation Y employees? An exploration of career choice and the meaning of work. </w:t>
      </w:r>
      <w:r w:rsidRPr="0005037E">
        <w:rPr>
          <w:i/>
          <w:iCs/>
        </w:rPr>
        <w:t>Tourism Management Perspectives</w:t>
      </w:r>
      <w:r w:rsidRPr="0005037E">
        <w:t>, </w:t>
      </w:r>
      <w:r w:rsidRPr="0005037E">
        <w:rPr>
          <w:i/>
          <w:iCs/>
        </w:rPr>
        <w:t>23</w:t>
      </w:r>
      <w:r w:rsidRPr="0005037E">
        <w:t>, pp.140-150.</w:t>
      </w:r>
    </w:p>
    <w:p w14:paraId="0AD65D6B" w14:textId="77777777" w:rsidR="00450B95" w:rsidRPr="0005037E" w:rsidRDefault="00450B95" w:rsidP="00450B95">
      <w:pPr>
        <w:spacing w:after="240"/>
      </w:pPr>
      <w:r w:rsidRPr="0005037E">
        <w:t>Zhang, X. (2018). The impact of financial, macroeconomic and non-economic factors on the hospitality industry in Spain and the UK.</w:t>
      </w:r>
    </w:p>
    <w:p w14:paraId="5CCA760F" w14:textId="77777777" w:rsidR="00935F55" w:rsidRDefault="00935F55" w:rsidP="00935F55"/>
    <w:sectPr w:rsidR="00935F55" w:rsidSect="008F054B">
      <w:footerReference w:type="default" r:id="rId1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9568E3" w14:textId="77777777" w:rsidR="00CD622A" w:rsidRDefault="00CD622A" w:rsidP="00BE46BE">
      <w:pPr>
        <w:spacing w:line="240" w:lineRule="auto"/>
      </w:pPr>
      <w:r>
        <w:separator/>
      </w:r>
    </w:p>
  </w:endnote>
  <w:endnote w:type="continuationSeparator" w:id="0">
    <w:p w14:paraId="3277EF0C" w14:textId="77777777" w:rsidR="00CD622A" w:rsidRDefault="00CD622A" w:rsidP="00BE46B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5235208"/>
      <w:docPartObj>
        <w:docPartGallery w:val="Page Numbers (Bottom of Page)"/>
        <w:docPartUnique/>
      </w:docPartObj>
    </w:sdtPr>
    <w:sdtEndPr>
      <w:rPr>
        <w:noProof/>
      </w:rPr>
    </w:sdtEndPr>
    <w:sdtContent>
      <w:p w14:paraId="379A5826" w14:textId="77777777" w:rsidR="0051419B" w:rsidRDefault="002069C6">
        <w:pPr>
          <w:pStyle w:val="Footer"/>
          <w:jc w:val="center"/>
        </w:pPr>
        <w:r>
          <w:fldChar w:fldCharType="begin"/>
        </w:r>
        <w:r w:rsidR="0051419B">
          <w:instrText xml:space="preserve"> PAGE   \* MERGEFORMAT </w:instrText>
        </w:r>
        <w:r>
          <w:fldChar w:fldCharType="separate"/>
        </w:r>
        <w:r w:rsidR="00384013">
          <w:rPr>
            <w:noProof/>
          </w:rPr>
          <w:t>1</w:t>
        </w:r>
        <w:r>
          <w:rPr>
            <w:noProof/>
          </w:rPr>
          <w:fldChar w:fldCharType="end"/>
        </w:r>
      </w:p>
    </w:sdtContent>
  </w:sdt>
  <w:p w14:paraId="37348A17" w14:textId="77777777" w:rsidR="0051419B" w:rsidRDefault="005141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B357F7" w14:textId="77777777" w:rsidR="00CD622A" w:rsidRDefault="00CD622A" w:rsidP="00BE46BE">
      <w:pPr>
        <w:spacing w:line="240" w:lineRule="auto"/>
      </w:pPr>
      <w:r>
        <w:separator/>
      </w:r>
    </w:p>
  </w:footnote>
  <w:footnote w:type="continuationSeparator" w:id="0">
    <w:p w14:paraId="5E3AC928" w14:textId="77777777" w:rsidR="00CD622A" w:rsidRDefault="00CD622A" w:rsidP="00BE46B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3E5C46"/>
    <w:multiLevelType w:val="hybridMultilevel"/>
    <w:tmpl w:val="85B265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17E4BCE"/>
    <w:multiLevelType w:val="hybridMultilevel"/>
    <w:tmpl w:val="B84271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C994862"/>
    <w:multiLevelType w:val="hybridMultilevel"/>
    <w:tmpl w:val="5AD88C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713B344F"/>
    <w:multiLevelType w:val="hybridMultilevel"/>
    <w:tmpl w:val="080046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90065719">
    <w:abstractNumId w:val="3"/>
  </w:num>
  <w:num w:numId="2" w16cid:durableId="2113087820">
    <w:abstractNumId w:val="0"/>
  </w:num>
  <w:num w:numId="3" w16cid:durableId="23143455">
    <w:abstractNumId w:val="2"/>
  </w:num>
  <w:num w:numId="4" w16cid:durableId="11839780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jA2MzE0NQRSZpYmRko6SsGpxcWZ+XkgBYa1ADxI06wsAAAA"/>
  </w:docVars>
  <w:rsids>
    <w:rsidRoot w:val="00935F55"/>
    <w:rsid w:val="00030775"/>
    <w:rsid w:val="00082DBE"/>
    <w:rsid w:val="000D0002"/>
    <w:rsid w:val="00116C5B"/>
    <w:rsid w:val="0012118D"/>
    <w:rsid w:val="00182C1F"/>
    <w:rsid w:val="001937A3"/>
    <w:rsid w:val="001C5008"/>
    <w:rsid w:val="0020501A"/>
    <w:rsid w:val="002069C6"/>
    <w:rsid w:val="00291D74"/>
    <w:rsid w:val="002C2EF4"/>
    <w:rsid w:val="002C6748"/>
    <w:rsid w:val="00384013"/>
    <w:rsid w:val="003A0AA3"/>
    <w:rsid w:val="0040005C"/>
    <w:rsid w:val="004347F0"/>
    <w:rsid w:val="00450B95"/>
    <w:rsid w:val="004C6CF2"/>
    <w:rsid w:val="004E502F"/>
    <w:rsid w:val="0051419B"/>
    <w:rsid w:val="00551AFC"/>
    <w:rsid w:val="00594836"/>
    <w:rsid w:val="00595A68"/>
    <w:rsid w:val="005C0971"/>
    <w:rsid w:val="00675421"/>
    <w:rsid w:val="006A0E9C"/>
    <w:rsid w:val="006F3D8B"/>
    <w:rsid w:val="007210C8"/>
    <w:rsid w:val="00726652"/>
    <w:rsid w:val="00771180"/>
    <w:rsid w:val="00775C24"/>
    <w:rsid w:val="00783BD5"/>
    <w:rsid w:val="00814663"/>
    <w:rsid w:val="00844639"/>
    <w:rsid w:val="008544E1"/>
    <w:rsid w:val="00864828"/>
    <w:rsid w:val="008C6934"/>
    <w:rsid w:val="008D7D81"/>
    <w:rsid w:val="008E30DF"/>
    <w:rsid w:val="008E3338"/>
    <w:rsid w:val="008E7D15"/>
    <w:rsid w:val="008F054B"/>
    <w:rsid w:val="00935F55"/>
    <w:rsid w:val="00985EB0"/>
    <w:rsid w:val="009B1848"/>
    <w:rsid w:val="009B559D"/>
    <w:rsid w:val="00B16C64"/>
    <w:rsid w:val="00B740F4"/>
    <w:rsid w:val="00B851CC"/>
    <w:rsid w:val="00BD3E22"/>
    <w:rsid w:val="00BE46BE"/>
    <w:rsid w:val="00BF2DCF"/>
    <w:rsid w:val="00C4412A"/>
    <w:rsid w:val="00CA6DE7"/>
    <w:rsid w:val="00CD622A"/>
    <w:rsid w:val="00D05BE5"/>
    <w:rsid w:val="00D956DF"/>
    <w:rsid w:val="00DC13BF"/>
    <w:rsid w:val="00DE5F21"/>
    <w:rsid w:val="00E94D89"/>
    <w:rsid w:val="00EE7EEF"/>
    <w:rsid w:val="00EF08CC"/>
    <w:rsid w:val="00F91B0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66515"/>
  <w15:docId w15:val="{C49457A5-CA8A-44BF-8FE8-24B27B6ABA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IN"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0B95"/>
    <w:pPr>
      <w:spacing w:line="360" w:lineRule="auto"/>
      <w:jc w:val="both"/>
    </w:pPr>
    <w:rPr>
      <w:rFonts w:ascii="Arial" w:hAnsi="Arial"/>
      <w:sz w:val="24"/>
      <w:szCs w:val="24"/>
      <w:lang w:val="en-GB"/>
    </w:rPr>
  </w:style>
  <w:style w:type="paragraph" w:styleId="Heading1">
    <w:name w:val="heading 1"/>
    <w:basedOn w:val="Normal"/>
    <w:next w:val="Normal"/>
    <w:link w:val="Heading1Char"/>
    <w:qFormat/>
    <w:rsid w:val="00E94D89"/>
    <w:pPr>
      <w:keepNext/>
      <w:autoSpaceDE w:val="0"/>
      <w:autoSpaceDN w:val="0"/>
      <w:adjustRightInd w:val="0"/>
      <w:outlineLvl w:val="0"/>
    </w:pPr>
    <w:rPr>
      <w:bCs/>
      <w:color w:val="5B9BD5" w:themeColor="accent1"/>
      <w:sz w:val="32"/>
      <w:szCs w:val="20"/>
      <w:lang w:val="en-US"/>
    </w:rPr>
  </w:style>
  <w:style w:type="paragraph" w:styleId="Heading2">
    <w:name w:val="heading 2"/>
    <w:basedOn w:val="Normal"/>
    <w:next w:val="Normal"/>
    <w:link w:val="Heading2Char"/>
    <w:qFormat/>
    <w:rsid w:val="00182C1F"/>
    <w:pPr>
      <w:keepNext/>
      <w:outlineLvl w:val="1"/>
    </w:pPr>
    <w:rPr>
      <w:bCs/>
      <w:i/>
      <w:color w:val="5B9BD5" w:themeColor="accent1"/>
      <w:sz w:val="28"/>
    </w:rPr>
  </w:style>
  <w:style w:type="paragraph" w:styleId="Heading3">
    <w:name w:val="heading 3"/>
    <w:basedOn w:val="Normal"/>
    <w:next w:val="Normal"/>
    <w:link w:val="Heading3Char"/>
    <w:qFormat/>
    <w:rsid w:val="00EF08CC"/>
    <w:pPr>
      <w:keepNext/>
      <w:spacing w:before="240" w:after="60"/>
      <w:outlineLvl w:val="2"/>
    </w:pPr>
    <w:rPr>
      <w:rFonts w:cs="Arial"/>
      <w:b/>
      <w:bCs/>
      <w:sz w:val="26"/>
      <w:szCs w:val="26"/>
    </w:rPr>
  </w:style>
  <w:style w:type="paragraph" w:styleId="Heading4">
    <w:name w:val="heading 4"/>
    <w:basedOn w:val="Normal"/>
    <w:next w:val="Normal"/>
    <w:link w:val="Heading4Char"/>
    <w:semiHidden/>
    <w:unhideWhenUsed/>
    <w:qFormat/>
    <w:rsid w:val="00B16C64"/>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sid w:val="00E94D89"/>
    <w:rPr>
      <w:rFonts w:ascii="Arial" w:hAnsi="Arial"/>
      <w:bCs/>
      <w:color w:val="5B9BD5" w:themeColor="accent1"/>
      <w:sz w:val="32"/>
      <w:lang w:val="en-US"/>
    </w:rPr>
  </w:style>
  <w:style w:type="character" w:customStyle="1" w:styleId="Heading2Char">
    <w:name w:val="Heading 2 Char"/>
    <w:basedOn w:val="DefaultParagraphFont"/>
    <w:link w:val="Heading2"/>
    <w:rsid w:val="00182C1F"/>
    <w:rPr>
      <w:rFonts w:ascii="Arial" w:hAnsi="Arial"/>
      <w:bCs/>
      <w:i/>
      <w:color w:val="5B9BD5" w:themeColor="accent1"/>
      <w:sz w:val="28"/>
      <w:szCs w:val="24"/>
      <w:lang w:val="en-GB"/>
    </w:rPr>
  </w:style>
  <w:style w:type="character" w:customStyle="1" w:styleId="Heading3Char">
    <w:name w:val="Heading 3 Char"/>
    <w:basedOn w:val="DefaultParagraphFont"/>
    <w:link w:val="Heading3"/>
    <w:rsid w:val="00EF08CC"/>
    <w:rPr>
      <w:rFonts w:ascii="Arial" w:hAnsi="Arial" w:cs="Arial"/>
      <w:b/>
      <w:bCs/>
      <w:sz w:val="26"/>
      <w:szCs w:val="26"/>
      <w:lang w:val="en-GB"/>
    </w:rPr>
  </w:style>
  <w:style w:type="paragraph" w:styleId="ListParagraph">
    <w:name w:val="List Paragraph"/>
    <w:basedOn w:val="Normal"/>
    <w:uiPriority w:val="34"/>
    <w:qFormat/>
    <w:rsid w:val="00291D74"/>
    <w:pPr>
      <w:ind w:left="720"/>
      <w:contextualSpacing/>
    </w:pPr>
  </w:style>
  <w:style w:type="paragraph" w:styleId="Header">
    <w:name w:val="header"/>
    <w:basedOn w:val="Normal"/>
    <w:link w:val="HeaderChar"/>
    <w:uiPriority w:val="99"/>
    <w:unhideWhenUsed/>
    <w:rsid w:val="00BE46BE"/>
    <w:pPr>
      <w:tabs>
        <w:tab w:val="center" w:pos="4513"/>
        <w:tab w:val="right" w:pos="9026"/>
      </w:tabs>
      <w:spacing w:line="240" w:lineRule="auto"/>
    </w:pPr>
  </w:style>
  <w:style w:type="character" w:customStyle="1" w:styleId="HeaderChar">
    <w:name w:val="Header Char"/>
    <w:basedOn w:val="DefaultParagraphFont"/>
    <w:link w:val="Header"/>
    <w:uiPriority w:val="99"/>
    <w:rsid w:val="00BE46BE"/>
    <w:rPr>
      <w:rFonts w:ascii="Arial" w:hAnsi="Arial"/>
      <w:sz w:val="22"/>
      <w:szCs w:val="24"/>
      <w:lang w:val="en-GB"/>
    </w:rPr>
  </w:style>
  <w:style w:type="paragraph" w:styleId="Footer">
    <w:name w:val="footer"/>
    <w:basedOn w:val="Normal"/>
    <w:link w:val="FooterChar"/>
    <w:uiPriority w:val="99"/>
    <w:unhideWhenUsed/>
    <w:rsid w:val="00BE46BE"/>
    <w:pPr>
      <w:tabs>
        <w:tab w:val="center" w:pos="4513"/>
        <w:tab w:val="right" w:pos="9026"/>
      </w:tabs>
      <w:spacing w:line="240" w:lineRule="auto"/>
    </w:pPr>
  </w:style>
  <w:style w:type="character" w:customStyle="1" w:styleId="FooterChar">
    <w:name w:val="Footer Char"/>
    <w:basedOn w:val="DefaultParagraphFont"/>
    <w:link w:val="Footer"/>
    <w:uiPriority w:val="99"/>
    <w:rsid w:val="00BE46BE"/>
    <w:rPr>
      <w:rFonts w:ascii="Arial" w:hAnsi="Arial"/>
      <w:sz w:val="22"/>
      <w:szCs w:val="24"/>
      <w:lang w:val="en-GB"/>
    </w:rPr>
  </w:style>
  <w:style w:type="paragraph" w:styleId="TOCHeading">
    <w:name w:val="TOC Heading"/>
    <w:basedOn w:val="Heading1"/>
    <w:next w:val="Normal"/>
    <w:uiPriority w:val="39"/>
    <w:unhideWhenUsed/>
    <w:qFormat/>
    <w:rsid w:val="00030775"/>
    <w:pPr>
      <w:keepLines/>
      <w:autoSpaceDE/>
      <w:autoSpaceDN/>
      <w:adjustRightInd/>
      <w:spacing w:before="240" w:line="259" w:lineRule="auto"/>
      <w:jc w:val="left"/>
      <w:outlineLvl w:val="9"/>
    </w:pPr>
    <w:rPr>
      <w:rFonts w:asciiTheme="majorHAnsi" w:eastAsiaTheme="majorEastAsia" w:hAnsiTheme="majorHAnsi" w:cstheme="majorBidi"/>
      <w:bCs w:val="0"/>
      <w:color w:val="2E74B5" w:themeColor="accent1" w:themeShade="BF"/>
      <w:szCs w:val="32"/>
    </w:rPr>
  </w:style>
  <w:style w:type="paragraph" w:styleId="TOC1">
    <w:name w:val="toc 1"/>
    <w:basedOn w:val="Normal"/>
    <w:next w:val="Normal"/>
    <w:autoRedefine/>
    <w:uiPriority w:val="39"/>
    <w:unhideWhenUsed/>
    <w:rsid w:val="00030775"/>
    <w:pPr>
      <w:spacing w:after="100"/>
    </w:pPr>
  </w:style>
  <w:style w:type="paragraph" w:styleId="TOC2">
    <w:name w:val="toc 2"/>
    <w:basedOn w:val="Normal"/>
    <w:next w:val="Normal"/>
    <w:autoRedefine/>
    <w:uiPriority w:val="39"/>
    <w:unhideWhenUsed/>
    <w:rsid w:val="00030775"/>
    <w:pPr>
      <w:spacing w:after="100"/>
      <w:ind w:left="220"/>
    </w:pPr>
  </w:style>
  <w:style w:type="character" w:styleId="Hyperlink">
    <w:name w:val="Hyperlink"/>
    <w:basedOn w:val="DefaultParagraphFont"/>
    <w:uiPriority w:val="99"/>
    <w:unhideWhenUsed/>
    <w:rsid w:val="00030775"/>
    <w:rPr>
      <w:color w:val="0563C1" w:themeColor="hyperlink"/>
      <w:u w:val="single"/>
    </w:rPr>
  </w:style>
  <w:style w:type="character" w:customStyle="1" w:styleId="Heading4Char">
    <w:name w:val="Heading 4 Char"/>
    <w:basedOn w:val="DefaultParagraphFont"/>
    <w:link w:val="Heading4"/>
    <w:semiHidden/>
    <w:rsid w:val="00B16C64"/>
    <w:rPr>
      <w:rFonts w:asciiTheme="majorHAnsi" w:eastAsiaTheme="majorEastAsia" w:hAnsiTheme="majorHAnsi" w:cstheme="majorBidi"/>
      <w:i/>
      <w:iCs/>
      <w:color w:val="2E74B5" w:themeColor="accent1" w:themeShade="BF"/>
      <w:sz w:val="22"/>
      <w:szCs w:val="24"/>
      <w:lang w:val="en-GB"/>
    </w:rPr>
  </w:style>
  <w:style w:type="table" w:styleId="TableGrid">
    <w:name w:val="Table Grid"/>
    <w:basedOn w:val="TableNormal"/>
    <w:uiPriority w:val="39"/>
    <w:rsid w:val="00DC13B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DC13BF"/>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1801511">
      <w:bodyDiv w:val="1"/>
      <w:marLeft w:val="0"/>
      <w:marRight w:val="0"/>
      <w:marTop w:val="0"/>
      <w:marBottom w:val="0"/>
      <w:divBdr>
        <w:top w:val="none" w:sz="0" w:space="0" w:color="auto"/>
        <w:left w:val="none" w:sz="0" w:space="0" w:color="auto"/>
        <w:bottom w:val="none" w:sz="0" w:space="0" w:color="auto"/>
        <w:right w:val="none" w:sz="0" w:space="0" w:color="auto"/>
      </w:divBdr>
      <w:divsChild>
        <w:div w:id="1094205600">
          <w:marLeft w:val="0"/>
          <w:marRight w:val="0"/>
          <w:marTop w:val="0"/>
          <w:marBottom w:val="0"/>
          <w:divBdr>
            <w:top w:val="single" w:sz="2" w:space="0" w:color="D9D9E3"/>
            <w:left w:val="single" w:sz="2" w:space="0" w:color="D9D9E3"/>
            <w:bottom w:val="single" w:sz="2" w:space="0" w:color="D9D9E3"/>
            <w:right w:val="single" w:sz="2" w:space="0" w:color="D9D9E3"/>
          </w:divBdr>
          <w:divsChild>
            <w:div w:id="2134471700">
              <w:marLeft w:val="0"/>
              <w:marRight w:val="0"/>
              <w:marTop w:val="0"/>
              <w:marBottom w:val="0"/>
              <w:divBdr>
                <w:top w:val="single" w:sz="2" w:space="0" w:color="D9D9E3"/>
                <w:left w:val="single" w:sz="2" w:space="0" w:color="D9D9E3"/>
                <w:bottom w:val="single" w:sz="2" w:space="0" w:color="D9D9E3"/>
                <w:right w:val="single" w:sz="2" w:space="0" w:color="D9D9E3"/>
              </w:divBdr>
              <w:divsChild>
                <w:div w:id="1632251473">
                  <w:marLeft w:val="0"/>
                  <w:marRight w:val="0"/>
                  <w:marTop w:val="0"/>
                  <w:marBottom w:val="0"/>
                  <w:divBdr>
                    <w:top w:val="single" w:sz="2" w:space="0" w:color="D9D9E3"/>
                    <w:left w:val="single" w:sz="2" w:space="0" w:color="D9D9E3"/>
                    <w:bottom w:val="single" w:sz="2" w:space="0" w:color="D9D9E3"/>
                    <w:right w:val="single" w:sz="2" w:space="0" w:color="D9D9E3"/>
                  </w:divBdr>
                  <w:divsChild>
                    <w:div w:id="1428961476">
                      <w:marLeft w:val="0"/>
                      <w:marRight w:val="0"/>
                      <w:marTop w:val="0"/>
                      <w:marBottom w:val="0"/>
                      <w:divBdr>
                        <w:top w:val="single" w:sz="2" w:space="0" w:color="D9D9E3"/>
                        <w:left w:val="single" w:sz="2" w:space="0" w:color="D9D9E3"/>
                        <w:bottom w:val="single" w:sz="2" w:space="0" w:color="D9D9E3"/>
                        <w:right w:val="single" w:sz="2" w:space="0" w:color="D9D9E3"/>
                      </w:divBdr>
                      <w:divsChild>
                        <w:div w:id="1152209100">
                          <w:marLeft w:val="0"/>
                          <w:marRight w:val="0"/>
                          <w:marTop w:val="0"/>
                          <w:marBottom w:val="0"/>
                          <w:divBdr>
                            <w:top w:val="single" w:sz="2" w:space="0" w:color="auto"/>
                            <w:left w:val="single" w:sz="2" w:space="0" w:color="auto"/>
                            <w:bottom w:val="single" w:sz="6" w:space="0" w:color="auto"/>
                            <w:right w:val="single" w:sz="2" w:space="0" w:color="auto"/>
                          </w:divBdr>
                          <w:divsChild>
                            <w:div w:id="545676363">
                              <w:marLeft w:val="0"/>
                              <w:marRight w:val="0"/>
                              <w:marTop w:val="100"/>
                              <w:marBottom w:val="100"/>
                              <w:divBdr>
                                <w:top w:val="single" w:sz="2" w:space="0" w:color="D9D9E3"/>
                                <w:left w:val="single" w:sz="2" w:space="0" w:color="D9D9E3"/>
                                <w:bottom w:val="single" w:sz="2" w:space="0" w:color="D9D9E3"/>
                                <w:right w:val="single" w:sz="2" w:space="0" w:color="D9D9E3"/>
                              </w:divBdr>
                              <w:divsChild>
                                <w:div w:id="1763144276">
                                  <w:marLeft w:val="0"/>
                                  <w:marRight w:val="0"/>
                                  <w:marTop w:val="0"/>
                                  <w:marBottom w:val="0"/>
                                  <w:divBdr>
                                    <w:top w:val="single" w:sz="2" w:space="0" w:color="D9D9E3"/>
                                    <w:left w:val="single" w:sz="2" w:space="0" w:color="D9D9E3"/>
                                    <w:bottom w:val="single" w:sz="2" w:space="0" w:color="D9D9E3"/>
                                    <w:right w:val="single" w:sz="2" w:space="0" w:color="D9D9E3"/>
                                  </w:divBdr>
                                  <w:divsChild>
                                    <w:div w:id="1485582085">
                                      <w:marLeft w:val="0"/>
                                      <w:marRight w:val="0"/>
                                      <w:marTop w:val="0"/>
                                      <w:marBottom w:val="0"/>
                                      <w:divBdr>
                                        <w:top w:val="single" w:sz="2" w:space="0" w:color="D9D9E3"/>
                                        <w:left w:val="single" w:sz="2" w:space="0" w:color="D9D9E3"/>
                                        <w:bottom w:val="single" w:sz="2" w:space="0" w:color="D9D9E3"/>
                                        <w:right w:val="single" w:sz="2" w:space="0" w:color="D9D9E3"/>
                                      </w:divBdr>
                                      <w:divsChild>
                                        <w:div w:id="926160603">
                                          <w:marLeft w:val="0"/>
                                          <w:marRight w:val="0"/>
                                          <w:marTop w:val="0"/>
                                          <w:marBottom w:val="0"/>
                                          <w:divBdr>
                                            <w:top w:val="single" w:sz="2" w:space="0" w:color="D9D9E3"/>
                                            <w:left w:val="single" w:sz="2" w:space="0" w:color="D9D9E3"/>
                                            <w:bottom w:val="single" w:sz="2" w:space="0" w:color="D9D9E3"/>
                                            <w:right w:val="single" w:sz="2" w:space="0" w:color="D9D9E3"/>
                                          </w:divBdr>
                                          <w:divsChild>
                                            <w:div w:id="10710008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695955032">
          <w:marLeft w:val="0"/>
          <w:marRight w:val="0"/>
          <w:marTop w:val="0"/>
          <w:marBottom w:val="0"/>
          <w:divBdr>
            <w:top w:val="single" w:sz="6" w:space="0" w:color="auto"/>
            <w:left w:val="single" w:sz="2" w:space="0" w:color="auto"/>
            <w:bottom w:val="single" w:sz="2" w:space="0" w:color="auto"/>
            <w:right w:val="single" w:sz="2" w:space="0" w:color="auto"/>
          </w:divBdr>
        </w:div>
      </w:divsChild>
    </w:div>
    <w:div w:id="431972009">
      <w:bodyDiv w:val="1"/>
      <w:marLeft w:val="0"/>
      <w:marRight w:val="0"/>
      <w:marTop w:val="0"/>
      <w:marBottom w:val="0"/>
      <w:divBdr>
        <w:top w:val="none" w:sz="0" w:space="0" w:color="auto"/>
        <w:left w:val="none" w:sz="0" w:space="0" w:color="auto"/>
        <w:bottom w:val="none" w:sz="0" w:space="0" w:color="auto"/>
        <w:right w:val="none" w:sz="0" w:space="0" w:color="auto"/>
      </w:divBdr>
    </w:div>
    <w:div w:id="783621146">
      <w:bodyDiv w:val="1"/>
      <w:marLeft w:val="0"/>
      <w:marRight w:val="0"/>
      <w:marTop w:val="0"/>
      <w:marBottom w:val="0"/>
      <w:divBdr>
        <w:top w:val="none" w:sz="0" w:space="0" w:color="auto"/>
        <w:left w:val="none" w:sz="0" w:space="0" w:color="auto"/>
        <w:bottom w:val="none" w:sz="0" w:space="0" w:color="auto"/>
        <w:right w:val="none" w:sz="0" w:space="0" w:color="auto"/>
      </w:divBdr>
    </w:div>
    <w:div w:id="1603685531">
      <w:bodyDiv w:val="1"/>
      <w:marLeft w:val="0"/>
      <w:marRight w:val="0"/>
      <w:marTop w:val="0"/>
      <w:marBottom w:val="0"/>
      <w:divBdr>
        <w:top w:val="none" w:sz="0" w:space="0" w:color="auto"/>
        <w:left w:val="none" w:sz="0" w:space="0" w:color="auto"/>
        <w:bottom w:val="none" w:sz="0" w:space="0" w:color="auto"/>
        <w:right w:val="none" w:sz="0" w:space="0" w:color="auto"/>
      </w:divBdr>
      <w:divsChild>
        <w:div w:id="795415440">
          <w:marLeft w:val="0"/>
          <w:marRight w:val="0"/>
          <w:marTop w:val="0"/>
          <w:marBottom w:val="0"/>
          <w:divBdr>
            <w:top w:val="single" w:sz="2" w:space="0" w:color="D9D9E3"/>
            <w:left w:val="single" w:sz="2" w:space="0" w:color="D9D9E3"/>
            <w:bottom w:val="single" w:sz="2" w:space="0" w:color="D9D9E3"/>
            <w:right w:val="single" w:sz="2" w:space="0" w:color="D9D9E3"/>
          </w:divBdr>
          <w:divsChild>
            <w:div w:id="1663580559">
              <w:marLeft w:val="0"/>
              <w:marRight w:val="0"/>
              <w:marTop w:val="0"/>
              <w:marBottom w:val="0"/>
              <w:divBdr>
                <w:top w:val="single" w:sz="2" w:space="0" w:color="D9D9E3"/>
                <w:left w:val="single" w:sz="2" w:space="0" w:color="D9D9E3"/>
                <w:bottom w:val="single" w:sz="2" w:space="0" w:color="D9D9E3"/>
                <w:right w:val="single" w:sz="2" w:space="0" w:color="D9D9E3"/>
              </w:divBdr>
              <w:divsChild>
                <w:div w:id="330988335">
                  <w:marLeft w:val="0"/>
                  <w:marRight w:val="0"/>
                  <w:marTop w:val="0"/>
                  <w:marBottom w:val="0"/>
                  <w:divBdr>
                    <w:top w:val="single" w:sz="2" w:space="0" w:color="D9D9E3"/>
                    <w:left w:val="single" w:sz="2" w:space="0" w:color="D9D9E3"/>
                    <w:bottom w:val="single" w:sz="2" w:space="0" w:color="D9D9E3"/>
                    <w:right w:val="single" w:sz="2" w:space="0" w:color="D9D9E3"/>
                  </w:divBdr>
                  <w:divsChild>
                    <w:div w:id="1511992640">
                      <w:marLeft w:val="0"/>
                      <w:marRight w:val="0"/>
                      <w:marTop w:val="0"/>
                      <w:marBottom w:val="0"/>
                      <w:divBdr>
                        <w:top w:val="single" w:sz="2" w:space="0" w:color="D9D9E3"/>
                        <w:left w:val="single" w:sz="2" w:space="0" w:color="D9D9E3"/>
                        <w:bottom w:val="single" w:sz="2" w:space="0" w:color="D9D9E3"/>
                        <w:right w:val="single" w:sz="2" w:space="0" w:color="D9D9E3"/>
                      </w:divBdr>
                      <w:divsChild>
                        <w:div w:id="54203040">
                          <w:marLeft w:val="0"/>
                          <w:marRight w:val="0"/>
                          <w:marTop w:val="0"/>
                          <w:marBottom w:val="0"/>
                          <w:divBdr>
                            <w:top w:val="single" w:sz="2" w:space="0" w:color="auto"/>
                            <w:left w:val="single" w:sz="2" w:space="0" w:color="auto"/>
                            <w:bottom w:val="single" w:sz="6" w:space="0" w:color="auto"/>
                            <w:right w:val="single" w:sz="2" w:space="0" w:color="auto"/>
                          </w:divBdr>
                          <w:divsChild>
                            <w:div w:id="712121690">
                              <w:marLeft w:val="0"/>
                              <w:marRight w:val="0"/>
                              <w:marTop w:val="100"/>
                              <w:marBottom w:val="100"/>
                              <w:divBdr>
                                <w:top w:val="single" w:sz="2" w:space="0" w:color="D9D9E3"/>
                                <w:left w:val="single" w:sz="2" w:space="0" w:color="D9D9E3"/>
                                <w:bottom w:val="single" w:sz="2" w:space="0" w:color="D9D9E3"/>
                                <w:right w:val="single" w:sz="2" w:space="0" w:color="D9D9E3"/>
                              </w:divBdr>
                              <w:divsChild>
                                <w:div w:id="831413636">
                                  <w:marLeft w:val="0"/>
                                  <w:marRight w:val="0"/>
                                  <w:marTop w:val="0"/>
                                  <w:marBottom w:val="0"/>
                                  <w:divBdr>
                                    <w:top w:val="single" w:sz="2" w:space="0" w:color="D9D9E3"/>
                                    <w:left w:val="single" w:sz="2" w:space="0" w:color="D9D9E3"/>
                                    <w:bottom w:val="single" w:sz="2" w:space="0" w:color="D9D9E3"/>
                                    <w:right w:val="single" w:sz="2" w:space="0" w:color="D9D9E3"/>
                                  </w:divBdr>
                                  <w:divsChild>
                                    <w:div w:id="648900357">
                                      <w:marLeft w:val="0"/>
                                      <w:marRight w:val="0"/>
                                      <w:marTop w:val="0"/>
                                      <w:marBottom w:val="0"/>
                                      <w:divBdr>
                                        <w:top w:val="single" w:sz="2" w:space="0" w:color="D9D9E3"/>
                                        <w:left w:val="single" w:sz="2" w:space="0" w:color="D9D9E3"/>
                                        <w:bottom w:val="single" w:sz="2" w:space="0" w:color="D9D9E3"/>
                                        <w:right w:val="single" w:sz="2" w:space="0" w:color="D9D9E3"/>
                                      </w:divBdr>
                                      <w:divsChild>
                                        <w:div w:id="2091003157">
                                          <w:marLeft w:val="0"/>
                                          <w:marRight w:val="0"/>
                                          <w:marTop w:val="0"/>
                                          <w:marBottom w:val="0"/>
                                          <w:divBdr>
                                            <w:top w:val="single" w:sz="2" w:space="0" w:color="D9D9E3"/>
                                            <w:left w:val="single" w:sz="2" w:space="0" w:color="D9D9E3"/>
                                            <w:bottom w:val="single" w:sz="2" w:space="0" w:color="D9D9E3"/>
                                            <w:right w:val="single" w:sz="2" w:space="0" w:color="D9D9E3"/>
                                          </w:divBdr>
                                          <w:divsChild>
                                            <w:div w:id="6448918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8461815">
                          <w:marLeft w:val="0"/>
                          <w:marRight w:val="0"/>
                          <w:marTop w:val="0"/>
                          <w:marBottom w:val="0"/>
                          <w:divBdr>
                            <w:top w:val="single" w:sz="2" w:space="0" w:color="auto"/>
                            <w:left w:val="single" w:sz="2" w:space="0" w:color="auto"/>
                            <w:bottom w:val="single" w:sz="6" w:space="0" w:color="auto"/>
                            <w:right w:val="single" w:sz="2" w:space="0" w:color="auto"/>
                          </w:divBdr>
                          <w:divsChild>
                            <w:div w:id="1590626011">
                              <w:marLeft w:val="0"/>
                              <w:marRight w:val="0"/>
                              <w:marTop w:val="100"/>
                              <w:marBottom w:val="100"/>
                              <w:divBdr>
                                <w:top w:val="single" w:sz="2" w:space="0" w:color="D9D9E3"/>
                                <w:left w:val="single" w:sz="2" w:space="0" w:color="D9D9E3"/>
                                <w:bottom w:val="single" w:sz="2" w:space="0" w:color="D9D9E3"/>
                                <w:right w:val="single" w:sz="2" w:space="0" w:color="D9D9E3"/>
                              </w:divBdr>
                              <w:divsChild>
                                <w:div w:id="1709064762">
                                  <w:marLeft w:val="0"/>
                                  <w:marRight w:val="0"/>
                                  <w:marTop w:val="0"/>
                                  <w:marBottom w:val="0"/>
                                  <w:divBdr>
                                    <w:top w:val="single" w:sz="2" w:space="0" w:color="D9D9E3"/>
                                    <w:left w:val="single" w:sz="2" w:space="0" w:color="D9D9E3"/>
                                    <w:bottom w:val="single" w:sz="2" w:space="0" w:color="D9D9E3"/>
                                    <w:right w:val="single" w:sz="2" w:space="0" w:color="D9D9E3"/>
                                  </w:divBdr>
                                  <w:divsChild>
                                    <w:div w:id="1409811672">
                                      <w:marLeft w:val="0"/>
                                      <w:marRight w:val="0"/>
                                      <w:marTop w:val="0"/>
                                      <w:marBottom w:val="0"/>
                                      <w:divBdr>
                                        <w:top w:val="single" w:sz="2" w:space="0" w:color="D9D9E3"/>
                                        <w:left w:val="single" w:sz="2" w:space="0" w:color="D9D9E3"/>
                                        <w:bottom w:val="single" w:sz="2" w:space="0" w:color="D9D9E3"/>
                                        <w:right w:val="single" w:sz="2" w:space="0" w:color="D9D9E3"/>
                                      </w:divBdr>
                                      <w:divsChild>
                                        <w:div w:id="1673306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4054951">
                                  <w:marLeft w:val="0"/>
                                  <w:marRight w:val="0"/>
                                  <w:marTop w:val="0"/>
                                  <w:marBottom w:val="0"/>
                                  <w:divBdr>
                                    <w:top w:val="single" w:sz="2" w:space="0" w:color="D9D9E3"/>
                                    <w:left w:val="single" w:sz="2" w:space="0" w:color="D9D9E3"/>
                                    <w:bottom w:val="single" w:sz="2" w:space="0" w:color="D9D9E3"/>
                                    <w:right w:val="single" w:sz="2" w:space="0" w:color="D9D9E3"/>
                                  </w:divBdr>
                                  <w:divsChild>
                                    <w:div w:id="596905655">
                                      <w:marLeft w:val="0"/>
                                      <w:marRight w:val="0"/>
                                      <w:marTop w:val="0"/>
                                      <w:marBottom w:val="0"/>
                                      <w:divBdr>
                                        <w:top w:val="single" w:sz="2" w:space="0" w:color="D9D9E3"/>
                                        <w:left w:val="single" w:sz="2" w:space="0" w:color="D9D9E3"/>
                                        <w:bottom w:val="single" w:sz="2" w:space="0" w:color="D9D9E3"/>
                                        <w:right w:val="single" w:sz="2" w:space="0" w:color="D9D9E3"/>
                                      </w:divBdr>
                                      <w:divsChild>
                                        <w:div w:id="9250723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60804002">
                          <w:marLeft w:val="0"/>
                          <w:marRight w:val="0"/>
                          <w:marTop w:val="0"/>
                          <w:marBottom w:val="0"/>
                          <w:divBdr>
                            <w:top w:val="single" w:sz="2" w:space="0" w:color="auto"/>
                            <w:left w:val="single" w:sz="2" w:space="0" w:color="auto"/>
                            <w:bottom w:val="single" w:sz="6" w:space="0" w:color="auto"/>
                            <w:right w:val="single" w:sz="2" w:space="0" w:color="auto"/>
                          </w:divBdr>
                          <w:divsChild>
                            <w:div w:id="817188932">
                              <w:marLeft w:val="0"/>
                              <w:marRight w:val="0"/>
                              <w:marTop w:val="100"/>
                              <w:marBottom w:val="100"/>
                              <w:divBdr>
                                <w:top w:val="single" w:sz="2" w:space="0" w:color="D9D9E3"/>
                                <w:left w:val="single" w:sz="2" w:space="0" w:color="D9D9E3"/>
                                <w:bottom w:val="single" w:sz="2" w:space="0" w:color="D9D9E3"/>
                                <w:right w:val="single" w:sz="2" w:space="0" w:color="D9D9E3"/>
                              </w:divBdr>
                              <w:divsChild>
                                <w:div w:id="1701005977">
                                  <w:marLeft w:val="0"/>
                                  <w:marRight w:val="0"/>
                                  <w:marTop w:val="0"/>
                                  <w:marBottom w:val="0"/>
                                  <w:divBdr>
                                    <w:top w:val="single" w:sz="2" w:space="0" w:color="D9D9E3"/>
                                    <w:left w:val="single" w:sz="2" w:space="0" w:color="D9D9E3"/>
                                    <w:bottom w:val="single" w:sz="2" w:space="0" w:color="D9D9E3"/>
                                    <w:right w:val="single" w:sz="2" w:space="0" w:color="D9D9E3"/>
                                  </w:divBdr>
                                  <w:divsChild>
                                    <w:div w:id="1273591929">
                                      <w:marLeft w:val="0"/>
                                      <w:marRight w:val="0"/>
                                      <w:marTop w:val="0"/>
                                      <w:marBottom w:val="0"/>
                                      <w:divBdr>
                                        <w:top w:val="single" w:sz="2" w:space="0" w:color="D9D9E3"/>
                                        <w:left w:val="single" w:sz="2" w:space="0" w:color="D9D9E3"/>
                                        <w:bottom w:val="single" w:sz="2" w:space="0" w:color="D9D9E3"/>
                                        <w:right w:val="single" w:sz="2" w:space="0" w:color="D9D9E3"/>
                                      </w:divBdr>
                                      <w:divsChild>
                                        <w:div w:id="2802596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55810184">
                                  <w:marLeft w:val="0"/>
                                  <w:marRight w:val="0"/>
                                  <w:marTop w:val="0"/>
                                  <w:marBottom w:val="0"/>
                                  <w:divBdr>
                                    <w:top w:val="single" w:sz="2" w:space="0" w:color="D9D9E3"/>
                                    <w:left w:val="single" w:sz="2" w:space="0" w:color="D9D9E3"/>
                                    <w:bottom w:val="single" w:sz="2" w:space="0" w:color="D9D9E3"/>
                                    <w:right w:val="single" w:sz="2" w:space="0" w:color="D9D9E3"/>
                                  </w:divBdr>
                                  <w:divsChild>
                                    <w:div w:id="283734546">
                                      <w:marLeft w:val="0"/>
                                      <w:marRight w:val="0"/>
                                      <w:marTop w:val="0"/>
                                      <w:marBottom w:val="0"/>
                                      <w:divBdr>
                                        <w:top w:val="single" w:sz="2" w:space="0" w:color="D9D9E3"/>
                                        <w:left w:val="single" w:sz="2" w:space="0" w:color="D9D9E3"/>
                                        <w:bottom w:val="single" w:sz="2" w:space="0" w:color="D9D9E3"/>
                                        <w:right w:val="single" w:sz="2" w:space="0" w:color="D9D9E3"/>
                                      </w:divBdr>
                                      <w:divsChild>
                                        <w:div w:id="545414378">
                                          <w:marLeft w:val="0"/>
                                          <w:marRight w:val="0"/>
                                          <w:marTop w:val="0"/>
                                          <w:marBottom w:val="0"/>
                                          <w:divBdr>
                                            <w:top w:val="single" w:sz="2" w:space="0" w:color="D9D9E3"/>
                                            <w:left w:val="single" w:sz="2" w:space="0" w:color="D9D9E3"/>
                                            <w:bottom w:val="single" w:sz="2" w:space="0" w:color="D9D9E3"/>
                                            <w:right w:val="single" w:sz="2" w:space="0" w:color="D9D9E3"/>
                                          </w:divBdr>
                                          <w:divsChild>
                                            <w:div w:id="3924340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033967023">
          <w:marLeft w:val="0"/>
          <w:marRight w:val="0"/>
          <w:marTop w:val="0"/>
          <w:marBottom w:val="0"/>
          <w:divBdr>
            <w:top w:val="single" w:sz="6" w:space="0" w:color="auto"/>
            <w:left w:val="single" w:sz="2" w:space="0" w:color="auto"/>
            <w:bottom w:val="single" w:sz="2" w:space="0" w:color="auto"/>
            <w:right w:val="single" w:sz="2" w:space="0" w:color="auto"/>
          </w:divBdr>
          <w:divsChild>
            <w:div w:id="1922132880">
              <w:marLeft w:val="0"/>
              <w:marRight w:val="0"/>
              <w:marTop w:val="0"/>
              <w:marBottom w:val="0"/>
              <w:divBdr>
                <w:top w:val="single" w:sz="2" w:space="0" w:color="D9D9E3"/>
                <w:left w:val="single" w:sz="2" w:space="0" w:color="D9D9E3"/>
                <w:bottom w:val="single" w:sz="2" w:space="0" w:color="D9D9E3"/>
                <w:right w:val="single" w:sz="2" w:space="0" w:color="D9D9E3"/>
              </w:divBdr>
              <w:divsChild>
                <w:div w:id="1589072060">
                  <w:marLeft w:val="0"/>
                  <w:marRight w:val="0"/>
                  <w:marTop w:val="0"/>
                  <w:marBottom w:val="0"/>
                  <w:divBdr>
                    <w:top w:val="single" w:sz="2" w:space="0" w:color="D9D9E3"/>
                    <w:left w:val="single" w:sz="2" w:space="0" w:color="D9D9E3"/>
                    <w:bottom w:val="single" w:sz="2" w:space="0" w:color="D9D9E3"/>
                    <w:right w:val="single" w:sz="2" w:space="0" w:color="D9D9E3"/>
                  </w:divBdr>
                  <w:divsChild>
                    <w:div w:id="2001158061">
                      <w:marLeft w:val="0"/>
                      <w:marRight w:val="0"/>
                      <w:marTop w:val="0"/>
                      <w:marBottom w:val="0"/>
                      <w:divBdr>
                        <w:top w:val="single" w:sz="2" w:space="0" w:color="D9D9E3"/>
                        <w:left w:val="single" w:sz="2" w:space="0" w:color="D9D9E3"/>
                        <w:bottom w:val="single" w:sz="2" w:space="0" w:color="D9D9E3"/>
                        <w:right w:val="single" w:sz="2" w:space="0" w:color="D9D9E3"/>
                      </w:divBdr>
                      <w:divsChild>
                        <w:div w:id="336235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45521734">
                  <w:marLeft w:val="0"/>
                  <w:marRight w:val="0"/>
                  <w:marTop w:val="0"/>
                  <w:marBottom w:val="0"/>
                  <w:divBdr>
                    <w:top w:val="none" w:sz="0" w:space="0" w:color="auto"/>
                    <w:left w:val="none" w:sz="0" w:space="0" w:color="auto"/>
                    <w:bottom w:val="none" w:sz="0" w:space="0" w:color="auto"/>
                    <w:right w:val="none" w:sz="0" w:space="0" w:color="auto"/>
                  </w:divBdr>
                  <w:divsChild>
                    <w:div w:id="847674889">
                      <w:marLeft w:val="0"/>
                      <w:marRight w:val="0"/>
                      <w:marTop w:val="0"/>
                      <w:marBottom w:val="0"/>
                      <w:divBdr>
                        <w:top w:val="single" w:sz="2" w:space="0" w:color="D9D9E3"/>
                        <w:left w:val="single" w:sz="2" w:space="0" w:color="D9D9E3"/>
                        <w:bottom w:val="single" w:sz="6" w:space="0" w:color="D9D9E3"/>
                        <w:right w:val="single" w:sz="2" w:space="0" w:color="D9D9E3"/>
                      </w:divBdr>
                      <w:divsChild>
                        <w:div w:id="1853060563">
                          <w:marLeft w:val="0"/>
                          <w:marRight w:val="0"/>
                          <w:marTop w:val="0"/>
                          <w:marBottom w:val="0"/>
                          <w:divBdr>
                            <w:top w:val="single" w:sz="2" w:space="0" w:color="D9D9E3"/>
                            <w:left w:val="single" w:sz="2" w:space="0" w:color="D9D9E3"/>
                            <w:bottom w:val="single" w:sz="2" w:space="0" w:color="D9D9E3"/>
                            <w:right w:val="single" w:sz="2" w:space="0" w:color="D9D9E3"/>
                          </w:divBdr>
                          <w:divsChild>
                            <w:div w:id="1406491767">
                              <w:marLeft w:val="0"/>
                              <w:marRight w:val="0"/>
                              <w:marTop w:val="0"/>
                              <w:marBottom w:val="0"/>
                              <w:divBdr>
                                <w:top w:val="single" w:sz="2" w:space="0" w:color="D9D9E3"/>
                                <w:left w:val="single" w:sz="2" w:space="0" w:color="D9D9E3"/>
                                <w:bottom w:val="single" w:sz="2" w:space="0" w:color="D9D9E3"/>
                                <w:right w:val="single" w:sz="2" w:space="0" w:color="D9D9E3"/>
                              </w:divBdr>
                            </w:div>
                            <w:div w:id="1639844828">
                              <w:marLeft w:val="0"/>
                              <w:marRight w:val="0"/>
                              <w:marTop w:val="0"/>
                              <w:marBottom w:val="0"/>
                              <w:divBdr>
                                <w:top w:val="single" w:sz="2" w:space="0" w:color="D9D9E3"/>
                                <w:left w:val="single" w:sz="2" w:space="0" w:color="D9D9E3"/>
                                <w:bottom w:val="single" w:sz="2" w:space="0" w:color="D9D9E3"/>
                                <w:right w:val="single" w:sz="2" w:space="0" w:color="D9D9E3"/>
                              </w:divBdr>
                            </w:div>
                            <w:div w:id="3186564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4032161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4088908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37585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keting91.com/swot-analysis-of-ritz-carlton/" TargetMode="External"/><Relationship Id="rId13" Type="http://schemas.openxmlformats.org/officeDocument/2006/relationships/hyperlink" Target="https://www.ritzcarlton.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ospitality-on.com/en/hospitality-schools/radisson-academy-umbrella-all-training-and-development-initiatives-within-rhg"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ordorintelligence.com/industry-reports/hospitality-industry-in-the-united-kingdo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mbaskool.com/brandguide/tourism-and-hospitality/2173-ritz-carlton.html" TargetMode="External"/><Relationship Id="rId4" Type="http://schemas.openxmlformats.org/officeDocument/2006/relationships/settings" Target="settings.xml"/><Relationship Id="rId9" Type="http://schemas.openxmlformats.org/officeDocument/2006/relationships/hyperlink" Target="https://www.ft.com/content/1c49420e-da38-11e5-98fd-06d75973fe09"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DEEE4F-8284-45EF-A183-BCB272D3CE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11</Pages>
  <Words>2932</Words>
  <Characters>16713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lavinia apostol</cp:lastModifiedBy>
  <cp:revision>2</cp:revision>
  <dcterms:created xsi:type="dcterms:W3CDTF">2023-06-07T13:41:00Z</dcterms:created>
  <dcterms:modified xsi:type="dcterms:W3CDTF">2023-06-07T13:41:00Z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62aa2f33-1ea1-4f41-ae04-0047ba797a59</vt:lpwstr>
  </property>
</Properties>
</file>