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E1CFEA" w14:textId="1584FD1B" w:rsidR="00D35FA0" w:rsidRPr="00D35FA0" w:rsidRDefault="00D35FA0">
      <w:pPr>
        <w:rPr>
          <w:rFonts w:ascii="Arial" w:hAnsi="Arial" w:cs="Arial"/>
          <w:b/>
          <w:bCs/>
        </w:rPr>
      </w:pPr>
      <w:r w:rsidRPr="00D35FA0">
        <w:rPr>
          <w:rFonts w:ascii="Arial" w:hAnsi="Arial" w:cs="Arial"/>
          <w:b/>
          <w:bCs/>
        </w:rPr>
        <w:t>Participants</w:t>
      </w:r>
    </w:p>
    <w:p w14:paraId="29EEAAD5" w14:textId="449908BB" w:rsidR="00D35FA0" w:rsidRPr="00D35FA0" w:rsidRDefault="00D35FA0" w:rsidP="00D35FA0">
      <w:pPr>
        <w:spacing w:before="240"/>
        <w:rPr>
          <w:rFonts w:ascii="Arial" w:hAnsi="Arial" w:cs="Arial"/>
        </w:rPr>
      </w:pPr>
      <w:r w:rsidRPr="00D35FA0">
        <w:rPr>
          <w:rFonts w:ascii="Arial" w:hAnsi="Arial" w:cs="Arial"/>
        </w:rPr>
        <w:t>Number of; males and females. Age range, mean (</w:t>
      </w:r>
      <w:r w:rsidRPr="00D35FA0">
        <w:rPr>
          <w:rFonts w:ascii="Arial" w:hAnsi="Arial" w:cs="Arial"/>
          <w:i/>
          <w:iCs/>
        </w:rPr>
        <w:t xml:space="preserve">M) </w:t>
      </w:r>
      <w:r w:rsidRPr="00D35FA0">
        <w:rPr>
          <w:rFonts w:ascii="Arial" w:hAnsi="Arial" w:cs="Arial"/>
        </w:rPr>
        <w:t>and standard deviation (</w:t>
      </w:r>
      <w:r w:rsidRPr="00D35FA0">
        <w:rPr>
          <w:rFonts w:ascii="Arial" w:hAnsi="Arial" w:cs="Arial"/>
          <w:i/>
          <w:iCs/>
        </w:rPr>
        <w:t>SD)</w:t>
      </w:r>
      <w:r w:rsidRPr="00D35FA0">
        <w:rPr>
          <w:rFonts w:ascii="Arial" w:hAnsi="Arial" w:cs="Arial"/>
        </w:rPr>
        <w:t xml:space="preserve"> of age.</w:t>
      </w:r>
    </w:p>
    <w:p w14:paraId="29CD2310" w14:textId="3DC6EB43" w:rsidR="00D35FA0" w:rsidRPr="00D35FA0" w:rsidRDefault="00D35FA0">
      <w:pPr>
        <w:rPr>
          <w:rFonts w:ascii="Arial" w:hAnsi="Arial" w:cs="Arial"/>
        </w:rPr>
      </w:pPr>
    </w:p>
    <w:p w14:paraId="133C4A00" w14:textId="09B484A4" w:rsidR="00D35FA0" w:rsidRPr="00D35FA0" w:rsidRDefault="00D35FA0">
      <w:pPr>
        <w:rPr>
          <w:rFonts w:ascii="Arial" w:hAnsi="Arial" w:cs="Arial"/>
          <w:b/>
          <w:bCs/>
        </w:rPr>
      </w:pPr>
      <w:r w:rsidRPr="00D35FA0">
        <w:rPr>
          <w:rFonts w:ascii="Arial" w:hAnsi="Arial" w:cs="Arial"/>
          <w:b/>
          <w:bCs/>
        </w:rPr>
        <w:t>Design</w:t>
      </w:r>
    </w:p>
    <w:p w14:paraId="5B54AFC5" w14:textId="595EBAEF" w:rsidR="00D35FA0" w:rsidRPr="00D35FA0" w:rsidRDefault="00D35FA0">
      <w:pPr>
        <w:rPr>
          <w:rFonts w:ascii="Arial" w:hAnsi="Arial" w:cs="Arial"/>
        </w:rPr>
      </w:pPr>
      <w:r w:rsidRPr="00D35FA0">
        <w:rPr>
          <w:rFonts w:ascii="Arial" w:hAnsi="Arial" w:cs="Arial"/>
        </w:rPr>
        <w:t xml:space="preserve">Mixed multi-factorial design. Iv1 = emotional intelligence. This is a between-subjects factor with two </w:t>
      </w:r>
      <w:proofErr w:type="gramStart"/>
      <w:r w:rsidRPr="00D35FA0">
        <w:rPr>
          <w:rFonts w:ascii="Arial" w:hAnsi="Arial" w:cs="Arial"/>
        </w:rPr>
        <w:t>levels;</w:t>
      </w:r>
      <w:proofErr w:type="gramEnd"/>
      <w:r w:rsidRPr="00D35FA0">
        <w:rPr>
          <w:rFonts w:ascii="Arial" w:hAnsi="Arial" w:cs="Arial"/>
        </w:rPr>
        <w:t xml:space="preserve"> low and high. Participants will be categorised as low or high in accordance with the mean score that will be calculated once all data is collected. Those scoring below the mean will be categorised as low, with those scoring above the mean categorised as high.</w:t>
      </w:r>
    </w:p>
    <w:p w14:paraId="22364BCD" w14:textId="628A2AE5" w:rsidR="00D35FA0" w:rsidRPr="00D35FA0" w:rsidRDefault="00D35FA0">
      <w:pPr>
        <w:rPr>
          <w:rFonts w:ascii="Arial" w:hAnsi="Arial" w:cs="Arial"/>
        </w:rPr>
      </w:pPr>
      <w:r w:rsidRPr="00D35FA0">
        <w:rPr>
          <w:rFonts w:ascii="Arial" w:hAnsi="Arial" w:cs="Arial"/>
        </w:rPr>
        <w:t>IV2 = emotion-induced stimuli. Within-subjects factor with three levels; positive words, negative words, and neutral words.</w:t>
      </w:r>
    </w:p>
    <w:p w14:paraId="699C85E8" w14:textId="04482126" w:rsidR="00D35FA0" w:rsidRPr="00D35FA0" w:rsidRDefault="00D35FA0">
      <w:pPr>
        <w:rPr>
          <w:rFonts w:ascii="Arial" w:hAnsi="Arial" w:cs="Arial"/>
        </w:rPr>
      </w:pPr>
      <w:r w:rsidRPr="00D35FA0">
        <w:rPr>
          <w:rFonts w:ascii="Arial" w:hAnsi="Arial" w:cs="Arial"/>
        </w:rPr>
        <w:t>DV = number of words correctly recalled.</w:t>
      </w:r>
    </w:p>
    <w:p w14:paraId="5E2C4F9F" w14:textId="6D5142B2" w:rsidR="00D35FA0" w:rsidRPr="00D35FA0" w:rsidRDefault="00D35FA0">
      <w:pPr>
        <w:rPr>
          <w:rFonts w:ascii="Arial" w:hAnsi="Arial" w:cs="Arial"/>
        </w:rPr>
      </w:pPr>
      <w:r w:rsidRPr="00D35FA0">
        <w:rPr>
          <w:rFonts w:ascii="Arial" w:hAnsi="Arial" w:cs="Arial"/>
        </w:rPr>
        <w:t>Analysis – mixed ANOVA.</w:t>
      </w:r>
    </w:p>
    <w:p w14:paraId="61788C91" w14:textId="77777777" w:rsidR="00D35FA0" w:rsidRPr="00D35FA0" w:rsidRDefault="00D35FA0">
      <w:pPr>
        <w:rPr>
          <w:rFonts w:ascii="Arial" w:hAnsi="Arial" w:cs="Arial"/>
        </w:rPr>
      </w:pPr>
    </w:p>
    <w:p w14:paraId="269C4E7A" w14:textId="3FC5886F" w:rsidR="00D35FA0" w:rsidRPr="00D35FA0" w:rsidRDefault="00D35FA0">
      <w:pPr>
        <w:rPr>
          <w:rFonts w:ascii="Arial" w:hAnsi="Arial" w:cs="Arial"/>
          <w:b/>
          <w:bCs/>
        </w:rPr>
      </w:pPr>
      <w:r w:rsidRPr="00D35FA0">
        <w:rPr>
          <w:rFonts w:ascii="Arial" w:hAnsi="Arial" w:cs="Arial"/>
          <w:b/>
          <w:bCs/>
        </w:rPr>
        <w:t>Materials</w:t>
      </w:r>
    </w:p>
    <w:p w14:paraId="180FE909" w14:textId="504B4A37" w:rsidR="00D35FA0" w:rsidRPr="00D35FA0" w:rsidRDefault="00D35FA0" w:rsidP="00D35FA0">
      <w:pPr>
        <w:pStyle w:val="ListParagraph"/>
        <w:numPr>
          <w:ilvl w:val="0"/>
          <w:numId w:val="1"/>
        </w:numPr>
        <w:rPr>
          <w:rFonts w:ascii="Arial" w:hAnsi="Arial" w:cs="Arial"/>
        </w:rPr>
      </w:pPr>
      <w:r w:rsidRPr="00D35FA0">
        <w:rPr>
          <w:rFonts w:ascii="Arial" w:hAnsi="Arial" w:cs="Arial"/>
        </w:rPr>
        <w:t>EI measure (in full – example of full write up for three questionnaires on Moodle in Report Guidance folder)</w:t>
      </w:r>
    </w:p>
    <w:p w14:paraId="736AF818" w14:textId="058AF488" w:rsidR="00D35FA0" w:rsidRDefault="00D35FA0" w:rsidP="00D35FA0">
      <w:pPr>
        <w:pStyle w:val="ListParagraph"/>
        <w:numPr>
          <w:ilvl w:val="0"/>
          <w:numId w:val="1"/>
        </w:numPr>
        <w:rPr>
          <w:rFonts w:ascii="Arial" w:hAnsi="Arial" w:cs="Arial"/>
        </w:rPr>
      </w:pPr>
      <w:r w:rsidRPr="00D35FA0">
        <w:rPr>
          <w:rFonts w:ascii="Arial" w:hAnsi="Arial" w:cs="Arial"/>
        </w:rPr>
        <w:t>Experimental task (bullet pointed information also on Moodle as above – paraphrase appropriately)</w:t>
      </w:r>
    </w:p>
    <w:p w14:paraId="3ED3C7A5" w14:textId="77777777" w:rsidR="00D35FA0" w:rsidRPr="00D35FA0" w:rsidRDefault="00D35FA0" w:rsidP="00D35FA0">
      <w:pPr>
        <w:pStyle w:val="ListParagraph"/>
        <w:rPr>
          <w:rFonts w:ascii="Arial" w:hAnsi="Arial" w:cs="Arial"/>
        </w:rPr>
      </w:pPr>
    </w:p>
    <w:p w14:paraId="02F896BF" w14:textId="5D9ECE4B" w:rsidR="00D35FA0" w:rsidRDefault="00D35FA0">
      <w:pPr>
        <w:rPr>
          <w:rFonts w:ascii="Arial" w:hAnsi="Arial" w:cs="Arial"/>
          <w:b/>
          <w:bCs/>
        </w:rPr>
      </w:pPr>
      <w:r w:rsidRPr="00D35FA0">
        <w:rPr>
          <w:rFonts w:ascii="Arial" w:hAnsi="Arial" w:cs="Arial"/>
          <w:b/>
          <w:bCs/>
        </w:rPr>
        <w:t>Procedure</w:t>
      </w:r>
    </w:p>
    <w:p w14:paraId="305D0CC8" w14:textId="30864CAB" w:rsidR="00D35FA0" w:rsidRPr="00D35FA0" w:rsidRDefault="00D35FA0">
      <w:pPr>
        <w:rPr>
          <w:rFonts w:ascii="Arial" w:hAnsi="Arial" w:cs="Arial"/>
        </w:rPr>
      </w:pPr>
      <w:r>
        <w:rPr>
          <w:rFonts w:ascii="Arial" w:hAnsi="Arial" w:cs="Arial"/>
        </w:rPr>
        <w:t xml:space="preserve">Step by step procedure of what participants do. Start with recruitment (e.g., EMS), consent, questionnaire via Qualtrics, experimental task via </w:t>
      </w:r>
      <w:proofErr w:type="spellStart"/>
      <w:r>
        <w:rPr>
          <w:rFonts w:ascii="Arial" w:hAnsi="Arial" w:cs="Arial"/>
        </w:rPr>
        <w:t>Superlab</w:t>
      </w:r>
      <w:proofErr w:type="spellEnd"/>
      <w:r>
        <w:rPr>
          <w:rFonts w:ascii="Arial" w:hAnsi="Arial" w:cs="Arial"/>
        </w:rPr>
        <w:t>, debrief, thanks.</w:t>
      </w:r>
    </w:p>
    <w:sectPr w:rsidR="00D35FA0" w:rsidRPr="00D35F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471012"/>
    <w:multiLevelType w:val="hybridMultilevel"/>
    <w:tmpl w:val="FD8EC7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FA0"/>
    <w:rsid w:val="00D35FA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F2B77"/>
  <w15:chartTrackingRefBased/>
  <w15:docId w15:val="{CB392469-CE5C-4C2C-BA68-8326C1E02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35F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Pages>
  <Words>159</Words>
  <Characters>908</Characters>
  <Application>Microsoft Office Word</Application>
  <DocSecurity>0</DocSecurity>
  <Lines>7</Lines>
  <Paragraphs>2</Paragraphs>
  <ScaleCrop>false</ScaleCrop>
  <Company/>
  <LinksUpToDate>false</LinksUpToDate>
  <CharactersWithSpaces>1065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dc:description/>
  <cp:lastModifiedBy>Stacey Coleman</cp:lastModifiedBy>
  <cp:revision>1</cp:revision>
  <dcterms:created xsi:type="dcterms:W3CDTF">2021-11-09T14:00:00Z</dcterms:created>
  <dcterms:modified xsi:type="dcterms:W3CDTF">2021-11-09T14:05:00Z</dcterms:modified>
</cp:coreProperties>
</file>