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09E43" w14:textId="77777777" w:rsidR="00C81740" w:rsidRPr="00FC628B" w:rsidRDefault="00C81740" w:rsidP="00C81740">
      <w:pPr>
        <w:jc w:val="center"/>
        <w:outlineLvl w:val="0"/>
        <w:rPr>
          <w:rFonts w:ascii="Times New Roman" w:hAnsi="Times New Roman" w:cs="Times New Roman"/>
          <w:sz w:val="44"/>
          <w:szCs w:val="44"/>
          <w:u w:val="single"/>
        </w:rPr>
      </w:pPr>
      <w:r w:rsidRPr="00FC628B">
        <w:rPr>
          <w:rFonts w:ascii="Times New Roman" w:hAnsi="Times New Roman" w:cs="Times New Roman"/>
          <w:sz w:val="44"/>
          <w:szCs w:val="44"/>
          <w:u w:val="single"/>
        </w:rPr>
        <w:t>D</w:t>
      </w:r>
      <w:r>
        <w:rPr>
          <w:rFonts w:ascii="Times New Roman" w:hAnsi="Times New Roman" w:cs="Times New Roman"/>
          <w:sz w:val="44"/>
          <w:szCs w:val="44"/>
          <w:u w:val="single"/>
        </w:rPr>
        <w:t>igital Marketing</w:t>
      </w:r>
      <w:r w:rsidRPr="00FC628B">
        <w:rPr>
          <w:rFonts w:ascii="Times New Roman" w:hAnsi="Times New Roman" w:cs="Times New Roman"/>
          <w:sz w:val="44"/>
          <w:szCs w:val="44"/>
          <w:u w:val="single"/>
        </w:rPr>
        <w:t xml:space="preserve"> </w:t>
      </w:r>
    </w:p>
    <w:p w14:paraId="045463BC" w14:textId="77777777" w:rsidR="00C81740" w:rsidRPr="00E8337C" w:rsidRDefault="00C81740" w:rsidP="00C81740">
      <w:pPr>
        <w:jc w:val="center"/>
        <w:rPr>
          <w:rFonts w:ascii="Times New Roman" w:hAnsi="Times New Roman" w:cs="Times New Roman"/>
          <w:sz w:val="40"/>
          <w:szCs w:val="40"/>
          <w:u w:val="single"/>
        </w:rPr>
      </w:pPr>
      <w:r w:rsidRPr="00FC628B">
        <w:rPr>
          <w:rFonts w:ascii="Times New Roman" w:hAnsi="Times New Roman" w:cs="Times New Roman"/>
          <w:sz w:val="40"/>
          <w:szCs w:val="40"/>
          <w:u w:val="single"/>
        </w:rPr>
        <w:t xml:space="preserve">Assignment </w:t>
      </w:r>
      <w:r>
        <w:rPr>
          <w:rFonts w:ascii="Times New Roman" w:hAnsi="Times New Roman" w:cs="Times New Roman"/>
          <w:sz w:val="40"/>
          <w:szCs w:val="40"/>
          <w:u w:val="single"/>
        </w:rPr>
        <w:t>1</w:t>
      </w:r>
    </w:p>
    <w:p w14:paraId="3482CC49" w14:textId="77777777" w:rsidR="00C81740" w:rsidRPr="00BE1230" w:rsidRDefault="00C81740" w:rsidP="00C81740">
      <w:pPr>
        <w:jc w:val="center"/>
        <w:rPr>
          <w:rFonts w:ascii="Times New Roman" w:hAnsi="Times New Roman" w:cs="Times New Roman"/>
          <w:sz w:val="52"/>
        </w:rPr>
      </w:pPr>
      <w:r>
        <w:rPr>
          <w:rFonts w:ascii="Arial" w:hAnsi="Arial" w:cs="Arial"/>
          <w:noProof/>
          <w:sz w:val="56"/>
          <w:lang w:eastAsia="en-GB"/>
        </w:rPr>
        <w:drawing>
          <wp:inline distT="0" distB="0" distL="0" distR="0" wp14:anchorId="14EFC490" wp14:editId="4D547D49">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7">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Pr>
          <w:rFonts w:ascii="Times New Roman" w:hAnsi="Times New Roman" w:cs="Times New Roman"/>
          <w:sz w:val="44"/>
        </w:rPr>
        <w:t>April 2019</w:t>
      </w:r>
    </w:p>
    <w:p w14:paraId="18E3CDB6" w14:textId="77777777" w:rsidR="00C81740" w:rsidRPr="00A22A0F" w:rsidRDefault="00C81740" w:rsidP="00C81740">
      <w:pPr>
        <w:rPr>
          <w:rFonts w:ascii="Times New Roman" w:hAnsi="Times New Roman" w:cs="Times New Roman"/>
          <w:sz w:val="28"/>
        </w:rPr>
      </w:pPr>
      <w:r>
        <w:rPr>
          <w:rFonts w:ascii="Times New Roman" w:hAnsi="Times New Roman" w:cs="Times New Roman"/>
          <w:sz w:val="28"/>
        </w:rPr>
        <w:t xml:space="preserve">Digital Marketing </w:t>
      </w:r>
    </w:p>
    <w:p w14:paraId="765773A4" w14:textId="77777777" w:rsidR="00C81740" w:rsidRPr="00A22A0F" w:rsidRDefault="00C81740" w:rsidP="00C81740">
      <w:pPr>
        <w:rPr>
          <w:rFonts w:ascii="Times New Roman" w:hAnsi="Times New Roman" w:cs="Times New Roman"/>
          <w:sz w:val="28"/>
        </w:rPr>
      </w:pPr>
      <w:r w:rsidRPr="00A22A0F">
        <w:rPr>
          <w:rFonts w:ascii="Times New Roman" w:hAnsi="Times New Roman" w:cs="Times New Roman"/>
          <w:sz w:val="28"/>
        </w:rPr>
        <w:t>Nia James</w:t>
      </w:r>
    </w:p>
    <w:p w14:paraId="13FC4115" w14:textId="77777777" w:rsidR="00E95093" w:rsidRDefault="00C81740">
      <w:pPr>
        <w:rPr>
          <w:rFonts w:ascii="Times New Roman" w:hAnsi="Times New Roman" w:cs="Times New Roman"/>
          <w:sz w:val="28"/>
        </w:rPr>
      </w:pPr>
      <w:r w:rsidRPr="00A22A0F">
        <w:rPr>
          <w:rFonts w:ascii="Times New Roman" w:hAnsi="Times New Roman" w:cs="Times New Roman"/>
          <w:sz w:val="28"/>
        </w:rPr>
        <w:t>1705762</w:t>
      </w:r>
    </w:p>
    <w:p w14:paraId="4F5988B0" w14:textId="77777777" w:rsidR="002838D5" w:rsidRDefault="002838D5" w:rsidP="002838D5">
      <w:pPr>
        <w:jc w:val="center"/>
        <w:outlineLvl w:val="0"/>
        <w:rPr>
          <w:rFonts w:ascii="Times New Roman" w:hAnsi="Times New Roman" w:cs="Times New Roman"/>
          <w:u w:val="single"/>
        </w:rPr>
      </w:pPr>
      <w:r>
        <w:rPr>
          <w:rFonts w:ascii="Times New Roman" w:hAnsi="Times New Roman" w:cs="Times New Roman"/>
          <w:u w:val="single"/>
        </w:rPr>
        <w:lastRenderedPageBreak/>
        <w:t>C</w:t>
      </w:r>
      <w:r w:rsidRPr="003033F9">
        <w:rPr>
          <w:rFonts w:ascii="Times New Roman" w:hAnsi="Times New Roman" w:cs="Times New Roman"/>
          <w:u w:val="single"/>
        </w:rPr>
        <w:t xml:space="preserve">ontents </w:t>
      </w:r>
    </w:p>
    <w:p w14:paraId="38DD9B69" w14:textId="77777777" w:rsidR="002838D5" w:rsidRDefault="002838D5" w:rsidP="002838D5">
      <w:pPr>
        <w:jc w:val="center"/>
        <w:rPr>
          <w:rFonts w:ascii="Times New Roman" w:hAnsi="Times New Roman" w:cs="Times New Roman"/>
          <w:u w:val="single"/>
        </w:rPr>
      </w:pPr>
    </w:p>
    <w:p w14:paraId="289FCBF6" w14:textId="77777777" w:rsidR="002838D5" w:rsidRDefault="002838D5" w:rsidP="002838D5">
      <w:pPr>
        <w:pStyle w:val="ListParagraph"/>
        <w:numPr>
          <w:ilvl w:val="0"/>
          <w:numId w:val="1"/>
        </w:numPr>
        <w:rPr>
          <w:rFonts w:ascii="Times New Roman" w:hAnsi="Times New Roman" w:cs="Times New Roman"/>
        </w:rPr>
      </w:pPr>
      <w:r>
        <w:rPr>
          <w:rFonts w:ascii="Times New Roman" w:hAnsi="Times New Roman" w:cs="Times New Roman"/>
        </w:rPr>
        <w:t>Executive summary</w:t>
      </w:r>
    </w:p>
    <w:p w14:paraId="1560546B" w14:textId="77777777" w:rsidR="002838D5" w:rsidRDefault="002838D5" w:rsidP="002838D5">
      <w:pPr>
        <w:pStyle w:val="ListParagraph"/>
        <w:numPr>
          <w:ilvl w:val="0"/>
          <w:numId w:val="1"/>
        </w:numPr>
        <w:rPr>
          <w:rFonts w:ascii="Times New Roman" w:hAnsi="Times New Roman" w:cs="Times New Roman"/>
        </w:rPr>
      </w:pPr>
      <w:r>
        <w:rPr>
          <w:rFonts w:ascii="Times New Roman" w:hAnsi="Times New Roman" w:cs="Times New Roman"/>
        </w:rPr>
        <w:t xml:space="preserve">Introduction </w:t>
      </w:r>
    </w:p>
    <w:p w14:paraId="2B933B41" w14:textId="77777777" w:rsidR="002838D5" w:rsidRDefault="002838D5" w:rsidP="002838D5">
      <w:pPr>
        <w:pStyle w:val="ListParagraph"/>
        <w:numPr>
          <w:ilvl w:val="1"/>
          <w:numId w:val="1"/>
        </w:numPr>
        <w:rPr>
          <w:rFonts w:ascii="Times New Roman" w:hAnsi="Times New Roman" w:cs="Times New Roman"/>
        </w:rPr>
      </w:pPr>
      <w:r>
        <w:rPr>
          <w:rFonts w:ascii="Times New Roman" w:hAnsi="Times New Roman" w:cs="Times New Roman"/>
        </w:rPr>
        <w:t xml:space="preserve"> Report remit</w:t>
      </w:r>
    </w:p>
    <w:p w14:paraId="4A54F0CC" w14:textId="77777777" w:rsidR="002838D5" w:rsidRDefault="002838D5" w:rsidP="002838D5">
      <w:pPr>
        <w:pStyle w:val="ListParagraph"/>
        <w:numPr>
          <w:ilvl w:val="1"/>
          <w:numId w:val="1"/>
        </w:numPr>
        <w:rPr>
          <w:rFonts w:ascii="Times New Roman" w:hAnsi="Times New Roman" w:cs="Times New Roman"/>
        </w:rPr>
      </w:pPr>
      <w:r>
        <w:rPr>
          <w:rFonts w:ascii="Times New Roman" w:hAnsi="Times New Roman" w:cs="Times New Roman"/>
        </w:rPr>
        <w:t xml:space="preserve"> </w:t>
      </w:r>
      <w:r w:rsidR="0089514F">
        <w:rPr>
          <w:rFonts w:ascii="Times New Roman" w:hAnsi="Times New Roman" w:cs="Times New Roman"/>
        </w:rPr>
        <w:t xml:space="preserve">Email channel </w:t>
      </w:r>
    </w:p>
    <w:p w14:paraId="37A6A730" w14:textId="77777777" w:rsidR="002838D5" w:rsidRPr="0089514F" w:rsidRDefault="002838D5" w:rsidP="0089514F">
      <w:pPr>
        <w:pStyle w:val="ListParagraph"/>
        <w:numPr>
          <w:ilvl w:val="1"/>
          <w:numId w:val="1"/>
        </w:numPr>
        <w:rPr>
          <w:rFonts w:ascii="Times New Roman" w:hAnsi="Times New Roman" w:cs="Times New Roman"/>
        </w:rPr>
      </w:pPr>
      <w:r>
        <w:rPr>
          <w:rFonts w:ascii="Times New Roman" w:hAnsi="Times New Roman" w:cs="Times New Roman"/>
        </w:rPr>
        <w:t xml:space="preserve"> </w:t>
      </w:r>
      <w:r w:rsidR="0089514F">
        <w:rPr>
          <w:rFonts w:ascii="Times New Roman" w:hAnsi="Times New Roman" w:cs="Times New Roman"/>
        </w:rPr>
        <w:t xml:space="preserve">Social media channel </w:t>
      </w:r>
    </w:p>
    <w:p w14:paraId="0F68B78E" w14:textId="77777777" w:rsidR="002838D5" w:rsidRDefault="002838D5" w:rsidP="002838D5">
      <w:pPr>
        <w:pStyle w:val="ListParagraph"/>
        <w:numPr>
          <w:ilvl w:val="1"/>
          <w:numId w:val="1"/>
        </w:numPr>
        <w:rPr>
          <w:rFonts w:ascii="Times New Roman" w:hAnsi="Times New Roman" w:cs="Times New Roman"/>
        </w:rPr>
      </w:pPr>
      <w:r>
        <w:rPr>
          <w:rFonts w:ascii="Times New Roman" w:hAnsi="Times New Roman" w:cs="Times New Roman"/>
        </w:rPr>
        <w:t xml:space="preserve"> Conclusion </w:t>
      </w:r>
    </w:p>
    <w:p w14:paraId="3F567144" w14:textId="77777777" w:rsidR="002838D5" w:rsidRDefault="002838D5" w:rsidP="002838D5">
      <w:pPr>
        <w:pStyle w:val="ListParagraph"/>
        <w:numPr>
          <w:ilvl w:val="0"/>
          <w:numId w:val="1"/>
        </w:numPr>
        <w:rPr>
          <w:rFonts w:ascii="Times New Roman" w:hAnsi="Times New Roman" w:cs="Times New Roman"/>
        </w:rPr>
      </w:pPr>
      <w:r>
        <w:rPr>
          <w:rFonts w:ascii="Times New Roman" w:hAnsi="Times New Roman" w:cs="Times New Roman"/>
        </w:rPr>
        <w:t xml:space="preserve">References </w:t>
      </w:r>
    </w:p>
    <w:p w14:paraId="72441DC2" w14:textId="77777777" w:rsidR="0089514F" w:rsidRDefault="0089514F">
      <w:pPr>
        <w:rPr>
          <w:rFonts w:ascii="Times New Roman" w:hAnsi="Times New Roman" w:cs="Times New Roman"/>
          <w:sz w:val="28"/>
        </w:rPr>
      </w:pPr>
    </w:p>
    <w:p w14:paraId="3A36966F" w14:textId="77777777" w:rsidR="0089514F" w:rsidRPr="0089514F" w:rsidRDefault="0089514F" w:rsidP="0089514F">
      <w:pPr>
        <w:rPr>
          <w:rFonts w:ascii="Times New Roman" w:hAnsi="Times New Roman" w:cs="Times New Roman"/>
          <w:sz w:val="28"/>
        </w:rPr>
      </w:pPr>
    </w:p>
    <w:p w14:paraId="5B35FD02" w14:textId="77777777" w:rsidR="0089514F" w:rsidRPr="0089514F" w:rsidRDefault="0089514F" w:rsidP="0089514F">
      <w:pPr>
        <w:rPr>
          <w:rFonts w:ascii="Times New Roman" w:hAnsi="Times New Roman" w:cs="Times New Roman"/>
          <w:sz w:val="28"/>
        </w:rPr>
      </w:pPr>
    </w:p>
    <w:p w14:paraId="41382A04" w14:textId="77777777" w:rsidR="0089514F" w:rsidRPr="0089514F" w:rsidRDefault="0089514F" w:rsidP="0089514F">
      <w:pPr>
        <w:rPr>
          <w:rFonts w:ascii="Times New Roman" w:hAnsi="Times New Roman" w:cs="Times New Roman"/>
          <w:sz w:val="28"/>
        </w:rPr>
      </w:pPr>
    </w:p>
    <w:p w14:paraId="22B0B1B3" w14:textId="77777777" w:rsidR="0089514F" w:rsidRDefault="0089514F" w:rsidP="0089514F">
      <w:pPr>
        <w:rPr>
          <w:rFonts w:ascii="Times New Roman" w:hAnsi="Times New Roman" w:cs="Times New Roman"/>
          <w:sz w:val="28"/>
        </w:rPr>
      </w:pPr>
    </w:p>
    <w:p w14:paraId="6F9DD61F" w14:textId="77777777" w:rsidR="00476B25" w:rsidRDefault="00476B25" w:rsidP="0089514F">
      <w:pPr>
        <w:rPr>
          <w:rFonts w:ascii="Times New Roman" w:hAnsi="Times New Roman" w:cs="Times New Roman"/>
          <w:sz w:val="28"/>
        </w:rPr>
      </w:pPr>
    </w:p>
    <w:p w14:paraId="152C6903" w14:textId="77777777" w:rsidR="0089514F" w:rsidRDefault="0089514F" w:rsidP="0089514F">
      <w:pPr>
        <w:rPr>
          <w:rFonts w:ascii="Times New Roman" w:hAnsi="Times New Roman" w:cs="Times New Roman"/>
          <w:sz w:val="28"/>
        </w:rPr>
      </w:pPr>
    </w:p>
    <w:p w14:paraId="63C55468" w14:textId="77777777" w:rsidR="0089514F" w:rsidRDefault="0089514F" w:rsidP="0089514F">
      <w:pPr>
        <w:rPr>
          <w:rFonts w:ascii="Times New Roman" w:hAnsi="Times New Roman" w:cs="Times New Roman"/>
          <w:sz w:val="28"/>
        </w:rPr>
      </w:pPr>
    </w:p>
    <w:p w14:paraId="2443FC17" w14:textId="77777777" w:rsidR="0089514F" w:rsidRDefault="0089514F" w:rsidP="0089514F">
      <w:pPr>
        <w:rPr>
          <w:rFonts w:ascii="Times New Roman" w:hAnsi="Times New Roman" w:cs="Times New Roman"/>
          <w:sz w:val="28"/>
        </w:rPr>
      </w:pPr>
    </w:p>
    <w:p w14:paraId="5F2ABDD1" w14:textId="77777777" w:rsidR="0089514F" w:rsidRDefault="0089514F" w:rsidP="0089514F">
      <w:pPr>
        <w:rPr>
          <w:rFonts w:ascii="Times New Roman" w:hAnsi="Times New Roman" w:cs="Times New Roman"/>
          <w:sz w:val="28"/>
        </w:rPr>
      </w:pPr>
    </w:p>
    <w:p w14:paraId="05C0F55D" w14:textId="77777777" w:rsidR="0089514F" w:rsidRDefault="0089514F" w:rsidP="0089514F">
      <w:pPr>
        <w:rPr>
          <w:rFonts w:ascii="Times New Roman" w:hAnsi="Times New Roman" w:cs="Times New Roman"/>
          <w:sz w:val="28"/>
        </w:rPr>
      </w:pPr>
    </w:p>
    <w:p w14:paraId="56919C9E" w14:textId="1A8B2086" w:rsidR="0089514F" w:rsidRDefault="0089514F" w:rsidP="0089514F">
      <w:pPr>
        <w:rPr>
          <w:rFonts w:ascii="Times New Roman" w:hAnsi="Times New Roman" w:cs="Times New Roman"/>
          <w:u w:val="single"/>
        </w:rPr>
      </w:pPr>
      <w:r w:rsidRPr="0089514F">
        <w:rPr>
          <w:rFonts w:ascii="Times New Roman" w:hAnsi="Times New Roman" w:cs="Times New Roman"/>
          <w:u w:val="single"/>
        </w:rPr>
        <w:lastRenderedPageBreak/>
        <w:t>Executive Summary</w:t>
      </w:r>
    </w:p>
    <w:p w14:paraId="2B323D34" w14:textId="77777777" w:rsidR="0089514F" w:rsidRDefault="0089514F" w:rsidP="0089514F">
      <w:pPr>
        <w:rPr>
          <w:rFonts w:ascii="Times New Roman" w:hAnsi="Times New Roman" w:cs="Times New Roman"/>
          <w:u w:val="single"/>
        </w:rPr>
      </w:pPr>
    </w:p>
    <w:p w14:paraId="4162CBA2" w14:textId="313A4E61" w:rsidR="0089514F" w:rsidRPr="009345A1" w:rsidRDefault="009345A1" w:rsidP="0089514F">
      <w:pPr>
        <w:rPr>
          <w:rFonts w:ascii="Times New Roman" w:hAnsi="Times New Roman" w:cs="Times New Roman"/>
        </w:rPr>
      </w:pPr>
      <w:r>
        <w:rPr>
          <w:rFonts w:ascii="Times New Roman" w:hAnsi="Times New Roman" w:cs="Times New Roman"/>
        </w:rPr>
        <w:t xml:space="preserve">The purpose of this report is to provide advice to a small business </w:t>
      </w:r>
      <w:r w:rsidR="002074D9">
        <w:rPr>
          <w:rFonts w:ascii="Times New Roman" w:hAnsi="Times New Roman" w:cs="Times New Roman"/>
        </w:rPr>
        <w:t xml:space="preserve">with their digital marketing initiatives. This report was written for the business owner, analysing their digital marketing best practice in a market-leading organisation from the same sector. These two channels discussed were email marketing and social media marketing as they are the most used by the business. </w:t>
      </w:r>
    </w:p>
    <w:p w14:paraId="062AD43B" w14:textId="159DD70A" w:rsidR="0089514F" w:rsidRPr="009345A1" w:rsidRDefault="009345A1" w:rsidP="0089514F">
      <w:pPr>
        <w:rPr>
          <w:rFonts w:ascii="Times New Roman" w:hAnsi="Times New Roman" w:cs="Times New Roman"/>
        </w:rPr>
      </w:pPr>
      <w:r>
        <w:rPr>
          <w:rFonts w:ascii="Times New Roman" w:hAnsi="Times New Roman" w:cs="Times New Roman"/>
        </w:rPr>
        <w:t xml:space="preserve">The Glynn Vivian Art Gallery is a small organisation who </w:t>
      </w:r>
      <w:r w:rsidR="002074D9">
        <w:rPr>
          <w:rFonts w:ascii="Times New Roman" w:hAnsi="Times New Roman" w:cs="Times New Roman"/>
        </w:rPr>
        <w:t xml:space="preserve">provide art to the public with tours, chats, sessions, classes, and exhibitions. They are a not for profit organisation so depend on the council for income, meaning it’s vital they keep the public interested in the gallery. </w:t>
      </w:r>
      <w:r>
        <w:rPr>
          <w:rFonts w:ascii="Times New Roman" w:hAnsi="Times New Roman" w:cs="Times New Roman"/>
        </w:rPr>
        <w:t xml:space="preserve">They need </w:t>
      </w:r>
      <w:r w:rsidR="002074D9">
        <w:rPr>
          <w:rFonts w:ascii="Times New Roman" w:hAnsi="Times New Roman" w:cs="Times New Roman"/>
        </w:rPr>
        <w:t xml:space="preserve">guidance on what they need to do to be the best in the sector </w:t>
      </w:r>
      <w:proofErr w:type="gramStart"/>
      <w:r w:rsidR="002074D9">
        <w:rPr>
          <w:rFonts w:ascii="Times New Roman" w:hAnsi="Times New Roman" w:cs="Times New Roman"/>
        </w:rPr>
        <w:t>in regards to</w:t>
      </w:r>
      <w:proofErr w:type="gramEnd"/>
      <w:r w:rsidR="002074D9">
        <w:rPr>
          <w:rFonts w:ascii="Times New Roman" w:hAnsi="Times New Roman" w:cs="Times New Roman"/>
        </w:rPr>
        <w:t xml:space="preserve"> digital marketing</w:t>
      </w:r>
      <w:r>
        <w:rPr>
          <w:rFonts w:ascii="Times New Roman" w:hAnsi="Times New Roman" w:cs="Times New Roman"/>
        </w:rPr>
        <w:t xml:space="preserve"> because</w:t>
      </w:r>
      <w:r w:rsidR="002074D9">
        <w:rPr>
          <w:rFonts w:ascii="Times New Roman" w:hAnsi="Times New Roman" w:cs="Times New Roman"/>
        </w:rPr>
        <w:t xml:space="preserve"> they need to stay alive in the marketplace. </w:t>
      </w:r>
    </w:p>
    <w:p w14:paraId="56DF0F2D" w14:textId="44D577AE" w:rsidR="002074D9" w:rsidRDefault="002074D9" w:rsidP="0089514F">
      <w:pPr>
        <w:rPr>
          <w:rFonts w:ascii="Times New Roman" w:hAnsi="Times New Roman" w:cs="Times New Roman"/>
        </w:rPr>
      </w:pPr>
      <w:r>
        <w:rPr>
          <w:rFonts w:ascii="Times New Roman" w:hAnsi="Times New Roman" w:cs="Times New Roman"/>
        </w:rPr>
        <w:t xml:space="preserve">Throughout this report, </w:t>
      </w:r>
      <w:proofErr w:type="spellStart"/>
      <w:r>
        <w:rPr>
          <w:rFonts w:ascii="Times New Roman" w:hAnsi="Times New Roman" w:cs="Times New Roman"/>
        </w:rPr>
        <w:t>Chaffeys</w:t>
      </w:r>
      <w:proofErr w:type="spellEnd"/>
      <w:r>
        <w:rPr>
          <w:rFonts w:ascii="Times New Roman" w:hAnsi="Times New Roman" w:cs="Times New Roman"/>
        </w:rPr>
        <w:t xml:space="preserve"> 5 M’s and Pepper and Roger’s 5 I’s are linked to the points made as they provide a clear understanding of the two channels within the market place which are used to make The Glynn Vivian Art Gallery understand what they must do to stand out with their digital marketing initiatives. </w:t>
      </w:r>
    </w:p>
    <w:p w14:paraId="32FE9078" w14:textId="75CD5A45" w:rsidR="0089514F" w:rsidRDefault="002074D9" w:rsidP="0089514F">
      <w:pPr>
        <w:rPr>
          <w:rFonts w:ascii="Times New Roman" w:hAnsi="Times New Roman" w:cs="Times New Roman"/>
        </w:rPr>
      </w:pPr>
      <w:r>
        <w:rPr>
          <w:rFonts w:ascii="Times New Roman" w:hAnsi="Times New Roman" w:cs="Times New Roman"/>
        </w:rPr>
        <w:t xml:space="preserve">The Egypt Centre is in the same sector as The Glynn Vivian Art Gallery and were rated the number one best museum to visit in the area, </w:t>
      </w:r>
      <w:r w:rsidR="006429C1">
        <w:rPr>
          <w:rFonts w:ascii="Times New Roman" w:hAnsi="Times New Roman" w:cs="Times New Roman"/>
        </w:rPr>
        <w:t>and the gallery came in eighth place, so this report highlights what The Egypt Centre does with their email and social media marketing and provides pointers for what the gallery can also do to overall improve their digital marketing initiatives.</w:t>
      </w:r>
    </w:p>
    <w:p w14:paraId="620D0EA9" w14:textId="77777777" w:rsidR="006429C1" w:rsidRPr="006429C1" w:rsidRDefault="006429C1" w:rsidP="0089514F">
      <w:pPr>
        <w:rPr>
          <w:rFonts w:ascii="Times New Roman" w:hAnsi="Times New Roman" w:cs="Times New Roman"/>
        </w:rPr>
      </w:pPr>
      <w:bookmarkStart w:id="0" w:name="_GoBack"/>
      <w:bookmarkEnd w:id="0"/>
    </w:p>
    <w:p w14:paraId="6AF91C97" w14:textId="77777777" w:rsidR="0089514F" w:rsidRDefault="0089514F" w:rsidP="0089514F">
      <w:pPr>
        <w:rPr>
          <w:rFonts w:ascii="Times New Roman" w:hAnsi="Times New Roman" w:cs="Times New Roman"/>
          <w:u w:val="single"/>
        </w:rPr>
      </w:pPr>
    </w:p>
    <w:p w14:paraId="71CAB441" w14:textId="77777777" w:rsidR="0089514F" w:rsidRDefault="0089514F" w:rsidP="0089514F">
      <w:pPr>
        <w:rPr>
          <w:rFonts w:ascii="Times New Roman" w:hAnsi="Times New Roman" w:cs="Times New Roman"/>
          <w:u w:val="single"/>
        </w:rPr>
      </w:pPr>
      <w:r>
        <w:rPr>
          <w:rFonts w:ascii="Times New Roman" w:hAnsi="Times New Roman" w:cs="Times New Roman"/>
          <w:u w:val="single"/>
        </w:rPr>
        <w:lastRenderedPageBreak/>
        <w:t>Introduction</w:t>
      </w:r>
    </w:p>
    <w:p w14:paraId="087214EF" w14:textId="77777777" w:rsidR="006B7849" w:rsidRDefault="006B7849" w:rsidP="0089514F">
      <w:pPr>
        <w:rPr>
          <w:rFonts w:ascii="Times New Roman" w:hAnsi="Times New Roman" w:cs="Times New Roman"/>
          <w:u w:val="single"/>
        </w:rPr>
      </w:pPr>
    </w:p>
    <w:p w14:paraId="1B99B6EB" w14:textId="43E25C22" w:rsidR="0089514F" w:rsidRPr="00AF4A47" w:rsidRDefault="00AF4A47" w:rsidP="0089514F">
      <w:pPr>
        <w:rPr>
          <w:rFonts w:ascii="Times New Roman" w:hAnsi="Times New Roman" w:cs="Times New Roman"/>
        </w:rPr>
      </w:pPr>
      <w:r>
        <w:rPr>
          <w:rFonts w:ascii="Times New Roman" w:hAnsi="Times New Roman" w:cs="Times New Roman"/>
        </w:rPr>
        <w:t xml:space="preserve">This report provides </w:t>
      </w:r>
      <w:r w:rsidR="002F4E82">
        <w:rPr>
          <w:rFonts w:ascii="Times New Roman" w:hAnsi="Times New Roman" w:cs="Times New Roman"/>
        </w:rPr>
        <w:t>advice to a small</w:t>
      </w:r>
      <w:r w:rsidR="000D66A8">
        <w:rPr>
          <w:rFonts w:ascii="Times New Roman" w:hAnsi="Times New Roman" w:cs="Times New Roman"/>
        </w:rPr>
        <w:t xml:space="preserve"> </w:t>
      </w:r>
      <w:r w:rsidR="002F4E82">
        <w:rPr>
          <w:rFonts w:ascii="Times New Roman" w:hAnsi="Times New Roman" w:cs="Times New Roman"/>
        </w:rPr>
        <w:t xml:space="preserve">sized business with their digital marketing initiatives. It was written for the business owner, analysing </w:t>
      </w:r>
      <w:r w:rsidR="000D66A8">
        <w:rPr>
          <w:rFonts w:ascii="Times New Roman" w:hAnsi="Times New Roman" w:cs="Times New Roman"/>
        </w:rPr>
        <w:t xml:space="preserve">and comparing </w:t>
      </w:r>
      <w:r w:rsidR="002F4E82">
        <w:rPr>
          <w:rFonts w:ascii="Times New Roman" w:hAnsi="Times New Roman" w:cs="Times New Roman"/>
        </w:rPr>
        <w:t>digital marketing</w:t>
      </w:r>
      <w:r w:rsidR="000D66A8">
        <w:rPr>
          <w:rFonts w:ascii="Times New Roman" w:hAnsi="Times New Roman" w:cs="Times New Roman"/>
        </w:rPr>
        <w:t xml:space="preserve">’s best practice in another market-leading organisation from the same sector. This includes two main channels, email and social media. The Glynn Vivian Art Gallery </w:t>
      </w:r>
      <w:r w:rsidR="0088098A">
        <w:rPr>
          <w:rFonts w:ascii="Times New Roman" w:hAnsi="Times New Roman" w:cs="Times New Roman"/>
        </w:rPr>
        <w:t xml:space="preserve">is a small, not for profit organisation that aims to inspire people through all types of art, past and present, </w:t>
      </w:r>
      <w:r w:rsidR="006B7849">
        <w:rPr>
          <w:rFonts w:ascii="Times New Roman" w:hAnsi="Times New Roman" w:cs="Times New Roman"/>
        </w:rPr>
        <w:t xml:space="preserve">and they provide a variety of entertainment for all ages (Swansea.gov.uk, 2019). Digitally, they interact with their customers weekly on several social media platforms and always have their website up to date with the latest exhibitions and activities. </w:t>
      </w:r>
      <w:r w:rsidR="00B84557">
        <w:rPr>
          <w:rFonts w:ascii="Times New Roman" w:hAnsi="Times New Roman" w:cs="Times New Roman"/>
        </w:rPr>
        <w:t xml:space="preserve">The Egypt Centre is the market leader used within this report as they are the gallery’s biggest competitor. </w:t>
      </w:r>
    </w:p>
    <w:p w14:paraId="730B21A5" w14:textId="77777777" w:rsidR="0089514F" w:rsidRDefault="0089514F" w:rsidP="0089514F">
      <w:pPr>
        <w:rPr>
          <w:rFonts w:ascii="Times New Roman" w:hAnsi="Times New Roman" w:cs="Times New Roman"/>
          <w:u w:val="single"/>
        </w:rPr>
      </w:pPr>
    </w:p>
    <w:p w14:paraId="0D16B3B3" w14:textId="77777777" w:rsidR="0089514F" w:rsidRDefault="0089514F" w:rsidP="0089514F">
      <w:pPr>
        <w:rPr>
          <w:rFonts w:ascii="Times New Roman" w:hAnsi="Times New Roman" w:cs="Times New Roman"/>
          <w:u w:val="single"/>
        </w:rPr>
      </w:pPr>
    </w:p>
    <w:p w14:paraId="3AF89E23" w14:textId="77777777" w:rsidR="00323D07" w:rsidRDefault="0089514F" w:rsidP="0089514F">
      <w:pPr>
        <w:rPr>
          <w:rFonts w:ascii="Times New Roman" w:hAnsi="Times New Roman" w:cs="Times New Roman"/>
          <w:u w:val="single"/>
        </w:rPr>
      </w:pPr>
      <w:r>
        <w:rPr>
          <w:rFonts w:ascii="Times New Roman" w:hAnsi="Times New Roman" w:cs="Times New Roman"/>
          <w:u w:val="single"/>
        </w:rPr>
        <w:t>Report remit</w:t>
      </w:r>
    </w:p>
    <w:p w14:paraId="6ED782D2" w14:textId="77777777" w:rsidR="00323D07" w:rsidRDefault="00323D07" w:rsidP="00323D07">
      <w:pPr>
        <w:rPr>
          <w:rFonts w:ascii="Times New Roman" w:hAnsi="Times New Roman" w:cs="Times New Roman"/>
        </w:rPr>
      </w:pPr>
    </w:p>
    <w:p w14:paraId="78B39C8A" w14:textId="01C824F4" w:rsidR="0014510A" w:rsidRDefault="00A83D0B" w:rsidP="00323D07">
      <w:pPr>
        <w:rPr>
          <w:rFonts w:ascii="Times New Roman" w:hAnsi="Times New Roman" w:cs="Times New Roman"/>
        </w:rPr>
      </w:pPr>
      <w:r>
        <w:rPr>
          <w:rFonts w:ascii="Times New Roman" w:hAnsi="Times New Roman" w:cs="Times New Roman"/>
        </w:rPr>
        <w:t>This report will begin with a definition of both email channels and social media channels, with reasons to why these channels are a part of The Glynn Vivian Art Gallery. It will provide a section on both email channels and social media channels with examples of how the art gallery use them, but also how their competitors use them. Finally, it will provide a numerous amount of ways in which Chaff</w:t>
      </w:r>
      <w:r w:rsidR="009345A1">
        <w:rPr>
          <w:rFonts w:ascii="Times New Roman" w:hAnsi="Times New Roman" w:cs="Times New Roman"/>
        </w:rPr>
        <w:t>e</w:t>
      </w:r>
      <w:r>
        <w:rPr>
          <w:rFonts w:ascii="Times New Roman" w:hAnsi="Times New Roman" w:cs="Times New Roman"/>
        </w:rPr>
        <w:t xml:space="preserve">y’s 5 M’s </w:t>
      </w:r>
      <w:r w:rsidR="00B84557">
        <w:rPr>
          <w:rFonts w:ascii="Times New Roman" w:hAnsi="Times New Roman" w:cs="Times New Roman"/>
        </w:rPr>
        <w:t>(</w:t>
      </w:r>
      <w:r w:rsidR="009345A1" w:rsidRPr="009345A1">
        <w:rPr>
          <w:rFonts w:ascii="Times New Roman" w:hAnsi="Times New Roman" w:cs="Times New Roman"/>
        </w:rPr>
        <w:t>Chaffey, 2015</w:t>
      </w:r>
      <w:r w:rsidR="00B84557">
        <w:rPr>
          <w:rFonts w:ascii="Times New Roman" w:hAnsi="Times New Roman" w:cs="Times New Roman"/>
        </w:rPr>
        <w:t xml:space="preserve">) </w:t>
      </w:r>
      <w:r>
        <w:rPr>
          <w:rFonts w:ascii="Times New Roman" w:hAnsi="Times New Roman" w:cs="Times New Roman"/>
        </w:rPr>
        <w:t xml:space="preserve">and Pepper and Rogers 5 I’s </w:t>
      </w:r>
      <w:r w:rsidR="00B84557">
        <w:rPr>
          <w:rFonts w:ascii="Times New Roman" w:hAnsi="Times New Roman" w:cs="Times New Roman"/>
        </w:rPr>
        <w:t>(</w:t>
      </w:r>
      <w:r w:rsidR="009345A1">
        <w:rPr>
          <w:rFonts w:ascii="Times New Roman" w:hAnsi="Times New Roman" w:cs="Times New Roman"/>
        </w:rPr>
        <w:t>Peppers et al, 1998</w:t>
      </w:r>
      <w:r w:rsidR="00B84557">
        <w:rPr>
          <w:rFonts w:ascii="Times New Roman" w:hAnsi="Times New Roman" w:cs="Times New Roman"/>
        </w:rPr>
        <w:t xml:space="preserve">) </w:t>
      </w:r>
      <w:r>
        <w:rPr>
          <w:rFonts w:ascii="Times New Roman" w:hAnsi="Times New Roman" w:cs="Times New Roman"/>
        </w:rPr>
        <w:t xml:space="preserve">influence these channels and the impact it makes on the gallery. This should result in the organisation receiving advice on improving their digital marketing initiatives. </w:t>
      </w:r>
    </w:p>
    <w:p w14:paraId="2304208E" w14:textId="21AFE112" w:rsidR="00323D07" w:rsidRDefault="00323D07" w:rsidP="00323D07">
      <w:pPr>
        <w:rPr>
          <w:rFonts w:ascii="Times New Roman" w:hAnsi="Times New Roman" w:cs="Times New Roman"/>
          <w:u w:val="single"/>
        </w:rPr>
      </w:pPr>
      <w:r w:rsidRPr="00323D07">
        <w:rPr>
          <w:rFonts w:ascii="Times New Roman" w:hAnsi="Times New Roman" w:cs="Times New Roman"/>
          <w:u w:val="single"/>
        </w:rPr>
        <w:lastRenderedPageBreak/>
        <w:t>Email channel</w:t>
      </w:r>
    </w:p>
    <w:p w14:paraId="735A34EB" w14:textId="325B0C70" w:rsidR="00AA6370" w:rsidRDefault="004C0E48" w:rsidP="00323D07">
      <w:pPr>
        <w:rPr>
          <w:rFonts w:ascii="Times New Roman" w:hAnsi="Times New Roman" w:cs="Times New Roman"/>
        </w:rPr>
      </w:pPr>
      <w:r>
        <w:rPr>
          <w:rFonts w:ascii="Times New Roman" w:hAnsi="Times New Roman" w:cs="Times New Roman"/>
        </w:rPr>
        <w:t xml:space="preserve">According to Ryan et al (2014), email marketing is one of the fundamental channels for </w:t>
      </w:r>
      <w:r w:rsidR="006E6678">
        <w:rPr>
          <w:rFonts w:ascii="Times New Roman" w:hAnsi="Times New Roman" w:cs="Times New Roman"/>
        </w:rPr>
        <w:t>maintaining</w:t>
      </w:r>
      <w:r>
        <w:rPr>
          <w:rFonts w:ascii="Times New Roman" w:hAnsi="Times New Roman" w:cs="Times New Roman"/>
        </w:rPr>
        <w:t xml:space="preserve"> engag</w:t>
      </w:r>
      <w:r w:rsidR="006E6678">
        <w:rPr>
          <w:rFonts w:ascii="Times New Roman" w:hAnsi="Times New Roman" w:cs="Times New Roman"/>
        </w:rPr>
        <w:t>ement</w:t>
      </w:r>
      <w:r>
        <w:rPr>
          <w:rFonts w:ascii="Times New Roman" w:hAnsi="Times New Roman" w:cs="Times New Roman"/>
        </w:rPr>
        <w:t xml:space="preserve"> with the people who have already expressed interest in your brand. Email marketing allows businesses to build relationships with their customers and keep them excited about them as this is where promotion comes in</w:t>
      </w:r>
      <w:r w:rsidR="006E6678">
        <w:rPr>
          <w:rFonts w:ascii="Times New Roman" w:hAnsi="Times New Roman" w:cs="Times New Roman"/>
        </w:rPr>
        <w:t xml:space="preserve">. Businesses can send their customers promotions via email, allowing relationships to be formed and customers to be satisfied. </w:t>
      </w:r>
    </w:p>
    <w:p w14:paraId="28890B3A" w14:textId="5148D296" w:rsidR="002F6704" w:rsidRDefault="00BC5872" w:rsidP="00323D07">
      <w:pPr>
        <w:rPr>
          <w:rFonts w:ascii="Times New Roman" w:hAnsi="Times New Roman" w:cs="Times New Roman"/>
        </w:rPr>
      </w:pPr>
      <w:r>
        <w:rPr>
          <w:rFonts w:ascii="Times New Roman" w:hAnsi="Times New Roman" w:cs="Times New Roman"/>
        </w:rPr>
        <w:tab/>
        <w:t xml:space="preserve">Chaffey (2012), has a framework for reviewing strategy, called </w:t>
      </w:r>
      <w:r w:rsidR="00326238">
        <w:rPr>
          <w:rFonts w:ascii="Times New Roman" w:hAnsi="Times New Roman" w:cs="Times New Roman"/>
        </w:rPr>
        <w:t xml:space="preserve">the </w:t>
      </w:r>
      <w:r>
        <w:rPr>
          <w:rFonts w:ascii="Times New Roman" w:hAnsi="Times New Roman" w:cs="Times New Roman"/>
        </w:rPr>
        <w:t>5M’s. These include monitoring, mapping, management, middleware, and measurement.</w:t>
      </w:r>
      <w:r w:rsidR="00F40B07">
        <w:rPr>
          <w:rFonts w:ascii="Times New Roman" w:hAnsi="Times New Roman" w:cs="Times New Roman"/>
        </w:rPr>
        <w:t xml:space="preserve"> He</w:t>
      </w:r>
      <w:r w:rsidR="000B5996" w:rsidRPr="00F40B07">
        <w:rPr>
          <w:rFonts w:ascii="Times New Roman" w:hAnsi="Times New Roman" w:cs="Times New Roman"/>
        </w:rPr>
        <w:t xml:space="preserve"> describes m</w:t>
      </w:r>
      <w:r w:rsidR="003026A0" w:rsidRPr="00F40B07">
        <w:rPr>
          <w:rFonts w:ascii="Times New Roman" w:hAnsi="Times New Roman" w:cs="Times New Roman"/>
        </w:rPr>
        <w:t xml:space="preserve">apping </w:t>
      </w:r>
      <w:r w:rsidR="000B5996" w:rsidRPr="00F40B07">
        <w:rPr>
          <w:rFonts w:ascii="Times New Roman" w:hAnsi="Times New Roman" w:cs="Times New Roman"/>
        </w:rPr>
        <w:t>as finding relationships between a customer or segments using different platforms like Facebook or email marketing</w:t>
      </w:r>
      <w:r w:rsidR="00F40B07">
        <w:rPr>
          <w:rFonts w:ascii="Times New Roman" w:hAnsi="Times New Roman" w:cs="Times New Roman"/>
        </w:rPr>
        <w:t>, Jobber and Ellis-Chadwick (</w:t>
      </w:r>
      <w:r w:rsidR="003F4603">
        <w:rPr>
          <w:rFonts w:ascii="Times New Roman" w:hAnsi="Times New Roman" w:cs="Times New Roman"/>
        </w:rPr>
        <w:t>2012</w:t>
      </w:r>
      <w:r w:rsidR="00F40B07">
        <w:rPr>
          <w:rFonts w:ascii="Times New Roman" w:hAnsi="Times New Roman" w:cs="Times New Roman"/>
        </w:rPr>
        <w:t xml:space="preserve">) </w:t>
      </w:r>
      <w:r w:rsidR="003F4603">
        <w:rPr>
          <w:rFonts w:ascii="Times New Roman" w:hAnsi="Times New Roman" w:cs="Times New Roman"/>
        </w:rPr>
        <w:t xml:space="preserve">agree and </w:t>
      </w:r>
      <w:r w:rsidR="00F40B07">
        <w:rPr>
          <w:rFonts w:ascii="Times New Roman" w:hAnsi="Times New Roman" w:cs="Times New Roman"/>
        </w:rPr>
        <w:t xml:space="preserve">add that this leads to a successful company </w:t>
      </w:r>
      <w:r w:rsidR="003F4603">
        <w:rPr>
          <w:rFonts w:ascii="Times New Roman" w:hAnsi="Times New Roman" w:cs="Times New Roman"/>
        </w:rPr>
        <w:t xml:space="preserve">as it is a promotion tool in marketing. </w:t>
      </w:r>
      <w:r w:rsidR="003B08EE">
        <w:rPr>
          <w:rFonts w:ascii="Times New Roman" w:hAnsi="Times New Roman" w:cs="Times New Roman"/>
        </w:rPr>
        <w:t xml:space="preserve">The Egypt Centre </w:t>
      </w:r>
      <w:r w:rsidR="0010712D">
        <w:rPr>
          <w:rFonts w:ascii="Times New Roman" w:hAnsi="Times New Roman" w:cs="Times New Roman"/>
        </w:rPr>
        <w:t xml:space="preserve">use direct e-mail reminders </w:t>
      </w:r>
      <w:r w:rsidR="00FF0837">
        <w:rPr>
          <w:rFonts w:ascii="Times New Roman" w:hAnsi="Times New Roman" w:cs="Times New Roman"/>
        </w:rPr>
        <w:t>to their customers who have opt-in to their mailing list, this sends them notifications for running events, cancelled events etc. Chaffey (2012) created a stage in managing inbound email.</w:t>
      </w:r>
    </w:p>
    <w:p w14:paraId="71C3A4C6" w14:textId="13257A1D" w:rsidR="00FF0837" w:rsidRDefault="00FF0837" w:rsidP="00323D07">
      <w:pPr>
        <w:rPr>
          <w:rFonts w:ascii="Times New Roman" w:hAnsi="Times New Roman" w:cs="Times New Roman"/>
        </w:rPr>
      </w:pPr>
      <w:r w:rsidRPr="00FF0837">
        <w:rPr>
          <w:rFonts w:ascii="Times New Roman" w:hAnsi="Times New Roman" w:cs="Times New Roman"/>
          <w:noProof/>
        </w:rPr>
        <w:drawing>
          <wp:anchor distT="0" distB="0" distL="114300" distR="114300" simplePos="0" relativeHeight="251658240" behindDoc="1" locked="0" layoutInCell="1" allowOverlap="1" wp14:anchorId="77D256A9" wp14:editId="42D08C51">
            <wp:simplePos x="0" y="0"/>
            <wp:positionH relativeFrom="column">
              <wp:posOffset>0</wp:posOffset>
            </wp:positionH>
            <wp:positionV relativeFrom="paragraph">
              <wp:posOffset>-4445</wp:posOffset>
            </wp:positionV>
            <wp:extent cx="1358900" cy="3263900"/>
            <wp:effectExtent l="0" t="0" r="0" b="0"/>
            <wp:wrapTight wrapText="bothSides">
              <wp:wrapPolygon edited="0">
                <wp:start x="0" y="0"/>
                <wp:lineTo x="0" y="21516"/>
                <wp:lineTo x="21398" y="21516"/>
                <wp:lineTo x="21398" y="0"/>
                <wp:lineTo x="0" y="0"/>
              </wp:wrapPolygon>
            </wp:wrapTight>
            <wp:docPr id="86019" name="Picture 6" descr="M05NF014">
              <a:extLst xmlns:a="http://schemas.openxmlformats.org/drawingml/2006/main">
                <a:ext uri="{FF2B5EF4-FFF2-40B4-BE49-F238E27FC236}">
                  <a16:creationId xmlns:a16="http://schemas.microsoft.com/office/drawing/2014/main" id="{E7CCF7BE-B2B8-734C-A37E-BBDD854F53D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9" name="Picture 6" descr="M05NF014">
                      <a:extLst>
                        <a:ext uri="{FF2B5EF4-FFF2-40B4-BE49-F238E27FC236}">
                          <a16:creationId xmlns:a16="http://schemas.microsoft.com/office/drawing/2014/main" id="{E7CCF7BE-B2B8-734C-A37E-BBDD854F53D0}"/>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58900" cy="3263900"/>
                    </a:xfrm>
                    <a:prstGeom prst="rect">
                      <a:avLst/>
                    </a:prstGeom>
                    <a:noFill/>
                    <a:ln>
                      <a:noFill/>
                    </a:ln>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Customer defines – The Egypt Centre makes a point clear via email, for example, </w:t>
      </w:r>
      <w:r w:rsidR="0014510A">
        <w:rPr>
          <w:rFonts w:ascii="Times New Roman" w:hAnsi="Times New Roman" w:cs="Times New Roman"/>
        </w:rPr>
        <w:t>a certain event being cancelled.</w:t>
      </w:r>
    </w:p>
    <w:p w14:paraId="1FCA6163" w14:textId="16D7DF39" w:rsidR="0014510A" w:rsidRDefault="0014510A" w:rsidP="00323D07">
      <w:pPr>
        <w:rPr>
          <w:rFonts w:ascii="Times New Roman" w:hAnsi="Times New Roman" w:cs="Times New Roman"/>
        </w:rPr>
      </w:pPr>
      <w:r>
        <w:rPr>
          <w:rFonts w:ascii="Times New Roman" w:hAnsi="Times New Roman" w:cs="Times New Roman"/>
        </w:rPr>
        <w:t xml:space="preserve">Receipt and acknowledgment – give alternative information source, for example, link in email to their website explaining further. </w:t>
      </w:r>
    </w:p>
    <w:p w14:paraId="729B5D21" w14:textId="1BD3E4E5" w:rsidR="0014510A" w:rsidRDefault="0014510A" w:rsidP="00323D07">
      <w:pPr>
        <w:rPr>
          <w:rFonts w:ascii="Times New Roman" w:hAnsi="Times New Roman" w:cs="Times New Roman"/>
        </w:rPr>
      </w:pPr>
      <w:r>
        <w:rPr>
          <w:rFonts w:ascii="Times New Roman" w:hAnsi="Times New Roman" w:cs="Times New Roman"/>
        </w:rPr>
        <w:t>Routeing – prioritising email to be forwarded to relevant staff, this can inform them they don’t need to work during these hours.</w:t>
      </w:r>
    </w:p>
    <w:p w14:paraId="30102722" w14:textId="478C060E" w:rsidR="00FF0837" w:rsidRDefault="0014510A" w:rsidP="00323D07">
      <w:pPr>
        <w:rPr>
          <w:rFonts w:ascii="Times New Roman" w:hAnsi="Times New Roman" w:cs="Times New Roman"/>
        </w:rPr>
      </w:pPr>
      <w:r>
        <w:rPr>
          <w:rFonts w:ascii="Times New Roman" w:hAnsi="Times New Roman" w:cs="Times New Roman"/>
        </w:rPr>
        <w:t xml:space="preserve">Response – add a question to knowledge base, meaning answering typically asked questions to satisfy customers. </w:t>
      </w:r>
    </w:p>
    <w:p w14:paraId="61D12B6A" w14:textId="55A3E2A1" w:rsidR="0014510A" w:rsidRDefault="0014510A" w:rsidP="00323D07">
      <w:pPr>
        <w:rPr>
          <w:rFonts w:ascii="Times New Roman" w:hAnsi="Times New Roman" w:cs="Times New Roman"/>
        </w:rPr>
      </w:pPr>
      <w:r>
        <w:rPr>
          <w:rFonts w:ascii="Times New Roman" w:hAnsi="Times New Roman" w:cs="Times New Roman"/>
        </w:rPr>
        <w:t xml:space="preserve">Follow-up – use phone if e-mail isn’t solving problem or satisfaction. </w:t>
      </w:r>
    </w:p>
    <w:p w14:paraId="2143AD0D" w14:textId="1439C8E5" w:rsidR="00FF0837" w:rsidRDefault="0014510A" w:rsidP="00323D07">
      <w:pPr>
        <w:rPr>
          <w:rFonts w:ascii="Times New Roman" w:hAnsi="Times New Roman" w:cs="Times New Roman"/>
        </w:rPr>
      </w:pPr>
      <w:r>
        <w:rPr>
          <w:rFonts w:ascii="Times New Roman" w:hAnsi="Times New Roman" w:cs="Times New Roman"/>
        </w:rPr>
        <w:lastRenderedPageBreak/>
        <w:t xml:space="preserve">If </w:t>
      </w:r>
      <w:proofErr w:type="gramStart"/>
      <w:r>
        <w:rPr>
          <w:rFonts w:ascii="Times New Roman" w:hAnsi="Times New Roman" w:cs="Times New Roman"/>
        </w:rPr>
        <w:t>The</w:t>
      </w:r>
      <w:proofErr w:type="gramEnd"/>
      <w:r>
        <w:rPr>
          <w:rFonts w:ascii="Times New Roman" w:hAnsi="Times New Roman" w:cs="Times New Roman"/>
        </w:rPr>
        <w:t xml:space="preserve"> Glynn </w:t>
      </w:r>
      <w:r w:rsidR="00B84557">
        <w:rPr>
          <w:rFonts w:ascii="Times New Roman" w:hAnsi="Times New Roman" w:cs="Times New Roman"/>
        </w:rPr>
        <w:t xml:space="preserve">Vivian </w:t>
      </w:r>
      <w:r>
        <w:rPr>
          <w:rFonts w:ascii="Times New Roman" w:hAnsi="Times New Roman" w:cs="Times New Roman"/>
        </w:rPr>
        <w:t>decided to do this also, the will notice a lot of problems being solved in an easier manor. This stage allows automated e-mails to be sent instead of staff needing to rush around and use alternative routes, currently, The Glynn use Facebook only to announce events and cancellations, although, their customers may not be led to believe they need to look online before an event so having an e-mail will make them feel valued and appreciated (Wood</w:t>
      </w:r>
      <w:r w:rsidR="00290138">
        <w:rPr>
          <w:rFonts w:ascii="Times New Roman" w:hAnsi="Times New Roman" w:cs="Times New Roman"/>
        </w:rPr>
        <w:t>ruff et al, 1997</w:t>
      </w:r>
      <w:r>
        <w:rPr>
          <w:rFonts w:ascii="Times New Roman" w:hAnsi="Times New Roman" w:cs="Times New Roman"/>
        </w:rPr>
        <w:t>).</w:t>
      </w:r>
    </w:p>
    <w:p w14:paraId="30362DBE" w14:textId="622C882A" w:rsidR="00B932E1" w:rsidRDefault="0099161B" w:rsidP="00323D07">
      <w:pPr>
        <w:rPr>
          <w:rFonts w:ascii="Times New Roman" w:hAnsi="Times New Roman" w:cs="Times New Roman"/>
        </w:rPr>
      </w:pPr>
      <w:proofErr w:type="gramStart"/>
      <w:r>
        <w:rPr>
          <w:rFonts w:ascii="Times New Roman" w:hAnsi="Times New Roman" w:cs="Times New Roman"/>
        </w:rPr>
        <w:t>In regards to</w:t>
      </w:r>
      <w:proofErr w:type="gramEnd"/>
      <w:r>
        <w:rPr>
          <w:rFonts w:ascii="Times New Roman" w:hAnsi="Times New Roman" w:cs="Times New Roman"/>
        </w:rPr>
        <w:t xml:space="preserve"> promotion, Godin </w:t>
      </w:r>
      <w:r w:rsidR="0016104B">
        <w:rPr>
          <w:rFonts w:ascii="Times New Roman" w:hAnsi="Times New Roman" w:cs="Times New Roman"/>
        </w:rPr>
        <w:t xml:space="preserve">(2007) mentions the opt-in step is tricky, expensive, and slow and because of this, many marketers decide to avoid it and just rent or buy a list of e-mail addresses. </w:t>
      </w:r>
      <w:proofErr w:type="spellStart"/>
      <w:r w:rsidR="0005523E">
        <w:rPr>
          <w:rFonts w:ascii="Times New Roman" w:hAnsi="Times New Roman" w:cs="Times New Roman"/>
        </w:rPr>
        <w:t>Safko</w:t>
      </w:r>
      <w:proofErr w:type="spellEnd"/>
      <w:r w:rsidR="00316DB6">
        <w:rPr>
          <w:rFonts w:ascii="Times New Roman" w:hAnsi="Times New Roman" w:cs="Times New Roman"/>
        </w:rPr>
        <w:t xml:space="preserve"> (</w:t>
      </w:r>
      <w:r w:rsidR="0005523E">
        <w:rPr>
          <w:rFonts w:ascii="Times New Roman" w:hAnsi="Times New Roman" w:cs="Times New Roman"/>
        </w:rPr>
        <w:t>2010</w:t>
      </w:r>
      <w:r w:rsidR="00316DB6">
        <w:rPr>
          <w:rFonts w:ascii="Times New Roman" w:hAnsi="Times New Roman" w:cs="Times New Roman"/>
        </w:rPr>
        <w:t xml:space="preserve">) adds to Godin’s statement by adding that doing this it can fail your business as it’s called spam mail that is unsolicited commercial e-mails, in other words, ‘spam is like shoplifting’. This is where GDPR steps in as </w:t>
      </w:r>
      <w:r w:rsidR="0005523E">
        <w:rPr>
          <w:rFonts w:ascii="Times New Roman" w:hAnsi="Times New Roman" w:cs="Times New Roman"/>
        </w:rPr>
        <w:t>Tankard</w:t>
      </w:r>
      <w:r w:rsidR="00316DB6">
        <w:rPr>
          <w:rFonts w:ascii="Times New Roman" w:hAnsi="Times New Roman" w:cs="Times New Roman"/>
        </w:rPr>
        <w:t xml:space="preserve"> (</w:t>
      </w:r>
      <w:r w:rsidR="0005523E">
        <w:rPr>
          <w:rFonts w:ascii="Times New Roman" w:hAnsi="Times New Roman" w:cs="Times New Roman"/>
        </w:rPr>
        <w:t>2016</w:t>
      </w:r>
      <w:r w:rsidR="00316DB6">
        <w:rPr>
          <w:rFonts w:ascii="Times New Roman" w:hAnsi="Times New Roman" w:cs="Times New Roman"/>
        </w:rPr>
        <w:t xml:space="preserve">) states that consumers will fight back by filing complaints against organisations for not getting permission do to so. The Egypt Centre ensure that their consumers agree and allow e-mails to be sent to them by doing so on their website. However, The Glynn need to consider this also, they have a mailing list but don’t mention what they will and will not be sending them, this can lead to their consumers getting fed up of them by receiving irrelevant information to them. </w:t>
      </w:r>
    </w:p>
    <w:p w14:paraId="43895ECC" w14:textId="77777777" w:rsidR="0016104B" w:rsidRPr="00AA6370" w:rsidRDefault="0016104B" w:rsidP="00323D07">
      <w:pPr>
        <w:rPr>
          <w:rFonts w:ascii="Times New Roman" w:hAnsi="Times New Roman" w:cs="Times New Roman"/>
        </w:rPr>
      </w:pPr>
    </w:p>
    <w:p w14:paraId="0F7DF64F" w14:textId="077C23CA" w:rsidR="00323D07" w:rsidRDefault="00323D07" w:rsidP="00323D07">
      <w:pPr>
        <w:rPr>
          <w:rFonts w:ascii="Times New Roman" w:hAnsi="Times New Roman" w:cs="Times New Roman"/>
          <w:u w:val="single"/>
        </w:rPr>
      </w:pPr>
      <w:r>
        <w:rPr>
          <w:rFonts w:ascii="Times New Roman" w:hAnsi="Times New Roman" w:cs="Times New Roman"/>
          <w:u w:val="single"/>
        </w:rPr>
        <w:t>Social media channel</w:t>
      </w:r>
    </w:p>
    <w:p w14:paraId="6E5EEDDE" w14:textId="52A0D0C5" w:rsidR="00323D07" w:rsidRDefault="00113E18" w:rsidP="00323D07">
      <w:pPr>
        <w:rPr>
          <w:rFonts w:ascii="Times New Roman" w:hAnsi="Times New Roman" w:cs="Times New Roman"/>
        </w:rPr>
      </w:pPr>
      <w:r>
        <w:rPr>
          <w:rFonts w:ascii="Times New Roman" w:hAnsi="Times New Roman" w:cs="Times New Roman"/>
        </w:rPr>
        <w:t xml:space="preserve">According to Scott (2013) social media provides the way people share ideas, content, thoughts, and relationships online. </w:t>
      </w:r>
      <w:r w:rsidR="00C55E40">
        <w:rPr>
          <w:rFonts w:ascii="Times New Roman" w:hAnsi="Times New Roman" w:cs="Times New Roman"/>
        </w:rPr>
        <w:t>Social media changes from different platforms from so-called mainstream media in that anyone can create, comment on, and add social media content. Social media involves text, audio, video, images, and communities. The Glynn Vivian Art Gallery</w:t>
      </w:r>
      <w:r w:rsidR="0089512E">
        <w:rPr>
          <w:rFonts w:ascii="Times New Roman" w:hAnsi="Times New Roman" w:cs="Times New Roman"/>
        </w:rPr>
        <w:t xml:space="preserve"> </w:t>
      </w:r>
      <w:r w:rsidR="002926D2">
        <w:rPr>
          <w:rFonts w:ascii="Times New Roman" w:hAnsi="Times New Roman" w:cs="Times New Roman"/>
        </w:rPr>
        <w:t xml:space="preserve">don’t have their own website, although, they do use Facebook, Instagram, </w:t>
      </w:r>
      <w:r w:rsidR="002926D2">
        <w:rPr>
          <w:rFonts w:ascii="Times New Roman" w:hAnsi="Times New Roman" w:cs="Times New Roman"/>
        </w:rPr>
        <w:lastRenderedPageBreak/>
        <w:t xml:space="preserve">and Twitter. Their average following is around 4,500 people according to their Facebook page (2019). They post at least 3 post each month about their exhibitions and events to keep their audience up to date. </w:t>
      </w:r>
    </w:p>
    <w:p w14:paraId="7E75F792" w14:textId="556DD807" w:rsidR="000E0FAB" w:rsidRDefault="000E0FAB" w:rsidP="000E0FAB">
      <w:pPr>
        <w:ind w:firstLine="720"/>
        <w:rPr>
          <w:rFonts w:ascii="Times New Roman" w:hAnsi="Times New Roman" w:cs="Times New Roman"/>
        </w:rPr>
      </w:pPr>
      <w:r>
        <w:rPr>
          <w:rFonts w:ascii="Times New Roman" w:hAnsi="Times New Roman" w:cs="Times New Roman"/>
        </w:rPr>
        <w:t xml:space="preserve">The Egypt Centre is the number one rated museum in Swansea according to Trip Advisor (2019), whilst The Glynn Vivian is rated the eighth best. Firstly, The Egypt Centre have their own website which puts them at a better advantage as The Glynn don’t have one, this means that the customers at The Glynn aren’t able to access a page just associated to them, a website can express everything about an organisation which is aimed at ensuring their customers are able to access any information needed. The Egypt Centre mention opening times, </w:t>
      </w:r>
      <w:r w:rsidR="00B30351">
        <w:rPr>
          <w:rFonts w:ascii="Times New Roman" w:hAnsi="Times New Roman" w:cs="Times New Roman"/>
        </w:rPr>
        <w:t xml:space="preserve">opening days, events, volunteering, etc. (The Egypt Centre, 2019) whilst The Glynn only mention this on their Facebook page, this disallows their customers who don’t use social media to access this information, as a high majority of their audience are elderly this hinders them (Hope et al, 2014). </w:t>
      </w:r>
    </w:p>
    <w:p w14:paraId="2EC7EA6C" w14:textId="02F4A67B" w:rsidR="00103A96" w:rsidRPr="00113E18" w:rsidRDefault="00923B5B" w:rsidP="00103A96">
      <w:pPr>
        <w:ind w:firstLine="720"/>
        <w:rPr>
          <w:rFonts w:ascii="Times New Roman" w:hAnsi="Times New Roman" w:cs="Times New Roman"/>
        </w:rPr>
      </w:pPr>
      <w:r>
        <w:rPr>
          <w:rFonts w:ascii="Times New Roman" w:hAnsi="Times New Roman" w:cs="Times New Roman"/>
        </w:rPr>
        <w:t xml:space="preserve">According to Brown (2012), if you want to find out who the influencers and advocates are and get them to broadcast your message on your behalf, then social media will find the key people you need to do this. This is exactly what The Egypt Centre have done, as they have allowed their audience from 10 years to 99+ years to come and volunteer </w:t>
      </w:r>
      <w:r w:rsidR="00103A96">
        <w:rPr>
          <w:rFonts w:ascii="Times New Roman" w:hAnsi="Times New Roman" w:cs="Times New Roman"/>
        </w:rPr>
        <w:t xml:space="preserve">on their work placement free of charge, these people are then shared on their social media pages with certificates to show everyone their opinion of the museum. This could be a reason as to why this museum is rated the best in Swansea, so The Glynn need to notice this and realise that if they want to keep up with their competition, they need to create their own website and find people passionate about their </w:t>
      </w:r>
      <w:proofErr w:type="gramStart"/>
      <w:r w:rsidR="00103A96">
        <w:rPr>
          <w:rFonts w:ascii="Times New Roman" w:hAnsi="Times New Roman" w:cs="Times New Roman"/>
        </w:rPr>
        <w:t>brand</w:t>
      </w:r>
      <w:proofErr w:type="gramEnd"/>
      <w:r w:rsidR="00103A96">
        <w:rPr>
          <w:rFonts w:ascii="Times New Roman" w:hAnsi="Times New Roman" w:cs="Times New Roman"/>
        </w:rPr>
        <w:t xml:space="preserve"> so they can be an advocate. </w:t>
      </w:r>
    </w:p>
    <w:p w14:paraId="19725994" w14:textId="26ED3F7D" w:rsidR="0014510A" w:rsidRDefault="00103A96" w:rsidP="00323D07">
      <w:pPr>
        <w:rPr>
          <w:rFonts w:ascii="Times New Roman" w:hAnsi="Times New Roman" w:cs="Times New Roman"/>
          <w:u w:val="single"/>
        </w:rPr>
      </w:pPr>
      <w:r>
        <w:rPr>
          <w:rFonts w:ascii="Times New Roman" w:hAnsi="Times New Roman" w:cs="Times New Roman"/>
        </w:rPr>
        <w:tab/>
      </w:r>
      <w:r w:rsidR="006F21D6">
        <w:rPr>
          <w:rFonts w:ascii="Times New Roman" w:hAnsi="Times New Roman" w:cs="Times New Roman"/>
        </w:rPr>
        <w:t xml:space="preserve">Chaffey et al (2012), states that delivering the relevant message </w:t>
      </w:r>
      <w:r w:rsidR="00326238">
        <w:rPr>
          <w:rFonts w:ascii="Times New Roman" w:hAnsi="Times New Roman" w:cs="Times New Roman"/>
        </w:rPr>
        <w:t xml:space="preserve">allows the development of a long-term relationship with every customer, leading to better </w:t>
      </w:r>
      <w:proofErr w:type="gramStart"/>
      <w:r w:rsidR="00326238">
        <w:rPr>
          <w:rFonts w:ascii="Times New Roman" w:hAnsi="Times New Roman" w:cs="Times New Roman"/>
        </w:rPr>
        <w:t>a</w:t>
      </w:r>
      <w:proofErr w:type="gramEnd"/>
      <w:r w:rsidR="00326238">
        <w:rPr>
          <w:rFonts w:ascii="Times New Roman" w:hAnsi="Times New Roman" w:cs="Times New Roman"/>
        </w:rPr>
        <w:t xml:space="preserve"> </w:t>
      </w:r>
      <w:r w:rsidR="00326238">
        <w:rPr>
          <w:rFonts w:ascii="Times New Roman" w:hAnsi="Times New Roman" w:cs="Times New Roman"/>
        </w:rPr>
        <w:lastRenderedPageBreak/>
        <w:t xml:space="preserve">understanding of each customer’s needs and wants, resulting in a higher level of customer satisfaction and loyalty. The Egypt Centre share real life experiences and re-post customers posts to all three social media platforms, allowing a potential new audience to see and understand the depth the organisation go to </w:t>
      </w:r>
      <w:proofErr w:type="gramStart"/>
      <w:r w:rsidR="00326238">
        <w:rPr>
          <w:rFonts w:ascii="Times New Roman" w:hAnsi="Times New Roman" w:cs="Times New Roman"/>
        </w:rPr>
        <w:t>in regards to</w:t>
      </w:r>
      <w:proofErr w:type="gramEnd"/>
      <w:r w:rsidR="00326238">
        <w:rPr>
          <w:rFonts w:ascii="Times New Roman" w:hAnsi="Times New Roman" w:cs="Times New Roman"/>
        </w:rPr>
        <w:t xml:space="preserve"> customer satisfaction. However, The Glynn share their events but don’t show people anything that has already taken place, for example, they don’t share customers own photography of their events. If they did this, then a newer, wider audience will be able to see how good their organisation is and want to join in next time. </w:t>
      </w:r>
    </w:p>
    <w:p w14:paraId="76A956E7" w14:textId="77777777" w:rsidR="00290138" w:rsidRDefault="00290138" w:rsidP="00323D07">
      <w:pPr>
        <w:rPr>
          <w:rFonts w:ascii="Times New Roman" w:hAnsi="Times New Roman" w:cs="Times New Roman"/>
          <w:u w:val="single"/>
        </w:rPr>
      </w:pPr>
    </w:p>
    <w:p w14:paraId="738D6435" w14:textId="77777777" w:rsidR="0014510A" w:rsidRDefault="0014510A" w:rsidP="00323D07">
      <w:pPr>
        <w:rPr>
          <w:rFonts w:ascii="Times New Roman" w:hAnsi="Times New Roman" w:cs="Times New Roman"/>
          <w:u w:val="single"/>
        </w:rPr>
      </w:pPr>
    </w:p>
    <w:p w14:paraId="172F7BA2" w14:textId="524DD511" w:rsidR="00323D07" w:rsidRDefault="00323D07" w:rsidP="00323D07">
      <w:pPr>
        <w:rPr>
          <w:rFonts w:ascii="Times New Roman" w:hAnsi="Times New Roman" w:cs="Times New Roman"/>
          <w:u w:val="single"/>
        </w:rPr>
      </w:pPr>
      <w:r>
        <w:rPr>
          <w:rFonts w:ascii="Times New Roman" w:hAnsi="Times New Roman" w:cs="Times New Roman"/>
          <w:u w:val="single"/>
        </w:rPr>
        <w:t>Conclusion</w:t>
      </w:r>
    </w:p>
    <w:p w14:paraId="13A6BA44" w14:textId="54C80C16" w:rsidR="00323D07" w:rsidRPr="0005523E" w:rsidRDefault="0005523E" w:rsidP="00323D07">
      <w:pPr>
        <w:rPr>
          <w:rFonts w:ascii="Times New Roman" w:hAnsi="Times New Roman" w:cs="Times New Roman"/>
        </w:rPr>
      </w:pPr>
      <w:r>
        <w:rPr>
          <w:rFonts w:ascii="Times New Roman" w:hAnsi="Times New Roman" w:cs="Times New Roman"/>
        </w:rPr>
        <w:t xml:space="preserve">This report </w:t>
      </w:r>
      <w:r w:rsidR="007D542C">
        <w:rPr>
          <w:rFonts w:ascii="Times New Roman" w:hAnsi="Times New Roman" w:cs="Times New Roman"/>
        </w:rPr>
        <w:t xml:space="preserve">shows how The Egypt Centre are a stronger organisation </w:t>
      </w:r>
      <w:proofErr w:type="gramStart"/>
      <w:r w:rsidR="007D542C">
        <w:rPr>
          <w:rFonts w:ascii="Times New Roman" w:hAnsi="Times New Roman" w:cs="Times New Roman"/>
        </w:rPr>
        <w:t>in regards to</w:t>
      </w:r>
      <w:proofErr w:type="gramEnd"/>
      <w:r w:rsidR="007D542C">
        <w:rPr>
          <w:rFonts w:ascii="Times New Roman" w:hAnsi="Times New Roman" w:cs="Times New Roman"/>
        </w:rPr>
        <w:t xml:space="preserve"> their digital marketing initiatives compared to The Glynn Vivian Art Gallery, but has also highlighted how The Glynn can improve their initiatives. They need to take strategic improvements including creating their own website as this will allow a bigger, safer platform for their targeted audience. Overall, </w:t>
      </w:r>
      <w:r w:rsidR="00716840">
        <w:rPr>
          <w:rFonts w:ascii="Times New Roman" w:hAnsi="Times New Roman" w:cs="Times New Roman"/>
        </w:rPr>
        <w:t xml:space="preserve">The Glynn are on the right tracks, but they need to consider what their audience really want and aim for satisfying them and building on their relationships. </w:t>
      </w:r>
    </w:p>
    <w:p w14:paraId="4A691CD9" w14:textId="5835C98C" w:rsidR="0014510A" w:rsidRDefault="0014510A" w:rsidP="00323D07">
      <w:pPr>
        <w:rPr>
          <w:rFonts w:ascii="Times New Roman" w:hAnsi="Times New Roman" w:cs="Times New Roman"/>
          <w:u w:val="single"/>
        </w:rPr>
      </w:pPr>
    </w:p>
    <w:p w14:paraId="38D5C7BE" w14:textId="198488BA" w:rsidR="0005523E" w:rsidRDefault="0005523E" w:rsidP="00323D07">
      <w:pPr>
        <w:rPr>
          <w:rFonts w:ascii="Times New Roman" w:hAnsi="Times New Roman" w:cs="Times New Roman"/>
          <w:u w:val="single"/>
        </w:rPr>
      </w:pPr>
    </w:p>
    <w:p w14:paraId="0C7E0E28" w14:textId="77777777" w:rsidR="00716840" w:rsidRDefault="00716840" w:rsidP="00323D07">
      <w:pPr>
        <w:rPr>
          <w:rFonts w:ascii="Times New Roman" w:hAnsi="Times New Roman" w:cs="Times New Roman"/>
          <w:u w:val="single"/>
        </w:rPr>
      </w:pPr>
    </w:p>
    <w:p w14:paraId="0FAEAB2F" w14:textId="77777777" w:rsidR="007D542C" w:rsidRDefault="007D542C" w:rsidP="00323D07">
      <w:pPr>
        <w:rPr>
          <w:rFonts w:ascii="Times New Roman" w:hAnsi="Times New Roman" w:cs="Times New Roman"/>
          <w:u w:val="single"/>
        </w:rPr>
      </w:pPr>
    </w:p>
    <w:p w14:paraId="6EC8357E" w14:textId="77777777" w:rsidR="00944C7B" w:rsidRDefault="00944C7B" w:rsidP="00323D07">
      <w:pPr>
        <w:rPr>
          <w:rFonts w:ascii="Times New Roman" w:hAnsi="Times New Roman" w:cs="Times New Roman"/>
          <w:u w:val="single"/>
        </w:rPr>
      </w:pPr>
    </w:p>
    <w:p w14:paraId="3F95344F" w14:textId="70FF1F00" w:rsidR="008157DA" w:rsidRPr="008157DA" w:rsidRDefault="00323D07" w:rsidP="008157DA">
      <w:pPr>
        <w:rPr>
          <w:rFonts w:ascii="Times New Roman" w:hAnsi="Times New Roman" w:cs="Times New Roman"/>
          <w:u w:val="single"/>
        </w:rPr>
      </w:pPr>
      <w:r>
        <w:rPr>
          <w:rFonts w:ascii="Times New Roman" w:hAnsi="Times New Roman" w:cs="Times New Roman"/>
          <w:u w:val="single"/>
        </w:rPr>
        <w:lastRenderedPageBreak/>
        <w:t>References</w:t>
      </w:r>
    </w:p>
    <w:p w14:paraId="5A049E81" w14:textId="797B6DB0" w:rsidR="008157DA" w:rsidRDefault="008157DA" w:rsidP="004C0E48">
      <w:pPr>
        <w:widowControl w:val="0"/>
        <w:spacing w:after="240"/>
        <w:ind w:firstLine="720"/>
        <w:rPr>
          <w:rFonts w:ascii="Times New Roman" w:hAnsi="Times New Roman" w:cs="Times New Roman"/>
          <w:szCs w:val="22"/>
          <w:lang w:val="en-US"/>
        </w:rPr>
      </w:pPr>
      <w:r w:rsidRPr="00923B5B">
        <w:rPr>
          <w:rFonts w:ascii="Times New Roman" w:hAnsi="Times New Roman" w:cs="Times New Roman"/>
          <w:szCs w:val="22"/>
          <w:lang w:val="en-US"/>
        </w:rPr>
        <w:t>Brown</w:t>
      </w:r>
      <w:r w:rsidRPr="004C0E48">
        <w:rPr>
          <w:rFonts w:ascii="Times New Roman" w:hAnsi="Times New Roman" w:cs="Times New Roman"/>
          <w:szCs w:val="22"/>
          <w:lang w:val="en-US"/>
        </w:rPr>
        <w:t xml:space="preserve">, E. (2012) </w:t>
      </w:r>
      <w:r w:rsidRPr="004C0E48">
        <w:rPr>
          <w:rFonts w:ascii="Times New Roman" w:hAnsi="Times New Roman" w:cs="Times New Roman"/>
          <w:bCs/>
          <w:iCs/>
          <w:szCs w:val="22"/>
          <w:lang w:val="en-US"/>
        </w:rPr>
        <w:t xml:space="preserve">Working the crowd: social media marketing for business. </w:t>
      </w:r>
      <w:r w:rsidRPr="004C0E48">
        <w:rPr>
          <w:rFonts w:ascii="Times New Roman" w:hAnsi="Times New Roman" w:cs="Times New Roman"/>
          <w:szCs w:val="22"/>
          <w:lang w:val="en-US"/>
        </w:rPr>
        <w:t xml:space="preserve">2nd Ed., British Informatics Society Ltd: </w:t>
      </w:r>
      <w:proofErr w:type="spellStart"/>
      <w:r w:rsidRPr="004C0E48">
        <w:rPr>
          <w:rFonts w:ascii="Times New Roman" w:hAnsi="Times New Roman" w:cs="Times New Roman"/>
          <w:szCs w:val="22"/>
          <w:lang w:val="en-US"/>
        </w:rPr>
        <w:t>Swindon</w:t>
      </w:r>
      <w:proofErr w:type="spellEnd"/>
      <w:r w:rsidRPr="004C0E48">
        <w:rPr>
          <w:rFonts w:ascii="Times New Roman" w:hAnsi="Times New Roman" w:cs="Times New Roman"/>
          <w:szCs w:val="22"/>
          <w:lang w:val="en-US"/>
        </w:rPr>
        <w:t xml:space="preserve"> </w:t>
      </w:r>
    </w:p>
    <w:p w14:paraId="0F2BFBB1" w14:textId="7DBFFE28" w:rsidR="009345A1" w:rsidRPr="009345A1" w:rsidRDefault="009345A1" w:rsidP="009345A1">
      <w:pPr>
        <w:spacing w:after="0" w:line="240" w:lineRule="auto"/>
        <w:ind w:firstLine="720"/>
        <w:rPr>
          <w:rFonts w:ascii="Times New Roman" w:eastAsia="Times New Roman" w:hAnsi="Times New Roman" w:cs="Times New Roman"/>
          <w:color w:val="000000" w:themeColor="text1"/>
          <w:shd w:val="clear" w:color="auto" w:fill="FFFFFF"/>
        </w:rPr>
      </w:pPr>
      <w:r w:rsidRPr="009345A1">
        <w:rPr>
          <w:rFonts w:ascii="Times New Roman" w:eastAsia="Times New Roman" w:hAnsi="Times New Roman" w:cs="Times New Roman"/>
          <w:color w:val="000000" w:themeColor="text1"/>
          <w:shd w:val="clear" w:color="auto" w:fill="FFFFFF"/>
        </w:rPr>
        <w:t>Chaffey, D., 2015. </w:t>
      </w:r>
      <w:r w:rsidRPr="009345A1">
        <w:rPr>
          <w:rFonts w:ascii="Times New Roman" w:eastAsia="Times New Roman" w:hAnsi="Times New Roman" w:cs="Times New Roman"/>
          <w:i/>
          <w:iCs/>
          <w:color w:val="000000" w:themeColor="text1"/>
        </w:rPr>
        <w:t>Digital business and e-commerce management</w:t>
      </w:r>
      <w:r w:rsidRPr="009345A1">
        <w:rPr>
          <w:rFonts w:ascii="Times New Roman" w:eastAsia="Times New Roman" w:hAnsi="Times New Roman" w:cs="Times New Roman"/>
          <w:color w:val="000000" w:themeColor="text1"/>
          <w:shd w:val="clear" w:color="auto" w:fill="FFFFFF"/>
        </w:rPr>
        <w:t>. London: Pearson Education Limited.</w:t>
      </w:r>
    </w:p>
    <w:p w14:paraId="49864B67" w14:textId="77777777" w:rsidR="009345A1" w:rsidRPr="009345A1" w:rsidRDefault="009345A1" w:rsidP="009345A1">
      <w:pPr>
        <w:spacing w:after="0" w:line="240" w:lineRule="auto"/>
        <w:rPr>
          <w:rFonts w:ascii="Times New Roman" w:eastAsia="Times New Roman" w:hAnsi="Times New Roman" w:cs="Times New Roman"/>
        </w:rPr>
      </w:pPr>
    </w:p>
    <w:p w14:paraId="7E41929A" w14:textId="77777777" w:rsidR="008157DA" w:rsidRDefault="008157DA" w:rsidP="00113E18">
      <w:pPr>
        <w:widowControl w:val="0"/>
        <w:spacing w:after="240"/>
        <w:ind w:firstLine="720"/>
        <w:rPr>
          <w:rFonts w:ascii="Times New Roman" w:hAnsi="Times New Roman" w:cs="Times New Roman"/>
          <w:szCs w:val="22"/>
          <w:lang w:val="en-US"/>
        </w:rPr>
      </w:pPr>
      <w:r w:rsidRPr="00BC5872">
        <w:rPr>
          <w:rFonts w:ascii="Times New Roman" w:hAnsi="Times New Roman" w:cs="Times New Roman"/>
          <w:szCs w:val="22"/>
          <w:lang w:val="en-US"/>
        </w:rPr>
        <w:t>Chaffey</w:t>
      </w:r>
      <w:r w:rsidRPr="00113E18">
        <w:rPr>
          <w:rFonts w:ascii="Times New Roman" w:hAnsi="Times New Roman" w:cs="Times New Roman"/>
          <w:szCs w:val="22"/>
          <w:lang w:val="en-US"/>
        </w:rPr>
        <w:t xml:space="preserve">, D. and Ellis-Chadwick, F. (2012) </w:t>
      </w:r>
      <w:r w:rsidRPr="00113E18">
        <w:rPr>
          <w:rFonts w:ascii="Times New Roman" w:hAnsi="Times New Roman" w:cs="Times New Roman"/>
          <w:bCs/>
          <w:iCs/>
          <w:szCs w:val="22"/>
          <w:lang w:val="en-US"/>
        </w:rPr>
        <w:t xml:space="preserve">Digital Marketing: strategy, implementation and practice. </w:t>
      </w:r>
      <w:r w:rsidRPr="00113E18">
        <w:rPr>
          <w:rFonts w:ascii="Times New Roman" w:hAnsi="Times New Roman" w:cs="Times New Roman"/>
          <w:szCs w:val="22"/>
          <w:lang w:val="en-US"/>
        </w:rPr>
        <w:t xml:space="preserve">5th Ed., FT Prentice Hall: Harlow </w:t>
      </w:r>
    </w:p>
    <w:p w14:paraId="34A212AF" w14:textId="77777777" w:rsidR="008157DA" w:rsidRPr="004C0E48" w:rsidRDefault="008157DA" w:rsidP="004C0E48">
      <w:pPr>
        <w:widowControl w:val="0"/>
        <w:ind w:firstLine="720"/>
        <w:rPr>
          <w:rFonts w:ascii="Times New Roman" w:hAnsi="Times New Roman" w:cs="Times New Roman"/>
          <w:szCs w:val="22"/>
          <w:lang w:val="en-US"/>
        </w:rPr>
      </w:pPr>
      <w:r>
        <w:rPr>
          <w:rFonts w:ascii="Times New Roman" w:hAnsi="Times New Roman" w:cs="Times New Roman"/>
          <w:szCs w:val="22"/>
          <w:lang w:val="en-US"/>
        </w:rPr>
        <w:t xml:space="preserve">Glynn Vivian mailing list, (2018), Available at: </w:t>
      </w:r>
      <w:hyperlink r:id="rId9" w:history="1">
        <w:r w:rsidRPr="00BD62A1">
          <w:rPr>
            <w:rStyle w:val="Hyperlink"/>
            <w:rFonts w:ascii="Times New Roman" w:hAnsi="Times New Roman" w:cs="Times New Roman"/>
            <w:szCs w:val="22"/>
            <w:lang w:val="en-US"/>
          </w:rPr>
          <w:t>https://www.swansea.gov.uk/visitglynnvivian</w:t>
        </w:r>
      </w:hyperlink>
      <w:r>
        <w:rPr>
          <w:rFonts w:ascii="Times New Roman" w:hAnsi="Times New Roman" w:cs="Times New Roman"/>
          <w:szCs w:val="22"/>
          <w:lang w:val="en-US"/>
        </w:rPr>
        <w:t>. Accessed 10</w:t>
      </w:r>
      <w:r w:rsidRPr="008157DA">
        <w:rPr>
          <w:rFonts w:ascii="Times New Roman" w:hAnsi="Times New Roman" w:cs="Times New Roman"/>
          <w:szCs w:val="22"/>
          <w:vertAlign w:val="superscript"/>
          <w:lang w:val="en-US"/>
        </w:rPr>
        <w:t>th</w:t>
      </w:r>
      <w:r>
        <w:rPr>
          <w:rFonts w:ascii="Times New Roman" w:hAnsi="Times New Roman" w:cs="Times New Roman"/>
          <w:szCs w:val="22"/>
          <w:lang w:val="en-US"/>
        </w:rPr>
        <w:t xml:space="preserve"> of March 2019. </w:t>
      </w:r>
    </w:p>
    <w:p w14:paraId="48B39D6A" w14:textId="4E0384D2" w:rsidR="008157DA" w:rsidRDefault="008157DA" w:rsidP="00113E18">
      <w:pPr>
        <w:widowControl w:val="0"/>
        <w:ind w:firstLine="720"/>
        <w:rPr>
          <w:rFonts w:ascii="Times New Roman" w:hAnsi="Times New Roman" w:cs="Times New Roman"/>
          <w:szCs w:val="22"/>
          <w:lang w:val="en-US"/>
        </w:rPr>
      </w:pPr>
      <w:r w:rsidRPr="0016104B">
        <w:rPr>
          <w:rFonts w:ascii="Times New Roman" w:hAnsi="Times New Roman" w:cs="Times New Roman"/>
          <w:szCs w:val="22"/>
          <w:lang w:val="en-US"/>
        </w:rPr>
        <w:t>Godin</w:t>
      </w:r>
      <w:r w:rsidRPr="00113E18">
        <w:rPr>
          <w:rFonts w:ascii="Times New Roman" w:hAnsi="Times New Roman" w:cs="Times New Roman"/>
          <w:szCs w:val="22"/>
          <w:lang w:val="en-US"/>
        </w:rPr>
        <w:t xml:space="preserve">, S. (2007) </w:t>
      </w:r>
      <w:r w:rsidRPr="00113E18">
        <w:rPr>
          <w:rFonts w:ascii="Times New Roman" w:hAnsi="Times New Roman" w:cs="Times New Roman"/>
          <w:bCs/>
          <w:iCs/>
          <w:szCs w:val="22"/>
          <w:lang w:val="en-US"/>
        </w:rPr>
        <w:t xml:space="preserve">Permission marketing. </w:t>
      </w:r>
      <w:r w:rsidRPr="00113E18">
        <w:rPr>
          <w:rFonts w:ascii="Times New Roman" w:hAnsi="Times New Roman" w:cs="Times New Roman"/>
          <w:szCs w:val="22"/>
          <w:lang w:val="en-US"/>
        </w:rPr>
        <w:t xml:space="preserve">Pocket Books: Reading </w:t>
      </w:r>
    </w:p>
    <w:p w14:paraId="780B5111" w14:textId="19D51E62" w:rsidR="00B30351" w:rsidRDefault="00B30351" w:rsidP="00B30351">
      <w:pPr>
        <w:spacing w:after="0" w:line="240" w:lineRule="auto"/>
        <w:ind w:firstLine="720"/>
        <w:rPr>
          <w:rFonts w:ascii="Times New Roman" w:eastAsia="Times New Roman" w:hAnsi="Times New Roman" w:cs="Times New Roman"/>
        </w:rPr>
      </w:pPr>
      <w:r w:rsidRPr="00B30351">
        <w:rPr>
          <w:rFonts w:ascii="Times New Roman" w:eastAsia="Times New Roman" w:hAnsi="Times New Roman" w:cs="Times New Roman"/>
          <w:color w:val="222222"/>
          <w:shd w:val="clear" w:color="auto" w:fill="FFFFFF"/>
        </w:rPr>
        <w:t xml:space="preserve">Hope, A., </w:t>
      </w:r>
      <w:proofErr w:type="spellStart"/>
      <w:r w:rsidRPr="00B30351">
        <w:rPr>
          <w:rFonts w:ascii="Times New Roman" w:eastAsia="Times New Roman" w:hAnsi="Times New Roman" w:cs="Times New Roman"/>
          <w:color w:val="222222"/>
          <w:shd w:val="clear" w:color="auto" w:fill="FFFFFF"/>
        </w:rPr>
        <w:t>Schwaba</w:t>
      </w:r>
      <w:proofErr w:type="spellEnd"/>
      <w:r w:rsidRPr="00B30351">
        <w:rPr>
          <w:rFonts w:ascii="Times New Roman" w:eastAsia="Times New Roman" w:hAnsi="Times New Roman" w:cs="Times New Roman"/>
          <w:color w:val="222222"/>
          <w:shd w:val="clear" w:color="auto" w:fill="FFFFFF"/>
        </w:rPr>
        <w:t>, T. and Piper, A.M., 2014, April. Understanding digital and material social communications for older adults. In </w:t>
      </w:r>
      <w:r w:rsidRPr="00B30351">
        <w:rPr>
          <w:rFonts w:ascii="Times New Roman" w:eastAsia="Times New Roman" w:hAnsi="Times New Roman" w:cs="Times New Roman"/>
          <w:i/>
          <w:iCs/>
          <w:color w:val="222222"/>
        </w:rPr>
        <w:t>Proceedings of the SIGCHI Conference on Human Factors in Computing Systems</w:t>
      </w:r>
      <w:r w:rsidRPr="00B30351">
        <w:rPr>
          <w:rFonts w:ascii="Times New Roman" w:eastAsia="Times New Roman" w:hAnsi="Times New Roman" w:cs="Times New Roman"/>
          <w:color w:val="222222"/>
          <w:shd w:val="clear" w:color="auto" w:fill="FFFFFF"/>
        </w:rPr>
        <w:t> (pp. 3903-3912). ACM.</w:t>
      </w:r>
    </w:p>
    <w:p w14:paraId="0E348C55" w14:textId="5395482F" w:rsidR="00B30351" w:rsidRDefault="00B30351" w:rsidP="00B30351">
      <w:pPr>
        <w:spacing w:after="0" w:line="240" w:lineRule="auto"/>
        <w:ind w:firstLine="720"/>
        <w:rPr>
          <w:rFonts w:ascii="Times New Roman" w:eastAsia="Times New Roman" w:hAnsi="Times New Roman" w:cs="Times New Roman"/>
        </w:rPr>
      </w:pPr>
    </w:p>
    <w:p w14:paraId="20FF1A67" w14:textId="4A48C2BF" w:rsidR="003F4603" w:rsidRDefault="003B08EE" w:rsidP="003B08EE">
      <w:pPr>
        <w:spacing w:after="0" w:line="240" w:lineRule="auto"/>
        <w:ind w:firstLine="720"/>
        <w:rPr>
          <w:rFonts w:ascii="Times New Roman" w:eastAsia="Times New Roman" w:hAnsi="Times New Roman" w:cs="Times New Roman"/>
        </w:rPr>
      </w:pPr>
      <w:r w:rsidRPr="003B08EE">
        <w:rPr>
          <w:rFonts w:ascii="Times New Roman" w:eastAsia="Times New Roman" w:hAnsi="Times New Roman" w:cs="Times New Roman"/>
          <w:color w:val="222222"/>
          <w:shd w:val="clear" w:color="auto" w:fill="FFFFFF"/>
        </w:rPr>
        <w:t>Jobber, D. and Ellis-Chadwick, F., 2012. </w:t>
      </w:r>
      <w:r w:rsidRPr="003B08EE">
        <w:rPr>
          <w:rFonts w:ascii="Times New Roman" w:eastAsia="Times New Roman" w:hAnsi="Times New Roman" w:cs="Times New Roman"/>
          <w:i/>
          <w:iCs/>
          <w:color w:val="222222"/>
        </w:rPr>
        <w:t>Principles and practice of marketing</w:t>
      </w:r>
      <w:r w:rsidRPr="003B08EE">
        <w:rPr>
          <w:rFonts w:ascii="Times New Roman" w:eastAsia="Times New Roman" w:hAnsi="Times New Roman" w:cs="Times New Roman"/>
          <w:color w:val="222222"/>
          <w:shd w:val="clear" w:color="auto" w:fill="FFFFFF"/>
        </w:rPr>
        <w:t> (No. 7th). McGraw-Hill Higher Education.</w:t>
      </w:r>
    </w:p>
    <w:p w14:paraId="218A65BD" w14:textId="763E5C62" w:rsidR="00B30351" w:rsidRDefault="00B30351" w:rsidP="00B30351">
      <w:pPr>
        <w:spacing w:after="0" w:line="240" w:lineRule="auto"/>
        <w:ind w:firstLine="720"/>
        <w:rPr>
          <w:rFonts w:ascii="Times New Roman" w:eastAsia="Times New Roman" w:hAnsi="Times New Roman" w:cs="Times New Roman"/>
        </w:rPr>
      </w:pPr>
    </w:p>
    <w:p w14:paraId="7C6811D0" w14:textId="77777777" w:rsidR="009345A1" w:rsidRPr="009345A1" w:rsidRDefault="009345A1" w:rsidP="009345A1">
      <w:pPr>
        <w:spacing w:after="0" w:line="240" w:lineRule="auto"/>
        <w:ind w:firstLine="720"/>
        <w:rPr>
          <w:rFonts w:ascii="Times New Roman" w:eastAsia="Times New Roman" w:hAnsi="Times New Roman" w:cs="Times New Roman"/>
          <w:color w:val="000000" w:themeColor="text1"/>
        </w:rPr>
      </w:pPr>
      <w:r w:rsidRPr="009345A1">
        <w:rPr>
          <w:rFonts w:ascii="Times New Roman" w:eastAsia="Times New Roman" w:hAnsi="Times New Roman" w:cs="Times New Roman"/>
          <w:color w:val="000000" w:themeColor="text1"/>
          <w:shd w:val="clear" w:color="auto" w:fill="FFFFFF"/>
        </w:rPr>
        <w:t>Peppers, D. and Rogers, M., 1998. </w:t>
      </w:r>
      <w:r w:rsidRPr="009345A1">
        <w:rPr>
          <w:rFonts w:ascii="Times New Roman" w:eastAsia="Times New Roman" w:hAnsi="Times New Roman" w:cs="Times New Roman"/>
          <w:i/>
          <w:iCs/>
          <w:color w:val="000000" w:themeColor="text1"/>
        </w:rPr>
        <w:t>Enterprise one-to-one: Tools for building unbreakable customer relationships in the interactive age</w:t>
      </w:r>
      <w:r w:rsidRPr="009345A1">
        <w:rPr>
          <w:rFonts w:ascii="Times New Roman" w:eastAsia="Times New Roman" w:hAnsi="Times New Roman" w:cs="Times New Roman"/>
          <w:color w:val="000000" w:themeColor="text1"/>
          <w:shd w:val="clear" w:color="auto" w:fill="FFFFFF"/>
        </w:rPr>
        <w:t xml:space="preserve">. </w:t>
      </w:r>
      <w:proofErr w:type="spellStart"/>
      <w:r w:rsidRPr="009345A1">
        <w:rPr>
          <w:rFonts w:ascii="Times New Roman" w:eastAsia="Times New Roman" w:hAnsi="Times New Roman" w:cs="Times New Roman"/>
          <w:color w:val="000000" w:themeColor="text1"/>
          <w:shd w:val="clear" w:color="auto" w:fill="FFFFFF"/>
        </w:rPr>
        <w:t>Piatkus</w:t>
      </w:r>
      <w:proofErr w:type="spellEnd"/>
      <w:r w:rsidRPr="009345A1">
        <w:rPr>
          <w:rFonts w:ascii="Times New Roman" w:eastAsia="Times New Roman" w:hAnsi="Times New Roman" w:cs="Times New Roman"/>
          <w:color w:val="000000" w:themeColor="text1"/>
          <w:shd w:val="clear" w:color="auto" w:fill="FFFFFF"/>
        </w:rPr>
        <w:t>.</w:t>
      </w:r>
    </w:p>
    <w:p w14:paraId="2266B80B" w14:textId="77777777" w:rsidR="009345A1" w:rsidRPr="00B30351" w:rsidRDefault="009345A1" w:rsidP="009345A1">
      <w:pPr>
        <w:spacing w:after="0" w:line="240" w:lineRule="auto"/>
        <w:rPr>
          <w:rFonts w:ascii="Times New Roman" w:eastAsia="Times New Roman" w:hAnsi="Times New Roman" w:cs="Times New Roman"/>
        </w:rPr>
      </w:pPr>
    </w:p>
    <w:p w14:paraId="2DAABD2E" w14:textId="06553F9C" w:rsidR="008157DA" w:rsidRDefault="008157DA" w:rsidP="004C0E48">
      <w:pPr>
        <w:widowControl w:val="0"/>
        <w:ind w:firstLine="720"/>
        <w:rPr>
          <w:rFonts w:ascii="Times New Roman" w:hAnsi="Times New Roman" w:cs="Times New Roman"/>
          <w:szCs w:val="22"/>
          <w:lang w:val="en-US"/>
        </w:rPr>
      </w:pPr>
      <w:r w:rsidRPr="004C0E48">
        <w:rPr>
          <w:rFonts w:ascii="Times New Roman" w:hAnsi="Times New Roman" w:cs="Times New Roman"/>
          <w:szCs w:val="22"/>
          <w:lang w:val="en-US"/>
        </w:rPr>
        <w:t xml:space="preserve">Ryan D. and Jones, C. (2014) </w:t>
      </w:r>
      <w:r w:rsidRPr="004C0E48">
        <w:rPr>
          <w:rFonts w:ascii="Times New Roman" w:hAnsi="Times New Roman" w:cs="Times New Roman"/>
          <w:bCs/>
          <w:iCs/>
          <w:szCs w:val="22"/>
          <w:lang w:val="en-US"/>
        </w:rPr>
        <w:t>The best digital marketing campaigns in the world: mastering the art of customer engagement.</w:t>
      </w:r>
      <w:r w:rsidRPr="004C0E48">
        <w:rPr>
          <w:rFonts w:ascii="Times New Roman" w:hAnsi="Times New Roman" w:cs="Times New Roman"/>
          <w:szCs w:val="22"/>
          <w:lang w:val="en-US"/>
        </w:rPr>
        <w:t xml:space="preserve"> Kogan Page: London</w:t>
      </w:r>
    </w:p>
    <w:p w14:paraId="0F75F9D9" w14:textId="554048B3" w:rsidR="0005523E" w:rsidRDefault="0005523E" w:rsidP="004C0E48">
      <w:pPr>
        <w:widowControl w:val="0"/>
        <w:ind w:firstLine="720"/>
        <w:rPr>
          <w:rFonts w:ascii="Times New Roman" w:hAnsi="Times New Roman" w:cs="Times New Roman"/>
          <w:szCs w:val="22"/>
          <w:lang w:val="en-US"/>
        </w:rPr>
      </w:pPr>
      <w:proofErr w:type="spellStart"/>
      <w:r>
        <w:rPr>
          <w:rFonts w:ascii="Times New Roman" w:hAnsi="Times New Roman" w:cs="Times New Roman"/>
          <w:szCs w:val="22"/>
          <w:lang w:val="en-US"/>
        </w:rPr>
        <w:t>Safko</w:t>
      </w:r>
      <w:proofErr w:type="spellEnd"/>
      <w:r>
        <w:rPr>
          <w:rFonts w:ascii="Times New Roman" w:hAnsi="Times New Roman" w:cs="Times New Roman"/>
          <w:szCs w:val="22"/>
          <w:lang w:val="en-US"/>
        </w:rPr>
        <w:t>, L., (2010), The social media bible: tactics, tools, and strategies for business success, John Wiley &amp; Sons.</w:t>
      </w:r>
    </w:p>
    <w:p w14:paraId="0A28671B" w14:textId="7C5C93BE" w:rsidR="008157DA" w:rsidRDefault="008157DA" w:rsidP="00113E18">
      <w:pPr>
        <w:widowControl w:val="0"/>
        <w:ind w:firstLine="720"/>
        <w:rPr>
          <w:rFonts w:ascii="Times New Roman" w:hAnsi="Times New Roman" w:cs="Times New Roman"/>
          <w:szCs w:val="22"/>
          <w:lang w:val="en-US"/>
        </w:rPr>
      </w:pPr>
      <w:r w:rsidRPr="00113E18">
        <w:rPr>
          <w:rFonts w:ascii="Times New Roman" w:hAnsi="Times New Roman" w:cs="Times New Roman"/>
          <w:szCs w:val="22"/>
          <w:lang w:val="en-US"/>
        </w:rPr>
        <w:t xml:space="preserve">Scott, D.M. (2013) </w:t>
      </w:r>
      <w:r w:rsidRPr="00113E18">
        <w:rPr>
          <w:rFonts w:ascii="Times New Roman" w:hAnsi="Times New Roman" w:cs="Times New Roman"/>
          <w:bCs/>
          <w:iCs/>
          <w:szCs w:val="22"/>
          <w:lang w:val="en-US"/>
        </w:rPr>
        <w:t xml:space="preserve">The new rules of marketing and PR: how to use social media, online video, mobile applications, blogs, news releases and viral marketing to reach buyers directly. </w:t>
      </w:r>
      <w:r w:rsidRPr="00113E18">
        <w:rPr>
          <w:rFonts w:ascii="Times New Roman" w:hAnsi="Times New Roman" w:cs="Times New Roman"/>
          <w:szCs w:val="22"/>
          <w:lang w:val="en-US"/>
        </w:rPr>
        <w:t xml:space="preserve">4th Ed., John Wiley &amp; Sons: </w:t>
      </w:r>
      <w:proofErr w:type="spellStart"/>
      <w:r w:rsidRPr="00113E18">
        <w:rPr>
          <w:rFonts w:ascii="Times New Roman" w:hAnsi="Times New Roman" w:cs="Times New Roman"/>
          <w:szCs w:val="22"/>
          <w:lang w:val="en-US"/>
        </w:rPr>
        <w:t>Chichester</w:t>
      </w:r>
      <w:proofErr w:type="spellEnd"/>
      <w:r w:rsidRPr="00113E18">
        <w:rPr>
          <w:rFonts w:ascii="Times New Roman" w:hAnsi="Times New Roman" w:cs="Times New Roman"/>
          <w:szCs w:val="22"/>
          <w:lang w:val="en-US"/>
        </w:rPr>
        <w:t xml:space="preserve"> </w:t>
      </w:r>
    </w:p>
    <w:p w14:paraId="069CEA6B" w14:textId="54CC3903" w:rsidR="0005523E" w:rsidRDefault="0005523E" w:rsidP="00113E18">
      <w:pPr>
        <w:widowControl w:val="0"/>
        <w:ind w:firstLine="720"/>
        <w:rPr>
          <w:rFonts w:ascii="Times New Roman" w:hAnsi="Times New Roman" w:cs="Times New Roman"/>
          <w:szCs w:val="22"/>
          <w:lang w:val="en-US"/>
        </w:rPr>
      </w:pPr>
      <w:r>
        <w:rPr>
          <w:rFonts w:ascii="Times New Roman" w:hAnsi="Times New Roman" w:cs="Times New Roman"/>
          <w:szCs w:val="22"/>
          <w:lang w:val="en-US"/>
        </w:rPr>
        <w:t xml:space="preserve">Tankard, C., (2016), What the GDPR means for businesses, Network Security, (6), </w:t>
      </w:r>
      <w:r>
        <w:rPr>
          <w:rFonts w:ascii="Times New Roman" w:hAnsi="Times New Roman" w:cs="Times New Roman"/>
          <w:szCs w:val="22"/>
          <w:lang w:val="en-US"/>
        </w:rPr>
        <w:lastRenderedPageBreak/>
        <w:t xml:space="preserve">pp.5-8. </w:t>
      </w:r>
    </w:p>
    <w:p w14:paraId="1C242ED7" w14:textId="48FAFDDD" w:rsidR="00DD3728" w:rsidRDefault="00DD3728" w:rsidP="00113E18">
      <w:pPr>
        <w:widowControl w:val="0"/>
        <w:ind w:firstLine="720"/>
        <w:rPr>
          <w:rFonts w:ascii="Times New Roman" w:hAnsi="Times New Roman" w:cs="Times New Roman"/>
          <w:szCs w:val="22"/>
          <w:lang w:val="en-US"/>
        </w:rPr>
      </w:pPr>
      <w:r>
        <w:rPr>
          <w:rFonts w:ascii="Times New Roman" w:hAnsi="Times New Roman" w:cs="Times New Roman"/>
          <w:szCs w:val="22"/>
          <w:lang w:val="en-US"/>
        </w:rPr>
        <w:t xml:space="preserve">The Egypt Centre, (2018), Available on: </w:t>
      </w:r>
      <w:hyperlink r:id="rId10" w:history="1">
        <w:r w:rsidRPr="00BD62A1">
          <w:rPr>
            <w:rStyle w:val="Hyperlink"/>
            <w:rFonts w:ascii="Times New Roman" w:hAnsi="Times New Roman" w:cs="Times New Roman"/>
            <w:szCs w:val="22"/>
            <w:lang w:val="en-US"/>
          </w:rPr>
          <w:t>http://www.egypt.swan.ac.uk</w:t>
        </w:r>
      </w:hyperlink>
      <w:r>
        <w:rPr>
          <w:rFonts w:ascii="Times New Roman" w:hAnsi="Times New Roman" w:cs="Times New Roman"/>
          <w:szCs w:val="22"/>
          <w:lang w:val="en-US"/>
        </w:rPr>
        <w:t xml:space="preserve">. Accessed </w:t>
      </w:r>
      <w:r w:rsidR="00117C04">
        <w:rPr>
          <w:rFonts w:ascii="Times New Roman" w:hAnsi="Times New Roman" w:cs="Times New Roman"/>
          <w:szCs w:val="22"/>
          <w:lang w:val="en-US"/>
        </w:rPr>
        <w:t>10</w:t>
      </w:r>
      <w:r w:rsidR="00117C04" w:rsidRPr="00117C04">
        <w:rPr>
          <w:rFonts w:ascii="Times New Roman" w:hAnsi="Times New Roman" w:cs="Times New Roman"/>
          <w:szCs w:val="22"/>
          <w:vertAlign w:val="superscript"/>
          <w:lang w:val="en-US"/>
        </w:rPr>
        <w:t>th</w:t>
      </w:r>
      <w:r w:rsidR="00117C04">
        <w:rPr>
          <w:rFonts w:ascii="Times New Roman" w:hAnsi="Times New Roman" w:cs="Times New Roman"/>
          <w:szCs w:val="22"/>
          <w:lang w:val="en-US"/>
        </w:rPr>
        <w:t xml:space="preserve"> of March 2019.</w:t>
      </w:r>
    </w:p>
    <w:p w14:paraId="4B081EAC" w14:textId="189CB6CE" w:rsidR="008157DA" w:rsidRDefault="008157DA" w:rsidP="00C55E40">
      <w:pPr>
        <w:ind w:firstLine="720"/>
        <w:rPr>
          <w:rFonts w:ascii="Times New Roman" w:hAnsi="Times New Roman" w:cs="Times New Roman"/>
        </w:rPr>
      </w:pPr>
      <w:r>
        <w:rPr>
          <w:rFonts w:ascii="Times New Roman" w:hAnsi="Times New Roman" w:cs="Times New Roman"/>
        </w:rPr>
        <w:t xml:space="preserve">The Glynn Vivian Art Gallery, (2019), Available on: </w:t>
      </w:r>
      <w:hyperlink r:id="rId11" w:history="1">
        <w:r w:rsidRPr="00850CAC">
          <w:rPr>
            <w:rStyle w:val="Hyperlink"/>
            <w:rFonts w:ascii="Times New Roman" w:hAnsi="Times New Roman" w:cs="Times New Roman"/>
          </w:rPr>
          <w:t>https://www.swansea.gov.uk/glynnvivian</w:t>
        </w:r>
      </w:hyperlink>
      <w:r>
        <w:rPr>
          <w:rFonts w:ascii="Times New Roman" w:hAnsi="Times New Roman" w:cs="Times New Roman"/>
        </w:rPr>
        <w:t>. Accessed 4</w:t>
      </w:r>
      <w:r w:rsidRPr="00AF6529">
        <w:rPr>
          <w:rFonts w:ascii="Times New Roman" w:hAnsi="Times New Roman" w:cs="Times New Roman"/>
          <w:vertAlign w:val="superscript"/>
        </w:rPr>
        <w:t>th</w:t>
      </w:r>
      <w:r>
        <w:rPr>
          <w:rFonts w:ascii="Times New Roman" w:hAnsi="Times New Roman" w:cs="Times New Roman"/>
        </w:rPr>
        <w:t xml:space="preserve"> of March 2019. </w:t>
      </w:r>
    </w:p>
    <w:p w14:paraId="761BB04C" w14:textId="650FC424" w:rsidR="00B30351" w:rsidRDefault="002926D2" w:rsidP="00B30351">
      <w:pPr>
        <w:ind w:firstLine="720"/>
        <w:rPr>
          <w:rFonts w:ascii="Times New Roman" w:hAnsi="Times New Roman" w:cs="Times New Roman"/>
        </w:rPr>
      </w:pPr>
      <w:r>
        <w:rPr>
          <w:rFonts w:ascii="Times New Roman" w:hAnsi="Times New Roman" w:cs="Times New Roman"/>
        </w:rPr>
        <w:t xml:space="preserve">The Glynn Vivian Art Gallery Facebook page, (2019), Available on: </w:t>
      </w:r>
      <w:hyperlink r:id="rId12" w:history="1">
        <w:r w:rsidRPr="008A40D4">
          <w:rPr>
            <w:rStyle w:val="Hyperlink"/>
            <w:rFonts w:ascii="Times New Roman" w:hAnsi="Times New Roman" w:cs="Times New Roman"/>
          </w:rPr>
          <w:t>https://www.facebook.com/GlynnVivian/</w:t>
        </w:r>
      </w:hyperlink>
      <w:r>
        <w:rPr>
          <w:rFonts w:ascii="Times New Roman" w:hAnsi="Times New Roman" w:cs="Times New Roman"/>
        </w:rPr>
        <w:t>. Accessed 11</w:t>
      </w:r>
      <w:r w:rsidRPr="002926D2">
        <w:rPr>
          <w:rFonts w:ascii="Times New Roman" w:hAnsi="Times New Roman" w:cs="Times New Roman"/>
          <w:vertAlign w:val="superscript"/>
        </w:rPr>
        <w:t>th</w:t>
      </w:r>
      <w:r>
        <w:rPr>
          <w:rFonts w:ascii="Times New Roman" w:hAnsi="Times New Roman" w:cs="Times New Roman"/>
        </w:rPr>
        <w:t xml:space="preserve"> of March 2019.</w:t>
      </w:r>
    </w:p>
    <w:p w14:paraId="2331307E" w14:textId="3711A268" w:rsidR="003B08EE" w:rsidRDefault="00B30351" w:rsidP="003B08EE">
      <w:pPr>
        <w:ind w:firstLine="720"/>
        <w:rPr>
          <w:rFonts w:ascii="Times New Roman" w:hAnsi="Times New Roman" w:cs="Times New Roman"/>
        </w:rPr>
      </w:pPr>
      <w:r>
        <w:rPr>
          <w:rFonts w:ascii="Times New Roman" w:hAnsi="Times New Roman" w:cs="Times New Roman"/>
        </w:rPr>
        <w:t xml:space="preserve">The 10 best museums in Swansea, (2019), Available on: </w:t>
      </w:r>
      <w:hyperlink r:id="rId13" w:history="1">
        <w:r w:rsidRPr="008A40D4">
          <w:rPr>
            <w:rStyle w:val="Hyperlink"/>
            <w:rFonts w:ascii="Times New Roman" w:hAnsi="Times New Roman" w:cs="Times New Roman"/>
          </w:rPr>
          <w:t>https://www.tripadvisor.co.uk/Attractions-g186466-Activities-c49-Swansea_Swansea_County_South_Wales_Wales.html</w:t>
        </w:r>
      </w:hyperlink>
      <w:r>
        <w:rPr>
          <w:rFonts w:ascii="Times New Roman" w:hAnsi="Times New Roman" w:cs="Times New Roman"/>
        </w:rPr>
        <w:t>. Accessed 11</w:t>
      </w:r>
      <w:r w:rsidRPr="00B30351">
        <w:rPr>
          <w:rFonts w:ascii="Times New Roman" w:hAnsi="Times New Roman" w:cs="Times New Roman"/>
          <w:vertAlign w:val="superscript"/>
        </w:rPr>
        <w:t>th</w:t>
      </w:r>
      <w:r>
        <w:rPr>
          <w:rFonts w:ascii="Times New Roman" w:hAnsi="Times New Roman" w:cs="Times New Roman"/>
        </w:rPr>
        <w:t xml:space="preserve"> of March 2019.</w:t>
      </w:r>
    </w:p>
    <w:p w14:paraId="0EFC1ED5" w14:textId="77777777" w:rsidR="00290138" w:rsidRPr="00290138" w:rsidRDefault="00290138" w:rsidP="00290138">
      <w:pPr>
        <w:spacing w:after="0" w:line="240" w:lineRule="auto"/>
        <w:ind w:firstLine="720"/>
        <w:rPr>
          <w:rFonts w:ascii="Times New Roman" w:eastAsia="Times New Roman" w:hAnsi="Times New Roman" w:cs="Times New Roman"/>
        </w:rPr>
      </w:pPr>
      <w:r w:rsidRPr="00290138">
        <w:rPr>
          <w:rFonts w:ascii="Times New Roman" w:eastAsia="Times New Roman" w:hAnsi="Times New Roman" w:cs="Times New Roman"/>
          <w:color w:val="222222"/>
          <w:shd w:val="clear" w:color="auto" w:fill="FFFFFF"/>
        </w:rPr>
        <w:t>Woodruff, R.B., 1997. Customer value: the next source for competitive advantage. </w:t>
      </w:r>
      <w:r w:rsidRPr="00290138">
        <w:rPr>
          <w:rFonts w:ascii="Times New Roman" w:eastAsia="Times New Roman" w:hAnsi="Times New Roman" w:cs="Times New Roman"/>
          <w:i/>
          <w:iCs/>
          <w:color w:val="222222"/>
        </w:rPr>
        <w:t>Journal of the academy of marketing science</w:t>
      </w:r>
      <w:r w:rsidRPr="00290138">
        <w:rPr>
          <w:rFonts w:ascii="Times New Roman" w:eastAsia="Times New Roman" w:hAnsi="Times New Roman" w:cs="Times New Roman"/>
          <w:color w:val="222222"/>
          <w:shd w:val="clear" w:color="auto" w:fill="FFFFFF"/>
        </w:rPr>
        <w:t>, </w:t>
      </w:r>
      <w:r w:rsidRPr="00290138">
        <w:rPr>
          <w:rFonts w:ascii="Times New Roman" w:eastAsia="Times New Roman" w:hAnsi="Times New Roman" w:cs="Times New Roman"/>
          <w:i/>
          <w:iCs/>
          <w:color w:val="222222"/>
        </w:rPr>
        <w:t>25</w:t>
      </w:r>
      <w:r w:rsidRPr="00290138">
        <w:rPr>
          <w:rFonts w:ascii="Times New Roman" w:eastAsia="Times New Roman" w:hAnsi="Times New Roman" w:cs="Times New Roman"/>
          <w:color w:val="222222"/>
          <w:shd w:val="clear" w:color="auto" w:fill="FFFFFF"/>
        </w:rPr>
        <w:t>(2), p.139.</w:t>
      </w:r>
    </w:p>
    <w:p w14:paraId="00E57902" w14:textId="77777777" w:rsidR="00290138" w:rsidRPr="006B7849" w:rsidRDefault="00290138" w:rsidP="00323D07">
      <w:pPr>
        <w:rPr>
          <w:rFonts w:ascii="Times New Roman" w:hAnsi="Times New Roman" w:cs="Times New Roman"/>
        </w:rPr>
      </w:pPr>
    </w:p>
    <w:sectPr w:rsidR="00290138" w:rsidRPr="006B7849" w:rsidSect="0084340A">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38DFEA" w14:textId="77777777" w:rsidR="008509B6" w:rsidRDefault="008509B6" w:rsidP="00C81740">
      <w:pPr>
        <w:spacing w:after="0" w:line="240" w:lineRule="auto"/>
      </w:pPr>
      <w:r>
        <w:separator/>
      </w:r>
    </w:p>
  </w:endnote>
  <w:endnote w:type="continuationSeparator" w:id="0">
    <w:p w14:paraId="1ACD26DC" w14:textId="77777777" w:rsidR="008509B6" w:rsidRDefault="008509B6" w:rsidP="00C817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59919088"/>
      <w:docPartObj>
        <w:docPartGallery w:val="Page Numbers (Bottom of Page)"/>
        <w:docPartUnique/>
      </w:docPartObj>
    </w:sdtPr>
    <w:sdtEndPr>
      <w:rPr>
        <w:rStyle w:val="PageNumber"/>
      </w:rPr>
    </w:sdtEndPr>
    <w:sdtContent>
      <w:p w14:paraId="79E76FE3" w14:textId="77777777" w:rsidR="00476B25" w:rsidRDefault="00476B25" w:rsidP="00850C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BC5EDC" w14:textId="77777777" w:rsidR="00476B25" w:rsidRDefault="00476B25" w:rsidP="00476B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7054415"/>
      <w:docPartObj>
        <w:docPartGallery w:val="Page Numbers (Bottom of Page)"/>
        <w:docPartUnique/>
      </w:docPartObj>
    </w:sdtPr>
    <w:sdtEndPr>
      <w:rPr>
        <w:rStyle w:val="PageNumber"/>
      </w:rPr>
    </w:sdtEndPr>
    <w:sdtContent>
      <w:p w14:paraId="3E6E3683" w14:textId="77777777" w:rsidR="00476B25" w:rsidRDefault="00476B25" w:rsidP="00850C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2E074C" w14:textId="77777777" w:rsidR="00476B25" w:rsidRDefault="00476B25" w:rsidP="00476B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DB9DD6" w14:textId="77777777" w:rsidR="008509B6" w:rsidRDefault="008509B6" w:rsidP="00C81740">
      <w:pPr>
        <w:spacing w:after="0" w:line="240" w:lineRule="auto"/>
      </w:pPr>
      <w:r>
        <w:separator/>
      </w:r>
    </w:p>
  </w:footnote>
  <w:footnote w:type="continuationSeparator" w:id="0">
    <w:p w14:paraId="0D6F0F2E" w14:textId="77777777" w:rsidR="008509B6" w:rsidRDefault="008509B6" w:rsidP="00C817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38AFD2" w14:textId="77777777" w:rsidR="00C81740" w:rsidRDefault="00C81740" w:rsidP="00C81740">
    <w:pPr>
      <w:pStyle w:val="Header"/>
      <w:tabs>
        <w:tab w:val="clear" w:pos="9360"/>
        <w:tab w:val="right" w:pos="9020"/>
      </w:tabs>
    </w:pPr>
    <w:r>
      <w:rPr>
        <w:rFonts w:ascii="Times New Roman" w:hAnsi="Times New Roman" w:cs="Times New Roman"/>
      </w:rPr>
      <w:t>Nia James</w:t>
    </w:r>
    <w:r>
      <w:ptab w:relativeTo="margin" w:alignment="center" w:leader="none"/>
    </w:r>
    <w:r>
      <w:rPr>
        <w:rFonts w:ascii="Times New Roman" w:hAnsi="Times New Roman" w:cs="Times New Roman"/>
      </w:rPr>
      <w:t>UWTSD</w:t>
    </w:r>
    <w:r>
      <w:rPr>
        <w:rFonts w:ascii="Times New Roman" w:hAnsi="Times New Roman" w:cs="Times New Roman"/>
      </w:rPr>
      <w:tab/>
      <w:t>Level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7696"/>
    <w:multiLevelType w:val="multilevel"/>
    <w:tmpl w:val="D94A7ED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740"/>
    <w:rsid w:val="0005523E"/>
    <w:rsid w:val="000B5996"/>
    <w:rsid w:val="000D66A8"/>
    <w:rsid w:val="000E0FAB"/>
    <w:rsid w:val="00103A96"/>
    <w:rsid w:val="0010712D"/>
    <w:rsid w:val="00113E18"/>
    <w:rsid w:val="00117C04"/>
    <w:rsid w:val="0014510A"/>
    <w:rsid w:val="0016104B"/>
    <w:rsid w:val="001B5191"/>
    <w:rsid w:val="002074D9"/>
    <w:rsid w:val="00216AC8"/>
    <w:rsid w:val="002302B7"/>
    <w:rsid w:val="002838D5"/>
    <w:rsid w:val="00290138"/>
    <w:rsid w:val="002926D2"/>
    <w:rsid w:val="002F4E82"/>
    <w:rsid w:val="002F6704"/>
    <w:rsid w:val="003026A0"/>
    <w:rsid w:val="00316DB6"/>
    <w:rsid w:val="00323D07"/>
    <w:rsid w:val="00326238"/>
    <w:rsid w:val="003B08EE"/>
    <w:rsid w:val="003F4603"/>
    <w:rsid w:val="00476B25"/>
    <w:rsid w:val="004C0E48"/>
    <w:rsid w:val="005E5701"/>
    <w:rsid w:val="006429C1"/>
    <w:rsid w:val="006B7849"/>
    <w:rsid w:val="006E6678"/>
    <w:rsid w:val="006F21D6"/>
    <w:rsid w:val="00716840"/>
    <w:rsid w:val="007D542C"/>
    <w:rsid w:val="00801789"/>
    <w:rsid w:val="008157DA"/>
    <w:rsid w:val="0084340A"/>
    <w:rsid w:val="008509B6"/>
    <w:rsid w:val="008740C3"/>
    <w:rsid w:val="0088098A"/>
    <w:rsid w:val="0089512E"/>
    <w:rsid w:val="0089514F"/>
    <w:rsid w:val="00923B5B"/>
    <w:rsid w:val="009345A1"/>
    <w:rsid w:val="00944C7B"/>
    <w:rsid w:val="0099161B"/>
    <w:rsid w:val="00A83D0B"/>
    <w:rsid w:val="00AA6370"/>
    <w:rsid w:val="00AF4A47"/>
    <w:rsid w:val="00AF6529"/>
    <w:rsid w:val="00B30351"/>
    <w:rsid w:val="00B5080B"/>
    <w:rsid w:val="00B84557"/>
    <w:rsid w:val="00B932E1"/>
    <w:rsid w:val="00BC5872"/>
    <w:rsid w:val="00BF43F1"/>
    <w:rsid w:val="00C421F5"/>
    <w:rsid w:val="00C55E40"/>
    <w:rsid w:val="00C81740"/>
    <w:rsid w:val="00CD0B3B"/>
    <w:rsid w:val="00DD3728"/>
    <w:rsid w:val="00E368FA"/>
    <w:rsid w:val="00E5194A"/>
    <w:rsid w:val="00F40B07"/>
    <w:rsid w:val="00FB659F"/>
    <w:rsid w:val="00FF0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99C26"/>
  <w14:defaultImageDpi w14:val="32767"/>
  <w15:chartTrackingRefBased/>
  <w15:docId w15:val="{70F83AEC-F43D-AB4F-8912-4B6D3EAD9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81740"/>
    <w:pPr>
      <w:spacing w:after="160" w:line="48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17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1740"/>
  </w:style>
  <w:style w:type="paragraph" w:styleId="Footer">
    <w:name w:val="footer"/>
    <w:basedOn w:val="Normal"/>
    <w:link w:val="FooterChar"/>
    <w:uiPriority w:val="99"/>
    <w:unhideWhenUsed/>
    <w:rsid w:val="00C817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1740"/>
  </w:style>
  <w:style w:type="character" w:styleId="PageNumber">
    <w:name w:val="page number"/>
    <w:basedOn w:val="DefaultParagraphFont"/>
    <w:uiPriority w:val="99"/>
    <w:semiHidden/>
    <w:unhideWhenUsed/>
    <w:rsid w:val="00476B25"/>
  </w:style>
  <w:style w:type="paragraph" w:styleId="ListParagraph">
    <w:name w:val="List Paragraph"/>
    <w:basedOn w:val="Normal"/>
    <w:uiPriority w:val="34"/>
    <w:qFormat/>
    <w:rsid w:val="002838D5"/>
    <w:pPr>
      <w:ind w:left="720"/>
      <w:contextualSpacing/>
    </w:pPr>
  </w:style>
  <w:style w:type="character" w:styleId="Hyperlink">
    <w:name w:val="Hyperlink"/>
    <w:basedOn w:val="DefaultParagraphFont"/>
    <w:uiPriority w:val="99"/>
    <w:unhideWhenUsed/>
    <w:rsid w:val="00AF6529"/>
    <w:rPr>
      <w:color w:val="0563C1" w:themeColor="hyperlink"/>
      <w:u w:val="single"/>
    </w:rPr>
  </w:style>
  <w:style w:type="character" w:styleId="UnresolvedMention">
    <w:name w:val="Unresolved Mention"/>
    <w:basedOn w:val="DefaultParagraphFont"/>
    <w:uiPriority w:val="99"/>
    <w:rsid w:val="00AF6529"/>
    <w:rPr>
      <w:color w:val="605E5C"/>
      <w:shd w:val="clear" w:color="auto" w:fill="E1DFDD"/>
    </w:rPr>
  </w:style>
  <w:style w:type="character" w:customStyle="1" w:styleId="apple-converted-space">
    <w:name w:val="apple-converted-space"/>
    <w:basedOn w:val="DefaultParagraphFont"/>
    <w:rsid w:val="00B303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357154">
      <w:bodyDiv w:val="1"/>
      <w:marLeft w:val="0"/>
      <w:marRight w:val="0"/>
      <w:marTop w:val="0"/>
      <w:marBottom w:val="0"/>
      <w:divBdr>
        <w:top w:val="none" w:sz="0" w:space="0" w:color="auto"/>
        <w:left w:val="none" w:sz="0" w:space="0" w:color="auto"/>
        <w:bottom w:val="none" w:sz="0" w:space="0" w:color="auto"/>
        <w:right w:val="none" w:sz="0" w:space="0" w:color="auto"/>
      </w:divBdr>
    </w:div>
    <w:div w:id="734353946">
      <w:bodyDiv w:val="1"/>
      <w:marLeft w:val="0"/>
      <w:marRight w:val="0"/>
      <w:marTop w:val="0"/>
      <w:marBottom w:val="0"/>
      <w:divBdr>
        <w:top w:val="none" w:sz="0" w:space="0" w:color="auto"/>
        <w:left w:val="none" w:sz="0" w:space="0" w:color="auto"/>
        <w:bottom w:val="none" w:sz="0" w:space="0" w:color="auto"/>
        <w:right w:val="none" w:sz="0" w:space="0" w:color="auto"/>
      </w:divBdr>
    </w:div>
    <w:div w:id="1017928740">
      <w:bodyDiv w:val="1"/>
      <w:marLeft w:val="0"/>
      <w:marRight w:val="0"/>
      <w:marTop w:val="0"/>
      <w:marBottom w:val="0"/>
      <w:divBdr>
        <w:top w:val="none" w:sz="0" w:space="0" w:color="auto"/>
        <w:left w:val="none" w:sz="0" w:space="0" w:color="auto"/>
        <w:bottom w:val="none" w:sz="0" w:space="0" w:color="auto"/>
        <w:right w:val="none" w:sz="0" w:space="0" w:color="auto"/>
      </w:divBdr>
    </w:div>
    <w:div w:id="1387729070">
      <w:bodyDiv w:val="1"/>
      <w:marLeft w:val="0"/>
      <w:marRight w:val="0"/>
      <w:marTop w:val="0"/>
      <w:marBottom w:val="0"/>
      <w:divBdr>
        <w:top w:val="none" w:sz="0" w:space="0" w:color="auto"/>
        <w:left w:val="none" w:sz="0" w:space="0" w:color="auto"/>
        <w:bottom w:val="none" w:sz="0" w:space="0" w:color="auto"/>
        <w:right w:val="none" w:sz="0" w:space="0" w:color="auto"/>
      </w:divBdr>
    </w:div>
    <w:div w:id="1436633478">
      <w:bodyDiv w:val="1"/>
      <w:marLeft w:val="0"/>
      <w:marRight w:val="0"/>
      <w:marTop w:val="0"/>
      <w:marBottom w:val="0"/>
      <w:divBdr>
        <w:top w:val="none" w:sz="0" w:space="0" w:color="auto"/>
        <w:left w:val="none" w:sz="0" w:space="0" w:color="auto"/>
        <w:bottom w:val="none" w:sz="0" w:space="0" w:color="auto"/>
        <w:right w:val="none" w:sz="0" w:space="0" w:color="auto"/>
      </w:divBdr>
    </w:div>
    <w:div w:id="1771581535">
      <w:bodyDiv w:val="1"/>
      <w:marLeft w:val="0"/>
      <w:marRight w:val="0"/>
      <w:marTop w:val="0"/>
      <w:marBottom w:val="0"/>
      <w:divBdr>
        <w:top w:val="none" w:sz="0" w:space="0" w:color="auto"/>
        <w:left w:val="none" w:sz="0" w:space="0" w:color="auto"/>
        <w:bottom w:val="none" w:sz="0" w:space="0" w:color="auto"/>
        <w:right w:val="none" w:sz="0" w:space="0" w:color="auto"/>
      </w:divBdr>
    </w:div>
    <w:div w:id="191424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ripadvisor.co.uk/Attractions-g186466-Activities-c49-Swansea_Swansea_County_South_Wales_Wales.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acebook.com/GlynnVivia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wansea.gov.uk/glynnvivia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egypt.swan.ac.uk" TargetMode="External"/><Relationship Id="rId4" Type="http://schemas.openxmlformats.org/officeDocument/2006/relationships/webSettings" Target="webSettings.xml"/><Relationship Id="rId9" Type="http://schemas.openxmlformats.org/officeDocument/2006/relationships/hyperlink" Target="https://www.swansea.gov.uk/visitglynnvivia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2019-04-04T16:14:00Z</dcterms:created>
  <dcterms:modified xsi:type="dcterms:W3CDTF">2019-04-04T16:14:00Z</dcterms:modified>
</cp:coreProperties>
</file>