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60AB9" w14:textId="77777777" w:rsidR="007B6432" w:rsidRPr="0066224E" w:rsidRDefault="007B6432" w:rsidP="007B6432">
      <w:pPr>
        <w:spacing w:before="212"/>
        <w:jc w:val="center"/>
        <w:rPr>
          <w:rFonts w:ascii="Arial"/>
          <w:b/>
          <w:sz w:val="56"/>
          <w:szCs w:val="56"/>
        </w:rPr>
      </w:pPr>
      <w:r>
        <w:rPr>
          <w:noProof/>
        </w:rPr>
        <w:drawing>
          <wp:inline distT="0" distB="0" distL="0" distR="0" wp14:anchorId="2B66B138" wp14:editId="05D52816">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68462D1A" w14:textId="77777777" w:rsidR="007B6432" w:rsidRDefault="007B6432" w:rsidP="007B6432">
      <w:pPr>
        <w:spacing w:before="212"/>
        <w:rPr>
          <w:rFonts w:ascii="Arial" w:hAnsi="Arial" w:cs="Arial"/>
          <w:b/>
          <w:sz w:val="48"/>
          <w:szCs w:val="48"/>
        </w:rPr>
      </w:pPr>
    </w:p>
    <w:p w14:paraId="673D2CBD" w14:textId="62DE5D83" w:rsidR="007B6432" w:rsidRPr="007B6432" w:rsidRDefault="007B6432" w:rsidP="007B6432">
      <w:pPr>
        <w:pStyle w:val="NoSpacing"/>
        <w:rPr>
          <w:rFonts w:ascii="Arial" w:hAnsi="Arial" w:cs="Arial"/>
          <w:b/>
          <w:bCs/>
          <w:sz w:val="48"/>
          <w:szCs w:val="48"/>
          <w:lang w:val="en-GB"/>
        </w:rPr>
      </w:pPr>
      <w:r w:rsidRPr="007B6432">
        <w:rPr>
          <w:rFonts w:ascii="Arial" w:hAnsi="Arial" w:cs="Arial"/>
          <w:b/>
          <w:bCs/>
          <w:sz w:val="48"/>
          <w:szCs w:val="48"/>
          <w:lang w:val="en-GB"/>
        </w:rPr>
        <w:t>Module Name:  Marketing Fundamentals</w:t>
      </w:r>
    </w:p>
    <w:p w14:paraId="49D19AE5" w14:textId="77777777" w:rsidR="007B6432" w:rsidRPr="007B6432" w:rsidRDefault="007B6432" w:rsidP="007B6432">
      <w:pPr>
        <w:pStyle w:val="NoSpacing"/>
        <w:rPr>
          <w:rFonts w:ascii="Arial" w:hAnsi="Arial" w:cs="Arial"/>
          <w:b/>
          <w:bCs/>
          <w:sz w:val="48"/>
          <w:szCs w:val="48"/>
          <w:lang w:val="en-GB"/>
        </w:rPr>
      </w:pPr>
    </w:p>
    <w:p w14:paraId="30EA36E3" w14:textId="2941DFD9" w:rsidR="007B6432" w:rsidRPr="007B6432" w:rsidRDefault="007B6432" w:rsidP="007B6432">
      <w:pPr>
        <w:pStyle w:val="NoSpacing"/>
        <w:rPr>
          <w:rFonts w:ascii="Arial" w:hAnsi="Arial" w:cs="Arial"/>
          <w:b/>
          <w:bCs/>
          <w:sz w:val="48"/>
          <w:szCs w:val="48"/>
          <w:lang w:val="en-GB"/>
        </w:rPr>
      </w:pPr>
      <w:r w:rsidRPr="007B6432">
        <w:rPr>
          <w:rFonts w:ascii="Arial" w:hAnsi="Arial" w:cs="Arial"/>
          <w:b/>
          <w:bCs/>
          <w:sz w:val="48"/>
          <w:szCs w:val="48"/>
          <w:lang w:val="en-GB"/>
        </w:rPr>
        <w:t>Module Code:  BMBM4005</w:t>
      </w:r>
    </w:p>
    <w:p w14:paraId="16FBC064" w14:textId="77777777" w:rsidR="007B6432" w:rsidRPr="007B6432" w:rsidRDefault="007B6432" w:rsidP="007B6432">
      <w:pPr>
        <w:pStyle w:val="NoSpacing"/>
        <w:rPr>
          <w:rFonts w:ascii="Arial" w:hAnsi="Arial" w:cs="Arial"/>
          <w:b/>
          <w:bCs/>
          <w:sz w:val="48"/>
          <w:szCs w:val="48"/>
          <w:lang w:val="en-GB"/>
        </w:rPr>
      </w:pPr>
    </w:p>
    <w:p w14:paraId="24486F58" w14:textId="63D8042B" w:rsidR="007B6432" w:rsidRPr="007B6432" w:rsidRDefault="007B6432" w:rsidP="007B6432">
      <w:pPr>
        <w:pStyle w:val="NoSpacing"/>
        <w:rPr>
          <w:rFonts w:ascii="Arial" w:hAnsi="Arial" w:cs="Arial"/>
          <w:b/>
          <w:bCs/>
          <w:sz w:val="48"/>
          <w:szCs w:val="48"/>
          <w:lang w:val="en-GB"/>
        </w:rPr>
      </w:pPr>
      <w:r w:rsidRPr="007B6432">
        <w:rPr>
          <w:rFonts w:ascii="Arial" w:hAnsi="Arial" w:cs="Arial"/>
          <w:b/>
          <w:bCs/>
          <w:sz w:val="48"/>
          <w:szCs w:val="48"/>
          <w:lang w:val="en-GB"/>
        </w:rPr>
        <w:t xml:space="preserve">Assignment Name: Essay: </w:t>
      </w:r>
      <w:r w:rsidR="00454F6A">
        <w:rPr>
          <w:rFonts w:ascii="Arial" w:hAnsi="Arial" w:cs="Arial"/>
          <w:b/>
          <w:bCs/>
          <w:sz w:val="48"/>
          <w:szCs w:val="48"/>
          <w:lang w:val="en-GB"/>
        </w:rPr>
        <w:t xml:space="preserve">              </w:t>
      </w:r>
      <w:r w:rsidRPr="007B6432">
        <w:rPr>
          <w:rFonts w:ascii="Arial" w:hAnsi="Arial" w:cs="Arial"/>
          <w:b/>
          <w:bCs/>
          <w:sz w:val="48"/>
          <w:szCs w:val="48"/>
          <w:lang w:val="en-GB"/>
        </w:rPr>
        <w:t>An Evaluation of Marketing within Business</w:t>
      </w:r>
    </w:p>
    <w:p w14:paraId="38CC0170" w14:textId="77777777" w:rsidR="007B6432" w:rsidRPr="007B6432" w:rsidRDefault="007B6432" w:rsidP="007B6432">
      <w:pPr>
        <w:pStyle w:val="NoSpacing"/>
        <w:rPr>
          <w:rFonts w:ascii="Arial" w:hAnsi="Arial" w:cs="Arial"/>
          <w:b/>
          <w:bCs/>
          <w:sz w:val="48"/>
          <w:szCs w:val="48"/>
          <w:lang w:val="en-GB"/>
        </w:rPr>
      </w:pPr>
    </w:p>
    <w:p w14:paraId="15202D09" w14:textId="77777777" w:rsidR="007B6432" w:rsidRPr="007B6432" w:rsidRDefault="007B6432" w:rsidP="007B6432">
      <w:pPr>
        <w:pStyle w:val="NoSpacing"/>
        <w:rPr>
          <w:rFonts w:ascii="Arial" w:hAnsi="Arial" w:cs="Arial"/>
          <w:b/>
          <w:bCs/>
          <w:sz w:val="48"/>
          <w:szCs w:val="48"/>
          <w:lang w:val="en-GB"/>
        </w:rPr>
      </w:pPr>
      <w:r w:rsidRPr="007B6432">
        <w:rPr>
          <w:rFonts w:ascii="Arial" w:hAnsi="Arial" w:cs="Arial"/>
          <w:b/>
          <w:bCs/>
          <w:sz w:val="48"/>
          <w:szCs w:val="48"/>
          <w:lang w:val="en-GB"/>
        </w:rPr>
        <w:t>Student Name: Karla Flores Feltrin</w:t>
      </w:r>
    </w:p>
    <w:p w14:paraId="50675DDE" w14:textId="77777777" w:rsidR="007B6432" w:rsidRPr="007B6432" w:rsidRDefault="007B6432" w:rsidP="007B6432">
      <w:pPr>
        <w:pStyle w:val="NoSpacing"/>
        <w:rPr>
          <w:rFonts w:ascii="Arial" w:hAnsi="Arial" w:cs="Arial"/>
          <w:b/>
          <w:bCs/>
          <w:sz w:val="48"/>
          <w:szCs w:val="48"/>
          <w:lang w:val="en-GB"/>
        </w:rPr>
      </w:pPr>
    </w:p>
    <w:p w14:paraId="0E6C660C" w14:textId="77777777" w:rsidR="007B6432" w:rsidRPr="007B6432" w:rsidRDefault="007B6432" w:rsidP="007B6432">
      <w:pPr>
        <w:pStyle w:val="NoSpacing"/>
        <w:rPr>
          <w:rFonts w:ascii="Arial" w:hAnsi="Arial" w:cs="Arial"/>
          <w:b/>
          <w:bCs/>
          <w:sz w:val="48"/>
          <w:szCs w:val="48"/>
          <w:lang w:val="en-GB"/>
        </w:rPr>
      </w:pPr>
      <w:r w:rsidRPr="007B6432">
        <w:rPr>
          <w:rFonts w:ascii="Arial" w:hAnsi="Arial" w:cs="Arial"/>
          <w:b/>
          <w:bCs/>
          <w:sz w:val="48"/>
          <w:szCs w:val="48"/>
          <w:lang w:val="en-GB"/>
        </w:rPr>
        <w:t>Student Number: 2503091</w:t>
      </w:r>
    </w:p>
    <w:p w14:paraId="2816ED38" w14:textId="77777777" w:rsidR="007B6432" w:rsidRPr="007B6432" w:rsidRDefault="007B6432" w:rsidP="007B6432">
      <w:pPr>
        <w:pStyle w:val="NoSpacing"/>
        <w:rPr>
          <w:rFonts w:ascii="Arial" w:hAnsi="Arial" w:cs="Arial"/>
          <w:b/>
          <w:bCs/>
          <w:sz w:val="48"/>
          <w:szCs w:val="48"/>
          <w:lang w:val="en-GB"/>
        </w:rPr>
      </w:pPr>
    </w:p>
    <w:p w14:paraId="52C4BA13" w14:textId="77777777" w:rsidR="007B6432" w:rsidRPr="007B6432" w:rsidRDefault="007B6432" w:rsidP="007B6432">
      <w:pPr>
        <w:pStyle w:val="NoSpacing"/>
        <w:rPr>
          <w:rFonts w:ascii="Arial" w:hAnsi="Arial" w:cs="Arial"/>
          <w:b/>
          <w:bCs/>
          <w:sz w:val="48"/>
          <w:szCs w:val="48"/>
        </w:rPr>
      </w:pPr>
      <w:r w:rsidRPr="007B6432">
        <w:rPr>
          <w:rFonts w:ascii="Arial" w:hAnsi="Arial" w:cs="Arial"/>
          <w:b/>
          <w:bCs/>
          <w:sz w:val="48"/>
          <w:szCs w:val="48"/>
          <w:lang w:val="en-GB"/>
        </w:rPr>
        <w:t xml:space="preserve">Lecturer: </w:t>
      </w:r>
      <w:r w:rsidRPr="007B6432">
        <w:rPr>
          <w:rFonts w:ascii="Arial" w:hAnsi="Arial" w:cs="Arial"/>
          <w:b/>
          <w:bCs/>
          <w:sz w:val="48"/>
          <w:szCs w:val="48"/>
        </w:rPr>
        <w:t>Gwyneth Jone</w:t>
      </w:r>
      <w:r w:rsidRPr="007B6432">
        <w:rPr>
          <w:rFonts w:ascii="Arial" w:hAnsi="Arial" w:cs="Arial"/>
          <w:b/>
          <w:bCs/>
          <w:sz w:val="48"/>
          <w:szCs w:val="48"/>
        </w:rPr>
        <w:t>s</w:t>
      </w:r>
    </w:p>
    <w:p w14:paraId="6F93A18A" w14:textId="6BBD35E5" w:rsidR="007B6432" w:rsidRPr="007B6432" w:rsidRDefault="007B6432" w:rsidP="007B6432">
      <w:pPr>
        <w:pStyle w:val="NoSpacing"/>
        <w:rPr>
          <w:rFonts w:ascii="Arial" w:hAnsi="Arial" w:cs="Arial"/>
          <w:b/>
          <w:bCs/>
          <w:sz w:val="48"/>
          <w:szCs w:val="48"/>
          <w:lang w:val="en-GB"/>
        </w:rPr>
      </w:pPr>
      <w:r w:rsidRPr="007B6432">
        <w:rPr>
          <w:rFonts w:ascii="Arial" w:hAnsi="Arial" w:cs="Arial"/>
          <w:b/>
          <w:bCs/>
          <w:sz w:val="48"/>
          <w:szCs w:val="48"/>
          <w:lang w:val="en-GB"/>
        </w:rPr>
        <w:br/>
        <w:t>Deadline: Friday 9th January 2026</w:t>
      </w:r>
    </w:p>
    <w:p w14:paraId="439E03DE" w14:textId="77777777" w:rsidR="007B6432" w:rsidRPr="007B6432" w:rsidRDefault="007B6432" w:rsidP="007B6432">
      <w:pPr>
        <w:pStyle w:val="NoSpacing"/>
        <w:rPr>
          <w:rFonts w:ascii="Arial" w:hAnsi="Arial" w:cs="Arial"/>
          <w:b/>
          <w:bCs/>
          <w:sz w:val="48"/>
          <w:szCs w:val="48"/>
          <w:lang w:val="en-GB"/>
        </w:rPr>
      </w:pPr>
    </w:p>
    <w:p w14:paraId="0DA91A68" w14:textId="7D361C09" w:rsidR="007B6432" w:rsidRPr="007B6432" w:rsidRDefault="007B6432" w:rsidP="007B6432">
      <w:pPr>
        <w:pStyle w:val="NoSpacing"/>
        <w:rPr>
          <w:rFonts w:ascii="Arial" w:hAnsi="Arial" w:cs="Arial"/>
          <w:b/>
          <w:bCs/>
          <w:sz w:val="48"/>
          <w:szCs w:val="48"/>
          <w:lang w:val="en-GB"/>
        </w:rPr>
      </w:pPr>
      <w:r w:rsidRPr="007B6432">
        <w:rPr>
          <w:rFonts w:ascii="Arial" w:hAnsi="Arial" w:cs="Arial"/>
          <w:b/>
          <w:bCs/>
          <w:sz w:val="48"/>
          <w:szCs w:val="48"/>
          <w:lang w:val="en-GB"/>
        </w:rPr>
        <w:t xml:space="preserve">Wordcount: </w:t>
      </w:r>
      <w:r w:rsidRPr="007B6432">
        <w:rPr>
          <w:rFonts w:ascii="Arial" w:hAnsi="Arial" w:cs="Arial"/>
          <w:b/>
          <w:bCs/>
          <w:sz w:val="48"/>
          <w:szCs w:val="48"/>
          <w:lang w:val="en-GB"/>
        </w:rPr>
        <w:t>1527</w:t>
      </w:r>
    </w:p>
    <w:p w14:paraId="2D308B72" w14:textId="77777777" w:rsidR="00823F8E" w:rsidRDefault="00823F8E" w:rsidP="00823F8E">
      <w:pPr>
        <w:spacing w:line="360" w:lineRule="auto"/>
        <w:jc w:val="both"/>
        <w:rPr>
          <w:rFonts w:ascii="Arial" w:hAnsi="Arial" w:cs="Arial"/>
          <w:sz w:val="24"/>
          <w:szCs w:val="24"/>
          <w:lang w:val="en-GB"/>
        </w:rPr>
      </w:pPr>
    </w:p>
    <w:p w14:paraId="7CC30C00" w14:textId="77777777" w:rsidR="007B6432" w:rsidRDefault="007B6432" w:rsidP="00190A6D">
      <w:pPr>
        <w:spacing w:line="360" w:lineRule="auto"/>
        <w:jc w:val="both"/>
        <w:rPr>
          <w:rFonts w:ascii="Arial" w:hAnsi="Arial" w:cs="Arial"/>
          <w:sz w:val="24"/>
          <w:szCs w:val="24"/>
          <w:lang w:val="en-GB"/>
        </w:rPr>
      </w:pPr>
    </w:p>
    <w:p w14:paraId="0C8C4EA6" w14:textId="0A731A42" w:rsidR="00190A6D" w:rsidRPr="00190A6D" w:rsidRDefault="00190A6D" w:rsidP="00190A6D">
      <w:pPr>
        <w:spacing w:line="360" w:lineRule="auto"/>
        <w:jc w:val="both"/>
        <w:rPr>
          <w:rFonts w:ascii="Arial" w:hAnsi="Arial" w:cs="Arial"/>
          <w:b/>
          <w:bCs/>
          <w:sz w:val="24"/>
          <w:szCs w:val="24"/>
          <w:lang w:val="en-GB"/>
        </w:rPr>
      </w:pPr>
      <w:r w:rsidRPr="00190A6D">
        <w:rPr>
          <w:rFonts w:ascii="Arial" w:hAnsi="Arial" w:cs="Arial"/>
          <w:b/>
          <w:bCs/>
          <w:sz w:val="24"/>
          <w:szCs w:val="24"/>
          <w:lang w:val="en-GB"/>
        </w:rPr>
        <w:lastRenderedPageBreak/>
        <w:t>An Evaluation of Marketing within Business</w:t>
      </w:r>
    </w:p>
    <w:p w14:paraId="7DB1DDA3" w14:textId="77777777" w:rsidR="00190A6D" w:rsidRPr="00190A6D" w:rsidRDefault="00190A6D" w:rsidP="00190A6D">
      <w:pPr>
        <w:spacing w:line="360" w:lineRule="auto"/>
        <w:jc w:val="both"/>
        <w:rPr>
          <w:rFonts w:ascii="Arial" w:hAnsi="Arial" w:cs="Arial"/>
          <w:bCs/>
          <w:sz w:val="24"/>
          <w:szCs w:val="24"/>
          <w:lang w:val="en-GB"/>
        </w:rPr>
      </w:pPr>
      <w:r w:rsidRPr="00190A6D">
        <w:rPr>
          <w:rFonts w:ascii="Arial" w:hAnsi="Arial" w:cs="Arial"/>
          <w:bCs/>
          <w:sz w:val="24"/>
          <w:szCs w:val="24"/>
          <w:lang w:val="en-GB"/>
        </w:rPr>
        <w:t xml:space="preserve">Marketing plays a critical and multifaceted role in any modern organisation, acting as the vital bridge between a company and the broader marketplace. According to the American Marketing Association (2017), marketing </w:t>
      </w:r>
      <w:proofErr w:type="gramStart"/>
      <w:r w:rsidRPr="00190A6D">
        <w:rPr>
          <w:rFonts w:ascii="Arial" w:hAnsi="Arial" w:cs="Arial"/>
          <w:bCs/>
          <w:sz w:val="24"/>
          <w:szCs w:val="24"/>
          <w:lang w:val="en-GB"/>
        </w:rPr>
        <w:t>encompass</w:t>
      </w:r>
      <w:proofErr w:type="gramEnd"/>
      <w:r w:rsidRPr="00190A6D">
        <w:rPr>
          <w:rFonts w:ascii="Arial" w:hAnsi="Arial" w:cs="Arial"/>
          <w:bCs/>
          <w:sz w:val="24"/>
          <w:szCs w:val="24"/>
          <w:lang w:val="en-GB"/>
        </w:rPr>
        <w:t xml:space="preserve"> the activities, institutions, and processes that organisations use to create, communicate, deliver, and exchange offerings that provide genuine value to customers, business partners, and society as a whole. This broad definition </w:t>
      </w:r>
      <w:proofErr w:type="gramStart"/>
      <w:r w:rsidRPr="00190A6D">
        <w:rPr>
          <w:rFonts w:ascii="Arial" w:hAnsi="Arial" w:cs="Arial"/>
          <w:bCs/>
          <w:sz w:val="24"/>
          <w:szCs w:val="24"/>
          <w:lang w:val="en-GB"/>
        </w:rPr>
        <w:t>make</w:t>
      </w:r>
      <w:proofErr w:type="gramEnd"/>
      <w:r w:rsidRPr="00190A6D">
        <w:rPr>
          <w:rFonts w:ascii="Arial" w:hAnsi="Arial" w:cs="Arial"/>
          <w:bCs/>
          <w:sz w:val="24"/>
          <w:szCs w:val="24"/>
          <w:lang w:val="en-GB"/>
        </w:rPr>
        <w:t xml:space="preserve"> it clear that marketing is far more than simply promoting products or closing sales; it involves cultivating meaningful relationships, fostering trust, and delivering sustainable value over time. Particularly in today’s fast-changing business environment, where competition is fierce, consumer preferences </w:t>
      </w:r>
      <w:proofErr w:type="gramStart"/>
      <w:r w:rsidRPr="00190A6D">
        <w:rPr>
          <w:rFonts w:ascii="Arial" w:hAnsi="Arial" w:cs="Arial"/>
          <w:bCs/>
          <w:sz w:val="24"/>
          <w:szCs w:val="24"/>
          <w:lang w:val="en-GB"/>
        </w:rPr>
        <w:t>evolves</w:t>
      </w:r>
      <w:proofErr w:type="gramEnd"/>
      <w:r w:rsidRPr="00190A6D">
        <w:rPr>
          <w:rFonts w:ascii="Arial" w:hAnsi="Arial" w:cs="Arial"/>
          <w:bCs/>
          <w:sz w:val="24"/>
          <w:szCs w:val="24"/>
          <w:lang w:val="en-GB"/>
        </w:rPr>
        <w:t xml:space="preserve"> rapidly, and technological innovation is constant, the role of marketing has become increasingly strategic. Successful marketing enables organisations to anticipate and respond to customer needs, seize emerging opportunities, and allocate resources where they will have the greatest impact (Kotler et al., 2019). As a result, marketing is not just a support function—it is central to driving organisational performance, long-term growth, profitability, and competitive advantage (Porter, 2008). This essay </w:t>
      </w:r>
      <w:proofErr w:type="gramStart"/>
      <w:r w:rsidRPr="00190A6D">
        <w:rPr>
          <w:rFonts w:ascii="Arial" w:hAnsi="Arial" w:cs="Arial"/>
          <w:bCs/>
          <w:sz w:val="24"/>
          <w:szCs w:val="24"/>
          <w:lang w:val="en-GB"/>
        </w:rPr>
        <w:t>explore</w:t>
      </w:r>
      <w:proofErr w:type="gramEnd"/>
      <w:r w:rsidRPr="00190A6D">
        <w:rPr>
          <w:rFonts w:ascii="Arial" w:hAnsi="Arial" w:cs="Arial"/>
          <w:bCs/>
          <w:sz w:val="24"/>
          <w:szCs w:val="24"/>
          <w:lang w:val="en-GB"/>
        </w:rPr>
        <w:t xml:space="preserve"> the evolving and essential role of marketing in contemporary organisations, examining how effective marketing strategies contribute to achieving business objectives. The discussion </w:t>
      </w:r>
      <w:proofErr w:type="gramStart"/>
      <w:r w:rsidRPr="00190A6D">
        <w:rPr>
          <w:rFonts w:ascii="Arial" w:hAnsi="Arial" w:cs="Arial"/>
          <w:bCs/>
          <w:sz w:val="24"/>
          <w:szCs w:val="24"/>
          <w:lang w:val="en-GB"/>
        </w:rPr>
        <w:t>begin</w:t>
      </w:r>
      <w:proofErr w:type="gramEnd"/>
      <w:r w:rsidRPr="00190A6D">
        <w:rPr>
          <w:rFonts w:ascii="Arial" w:hAnsi="Arial" w:cs="Arial"/>
          <w:bCs/>
          <w:sz w:val="24"/>
          <w:szCs w:val="24"/>
          <w:lang w:val="en-GB"/>
        </w:rPr>
        <w:t xml:space="preserve"> by investigating the ways in which marketing supports organisational goals through competitive advantage, strategic decision-making, and value creation. It then </w:t>
      </w:r>
      <w:proofErr w:type="gramStart"/>
      <w:r w:rsidRPr="00190A6D">
        <w:rPr>
          <w:rFonts w:ascii="Arial" w:hAnsi="Arial" w:cs="Arial"/>
          <w:bCs/>
          <w:sz w:val="24"/>
          <w:szCs w:val="24"/>
          <w:lang w:val="en-GB"/>
        </w:rPr>
        <w:t>apply</w:t>
      </w:r>
      <w:proofErr w:type="gramEnd"/>
      <w:r w:rsidRPr="00190A6D">
        <w:rPr>
          <w:rFonts w:ascii="Arial" w:hAnsi="Arial" w:cs="Arial"/>
          <w:bCs/>
          <w:sz w:val="24"/>
          <w:szCs w:val="24"/>
          <w:lang w:val="en-GB"/>
        </w:rPr>
        <w:t xml:space="preserve"> the PESTLE framework to analyse the key external factors that shape marketing choices, such as political, economic, social, technological, legal, and environmental influences. Finally, the essay delves into the impact of digital transformation on marketing, with particular emphasis on the rise of social media as an indispensable marketing tool and the challenges and opportunities it presents for organisations today.</w:t>
      </w:r>
    </w:p>
    <w:p w14:paraId="2B90C448" w14:textId="77777777" w:rsidR="00190A6D" w:rsidRPr="00190A6D" w:rsidRDefault="00190A6D" w:rsidP="00190A6D">
      <w:pPr>
        <w:spacing w:line="360" w:lineRule="auto"/>
        <w:jc w:val="both"/>
        <w:rPr>
          <w:rFonts w:ascii="Arial" w:hAnsi="Arial" w:cs="Arial"/>
          <w:bCs/>
          <w:sz w:val="24"/>
          <w:szCs w:val="24"/>
          <w:lang w:val="en-GB"/>
        </w:rPr>
      </w:pPr>
      <w:r w:rsidRPr="00190A6D">
        <w:rPr>
          <w:rFonts w:ascii="Arial" w:hAnsi="Arial" w:cs="Arial"/>
          <w:bCs/>
          <w:sz w:val="24"/>
          <w:szCs w:val="24"/>
          <w:lang w:val="en-GB"/>
        </w:rPr>
        <w:t xml:space="preserve">Marketing is closely linked to organisational success because it </w:t>
      </w:r>
      <w:proofErr w:type="gramStart"/>
      <w:r w:rsidRPr="00190A6D">
        <w:rPr>
          <w:rFonts w:ascii="Arial" w:hAnsi="Arial" w:cs="Arial"/>
          <w:bCs/>
          <w:sz w:val="24"/>
          <w:szCs w:val="24"/>
          <w:lang w:val="en-GB"/>
        </w:rPr>
        <w:t>enable</w:t>
      </w:r>
      <w:proofErr w:type="gramEnd"/>
      <w:r w:rsidRPr="00190A6D">
        <w:rPr>
          <w:rFonts w:ascii="Arial" w:hAnsi="Arial" w:cs="Arial"/>
          <w:bCs/>
          <w:sz w:val="24"/>
          <w:szCs w:val="24"/>
          <w:lang w:val="en-GB"/>
        </w:rPr>
        <w:t xml:space="preserve"> companies to understand, anticipate, and meet customer needs more effectively than their competitors. Kotler and Armstrong (2020) note that marketing’s </w:t>
      </w:r>
      <w:proofErr w:type="gramStart"/>
      <w:r w:rsidRPr="00190A6D">
        <w:rPr>
          <w:rFonts w:ascii="Arial" w:hAnsi="Arial" w:cs="Arial"/>
          <w:bCs/>
          <w:sz w:val="24"/>
          <w:szCs w:val="24"/>
          <w:lang w:val="en-GB"/>
        </w:rPr>
        <w:t>ultimate aim</w:t>
      </w:r>
      <w:proofErr w:type="gramEnd"/>
      <w:r w:rsidRPr="00190A6D">
        <w:rPr>
          <w:rFonts w:ascii="Arial" w:hAnsi="Arial" w:cs="Arial"/>
          <w:bCs/>
          <w:sz w:val="24"/>
          <w:szCs w:val="24"/>
          <w:lang w:val="en-GB"/>
        </w:rPr>
        <w:t xml:space="preserve"> is to create meaningful value for customers, which in turn help organisations foster strong relationships, encourage loyalty, and achieve steady </w:t>
      </w:r>
      <w:r w:rsidRPr="00190A6D">
        <w:rPr>
          <w:rFonts w:ascii="Arial" w:hAnsi="Arial" w:cs="Arial"/>
          <w:bCs/>
          <w:sz w:val="24"/>
          <w:szCs w:val="24"/>
          <w:lang w:val="en-GB"/>
        </w:rPr>
        <w:lastRenderedPageBreak/>
        <w:t xml:space="preserve">growth over time. When marketing objectives are closely aligned with the overall mission and vision of a company, marketing becomes an engine for long-term success rather than just a supporting department (West et al., 2015). For example, when Apple launch a new iPhone, the company’s marketing efforts are fully integrated with its product development, brand positioning, and customer service strategies, ensuring a seamless experience that reinforce Apple’s reputation for innovation and quality. A fundamental role of marketing is conducting thorough market research, which provide companies with reliable, up-to-date information about their customers, competitors, and the broader marketplace (McDonald and Wilson, 2016). This research-driven approach </w:t>
      </w:r>
      <w:proofErr w:type="gramStart"/>
      <w:r w:rsidRPr="00190A6D">
        <w:rPr>
          <w:rFonts w:ascii="Arial" w:hAnsi="Arial" w:cs="Arial"/>
          <w:bCs/>
          <w:sz w:val="24"/>
          <w:szCs w:val="24"/>
          <w:lang w:val="en-GB"/>
        </w:rPr>
        <w:t>lead</w:t>
      </w:r>
      <w:proofErr w:type="gramEnd"/>
      <w:r w:rsidRPr="00190A6D">
        <w:rPr>
          <w:rFonts w:ascii="Arial" w:hAnsi="Arial" w:cs="Arial"/>
          <w:bCs/>
          <w:sz w:val="24"/>
          <w:szCs w:val="24"/>
          <w:lang w:val="en-GB"/>
        </w:rPr>
        <w:t xml:space="preserve"> to better strategic decisions, more effective risk management, and a greater likelihood of success (Malhotra, 2019). By analysing market trends, monitoring shifts in consumer behaviour, and identifying unmet needs, organisations can develop products and services that are finely tuned to what their target audience value most. This not only increase customer satisfaction but also reduce the risk of costly product failures.</w:t>
      </w:r>
    </w:p>
    <w:p w14:paraId="6BC6C09E" w14:textId="77777777" w:rsidR="00190A6D" w:rsidRPr="00190A6D" w:rsidRDefault="00190A6D" w:rsidP="00190A6D">
      <w:pPr>
        <w:spacing w:line="360" w:lineRule="auto"/>
        <w:jc w:val="both"/>
        <w:rPr>
          <w:rFonts w:ascii="Arial" w:hAnsi="Arial" w:cs="Arial"/>
          <w:bCs/>
          <w:sz w:val="24"/>
          <w:szCs w:val="24"/>
          <w:lang w:val="en-GB"/>
        </w:rPr>
      </w:pPr>
      <w:r w:rsidRPr="00190A6D">
        <w:rPr>
          <w:rFonts w:ascii="Arial" w:hAnsi="Arial" w:cs="Arial"/>
          <w:bCs/>
          <w:sz w:val="24"/>
          <w:szCs w:val="24"/>
          <w:lang w:val="en-GB"/>
        </w:rPr>
        <w:t xml:space="preserve">One of the most strategic aspects of marketing is the process of segmentation, targeting, and positioning (STP). By dividing the market into different customer segments based on variables such as demographics, psychographics, or buying behaviour, companies can design tailored marketing strategies for each group. Targeting </w:t>
      </w:r>
      <w:proofErr w:type="gramStart"/>
      <w:r w:rsidRPr="00190A6D">
        <w:rPr>
          <w:rFonts w:ascii="Arial" w:hAnsi="Arial" w:cs="Arial"/>
          <w:bCs/>
          <w:sz w:val="24"/>
          <w:szCs w:val="24"/>
          <w:lang w:val="en-GB"/>
        </w:rPr>
        <w:t>enable</w:t>
      </w:r>
      <w:proofErr w:type="gramEnd"/>
      <w:r w:rsidRPr="00190A6D">
        <w:rPr>
          <w:rFonts w:ascii="Arial" w:hAnsi="Arial" w:cs="Arial"/>
          <w:bCs/>
          <w:sz w:val="24"/>
          <w:szCs w:val="24"/>
          <w:lang w:val="en-GB"/>
        </w:rPr>
        <w:t xml:space="preserve"> organisations to focus their resources on the most attractive and profitable segments, while positioning help them create a distinct image and value proposition in the minds of consumers (Dibb et al., 2016). For instance, car manufacturers like Toyota use STP to offer a range of vehicles—from budget-friendly models to luxury cars—each positioned to appeal a specific audience. Effective STP strategies allow organisations to grow their market share, lead their industries, and secure a competitive edge by delivering superior value to distinct customer groups (Wedel and Kamakura, 2012).</w:t>
      </w:r>
    </w:p>
    <w:p w14:paraId="42D84BA9" w14:textId="77777777" w:rsidR="00190A6D" w:rsidRPr="00190A6D" w:rsidRDefault="00190A6D" w:rsidP="00190A6D">
      <w:pPr>
        <w:spacing w:line="360" w:lineRule="auto"/>
        <w:jc w:val="both"/>
        <w:rPr>
          <w:rFonts w:ascii="Arial" w:hAnsi="Arial" w:cs="Arial"/>
          <w:bCs/>
          <w:sz w:val="24"/>
          <w:szCs w:val="24"/>
          <w:lang w:val="en-GB"/>
        </w:rPr>
      </w:pPr>
      <w:r w:rsidRPr="00190A6D">
        <w:rPr>
          <w:rFonts w:ascii="Arial" w:hAnsi="Arial" w:cs="Arial"/>
          <w:bCs/>
          <w:sz w:val="24"/>
          <w:szCs w:val="24"/>
          <w:lang w:val="en-GB"/>
        </w:rPr>
        <w:t xml:space="preserve">Marketing also </w:t>
      </w:r>
      <w:proofErr w:type="gramStart"/>
      <w:r w:rsidRPr="00190A6D">
        <w:rPr>
          <w:rFonts w:ascii="Arial" w:hAnsi="Arial" w:cs="Arial"/>
          <w:bCs/>
          <w:sz w:val="24"/>
          <w:szCs w:val="24"/>
          <w:lang w:val="en-GB"/>
        </w:rPr>
        <w:t>involve</w:t>
      </w:r>
      <w:proofErr w:type="gramEnd"/>
      <w:r w:rsidRPr="00190A6D">
        <w:rPr>
          <w:rFonts w:ascii="Arial" w:hAnsi="Arial" w:cs="Arial"/>
          <w:bCs/>
          <w:sz w:val="24"/>
          <w:szCs w:val="24"/>
          <w:lang w:val="en-GB"/>
        </w:rPr>
        <w:t xml:space="preserve"> a deep understanding of customer motivations, which inform adjustments to the product mix, pricing strategies, distribution channels, and promotional tactics. Understanding buyer behaviour is also essential to achieving organisational goals. Consumer behaviour theories explain how cultural, social, personal and psychological factors influence purchasing </w:t>
      </w:r>
      <w:r w:rsidRPr="00190A6D">
        <w:rPr>
          <w:rFonts w:ascii="Arial" w:hAnsi="Arial" w:cs="Arial"/>
          <w:bCs/>
          <w:sz w:val="24"/>
          <w:szCs w:val="24"/>
          <w:lang w:val="en-GB"/>
        </w:rPr>
        <w:lastRenderedPageBreak/>
        <w:t>decisions (Solomon et al., 2017). By carefully managing these elements, companies can shape a customer experience that meet or exceeds expectations, ultimately driving repeat purchases and long-term loyalty. Strong brands</w:t>
      </w:r>
      <w:proofErr w:type="gramStart"/>
      <w:r w:rsidRPr="00190A6D">
        <w:rPr>
          <w:rFonts w:ascii="Arial" w:hAnsi="Arial" w:cs="Arial"/>
          <w:bCs/>
          <w:sz w:val="24"/>
          <w:szCs w:val="24"/>
          <w:lang w:val="en-GB"/>
        </w:rPr>
        <w:t>, in particular, help</w:t>
      </w:r>
      <w:proofErr w:type="gramEnd"/>
      <w:r w:rsidRPr="00190A6D">
        <w:rPr>
          <w:rFonts w:ascii="Arial" w:hAnsi="Arial" w:cs="Arial"/>
          <w:bCs/>
          <w:sz w:val="24"/>
          <w:szCs w:val="24"/>
          <w:lang w:val="en-GB"/>
        </w:rPr>
        <w:t xml:space="preserve"> organisations build trust, recognition, and emotional connections with customers, which can reduce price sensitivity and foster lasting loyalty (Keller, 2013). Consider the enduring popularity of brands like Nike or Coca-Cola—these companies </w:t>
      </w:r>
      <w:proofErr w:type="gramStart"/>
      <w:r w:rsidRPr="00190A6D">
        <w:rPr>
          <w:rFonts w:ascii="Arial" w:hAnsi="Arial" w:cs="Arial"/>
          <w:bCs/>
          <w:sz w:val="24"/>
          <w:szCs w:val="24"/>
          <w:lang w:val="en-GB"/>
        </w:rPr>
        <w:t>relies</w:t>
      </w:r>
      <w:proofErr w:type="gramEnd"/>
      <w:r w:rsidRPr="00190A6D">
        <w:rPr>
          <w:rFonts w:ascii="Arial" w:hAnsi="Arial" w:cs="Arial"/>
          <w:bCs/>
          <w:sz w:val="24"/>
          <w:szCs w:val="24"/>
          <w:lang w:val="en-GB"/>
        </w:rPr>
        <w:t xml:space="preserve"> on powerful brand stories and consistent messaging to maintain their market positions and appeal to generations of consumers. Finally, managing the marketing mix—including the 7Ps (product, price, place, promotion, people, process, and physical evidence)—ensure that a company’s offerings are aligned with both customer expectations and organisational objectives (Blythe and Martin, 2021). When executed effectively, the marketing mix help attract new customers, retain existing ones, and sustain profitability over time. By continuously refining their approach and adapting to changes in the business environment, successful organisations use marketing as a driving force for sustained growth and competitive success.</w:t>
      </w:r>
    </w:p>
    <w:p w14:paraId="7EDB5959" w14:textId="77777777" w:rsidR="00190A6D" w:rsidRPr="00190A6D" w:rsidRDefault="00190A6D" w:rsidP="00190A6D">
      <w:pPr>
        <w:spacing w:line="360" w:lineRule="auto"/>
        <w:jc w:val="both"/>
        <w:rPr>
          <w:rFonts w:ascii="Arial" w:hAnsi="Arial" w:cs="Arial"/>
          <w:bCs/>
          <w:sz w:val="24"/>
          <w:szCs w:val="24"/>
          <w:lang w:val="en-GB"/>
        </w:rPr>
      </w:pPr>
      <w:r w:rsidRPr="00190A6D">
        <w:rPr>
          <w:rFonts w:ascii="Arial" w:hAnsi="Arial" w:cs="Arial"/>
          <w:bCs/>
          <w:sz w:val="24"/>
          <w:szCs w:val="24"/>
          <w:lang w:val="en-GB"/>
        </w:rPr>
        <w:t xml:space="preserve">Organisations operate in a changing environment that affect their marketing decisions in many ways. The PESTLE framework is a common way to look at the main external factors: political, economic, social, technological, legal, and environmental (Johnson et al., 2020). Even though companies cannot control these factors, they must pay attention to them to handle challenges and take advantage of opportunities. Technology has a big effect on marketing today. Digital tools, data analysis, and artificial intelligence (AI) have changed how organisations collect customer information and connect with people (Chaffey and Ellis-Chadwick, 2022). For example, digital platforms help companies send personalised messages and automate customer service, making marketing more efficient and improving the customer experience. Because of this, many organisations </w:t>
      </w:r>
      <w:proofErr w:type="gramStart"/>
      <w:r w:rsidRPr="00190A6D">
        <w:rPr>
          <w:rFonts w:ascii="Arial" w:hAnsi="Arial" w:cs="Arial"/>
          <w:bCs/>
          <w:sz w:val="24"/>
          <w:szCs w:val="24"/>
          <w:lang w:val="en-GB"/>
        </w:rPr>
        <w:t>is</w:t>
      </w:r>
      <w:proofErr w:type="gramEnd"/>
      <w:r w:rsidRPr="00190A6D">
        <w:rPr>
          <w:rFonts w:ascii="Arial" w:hAnsi="Arial" w:cs="Arial"/>
          <w:bCs/>
          <w:sz w:val="24"/>
          <w:szCs w:val="24"/>
          <w:lang w:val="en-GB"/>
        </w:rPr>
        <w:t xml:space="preserve"> focusing more on digital marketing. Economic factors also have a strong impact on marketing decisions. Economic uncertainty and higher living costs have made consumers more careful with their spending, especially about prices (Kotler et al., 2019). In response, companies may adjust prices, offer discounts, or change how they present products to show better value. These pressures affect both what companies sell and how they explain value to </w:t>
      </w:r>
      <w:r w:rsidRPr="00190A6D">
        <w:rPr>
          <w:rFonts w:ascii="Arial" w:hAnsi="Arial" w:cs="Arial"/>
          <w:bCs/>
          <w:sz w:val="24"/>
          <w:szCs w:val="24"/>
          <w:lang w:val="en-GB"/>
        </w:rPr>
        <w:lastRenderedPageBreak/>
        <w:t xml:space="preserve">customers. Legal and environmental factors are important too. Advertising rules and consumer protection laws limit what companies can say in ads and how they use customer data, so marketing must be ethical and follow the law (UK Government, n.d.). At the same time, more people care about environmental issues, so companies are using more sustainable marketing. Green marketing focus on being responsible for the environment, which can improve brand image and attract customers who care about ethics (Peattie and Belz, 2010). In short, the PESTLE framework </w:t>
      </w:r>
      <w:proofErr w:type="gramStart"/>
      <w:r w:rsidRPr="00190A6D">
        <w:rPr>
          <w:rFonts w:ascii="Arial" w:hAnsi="Arial" w:cs="Arial"/>
          <w:bCs/>
          <w:sz w:val="24"/>
          <w:szCs w:val="24"/>
          <w:lang w:val="en-GB"/>
        </w:rPr>
        <w:t>help</w:t>
      </w:r>
      <w:proofErr w:type="gramEnd"/>
      <w:r w:rsidRPr="00190A6D">
        <w:rPr>
          <w:rFonts w:ascii="Arial" w:hAnsi="Arial" w:cs="Arial"/>
          <w:bCs/>
          <w:sz w:val="24"/>
          <w:szCs w:val="24"/>
          <w:lang w:val="en-GB"/>
        </w:rPr>
        <w:t xml:space="preserve"> organisations understand the outside world. By knowing about these factors, companies can adjust their marketing and prepare for future changes.</w:t>
      </w:r>
    </w:p>
    <w:p w14:paraId="3FFFAC0F" w14:textId="77777777" w:rsidR="00190A6D" w:rsidRPr="00190A6D" w:rsidRDefault="00190A6D" w:rsidP="00190A6D">
      <w:pPr>
        <w:spacing w:line="360" w:lineRule="auto"/>
        <w:jc w:val="both"/>
        <w:rPr>
          <w:rFonts w:ascii="Arial" w:hAnsi="Arial" w:cs="Arial"/>
          <w:bCs/>
          <w:sz w:val="24"/>
          <w:szCs w:val="24"/>
          <w:lang w:val="en-GB"/>
        </w:rPr>
      </w:pPr>
      <w:r w:rsidRPr="00190A6D">
        <w:rPr>
          <w:rFonts w:ascii="Arial" w:hAnsi="Arial" w:cs="Arial"/>
          <w:bCs/>
          <w:sz w:val="24"/>
          <w:szCs w:val="24"/>
          <w:lang w:val="en-GB"/>
        </w:rPr>
        <w:t xml:space="preserve">Digital transformation has changed the way organisations do marketing. Digital marketing </w:t>
      </w:r>
      <w:proofErr w:type="gramStart"/>
      <w:r w:rsidRPr="00190A6D">
        <w:rPr>
          <w:rFonts w:ascii="Arial" w:hAnsi="Arial" w:cs="Arial"/>
          <w:bCs/>
          <w:sz w:val="24"/>
          <w:szCs w:val="24"/>
          <w:lang w:val="en-GB"/>
        </w:rPr>
        <w:t>use</w:t>
      </w:r>
      <w:proofErr w:type="gramEnd"/>
      <w:r w:rsidRPr="00190A6D">
        <w:rPr>
          <w:rFonts w:ascii="Arial" w:hAnsi="Arial" w:cs="Arial"/>
          <w:bCs/>
          <w:sz w:val="24"/>
          <w:szCs w:val="24"/>
          <w:lang w:val="en-GB"/>
        </w:rPr>
        <w:t xml:space="preserve"> online tools and platforms to promote products, connect with customers, and build lasting relationships (Chaffey and Ellis-Chadwick, 2022). It </w:t>
      </w:r>
      <w:proofErr w:type="gramStart"/>
      <w:r w:rsidRPr="00190A6D">
        <w:rPr>
          <w:rFonts w:ascii="Arial" w:hAnsi="Arial" w:cs="Arial"/>
          <w:bCs/>
          <w:sz w:val="24"/>
          <w:szCs w:val="24"/>
          <w:lang w:val="en-GB"/>
        </w:rPr>
        <w:t>allow</w:t>
      </w:r>
      <w:proofErr w:type="gramEnd"/>
      <w:r w:rsidRPr="00190A6D">
        <w:rPr>
          <w:rFonts w:ascii="Arial" w:hAnsi="Arial" w:cs="Arial"/>
          <w:bCs/>
          <w:sz w:val="24"/>
          <w:szCs w:val="24"/>
          <w:lang w:val="en-GB"/>
        </w:rPr>
        <w:t xml:space="preserve"> organisations to reach more people, track results more closely, and respond quickly to changes in consumer behaviour. One big shift is the rise of social media as a marketing tool. Social media let organisations and customers talk directly, instead of relying on one-way advertising (Kaplan and Haenlein, 2010). This two-way communication help build relationships and encourages more customer involvement. Because social media is popular and supports sharing and user-created content, it has become a key marketing channel. Social networks help organisations share content, increase brand visibility, and get instant feedback from customers (Tuten and Solomon, 2018). Social media also help with content marketing by letting organisations share videos, images, and stories that raise brand awareness and engagement. The growing number of social media users worldwide show how important it is for marketing (Statista, 2024). However, social media marketing also have drawbacks. Organisations face more competition for attention, have less control over brand messages, and may face reputational risks (Fill and Turnbull, 2019). It can also be difficult to measure how effective social media is, especially when the goal is engagement rather than direct sales. Despite these challenges, social media is still a valuable part of digital marketing when used well. More organisations now use analytics, automation, and AI tools like chatbots and personalised recommendations to improve customer experiences and make marketing more efficient (Chaffey and Ellis-Chadwick, </w:t>
      </w:r>
      <w:r w:rsidRPr="00190A6D">
        <w:rPr>
          <w:rFonts w:ascii="Arial" w:hAnsi="Arial" w:cs="Arial"/>
          <w:bCs/>
          <w:sz w:val="24"/>
          <w:szCs w:val="24"/>
          <w:lang w:val="en-GB"/>
        </w:rPr>
        <w:lastRenderedPageBreak/>
        <w:t>2022). By updating their marketing strategies for digital technologies, organisations can stay competitive and support long-term growth in a connected world.</w:t>
      </w:r>
    </w:p>
    <w:p w14:paraId="4E7897AF" w14:textId="77777777" w:rsidR="00190A6D" w:rsidRPr="00190A6D" w:rsidRDefault="00190A6D" w:rsidP="00190A6D">
      <w:pPr>
        <w:spacing w:line="360" w:lineRule="auto"/>
        <w:jc w:val="both"/>
        <w:rPr>
          <w:rFonts w:ascii="Arial" w:hAnsi="Arial" w:cs="Arial"/>
          <w:bCs/>
          <w:sz w:val="24"/>
          <w:szCs w:val="24"/>
          <w:lang w:val="en-GB"/>
        </w:rPr>
      </w:pPr>
      <w:r w:rsidRPr="00190A6D">
        <w:rPr>
          <w:rFonts w:ascii="Arial" w:hAnsi="Arial" w:cs="Arial"/>
          <w:bCs/>
          <w:sz w:val="24"/>
          <w:szCs w:val="24"/>
          <w:lang w:val="en-GB"/>
        </w:rPr>
        <w:t xml:space="preserve">This essay looked at how marketing </w:t>
      </w:r>
      <w:proofErr w:type="gramStart"/>
      <w:r w:rsidRPr="00190A6D">
        <w:rPr>
          <w:rFonts w:ascii="Arial" w:hAnsi="Arial" w:cs="Arial"/>
          <w:bCs/>
          <w:sz w:val="24"/>
          <w:szCs w:val="24"/>
          <w:lang w:val="en-GB"/>
        </w:rPr>
        <w:t>help</w:t>
      </w:r>
      <w:proofErr w:type="gramEnd"/>
      <w:r w:rsidRPr="00190A6D">
        <w:rPr>
          <w:rFonts w:ascii="Arial" w:hAnsi="Arial" w:cs="Arial"/>
          <w:bCs/>
          <w:sz w:val="24"/>
          <w:szCs w:val="24"/>
          <w:lang w:val="en-GB"/>
        </w:rPr>
        <w:t xml:space="preserve"> modern organisations achieve their goals. It showed that marketing creates value for customers, supports better decisions, and builds a competitive advantage through branding, segmentation, targeting, positioning, and the marketing mix. The essay also covered how outside factors like technology, the economy, and the environment affect marketing choices and push organisations to adapt. It explained that digital marketing, especially social media, has changed how organisations connect with customers by making engagement and personalisation easier, but it also brings new challenges. In short, marketing is essential for connecting organisations to their markets. As business become more digital and fast-paced, strong marketing is important for staying competitive and growing over time.</w:t>
      </w:r>
    </w:p>
    <w:p w14:paraId="1C4DC03E" w14:textId="77777777" w:rsidR="0070581D" w:rsidRPr="00823F8E" w:rsidRDefault="0070581D" w:rsidP="00823F8E">
      <w:pPr>
        <w:spacing w:line="360" w:lineRule="auto"/>
        <w:jc w:val="both"/>
        <w:rPr>
          <w:rFonts w:ascii="Arial" w:hAnsi="Arial" w:cs="Arial"/>
          <w:sz w:val="24"/>
          <w:szCs w:val="24"/>
          <w:lang w:val="en-GB"/>
        </w:rPr>
      </w:pPr>
    </w:p>
    <w:p w14:paraId="643C5EFE" w14:textId="77777777" w:rsidR="00823F8E" w:rsidRPr="00823F8E" w:rsidRDefault="00823F8E" w:rsidP="00823F8E">
      <w:pPr>
        <w:spacing w:line="360" w:lineRule="auto"/>
        <w:jc w:val="both"/>
        <w:rPr>
          <w:rFonts w:ascii="Arial" w:hAnsi="Arial" w:cs="Arial"/>
          <w:sz w:val="24"/>
          <w:szCs w:val="24"/>
          <w:lang w:val="en-GB"/>
        </w:rPr>
      </w:pPr>
    </w:p>
    <w:p w14:paraId="76D7E380" w14:textId="77777777" w:rsidR="00823F8E" w:rsidRPr="00823F8E" w:rsidRDefault="00823F8E" w:rsidP="00823F8E">
      <w:pPr>
        <w:spacing w:line="360" w:lineRule="auto"/>
        <w:jc w:val="both"/>
        <w:rPr>
          <w:rFonts w:ascii="Arial" w:hAnsi="Arial" w:cs="Arial"/>
          <w:sz w:val="24"/>
          <w:szCs w:val="24"/>
          <w:lang w:val="en-GB"/>
        </w:rPr>
      </w:pPr>
    </w:p>
    <w:p w14:paraId="492F99E2" w14:textId="77777777" w:rsidR="00823F8E" w:rsidRPr="00823F8E" w:rsidRDefault="00823F8E" w:rsidP="00823F8E">
      <w:pPr>
        <w:spacing w:line="360" w:lineRule="auto"/>
        <w:jc w:val="both"/>
        <w:rPr>
          <w:rFonts w:ascii="Arial" w:hAnsi="Arial" w:cs="Arial"/>
          <w:sz w:val="24"/>
          <w:szCs w:val="24"/>
          <w:lang w:val="en-GB"/>
        </w:rPr>
      </w:pPr>
    </w:p>
    <w:p w14:paraId="2AF2735F" w14:textId="77777777" w:rsidR="00823F8E" w:rsidRPr="00823F8E" w:rsidRDefault="00823F8E" w:rsidP="00823F8E">
      <w:pPr>
        <w:spacing w:line="360" w:lineRule="auto"/>
        <w:jc w:val="both"/>
        <w:rPr>
          <w:rFonts w:ascii="Arial" w:hAnsi="Arial" w:cs="Arial"/>
          <w:sz w:val="24"/>
          <w:szCs w:val="24"/>
          <w:lang w:val="en-GB"/>
        </w:rPr>
      </w:pPr>
    </w:p>
    <w:p w14:paraId="7C114788" w14:textId="77777777" w:rsidR="00823F8E" w:rsidRDefault="00823F8E" w:rsidP="00823F8E">
      <w:pPr>
        <w:spacing w:line="360" w:lineRule="auto"/>
        <w:jc w:val="both"/>
        <w:rPr>
          <w:rFonts w:ascii="Arial" w:hAnsi="Arial" w:cs="Arial"/>
          <w:sz w:val="24"/>
          <w:szCs w:val="24"/>
          <w:lang w:val="en-GB"/>
        </w:rPr>
      </w:pPr>
    </w:p>
    <w:p w14:paraId="0D54C191" w14:textId="77777777" w:rsidR="00823F8E" w:rsidRDefault="00823F8E" w:rsidP="00823F8E">
      <w:pPr>
        <w:spacing w:line="360" w:lineRule="auto"/>
        <w:jc w:val="both"/>
        <w:rPr>
          <w:rFonts w:ascii="Arial" w:hAnsi="Arial" w:cs="Arial"/>
          <w:sz w:val="24"/>
          <w:szCs w:val="24"/>
          <w:lang w:val="en-GB"/>
        </w:rPr>
      </w:pPr>
    </w:p>
    <w:p w14:paraId="1B7E2E04" w14:textId="77777777" w:rsidR="00823F8E" w:rsidRDefault="00823F8E" w:rsidP="00823F8E">
      <w:pPr>
        <w:spacing w:line="360" w:lineRule="auto"/>
        <w:jc w:val="both"/>
        <w:rPr>
          <w:rFonts w:ascii="Arial" w:hAnsi="Arial" w:cs="Arial"/>
          <w:sz w:val="24"/>
          <w:szCs w:val="24"/>
          <w:lang w:val="en-GB"/>
        </w:rPr>
      </w:pPr>
    </w:p>
    <w:p w14:paraId="79F8E33F" w14:textId="77777777" w:rsidR="00823F8E" w:rsidRDefault="00823F8E" w:rsidP="00823F8E">
      <w:pPr>
        <w:spacing w:line="360" w:lineRule="auto"/>
        <w:jc w:val="both"/>
        <w:rPr>
          <w:rFonts w:ascii="Arial" w:hAnsi="Arial" w:cs="Arial"/>
          <w:sz w:val="24"/>
          <w:szCs w:val="24"/>
          <w:lang w:val="en-GB"/>
        </w:rPr>
      </w:pPr>
    </w:p>
    <w:p w14:paraId="29BEF7EE" w14:textId="77777777" w:rsidR="00823F8E" w:rsidRDefault="00823F8E" w:rsidP="00823F8E">
      <w:pPr>
        <w:spacing w:line="360" w:lineRule="auto"/>
        <w:jc w:val="both"/>
        <w:rPr>
          <w:rFonts w:ascii="Arial" w:hAnsi="Arial" w:cs="Arial"/>
          <w:sz w:val="24"/>
          <w:szCs w:val="24"/>
          <w:lang w:val="en-GB"/>
        </w:rPr>
      </w:pPr>
    </w:p>
    <w:p w14:paraId="383A0593" w14:textId="77777777" w:rsidR="00823F8E" w:rsidRDefault="00823F8E" w:rsidP="00823F8E">
      <w:pPr>
        <w:spacing w:line="360" w:lineRule="auto"/>
        <w:jc w:val="both"/>
        <w:rPr>
          <w:rFonts w:ascii="Arial" w:hAnsi="Arial" w:cs="Arial"/>
          <w:sz w:val="24"/>
          <w:szCs w:val="24"/>
          <w:lang w:val="en-GB"/>
        </w:rPr>
      </w:pPr>
    </w:p>
    <w:p w14:paraId="6DE9AC66" w14:textId="77777777" w:rsidR="00823F8E" w:rsidRDefault="00823F8E" w:rsidP="00823F8E">
      <w:pPr>
        <w:spacing w:line="360" w:lineRule="auto"/>
        <w:jc w:val="both"/>
        <w:rPr>
          <w:rFonts w:ascii="Arial" w:hAnsi="Arial" w:cs="Arial"/>
          <w:sz w:val="24"/>
          <w:szCs w:val="24"/>
          <w:lang w:val="en-GB"/>
        </w:rPr>
      </w:pPr>
    </w:p>
    <w:p w14:paraId="5D6F4A58" w14:textId="77777777" w:rsidR="00190A6D" w:rsidRDefault="00190A6D" w:rsidP="00823F8E">
      <w:pPr>
        <w:spacing w:line="360" w:lineRule="auto"/>
        <w:jc w:val="both"/>
        <w:rPr>
          <w:rFonts w:ascii="Arial" w:hAnsi="Arial" w:cs="Arial"/>
          <w:sz w:val="24"/>
          <w:szCs w:val="24"/>
          <w:lang w:val="en-GB"/>
        </w:rPr>
      </w:pPr>
    </w:p>
    <w:p w14:paraId="7F14672F" w14:textId="77777777" w:rsidR="007B6432" w:rsidRPr="00823F8E" w:rsidRDefault="007B6432" w:rsidP="00823F8E">
      <w:pPr>
        <w:spacing w:line="360" w:lineRule="auto"/>
        <w:jc w:val="both"/>
        <w:rPr>
          <w:rFonts w:ascii="Arial" w:hAnsi="Arial" w:cs="Arial"/>
          <w:sz w:val="24"/>
          <w:szCs w:val="24"/>
          <w:lang w:val="en-GB"/>
        </w:rPr>
      </w:pPr>
    </w:p>
    <w:p w14:paraId="2ABDCCBA" w14:textId="77777777" w:rsidR="00823F8E" w:rsidRPr="00846C5C" w:rsidRDefault="00823F8E" w:rsidP="00823F8E">
      <w:pPr>
        <w:spacing w:before="100" w:beforeAutospacing="1" w:after="100" w:afterAutospacing="1" w:line="360" w:lineRule="auto"/>
        <w:jc w:val="both"/>
        <w:outlineLvl w:val="0"/>
        <w:rPr>
          <w:rFonts w:ascii="Arial" w:eastAsia="Times New Roman" w:hAnsi="Arial" w:cs="Arial"/>
          <w:b/>
          <w:bCs/>
          <w:kern w:val="36"/>
          <w:sz w:val="24"/>
          <w:szCs w:val="24"/>
          <w:lang w:val="en-GB" w:eastAsia="en-GB"/>
        </w:rPr>
      </w:pPr>
      <w:r w:rsidRPr="00846C5C">
        <w:rPr>
          <w:rFonts w:ascii="Arial" w:eastAsia="Times New Roman" w:hAnsi="Arial" w:cs="Arial"/>
          <w:b/>
          <w:bCs/>
          <w:kern w:val="36"/>
          <w:sz w:val="24"/>
          <w:szCs w:val="24"/>
          <w:lang w:val="en-GB" w:eastAsia="en-GB"/>
        </w:rPr>
        <w:lastRenderedPageBreak/>
        <w:t xml:space="preserve">Reference List </w:t>
      </w:r>
    </w:p>
    <w:p w14:paraId="4E63BE7B"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American Marketing Association (2017) </w:t>
      </w:r>
      <w:r w:rsidRPr="00823F8E">
        <w:rPr>
          <w:rFonts w:ascii="Arial" w:eastAsia="Times New Roman" w:hAnsi="Arial" w:cs="Arial"/>
          <w:i/>
          <w:iCs/>
          <w:sz w:val="24"/>
          <w:szCs w:val="24"/>
          <w:lang w:val="en-GB" w:eastAsia="en-GB"/>
        </w:rPr>
        <w:t>Definitions of marketing</w:t>
      </w:r>
      <w:r w:rsidRPr="00823F8E">
        <w:rPr>
          <w:rFonts w:ascii="Arial" w:eastAsia="Times New Roman" w:hAnsi="Arial" w:cs="Arial"/>
          <w:sz w:val="24"/>
          <w:szCs w:val="24"/>
          <w:lang w:val="en-GB" w:eastAsia="en-GB"/>
        </w:rPr>
        <w:t xml:space="preserve">. Available at: </w:t>
      </w:r>
      <w:hyperlink r:id="rId9" w:history="1">
        <w:r w:rsidRPr="00823F8E">
          <w:rPr>
            <w:rStyle w:val="Hyperlink"/>
            <w:rFonts w:ascii="Arial" w:eastAsia="Times New Roman" w:hAnsi="Arial" w:cs="Arial"/>
            <w:sz w:val="24"/>
            <w:szCs w:val="24"/>
            <w:lang w:val="en-GB" w:eastAsia="en-GB"/>
          </w:rPr>
          <w:t>https://www.ama.org/the-definition-of-marketing/</w:t>
        </w:r>
      </w:hyperlink>
      <w:r w:rsidRPr="00823F8E">
        <w:rPr>
          <w:rFonts w:ascii="Arial" w:eastAsia="Times New Roman" w:hAnsi="Arial" w:cs="Arial"/>
          <w:sz w:val="24"/>
          <w:szCs w:val="24"/>
          <w:lang w:val="en-GB" w:eastAsia="en-GB"/>
        </w:rPr>
        <w:t xml:space="preserve">  (Accessed: 6 January 2026).</w:t>
      </w:r>
    </w:p>
    <w:p w14:paraId="638F5663"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Blythe, J. and Martin, J. (2021) </w:t>
      </w:r>
      <w:r w:rsidRPr="00823F8E">
        <w:rPr>
          <w:rFonts w:ascii="Arial" w:eastAsia="Times New Roman" w:hAnsi="Arial" w:cs="Arial"/>
          <w:i/>
          <w:iCs/>
          <w:sz w:val="24"/>
          <w:szCs w:val="24"/>
          <w:lang w:val="en-GB" w:eastAsia="en-GB"/>
        </w:rPr>
        <w:t>Essentials of marketing</w:t>
      </w:r>
      <w:r w:rsidRPr="00823F8E">
        <w:rPr>
          <w:rFonts w:ascii="Arial" w:eastAsia="Times New Roman" w:hAnsi="Arial" w:cs="Arial"/>
          <w:sz w:val="24"/>
          <w:szCs w:val="24"/>
          <w:lang w:val="en-GB" w:eastAsia="en-GB"/>
        </w:rPr>
        <w:t xml:space="preserve">. 7th </w:t>
      </w:r>
      <w:proofErr w:type="spellStart"/>
      <w:r w:rsidRPr="00823F8E">
        <w:rPr>
          <w:rFonts w:ascii="Arial" w:eastAsia="Times New Roman" w:hAnsi="Arial" w:cs="Arial"/>
          <w:sz w:val="24"/>
          <w:szCs w:val="24"/>
          <w:lang w:val="en-GB" w:eastAsia="en-GB"/>
        </w:rPr>
        <w:t>edn</w:t>
      </w:r>
      <w:proofErr w:type="spellEnd"/>
      <w:r w:rsidRPr="00823F8E">
        <w:rPr>
          <w:rFonts w:ascii="Arial" w:eastAsia="Times New Roman" w:hAnsi="Arial" w:cs="Arial"/>
          <w:sz w:val="24"/>
          <w:szCs w:val="24"/>
          <w:lang w:val="en-GB" w:eastAsia="en-GB"/>
        </w:rPr>
        <w:t>. Harlow: Pearson Education.</w:t>
      </w:r>
    </w:p>
    <w:p w14:paraId="0CF20EC7"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Chaffey, D. and Ellis-Chadwick, F. (2022) </w:t>
      </w:r>
      <w:r w:rsidRPr="00823F8E">
        <w:rPr>
          <w:rFonts w:ascii="Arial" w:eastAsia="Times New Roman" w:hAnsi="Arial" w:cs="Arial"/>
          <w:i/>
          <w:iCs/>
          <w:sz w:val="24"/>
          <w:szCs w:val="24"/>
          <w:lang w:val="en-GB" w:eastAsia="en-GB"/>
        </w:rPr>
        <w:t>Digital marketing</w:t>
      </w:r>
      <w:r w:rsidRPr="00823F8E">
        <w:rPr>
          <w:rFonts w:ascii="Arial" w:eastAsia="Times New Roman" w:hAnsi="Arial" w:cs="Arial"/>
          <w:sz w:val="24"/>
          <w:szCs w:val="24"/>
          <w:lang w:val="en-GB" w:eastAsia="en-GB"/>
        </w:rPr>
        <w:t xml:space="preserve">. 8th </w:t>
      </w:r>
      <w:proofErr w:type="spellStart"/>
      <w:r w:rsidRPr="00823F8E">
        <w:rPr>
          <w:rFonts w:ascii="Arial" w:eastAsia="Times New Roman" w:hAnsi="Arial" w:cs="Arial"/>
          <w:sz w:val="24"/>
          <w:szCs w:val="24"/>
          <w:lang w:val="en-GB" w:eastAsia="en-GB"/>
        </w:rPr>
        <w:t>edn</w:t>
      </w:r>
      <w:proofErr w:type="spellEnd"/>
      <w:r w:rsidRPr="00823F8E">
        <w:rPr>
          <w:rFonts w:ascii="Arial" w:eastAsia="Times New Roman" w:hAnsi="Arial" w:cs="Arial"/>
          <w:sz w:val="24"/>
          <w:szCs w:val="24"/>
          <w:lang w:val="en-GB" w:eastAsia="en-GB"/>
        </w:rPr>
        <w:t>. Harlow: Pearson Education.</w:t>
      </w:r>
    </w:p>
    <w:p w14:paraId="3D2D909B"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Dibb, S., Simkin, L., Pride, W.M. and Ferrell, O.C. (2016) </w:t>
      </w:r>
      <w:r w:rsidRPr="00823F8E">
        <w:rPr>
          <w:rFonts w:ascii="Arial" w:eastAsia="Times New Roman" w:hAnsi="Arial" w:cs="Arial"/>
          <w:i/>
          <w:iCs/>
          <w:sz w:val="24"/>
          <w:szCs w:val="24"/>
          <w:lang w:val="en-GB" w:eastAsia="en-GB"/>
        </w:rPr>
        <w:t>Marketing: Concepts and strategies</w:t>
      </w:r>
      <w:r w:rsidRPr="00823F8E">
        <w:rPr>
          <w:rFonts w:ascii="Arial" w:eastAsia="Times New Roman" w:hAnsi="Arial" w:cs="Arial"/>
          <w:sz w:val="24"/>
          <w:szCs w:val="24"/>
          <w:lang w:val="en-GB" w:eastAsia="en-GB"/>
        </w:rPr>
        <w:t xml:space="preserve">. 7th </w:t>
      </w:r>
      <w:proofErr w:type="spellStart"/>
      <w:r w:rsidRPr="00823F8E">
        <w:rPr>
          <w:rFonts w:ascii="Arial" w:eastAsia="Times New Roman" w:hAnsi="Arial" w:cs="Arial"/>
          <w:sz w:val="24"/>
          <w:szCs w:val="24"/>
          <w:lang w:val="en-GB" w:eastAsia="en-GB"/>
        </w:rPr>
        <w:t>edn</w:t>
      </w:r>
      <w:proofErr w:type="spellEnd"/>
      <w:r w:rsidRPr="00823F8E">
        <w:rPr>
          <w:rFonts w:ascii="Arial" w:eastAsia="Times New Roman" w:hAnsi="Arial" w:cs="Arial"/>
          <w:sz w:val="24"/>
          <w:szCs w:val="24"/>
          <w:lang w:val="en-GB" w:eastAsia="en-GB"/>
        </w:rPr>
        <w:t>. Andover: Cengage Learning.</w:t>
      </w:r>
    </w:p>
    <w:p w14:paraId="18115983"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Fill, C. and Turnbull, S. (2019) </w:t>
      </w:r>
      <w:r w:rsidRPr="00823F8E">
        <w:rPr>
          <w:rFonts w:ascii="Arial" w:eastAsia="Times New Roman" w:hAnsi="Arial" w:cs="Arial"/>
          <w:i/>
          <w:iCs/>
          <w:sz w:val="24"/>
          <w:szCs w:val="24"/>
          <w:lang w:val="en-GB" w:eastAsia="en-GB"/>
        </w:rPr>
        <w:t>Marketing communications: Discovery, creation and conversations</w:t>
      </w:r>
      <w:r w:rsidRPr="00823F8E">
        <w:rPr>
          <w:rFonts w:ascii="Arial" w:eastAsia="Times New Roman" w:hAnsi="Arial" w:cs="Arial"/>
          <w:sz w:val="24"/>
          <w:szCs w:val="24"/>
          <w:lang w:val="en-GB" w:eastAsia="en-GB"/>
        </w:rPr>
        <w:t xml:space="preserve">. 8th </w:t>
      </w:r>
      <w:proofErr w:type="spellStart"/>
      <w:r w:rsidRPr="00823F8E">
        <w:rPr>
          <w:rFonts w:ascii="Arial" w:eastAsia="Times New Roman" w:hAnsi="Arial" w:cs="Arial"/>
          <w:sz w:val="24"/>
          <w:szCs w:val="24"/>
          <w:lang w:val="en-GB" w:eastAsia="en-GB"/>
        </w:rPr>
        <w:t>edn</w:t>
      </w:r>
      <w:proofErr w:type="spellEnd"/>
      <w:r w:rsidRPr="00823F8E">
        <w:rPr>
          <w:rFonts w:ascii="Arial" w:eastAsia="Times New Roman" w:hAnsi="Arial" w:cs="Arial"/>
          <w:sz w:val="24"/>
          <w:szCs w:val="24"/>
          <w:lang w:val="en-GB" w:eastAsia="en-GB"/>
        </w:rPr>
        <w:t>. Harlow: Pearson Education.</w:t>
      </w:r>
    </w:p>
    <w:p w14:paraId="6CA3A9D7"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Johnson, G., Scholes, K. and Whittington, R. (2020) </w:t>
      </w:r>
      <w:r w:rsidRPr="00823F8E">
        <w:rPr>
          <w:rFonts w:ascii="Arial" w:eastAsia="Times New Roman" w:hAnsi="Arial" w:cs="Arial"/>
          <w:i/>
          <w:iCs/>
          <w:sz w:val="24"/>
          <w:szCs w:val="24"/>
          <w:lang w:val="en-GB" w:eastAsia="en-GB"/>
        </w:rPr>
        <w:t>Exploring strategy</w:t>
      </w:r>
      <w:r w:rsidRPr="00823F8E">
        <w:rPr>
          <w:rFonts w:ascii="Arial" w:eastAsia="Times New Roman" w:hAnsi="Arial" w:cs="Arial"/>
          <w:sz w:val="24"/>
          <w:szCs w:val="24"/>
          <w:lang w:val="en-GB" w:eastAsia="en-GB"/>
        </w:rPr>
        <w:t xml:space="preserve">. 12th </w:t>
      </w:r>
      <w:proofErr w:type="spellStart"/>
      <w:r w:rsidRPr="00823F8E">
        <w:rPr>
          <w:rFonts w:ascii="Arial" w:eastAsia="Times New Roman" w:hAnsi="Arial" w:cs="Arial"/>
          <w:sz w:val="24"/>
          <w:szCs w:val="24"/>
          <w:lang w:val="en-GB" w:eastAsia="en-GB"/>
        </w:rPr>
        <w:t>edn</w:t>
      </w:r>
      <w:proofErr w:type="spellEnd"/>
      <w:r w:rsidRPr="00823F8E">
        <w:rPr>
          <w:rFonts w:ascii="Arial" w:eastAsia="Times New Roman" w:hAnsi="Arial" w:cs="Arial"/>
          <w:sz w:val="24"/>
          <w:szCs w:val="24"/>
          <w:lang w:val="en-GB" w:eastAsia="en-GB"/>
        </w:rPr>
        <w:t>. Harlow: Pearson Education.</w:t>
      </w:r>
    </w:p>
    <w:p w14:paraId="5DB7803C"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Kaplan, A.M. and Haenlein, M. (2010) ‘Users of the world, unite! The challenges and opportunities of social media’, </w:t>
      </w:r>
      <w:r w:rsidRPr="00823F8E">
        <w:rPr>
          <w:rFonts w:ascii="Arial" w:eastAsia="Times New Roman" w:hAnsi="Arial" w:cs="Arial"/>
          <w:i/>
          <w:iCs/>
          <w:sz w:val="24"/>
          <w:szCs w:val="24"/>
          <w:lang w:val="en-GB" w:eastAsia="en-GB"/>
        </w:rPr>
        <w:t>Business Horizons</w:t>
      </w:r>
      <w:r w:rsidRPr="00823F8E">
        <w:rPr>
          <w:rFonts w:ascii="Arial" w:eastAsia="Times New Roman" w:hAnsi="Arial" w:cs="Arial"/>
          <w:sz w:val="24"/>
          <w:szCs w:val="24"/>
          <w:lang w:val="en-GB" w:eastAsia="en-GB"/>
        </w:rPr>
        <w:t xml:space="preserve">, 53(1), pp. 59–68. </w:t>
      </w:r>
      <w:hyperlink r:id="rId10" w:tgtFrame="_new" w:history="1">
        <w:r w:rsidRPr="00823F8E">
          <w:rPr>
            <w:rFonts w:ascii="Arial" w:eastAsia="Times New Roman" w:hAnsi="Arial" w:cs="Arial"/>
            <w:color w:val="0000FF"/>
            <w:sz w:val="24"/>
            <w:szCs w:val="24"/>
            <w:u w:val="single"/>
            <w:lang w:val="en-GB" w:eastAsia="en-GB"/>
          </w:rPr>
          <w:t>https://doi.org/10.1016/j.bushor.2009.09.003</w:t>
        </w:r>
      </w:hyperlink>
      <w:r w:rsidRPr="00823F8E">
        <w:rPr>
          <w:rFonts w:ascii="Arial" w:eastAsia="Times New Roman" w:hAnsi="Arial" w:cs="Arial"/>
          <w:sz w:val="24"/>
          <w:szCs w:val="24"/>
          <w:lang w:val="en-GB" w:eastAsia="en-GB"/>
        </w:rPr>
        <w:t>.</w:t>
      </w:r>
    </w:p>
    <w:p w14:paraId="63BF639F"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Keller, K.L. (2013) </w:t>
      </w:r>
      <w:r w:rsidRPr="00823F8E">
        <w:rPr>
          <w:rFonts w:ascii="Arial" w:eastAsia="Times New Roman" w:hAnsi="Arial" w:cs="Arial"/>
          <w:i/>
          <w:iCs/>
          <w:sz w:val="24"/>
          <w:szCs w:val="24"/>
          <w:lang w:val="en-GB" w:eastAsia="en-GB"/>
        </w:rPr>
        <w:t>Strategic brand management</w:t>
      </w:r>
      <w:r w:rsidRPr="00823F8E">
        <w:rPr>
          <w:rFonts w:ascii="Arial" w:eastAsia="Times New Roman" w:hAnsi="Arial" w:cs="Arial"/>
          <w:sz w:val="24"/>
          <w:szCs w:val="24"/>
          <w:lang w:val="en-GB" w:eastAsia="en-GB"/>
        </w:rPr>
        <w:t xml:space="preserve">. 4th </w:t>
      </w:r>
      <w:proofErr w:type="spellStart"/>
      <w:r w:rsidRPr="00823F8E">
        <w:rPr>
          <w:rFonts w:ascii="Arial" w:eastAsia="Times New Roman" w:hAnsi="Arial" w:cs="Arial"/>
          <w:sz w:val="24"/>
          <w:szCs w:val="24"/>
          <w:lang w:val="en-GB" w:eastAsia="en-GB"/>
        </w:rPr>
        <w:t>edn</w:t>
      </w:r>
      <w:proofErr w:type="spellEnd"/>
      <w:r w:rsidRPr="00823F8E">
        <w:rPr>
          <w:rFonts w:ascii="Arial" w:eastAsia="Times New Roman" w:hAnsi="Arial" w:cs="Arial"/>
          <w:sz w:val="24"/>
          <w:szCs w:val="24"/>
          <w:lang w:val="en-GB" w:eastAsia="en-GB"/>
        </w:rPr>
        <w:t>. Harlow: Pearson Education.</w:t>
      </w:r>
    </w:p>
    <w:p w14:paraId="405DC532"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Kotler, P. and Armstrong, G. (2020) </w:t>
      </w:r>
      <w:r w:rsidRPr="00823F8E">
        <w:rPr>
          <w:rFonts w:ascii="Arial" w:eastAsia="Times New Roman" w:hAnsi="Arial" w:cs="Arial"/>
          <w:i/>
          <w:iCs/>
          <w:sz w:val="24"/>
          <w:szCs w:val="24"/>
          <w:lang w:val="en-GB" w:eastAsia="en-GB"/>
        </w:rPr>
        <w:t>Principles of marketing</w:t>
      </w:r>
      <w:r w:rsidRPr="00823F8E">
        <w:rPr>
          <w:rFonts w:ascii="Arial" w:eastAsia="Times New Roman" w:hAnsi="Arial" w:cs="Arial"/>
          <w:sz w:val="24"/>
          <w:szCs w:val="24"/>
          <w:lang w:val="en-GB" w:eastAsia="en-GB"/>
        </w:rPr>
        <w:t xml:space="preserve">. 18th </w:t>
      </w:r>
      <w:proofErr w:type="spellStart"/>
      <w:r w:rsidRPr="00823F8E">
        <w:rPr>
          <w:rFonts w:ascii="Arial" w:eastAsia="Times New Roman" w:hAnsi="Arial" w:cs="Arial"/>
          <w:sz w:val="24"/>
          <w:szCs w:val="24"/>
          <w:lang w:val="en-GB" w:eastAsia="en-GB"/>
        </w:rPr>
        <w:t>edn</w:t>
      </w:r>
      <w:proofErr w:type="spellEnd"/>
      <w:r w:rsidRPr="00823F8E">
        <w:rPr>
          <w:rFonts w:ascii="Arial" w:eastAsia="Times New Roman" w:hAnsi="Arial" w:cs="Arial"/>
          <w:sz w:val="24"/>
          <w:szCs w:val="24"/>
          <w:lang w:val="en-GB" w:eastAsia="en-GB"/>
        </w:rPr>
        <w:t>. Harlow: Pearson Education.</w:t>
      </w:r>
    </w:p>
    <w:p w14:paraId="6862E15C"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Kotler, P., Keller, K.L., </w:t>
      </w:r>
      <w:proofErr w:type="spellStart"/>
      <w:r w:rsidRPr="00823F8E">
        <w:rPr>
          <w:rFonts w:ascii="Arial" w:eastAsia="Times New Roman" w:hAnsi="Arial" w:cs="Arial"/>
          <w:sz w:val="24"/>
          <w:szCs w:val="24"/>
          <w:lang w:val="en-GB" w:eastAsia="en-GB"/>
        </w:rPr>
        <w:t>Ancarani</w:t>
      </w:r>
      <w:proofErr w:type="spellEnd"/>
      <w:r w:rsidRPr="00823F8E">
        <w:rPr>
          <w:rFonts w:ascii="Arial" w:eastAsia="Times New Roman" w:hAnsi="Arial" w:cs="Arial"/>
          <w:sz w:val="24"/>
          <w:szCs w:val="24"/>
          <w:lang w:val="en-GB" w:eastAsia="en-GB"/>
        </w:rPr>
        <w:t xml:space="preserve">, F. and Costabile, M. (2019) </w:t>
      </w:r>
      <w:r w:rsidRPr="00823F8E">
        <w:rPr>
          <w:rFonts w:ascii="Arial" w:eastAsia="Times New Roman" w:hAnsi="Arial" w:cs="Arial"/>
          <w:i/>
          <w:iCs/>
          <w:sz w:val="24"/>
          <w:szCs w:val="24"/>
          <w:lang w:val="en-GB" w:eastAsia="en-GB"/>
        </w:rPr>
        <w:t>Marketing management</w:t>
      </w:r>
      <w:r w:rsidRPr="00823F8E">
        <w:rPr>
          <w:rFonts w:ascii="Arial" w:eastAsia="Times New Roman" w:hAnsi="Arial" w:cs="Arial"/>
          <w:sz w:val="24"/>
          <w:szCs w:val="24"/>
          <w:lang w:val="en-GB" w:eastAsia="en-GB"/>
        </w:rPr>
        <w:t xml:space="preserve">. 16th </w:t>
      </w:r>
      <w:proofErr w:type="spellStart"/>
      <w:r w:rsidRPr="00823F8E">
        <w:rPr>
          <w:rFonts w:ascii="Arial" w:eastAsia="Times New Roman" w:hAnsi="Arial" w:cs="Arial"/>
          <w:sz w:val="24"/>
          <w:szCs w:val="24"/>
          <w:lang w:val="en-GB" w:eastAsia="en-GB"/>
        </w:rPr>
        <w:t>edn</w:t>
      </w:r>
      <w:proofErr w:type="spellEnd"/>
      <w:r w:rsidRPr="00823F8E">
        <w:rPr>
          <w:rFonts w:ascii="Arial" w:eastAsia="Times New Roman" w:hAnsi="Arial" w:cs="Arial"/>
          <w:sz w:val="24"/>
          <w:szCs w:val="24"/>
          <w:lang w:val="en-GB" w:eastAsia="en-GB"/>
        </w:rPr>
        <w:t>. Harlow: Pearson Education.</w:t>
      </w:r>
    </w:p>
    <w:p w14:paraId="346C6A3A"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Malhotra, N.K. (2019) </w:t>
      </w:r>
      <w:r w:rsidRPr="00823F8E">
        <w:rPr>
          <w:rFonts w:ascii="Arial" w:eastAsia="Times New Roman" w:hAnsi="Arial" w:cs="Arial"/>
          <w:i/>
          <w:iCs/>
          <w:sz w:val="24"/>
          <w:szCs w:val="24"/>
          <w:lang w:val="en-GB" w:eastAsia="en-GB"/>
        </w:rPr>
        <w:t>Marketing research: An applied orientation</w:t>
      </w:r>
      <w:r w:rsidRPr="00823F8E">
        <w:rPr>
          <w:rFonts w:ascii="Arial" w:eastAsia="Times New Roman" w:hAnsi="Arial" w:cs="Arial"/>
          <w:sz w:val="24"/>
          <w:szCs w:val="24"/>
          <w:lang w:val="en-GB" w:eastAsia="en-GB"/>
        </w:rPr>
        <w:t xml:space="preserve">. 7th </w:t>
      </w:r>
      <w:proofErr w:type="spellStart"/>
      <w:r w:rsidRPr="00823F8E">
        <w:rPr>
          <w:rFonts w:ascii="Arial" w:eastAsia="Times New Roman" w:hAnsi="Arial" w:cs="Arial"/>
          <w:sz w:val="24"/>
          <w:szCs w:val="24"/>
          <w:lang w:val="en-GB" w:eastAsia="en-GB"/>
        </w:rPr>
        <w:t>edn</w:t>
      </w:r>
      <w:proofErr w:type="spellEnd"/>
      <w:r w:rsidRPr="00823F8E">
        <w:rPr>
          <w:rFonts w:ascii="Arial" w:eastAsia="Times New Roman" w:hAnsi="Arial" w:cs="Arial"/>
          <w:sz w:val="24"/>
          <w:szCs w:val="24"/>
          <w:lang w:val="en-GB" w:eastAsia="en-GB"/>
        </w:rPr>
        <w:t>. Harlow: Pearson Education.</w:t>
      </w:r>
    </w:p>
    <w:p w14:paraId="3E340AD0"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McDonald, M. and Wilson, H. (2016) </w:t>
      </w:r>
      <w:r w:rsidRPr="00823F8E">
        <w:rPr>
          <w:rFonts w:ascii="Arial" w:eastAsia="Times New Roman" w:hAnsi="Arial" w:cs="Arial"/>
          <w:i/>
          <w:iCs/>
          <w:sz w:val="24"/>
          <w:szCs w:val="24"/>
          <w:lang w:val="en-GB" w:eastAsia="en-GB"/>
        </w:rPr>
        <w:t>Marketing plans</w:t>
      </w:r>
      <w:r w:rsidRPr="00823F8E">
        <w:rPr>
          <w:rFonts w:ascii="Arial" w:eastAsia="Times New Roman" w:hAnsi="Arial" w:cs="Arial"/>
          <w:sz w:val="24"/>
          <w:szCs w:val="24"/>
          <w:lang w:val="en-GB" w:eastAsia="en-GB"/>
        </w:rPr>
        <w:t xml:space="preserve">. 8th </w:t>
      </w:r>
      <w:proofErr w:type="spellStart"/>
      <w:r w:rsidRPr="00823F8E">
        <w:rPr>
          <w:rFonts w:ascii="Arial" w:eastAsia="Times New Roman" w:hAnsi="Arial" w:cs="Arial"/>
          <w:sz w:val="24"/>
          <w:szCs w:val="24"/>
          <w:lang w:val="en-GB" w:eastAsia="en-GB"/>
        </w:rPr>
        <w:t>edn</w:t>
      </w:r>
      <w:proofErr w:type="spellEnd"/>
      <w:r w:rsidRPr="00823F8E">
        <w:rPr>
          <w:rFonts w:ascii="Arial" w:eastAsia="Times New Roman" w:hAnsi="Arial" w:cs="Arial"/>
          <w:sz w:val="24"/>
          <w:szCs w:val="24"/>
          <w:lang w:val="en-GB" w:eastAsia="en-GB"/>
        </w:rPr>
        <w:t>. Chichester: Wiley.</w:t>
      </w:r>
    </w:p>
    <w:p w14:paraId="6D8F9BEF"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Peattie, K. and Belz, F.M. (2010) ‘Sustainability marketing’, </w:t>
      </w:r>
      <w:r w:rsidRPr="00823F8E">
        <w:rPr>
          <w:rFonts w:ascii="Arial" w:eastAsia="Times New Roman" w:hAnsi="Arial" w:cs="Arial"/>
          <w:i/>
          <w:iCs/>
          <w:sz w:val="24"/>
          <w:szCs w:val="24"/>
          <w:lang w:val="en-GB" w:eastAsia="en-GB"/>
        </w:rPr>
        <w:t>Journal of Marketing Management</w:t>
      </w:r>
      <w:r w:rsidRPr="00823F8E">
        <w:rPr>
          <w:rFonts w:ascii="Arial" w:eastAsia="Times New Roman" w:hAnsi="Arial" w:cs="Arial"/>
          <w:sz w:val="24"/>
          <w:szCs w:val="24"/>
          <w:lang w:val="en-GB" w:eastAsia="en-GB"/>
        </w:rPr>
        <w:t>, 26(1–2), pp. 1–27. https://doi.org/10.1080/02672570903577020.</w:t>
      </w:r>
    </w:p>
    <w:p w14:paraId="395E1FE1"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Porter, M.E. (2008) ‘The five competitive forces that shape strategy’, </w:t>
      </w:r>
      <w:r w:rsidRPr="00823F8E">
        <w:rPr>
          <w:rFonts w:ascii="Arial" w:eastAsia="Times New Roman" w:hAnsi="Arial" w:cs="Arial"/>
          <w:i/>
          <w:iCs/>
          <w:sz w:val="24"/>
          <w:szCs w:val="24"/>
          <w:lang w:val="en-GB" w:eastAsia="en-GB"/>
        </w:rPr>
        <w:t>Harvard Business Review</w:t>
      </w:r>
      <w:r w:rsidRPr="00823F8E">
        <w:rPr>
          <w:rFonts w:ascii="Arial" w:eastAsia="Times New Roman" w:hAnsi="Arial" w:cs="Arial"/>
          <w:sz w:val="24"/>
          <w:szCs w:val="24"/>
          <w:lang w:val="en-GB" w:eastAsia="en-GB"/>
        </w:rPr>
        <w:t>, 86(1), pp. 78–93.</w:t>
      </w:r>
    </w:p>
    <w:p w14:paraId="6AF9BE8C"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lastRenderedPageBreak/>
        <w:t xml:space="preserve">Solomon, M.R., </w:t>
      </w:r>
      <w:proofErr w:type="spellStart"/>
      <w:r w:rsidRPr="00823F8E">
        <w:rPr>
          <w:rFonts w:ascii="Arial" w:eastAsia="Times New Roman" w:hAnsi="Arial" w:cs="Arial"/>
          <w:sz w:val="24"/>
          <w:szCs w:val="24"/>
          <w:lang w:val="en-GB" w:eastAsia="en-GB"/>
        </w:rPr>
        <w:t>Bamossy</w:t>
      </w:r>
      <w:proofErr w:type="spellEnd"/>
      <w:r w:rsidRPr="00823F8E">
        <w:rPr>
          <w:rFonts w:ascii="Arial" w:eastAsia="Times New Roman" w:hAnsi="Arial" w:cs="Arial"/>
          <w:sz w:val="24"/>
          <w:szCs w:val="24"/>
          <w:lang w:val="en-GB" w:eastAsia="en-GB"/>
        </w:rPr>
        <w:t xml:space="preserve">, G., Askegaard, S. and Hogg, M.K. (2017) </w:t>
      </w:r>
      <w:r w:rsidRPr="00823F8E">
        <w:rPr>
          <w:rFonts w:ascii="Arial" w:eastAsia="Times New Roman" w:hAnsi="Arial" w:cs="Arial"/>
          <w:i/>
          <w:iCs/>
          <w:sz w:val="24"/>
          <w:szCs w:val="24"/>
          <w:lang w:val="en-GB" w:eastAsia="en-GB"/>
        </w:rPr>
        <w:t>Consumer behaviour</w:t>
      </w:r>
      <w:r w:rsidRPr="00823F8E">
        <w:rPr>
          <w:rFonts w:ascii="Arial" w:eastAsia="Times New Roman" w:hAnsi="Arial" w:cs="Arial"/>
          <w:sz w:val="24"/>
          <w:szCs w:val="24"/>
          <w:lang w:val="en-GB" w:eastAsia="en-GB"/>
        </w:rPr>
        <w:t xml:space="preserve">. 6th </w:t>
      </w:r>
      <w:proofErr w:type="spellStart"/>
      <w:r w:rsidRPr="00823F8E">
        <w:rPr>
          <w:rFonts w:ascii="Arial" w:eastAsia="Times New Roman" w:hAnsi="Arial" w:cs="Arial"/>
          <w:sz w:val="24"/>
          <w:szCs w:val="24"/>
          <w:lang w:val="en-GB" w:eastAsia="en-GB"/>
        </w:rPr>
        <w:t>edn</w:t>
      </w:r>
      <w:proofErr w:type="spellEnd"/>
      <w:r w:rsidRPr="00823F8E">
        <w:rPr>
          <w:rFonts w:ascii="Arial" w:eastAsia="Times New Roman" w:hAnsi="Arial" w:cs="Arial"/>
          <w:sz w:val="24"/>
          <w:szCs w:val="24"/>
          <w:lang w:val="en-GB" w:eastAsia="en-GB"/>
        </w:rPr>
        <w:t>. Harlow: Pearson Education.</w:t>
      </w:r>
    </w:p>
    <w:p w14:paraId="0A0FE976"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Statista (2024) </w:t>
      </w:r>
      <w:r w:rsidRPr="00823F8E">
        <w:rPr>
          <w:rFonts w:ascii="Arial" w:eastAsia="Times New Roman" w:hAnsi="Arial" w:cs="Arial"/>
          <w:i/>
          <w:iCs/>
          <w:sz w:val="24"/>
          <w:szCs w:val="24"/>
          <w:lang w:val="en-GB" w:eastAsia="en-GB"/>
        </w:rPr>
        <w:t>Number of social media users worldwide</w:t>
      </w:r>
      <w:r w:rsidRPr="00823F8E">
        <w:rPr>
          <w:rFonts w:ascii="Arial" w:eastAsia="Times New Roman" w:hAnsi="Arial" w:cs="Arial"/>
          <w:sz w:val="24"/>
          <w:szCs w:val="24"/>
          <w:lang w:val="en-GB" w:eastAsia="en-GB"/>
        </w:rPr>
        <w:t xml:space="preserve">. Available at: </w:t>
      </w:r>
      <w:proofErr w:type="gramStart"/>
      <w:r w:rsidRPr="00823F8E">
        <w:rPr>
          <w:rFonts w:ascii="Arial" w:eastAsia="Times New Roman" w:hAnsi="Arial" w:cs="Arial"/>
          <w:sz w:val="24"/>
          <w:szCs w:val="24"/>
          <w:lang w:val="en-GB" w:eastAsia="en-GB"/>
        </w:rPr>
        <w:t>https://www.statista.com/topics/1164/social-networks/?srsltid=AfmBOopo-WT8B9r4AruqWItRBBxUVbKkZmoG7lx_xVh7uw3FphWmFgvc  (</w:t>
      </w:r>
      <w:proofErr w:type="gramEnd"/>
      <w:r w:rsidRPr="00823F8E">
        <w:rPr>
          <w:rFonts w:ascii="Arial" w:eastAsia="Times New Roman" w:hAnsi="Arial" w:cs="Arial"/>
          <w:sz w:val="24"/>
          <w:szCs w:val="24"/>
          <w:lang w:val="en-GB" w:eastAsia="en-GB"/>
        </w:rPr>
        <w:t>Accessed: 6 January 2026).</w:t>
      </w:r>
    </w:p>
    <w:p w14:paraId="1F7C1D39"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Tuten, T.L. and Solomon, M.R. (2018) </w:t>
      </w:r>
      <w:r w:rsidRPr="00823F8E">
        <w:rPr>
          <w:rFonts w:ascii="Arial" w:eastAsia="Times New Roman" w:hAnsi="Arial" w:cs="Arial"/>
          <w:i/>
          <w:iCs/>
          <w:sz w:val="24"/>
          <w:szCs w:val="24"/>
          <w:lang w:val="en-GB" w:eastAsia="en-GB"/>
        </w:rPr>
        <w:t>Social media marketing</w:t>
      </w:r>
      <w:r w:rsidRPr="00823F8E">
        <w:rPr>
          <w:rFonts w:ascii="Arial" w:eastAsia="Times New Roman" w:hAnsi="Arial" w:cs="Arial"/>
          <w:sz w:val="24"/>
          <w:szCs w:val="24"/>
          <w:lang w:val="en-GB" w:eastAsia="en-GB"/>
        </w:rPr>
        <w:t xml:space="preserve">. 3rd </w:t>
      </w:r>
      <w:proofErr w:type="spellStart"/>
      <w:r w:rsidRPr="00823F8E">
        <w:rPr>
          <w:rFonts w:ascii="Arial" w:eastAsia="Times New Roman" w:hAnsi="Arial" w:cs="Arial"/>
          <w:sz w:val="24"/>
          <w:szCs w:val="24"/>
          <w:lang w:val="en-GB" w:eastAsia="en-GB"/>
        </w:rPr>
        <w:t>edn</w:t>
      </w:r>
      <w:proofErr w:type="spellEnd"/>
      <w:r w:rsidRPr="00823F8E">
        <w:rPr>
          <w:rFonts w:ascii="Arial" w:eastAsia="Times New Roman" w:hAnsi="Arial" w:cs="Arial"/>
          <w:sz w:val="24"/>
          <w:szCs w:val="24"/>
          <w:lang w:val="en-GB" w:eastAsia="en-GB"/>
        </w:rPr>
        <w:t>. London: SAGE Publications.</w:t>
      </w:r>
    </w:p>
    <w:p w14:paraId="7779E6E0"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b/>
          <w:bCs/>
          <w:i/>
          <w:iCs/>
          <w:sz w:val="24"/>
          <w:szCs w:val="24"/>
          <w:lang w:val="en-GB" w:eastAsia="en-GB"/>
        </w:rPr>
      </w:pPr>
      <w:r w:rsidRPr="00823F8E">
        <w:rPr>
          <w:rFonts w:ascii="Arial" w:eastAsia="Times New Roman" w:hAnsi="Arial" w:cs="Arial"/>
          <w:sz w:val="24"/>
          <w:szCs w:val="24"/>
          <w:lang w:val="en-GB" w:eastAsia="en-GB"/>
        </w:rPr>
        <w:t xml:space="preserve">UK Government (n.d.) </w:t>
      </w:r>
      <w:r w:rsidRPr="00823F8E">
        <w:rPr>
          <w:rFonts w:ascii="Arial" w:eastAsia="Times New Roman" w:hAnsi="Arial" w:cs="Arial"/>
          <w:i/>
          <w:iCs/>
          <w:sz w:val="24"/>
          <w:szCs w:val="24"/>
          <w:lang w:val="en-GB" w:eastAsia="en-GB"/>
        </w:rPr>
        <w:t>Marketing and advertising law</w:t>
      </w:r>
      <w:r w:rsidRPr="00823F8E">
        <w:rPr>
          <w:rFonts w:ascii="Arial" w:eastAsia="Times New Roman" w:hAnsi="Arial" w:cs="Arial"/>
          <w:sz w:val="24"/>
          <w:szCs w:val="24"/>
          <w:lang w:val="en-GB" w:eastAsia="en-GB"/>
        </w:rPr>
        <w:t xml:space="preserve">. Available at: </w:t>
      </w:r>
      <w:hyperlink r:id="rId11" w:tgtFrame="_new" w:history="1">
        <w:r w:rsidRPr="00823F8E">
          <w:rPr>
            <w:rStyle w:val="Hyperlink"/>
            <w:rFonts w:ascii="Arial" w:eastAsia="Times New Roman" w:hAnsi="Arial" w:cs="Arial"/>
            <w:sz w:val="24"/>
            <w:szCs w:val="24"/>
            <w:lang w:val="en-GB" w:eastAsia="en-GB"/>
          </w:rPr>
          <w:t>https://www.gov.uk/marketing-advertising-law</w:t>
        </w:r>
      </w:hyperlink>
      <w:r w:rsidRPr="00823F8E">
        <w:rPr>
          <w:rFonts w:ascii="Arial" w:eastAsia="Times New Roman" w:hAnsi="Arial" w:cs="Arial"/>
          <w:sz w:val="24"/>
          <w:szCs w:val="24"/>
          <w:lang w:val="en-GB" w:eastAsia="en-GB"/>
        </w:rPr>
        <w:t xml:space="preserve"> (Accessed: 6 January 2026).).</w:t>
      </w:r>
    </w:p>
    <w:p w14:paraId="1A9B110B"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Wedel, M. and Kamakura, W.A. (2012) </w:t>
      </w:r>
      <w:r w:rsidRPr="00823F8E">
        <w:rPr>
          <w:rFonts w:ascii="Arial" w:eastAsia="Times New Roman" w:hAnsi="Arial" w:cs="Arial"/>
          <w:i/>
          <w:iCs/>
          <w:sz w:val="24"/>
          <w:szCs w:val="24"/>
          <w:lang w:val="en-GB" w:eastAsia="en-GB"/>
        </w:rPr>
        <w:t>Market segmentation</w:t>
      </w:r>
      <w:r w:rsidRPr="00823F8E">
        <w:rPr>
          <w:rFonts w:ascii="Arial" w:eastAsia="Times New Roman" w:hAnsi="Arial" w:cs="Arial"/>
          <w:sz w:val="24"/>
          <w:szCs w:val="24"/>
          <w:lang w:val="en-GB" w:eastAsia="en-GB"/>
        </w:rPr>
        <w:t xml:space="preserve">. 2nd </w:t>
      </w:r>
      <w:proofErr w:type="spellStart"/>
      <w:r w:rsidRPr="00823F8E">
        <w:rPr>
          <w:rFonts w:ascii="Arial" w:eastAsia="Times New Roman" w:hAnsi="Arial" w:cs="Arial"/>
          <w:sz w:val="24"/>
          <w:szCs w:val="24"/>
          <w:lang w:val="en-GB" w:eastAsia="en-GB"/>
        </w:rPr>
        <w:t>edn</w:t>
      </w:r>
      <w:proofErr w:type="spellEnd"/>
      <w:r w:rsidRPr="00823F8E">
        <w:rPr>
          <w:rFonts w:ascii="Arial" w:eastAsia="Times New Roman" w:hAnsi="Arial" w:cs="Arial"/>
          <w:sz w:val="24"/>
          <w:szCs w:val="24"/>
          <w:lang w:val="en-GB" w:eastAsia="en-GB"/>
        </w:rPr>
        <w:t>. Boston: Springer.</w:t>
      </w:r>
    </w:p>
    <w:p w14:paraId="49E99B9A" w14:textId="77777777" w:rsidR="00823F8E" w:rsidRPr="00823F8E" w:rsidRDefault="00823F8E" w:rsidP="00823F8E">
      <w:pPr>
        <w:pStyle w:val="ListParagraph"/>
        <w:numPr>
          <w:ilvl w:val="0"/>
          <w:numId w:val="1"/>
        </w:numPr>
        <w:spacing w:before="100" w:beforeAutospacing="1" w:after="100" w:afterAutospacing="1" w:line="360" w:lineRule="auto"/>
        <w:jc w:val="both"/>
        <w:rPr>
          <w:rFonts w:ascii="Arial" w:eastAsia="Times New Roman" w:hAnsi="Arial" w:cs="Arial"/>
          <w:sz w:val="24"/>
          <w:szCs w:val="24"/>
          <w:lang w:val="en-GB" w:eastAsia="en-GB"/>
        </w:rPr>
      </w:pPr>
      <w:r w:rsidRPr="00823F8E">
        <w:rPr>
          <w:rFonts w:ascii="Arial" w:eastAsia="Times New Roman" w:hAnsi="Arial" w:cs="Arial"/>
          <w:sz w:val="24"/>
          <w:szCs w:val="24"/>
          <w:lang w:val="en-GB" w:eastAsia="en-GB"/>
        </w:rPr>
        <w:t xml:space="preserve">West, D., Ford, J. and Ibrahim, E. (2015) </w:t>
      </w:r>
      <w:r w:rsidRPr="00823F8E">
        <w:rPr>
          <w:rFonts w:ascii="Arial" w:eastAsia="Times New Roman" w:hAnsi="Arial" w:cs="Arial"/>
          <w:i/>
          <w:iCs/>
          <w:sz w:val="24"/>
          <w:szCs w:val="24"/>
          <w:lang w:val="en-GB" w:eastAsia="en-GB"/>
        </w:rPr>
        <w:t>Strategic marketing</w:t>
      </w:r>
      <w:r w:rsidRPr="00823F8E">
        <w:rPr>
          <w:rFonts w:ascii="Arial" w:eastAsia="Times New Roman" w:hAnsi="Arial" w:cs="Arial"/>
          <w:sz w:val="24"/>
          <w:szCs w:val="24"/>
          <w:lang w:val="en-GB" w:eastAsia="en-GB"/>
        </w:rPr>
        <w:t xml:space="preserve">. 3rd </w:t>
      </w:r>
      <w:proofErr w:type="spellStart"/>
      <w:r w:rsidRPr="00823F8E">
        <w:rPr>
          <w:rFonts w:ascii="Arial" w:eastAsia="Times New Roman" w:hAnsi="Arial" w:cs="Arial"/>
          <w:sz w:val="24"/>
          <w:szCs w:val="24"/>
          <w:lang w:val="en-GB" w:eastAsia="en-GB"/>
        </w:rPr>
        <w:t>edn</w:t>
      </w:r>
      <w:proofErr w:type="spellEnd"/>
      <w:r w:rsidRPr="00823F8E">
        <w:rPr>
          <w:rFonts w:ascii="Arial" w:eastAsia="Times New Roman" w:hAnsi="Arial" w:cs="Arial"/>
          <w:sz w:val="24"/>
          <w:szCs w:val="24"/>
          <w:lang w:val="en-GB" w:eastAsia="en-GB"/>
        </w:rPr>
        <w:t>. Oxford: Oxford University Press.</w:t>
      </w:r>
    </w:p>
    <w:p w14:paraId="49430258" w14:textId="77777777" w:rsidR="00823F8E" w:rsidRPr="00823F8E" w:rsidRDefault="00823F8E" w:rsidP="00823F8E">
      <w:pPr>
        <w:spacing w:line="360" w:lineRule="auto"/>
        <w:jc w:val="both"/>
        <w:rPr>
          <w:rFonts w:ascii="Arial" w:hAnsi="Arial" w:cs="Arial"/>
          <w:sz w:val="24"/>
          <w:szCs w:val="24"/>
          <w:lang w:val="en-GB"/>
        </w:rPr>
      </w:pPr>
    </w:p>
    <w:sectPr w:rsidR="00823F8E" w:rsidRPr="00823F8E">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90DF6" w14:textId="77777777" w:rsidR="00B17D33" w:rsidRDefault="00B17D33" w:rsidP="00823F8E">
      <w:pPr>
        <w:spacing w:after="0" w:line="240" w:lineRule="auto"/>
      </w:pPr>
      <w:r>
        <w:separator/>
      </w:r>
    </w:p>
  </w:endnote>
  <w:endnote w:type="continuationSeparator" w:id="0">
    <w:p w14:paraId="02ADEC43" w14:textId="77777777" w:rsidR="00B17D33" w:rsidRDefault="00B17D33" w:rsidP="00823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9338258"/>
      <w:docPartObj>
        <w:docPartGallery w:val="Page Numbers (Bottom of Page)"/>
        <w:docPartUnique/>
      </w:docPartObj>
    </w:sdtPr>
    <w:sdtContent>
      <w:p w14:paraId="2A24491B" w14:textId="1DCAFFF1" w:rsidR="00823F8E" w:rsidRDefault="00823F8E">
        <w:pPr>
          <w:pStyle w:val="Footer"/>
          <w:jc w:val="right"/>
        </w:pPr>
        <w:r>
          <w:fldChar w:fldCharType="begin"/>
        </w:r>
        <w:r>
          <w:instrText>PAGE   \* MERGEFORMAT</w:instrText>
        </w:r>
        <w:r>
          <w:fldChar w:fldCharType="separate"/>
        </w:r>
        <w:r>
          <w:rPr>
            <w:lang w:val="en-GB"/>
          </w:rPr>
          <w:t>2</w:t>
        </w:r>
        <w:r>
          <w:fldChar w:fldCharType="end"/>
        </w:r>
      </w:p>
    </w:sdtContent>
  </w:sdt>
  <w:p w14:paraId="61C161E5" w14:textId="77777777" w:rsidR="00823F8E" w:rsidRDefault="00823F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100A3" w14:textId="77777777" w:rsidR="00B17D33" w:rsidRDefault="00B17D33" w:rsidP="00823F8E">
      <w:pPr>
        <w:spacing w:after="0" w:line="240" w:lineRule="auto"/>
      </w:pPr>
      <w:r>
        <w:separator/>
      </w:r>
    </w:p>
  </w:footnote>
  <w:footnote w:type="continuationSeparator" w:id="0">
    <w:p w14:paraId="18EA2B16" w14:textId="77777777" w:rsidR="00B17D33" w:rsidRDefault="00B17D33" w:rsidP="00823F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07401D"/>
    <w:multiLevelType w:val="hybridMultilevel"/>
    <w:tmpl w:val="955C5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45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357"/>
    <w:rsid w:val="00190A6D"/>
    <w:rsid w:val="0024321E"/>
    <w:rsid w:val="00454F6A"/>
    <w:rsid w:val="006C26D1"/>
    <w:rsid w:val="0070581D"/>
    <w:rsid w:val="00760952"/>
    <w:rsid w:val="007B3357"/>
    <w:rsid w:val="007B6432"/>
    <w:rsid w:val="00823F8E"/>
    <w:rsid w:val="00AF4D34"/>
    <w:rsid w:val="00B17D33"/>
    <w:rsid w:val="00D108E7"/>
    <w:rsid w:val="00F353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0F342"/>
  <w14:defaultImageDpi w14:val="330"/>
  <w15:chartTrackingRefBased/>
  <w15:docId w15:val="{65FFD31B-DBE9-4137-87C4-1261795ED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335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B335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B335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B335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B335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B33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3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3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3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35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B335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B335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B335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B335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B33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3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3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357"/>
    <w:rPr>
      <w:rFonts w:eastAsiaTheme="majorEastAsia" w:cstheme="majorBidi"/>
      <w:color w:val="272727" w:themeColor="text1" w:themeTint="D8"/>
    </w:rPr>
  </w:style>
  <w:style w:type="paragraph" w:styleId="Title">
    <w:name w:val="Title"/>
    <w:basedOn w:val="Normal"/>
    <w:next w:val="Normal"/>
    <w:link w:val="TitleChar"/>
    <w:uiPriority w:val="10"/>
    <w:qFormat/>
    <w:rsid w:val="007B33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3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3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3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357"/>
    <w:pPr>
      <w:spacing w:before="160"/>
      <w:jc w:val="center"/>
    </w:pPr>
    <w:rPr>
      <w:i/>
      <w:iCs/>
      <w:color w:val="404040" w:themeColor="text1" w:themeTint="BF"/>
    </w:rPr>
  </w:style>
  <w:style w:type="character" w:customStyle="1" w:styleId="QuoteChar">
    <w:name w:val="Quote Char"/>
    <w:basedOn w:val="DefaultParagraphFont"/>
    <w:link w:val="Quote"/>
    <w:uiPriority w:val="29"/>
    <w:rsid w:val="007B3357"/>
    <w:rPr>
      <w:i/>
      <w:iCs/>
      <w:color w:val="404040" w:themeColor="text1" w:themeTint="BF"/>
    </w:rPr>
  </w:style>
  <w:style w:type="paragraph" w:styleId="ListParagraph">
    <w:name w:val="List Paragraph"/>
    <w:basedOn w:val="Normal"/>
    <w:uiPriority w:val="34"/>
    <w:qFormat/>
    <w:rsid w:val="007B3357"/>
    <w:pPr>
      <w:ind w:left="720"/>
      <w:contextualSpacing/>
    </w:pPr>
  </w:style>
  <w:style w:type="character" w:styleId="IntenseEmphasis">
    <w:name w:val="Intense Emphasis"/>
    <w:basedOn w:val="DefaultParagraphFont"/>
    <w:uiPriority w:val="21"/>
    <w:qFormat/>
    <w:rsid w:val="007B3357"/>
    <w:rPr>
      <w:i/>
      <w:iCs/>
      <w:color w:val="2E74B5" w:themeColor="accent1" w:themeShade="BF"/>
    </w:rPr>
  </w:style>
  <w:style w:type="paragraph" w:styleId="IntenseQuote">
    <w:name w:val="Intense Quote"/>
    <w:basedOn w:val="Normal"/>
    <w:next w:val="Normal"/>
    <w:link w:val="IntenseQuoteChar"/>
    <w:uiPriority w:val="30"/>
    <w:qFormat/>
    <w:rsid w:val="007B335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B3357"/>
    <w:rPr>
      <w:i/>
      <w:iCs/>
      <w:color w:val="2E74B5" w:themeColor="accent1" w:themeShade="BF"/>
    </w:rPr>
  </w:style>
  <w:style w:type="character" w:styleId="IntenseReference">
    <w:name w:val="Intense Reference"/>
    <w:basedOn w:val="DefaultParagraphFont"/>
    <w:uiPriority w:val="32"/>
    <w:qFormat/>
    <w:rsid w:val="007B3357"/>
    <w:rPr>
      <w:b/>
      <w:bCs/>
      <w:smallCaps/>
      <w:color w:val="2E74B5" w:themeColor="accent1" w:themeShade="BF"/>
      <w:spacing w:val="5"/>
    </w:rPr>
  </w:style>
  <w:style w:type="character" w:styleId="Hyperlink">
    <w:name w:val="Hyperlink"/>
    <w:basedOn w:val="DefaultParagraphFont"/>
    <w:uiPriority w:val="99"/>
    <w:unhideWhenUsed/>
    <w:rsid w:val="00823F8E"/>
    <w:rPr>
      <w:color w:val="0563C1" w:themeColor="hyperlink"/>
      <w:u w:val="single"/>
    </w:rPr>
  </w:style>
  <w:style w:type="paragraph" w:styleId="Header">
    <w:name w:val="header"/>
    <w:basedOn w:val="Normal"/>
    <w:link w:val="HeaderChar"/>
    <w:uiPriority w:val="99"/>
    <w:unhideWhenUsed/>
    <w:rsid w:val="00823F8E"/>
    <w:pPr>
      <w:tabs>
        <w:tab w:val="center" w:pos="4252"/>
        <w:tab w:val="right" w:pos="8504"/>
      </w:tabs>
      <w:spacing w:after="0" w:line="240" w:lineRule="auto"/>
    </w:pPr>
  </w:style>
  <w:style w:type="character" w:customStyle="1" w:styleId="HeaderChar">
    <w:name w:val="Header Char"/>
    <w:basedOn w:val="DefaultParagraphFont"/>
    <w:link w:val="Header"/>
    <w:uiPriority w:val="99"/>
    <w:rsid w:val="00823F8E"/>
  </w:style>
  <w:style w:type="paragraph" w:styleId="Footer">
    <w:name w:val="footer"/>
    <w:basedOn w:val="Normal"/>
    <w:link w:val="FooterChar"/>
    <w:uiPriority w:val="99"/>
    <w:unhideWhenUsed/>
    <w:rsid w:val="00823F8E"/>
    <w:pPr>
      <w:tabs>
        <w:tab w:val="center" w:pos="4252"/>
        <w:tab w:val="right" w:pos="8504"/>
      </w:tabs>
      <w:spacing w:after="0" w:line="240" w:lineRule="auto"/>
    </w:pPr>
  </w:style>
  <w:style w:type="character" w:customStyle="1" w:styleId="FooterChar">
    <w:name w:val="Footer Char"/>
    <w:basedOn w:val="DefaultParagraphFont"/>
    <w:link w:val="Footer"/>
    <w:uiPriority w:val="99"/>
    <w:rsid w:val="00823F8E"/>
  </w:style>
  <w:style w:type="paragraph" w:styleId="NoSpacing">
    <w:name w:val="No Spacing"/>
    <w:uiPriority w:val="1"/>
    <w:qFormat/>
    <w:rsid w:val="007B64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828204">
      <w:bodyDiv w:val="1"/>
      <w:marLeft w:val="0"/>
      <w:marRight w:val="0"/>
      <w:marTop w:val="0"/>
      <w:marBottom w:val="0"/>
      <w:divBdr>
        <w:top w:val="none" w:sz="0" w:space="0" w:color="auto"/>
        <w:left w:val="none" w:sz="0" w:space="0" w:color="auto"/>
        <w:bottom w:val="none" w:sz="0" w:space="0" w:color="auto"/>
        <w:right w:val="none" w:sz="0" w:space="0" w:color="auto"/>
      </w:divBdr>
      <w:divsChild>
        <w:div w:id="1382973335">
          <w:marLeft w:val="0"/>
          <w:marRight w:val="0"/>
          <w:marTop w:val="120"/>
          <w:marBottom w:val="120"/>
          <w:divBdr>
            <w:top w:val="none" w:sz="0" w:space="0" w:color="auto"/>
            <w:left w:val="none" w:sz="0" w:space="0" w:color="auto"/>
            <w:bottom w:val="none" w:sz="0" w:space="0" w:color="auto"/>
            <w:right w:val="none" w:sz="0" w:space="0" w:color="auto"/>
          </w:divBdr>
        </w:div>
        <w:div w:id="2038852273">
          <w:marLeft w:val="0"/>
          <w:marRight w:val="0"/>
          <w:marTop w:val="120"/>
          <w:marBottom w:val="120"/>
          <w:divBdr>
            <w:top w:val="none" w:sz="0" w:space="0" w:color="auto"/>
            <w:left w:val="none" w:sz="0" w:space="0" w:color="auto"/>
            <w:bottom w:val="none" w:sz="0" w:space="0" w:color="auto"/>
            <w:right w:val="none" w:sz="0" w:space="0" w:color="auto"/>
          </w:divBdr>
        </w:div>
        <w:div w:id="1017001724">
          <w:marLeft w:val="0"/>
          <w:marRight w:val="0"/>
          <w:marTop w:val="120"/>
          <w:marBottom w:val="120"/>
          <w:divBdr>
            <w:top w:val="none" w:sz="0" w:space="0" w:color="auto"/>
            <w:left w:val="none" w:sz="0" w:space="0" w:color="auto"/>
            <w:bottom w:val="none" w:sz="0" w:space="0" w:color="auto"/>
            <w:right w:val="none" w:sz="0" w:space="0" w:color="auto"/>
          </w:divBdr>
        </w:div>
        <w:div w:id="1975406449">
          <w:marLeft w:val="0"/>
          <w:marRight w:val="0"/>
          <w:marTop w:val="120"/>
          <w:marBottom w:val="120"/>
          <w:divBdr>
            <w:top w:val="none" w:sz="0" w:space="0" w:color="auto"/>
            <w:left w:val="none" w:sz="0" w:space="0" w:color="auto"/>
            <w:bottom w:val="none" w:sz="0" w:space="0" w:color="auto"/>
            <w:right w:val="none" w:sz="0" w:space="0" w:color="auto"/>
          </w:divBdr>
        </w:div>
        <w:div w:id="1255896773">
          <w:marLeft w:val="0"/>
          <w:marRight w:val="0"/>
          <w:marTop w:val="120"/>
          <w:marBottom w:val="120"/>
          <w:divBdr>
            <w:top w:val="none" w:sz="0" w:space="0" w:color="auto"/>
            <w:left w:val="none" w:sz="0" w:space="0" w:color="auto"/>
            <w:bottom w:val="none" w:sz="0" w:space="0" w:color="auto"/>
            <w:right w:val="none" w:sz="0" w:space="0" w:color="auto"/>
          </w:divBdr>
        </w:div>
      </w:divsChild>
    </w:div>
    <w:div w:id="385833211">
      <w:bodyDiv w:val="1"/>
      <w:marLeft w:val="0"/>
      <w:marRight w:val="0"/>
      <w:marTop w:val="0"/>
      <w:marBottom w:val="0"/>
      <w:divBdr>
        <w:top w:val="none" w:sz="0" w:space="0" w:color="auto"/>
        <w:left w:val="none" w:sz="0" w:space="0" w:color="auto"/>
        <w:bottom w:val="none" w:sz="0" w:space="0" w:color="auto"/>
        <w:right w:val="none" w:sz="0" w:space="0" w:color="auto"/>
      </w:divBdr>
      <w:divsChild>
        <w:div w:id="1004865947">
          <w:marLeft w:val="0"/>
          <w:marRight w:val="0"/>
          <w:marTop w:val="120"/>
          <w:marBottom w:val="120"/>
          <w:divBdr>
            <w:top w:val="none" w:sz="0" w:space="0" w:color="auto"/>
            <w:left w:val="none" w:sz="0" w:space="0" w:color="auto"/>
            <w:bottom w:val="none" w:sz="0" w:space="0" w:color="auto"/>
            <w:right w:val="none" w:sz="0" w:space="0" w:color="auto"/>
          </w:divBdr>
        </w:div>
        <w:div w:id="2003970216">
          <w:marLeft w:val="0"/>
          <w:marRight w:val="0"/>
          <w:marTop w:val="120"/>
          <w:marBottom w:val="120"/>
          <w:divBdr>
            <w:top w:val="none" w:sz="0" w:space="0" w:color="auto"/>
            <w:left w:val="none" w:sz="0" w:space="0" w:color="auto"/>
            <w:bottom w:val="none" w:sz="0" w:space="0" w:color="auto"/>
            <w:right w:val="none" w:sz="0" w:space="0" w:color="auto"/>
          </w:divBdr>
        </w:div>
        <w:div w:id="1138188716">
          <w:marLeft w:val="0"/>
          <w:marRight w:val="0"/>
          <w:marTop w:val="120"/>
          <w:marBottom w:val="120"/>
          <w:divBdr>
            <w:top w:val="none" w:sz="0" w:space="0" w:color="auto"/>
            <w:left w:val="none" w:sz="0" w:space="0" w:color="auto"/>
            <w:bottom w:val="none" w:sz="0" w:space="0" w:color="auto"/>
            <w:right w:val="none" w:sz="0" w:space="0" w:color="auto"/>
          </w:divBdr>
        </w:div>
        <w:div w:id="437918817">
          <w:marLeft w:val="0"/>
          <w:marRight w:val="0"/>
          <w:marTop w:val="120"/>
          <w:marBottom w:val="120"/>
          <w:divBdr>
            <w:top w:val="none" w:sz="0" w:space="0" w:color="auto"/>
            <w:left w:val="none" w:sz="0" w:space="0" w:color="auto"/>
            <w:bottom w:val="none" w:sz="0" w:space="0" w:color="auto"/>
            <w:right w:val="none" w:sz="0" w:space="0" w:color="auto"/>
          </w:divBdr>
        </w:div>
        <w:div w:id="1336153894">
          <w:marLeft w:val="0"/>
          <w:marRight w:val="0"/>
          <w:marTop w:val="120"/>
          <w:marBottom w:val="120"/>
          <w:divBdr>
            <w:top w:val="none" w:sz="0" w:space="0" w:color="auto"/>
            <w:left w:val="none" w:sz="0" w:space="0" w:color="auto"/>
            <w:bottom w:val="none" w:sz="0" w:space="0" w:color="auto"/>
            <w:right w:val="none" w:sz="0" w:space="0" w:color="auto"/>
          </w:divBdr>
        </w:div>
        <w:div w:id="488598083">
          <w:marLeft w:val="0"/>
          <w:marRight w:val="0"/>
          <w:marTop w:val="120"/>
          <w:marBottom w:val="120"/>
          <w:divBdr>
            <w:top w:val="none" w:sz="0" w:space="0" w:color="auto"/>
            <w:left w:val="none" w:sz="0" w:space="0" w:color="auto"/>
            <w:bottom w:val="none" w:sz="0" w:space="0" w:color="auto"/>
            <w:right w:val="none" w:sz="0" w:space="0" w:color="auto"/>
          </w:divBdr>
        </w:div>
        <w:div w:id="606541094">
          <w:marLeft w:val="0"/>
          <w:marRight w:val="0"/>
          <w:marTop w:val="120"/>
          <w:marBottom w:val="120"/>
          <w:divBdr>
            <w:top w:val="none" w:sz="0" w:space="0" w:color="auto"/>
            <w:left w:val="none" w:sz="0" w:space="0" w:color="auto"/>
            <w:bottom w:val="none" w:sz="0" w:space="0" w:color="auto"/>
            <w:right w:val="none" w:sz="0" w:space="0" w:color="auto"/>
          </w:divBdr>
        </w:div>
        <w:div w:id="1415931773">
          <w:marLeft w:val="0"/>
          <w:marRight w:val="0"/>
          <w:marTop w:val="120"/>
          <w:marBottom w:val="120"/>
          <w:divBdr>
            <w:top w:val="none" w:sz="0" w:space="0" w:color="auto"/>
            <w:left w:val="none" w:sz="0" w:space="0" w:color="auto"/>
            <w:bottom w:val="none" w:sz="0" w:space="0" w:color="auto"/>
            <w:right w:val="none" w:sz="0" w:space="0" w:color="auto"/>
          </w:divBdr>
        </w:div>
        <w:div w:id="1228298275">
          <w:marLeft w:val="0"/>
          <w:marRight w:val="0"/>
          <w:marTop w:val="120"/>
          <w:marBottom w:val="120"/>
          <w:divBdr>
            <w:top w:val="none" w:sz="0" w:space="0" w:color="auto"/>
            <w:left w:val="none" w:sz="0" w:space="0" w:color="auto"/>
            <w:bottom w:val="none" w:sz="0" w:space="0" w:color="auto"/>
            <w:right w:val="none" w:sz="0" w:space="0" w:color="auto"/>
          </w:divBdr>
        </w:div>
        <w:div w:id="1228494550">
          <w:marLeft w:val="0"/>
          <w:marRight w:val="0"/>
          <w:marTop w:val="120"/>
          <w:marBottom w:val="120"/>
          <w:divBdr>
            <w:top w:val="none" w:sz="0" w:space="0" w:color="auto"/>
            <w:left w:val="none" w:sz="0" w:space="0" w:color="auto"/>
            <w:bottom w:val="none" w:sz="0" w:space="0" w:color="auto"/>
            <w:right w:val="none" w:sz="0" w:space="0" w:color="auto"/>
          </w:divBdr>
        </w:div>
        <w:div w:id="1876236276">
          <w:marLeft w:val="0"/>
          <w:marRight w:val="0"/>
          <w:marTop w:val="120"/>
          <w:marBottom w:val="120"/>
          <w:divBdr>
            <w:top w:val="none" w:sz="0" w:space="0" w:color="auto"/>
            <w:left w:val="none" w:sz="0" w:space="0" w:color="auto"/>
            <w:bottom w:val="none" w:sz="0" w:space="0" w:color="auto"/>
            <w:right w:val="none" w:sz="0" w:space="0" w:color="auto"/>
          </w:divBdr>
        </w:div>
        <w:div w:id="2109041462">
          <w:marLeft w:val="0"/>
          <w:marRight w:val="0"/>
          <w:marTop w:val="120"/>
          <w:marBottom w:val="120"/>
          <w:divBdr>
            <w:top w:val="none" w:sz="0" w:space="0" w:color="auto"/>
            <w:left w:val="none" w:sz="0" w:space="0" w:color="auto"/>
            <w:bottom w:val="none" w:sz="0" w:space="0" w:color="auto"/>
            <w:right w:val="none" w:sz="0" w:space="0" w:color="auto"/>
          </w:divBdr>
        </w:div>
        <w:div w:id="418332515">
          <w:marLeft w:val="0"/>
          <w:marRight w:val="0"/>
          <w:marTop w:val="120"/>
          <w:marBottom w:val="120"/>
          <w:divBdr>
            <w:top w:val="none" w:sz="0" w:space="0" w:color="auto"/>
            <w:left w:val="none" w:sz="0" w:space="0" w:color="auto"/>
            <w:bottom w:val="none" w:sz="0" w:space="0" w:color="auto"/>
            <w:right w:val="none" w:sz="0" w:space="0" w:color="auto"/>
          </w:divBdr>
        </w:div>
        <w:div w:id="1103264370">
          <w:marLeft w:val="0"/>
          <w:marRight w:val="0"/>
          <w:marTop w:val="120"/>
          <w:marBottom w:val="120"/>
          <w:divBdr>
            <w:top w:val="none" w:sz="0" w:space="0" w:color="auto"/>
            <w:left w:val="none" w:sz="0" w:space="0" w:color="auto"/>
            <w:bottom w:val="none" w:sz="0" w:space="0" w:color="auto"/>
            <w:right w:val="none" w:sz="0" w:space="0" w:color="auto"/>
          </w:divBdr>
        </w:div>
        <w:div w:id="288516437">
          <w:marLeft w:val="0"/>
          <w:marRight w:val="0"/>
          <w:marTop w:val="120"/>
          <w:marBottom w:val="120"/>
          <w:divBdr>
            <w:top w:val="none" w:sz="0" w:space="0" w:color="auto"/>
            <w:left w:val="none" w:sz="0" w:space="0" w:color="auto"/>
            <w:bottom w:val="none" w:sz="0" w:space="0" w:color="auto"/>
            <w:right w:val="none" w:sz="0" w:space="0" w:color="auto"/>
          </w:divBdr>
        </w:div>
      </w:divsChild>
    </w:div>
    <w:div w:id="959262804">
      <w:bodyDiv w:val="1"/>
      <w:marLeft w:val="0"/>
      <w:marRight w:val="0"/>
      <w:marTop w:val="0"/>
      <w:marBottom w:val="0"/>
      <w:divBdr>
        <w:top w:val="none" w:sz="0" w:space="0" w:color="auto"/>
        <w:left w:val="none" w:sz="0" w:space="0" w:color="auto"/>
        <w:bottom w:val="none" w:sz="0" w:space="0" w:color="auto"/>
        <w:right w:val="none" w:sz="0" w:space="0" w:color="auto"/>
      </w:divBdr>
      <w:divsChild>
        <w:div w:id="847714594">
          <w:marLeft w:val="0"/>
          <w:marRight w:val="0"/>
          <w:marTop w:val="120"/>
          <w:marBottom w:val="120"/>
          <w:divBdr>
            <w:top w:val="none" w:sz="0" w:space="0" w:color="auto"/>
            <w:left w:val="none" w:sz="0" w:space="0" w:color="auto"/>
            <w:bottom w:val="none" w:sz="0" w:space="0" w:color="auto"/>
            <w:right w:val="none" w:sz="0" w:space="0" w:color="auto"/>
          </w:divBdr>
        </w:div>
        <w:div w:id="719288926">
          <w:marLeft w:val="0"/>
          <w:marRight w:val="0"/>
          <w:marTop w:val="120"/>
          <w:marBottom w:val="120"/>
          <w:divBdr>
            <w:top w:val="none" w:sz="0" w:space="0" w:color="auto"/>
            <w:left w:val="none" w:sz="0" w:space="0" w:color="auto"/>
            <w:bottom w:val="none" w:sz="0" w:space="0" w:color="auto"/>
            <w:right w:val="none" w:sz="0" w:space="0" w:color="auto"/>
          </w:divBdr>
        </w:div>
        <w:div w:id="374895747">
          <w:marLeft w:val="0"/>
          <w:marRight w:val="0"/>
          <w:marTop w:val="120"/>
          <w:marBottom w:val="120"/>
          <w:divBdr>
            <w:top w:val="none" w:sz="0" w:space="0" w:color="auto"/>
            <w:left w:val="none" w:sz="0" w:space="0" w:color="auto"/>
            <w:bottom w:val="none" w:sz="0" w:space="0" w:color="auto"/>
            <w:right w:val="none" w:sz="0" w:space="0" w:color="auto"/>
          </w:divBdr>
        </w:div>
        <w:div w:id="1575043673">
          <w:marLeft w:val="0"/>
          <w:marRight w:val="0"/>
          <w:marTop w:val="120"/>
          <w:marBottom w:val="120"/>
          <w:divBdr>
            <w:top w:val="none" w:sz="0" w:space="0" w:color="auto"/>
            <w:left w:val="none" w:sz="0" w:space="0" w:color="auto"/>
            <w:bottom w:val="none" w:sz="0" w:space="0" w:color="auto"/>
            <w:right w:val="none" w:sz="0" w:space="0" w:color="auto"/>
          </w:divBdr>
        </w:div>
        <w:div w:id="1983197273">
          <w:marLeft w:val="0"/>
          <w:marRight w:val="0"/>
          <w:marTop w:val="120"/>
          <w:marBottom w:val="120"/>
          <w:divBdr>
            <w:top w:val="none" w:sz="0" w:space="0" w:color="auto"/>
            <w:left w:val="none" w:sz="0" w:space="0" w:color="auto"/>
            <w:bottom w:val="none" w:sz="0" w:space="0" w:color="auto"/>
            <w:right w:val="none" w:sz="0" w:space="0" w:color="auto"/>
          </w:divBdr>
        </w:div>
        <w:div w:id="1861309009">
          <w:marLeft w:val="0"/>
          <w:marRight w:val="0"/>
          <w:marTop w:val="120"/>
          <w:marBottom w:val="120"/>
          <w:divBdr>
            <w:top w:val="none" w:sz="0" w:space="0" w:color="auto"/>
            <w:left w:val="none" w:sz="0" w:space="0" w:color="auto"/>
            <w:bottom w:val="none" w:sz="0" w:space="0" w:color="auto"/>
            <w:right w:val="none" w:sz="0" w:space="0" w:color="auto"/>
          </w:divBdr>
        </w:div>
        <w:div w:id="352154896">
          <w:marLeft w:val="0"/>
          <w:marRight w:val="0"/>
          <w:marTop w:val="120"/>
          <w:marBottom w:val="120"/>
          <w:divBdr>
            <w:top w:val="none" w:sz="0" w:space="0" w:color="auto"/>
            <w:left w:val="none" w:sz="0" w:space="0" w:color="auto"/>
            <w:bottom w:val="none" w:sz="0" w:space="0" w:color="auto"/>
            <w:right w:val="none" w:sz="0" w:space="0" w:color="auto"/>
          </w:divBdr>
        </w:div>
        <w:div w:id="202251097">
          <w:marLeft w:val="0"/>
          <w:marRight w:val="0"/>
          <w:marTop w:val="120"/>
          <w:marBottom w:val="120"/>
          <w:divBdr>
            <w:top w:val="none" w:sz="0" w:space="0" w:color="auto"/>
            <w:left w:val="none" w:sz="0" w:space="0" w:color="auto"/>
            <w:bottom w:val="none" w:sz="0" w:space="0" w:color="auto"/>
            <w:right w:val="none" w:sz="0" w:space="0" w:color="auto"/>
          </w:divBdr>
        </w:div>
        <w:div w:id="910889355">
          <w:marLeft w:val="0"/>
          <w:marRight w:val="0"/>
          <w:marTop w:val="120"/>
          <w:marBottom w:val="120"/>
          <w:divBdr>
            <w:top w:val="none" w:sz="0" w:space="0" w:color="auto"/>
            <w:left w:val="none" w:sz="0" w:space="0" w:color="auto"/>
            <w:bottom w:val="none" w:sz="0" w:space="0" w:color="auto"/>
            <w:right w:val="none" w:sz="0" w:space="0" w:color="auto"/>
          </w:divBdr>
        </w:div>
        <w:div w:id="162283332">
          <w:marLeft w:val="0"/>
          <w:marRight w:val="0"/>
          <w:marTop w:val="120"/>
          <w:marBottom w:val="120"/>
          <w:divBdr>
            <w:top w:val="none" w:sz="0" w:space="0" w:color="auto"/>
            <w:left w:val="none" w:sz="0" w:space="0" w:color="auto"/>
            <w:bottom w:val="none" w:sz="0" w:space="0" w:color="auto"/>
            <w:right w:val="none" w:sz="0" w:space="0" w:color="auto"/>
          </w:divBdr>
        </w:div>
        <w:div w:id="870994900">
          <w:marLeft w:val="0"/>
          <w:marRight w:val="0"/>
          <w:marTop w:val="120"/>
          <w:marBottom w:val="120"/>
          <w:divBdr>
            <w:top w:val="none" w:sz="0" w:space="0" w:color="auto"/>
            <w:left w:val="none" w:sz="0" w:space="0" w:color="auto"/>
            <w:bottom w:val="none" w:sz="0" w:space="0" w:color="auto"/>
            <w:right w:val="none" w:sz="0" w:space="0" w:color="auto"/>
          </w:divBdr>
        </w:div>
        <w:div w:id="423383338">
          <w:marLeft w:val="0"/>
          <w:marRight w:val="0"/>
          <w:marTop w:val="120"/>
          <w:marBottom w:val="120"/>
          <w:divBdr>
            <w:top w:val="none" w:sz="0" w:space="0" w:color="auto"/>
            <w:left w:val="none" w:sz="0" w:space="0" w:color="auto"/>
            <w:bottom w:val="none" w:sz="0" w:space="0" w:color="auto"/>
            <w:right w:val="none" w:sz="0" w:space="0" w:color="auto"/>
          </w:divBdr>
        </w:div>
        <w:div w:id="1748186517">
          <w:marLeft w:val="0"/>
          <w:marRight w:val="0"/>
          <w:marTop w:val="120"/>
          <w:marBottom w:val="120"/>
          <w:divBdr>
            <w:top w:val="none" w:sz="0" w:space="0" w:color="auto"/>
            <w:left w:val="none" w:sz="0" w:space="0" w:color="auto"/>
            <w:bottom w:val="none" w:sz="0" w:space="0" w:color="auto"/>
            <w:right w:val="none" w:sz="0" w:space="0" w:color="auto"/>
          </w:divBdr>
        </w:div>
        <w:div w:id="676466718">
          <w:marLeft w:val="0"/>
          <w:marRight w:val="0"/>
          <w:marTop w:val="120"/>
          <w:marBottom w:val="120"/>
          <w:divBdr>
            <w:top w:val="none" w:sz="0" w:space="0" w:color="auto"/>
            <w:left w:val="none" w:sz="0" w:space="0" w:color="auto"/>
            <w:bottom w:val="none" w:sz="0" w:space="0" w:color="auto"/>
            <w:right w:val="none" w:sz="0" w:space="0" w:color="auto"/>
          </w:divBdr>
        </w:div>
        <w:div w:id="1361318931">
          <w:marLeft w:val="0"/>
          <w:marRight w:val="0"/>
          <w:marTop w:val="120"/>
          <w:marBottom w:val="120"/>
          <w:divBdr>
            <w:top w:val="none" w:sz="0" w:space="0" w:color="auto"/>
            <w:left w:val="none" w:sz="0" w:space="0" w:color="auto"/>
            <w:bottom w:val="none" w:sz="0" w:space="0" w:color="auto"/>
            <w:right w:val="none" w:sz="0" w:space="0" w:color="auto"/>
          </w:divBdr>
        </w:div>
      </w:divsChild>
    </w:div>
    <w:div w:id="1052853015">
      <w:bodyDiv w:val="1"/>
      <w:marLeft w:val="0"/>
      <w:marRight w:val="0"/>
      <w:marTop w:val="0"/>
      <w:marBottom w:val="0"/>
      <w:divBdr>
        <w:top w:val="none" w:sz="0" w:space="0" w:color="auto"/>
        <w:left w:val="none" w:sz="0" w:space="0" w:color="auto"/>
        <w:bottom w:val="none" w:sz="0" w:space="0" w:color="auto"/>
        <w:right w:val="none" w:sz="0" w:space="0" w:color="auto"/>
      </w:divBdr>
    </w:div>
    <w:div w:id="1193421245">
      <w:bodyDiv w:val="1"/>
      <w:marLeft w:val="0"/>
      <w:marRight w:val="0"/>
      <w:marTop w:val="0"/>
      <w:marBottom w:val="0"/>
      <w:divBdr>
        <w:top w:val="none" w:sz="0" w:space="0" w:color="auto"/>
        <w:left w:val="none" w:sz="0" w:space="0" w:color="auto"/>
        <w:bottom w:val="none" w:sz="0" w:space="0" w:color="auto"/>
        <w:right w:val="none" w:sz="0" w:space="0" w:color="auto"/>
      </w:divBdr>
      <w:divsChild>
        <w:div w:id="327295388">
          <w:marLeft w:val="0"/>
          <w:marRight w:val="0"/>
          <w:marTop w:val="120"/>
          <w:marBottom w:val="120"/>
          <w:divBdr>
            <w:top w:val="none" w:sz="0" w:space="0" w:color="auto"/>
            <w:left w:val="none" w:sz="0" w:space="0" w:color="auto"/>
            <w:bottom w:val="none" w:sz="0" w:space="0" w:color="auto"/>
            <w:right w:val="none" w:sz="0" w:space="0" w:color="auto"/>
          </w:divBdr>
        </w:div>
        <w:div w:id="1779831013">
          <w:marLeft w:val="0"/>
          <w:marRight w:val="0"/>
          <w:marTop w:val="120"/>
          <w:marBottom w:val="120"/>
          <w:divBdr>
            <w:top w:val="none" w:sz="0" w:space="0" w:color="auto"/>
            <w:left w:val="none" w:sz="0" w:space="0" w:color="auto"/>
            <w:bottom w:val="none" w:sz="0" w:space="0" w:color="auto"/>
            <w:right w:val="none" w:sz="0" w:space="0" w:color="auto"/>
          </w:divBdr>
        </w:div>
        <w:div w:id="1010256836">
          <w:marLeft w:val="0"/>
          <w:marRight w:val="0"/>
          <w:marTop w:val="120"/>
          <w:marBottom w:val="120"/>
          <w:divBdr>
            <w:top w:val="none" w:sz="0" w:space="0" w:color="auto"/>
            <w:left w:val="none" w:sz="0" w:space="0" w:color="auto"/>
            <w:bottom w:val="none" w:sz="0" w:space="0" w:color="auto"/>
            <w:right w:val="none" w:sz="0" w:space="0" w:color="auto"/>
          </w:divBdr>
        </w:div>
        <w:div w:id="1331911071">
          <w:marLeft w:val="0"/>
          <w:marRight w:val="0"/>
          <w:marTop w:val="120"/>
          <w:marBottom w:val="120"/>
          <w:divBdr>
            <w:top w:val="none" w:sz="0" w:space="0" w:color="auto"/>
            <w:left w:val="none" w:sz="0" w:space="0" w:color="auto"/>
            <w:bottom w:val="none" w:sz="0" w:space="0" w:color="auto"/>
            <w:right w:val="none" w:sz="0" w:space="0" w:color="auto"/>
          </w:divBdr>
        </w:div>
      </w:divsChild>
    </w:div>
    <w:div w:id="1480001772">
      <w:bodyDiv w:val="1"/>
      <w:marLeft w:val="0"/>
      <w:marRight w:val="0"/>
      <w:marTop w:val="0"/>
      <w:marBottom w:val="0"/>
      <w:divBdr>
        <w:top w:val="none" w:sz="0" w:space="0" w:color="auto"/>
        <w:left w:val="none" w:sz="0" w:space="0" w:color="auto"/>
        <w:bottom w:val="none" w:sz="0" w:space="0" w:color="auto"/>
        <w:right w:val="none" w:sz="0" w:space="0" w:color="auto"/>
      </w:divBdr>
      <w:divsChild>
        <w:div w:id="1164975481">
          <w:marLeft w:val="0"/>
          <w:marRight w:val="0"/>
          <w:marTop w:val="120"/>
          <w:marBottom w:val="120"/>
          <w:divBdr>
            <w:top w:val="none" w:sz="0" w:space="0" w:color="auto"/>
            <w:left w:val="none" w:sz="0" w:space="0" w:color="auto"/>
            <w:bottom w:val="none" w:sz="0" w:space="0" w:color="auto"/>
            <w:right w:val="none" w:sz="0" w:space="0" w:color="auto"/>
          </w:divBdr>
        </w:div>
        <w:div w:id="1291129923">
          <w:marLeft w:val="0"/>
          <w:marRight w:val="0"/>
          <w:marTop w:val="120"/>
          <w:marBottom w:val="120"/>
          <w:divBdr>
            <w:top w:val="none" w:sz="0" w:space="0" w:color="auto"/>
            <w:left w:val="none" w:sz="0" w:space="0" w:color="auto"/>
            <w:bottom w:val="none" w:sz="0" w:space="0" w:color="auto"/>
            <w:right w:val="none" w:sz="0" w:space="0" w:color="auto"/>
          </w:divBdr>
        </w:div>
        <w:div w:id="1670476955">
          <w:marLeft w:val="0"/>
          <w:marRight w:val="0"/>
          <w:marTop w:val="120"/>
          <w:marBottom w:val="120"/>
          <w:divBdr>
            <w:top w:val="none" w:sz="0" w:space="0" w:color="auto"/>
            <w:left w:val="none" w:sz="0" w:space="0" w:color="auto"/>
            <w:bottom w:val="none" w:sz="0" w:space="0" w:color="auto"/>
            <w:right w:val="none" w:sz="0" w:space="0" w:color="auto"/>
          </w:divBdr>
        </w:div>
        <w:div w:id="228156368">
          <w:marLeft w:val="0"/>
          <w:marRight w:val="0"/>
          <w:marTop w:val="120"/>
          <w:marBottom w:val="120"/>
          <w:divBdr>
            <w:top w:val="none" w:sz="0" w:space="0" w:color="auto"/>
            <w:left w:val="none" w:sz="0" w:space="0" w:color="auto"/>
            <w:bottom w:val="none" w:sz="0" w:space="0" w:color="auto"/>
            <w:right w:val="none" w:sz="0" w:space="0" w:color="auto"/>
          </w:divBdr>
        </w:div>
      </w:divsChild>
    </w:div>
    <w:div w:id="1822650558">
      <w:bodyDiv w:val="1"/>
      <w:marLeft w:val="0"/>
      <w:marRight w:val="0"/>
      <w:marTop w:val="0"/>
      <w:marBottom w:val="0"/>
      <w:divBdr>
        <w:top w:val="none" w:sz="0" w:space="0" w:color="auto"/>
        <w:left w:val="none" w:sz="0" w:space="0" w:color="auto"/>
        <w:bottom w:val="none" w:sz="0" w:space="0" w:color="auto"/>
        <w:right w:val="none" w:sz="0" w:space="0" w:color="auto"/>
      </w:divBdr>
    </w:div>
    <w:div w:id="1971402655">
      <w:bodyDiv w:val="1"/>
      <w:marLeft w:val="0"/>
      <w:marRight w:val="0"/>
      <w:marTop w:val="0"/>
      <w:marBottom w:val="0"/>
      <w:divBdr>
        <w:top w:val="none" w:sz="0" w:space="0" w:color="auto"/>
        <w:left w:val="none" w:sz="0" w:space="0" w:color="auto"/>
        <w:bottom w:val="none" w:sz="0" w:space="0" w:color="auto"/>
        <w:right w:val="none" w:sz="0" w:space="0" w:color="auto"/>
      </w:divBdr>
      <w:divsChild>
        <w:div w:id="1705254579">
          <w:marLeft w:val="0"/>
          <w:marRight w:val="0"/>
          <w:marTop w:val="120"/>
          <w:marBottom w:val="120"/>
          <w:divBdr>
            <w:top w:val="none" w:sz="0" w:space="0" w:color="auto"/>
            <w:left w:val="none" w:sz="0" w:space="0" w:color="auto"/>
            <w:bottom w:val="none" w:sz="0" w:space="0" w:color="auto"/>
            <w:right w:val="none" w:sz="0" w:space="0" w:color="auto"/>
          </w:divBdr>
        </w:div>
        <w:div w:id="1164974639">
          <w:marLeft w:val="0"/>
          <w:marRight w:val="0"/>
          <w:marTop w:val="120"/>
          <w:marBottom w:val="120"/>
          <w:divBdr>
            <w:top w:val="none" w:sz="0" w:space="0" w:color="auto"/>
            <w:left w:val="none" w:sz="0" w:space="0" w:color="auto"/>
            <w:bottom w:val="none" w:sz="0" w:space="0" w:color="auto"/>
            <w:right w:val="none" w:sz="0" w:space="0" w:color="auto"/>
          </w:divBdr>
        </w:div>
        <w:div w:id="217212198">
          <w:marLeft w:val="0"/>
          <w:marRight w:val="0"/>
          <w:marTop w:val="120"/>
          <w:marBottom w:val="120"/>
          <w:divBdr>
            <w:top w:val="none" w:sz="0" w:space="0" w:color="auto"/>
            <w:left w:val="none" w:sz="0" w:space="0" w:color="auto"/>
            <w:bottom w:val="none" w:sz="0" w:space="0" w:color="auto"/>
            <w:right w:val="none" w:sz="0" w:space="0" w:color="auto"/>
          </w:divBdr>
        </w:div>
        <w:div w:id="2120179311">
          <w:marLeft w:val="0"/>
          <w:marRight w:val="0"/>
          <w:marTop w:val="120"/>
          <w:marBottom w:val="120"/>
          <w:divBdr>
            <w:top w:val="none" w:sz="0" w:space="0" w:color="auto"/>
            <w:left w:val="none" w:sz="0" w:space="0" w:color="auto"/>
            <w:bottom w:val="none" w:sz="0" w:space="0" w:color="auto"/>
            <w:right w:val="none" w:sz="0" w:space="0" w:color="auto"/>
          </w:divBdr>
        </w:div>
        <w:div w:id="1739790814">
          <w:marLeft w:val="0"/>
          <w:marRight w:val="0"/>
          <w:marTop w:val="120"/>
          <w:marBottom w:val="120"/>
          <w:divBdr>
            <w:top w:val="none" w:sz="0" w:space="0" w:color="auto"/>
            <w:left w:val="none" w:sz="0" w:space="0" w:color="auto"/>
            <w:bottom w:val="none" w:sz="0" w:space="0" w:color="auto"/>
            <w:right w:val="none" w:sz="0" w:space="0" w:color="auto"/>
          </w:divBdr>
        </w:div>
      </w:divsChild>
    </w:div>
    <w:div w:id="2045011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marketing-advertising-law" TargetMode="External"/><Relationship Id="rId5" Type="http://schemas.openxmlformats.org/officeDocument/2006/relationships/webSettings" Target="webSettings.xml"/><Relationship Id="rId10" Type="http://schemas.openxmlformats.org/officeDocument/2006/relationships/hyperlink" Target="https://doi.org/10.1016/j.bushor.2009.09.003" TargetMode="External"/><Relationship Id="rId4" Type="http://schemas.openxmlformats.org/officeDocument/2006/relationships/settings" Target="settings.xml"/><Relationship Id="rId9" Type="http://schemas.openxmlformats.org/officeDocument/2006/relationships/hyperlink" Target="https://www.ama.org/the-definition-of-marketing/"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0BC96-ECD9-4A51-8F05-5DD4BC698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8</Pages>
  <Words>2082</Words>
  <Characters>11868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Flores Feltrin (2503091)</dc:creator>
  <cp:keywords/>
  <dc:description/>
  <cp:lastModifiedBy>Karla Flores Feltrin (2503091)</cp:lastModifiedBy>
  <cp:revision>2</cp:revision>
  <dcterms:created xsi:type="dcterms:W3CDTF">2026-01-08T11:34:00Z</dcterms:created>
  <dcterms:modified xsi:type="dcterms:W3CDTF">2026-01-08T19:36:00Z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b491d573-4a56-4979-890c-159593cde523</vt:lpwstr>
  </property>
</Properties>
</file>