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1814" w:rsidP="0037739C" w:rsidRDefault="00571814" w14:paraId="0030471E" w14:textId="3FC8CCAE">
      <w:pPr>
        <w:spacing w:line="360" w:lineRule="auto"/>
        <w:jc w:val="both"/>
      </w:pPr>
    </w:p>
    <w:p w:rsidR="00AA03B4" w:rsidP="00571814" w:rsidRDefault="00AA03B4" w14:paraId="4F402B3B" w14:textId="5E9FDA85">
      <w:pPr>
        <w:jc w:val="center"/>
        <w:rPr>
          <w:b/>
          <w:sz w:val="36"/>
          <w:szCs w:val="36"/>
        </w:rPr>
      </w:pPr>
      <w:r w:rsidRPr="00AA03B4">
        <w:rPr>
          <w:b/>
          <w:sz w:val="36"/>
          <w:szCs w:val="36"/>
        </w:rPr>
        <w:t>BMIH4005 REWORK</w:t>
      </w:r>
    </w:p>
    <w:p w:rsidRPr="00917AC0" w:rsidR="00571814" w:rsidP="00571814" w:rsidRDefault="00571814" w14:paraId="2472E932" w14:textId="38592729">
      <w:pPr>
        <w:jc w:val="center"/>
        <w:rPr>
          <w:sz w:val="36"/>
          <w:szCs w:val="36"/>
        </w:rPr>
      </w:pPr>
      <w:r w:rsidRPr="1204C1C5" w:rsidR="00571814">
        <w:rPr>
          <w:b w:val="1"/>
          <w:bCs w:val="1"/>
          <w:sz w:val="36"/>
          <w:szCs w:val="36"/>
        </w:rPr>
        <w:t>Marketing Essentials C</w:t>
      </w:r>
      <w:r w:rsidRPr="1204C1C5" w:rsidR="000213DD">
        <w:rPr>
          <w:b w:val="1"/>
          <w:bCs w:val="1"/>
          <w:sz w:val="36"/>
          <w:szCs w:val="36"/>
        </w:rPr>
        <w:t>1</w:t>
      </w:r>
    </w:p>
    <w:p w:rsidR="47966059" w:rsidP="1204C1C5" w:rsidRDefault="47966059" w14:paraId="50AE802B" w14:textId="7862E585">
      <w:pPr>
        <w:pStyle w:val="Normal"/>
        <w:jc w:val="center"/>
        <w:rPr>
          <w:b w:val="1"/>
          <w:bCs w:val="1"/>
          <w:sz w:val="36"/>
          <w:szCs w:val="36"/>
        </w:rPr>
      </w:pPr>
      <w:r w:rsidRPr="1204C1C5" w:rsidR="47966059">
        <w:rPr>
          <w:b w:val="1"/>
          <w:bCs w:val="1"/>
          <w:sz w:val="36"/>
          <w:szCs w:val="36"/>
        </w:rPr>
        <w:t>Student Name: Zakaria Chowdhury</w:t>
      </w:r>
    </w:p>
    <w:p w:rsidR="368DD389" w:rsidP="1204C1C5" w:rsidRDefault="368DD389" w14:paraId="6C9311E1" w14:textId="3A1B2D0D">
      <w:pPr>
        <w:pStyle w:val="Normal"/>
        <w:jc w:val="center"/>
        <w:rPr>
          <w:b w:val="1"/>
          <w:bCs w:val="1"/>
          <w:sz w:val="36"/>
          <w:szCs w:val="36"/>
        </w:rPr>
      </w:pPr>
      <w:r w:rsidRPr="1204C1C5" w:rsidR="368DD389">
        <w:rPr>
          <w:b w:val="1"/>
          <w:bCs w:val="1"/>
          <w:sz w:val="36"/>
          <w:szCs w:val="36"/>
        </w:rPr>
        <w:t>Student I</w:t>
      </w:r>
      <w:r w:rsidRPr="1204C1C5" w:rsidR="2664A0D0">
        <w:rPr>
          <w:b w:val="1"/>
          <w:bCs w:val="1"/>
          <w:sz w:val="36"/>
          <w:szCs w:val="36"/>
        </w:rPr>
        <w:t>D</w:t>
      </w:r>
      <w:r w:rsidRPr="1204C1C5" w:rsidR="368DD389">
        <w:rPr>
          <w:b w:val="1"/>
          <w:bCs w:val="1"/>
          <w:sz w:val="36"/>
          <w:szCs w:val="36"/>
        </w:rPr>
        <w:t xml:space="preserve">: </w:t>
      </w:r>
      <w:r w:rsidRPr="1204C1C5" w:rsidR="5FA41907">
        <w:rPr>
          <w:b w:val="1"/>
          <w:bCs w:val="1"/>
          <w:sz w:val="36"/>
          <w:szCs w:val="36"/>
        </w:rPr>
        <w:t>2222623</w:t>
      </w:r>
    </w:p>
    <w:p w:rsidR="4A3E5CDC" w:rsidP="1204C1C5" w:rsidRDefault="4A3E5CDC" w14:paraId="6ED389B7" w14:textId="7870DD32">
      <w:pPr>
        <w:pStyle w:val="Normal"/>
        <w:jc w:val="center"/>
        <w:rPr>
          <w:b w:val="1"/>
          <w:bCs w:val="1"/>
          <w:sz w:val="36"/>
          <w:szCs w:val="36"/>
        </w:rPr>
      </w:pPr>
      <w:r w:rsidRPr="1204C1C5" w:rsidR="4A3E5CDC">
        <w:rPr>
          <w:b w:val="1"/>
          <w:bCs w:val="1"/>
          <w:sz w:val="36"/>
          <w:szCs w:val="36"/>
        </w:rPr>
        <w:t>Lecturer Name: Chris Wilkin</w:t>
      </w:r>
    </w:p>
    <w:p w:rsidR="6321D4CE" w:rsidP="1204C1C5" w:rsidRDefault="6321D4CE" w14:paraId="5CFC02F3" w14:textId="2FDC3515">
      <w:pPr>
        <w:pStyle w:val="Normal"/>
        <w:jc w:val="center"/>
        <w:rPr>
          <w:b w:val="1"/>
          <w:bCs w:val="1"/>
          <w:sz w:val="36"/>
          <w:szCs w:val="36"/>
        </w:rPr>
      </w:pPr>
      <w:r w:rsidRPr="1204C1C5" w:rsidR="6321D4CE">
        <w:rPr>
          <w:b w:val="1"/>
          <w:bCs w:val="1"/>
          <w:sz w:val="36"/>
          <w:szCs w:val="36"/>
        </w:rPr>
        <w:t>Word Count: 1525</w:t>
      </w:r>
    </w:p>
    <w:p w:rsidR="1204C1C5" w:rsidP="1204C1C5" w:rsidRDefault="1204C1C5" w14:paraId="0BA5F83E" w14:textId="2B577D5E">
      <w:pPr>
        <w:pStyle w:val="Normal"/>
        <w:jc w:val="center"/>
        <w:rPr>
          <w:b w:val="1"/>
          <w:bCs w:val="1"/>
          <w:sz w:val="36"/>
          <w:szCs w:val="36"/>
        </w:rPr>
      </w:pPr>
    </w:p>
    <w:p w:rsidR="00571814" w:rsidP="0037739C" w:rsidRDefault="00571814" w14:paraId="46406DEC" w14:textId="77777777">
      <w:pPr>
        <w:spacing w:line="360" w:lineRule="auto"/>
        <w:jc w:val="both"/>
      </w:pPr>
    </w:p>
    <w:p w:rsidR="00571814" w:rsidP="0037739C" w:rsidRDefault="00571814" w14:paraId="2E6C99C2" w14:textId="77777777">
      <w:pPr>
        <w:spacing w:line="360" w:lineRule="auto"/>
        <w:jc w:val="both"/>
      </w:pPr>
    </w:p>
    <w:p w:rsidR="00571814" w:rsidP="0037739C" w:rsidRDefault="00571814" w14:paraId="78B1BC50" w14:textId="77777777">
      <w:pPr>
        <w:spacing w:line="360" w:lineRule="auto"/>
        <w:jc w:val="both"/>
      </w:pPr>
    </w:p>
    <w:p w:rsidR="00571814" w:rsidP="0037739C" w:rsidRDefault="00571814" w14:paraId="650C4A50" w14:textId="77777777">
      <w:pPr>
        <w:spacing w:line="360" w:lineRule="auto"/>
        <w:jc w:val="both"/>
      </w:pPr>
    </w:p>
    <w:p w:rsidR="00571814" w:rsidP="0037739C" w:rsidRDefault="00571814" w14:paraId="43AE572A" w14:textId="77777777">
      <w:pPr>
        <w:spacing w:line="360" w:lineRule="auto"/>
        <w:jc w:val="both"/>
      </w:pPr>
    </w:p>
    <w:p w:rsidR="00571814" w:rsidP="0037739C" w:rsidRDefault="00571814" w14:paraId="0D9D19DE" w14:textId="77777777">
      <w:pPr>
        <w:spacing w:line="360" w:lineRule="auto"/>
        <w:jc w:val="both"/>
      </w:pPr>
    </w:p>
    <w:p w:rsidR="00571814" w:rsidP="0037739C" w:rsidRDefault="00571814" w14:paraId="203CF7FB" w14:textId="77777777">
      <w:pPr>
        <w:spacing w:line="360" w:lineRule="auto"/>
        <w:jc w:val="both"/>
      </w:pPr>
    </w:p>
    <w:p w:rsidR="00571814" w:rsidP="0037739C" w:rsidRDefault="00571814" w14:paraId="11BC6A98" w14:textId="77777777">
      <w:pPr>
        <w:spacing w:line="360" w:lineRule="auto"/>
        <w:jc w:val="both"/>
      </w:pPr>
    </w:p>
    <w:p w:rsidR="00571814" w:rsidP="0037739C" w:rsidRDefault="00571814" w14:paraId="575835D8" w14:textId="77777777">
      <w:pPr>
        <w:spacing w:line="360" w:lineRule="auto"/>
        <w:jc w:val="both"/>
      </w:pPr>
    </w:p>
    <w:p w:rsidR="00571814" w:rsidP="0037739C" w:rsidRDefault="00571814" w14:paraId="72605907" w14:textId="77777777">
      <w:pPr>
        <w:spacing w:line="360" w:lineRule="auto"/>
        <w:jc w:val="both"/>
      </w:pPr>
    </w:p>
    <w:p w:rsidR="00571814" w:rsidP="0037739C" w:rsidRDefault="00571814" w14:paraId="5A473B11" w14:textId="77777777">
      <w:pPr>
        <w:spacing w:line="360" w:lineRule="auto"/>
        <w:jc w:val="both"/>
      </w:pPr>
    </w:p>
    <w:p w:rsidR="00571814" w:rsidP="0037739C" w:rsidRDefault="00571814" w14:paraId="35C751D1" w14:textId="77777777">
      <w:pPr>
        <w:spacing w:line="360" w:lineRule="auto"/>
        <w:jc w:val="both"/>
      </w:pPr>
    </w:p>
    <w:p w:rsidR="00571814" w:rsidP="0037739C" w:rsidRDefault="00571814" w14:paraId="56457B7F" w14:textId="77777777">
      <w:pPr>
        <w:spacing w:line="360" w:lineRule="auto"/>
        <w:jc w:val="both"/>
      </w:pPr>
    </w:p>
    <w:p w:rsidR="00571814" w:rsidP="0037739C" w:rsidRDefault="00571814" w14:paraId="012A3A3C" w14:textId="77777777">
      <w:pPr>
        <w:spacing w:line="360" w:lineRule="auto"/>
        <w:jc w:val="both"/>
      </w:pPr>
    </w:p>
    <w:p w:rsidR="00571814" w:rsidP="0037739C" w:rsidRDefault="00571814" w14:paraId="065DAFEF" w14:textId="77777777">
      <w:pPr>
        <w:spacing w:line="360" w:lineRule="auto"/>
        <w:jc w:val="both"/>
      </w:pPr>
    </w:p>
    <w:p w:rsidR="00571814" w:rsidP="0037739C" w:rsidRDefault="00571814" w14:paraId="6CA9B8C5" w14:textId="77777777">
      <w:pPr>
        <w:spacing w:line="360" w:lineRule="auto"/>
        <w:jc w:val="both"/>
      </w:pPr>
    </w:p>
    <w:p w:rsidR="00571814" w:rsidP="0037739C" w:rsidRDefault="00571814" w14:paraId="2AB436F2" w14:textId="77777777">
      <w:pPr>
        <w:spacing w:line="360" w:lineRule="auto"/>
        <w:jc w:val="both"/>
      </w:pPr>
    </w:p>
    <w:p w:rsidR="00571814" w:rsidP="0037739C" w:rsidRDefault="00571814" w14:paraId="18C0BF99" w14:textId="5E80BD9A">
      <w:pPr>
        <w:spacing w:line="360" w:lineRule="auto"/>
        <w:jc w:val="both"/>
      </w:pPr>
    </w:p>
    <w:p w:rsidR="00571814" w:rsidP="0037739C" w:rsidRDefault="00571814" w14:paraId="00F725D4" w14:textId="77777777">
      <w:pPr>
        <w:spacing w:line="360" w:lineRule="auto"/>
        <w:jc w:val="both"/>
      </w:pPr>
    </w:p>
    <w:p w:rsidRPr="00AA03B4" w:rsidR="00CE1C70" w:rsidP="1204C1C5" w:rsidRDefault="00CE1C70" w14:paraId="560497FF" w14:textId="4FE4F936">
      <w:pPr>
        <w:spacing w:line="360" w:lineRule="auto"/>
        <w:jc w:val="center"/>
        <w:rPr>
          <w:b w:val="1"/>
          <w:bCs w:val="1"/>
          <w:sz w:val="34"/>
          <w:szCs w:val="34"/>
        </w:rPr>
      </w:pPr>
      <w:r w:rsidRPr="1204C1C5" w:rsidR="00CE1C70">
        <w:rPr>
          <w:b w:val="1"/>
          <w:bCs w:val="1"/>
          <w:sz w:val="34"/>
          <w:szCs w:val="34"/>
        </w:rPr>
        <w:t xml:space="preserve">Comparison of the marketing activities of </w:t>
      </w:r>
      <w:r w:rsidRPr="1204C1C5" w:rsidR="00B5656C">
        <w:rPr>
          <w:b w:val="1"/>
          <w:bCs w:val="1"/>
          <w:sz w:val="34"/>
          <w:szCs w:val="34"/>
        </w:rPr>
        <w:t>Six Senses</w:t>
      </w:r>
      <w:r w:rsidRPr="1204C1C5" w:rsidR="00AA03B4">
        <w:rPr>
          <w:b w:val="1"/>
          <w:bCs w:val="1"/>
          <w:sz w:val="34"/>
          <w:szCs w:val="34"/>
        </w:rPr>
        <w:t xml:space="preserve"> International and </w:t>
      </w:r>
      <w:r w:rsidRPr="1204C1C5" w:rsidR="265AE8B2">
        <w:rPr>
          <w:b w:val="1"/>
          <w:bCs w:val="1"/>
          <w:sz w:val="34"/>
          <w:szCs w:val="34"/>
        </w:rPr>
        <w:t>Moxy Worldwide</w:t>
      </w:r>
    </w:p>
    <w:p w:rsidRPr="000A5F5E" w:rsidR="008649F4" w:rsidP="008649F4" w:rsidRDefault="0037739C" w14:paraId="2FCC3CD5" w14:textId="384ECBB8">
      <w:pPr>
        <w:pStyle w:val="NormalWeb"/>
        <w:spacing w:line="360" w:lineRule="auto"/>
        <w:jc w:val="both"/>
        <w:rPr>
          <w:color w:val="252525"/>
        </w:rPr>
      </w:pPr>
      <w:r>
        <w:t>In today's highly competitive market, marketing is crucial for the success of any firm. It aids in the process of recognising, anticipating, and satisfying consumer requirements. Global hotel chains are aware of this, and as a result, they advertise their services in certain ways. This paper will examine the similarities and contrasts between the marketing approaches used by two international hotel brands</w:t>
      </w:r>
      <w:r w:rsidR="00FF7D97">
        <w:t xml:space="preserve"> (</w:t>
      </w:r>
      <w:r w:rsidRPr="005453FA" w:rsidR="00FF7D97">
        <w:t>Kotler</w:t>
      </w:r>
      <w:r w:rsidR="00FF7D97">
        <w:t xml:space="preserve"> </w:t>
      </w:r>
      <w:r w:rsidRPr="005453FA" w:rsidR="00FF7D97">
        <w:t>and Keller, 2022</w:t>
      </w:r>
      <w:r w:rsidR="00FF7D97">
        <w:t>)</w:t>
      </w:r>
      <w:r>
        <w:t xml:space="preserve">. </w:t>
      </w:r>
      <w:r w:rsidRPr="000A5F5E" w:rsidR="008649F4">
        <w:rPr>
          <w:color w:val="252525"/>
        </w:rPr>
        <w:t>Marketing methods have an ample impact on the sales and reve</w:t>
      </w:r>
      <w:r w:rsidR="008649F4">
        <w:rPr>
          <w:color w:val="252525"/>
        </w:rPr>
        <w:t>nue figures of an organisation</w:t>
      </w:r>
      <w:r w:rsidRPr="000A5F5E" w:rsidR="008649F4">
        <w:rPr>
          <w:color w:val="252525"/>
        </w:rPr>
        <w:t>. This aids in reaching out to potential and target segments, as well as gaining a competitive advantage over other industry players (Clow and Baack, 2013). In this current essay, examples of two multinational hotel brands such as Six Senses and Moxy, are going to be considered. Further, a comparative analysis of their market position and products and services is going to be discussed effectively. Apart from that, the practises used by both brands to minimise sustainability-related issues are also going to be discussed. Above all, the marketing message that both brands have provided to their customers is also going to be addressed in an in-depth fashion.</w:t>
      </w:r>
    </w:p>
    <w:p w:rsidR="0037739C" w:rsidP="0037739C" w:rsidRDefault="0037739C" w14:paraId="59C474FC" w14:textId="6135175F">
      <w:pPr>
        <w:spacing w:line="360" w:lineRule="auto"/>
        <w:jc w:val="both"/>
      </w:pPr>
      <w:r>
        <w:t xml:space="preserve">Targeting, positioning, and segmenting (STP) </w:t>
      </w:r>
      <w:r w:rsidR="00DD4C93">
        <w:t>are</w:t>
      </w:r>
      <w:r>
        <w:t xml:space="preserve"> core marketing concept</w:t>
      </w:r>
      <w:r w:rsidR="00DD4C93">
        <w:t>s</w:t>
      </w:r>
      <w:r>
        <w:t xml:space="preserve">. This method is used by both </w:t>
      </w:r>
      <w:r w:rsidR="00B5656C">
        <w:t>Six Senses</w:t>
      </w:r>
      <w:r>
        <w:t xml:space="preserve"> and </w:t>
      </w:r>
      <w:r w:rsidR="00B5656C">
        <w:t>Moxy</w:t>
      </w:r>
      <w:r w:rsidR="00107BAD">
        <w:t xml:space="preserve"> </w:t>
      </w:r>
      <w:r>
        <w:t xml:space="preserve">to determine who their ideal customers are and where to best place their brands in the market. </w:t>
      </w:r>
      <w:r w:rsidR="00B5656C">
        <w:t>Six Senses</w:t>
      </w:r>
      <w:r>
        <w:t xml:space="preserve"> has divided its market into subsets depending on different types of travellers and their motivations for taking trips</w:t>
      </w:r>
      <w:r w:rsidR="00FF7D97">
        <w:t xml:space="preserve"> </w:t>
      </w:r>
      <w:r w:rsidRPr="000C475E" w:rsidR="00FF7D97">
        <w:rPr>
          <w:lang w:val="en-GB"/>
        </w:rPr>
        <w:t>(</w:t>
      </w:r>
      <w:r w:rsidRPr="005453FA" w:rsidR="00FF7D97">
        <w:rPr>
          <w:lang w:val="en-GB"/>
        </w:rPr>
        <w:t>Kotler</w:t>
      </w:r>
      <w:r w:rsidR="00FF7D97">
        <w:rPr>
          <w:lang w:val="en-GB"/>
        </w:rPr>
        <w:t xml:space="preserve"> et al., 2021</w:t>
      </w:r>
      <w:r w:rsidRPr="000C475E" w:rsidR="00FF7D97">
        <w:rPr>
          <w:lang w:val="en-GB"/>
        </w:rPr>
        <w:t>)</w:t>
      </w:r>
      <w:r>
        <w:t xml:space="preserve">. </w:t>
      </w:r>
      <w:r w:rsidR="00107BAD">
        <w:t>Both companies have reinforced</w:t>
      </w:r>
      <w:r>
        <w:t xml:space="preserve"> on their demographic and provided services and offered discounts that speak to their customer</w:t>
      </w:r>
      <w:r w:rsidR="00DD4C93">
        <w:t>'s</w:t>
      </w:r>
      <w:r>
        <w:t xml:space="preserve"> interests. Members of </w:t>
      </w:r>
      <w:r w:rsidR="00B5656C">
        <w:t>Six Senses's</w:t>
      </w:r>
      <w:r>
        <w:t xml:space="preserve"> loyalty programme, for instance, get special perks and di</w:t>
      </w:r>
      <w:r w:rsidR="00B5656C">
        <w:t>scounts, while those of</w:t>
      </w:r>
      <w:r>
        <w:t xml:space="preserve"> </w:t>
      </w:r>
      <w:r w:rsidR="00B5656C">
        <w:t xml:space="preserve">Moxy’s </w:t>
      </w:r>
      <w:r>
        <w:t>Honours programme earn points towards free hotel stays and other perks with every stay and other activity.</w:t>
      </w:r>
    </w:p>
    <w:p w:rsidRPr="00FF7D97" w:rsidR="0037739C" w:rsidP="0037739C" w:rsidRDefault="0037739C" w14:paraId="64621F61" w14:textId="7FF592C7">
      <w:pPr>
        <w:spacing w:line="360" w:lineRule="auto"/>
        <w:jc w:val="both"/>
        <w:rPr>
          <w:lang w:val="en-GB"/>
        </w:rPr>
      </w:pPr>
      <w:r>
        <w:t xml:space="preserve">Marketing-wise, </w:t>
      </w:r>
      <w:r w:rsidR="00B5656C">
        <w:t>Six Senses</w:t>
      </w:r>
      <w:r>
        <w:t xml:space="preserve"> positions itself as the provider of high-end amenities and services, while </w:t>
      </w:r>
      <w:r w:rsidR="00B5656C">
        <w:t xml:space="preserve">Moxy </w:t>
      </w:r>
      <w:r>
        <w:t xml:space="preserve">positions itself as the provider of unique, locally-inspired stays. </w:t>
      </w:r>
      <w:r w:rsidR="00B5656C">
        <w:t xml:space="preserve">Moxy </w:t>
      </w:r>
      <w:r>
        <w:t xml:space="preserve">markets its offerings as more of a "home away from home," with an emphasis on personalised service and regional traditions, whereas </w:t>
      </w:r>
      <w:r w:rsidR="00B5656C">
        <w:t>Six Senses</w:t>
      </w:r>
      <w:r>
        <w:t xml:space="preserve"> emphasises opulent images and upscale amenities</w:t>
      </w:r>
      <w:r w:rsidR="00FF7D97">
        <w:t xml:space="preserve"> </w:t>
      </w:r>
      <w:r w:rsidRPr="000C475E" w:rsidR="00FF7D97">
        <w:rPr>
          <w:lang w:val="en-GB"/>
        </w:rPr>
        <w:t>(</w:t>
      </w:r>
      <w:r w:rsidRPr="005453FA" w:rsidR="00FF7D97">
        <w:rPr>
          <w:lang w:val="en-GB"/>
        </w:rPr>
        <w:t>Kotler</w:t>
      </w:r>
      <w:r w:rsidR="00FF7D97">
        <w:rPr>
          <w:lang w:val="en-GB"/>
        </w:rPr>
        <w:t xml:space="preserve"> </w:t>
      </w:r>
      <w:r w:rsidRPr="005453FA" w:rsidR="00FF7D97">
        <w:rPr>
          <w:lang w:val="en-GB"/>
        </w:rPr>
        <w:t>and Keller, 2022</w:t>
      </w:r>
      <w:r w:rsidRPr="000C475E" w:rsidR="00FF7D97">
        <w:rPr>
          <w:lang w:val="en-GB"/>
        </w:rPr>
        <w:t>).</w:t>
      </w:r>
      <w:r w:rsidR="00FF7D97">
        <w:rPr>
          <w:lang w:val="en-GB"/>
        </w:rPr>
        <w:t xml:space="preserve"> </w:t>
      </w:r>
      <w:r>
        <w:t xml:space="preserve">Both businesses, despite their different target audiences, are committed to giving their customers something special. Reaching out to the right people is another essential part of </w:t>
      </w:r>
      <w:r>
        <w:lastRenderedPageBreak/>
        <w:t>marketing</w:t>
      </w:r>
      <w:r w:rsidR="00FF7D97">
        <w:t xml:space="preserve"> </w:t>
      </w:r>
      <w:r w:rsidRPr="000C475E" w:rsidR="00FF7D97">
        <w:rPr>
          <w:lang w:val="en-GB"/>
        </w:rPr>
        <w:t>(</w:t>
      </w:r>
      <w:r w:rsidRPr="005453FA" w:rsidR="00FF7D97">
        <w:rPr>
          <w:lang w:val="en-GB"/>
        </w:rPr>
        <w:t>Jobber</w:t>
      </w:r>
      <w:r w:rsidR="00FF7D97">
        <w:rPr>
          <w:lang w:val="en-GB"/>
        </w:rPr>
        <w:t xml:space="preserve"> </w:t>
      </w:r>
      <w:r w:rsidRPr="005453FA" w:rsidR="00FF7D97">
        <w:rPr>
          <w:lang w:val="en-GB"/>
        </w:rPr>
        <w:t>and Ellis-Chadwick, 2021</w:t>
      </w:r>
      <w:r w:rsidRPr="000C475E" w:rsidR="00FF7D97">
        <w:rPr>
          <w:lang w:val="en-GB"/>
        </w:rPr>
        <w:t>)</w:t>
      </w:r>
      <w:r>
        <w:t xml:space="preserve">. When interacting with guests, both </w:t>
      </w:r>
      <w:r w:rsidR="00B5656C">
        <w:t>Six Senses</w:t>
      </w:r>
      <w:r>
        <w:t xml:space="preserve"> and </w:t>
      </w:r>
      <w:r w:rsidR="00B5656C">
        <w:t xml:space="preserve">Moxy </w:t>
      </w:r>
      <w:r>
        <w:t xml:space="preserve">use a number of different methods of contact. </w:t>
      </w:r>
      <w:r w:rsidR="00B5656C">
        <w:t>Moxy</w:t>
      </w:r>
      <w:r w:rsidR="00107BAD">
        <w:t xml:space="preserve"> </w:t>
      </w:r>
      <w:bookmarkStart w:name="_GoBack" w:id="0"/>
      <w:bookmarkEnd w:id="0"/>
      <w:r>
        <w:t xml:space="preserve">uses email, social media, and mobile applications for marketing, whereas </w:t>
      </w:r>
      <w:r w:rsidR="00B5656C">
        <w:t>Six Senses</w:t>
      </w:r>
      <w:r>
        <w:t xml:space="preserve"> uses email newsletters, direct mail, and social media. The websites of both companies have detailed descriptions of their lodging options, service offerings, and current deals.</w:t>
      </w:r>
    </w:p>
    <w:p w:rsidR="0037739C" w:rsidP="0037739C" w:rsidRDefault="0037739C" w14:paraId="2A3770E8" w14:textId="1A108716">
      <w:pPr>
        <w:spacing w:line="360" w:lineRule="auto"/>
        <w:jc w:val="both"/>
      </w:pPr>
      <w:r>
        <w:t xml:space="preserve">Hotels such as </w:t>
      </w:r>
      <w:r w:rsidR="00B5656C">
        <w:t>Six Senses</w:t>
      </w:r>
      <w:r>
        <w:t xml:space="preserve"> and </w:t>
      </w:r>
      <w:r w:rsidR="00B5656C">
        <w:t xml:space="preserve">Moxy </w:t>
      </w:r>
      <w:r>
        <w:t xml:space="preserve">have also turned to influencer marketing to reach their customers. To market its hotels and services, </w:t>
      </w:r>
      <w:r w:rsidR="00B5656C">
        <w:t>Six Senses</w:t>
      </w:r>
      <w:r>
        <w:t xml:space="preserve"> often works with well-known people in the media and on social media</w:t>
      </w:r>
      <w:r w:rsidR="00FF7D97">
        <w:t xml:space="preserve"> </w:t>
      </w:r>
      <w:r w:rsidRPr="000C475E" w:rsidR="00FF7D97">
        <w:rPr>
          <w:lang w:val="en-GB"/>
        </w:rPr>
        <w:t>(</w:t>
      </w:r>
      <w:r w:rsidRPr="005453FA" w:rsidR="00FF7D97">
        <w:rPr>
          <w:lang w:val="en-GB"/>
        </w:rPr>
        <w:t>Solomon</w:t>
      </w:r>
      <w:r w:rsidR="00FF7D97">
        <w:rPr>
          <w:lang w:val="en-GB"/>
        </w:rPr>
        <w:t xml:space="preserve"> et al.</w:t>
      </w:r>
      <w:r w:rsidRPr="000C475E" w:rsidR="00FF7D97">
        <w:rPr>
          <w:lang w:val="en-GB"/>
        </w:rPr>
        <w:t>, 2022)</w:t>
      </w:r>
      <w:r>
        <w:t xml:space="preserve">. For instance, the partnership between </w:t>
      </w:r>
      <w:r w:rsidR="00B5656C">
        <w:t>Six Senses</w:t>
      </w:r>
      <w:r>
        <w:t xml:space="preserve"> and actress Emma Watson brought attention to the company's eco-friendly policies. </w:t>
      </w:r>
      <w:r w:rsidR="00B5656C">
        <w:t xml:space="preserve">Moxy </w:t>
      </w:r>
      <w:r>
        <w:t>also works with influential people like the prominent travel blogger The Blonde Abroad to spread the word about its hotels and services. While both brands use similar marketing approaches, there are some key distinctions</w:t>
      </w:r>
      <w:r w:rsidR="00FF7D97">
        <w:t xml:space="preserve"> </w:t>
      </w:r>
      <w:r w:rsidRPr="000C475E" w:rsidR="00FF7D97">
        <w:rPr>
          <w:lang w:val="en-GB"/>
        </w:rPr>
        <w:t>(</w:t>
      </w:r>
      <w:r w:rsidRPr="005453FA" w:rsidR="00FF7D97">
        <w:rPr>
          <w:lang w:val="en-GB"/>
        </w:rPr>
        <w:t>Smith</w:t>
      </w:r>
      <w:r w:rsidR="00FF7D97">
        <w:rPr>
          <w:lang w:val="en-GB"/>
        </w:rPr>
        <w:t xml:space="preserve"> </w:t>
      </w:r>
      <w:r w:rsidRPr="005453FA" w:rsidR="00FF7D97">
        <w:rPr>
          <w:lang w:val="en-GB"/>
        </w:rPr>
        <w:t>and Zook, 2021</w:t>
      </w:r>
      <w:r w:rsidRPr="000C475E" w:rsidR="00FF7D97">
        <w:rPr>
          <w:lang w:val="en-GB"/>
        </w:rPr>
        <w:t>)</w:t>
      </w:r>
      <w:r>
        <w:t xml:space="preserve">. For instance, </w:t>
      </w:r>
      <w:r w:rsidR="00B5656C">
        <w:t>Six Senses</w:t>
      </w:r>
      <w:r>
        <w:t xml:space="preserve"> dominates the high-end market, whereas </w:t>
      </w:r>
      <w:r w:rsidR="00B5656C">
        <w:t xml:space="preserve">Moxy </w:t>
      </w:r>
      <w:r>
        <w:t xml:space="preserve">dominates the mid-range sector. In addition, </w:t>
      </w:r>
      <w:r w:rsidR="00B5656C">
        <w:t>Six Senses</w:t>
      </w:r>
      <w:r>
        <w:t xml:space="preserve"> offers a wider variety of brands, ranging from upscale to budget, whereas </w:t>
      </w:r>
      <w:r w:rsidR="00B5656C">
        <w:t xml:space="preserve">Moxy </w:t>
      </w:r>
      <w:r>
        <w:t>caters mostly to mid-market and upscale price points.</w:t>
      </w:r>
    </w:p>
    <w:p w:rsidR="0037739C" w:rsidP="0037739C" w:rsidRDefault="0037739C" w14:paraId="594065F2" w14:textId="2DB3FC9E">
      <w:pPr>
        <w:spacing w:line="360" w:lineRule="auto"/>
        <w:jc w:val="both"/>
      </w:pPr>
      <w:r>
        <w:t xml:space="preserve">Both </w:t>
      </w:r>
      <w:r w:rsidR="00B5656C">
        <w:t>Six Senses</w:t>
      </w:r>
      <w:r>
        <w:t xml:space="preserve"> and </w:t>
      </w:r>
      <w:r w:rsidR="00B5656C">
        <w:t xml:space="preserve">Moxy </w:t>
      </w:r>
      <w:r>
        <w:t>are facing difficulties in the hotel industry as a result of the current COVID-19 outbreak. Reduced tourism and heightened security concerns are only two ways in which the epidemic has hit the hotel business hard</w:t>
      </w:r>
      <w:r w:rsidR="00FF7D97">
        <w:t xml:space="preserve"> </w:t>
      </w:r>
      <w:r w:rsidRPr="000C475E" w:rsidR="00FF7D97">
        <w:rPr>
          <w:lang w:val="en-GB"/>
        </w:rPr>
        <w:t>(</w:t>
      </w:r>
      <w:r w:rsidRPr="005453FA" w:rsidR="00FF7D97">
        <w:rPr>
          <w:lang w:val="en-GB"/>
        </w:rPr>
        <w:t>Ferrell</w:t>
      </w:r>
      <w:r w:rsidR="00FF7D97">
        <w:rPr>
          <w:lang w:val="en-GB"/>
        </w:rPr>
        <w:t xml:space="preserve"> et al., 2021</w:t>
      </w:r>
      <w:r w:rsidRPr="000C475E" w:rsidR="00FF7D97">
        <w:rPr>
          <w:lang w:val="en-GB"/>
        </w:rPr>
        <w:t>)</w:t>
      </w:r>
      <w:r>
        <w:t xml:space="preserve">. Each company has modified its advertising campaigns to highlight its dedication to cleanliness and safety while also accommodating customers' need to cancel reservations. Overall, STP, brand positioning, and two-way communication are cornerstones of both </w:t>
      </w:r>
      <w:r w:rsidR="00B5656C">
        <w:t>Six Senses's and Moxy</w:t>
      </w:r>
      <w:r>
        <w:t>'s successful marketing campaigns. There is some overlap in their marketing strategies, but they are aiming at different demographics and presenting their products in different ways. Both companies have adapted their advertising to reflect current worries about the COVID-19 pandemic. It is suggested that they use upcoming technologies like augmented and virtual reality to sell their products, as well as provide more personalised experiences and prioritise sustainability efforts</w:t>
      </w:r>
      <w:r w:rsidR="00FF7D97">
        <w:t xml:space="preserve"> </w:t>
      </w:r>
      <w:r w:rsidR="00FF7D97">
        <w:rPr>
          <w:lang w:val="en-GB"/>
        </w:rPr>
        <w:t>(</w:t>
      </w:r>
      <w:r w:rsidRPr="005453FA" w:rsidR="00FF7D97">
        <w:rPr>
          <w:lang w:val="en-GB"/>
        </w:rPr>
        <w:t>Shankar</w:t>
      </w:r>
      <w:r w:rsidR="00FF7D97">
        <w:rPr>
          <w:lang w:val="en-GB"/>
        </w:rPr>
        <w:t xml:space="preserve"> et al., 2021)</w:t>
      </w:r>
      <w:r>
        <w:t xml:space="preserve">. Global hotel brands like </w:t>
      </w:r>
      <w:r w:rsidR="00B5656C">
        <w:t>Six Senses</w:t>
      </w:r>
      <w:r>
        <w:t xml:space="preserve"> and </w:t>
      </w:r>
      <w:r w:rsidR="00B5656C">
        <w:t xml:space="preserve">Moxy </w:t>
      </w:r>
      <w:r>
        <w:t>depend heavily on successful advertising. These businesses may attract and retain a devoted clientele by understanding their market, establishing a distinct identity for their brand, and keeping in constant contact with clients via a variety of channels.</w:t>
      </w:r>
    </w:p>
    <w:p w:rsidR="0037739C" w:rsidP="0037739C" w:rsidRDefault="0037739C" w14:paraId="57761607" w14:textId="5CF17478">
      <w:pPr>
        <w:spacing w:line="360" w:lineRule="auto"/>
        <w:jc w:val="both"/>
      </w:pPr>
      <w:r>
        <w:lastRenderedPageBreak/>
        <w:t xml:space="preserve">Marketing efforts for hotels like </w:t>
      </w:r>
      <w:r w:rsidR="00B5656C">
        <w:t>Six Senses</w:t>
      </w:r>
      <w:r>
        <w:t xml:space="preserve"> and </w:t>
      </w:r>
      <w:r w:rsidR="00B5656C">
        <w:t xml:space="preserve">Moxy </w:t>
      </w:r>
      <w:r>
        <w:t>may benefit from a greater emphasis on individualization. By catering to customers' individual tastes, these companies may stand out in a market when everyone seems to be giving the same generic services</w:t>
      </w:r>
      <w:r w:rsidR="00FF7D97">
        <w:t xml:space="preserve"> </w:t>
      </w:r>
      <w:r w:rsidRPr="000C475E" w:rsidR="00FF7D97">
        <w:rPr>
          <w:lang w:val="en-GB"/>
        </w:rPr>
        <w:t>(</w:t>
      </w:r>
      <w:r w:rsidRPr="005453FA" w:rsidR="00FF7D97">
        <w:rPr>
          <w:lang w:val="en-GB"/>
        </w:rPr>
        <w:t>Parker and Van Alstyne,</w:t>
      </w:r>
      <w:r w:rsidR="00FF7D97">
        <w:rPr>
          <w:lang w:val="en-GB"/>
        </w:rPr>
        <w:t xml:space="preserve"> </w:t>
      </w:r>
      <w:r w:rsidRPr="005453FA" w:rsidR="00FF7D97">
        <w:rPr>
          <w:lang w:val="en-GB"/>
        </w:rPr>
        <w:t>2021</w:t>
      </w:r>
      <w:r w:rsidRPr="000C475E" w:rsidR="00FF7D97">
        <w:rPr>
          <w:lang w:val="en-GB"/>
        </w:rPr>
        <w:t>)</w:t>
      </w:r>
      <w:r>
        <w:t xml:space="preserve">. For instance, </w:t>
      </w:r>
      <w:r w:rsidR="00B5656C">
        <w:t xml:space="preserve">Moxy </w:t>
      </w:r>
      <w:r>
        <w:t xml:space="preserve">might provide guests with individualised dining experiences inspired by regional cuisine, while </w:t>
      </w:r>
      <w:r w:rsidR="00B5656C">
        <w:t>Six Senses</w:t>
      </w:r>
      <w:r>
        <w:t xml:space="preserve"> may create health programmes tailored to each guest's unique demands. It is also suggested that these firms include sustainability efforts in their advertising campaigns. As the general public becomes more eco-conscious, they look for products and services that share their values</w:t>
      </w:r>
      <w:r w:rsidR="00B51693">
        <w:t xml:space="preserve"> </w:t>
      </w:r>
      <w:r w:rsidR="00B51693">
        <w:rPr>
          <w:lang w:val="en-GB"/>
        </w:rPr>
        <w:t>(</w:t>
      </w:r>
      <w:r w:rsidRPr="005453FA" w:rsidR="00B51693">
        <w:rPr>
          <w:lang w:val="en-GB"/>
        </w:rPr>
        <w:t>Nguyen</w:t>
      </w:r>
      <w:r w:rsidR="00B51693">
        <w:rPr>
          <w:lang w:val="en-GB"/>
        </w:rPr>
        <w:t xml:space="preserve"> et al., 2021</w:t>
      </w:r>
      <w:r w:rsidR="00B51693">
        <w:t>).</w:t>
      </w:r>
      <w:r>
        <w:t xml:space="preserve"> </w:t>
      </w:r>
      <w:r w:rsidR="00B5656C">
        <w:t>Six Senses</w:t>
      </w:r>
      <w:r>
        <w:t xml:space="preserve"> and </w:t>
      </w:r>
      <w:r w:rsidR="00B5656C">
        <w:t xml:space="preserve">Moxy </w:t>
      </w:r>
      <w:r>
        <w:t>might reach out to consumers who care about sustainability by publicising their efforts to reduce plastic waste and save energy.</w:t>
      </w:r>
    </w:p>
    <w:p w:rsidR="0037739C" w:rsidP="0037739C" w:rsidRDefault="0037739C" w14:paraId="4621342A" w14:textId="3E2831FE">
      <w:pPr>
        <w:spacing w:line="360" w:lineRule="auto"/>
        <w:jc w:val="both"/>
      </w:pPr>
      <w:r>
        <w:t xml:space="preserve">Finally, cutting-edge tools like augmented and virtual reality present an opportunity for both </w:t>
      </w:r>
      <w:r w:rsidR="00B5656C">
        <w:t>Six Senses</w:t>
      </w:r>
      <w:r>
        <w:t xml:space="preserve"> and </w:t>
      </w:r>
      <w:r w:rsidR="00B5656C">
        <w:t xml:space="preserve">Moxy </w:t>
      </w:r>
      <w:r>
        <w:t>to market their offerings to customers. By providing clients with virtual tours of homes and demonstrations of services, these innovations help them make more educated choices about their vacations</w:t>
      </w:r>
      <w:r w:rsidR="00B51693">
        <w:t xml:space="preserve"> </w:t>
      </w:r>
      <w:r w:rsidRPr="000C475E" w:rsidR="00B51693">
        <w:rPr>
          <w:lang w:val="en-GB"/>
        </w:rPr>
        <w:t>(</w:t>
      </w:r>
      <w:r w:rsidRPr="005453FA" w:rsidR="00B51693">
        <w:rPr>
          <w:lang w:val="en-GB"/>
        </w:rPr>
        <w:t>Li</w:t>
      </w:r>
      <w:r w:rsidR="00B51693">
        <w:rPr>
          <w:lang w:val="en-GB"/>
        </w:rPr>
        <w:t xml:space="preserve"> et al., 2021</w:t>
      </w:r>
      <w:r w:rsidRPr="000C475E" w:rsidR="00B51693">
        <w:rPr>
          <w:lang w:val="en-GB"/>
        </w:rPr>
        <w:t>)</w:t>
      </w:r>
      <w:r>
        <w:t xml:space="preserve">. While </w:t>
      </w:r>
      <w:r w:rsidR="00B5656C">
        <w:t xml:space="preserve">Moxy </w:t>
      </w:r>
      <w:r>
        <w:t xml:space="preserve">may provide augmented reality experiences highlighting local attractions and culture, </w:t>
      </w:r>
      <w:r w:rsidR="00B5656C">
        <w:t>Six Senses</w:t>
      </w:r>
      <w:r>
        <w:t xml:space="preserve"> may create a virtual reality tour of their opulent properties. The use of social media to interact with consumers is another suggestion for improving </w:t>
      </w:r>
      <w:r w:rsidR="00B5656C">
        <w:t>Six Senses</w:t>
      </w:r>
      <w:r w:rsidR="005A368D">
        <w:t>'s and Moxy</w:t>
      </w:r>
      <w:r>
        <w:t>'s marketing efforts. The ability to interact with consumers, increase brand exposure, and stimulate user involvement has made social media a potent marketing tool for companies</w:t>
      </w:r>
      <w:r w:rsidR="00B51693">
        <w:t xml:space="preserve"> </w:t>
      </w:r>
      <w:r w:rsidR="00B51693">
        <w:rPr>
          <w:lang w:val="en-GB"/>
        </w:rPr>
        <w:t>(</w:t>
      </w:r>
      <w:r w:rsidRPr="005453FA" w:rsidR="00B51693">
        <w:rPr>
          <w:lang w:val="en-GB"/>
        </w:rPr>
        <w:t>Kim</w:t>
      </w:r>
      <w:r w:rsidR="00B51693">
        <w:rPr>
          <w:lang w:val="en-GB"/>
        </w:rPr>
        <w:t xml:space="preserve"> </w:t>
      </w:r>
      <w:r w:rsidRPr="005453FA" w:rsidR="00B51693">
        <w:rPr>
          <w:lang w:val="en-GB"/>
        </w:rPr>
        <w:t>and Lee, 2021</w:t>
      </w:r>
      <w:r w:rsidR="00B51693">
        <w:rPr>
          <w:lang w:val="en-GB"/>
        </w:rPr>
        <w:t>)</w:t>
      </w:r>
      <w:r>
        <w:t xml:space="preserve">. Through </w:t>
      </w:r>
      <w:r w:rsidR="00DD4C93">
        <w:t xml:space="preserve">the </w:t>
      </w:r>
      <w:r>
        <w:t xml:space="preserve">strategic use of social media platforms, hotel chains like </w:t>
      </w:r>
      <w:r w:rsidR="00B5656C">
        <w:t>Six Senses</w:t>
      </w:r>
      <w:r>
        <w:t xml:space="preserve"> and </w:t>
      </w:r>
      <w:r w:rsidR="00B5656C">
        <w:t>Moxy</w:t>
      </w:r>
      <w:r w:rsidR="005A368D">
        <w:t xml:space="preserve"> </w:t>
      </w:r>
      <w:r>
        <w:t>can expand their customer bases and deepen their connections with current ones.</w:t>
      </w:r>
    </w:p>
    <w:p w:rsidR="0037739C" w:rsidP="0037739C" w:rsidRDefault="0037739C" w14:paraId="67B15AC8" w14:textId="19C87B1D">
      <w:pPr>
        <w:spacing w:line="360" w:lineRule="auto"/>
        <w:jc w:val="both"/>
      </w:pPr>
      <w:r>
        <w:t xml:space="preserve">In order to market their hotels, announce sales, and interact with guests, </w:t>
      </w:r>
      <w:r w:rsidR="00B5656C">
        <w:t>Six Senses</w:t>
      </w:r>
      <w:r>
        <w:t xml:space="preserve"> and </w:t>
      </w:r>
      <w:r w:rsidR="00B5656C">
        <w:t>Moxy</w:t>
      </w:r>
      <w:r w:rsidR="005A368D">
        <w:t xml:space="preserve"> </w:t>
      </w:r>
      <w:r>
        <w:t xml:space="preserve">may utilise social media. Hotels like </w:t>
      </w:r>
      <w:r w:rsidR="00B5656C">
        <w:t>Six Senses</w:t>
      </w:r>
      <w:r>
        <w:t xml:space="preserve"> and </w:t>
      </w:r>
      <w:r w:rsidR="00B5656C">
        <w:t>Moxy</w:t>
      </w:r>
      <w:r w:rsidR="005A368D">
        <w:t xml:space="preserve"> </w:t>
      </w:r>
      <w:r>
        <w:t>may utilise social media platforms like Instagram and Twitter, respectively, to market their upscale offerings and limited-time discounts, respectively</w:t>
      </w:r>
      <w:r w:rsidR="00B51693">
        <w:t xml:space="preserve"> </w:t>
      </w:r>
      <w:r w:rsidRPr="000C475E" w:rsidR="00B51693">
        <w:rPr>
          <w:lang w:val="en-GB"/>
        </w:rPr>
        <w:t>(</w:t>
      </w:r>
      <w:r w:rsidRPr="005453FA" w:rsidR="00B51693">
        <w:rPr>
          <w:lang w:val="en-GB"/>
        </w:rPr>
        <w:t>Sheth and Sisodia, 2020</w:t>
      </w:r>
      <w:r w:rsidRPr="000C475E" w:rsidR="00B51693">
        <w:rPr>
          <w:lang w:val="en-GB"/>
        </w:rPr>
        <w:t>)</w:t>
      </w:r>
      <w:r>
        <w:t>. In addition, both businesses may boost their social proof and legitimacy by encouraging consumers to share their experiences via user-generated material like images and reviews. Creating customer loyalty programmes that provide discounts and other benefits to repeat</w:t>
      </w:r>
      <w:r w:rsidR="00DD4C93">
        <w:t>ing</w:t>
      </w:r>
      <w:r>
        <w:t xml:space="preserve"> visitors is another successful marketing tactic used by </w:t>
      </w:r>
      <w:r w:rsidR="00B5656C">
        <w:t>Six Senses</w:t>
      </w:r>
      <w:r w:rsidR="005A368D">
        <w:t xml:space="preserve"> and </w:t>
      </w:r>
      <w:r w:rsidRPr="000A5F5E" w:rsidR="005A368D">
        <w:rPr>
          <w:color w:val="252525"/>
        </w:rPr>
        <w:t>Moxy</w:t>
      </w:r>
      <w:r>
        <w:t xml:space="preserve">. Customers are more likely to stick with a company if they are offered prizes and exclusive access in return for their continued patronage, making loyalty programmes a potent retention driver. </w:t>
      </w:r>
      <w:r w:rsidR="00B5656C">
        <w:t xml:space="preserve">Six </w:t>
      </w:r>
      <w:r w:rsidR="00B5656C">
        <w:lastRenderedPageBreak/>
        <w:t>Senses</w:t>
      </w:r>
      <w:r>
        <w:t xml:space="preserve"> and </w:t>
      </w:r>
      <w:r w:rsidR="00B5656C">
        <w:t>Moxy</w:t>
      </w:r>
      <w:r w:rsidR="005A368D">
        <w:t xml:space="preserve"> </w:t>
      </w:r>
      <w:r>
        <w:t>may increase income and customer loyalty by rewarding repeat guests with complimentary upgrades, extended checkout times, and special offers.</w:t>
      </w:r>
    </w:p>
    <w:p w:rsidR="0037739C" w:rsidP="0037739C" w:rsidRDefault="0037739C" w14:paraId="7B67C883" w14:textId="32D81DC3">
      <w:pPr>
        <w:spacing w:line="360" w:lineRule="auto"/>
        <w:jc w:val="both"/>
      </w:pPr>
      <w:r>
        <w:t xml:space="preserve">Additionally, </w:t>
      </w:r>
      <w:r w:rsidR="00B5656C">
        <w:t>Six Senses</w:t>
      </w:r>
      <w:r>
        <w:t xml:space="preserve"> and </w:t>
      </w:r>
      <w:r w:rsidR="00B5656C">
        <w:t>Moxy</w:t>
      </w:r>
      <w:r w:rsidR="005A368D">
        <w:t xml:space="preserve"> </w:t>
      </w:r>
      <w:r>
        <w:t xml:space="preserve">can improve their services by incorporating customer feedback into their marketing strategies. Customers are more likely to be satisfied and loyal to a company if their opinions are heard and acted upon. </w:t>
      </w:r>
      <w:r w:rsidR="00B5656C">
        <w:t>Six Senses</w:t>
      </w:r>
      <w:r>
        <w:t xml:space="preserve"> and </w:t>
      </w:r>
      <w:r w:rsidR="00B5656C">
        <w:t>Moxy</w:t>
      </w:r>
      <w:r w:rsidR="005A368D">
        <w:t xml:space="preserve"> </w:t>
      </w:r>
      <w:r>
        <w:t>can learn a lot about their customers' likes, dislikes, and potential development areas by using customer feedback systems like surveys and social listening techniques. This may help guide their advertising efforts and enhance their relationships with clients</w:t>
      </w:r>
      <w:r w:rsidR="00B51693">
        <w:t xml:space="preserve"> </w:t>
      </w:r>
      <w:r w:rsidRPr="000C475E" w:rsidR="00B51693">
        <w:rPr>
          <w:lang w:val="en-GB"/>
        </w:rPr>
        <w:t>(</w:t>
      </w:r>
      <w:r w:rsidRPr="005453FA" w:rsidR="00B51693">
        <w:rPr>
          <w:lang w:val="en-GB"/>
        </w:rPr>
        <w:t>Li</w:t>
      </w:r>
      <w:r w:rsidR="00B51693">
        <w:rPr>
          <w:lang w:val="en-GB"/>
        </w:rPr>
        <w:t xml:space="preserve"> et al., 2021</w:t>
      </w:r>
      <w:r w:rsidRPr="000C475E" w:rsidR="00B51693">
        <w:rPr>
          <w:lang w:val="en-GB"/>
        </w:rPr>
        <w:t>)</w:t>
      </w:r>
      <w:r>
        <w:t xml:space="preserve">. But the current difficulties in the hospitality industry should not be overlooked by </w:t>
      </w:r>
      <w:r w:rsidR="00B5656C">
        <w:t>Six Senses</w:t>
      </w:r>
      <w:r w:rsidR="005A368D">
        <w:t xml:space="preserve"> and </w:t>
      </w:r>
      <w:r w:rsidRPr="000A5F5E" w:rsidR="005A368D">
        <w:rPr>
          <w:color w:val="252525"/>
        </w:rPr>
        <w:t>Moxy</w:t>
      </w:r>
      <w:r>
        <w:t xml:space="preserve">. Reduced demand for travel and increased worries about health and safety have been caused by the COVID-19 pandemic, which is a serious problem for the hotel business. To alleviate these worries, </w:t>
      </w:r>
      <w:r w:rsidR="00B5656C">
        <w:t>Six Senses</w:t>
      </w:r>
      <w:r>
        <w:t xml:space="preserve"> and </w:t>
      </w:r>
      <w:r w:rsidR="00B5656C">
        <w:t>Moxy</w:t>
      </w:r>
      <w:r w:rsidR="00DC3ECE">
        <w:t xml:space="preserve"> </w:t>
      </w:r>
      <w:r>
        <w:t>may advertise their safety procedures and provide accommodating booking rules, such as no fees for cancellations or changes.</w:t>
      </w:r>
    </w:p>
    <w:p w:rsidR="0037739C" w:rsidP="0037739C" w:rsidRDefault="0037739C" w14:paraId="03E60C06" w14:textId="775DA014">
      <w:pPr>
        <w:spacing w:line="360" w:lineRule="auto"/>
        <w:jc w:val="both"/>
      </w:pPr>
      <w:r>
        <w:t xml:space="preserve">The growth of non-traditional lodging choices like Airbnb is another difficulty for the hospitality sector. Traditional hotel companies like </w:t>
      </w:r>
      <w:r w:rsidR="00B5656C">
        <w:t>Six Senses</w:t>
      </w:r>
      <w:r>
        <w:t xml:space="preserve"> and </w:t>
      </w:r>
      <w:r w:rsidR="00B5656C">
        <w:t>Moxy</w:t>
      </w:r>
      <w:r w:rsidR="00DC3ECE">
        <w:t xml:space="preserve"> </w:t>
      </w:r>
      <w:r>
        <w:t xml:space="preserve">may feel threatened by these alternatives since they offer travellers more personalised service and lower prices. As a countermeasure, </w:t>
      </w:r>
      <w:r w:rsidR="00B5656C">
        <w:t>Six Senses</w:t>
      </w:r>
      <w:r>
        <w:t xml:space="preserve"> and </w:t>
      </w:r>
      <w:r w:rsidR="00B5656C">
        <w:t>Moxy</w:t>
      </w:r>
      <w:r w:rsidR="00DC3ECE">
        <w:t xml:space="preserve"> </w:t>
      </w:r>
      <w:r>
        <w:t>may set themselves apart by highlighting the special touches and personalised service they provide and by encouraging repeat business through loyalty programmes</w:t>
      </w:r>
      <w:r w:rsidR="00B51693">
        <w:t xml:space="preserve"> </w:t>
      </w:r>
      <w:r w:rsidR="00B51693">
        <w:rPr>
          <w:lang w:val="en-GB"/>
        </w:rPr>
        <w:t>(</w:t>
      </w:r>
      <w:r w:rsidRPr="005453FA" w:rsidR="00B51693">
        <w:rPr>
          <w:lang w:val="en-GB"/>
        </w:rPr>
        <w:t>Zeithaml</w:t>
      </w:r>
      <w:r w:rsidR="00B51693">
        <w:rPr>
          <w:lang w:val="en-GB"/>
        </w:rPr>
        <w:t xml:space="preserve"> et al., 2022)</w:t>
      </w:r>
      <w:r>
        <w:t xml:space="preserve">. Global hotel corporations like </w:t>
      </w:r>
      <w:r w:rsidR="00B5656C">
        <w:t>Six Senses</w:t>
      </w:r>
      <w:r>
        <w:t xml:space="preserve"> and </w:t>
      </w:r>
      <w:r w:rsidR="00B5656C">
        <w:t>Moxy</w:t>
      </w:r>
      <w:r w:rsidR="00DC3ECE">
        <w:t xml:space="preserve"> </w:t>
      </w:r>
      <w:r>
        <w:t xml:space="preserve">rely heavily on successful advertising campaigns. These businesses may attract and retain a devoted clientele by understanding their market, establishing a distinct identity for their brand, and keeping in constant contact with clients via a variety of channels. </w:t>
      </w:r>
      <w:r w:rsidR="00B5656C">
        <w:t>Six Senses</w:t>
      </w:r>
      <w:r>
        <w:t xml:space="preserve"> and </w:t>
      </w:r>
      <w:r w:rsidR="00B5656C">
        <w:t>Moxy</w:t>
      </w:r>
      <w:r w:rsidR="00DC3ECE">
        <w:t xml:space="preserve"> </w:t>
      </w:r>
      <w:r>
        <w:t>can improve their marketing efforts and stand out in the current competitive hospitality industry by creating more personalised experiences, concentrating on environmental initiatives, and making use of new technology.</w:t>
      </w:r>
    </w:p>
    <w:p w:rsidR="00B07482" w:rsidRDefault="00B07482" w14:paraId="0FF4B852" w14:textId="77777777">
      <w:pPr>
        <w:rPr>
          <w:rFonts w:eastAsia="Times New Roman"/>
          <w:b/>
          <w:sz w:val="32"/>
          <w:szCs w:val="20"/>
          <w:lang w:val="en-GB"/>
        </w:rPr>
      </w:pPr>
      <w:r>
        <w:br w:type="page"/>
      </w:r>
    </w:p>
    <w:p w:rsidR="00571814" w:rsidP="00571814" w:rsidRDefault="00571814" w14:paraId="37983172" w14:textId="0BF6A3C0">
      <w:pPr>
        <w:pStyle w:val="Heading1"/>
      </w:pPr>
      <w:r>
        <w:lastRenderedPageBreak/>
        <w:t>Reference</w:t>
      </w:r>
    </w:p>
    <w:p w:rsidRPr="005453FA" w:rsidR="00DC3ECE" w:rsidP="00FF7D97" w:rsidRDefault="00DC3ECE" w14:paraId="7B5E34D5" w14:textId="77777777">
      <w:pPr>
        <w:jc w:val="both"/>
        <w:rPr>
          <w:lang w:val="en-GB"/>
        </w:rPr>
      </w:pPr>
      <w:r w:rsidRPr="005453FA">
        <w:rPr>
          <w:lang w:val="en-GB"/>
        </w:rPr>
        <w:t>Armstrong, G., Adam, S., Denize, S., and Kotler, P. (2021). Principles of marketing. Pearson Australia.</w:t>
      </w:r>
    </w:p>
    <w:p w:rsidRPr="005453FA" w:rsidR="00DC3ECE" w:rsidP="00FF7D97" w:rsidRDefault="00DC3ECE" w14:paraId="681DBFFE" w14:textId="77777777">
      <w:pPr>
        <w:jc w:val="both"/>
        <w:rPr>
          <w:lang w:val="en-GB"/>
        </w:rPr>
      </w:pPr>
      <w:r w:rsidRPr="005453FA">
        <w:rPr>
          <w:lang w:val="en-GB"/>
        </w:rPr>
        <w:t>Ferrell, O. C., Hartline, M., Lucas, G. H., and Luck, D. J. (2020). Marketing strategy. South-Western Cengage Learning.</w:t>
      </w:r>
    </w:p>
    <w:p w:rsidRPr="005453FA" w:rsidR="00DC3ECE" w:rsidP="00FF7D97" w:rsidRDefault="00DC3ECE" w14:paraId="585B73C6" w14:textId="77777777">
      <w:pPr>
        <w:jc w:val="both"/>
        <w:rPr>
          <w:lang w:val="en-GB"/>
        </w:rPr>
      </w:pPr>
      <w:r w:rsidRPr="005453FA">
        <w:rPr>
          <w:lang w:val="en-GB"/>
        </w:rPr>
        <w:t>Jobber, D., and Ellis-Chadwick, F. (2021). Principles and practice of marketing. McGraw-Hill Education.</w:t>
      </w:r>
    </w:p>
    <w:p w:rsidRPr="005453FA" w:rsidR="00DC3ECE" w:rsidP="00FF7D97" w:rsidRDefault="00DC3ECE" w14:paraId="4775607A" w14:textId="77777777">
      <w:pPr>
        <w:spacing w:line="360" w:lineRule="auto"/>
        <w:jc w:val="both"/>
        <w:rPr>
          <w:lang w:val="en-GB"/>
        </w:rPr>
      </w:pPr>
      <w:r w:rsidRPr="005453FA">
        <w:rPr>
          <w:lang w:val="en-GB"/>
        </w:rPr>
        <w:t>Kim, S., and Lee, H. J. (2021). The impact of personalized advertising on consumers' attitudes and purchase intentions: The moderating role of privacy concern. Journal of Retailing and Consumer Services, 63, 102750. https://doi.org/10.1016/j.jretconser.2021.102750</w:t>
      </w:r>
    </w:p>
    <w:p w:rsidRPr="005453FA" w:rsidR="00DC3ECE" w:rsidP="00FF7D97" w:rsidRDefault="00DC3ECE" w14:paraId="7D02F139" w14:textId="77777777">
      <w:pPr>
        <w:jc w:val="both"/>
        <w:rPr>
          <w:lang w:val="en-GB"/>
        </w:rPr>
      </w:pPr>
      <w:r w:rsidRPr="005453FA">
        <w:rPr>
          <w:lang w:val="en-GB"/>
        </w:rPr>
        <w:t>Kotler, P., and Keller, K. L. (2022). Marketing management. Pearson Education India.</w:t>
      </w:r>
    </w:p>
    <w:p w:rsidRPr="005453FA" w:rsidR="00DC3ECE" w:rsidP="00FF7D97" w:rsidRDefault="00DC3ECE" w14:paraId="74ED0DCB" w14:textId="77777777">
      <w:pPr>
        <w:jc w:val="both"/>
        <w:rPr>
          <w:lang w:val="en-GB"/>
        </w:rPr>
      </w:pPr>
      <w:r w:rsidRPr="005453FA">
        <w:rPr>
          <w:lang w:val="en-GB"/>
        </w:rPr>
        <w:t>Kotler, P., Kartajaya, H., and Setiawan, I. (2021). Marketing 4.0: Moving from traditional to digital. John Wiley &amp; Sons.</w:t>
      </w:r>
    </w:p>
    <w:p w:rsidRPr="005453FA" w:rsidR="00DC3ECE" w:rsidP="00FF7D97" w:rsidRDefault="00DC3ECE" w14:paraId="453708C6" w14:textId="77777777">
      <w:pPr>
        <w:spacing w:line="360" w:lineRule="auto"/>
        <w:jc w:val="both"/>
        <w:rPr>
          <w:lang w:val="en-GB"/>
        </w:rPr>
      </w:pPr>
      <w:r w:rsidRPr="005453FA">
        <w:rPr>
          <w:lang w:val="en-GB"/>
        </w:rPr>
        <w:t>Li, Y., Li, X., and Li, X. (2021). The effects of social media marketing on brand loyalty: The mediating role of brand engagement and the moderating role of brand experience. Journal of Business Research, 134, 608-618. https://doi.org/10.1016/j.jbusres.2021.02.047</w:t>
      </w:r>
    </w:p>
    <w:p w:rsidRPr="005453FA" w:rsidR="00DC3ECE" w:rsidP="00FF7D97" w:rsidRDefault="00DC3ECE" w14:paraId="6B5880A6" w14:textId="77777777">
      <w:pPr>
        <w:spacing w:line="360" w:lineRule="auto"/>
        <w:jc w:val="both"/>
        <w:rPr>
          <w:lang w:val="en-GB"/>
        </w:rPr>
      </w:pPr>
      <w:r w:rsidRPr="005453FA">
        <w:rPr>
          <w:lang w:val="en-GB"/>
        </w:rPr>
        <w:t>Nguyen, H. T., Nguyen, D. T., Nguyen, P. H., and Dinh, T. T. (2021). Does social media marketing really affect customer behavior? A review of the empirical literature. Journal of Retailing and Consumer Services, 60, 102424. https://doi.org/10.1016/j.jretconser.2021.102424</w:t>
      </w:r>
    </w:p>
    <w:p w:rsidRPr="005453FA" w:rsidR="00DC3ECE" w:rsidP="00FF7D97" w:rsidRDefault="00DC3ECE" w14:paraId="3D4C4FA6" w14:textId="77777777">
      <w:pPr>
        <w:spacing w:line="360" w:lineRule="auto"/>
        <w:jc w:val="both"/>
        <w:rPr>
          <w:lang w:val="en-GB"/>
        </w:rPr>
      </w:pPr>
      <w:r w:rsidRPr="005453FA">
        <w:rPr>
          <w:lang w:val="en-GB"/>
        </w:rPr>
        <w:t>Parker, B., and Van Alstyne, M. W. (2021). Platform ecosystems: How to thrive in a world of digital giants. Harvard Business Review, 99(2), 60-70. https://hbr.org/2021/03/platform-ecosystems-how-to-thrive-in-a-world-of-digital-giants</w:t>
      </w:r>
    </w:p>
    <w:p w:rsidRPr="005453FA" w:rsidR="00DC3ECE" w:rsidP="00FF7D97" w:rsidRDefault="00DC3ECE" w14:paraId="33986A26" w14:textId="77777777">
      <w:pPr>
        <w:spacing w:line="360" w:lineRule="auto"/>
        <w:jc w:val="both"/>
        <w:rPr>
          <w:lang w:val="en-GB"/>
        </w:rPr>
      </w:pPr>
      <w:r w:rsidRPr="005453FA">
        <w:rPr>
          <w:lang w:val="en-GB"/>
        </w:rPr>
        <w:t>Shankar, V., Aksoy, L., Aydinli, A., and Charlier, S. D. (2021). Digital marketing strategy: An integrative framework and research agenda. Journal of Business Research, 134, 634-645. https://doi.org/10.1016/j.jbusres.2021.03.003</w:t>
      </w:r>
    </w:p>
    <w:p w:rsidRPr="006416F1" w:rsidR="00DC3ECE" w:rsidP="00FF7D97" w:rsidRDefault="00DC3ECE" w14:paraId="792CFB48" w14:textId="77777777">
      <w:pPr>
        <w:jc w:val="both"/>
        <w:rPr>
          <w:lang w:val="en-GB"/>
        </w:rPr>
      </w:pPr>
      <w:r w:rsidRPr="005453FA">
        <w:rPr>
          <w:lang w:val="en-GB"/>
        </w:rPr>
        <w:t>Sheth, J. N., and Sisodia, R. S. (2020). The 4As of marketing: Creating value for customer, company and society. Routledge.</w:t>
      </w:r>
    </w:p>
    <w:p w:rsidRPr="005453FA" w:rsidR="00DC3ECE" w:rsidP="00FF7D97" w:rsidRDefault="00DC3ECE" w14:paraId="4DB1044C" w14:textId="77777777">
      <w:pPr>
        <w:jc w:val="both"/>
        <w:rPr>
          <w:lang w:val="en-GB"/>
        </w:rPr>
      </w:pPr>
      <w:r w:rsidRPr="005453FA">
        <w:rPr>
          <w:lang w:val="en-GB"/>
        </w:rPr>
        <w:t>Smith, P. R., and Zook, Z. (2021). Marketing communications: An integrated approach. Routledge.</w:t>
      </w:r>
    </w:p>
    <w:p w:rsidRPr="005453FA" w:rsidR="00DC3ECE" w:rsidP="00FF7D97" w:rsidRDefault="00DC3ECE" w14:paraId="1AFEBD4A" w14:textId="77777777">
      <w:pPr>
        <w:jc w:val="both"/>
        <w:rPr>
          <w:lang w:val="en-GB"/>
        </w:rPr>
      </w:pPr>
      <w:r w:rsidRPr="005453FA">
        <w:rPr>
          <w:lang w:val="en-GB"/>
        </w:rPr>
        <w:t>Solomon, M. R., Dahl, D. W., White, K., Zaichkowsky, J. L., and Polegato, R. (2019). Consumer behaviour: Buying, having, and being. Pearson Education.</w:t>
      </w:r>
    </w:p>
    <w:p w:rsidRPr="000C475E" w:rsidR="00DC3ECE" w:rsidP="00FF7D97" w:rsidRDefault="00DC3ECE" w14:paraId="39B08604" w14:textId="77777777">
      <w:pPr>
        <w:spacing w:line="360" w:lineRule="auto"/>
        <w:jc w:val="both"/>
        <w:rPr>
          <w:lang w:val="en-GB"/>
        </w:rPr>
      </w:pPr>
      <w:r w:rsidRPr="005453FA">
        <w:rPr>
          <w:lang w:val="en-GB"/>
        </w:rPr>
        <w:lastRenderedPageBreak/>
        <w:t>Wang, Y., and Zhou, N. (2021). Revisiting the effectiveness of online consumer reviews: A review and research agenda. Journal of Interactive Marketing, 55, 101-115. https://doi.org/10.1016/j.intmar.2021.01.002</w:t>
      </w:r>
    </w:p>
    <w:p w:rsidRPr="005453FA" w:rsidR="00DC3ECE" w:rsidP="00FF7D97" w:rsidRDefault="00DC3ECE" w14:paraId="441221E4" w14:textId="77777777">
      <w:pPr>
        <w:jc w:val="both"/>
        <w:rPr>
          <w:lang w:val="en-GB"/>
        </w:rPr>
      </w:pPr>
      <w:r w:rsidRPr="005453FA">
        <w:rPr>
          <w:lang w:val="en-GB"/>
        </w:rPr>
        <w:t>Zeithaml, V. A., Bitner, M. J., and Gremler, D. D. (2021). Services marketing: Integrating customer focus across the firm. McGraw-Hill Education.</w:t>
      </w:r>
    </w:p>
    <w:p w:rsidRPr="00571814" w:rsidR="00571814" w:rsidP="00571814" w:rsidRDefault="00571814" w14:paraId="545EDCDC" w14:textId="77777777">
      <w:pPr>
        <w:rPr>
          <w:lang w:val="en-GB"/>
        </w:rPr>
      </w:pPr>
    </w:p>
    <w:p w:rsidR="0037739C" w:rsidP="0037739C" w:rsidRDefault="0037739C" w14:paraId="2B67EC37" w14:textId="77777777">
      <w:pPr>
        <w:spacing w:line="360" w:lineRule="auto"/>
        <w:jc w:val="both"/>
      </w:pPr>
    </w:p>
    <w:p w:rsidR="002810F0" w:rsidP="0037739C" w:rsidRDefault="002810F0" w14:paraId="7D370667" w14:textId="77777777">
      <w:pPr>
        <w:spacing w:line="360" w:lineRule="auto"/>
        <w:jc w:val="both"/>
      </w:pPr>
    </w:p>
    <w:sectPr w:rsidR="002810F0">
      <w:foot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5018" w:rsidP="00B07482" w:rsidRDefault="00865018" w14:paraId="0564CA9B" w14:textId="77777777">
      <w:pPr>
        <w:spacing w:after="0" w:line="240" w:lineRule="auto"/>
      </w:pPr>
      <w:r>
        <w:separator/>
      </w:r>
    </w:p>
  </w:endnote>
  <w:endnote w:type="continuationSeparator" w:id="0">
    <w:p w:rsidR="00865018" w:rsidP="00B07482" w:rsidRDefault="00865018" w14:paraId="2568DDB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7287343"/>
      <w:docPartObj>
        <w:docPartGallery w:val="Page Numbers (Bottom of Page)"/>
        <w:docPartUnique/>
      </w:docPartObj>
    </w:sdtPr>
    <w:sdtEndPr>
      <w:rPr>
        <w:noProof/>
      </w:rPr>
    </w:sdtEndPr>
    <w:sdtContent>
      <w:p w:rsidR="00B07482" w:rsidRDefault="00B07482" w14:paraId="242642C2" w14:textId="5C43D5AD">
        <w:pPr>
          <w:pStyle w:val="Footer"/>
          <w:jc w:val="center"/>
        </w:pPr>
        <w:r>
          <w:fldChar w:fldCharType="begin"/>
        </w:r>
        <w:r>
          <w:instrText xml:space="preserve"> PAGE   \* MERGEFORMAT </w:instrText>
        </w:r>
        <w:r>
          <w:fldChar w:fldCharType="separate"/>
        </w:r>
        <w:r w:rsidR="00107BAD">
          <w:rPr>
            <w:noProof/>
          </w:rPr>
          <w:t>6</w:t>
        </w:r>
        <w:r>
          <w:rPr>
            <w:noProof/>
          </w:rPr>
          <w:fldChar w:fldCharType="end"/>
        </w:r>
      </w:p>
    </w:sdtContent>
  </w:sdt>
  <w:p w:rsidR="00B07482" w:rsidRDefault="00B07482" w14:paraId="0DE8FD6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5018" w:rsidP="00B07482" w:rsidRDefault="00865018" w14:paraId="7EDEC2BD" w14:textId="77777777">
      <w:pPr>
        <w:spacing w:after="0" w:line="240" w:lineRule="auto"/>
      </w:pPr>
      <w:r>
        <w:separator/>
      </w:r>
    </w:p>
  </w:footnote>
  <w:footnote w:type="continuationSeparator" w:id="0">
    <w:p w:rsidR="00865018" w:rsidP="00B07482" w:rsidRDefault="00865018" w14:paraId="6D1539AA"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cxNDEyMbIwNzYxMjRR0lEKTi0uzszPAykwrgUA3ZxpGCwAAAA="/>
  </w:docVars>
  <w:rsids>
    <w:rsidRoot w:val="00FD1677"/>
    <w:rsid w:val="000213DD"/>
    <w:rsid w:val="00070387"/>
    <w:rsid w:val="00072EF3"/>
    <w:rsid w:val="00107BAD"/>
    <w:rsid w:val="002810F0"/>
    <w:rsid w:val="00297A9A"/>
    <w:rsid w:val="002C5617"/>
    <w:rsid w:val="0037739C"/>
    <w:rsid w:val="004C44C5"/>
    <w:rsid w:val="004D2ED2"/>
    <w:rsid w:val="0054331B"/>
    <w:rsid w:val="00571814"/>
    <w:rsid w:val="005A368D"/>
    <w:rsid w:val="006671DE"/>
    <w:rsid w:val="007232BD"/>
    <w:rsid w:val="008649F4"/>
    <w:rsid w:val="00865018"/>
    <w:rsid w:val="008C1FCD"/>
    <w:rsid w:val="00A566F4"/>
    <w:rsid w:val="00AA03B4"/>
    <w:rsid w:val="00B07482"/>
    <w:rsid w:val="00B40F05"/>
    <w:rsid w:val="00B51693"/>
    <w:rsid w:val="00B5656C"/>
    <w:rsid w:val="00B7112A"/>
    <w:rsid w:val="00BA223E"/>
    <w:rsid w:val="00BD0A6D"/>
    <w:rsid w:val="00BF59E5"/>
    <w:rsid w:val="00C253E2"/>
    <w:rsid w:val="00CE1C70"/>
    <w:rsid w:val="00DC3ECE"/>
    <w:rsid w:val="00DD4C93"/>
    <w:rsid w:val="00EC2804"/>
    <w:rsid w:val="00EE14C5"/>
    <w:rsid w:val="00FD1677"/>
    <w:rsid w:val="00FF7D97"/>
    <w:rsid w:val="0D9C54A7"/>
    <w:rsid w:val="1204C1C5"/>
    <w:rsid w:val="12B4177D"/>
    <w:rsid w:val="1A61AF52"/>
    <w:rsid w:val="265AE8B2"/>
    <w:rsid w:val="2664A0D0"/>
    <w:rsid w:val="368DD389"/>
    <w:rsid w:val="47966059"/>
    <w:rsid w:val="4A3E5CDC"/>
    <w:rsid w:val="57BD1866"/>
    <w:rsid w:val="5D25FA5F"/>
    <w:rsid w:val="5FA41907"/>
    <w:rsid w:val="6321D4CE"/>
    <w:rsid w:val="64827311"/>
    <w:rsid w:val="6EDFDC10"/>
    <w:rsid w:val="707BAC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DCFFF"/>
  <w15:docId w15:val="{562CBE2C-3795-4BF1-B8F2-CBA23CD5E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cs="Times New Roman" w:eastAsiaTheme="minorHAns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autoRedefine/>
    <w:qFormat/>
    <w:rsid w:val="00B7112A"/>
    <w:pPr>
      <w:keepNext/>
      <w:spacing w:after="0" w:line="240" w:lineRule="auto"/>
      <w:outlineLvl w:val="0"/>
    </w:pPr>
    <w:rPr>
      <w:rFonts w:eastAsia="Times New Roman"/>
      <w:b/>
      <w:sz w:val="32"/>
      <w:szCs w:val="20"/>
      <w:lang w:val="en-GB"/>
    </w:rPr>
  </w:style>
  <w:style w:type="paragraph" w:styleId="Heading2">
    <w:name w:val="heading 2"/>
    <w:basedOn w:val="Normal"/>
    <w:next w:val="Normal"/>
    <w:link w:val="Heading2Char"/>
    <w:autoRedefine/>
    <w:qFormat/>
    <w:rsid w:val="00B7112A"/>
    <w:pPr>
      <w:keepNext/>
      <w:spacing w:after="0" w:line="240" w:lineRule="auto"/>
      <w:outlineLvl w:val="1"/>
    </w:pPr>
    <w:rPr>
      <w:rFonts w:eastAsia="Times New Roman"/>
      <w:b/>
      <w:sz w:val="28"/>
      <w:szCs w:val="20"/>
      <w:lang w:val="en-GB"/>
    </w:rPr>
  </w:style>
  <w:style w:type="paragraph" w:styleId="Heading3">
    <w:name w:val="heading 3"/>
    <w:basedOn w:val="Normal"/>
    <w:next w:val="Normal"/>
    <w:link w:val="Heading3Char"/>
    <w:autoRedefine/>
    <w:uiPriority w:val="9"/>
    <w:unhideWhenUsed/>
    <w:qFormat/>
    <w:rsid w:val="00EE14C5"/>
    <w:pPr>
      <w:keepNext/>
      <w:keepLines/>
      <w:spacing w:before="40" w:after="0"/>
      <w:outlineLvl w:val="2"/>
    </w:pPr>
    <w:rPr>
      <w:rFonts w:eastAsiaTheme="majorEastAsia" w:cstheme="majorBidi"/>
      <w:b/>
      <w:color w:val="000000" w:themeColor="tex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B7112A"/>
    <w:rPr>
      <w:rFonts w:eastAsia="Times New Roman"/>
      <w:b/>
      <w:sz w:val="32"/>
      <w:szCs w:val="20"/>
      <w:lang w:val="en-GB"/>
    </w:rPr>
  </w:style>
  <w:style w:type="character" w:styleId="Heading2Char" w:customStyle="1">
    <w:name w:val="Heading 2 Char"/>
    <w:basedOn w:val="DefaultParagraphFont"/>
    <w:link w:val="Heading2"/>
    <w:rsid w:val="00B7112A"/>
    <w:rPr>
      <w:rFonts w:eastAsia="Times New Roman"/>
      <w:b/>
      <w:sz w:val="28"/>
      <w:szCs w:val="20"/>
      <w:lang w:val="en-GB"/>
    </w:rPr>
  </w:style>
  <w:style w:type="character" w:styleId="Heading3Char" w:customStyle="1">
    <w:name w:val="Heading 3 Char"/>
    <w:basedOn w:val="DefaultParagraphFont"/>
    <w:link w:val="Heading3"/>
    <w:uiPriority w:val="9"/>
    <w:rsid w:val="00EE14C5"/>
    <w:rPr>
      <w:rFonts w:eastAsiaTheme="majorEastAsia" w:cstheme="majorBidi"/>
      <w:b/>
      <w:color w:val="000000" w:themeColor="text1"/>
    </w:rPr>
  </w:style>
  <w:style w:type="paragraph" w:styleId="NormalWeb">
    <w:name w:val="Normal (Web)"/>
    <w:basedOn w:val="Normal"/>
    <w:uiPriority w:val="99"/>
    <w:semiHidden/>
    <w:unhideWhenUsed/>
    <w:rsid w:val="008649F4"/>
    <w:pPr>
      <w:spacing w:before="100" w:beforeAutospacing="1" w:after="100" w:afterAutospacing="1" w:line="240" w:lineRule="auto"/>
    </w:pPr>
    <w:rPr>
      <w:rFonts w:eastAsia="Times New Roman"/>
      <w:kern w:val="0"/>
      <w:lang w:val="en-GB" w:eastAsia="en-GB"/>
      <w14:ligatures w14:val="none"/>
    </w:rPr>
  </w:style>
  <w:style w:type="paragraph" w:styleId="Header">
    <w:name w:val="header"/>
    <w:basedOn w:val="Normal"/>
    <w:link w:val="HeaderChar"/>
    <w:uiPriority w:val="99"/>
    <w:unhideWhenUsed/>
    <w:rsid w:val="00B07482"/>
    <w:pPr>
      <w:tabs>
        <w:tab w:val="center" w:pos="4680"/>
        <w:tab w:val="right" w:pos="9360"/>
      </w:tabs>
      <w:spacing w:after="0" w:line="240" w:lineRule="auto"/>
    </w:pPr>
  </w:style>
  <w:style w:type="character" w:styleId="HeaderChar" w:customStyle="1">
    <w:name w:val="Header Char"/>
    <w:basedOn w:val="DefaultParagraphFont"/>
    <w:link w:val="Header"/>
    <w:uiPriority w:val="99"/>
    <w:rsid w:val="00B07482"/>
  </w:style>
  <w:style w:type="paragraph" w:styleId="Footer">
    <w:name w:val="footer"/>
    <w:basedOn w:val="Normal"/>
    <w:link w:val="FooterChar"/>
    <w:uiPriority w:val="99"/>
    <w:unhideWhenUsed/>
    <w:rsid w:val="00B07482"/>
    <w:pPr>
      <w:tabs>
        <w:tab w:val="center" w:pos="4680"/>
        <w:tab w:val="right" w:pos="9360"/>
      </w:tabs>
      <w:spacing w:after="0" w:line="240" w:lineRule="auto"/>
    </w:pPr>
  </w:style>
  <w:style w:type="character" w:styleId="FooterChar" w:customStyle="1">
    <w:name w:val="Footer Char"/>
    <w:basedOn w:val="DefaultParagraphFont"/>
    <w:link w:val="Footer"/>
    <w:uiPriority w:val="99"/>
    <w:rsid w:val="00B07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0d07d787b965456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48293cd-7473-4f3c-b358-469b57ade18c}"/>
      </w:docPartPr>
      <w:docPartBody>
        <w:p w14:paraId="180AC92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C5ABDF-3E91-4EE6-90B1-82F96D7A30C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Zakaria Chowdhury (2222623)</lastModifiedBy>
  <revision>3</revision>
  <dcterms:created xsi:type="dcterms:W3CDTF">2023-05-22T14:59:00.0000000Z</dcterms:created>
  <dcterms:modified xsi:type="dcterms:W3CDTF">2023-05-23T19:32:06.9369719Z</dcterms:modified>
</coreProperties>
</file>