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57D9A" w14:textId="77777777" w:rsidR="00525878" w:rsidRPr="0081575C" w:rsidRDefault="00525878" w:rsidP="00C326BF">
      <w:pPr>
        <w:spacing w:line="480" w:lineRule="auto"/>
        <w:jc w:val="center"/>
        <w:rPr>
          <w:rFonts w:ascii="Times New Roman" w:eastAsia="Times New Roman" w:hAnsi="Times New Roman" w:cs="Times New Roman"/>
          <w:b/>
          <w:sz w:val="32"/>
          <w:szCs w:val="32"/>
          <w:lang w:val="en-GB"/>
        </w:rPr>
      </w:pPr>
    </w:p>
    <w:p w14:paraId="36103CDC" w14:textId="77777777" w:rsidR="00525878" w:rsidRPr="0081575C" w:rsidRDefault="00525878" w:rsidP="00C326BF">
      <w:pPr>
        <w:spacing w:line="480" w:lineRule="auto"/>
        <w:jc w:val="center"/>
        <w:rPr>
          <w:rFonts w:ascii="Times New Roman" w:eastAsia="Times New Roman" w:hAnsi="Times New Roman" w:cs="Times New Roman"/>
          <w:b/>
          <w:sz w:val="32"/>
          <w:szCs w:val="32"/>
          <w:lang w:val="en-GB"/>
        </w:rPr>
      </w:pPr>
    </w:p>
    <w:p w14:paraId="27FB9B71" w14:textId="77777777" w:rsidR="00525878" w:rsidRPr="0081575C" w:rsidRDefault="00525878" w:rsidP="00C326BF">
      <w:pPr>
        <w:spacing w:line="480" w:lineRule="auto"/>
        <w:jc w:val="center"/>
        <w:rPr>
          <w:rFonts w:ascii="Times New Roman" w:eastAsia="Times New Roman" w:hAnsi="Times New Roman" w:cs="Times New Roman"/>
          <w:b/>
          <w:sz w:val="32"/>
          <w:szCs w:val="32"/>
          <w:lang w:val="en-GB"/>
        </w:rPr>
      </w:pPr>
    </w:p>
    <w:p w14:paraId="7A86F784" w14:textId="77777777" w:rsidR="00525878" w:rsidRPr="0081575C" w:rsidRDefault="00525878" w:rsidP="00C326BF">
      <w:pPr>
        <w:spacing w:line="480" w:lineRule="auto"/>
        <w:jc w:val="center"/>
        <w:rPr>
          <w:rFonts w:ascii="Times New Roman" w:eastAsia="Times New Roman" w:hAnsi="Times New Roman" w:cs="Times New Roman"/>
          <w:b/>
          <w:sz w:val="32"/>
          <w:szCs w:val="32"/>
          <w:lang w:val="en-GB"/>
        </w:rPr>
      </w:pPr>
    </w:p>
    <w:p w14:paraId="7459F6B9" w14:textId="77777777" w:rsidR="006579A7" w:rsidRDefault="006579A7" w:rsidP="006579A7">
      <w:pPr>
        <w:pStyle w:val="Title"/>
        <w:jc w:val="center"/>
        <w:rPr>
          <w:rFonts w:ascii="Times New Roman" w:hAnsi="Times New Roman" w:cs="Times New Roman"/>
          <w:b/>
          <w:bCs/>
          <w:color w:val="000000" w:themeColor="text1"/>
          <w:sz w:val="44"/>
          <w:szCs w:val="44"/>
          <w:lang w:val="en-GB"/>
        </w:rPr>
      </w:pPr>
    </w:p>
    <w:p w14:paraId="51DD7D11" w14:textId="77777777" w:rsidR="006579A7" w:rsidRDefault="006579A7" w:rsidP="006579A7">
      <w:pPr>
        <w:pStyle w:val="Title"/>
        <w:jc w:val="center"/>
        <w:rPr>
          <w:rFonts w:ascii="Times New Roman" w:hAnsi="Times New Roman" w:cs="Times New Roman"/>
          <w:b/>
          <w:bCs/>
          <w:color w:val="000000" w:themeColor="text1"/>
          <w:sz w:val="44"/>
          <w:szCs w:val="44"/>
          <w:lang w:val="en-GB"/>
        </w:rPr>
      </w:pPr>
    </w:p>
    <w:p w14:paraId="4EF41A22" w14:textId="77777777" w:rsidR="00707799" w:rsidRDefault="00000000" w:rsidP="006579A7">
      <w:pPr>
        <w:pStyle w:val="Title"/>
        <w:jc w:val="center"/>
        <w:rPr>
          <w:rFonts w:ascii="Times New Roman" w:hAnsi="Times New Roman" w:cs="Times New Roman"/>
          <w:b/>
          <w:bCs/>
          <w:color w:val="000000" w:themeColor="text1"/>
          <w:sz w:val="44"/>
          <w:szCs w:val="44"/>
          <w:lang w:val="en-GB"/>
        </w:rPr>
      </w:pPr>
      <w:r w:rsidRPr="006579A7">
        <w:rPr>
          <w:rFonts w:ascii="Times New Roman" w:hAnsi="Times New Roman" w:cs="Times New Roman"/>
          <w:b/>
          <w:bCs/>
          <w:color w:val="000000" w:themeColor="text1"/>
          <w:sz w:val="44"/>
          <w:szCs w:val="44"/>
          <w:lang w:val="en-GB"/>
        </w:rPr>
        <w:t>COMPONENT 1: COURSEWORK: INDIVIDUAL ESSAY</w:t>
      </w:r>
    </w:p>
    <w:p w14:paraId="3836BCC1" w14:textId="77777777" w:rsidR="00707799" w:rsidRDefault="00707799" w:rsidP="006579A7">
      <w:pPr>
        <w:pStyle w:val="Title"/>
        <w:jc w:val="center"/>
        <w:rPr>
          <w:rFonts w:ascii="Times New Roman" w:hAnsi="Times New Roman" w:cs="Times New Roman"/>
          <w:b/>
          <w:bCs/>
          <w:color w:val="000000" w:themeColor="text1"/>
          <w:sz w:val="44"/>
          <w:szCs w:val="44"/>
          <w:lang w:val="en-GB"/>
        </w:rPr>
      </w:pPr>
    </w:p>
    <w:p w14:paraId="26F40AB0" w14:textId="542FD63D" w:rsidR="00707799" w:rsidRPr="00B83EBC" w:rsidRDefault="00707799" w:rsidP="00707799">
      <w:pPr>
        <w:spacing w:line="360" w:lineRule="auto"/>
        <w:rPr>
          <w:b/>
          <w:bCs/>
          <w:sz w:val="40"/>
          <w:szCs w:val="40"/>
        </w:rPr>
      </w:pPr>
      <w:r w:rsidRPr="00B83EBC">
        <w:rPr>
          <w:b/>
          <w:bCs/>
          <w:sz w:val="40"/>
          <w:szCs w:val="40"/>
        </w:rPr>
        <w:t xml:space="preserve">Student Name: </w:t>
      </w:r>
      <w:r>
        <w:rPr>
          <w:b/>
          <w:bCs/>
          <w:sz w:val="40"/>
          <w:szCs w:val="40"/>
        </w:rPr>
        <w:t>Jannat</w:t>
      </w:r>
      <w:r>
        <w:rPr>
          <w:b/>
          <w:bCs/>
          <w:sz w:val="40"/>
          <w:szCs w:val="40"/>
        </w:rPr>
        <w:t xml:space="preserve"> </w:t>
      </w:r>
      <w:proofErr w:type="spellStart"/>
      <w:r>
        <w:rPr>
          <w:b/>
          <w:bCs/>
          <w:sz w:val="40"/>
          <w:szCs w:val="40"/>
        </w:rPr>
        <w:t>Jannat</w:t>
      </w:r>
      <w:proofErr w:type="spellEnd"/>
    </w:p>
    <w:p w14:paraId="7B4ABBDB" w14:textId="77777777" w:rsidR="00707799" w:rsidRDefault="00707799" w:rsidP="00707799">
      <w:pPr>
        <w:spacing w:line="360" w:lineRule="auto"/>
        <w:rPr>
          <w:b/>
          <w:bCs/>
          <w:sz w:val="40"/>
          <w:szCs w:val="40"/>
        </w:rPr>
      </w:pPr>
      <w:r w:rsidRPr="00B83EBC">
        <w:rPr>
          <w:b/>
          <w:bCs/>
          <w:sz w:val="40"/>
          <w:szCs w:val="40"/>
        </w:rPr>
        <w:t>Student ID:       2239865</w:t>
      </w:r>
    </w:p>
    <w:p w14:paraId="7D15AA0E" w14:textId="7BBC5B32" w:rsidR="00707799" w:rsidRPr="00B83EBC" w:rsidRDefault="00707799" w:rsidP="00707799">
      <w:pPr>
        <w:spacing w:line="360" w:lineRule="auto"/>
        <w:rPr>
          <w:b/>
          <w:bCs/>
          <w:sz w:val="40"/>
          <w:szCs w:val="40"/>
        </w:rPr>
      </w:pPr>
      <w:r>
        <w:rPr>
          <w:b/>
          <w:bCs/>
          <w:sz w:val="40"/>
          <w:szCs w:val="40"/>
        </w:rPr>
        <w:t xml:space="preserve">Module Name: </w:t>
      </w:r>
      <w:r>
        <w:rPr>
          <w:b/>
          <w:bCs/>
          <w:sz w:val="40"/>
          <w:szCs w:val="40"/>
        </w:rPr>
        <w:t>International Business Communication</w:t>
      </w:r>
    </w:p>
    <w:p w14:paraId="4329D1B3" w14:textId="371C5B89" w:rsidR="00707799" w:rsidRPr="00B83EBC" w:rsidRDefault="00707799" w:rsidP="00707799">
      <w:pPr>
        <w:spacing w:line="360" w:lineRule="auto"/>
        <w:rPr>
          <w:b/>
          <w:bCs/>
          <w:sz w:val="40"/>
          <w:szCs w:val="40"/>
        </w:rPr>
      </w:pPr>
      <w:r w:rsidRPr="00B83EBC">
        <w:rPr>
          <w:b/>
          <w:bCs/>
          <w:sz w:val="40"/>
          <w:szCs w:val="40"/>
        </w:rPr>
        <w:t>Module Code: LCBB</w:t>
      </w:r>
      <w:r>
        <w:rPr>
          <w:b/>
          <w:bCs/>
          <w:sz w:val="40"/>
          <w:szCs w:val="40"/>
        </w:rPr>
        <w:t>6</w:t>
      </w:r>
      <w:r w:rsidRPr="00B83EBC">
        <w:rPr>
          <w:b/>
          <w:bCs/>
          <w:sz w:val="40"/>
          <w:szCs w:val="40"/>
        </w:rPr>
        <w:t>00</w:t>
      </w:r>
      <w:r>
        <w:rPr>
          <w:b/>
          <w:bCs/>
          <w:sz w:val="40"/>
          <w:szCs w:val="40"/>
        </w:rPr>
        <w:t>1</w:t>
      </w:r>
    </w:p>
    <w:p w14:paraId="15A53B34" w14:textId="2071FA89" w:rsidR="00525878" w:rsidRPr="006579A7" w:rsidRDefault="00707799" w:rsidP="00707799">
      <w:pPr>
        <w:pStyle w:val="Title"/>
        <w:rPr>
          <w:rFonts w:ascii="Times New Roman" w:hAnsi="Times New Roman" w:cs="Times New Roman"/>
          <w:b/>
          <w:bCs/>
          <w:lang w:val="en-GB"/>
        </w:rPr>
      </w:pPr>
      <w:r w:rsidRPr="00B83EBC">
        <w:rPr>
          <w:b/>
          <w:bCs/>
          <w:sz w:val="40"/>
          <w:szCs w:val="40"/>
        </w:rPr>
        <w:t xml:space="preserve">Lecturer Name: </w:t>
      </w:r>
      <w:proofErr w:type="spellStart"/>
      <w:r>
        <w:rPr>
          <w:b/>
          <w:bCs/>
          <w:sz w:val="40"/>
          <w:szCs w:val="40"/>
        </w:rPr>
        <w:t>Rexon</w:t>
      </w:r>
      <w:proofErr w:type="spellEnd"/>
      <w:r>
        <w:rPr>
          <w:b/>
          <w:bCs/>
          <w:sz w:val="40"/>
          <w:szCs w:val="40"/>
        </w:rPr>
        <w:t xml:space="preserve"> </w:t>
      </w:r>
      <w:proofErr w:type="spellStart"/>
      <w:r>
        <w:rPr>
          <w:b/>
          <w:bCs/>
          <w:sz w:val="40"/>
          <w:szCs w:val="40"/>
        </w:rPr>
        <w:t>Nting</w:t>
      </w:r>
      <w:proofErr w:type="spellEnd"/>
      <w:r w:rsidR="00000000" w:rsidRPr="006579A7">
        <w:rPr>
          <w:rFonts w:ascii="Times New Roman" w:hAnsi="Times New Roman" w:cs="Times New Roman"/>
          <w:b/>
          <w:bCs/>
          <w:lang w:val="en-GB"/>
        </w:rPr>
        <w:br w:type="page"/>
      </w:r>
    </w:p>
    <w:sdt>
      <w:sdtPr>
        <w:rPr>
          <w:rFonts w:ascii="Arial" w:eastAsia="Arial" w:hAnsi="Arial" w:cs="Arial"/>
          <w:color w:val="auto"/>
          <w:sz w:val="22"/>
          <w:szCs w:val="22"/>
          <w:lang w:val="en"/>
        </w:rPr>
        <w:id w:val="1454131615"/>
        <w:docPartObj>
          <w:docPartGallery w:val="Table of Contents"/>
          <w:docPartUnique/>
        </w:docPartObj>
      </w:sdtPr>
      <w:sdtEndPr>
        <w:rPr>
          <w:b/>
          <w:bCs/>
          <w:noProof/>
        </w:rPr>
      </w:sdtEndPr>
      <w:sdtContent>
        <w:p w14:paraId="12788EFB" w14:textId="4318D954" w:rsidR="004707F6" w:rsidRPr="00D074E3" w:rsidRDefault="004707F6">
          <w:pPr>
            <w:pStyle w:val="TOCHeading"/>
            <w:rPr>
              <w:rFonts w:ascii="Times New Roman" w:hAnsi="Times New Roman" w:cs="Times New Roman"/>
              <w:b/>
              <w:bCs/>
              <w:color w:val="000000" w:themeColor="text1"/>
              <w:sz w:val="24"/>
              <w:szCs w:val="24"/>
            </w:rPr>
          </w:pPr>
          <w:r w:rsidRPr="00D074E3">
            <w:rPr>
              <w:rFonts w:ascii="Times New Roman" w:hAnsi="Times New Roman" w:cs="Times New Roman"/>
              <w:b/>
              <w:bCs/>
              <w:color w:val="000000" w:themeColor="text1"/>
              <w:sz w:val="24"/>
              <w:szCs w:val="24"/>
            </w:rPr>
            <w:t>Table of Contents</w:t>
          </w:r>
        </w:p>
        <w:p w14:paraId="7204854A" w14:textId="6D4B4AA8" w:rsidR="004707F6" w:rsidRPr="00D074E3" w:rsidRDefault="004707F6">
          <w:pPr>
            <w:pStyle w:val="TOC1"/>
            <w:tabs>
              <w:tab w:val="right" w:leader="dot" w:pos="9350"/>
            </w:tabs>
            <w:rPr>
              <w:rFonts w:ascii="Times New Roman" w:hAnsi="Times New Roman" w:cs="Times New Roman"/>
              <w:noProof/>
              <w:color w:val="000000" w:themeColor="text1"/>
              <w:sz w:val="24"/>
              <w:szCs w:val="24"/>
            </w:rPr>
          </w:pPr>
          <w:r w:rsidRPr="00D074E3">
            <w:rPr>
              <w:rFonts w:ascii="Times New Roman" w:hAnsi="Times New Roman" w:cs="Times New Roman"/>
              <w:color w:val="000000" w:themeColor="text1"/>
              <w:sz w:val="24"/>
              <w:szCs w:val="24"/>
            </w:rPr>
            <w:fldChar w:fldCharType="begin"/>
          </w:r>
          <w:r w:rsidRPr="00D074E3">
            <w:rPr>
              <w:rFonts w:ascii="Times New Roman" w:hAnsi="Times New Roman" w:cs="Times New Roman"/>
              <w:color w:val="000000" w:themeColor="text1"/>
              <w:sz w:val="24"/>
              <w:szCs w:val="24"/>
            </w:rPr>
            <w:instrText xml:space="preserve"> TOC \o "1-3" \h \z \u </w:instrText>
          </w:r>
          <w:r w:rsidRPr="00D074E3">
            <w:rPr>
              <w:rFonts w:ascii="Times New Roman" w:hAnsi="Times New Roman" w:cs="Times New Roman"/>
              <w:color w:val="000000" w:themeColor="text1"/>
              <w:sz w:val="24"/>
              <w:szCs w:val="24"/>
            </w:rPr>
            <w:fldChar w:fldCharType="separate"/>
          </w:r>
          <w:hyperlink w:anchor="_Toc204115925" w:history="1">
            <w:r w:rsidRPr="00D074E3">
              <w:rPr>
                <w:rStyle w:val="Hyperlink"/>
                <w:rFonts w:ascii="Times New Roman" w:hAnsi="Times New Roman" w:cs="Times New Roman"/>
                <w:noProof/>
                <w:color w:val="000000" w:themeColor="text1"/>
                <w:sz w:val="24"/>
                <w:szCs w:val="24"/>
                <w:lang w:val="en-GB"/>
              </w:rPr>
              <w:t>Introduction</w:t>
            </w:r>
            <w:r w:rsidRPr="00D074E3">
              <w:rPr>
                <w:rFonts w:ascii="Times New Roman" w:hAnsi="Times New Roman" w:cs="Times New Roman"/>
                <w:noProof/>
                <w:webHidden/>
                <w:color w:val="000000" w:themeColor="text1"/>
                <w:sz w:val="24"/>
                <w:szCs w:val="24"/>
              </w:rPr>
              <w:tab/>
            </w:r>
            <w:r w:rsidRPr="00D074E3">
              <w:rPr>
                <w:rFonts w:ascii="Times New Roman" w:hAnsi="Times New Roman" w:cs="Times New Roman"/>
                <w:noProof/>
                <w:webHidden/>
                <w:color w:val="000000" w:themeColor="text1"/>
                <w:sz w:val="24"/>
                <w:szCs w:val="24"/>
              </w:rPr>
              <w:fldChar w:fldCharType="begin"/>
            </w:r>
            <w:r w:rsidRPr="00D074E3">
              <w:rPr>
                <w:rFonts w:ascii="Times New Roman" w:hAnsi="Times New Roman" w:cs="Times New Roman"/>
                <w:noProof/>
                <w:webHidden/>
                <w:color w:val="000000" w:themeColor="text1"/>
                <w:sz w:val="24"/>
                <w:szCs w:val="24"/>
              </w:rPr>
              <w:instrText xml:space="preserve"> PAGEREF _Toc204115925 \h </w:instrText>
            </w:r>
            <w:r w:rsidRPr="00D074E3">
              <w:rPr>
                <w:rFonts w:ascii="Times New Roman" w:hAnsi="Times New Roman" w:cs="Times New Roman"/>
                <w:noProof/>
                <w:webHidden/>
                <w:color w:val="000000" w:themeColor="text1"/>
                <w:sz w:val="24"/>
                <w:szCs w:val="24"/>
              </w:rPr>
            </w:r>
            <w:r w:rsidRPr="00D074E3">
              <w:rPr>
                <w:rFonts w:ascii="Times New Roman" w:hAnsi="Times New Roman" w:cs="Times New Roman"/>
                <w:noProof/>
                <w:webHidden/>
                <w:color w:val="000000" w:themeColor="text1"/>
                <w:sz w:val="24"/>
                <w:szCs w:val="24"/>
              </w:rPr>
              <w:fldChar w:fldCharType="separate"/>
            </w:r>
            <w:r w:rsidRPr="00D074E3">
              <w:rPr>
                <w:rFonts w:ascii="Times New Roman" w:hAnsi="Times New Roman" w:cs="Times New Roman"/>
                <w:noProof/>
                <w:webHidden/>
                <w:color w:val="000000" w:themeColor="text1"/>
                <w:sz w:val="24"/>
                <w:szCs w:val="24"/>
              </w:rPr>
              <w:t>3</w:t>
            </w:r>
            <w:r w:rsidRPr="00D074E3">
              <w:rPr>
                <w:rFonts w:ascii="Times New Roman" w:hAnsi="Times New Roman" w:cs="Times New Roman"/>
                <w:noProof/>
                <w:webHidden/>
                <w:color w:val="000000" w:themeColor="text1"/>
                <w:sz w:val="24"/>
                <w:szCs w:val="24"/>
              </w:rPr>
              <w:fldChar w:fldCharType="end"/>
            </w:r>
          </w:hyperlink>
        </w:p>
        <w:p w14:paraId="327A5D99" w14:textId="3BB80145" w:rsidR="004707F6" w:rsidRPr="00D074E3" w:rsidRDefault="004707F6">
          <w:pPr>
            <w:pStyle w:val="TOC1"/>
            <w:tabs>
              <w:tab w:val="right" w:leader="dot" w:pos="9350"/>
            </w:tabs>
            <w:rPr>
              <w:rFonts w:ascii="Times New Roman" w:hAnsi="Times New Roman" w:cs="Times New Roman"/>
              <w:noProof/>
              <w:color w:val="000000" w:themeColor="text1"/>
              <w:sz w:val="24"/>
              <w:szCs w:val="24"/>
            </w:rPr>
          </w:pPr>
          <w:hyperlink w:anchor="_Toc204115926" w:history="1">
            <w:r w:rsidRPr="00D074E3">
              <w:rPr>
                <w:rStyle w:val="Hyperlink"/>
                <w:rFonts w:ascii="Times New Roman" w:hAnsi="Times New Roman" w:cs="Times New Roman"/>
                <w:noProof/>
                <w:color w:val="000000" w:themeColor="text1"/>
                <w:sz w:val="24"/>
                <w:szCs w:val="24"/>
                <w:lang w:val="en-GB"/>
              </w:rPr>
              <w:t>Main Body</w:t>
            </w:r>
            <w:r w:rsidRPr="00D074E3">
              <w:rPr>
                <w:rFonts w:ascii="Times New Roman" w:hAnsi="Times New Roman" w:cs="Times New Roman"/>
                <w:noProof/>
                <w:webHidden/>
                <w:color w:val="000000" w:themeColor="text1"/>
                <w:sz w:val="24"/>
                <w:szCs w:val="24"/>
              </w:rPr>
              <w:tab/>
            </w:r>
            <w:r w:rsidRPr="00D074E3">
              <w:rPr>
                <w:rFonts w:ascii="Times New Roman" w:hAnsi="Times New Roman" w:cs="Times New Roman"/>
                <w:noProof/>
                <w:webHidden/>
                <w:color w:val="000000" w:themeColor="text1"/>
                <w:sz w:val="24"/>
                <w:szCs w:val="24"/>
              </w:rPr>
              <w:fldChar w:fldCharType="begin"/>
            </w:r>
            <w:r w:rsidRPr="00D074E3">
              <w:rPr>
                <w:rFonts w:ascii="Times New Roman" w:hAnsi="Times New Roman" w:cs="Times New Roman"/>
                <w:noProof/>
                <w:webHidden/>
                <w:color w:val="000000" w:themeColor="text1"/>
                <w:sz w:val="24"/>
                <w:szCs w:val="24"/>
              </w:rPr>
              <w:instrText xml:space="preserve"> PAGEREF _Toc204115926 \h </w:instrText>
            </w:r>
            <w:r w:rsidRPr="00D074E3">
              <w:rPr>
                <w:rFonts w:ascii="Times New Roman" w:hAnsi="Times New Roman" w:cs="Times New Roman"/>
                <w:noProof/>
                <w:webHidden/>
                <w:color w:val="000000" w:themeColor="text1"/>
                <w:sz w:val="24"/>
                <w:szCs w:val="24"/>
              </w:rPr>
            </w:r>
            <w:r w:rsidRPr="00D074E3">
              <w:rPr>
                <w:rFonts w:ascii="Times New Roman" w:hAnsi="Times New Roman" w:cs="Times New Roman"/>
                <w:noProof/>
                <w:webHidden/>
                <w:color w:val="000000" w:themeColor="text1"/>
                <w:sz w:val="24"/>
                <w:szCs w:val="24"/>
              </w:rPr>
              <w:fldChar w:fldCharType="separate"/>
            </w:r>
            <w:r w:rsidRPr="00D074E3">
              <w:rPr>
                <w:rFonts w:ascii="Times New Roman" w:hAnsi="Times New Roman" w:cs="Times New Roman"/>
                <w:noProof/>
                <w:webHidden/>
                <w:color w:val="000000" w:themeColor="text1"/>
                <w:sz w:val="24"/>
                <w:szCs w:val="24"/>
              </w:rPr>
              <w:t>3</w:t>
            </w:r>
            <w:r w:rsidRPr="00D074E3">
              <w:rPr>
                <w:rFonts w:ascii="Times New Roman" w:hAnsi="Times New Roman" w:cs="Times New Roman"/>
                <w:noProof/>
                <w:webHidden/>
                <w:color w:val="000000" w:themeColor="text1"/>
                <w:sz w:val="24"/>
                <w:szCs w:val="24"/>
              </w:rPr>
              <w:fldChar w:fldCharType="end"/>
            </w:r>
          </w:hyperlink>
        </w:p>
        <w:p w14:paraId="1B6577D9" w14:textId="5DDDDB5E" w:rsidR="004707F6" w:rsidRPr="00D074E3" w:rsidRDefault="004707F6">
          <w:pPr>
            <w:pStyle w:val="TOC2"/>
            <w:tabs>
              <w:tab w:val="right" w:leader="dot" w:pos="9350"/>
            </w:tabs>
            <w:rPr>
              <w:rFonts w:ascii="Times New Roman" w:hAnsi="Times New Roman" w:cs="Times New Roman"/>
              <w:noProof/>
              <w:color w:val="000000" w:themeColor="text1"/>
              <w:sz w:val="24"/>
              <w:szCs w:val="24"/>
            </w:rPr>
          </w:pPr>
          <w:hyperlink w:anchor="_Toc204115927" w:history="1">
            <w:r w:rsidRPr="00D074E3">
              <w:rPr>
                <w:rStyle w:val="Hyperlink"/>
                <w:rFonts w:ascii="Times New Roman" w:hAnsi="Times New Roman" w:cs="Times New Roman"/>
                <w:noProof/>
                <w:color w:val="000000" w:themeColor="text1"/>
                <w:sz w:val="24"/>
                <w:szCs w:val="24"/>
                <w:lang w:val="en-GB"/>
              </w:rPr>
              <w:t>Cultural Differences in the Communication Style</w:t>
            </w:r>
            <w:r w:rsidRPr="00D074E3">
              <w:rPr>
                <w:rFonts w:ascii="Times New Roman" w:hAnsi="Times New Roman" w:cs="Times New Roman"/>
                <w:noProof/>
                <w:webHidden/>
                <w:color w:val="000000" w:themeColor="text1"/>
                <w:sz w:val="24"/>
                <w:szCs w:val="24"/>
              </w:rPr>
              <w:tab/>
            </w:r>
            <w:r w:rsidRPr="00D074E3">
              <w:rPr>
                <w:rFonts w:ascii="Times New Roman" w:hAnsi="Times New Roman" w:cs="Times New Roman"/>
                <w:noProof/>
                <w:webHidden/>
                <w:color w:val="000000" w:themeColor="text1"/>
                <w:sz w:val="24"/>
                <w:szCs w:val="24"/>
              </w:rPr>
              <w:fldChar w:fldCharType="begin"/>
            </w:r>
            <w:r w:rsidRPr="00D074E3">
              <w:rPr>
                <w:rFonts w:ascii="Times New Roman" w:hAnsi="Times New Roman" w:cs="Times New Roman"/>
                <w:noProof/>
                <w:webHidden/>
                <w:color w:val="000000" w:themeColor="text1"/>
                <w:sz w:val="24"/>
                <w:szCs w:val="24"/>
              </w:rPr>
              <w:instrText xml:space="preserve"> PAGEREF _Toc204115927 \h </w:instrText>
            </w:r>
            <w:r w:rsidRPr="00D074E3">
              <w:rPr>
                <w:rFonts w:ascii="Times New Roman" w:hAnsi="Times New Roman" w:cs="Times New Roman"/>
                <w:noProof/>
                <w:webHidden/>
                <w:color w:val="000000" w:themeColor="text1"/>
                <w:sz w:val="24"/>
                <w:szCs w:val="24"/>
              </w:rPr>
            </w:r>
            <w:r w:rsidRPr="00D074E3">
              <w:rPr>
                <w:rFonts w:ascii="Times New Roman" w:hAnsi="Times New Roman" w:cs="Times New Roman"/>
                <w:noProof/>
                <w:webHidden/>
                <w:color w:val="000000" w:themeColor="text1"/>
                <w:sz w:val="24"/>
                <w:szCs w:val="24"/>
              </w:rPr>
              <w:fldChar w:fldCharType="separate"/>
            </w:r>
            <w:r w:rsidRPr="00D074E3">
              <w:rPr>
                <w:rFonts w:ascii="Times New Roman" w:hAnsi="Times New Roman" w:cs="Times New Roman"/>
                <w:noProof/>
                <w:webHidden/>
                <w:color w:val="000000" w:themeColor="text1"/>
                <w:sz w:val="24"/>
                <w:szCs w:val="24"/>
              </w:rPr>
              <w:t>3</w:t>
            </w:r>
            <w:r w:rsidRPr="00D074E3">
              <w:rPr>
                <w:rFonts w:ascii="Times New Roman" w:hAnsi="Times New Roman" w:cs="Times New Roman"/>
                <w:noProof/>
                <w:webHidden/>
                <w:color w:val="000000" w:themeColor="text1"/>
                <w:sz w:val="24"/>
                <w:szCs w:val="24"/>
              </w:rPr>
              <w:fldChar w:fldCharType="end"/>
            </w:r>
          </w:hyperlink>
        </w:p>
        <w:p w14:paraId="1EB37B54" w14:textId="58102DAA" w:rsidR="004707F6" w:rsidRPr="00D074E3" w:rsidRDefault="004707F6">
          <w:pPr>
            <w:pStyle w:val="TOC2"/>
            <w:tabs>
              <w:tab w:val="right" w:leader="dot" w:pos="9350"/>
            </w:tabs>
            <w:rPr>
              <w:rFonts w:ascii="Times New Roman" w:hAnsi="Times New Roman" w:cs="Times New Roman"/>
              <w:noProof/>
              <w:color w:val="000000" w:themeColor="text1"/>
              <w:sz w:val="24"/>
              <w:szCs w:val="24"/>
            </w:rPr>
          </w:pPr>
          <w:hyperlink w:anchor="_Toc204115928" w:history="1">
            <w:r w:rsidRPr="00D074E3">
              <w:rPr>
                <w:rStyle w:val="Hyperlink"/>
                <w:rFonts w:ascii="Times New Roman" w:hAnsi="Times New Roman" w:cs="Times New Roman"/>
                <w:noProof/>
                <w:color w:val="000000" w:themeColor="text1"/>
                <w:sz w:val="24"/>
                <w:szCs w:val="24"/>
                <w:lang w:val="en-GB"/>
              </w:rPr>
              <w:t>Application of the Hofstede Cultural Dimensions</w:t>
            </w:r>
            <w:r w:rsidRPr="00D074E3">
              <w:rPr>
                <w:rFonts w:ascii="Times New Roman" w:hAnsi="Times New Roman" w:cs="Times New Roman"/>
                <w:noProof/>
                <w:webHidden/>
                <w:color w:val="000000" w:themeColor="text1"/>
                <w:sz w:val="24"/>
                <w:szCs w:val="24"/>
              </w:rPr>
              <w:tab/>
            </w:r>
            <w:r w:rsidRPr="00D074E3">
              <w:rPr>
                <w:rFonts w:ascii="Times New Roman" w:hAnsi="Times New Roman" w:cs="Times New Roman"/>
                <w:noProof/>
                <w:webHidden/>
                <w:color w:val="000000" w:themeColor="text1"/>
                <w:sz w:val="24"/>
                <w:szCs w:val="24"/>
              </w:rPr>
              <w:fldChar w:fldCharType="begin"/>
            </w:r>
            <w:r w:rsidRPr="00D074E3">
              <w:rPr>
                <w:rFonts w:ascii="Times New Roman" w:hAnsi="Times New Roman" w:cs="Times New Roman"/>
                <w:noProof/>
                <w:webHidden/>
                <w:color w:val="000000" w:themeColor="text1"/>
                <w:sz w:val="24"/>
                <w:szCs w:val="24"/>
              </w:rPr>
              <w:instrText xml:space="preserve"> PAGEREF _Toc204115928 \h </w:instrText>
            </w:r>
            <w:r w:rsidRPr="00D074E3">
              <w:rPr>
                <w:rFonts w:ascii="Times New Roman" w:hAnsi="Times New Roman" w:cs="Times New Roman"/>
                <w:noProof/>
                <w:webHidden/>
                <w:color w:val="000000" w:themeColor="text1"/>
                <w:sz w:val="24"/>
                <w:szCs w:val="24"/>
              </w:rPr>
            </w:r>
            <w:r w:rsidRPr="00D074E3">
              <w:rPr>
                <w:rFonts w:ascii="Times New Roman" w:hAnsi="Times New Roman" w:cs="Times New Roman"/>
                <w:noProof/>
                <w:webHidden/>
                <w:color w:val="000000" w:themeColor="text1"/>
                <w:sz w:val="24"/>
                <w:szCs w:val="24"/>
              </w:rPr>
              <w:fldChar w:fldCharType="separate"/>
            </w:r>
            <w:r w:rsidRPr="00D074E3">
              <w:rPr>
                <w:rFonts w:ascii="Times New Roman" w:hAnsi="Times New Roman" w:cs="Times New Roman"/>
                <w:noProof/>
                <w:webHidden/>
                <w:color w:val="000000" w:themeColor="text1"/>
                <w:sz w:val="24"/>
                <w:szCs w:val="24"/>
              </w:rPr>
              <w:t>5</w:t>
            </w:r>
            <w:r w:rsidRPr="00D074E3">
              <w:rPr>
                <w:rFonts w:ascii="Times New Roman" w:hAnsi="Times New Roman" w:cs="Times New Roman"/>
                <w:noProof/>
                <w:webHidden/>
                <w:color w:val="000000" w:themeColor="text1"/>
                <w:sz w:val="24"/>
                <w:szCs w:val="24"/>
              </w:rPr>
              <w:fldChar w:fldCharType="end"/>
            </w:r>
          </w:hyperlink>
        </w:p>
        <w:p w14:paraId="668F0188" w14:textId="53DD9DC4" w:rsidR="004707F6" w:rsidRPr="00D074E3" w:rsidRDefault="004707F6">
          <w:pPr>
            <w:pStyle w:val="TOC2"/>
            <w:tabs>
              <w:tab w:val="right" w:leader="dot" w:pos="9350"/>
            </w:tabs>
            <w:rPr>
              <w:rFonts w:ascii="Times New Roman" w:hAnsi="Times New Roman" w:cs="Times New Roman"/>
              <w:noProof/>
              <w:color w:val="000000" w:themeColor="text1"/>
              <w:sz w:val="24"/>
              <w:szCs w:val="24"/>
            </w:rPr>
          </w:pPr>
          <w:hyperlink w:anchor="_Toc204115929" w:history="1">
            <w:r w:rsidRPr="00D074E3">
              <w:rPr>
                <w:rStyle w:val="Hyperlink"/>
                <w:rFonts w:ascii="Times New Roman" w:hAnsi="Times New Roman" w:cs="Times New Roman"/>
                <w:noProof/>
                <w:color w:val="000000" w:themeColor="text1"/>
                <w:sz w:val="24"/>
                <w:szCs w:val="24"/>
                <w:lang w:val="en-GB"/>
              </w:rPr>
              <w:t>High-context and low-context communication theory</w:t>
            </w:r>
            <w:r w:rsidRPr="00D074E3">
              <w:rPr>
                <w:rFonts w:ascii="Times New Roman" w:hAnsi="Times New Roman" w:cs="Times New Roman"/>
                <w:noProof/>
                <w:webHidden/>
                <w:color w:val="000000" w:themeColor="text1"/>
                <w:sz w:val="24"/>
                <w:szCs w:val="24"/>
              </w:rPr>
              <w:tab/>
            </w:r>
            <w:r w:rsidRPr="00D074E3">
              <w:rPr>
                <w:rFonts w:ascii="Times New Roman" w:hAnsi="Times New Roman" w:cs="Times New Roman"/>
                <w:noProof/>
                <w:webHidden/>
                <w:color w:val="000000" w:themeColor="text1"/>
                <w:sz w:val="24"/>
                <w:szCs w:val="24"/>
              </w:rPr>
              <w:fldChar w:fldCharType="begin"/>
            </w:r>
            <w:r w:rsidRPr="00D074E3">
              <w:rPr>
                <w:rFonts w:ascii="Times New Roman" w:hAnsi="Times New Roman" w:cs="Times New Roman"/>
                <w:noProof/>
                <w:webHidden/>
                <w:color w:val="000000" w:themeColor="text1"/>
                <w:sz w:val="24"/>
                <w:szCs w:val="24"/>
              </w:rPr>
              <w:instrText xml:space="preserve"> PAGEREF _Toc204115929 \h </w:instrText>
            </w:r>
            <w:r w:rsidRPr="00D074E3">
              <w:rPr>
                <w:rFonts w:ascii="Times New Roman" w:hAnsi="Times New Roman" w:cs="Times New Roman"/>
                <w:noProof/>
                <w:webHidden/>
                <w:color w:val="000000" w:themeColor="text1"/>
                <w:sz w:val="24"/>
                <w:szCs w:val="24"/>
              </w:rPr>
            </w:r>
            <w:r w:rsidRPr="00D074E3">
              <w:rPr>
                <w:rFonts w:ascii="Times New Roman" w:hAnsi="Times New Roman" w:cs="Times New Roman"/>
                <w:noProof/>
                <w:webHidden/>
                <w:color w:val="000000" w:themeColor="text1"/>
                <w:sz w:val="24"/>
                <w:szCs w:val="24"/>
              </w:rPr>
              <w:fldChar w:fldCharType="separate"/>
            </w:r>
            <w:r w:rsidRPr="00D074E3">
              <w:rPr>
                <w:rFonts w:ascii="Times New Roman" w:hAnsi="Times New Roman" w:cs="Times New Roman"/>
                <w:noProof/>
                <w:webHidden/>
                <w:color w:val="000000" w:themeColor="text1"/>
                <w:sz w:val="24"/>
                <w:szCs w:val="24"/>
              </w:rPr>
              <w:t>7</w:t>
            </w:r>
            <w:r w:rsidRPr="00D074E3">
              <w:rPr>
                <w:rFonts w:ascii="Times New Roman" w:hAnsi="Times New Roman" w:cs="Times New Roman"/>
                <w:noProof/>
                <w:webHidden/>
                <w:color w:val="000000" w:themeColor="text1"/>
                <w:sz w:val="24"/>
                <w:szCs w:val="24"/>
              </w:rPr>
              <w:fldChar w:fldCharType="end"/>
            </w:r>
          </w:hyperlink>
        </w:p>
        <w:p w14:paraId="173AAB34" w14:textId="59A4508F" w:rsidR="004707F6" w:rsidRPr="00D074E3" w:rsidRDefault="004707F6">
          <w:pPr>
            <w:pStyle w:val="TOC2"/>
            <w:tabs>
              <w:tab w:val="right" w:leader="dot" w:pos="9350"/>
            </w:tabs>
            <w:rPr>
              <w:rFonts w:ascii="Times New Roman" w:hAnsi="Times New Roman" w:cs="Times New Roman"/>
              <w:noProof/>
              <w:color w:val="000000" w:themeColor="text1"/>
              <w:sz w:val="24"/>
              <w:szCs w:val="24"/>
            </w:rPr>
          </w:pPr>
          <w:hyperlink w:anchor="_Toc204115930" w:history="1">
            <w:r w:rsidRPr="00D074E3">
              <w:rPr>
                <w:rStyle w:val="Hyperlink"/>
                <w:rFonts w:ascii="Times New Roman" w:hAnsi="Times New Roman" w:cs="Times New Roman"/>
                <w:noProof/>
                <w:color w:val="000000" w:themeColor="text1"/>
                <w:sz w:val="24"/>
                <w:szCs w:val="24"/>
                <w:lang w:val="en-GB"/>
              </w:rPr>
              <w:t>Recommendations for maintaining smooth communication 220</w:t>
            </w:r>
            <w:r w:rsidRPr="00D074E3">
              <w:rPr>
                <w:rFonts w:ascii="Times New Roman" w:hAnsi="Times New Roman" w:cs="Times New Roman"/>
                <w:noProof/>
                <w:webHidden/>
                <w:color w:val="000000" w:themeColor="text1"/>
                <w:sz w:val="24"/>
                <w:szCs w:val="24"/>
              </w:rPr>
              <w:tab/>
            </w:r>
            <w:r w:rsidRPr="00D074E3">
              <w:rPr>
                <w:rFonts w:ascii="Times New Roman" w:hAnsi="Times New Roman" w:cs="Times New Roman"/>
                <w:noProof/>
                <w:webHidden/>
                <w:color w:val="000000" w:themeColor="text1"/>
                <w:sz w:val="24"/>
                <w:szCs w:val="24"/>
              </w:rPr>
              <w:fldChar w:fldCharType="begin"/>
            </w:r>
            <w:r w:rsidRPr="00D074E3">
              <w:rPr>
                <w:rFonts w:ascii="Times New Roman" w:hAnsi="Times New Roman" w:cs="Times New Roman"/>
                <w:noProof/>
                <w:webHidden/>
                <w:color w:val="000000" w:themeColor="text1"/>
                <w:sz w:val="24"/>
                <w:szCs w:val="24"/>
              </w:rPr>
              <w:instrText xml:space="preserve"> PAGEREF _Toc204115930 \h </w:instrText>
            </w:r>
            <w:r w:rsidRPr="00D074E3">
              <w:rPr>
                <w:rFonts w:ascii="Times New Roman" w:hAnsi="Times New Roman" w:cs="Times New Roman"/>
                <w:noProof/>
                <w:webHidden/>
                <w:color w:val="000000" w:themeColor="text1"/>
                <w:sz w:val="24"/>
                <w:szCs w:val="24"/>
              </w:rPr>
            </w:r>
            <w:r w:rsidRPr="00D074E3">
              <w:rPr>
                <w:rFonts w:ascii="Times New Roman" w:hAnsi="Times New Roman" w:cs="Times New Roman"/>
                <w:noProof/>
                <w:webHidden/>
                <w:color w:val="000000" w:themeColor="text1"/>
                <w:sz w:val="24"/>
                <w:szCs w:val="24"/>
              </w:rPr>
              <w:fldChar w:fldCharType="separate"/>
            </w:r>
            <w:r w:rsidRPr="00D074E3">
              <w:rPr>
                <w:rFonts w:ascii="Times New Roman" w:hAnsi="Times New Roman" w:cs="Times New Roman"/>
                <w:noProof/>
                <w:webHidden/>
                <w:color w:val="000000" w:themeColor="text1"/>
                <w:sz w:val="24"/>
                <w:szCs w:val="24"/>
              </w:rPr>
              <w:t>9</w:t>
            </w:r>
            <w:r w:rsidRPr="00D074E3">
              <w:rPr>
                <w:rFonts w:ascii="Times New Roman" w:hAnsi="Times New Roman" w:cs="Times New Roman"/>
                <w:noProof/>
                <w:webHidden/>
                <w:color w:val="000000" w:themeColor="text1"/>
                <w:sz w:val="24"/>
                <w:szCs w:val="24"/>
              </w:rPr>
              <w:fldChar w:fldCharType="end"/>
            </w:r>
          </w:hyperlink>
        </w:p>
        <w:p w14:paraId="40C6B9D7" w14:textId="71101176" w:rsidR="004707F6" w:rsidRPr="00D074E3" w:rsidRDefault="004707F6">
          <w:pPr>
            <w:pStyle w:val="TOC1"/>
            <w:tabs>
              <w:tab w:val="right" w:leader="dot" w:pos="9350"/>
            </w:tabs>
            <w:rPr>
              <w:rFonts w:ascii="Times New Roman" w:hAnsi="Times New Roman" w:cs="Times New Roman"/>
              <w:noProof/>
              <w:color w:val="000000" w:themeColor="text1"/>
              <w:sz w:val="24"/>
              <w:szCs w:val="24"/>
            </w:rPr>
          </w:pPr>
          <w:hyperlink w:anchor="_Toc204115931" w:history="1">
            <w:r w:rsidRPr="00D074E3">
              <w:rPr>
                <w:rStyle w:val="Hyperlink"/>
                <w:rFonts w:ascii="Times New Roman" w:hAnsi="Times New Roman" w:cs="Times New Roman"/>
                <w:noProof/>
                <w:color w:val="000000" w:themeColor="text1"/>
                <w:sz w:val="24"/>
                <w:szCs w:val="24"/>
                <w:lang w:val="en-GB"/>
              </w:rPr>
              <w:t>Conclusion</w:t>
            </w:r>
            <w:r w:rsidRPr="00D074E3">
              <w:rPr>
                <w:rFonts w:ascii="Times New Roman" w:hAnsi="Times New Roman" w:cs="Times New Roman"/>
                <w:noProof/>
                <w:webHidden/>
                <w:color w:val="000000" w:themeColor="text1"/>
                <w:sz w:val="24"/>
                <w:szCs w:val="24"/>
              </w:rPr>
              <w:tab/>
            </w:r>
            <w:r w:rsidRPr="00D074E3">
              <w:rPr>
                <w:rFonts w:ascii="Times New Roman" w:hAnsi="Times New Roman" w:cs="Times New Roman"/>
                <w:noProof/>
                <w:webHidden/>
                <w:color w:val="000000" w:themeColor="text1"/>
                <w:sz w:val="24"/>
                <w:szCs w:val="24"/>
              </w:rPr>
              <w:fldChar w:fldCharType="begin"/>
            </w:r>
            <w:r w:rsidRPr="00D074E3">
              <w:rPr>
                <w:rFonts w:ascii="Times New Roman" w:hAnsi="Times New Roman" w:cs="Times New Roman"/>
                <w:noProof/>
                <w:webHidden/>
                <w:color w:val="000000" w:themeColor="text1"/>
                <w:sz w:val="24"/>
                <w:szCs w:val="24"/>
              </w:rPr>
              <w:instrText xml:space="preserve"> PAGEREF _Toc204115931 \h </w:instrText>
            </w:r>
            <w:r w:rsidRPr="00D074E3">
              <w:rPr>
                <w:rFonts w:ascii="Times New Roman" w:hAnsi="Times New Roman" w:cs="Times New Roman"/>
                <w:noProof/>
                <w:webHidden/>
                <w:color w:val="000000" w:themeColor="text1"/>
                <w:sz w:val="24"/>
                <w:szCs w:val="24"/>
              </w:rPr>
            </w:r>
            <w:r w:rsidRPr="00D074E3">
              <w:rPr>
                <w:rFonts w:ascii="Times New Roman" w:hAnsi="Times New Roman" w:cs="Times New Roman"/>
                <w:noProof/>
                <w:webHidden/>
                <w:color w:val="000000" w:themeColor="text1"/>
                <w:sz w:val="24"/>
                <w:szCs w:val="24"/>
              </w:rPr>
              <w:fldChar w:fldCharType="separate"/>
            </w:r>
            <w:r w:rsidRPr="00D074E3">
              <w:rPr>
                <w:rFonts w:ascii="Times New Roman" w:hAnsi="Times New Roman" w:cs="Times New Roman"/>
                <w:noProof/>
                <w:webHidden/>
                <w:color w:val="000000" w:themeColor="text1"/>
                <w:sz w:val="24"/>
                <w:szCs w:val="24"/>
              </w:rPr>
              <w:t>9</w:t>
            </w:r>
            <w:r w:rsidRPr="00D074E3">
              <w:rPr>
                <w:rFonts w:ascii="Times New Roman" w:hAnsi="Times New Roman" w:cs="Times New Roman"/>
                <w:noProof/>
                <w:webHidden/>
                <w:color w:val="000000" w:themeColor="text1"/>
                <w:sz w:val="24"/>
                <w:szCs w:val="24"/>
              </w:rPr>
              <w:fldChar w:fldCharType="end"/>
            </w:r>
          </w:hyperlink>
        </w:p>
        <w:p w14:paraId="22D43FAE" w14:textId="53E0B5B7" w:rsidR="004707F6" w:rsidRPr="00D074E3" w:rsidRDefault="004707F6">
          <w:pPr>
            <w:pStyle w:val="TOC1"/>
            <w:tabs>
              <w:tab w:val="right" w:leader="dot" w:pos="9350"/>
            </w:tabs>
            <w:rPr>
              <w:rFonts w:ascii="Times New Roman" w:hAnsi="Times New Roman" w:cs="Times New Roman"/>
              <w:noProof/>
              <w:color w:val="000000" w:themeColor="text1"/>
              <w:sz w:val="24"/>
              <w:szCs w:val="24"/>
            </w:rPr>
          </w:pPr>
          <w:hyperlink w:anchor="_Toc204115932" w:history="1">
            <w:r w:rsidRPr="00D074E3">
              <w:rPr>
                <w:rStyle w:val="Hyperlink"/>
                <w:rFonts w:ascii="Times New Roman" w:hAnsi="Times New Roman" w:cs="Times New Roman"/>
                <w:noProof/>
                <w:color w:val="000000" w:themeColor="text1"/>
                <w:sz w:val="24"/>
                <w:szCs w:val="24"/>
                <w:lang w:val="en-GB"/>
              </w:rPr>
              <w:t>Reference List</w:t>
            </w:r>
            <w:r w:rsidRPr="00D074E3">
              <w:rPr>
                <w:rFonts w:ascii="Times New Roman" w:hAnsi="Times New Roman" w:cs="Times New Roman"/>
                <w:noProof/>
                <w:webHidden/>
                <w:color w:val="000000" w:themeColor="text1"/>
                <w:sz w:val="24"/>
                <w:szCs w:val="24"/>
              </w:rPr>
              <w:tab/>
            </w:r>
            <w:r w:rsidRPr="00D074E3">
              <w:rPr>
                <w:rFonts w:ascii="Times New Roman" w:hAnsi="Times New Roman" w:cs="Times New Roman"/>
                <w:noProof/>
                <w:webHidden/>
                <w:color w:val="000000" w:themeColor="text1"/>
                <w:sz w:val="24"/>
                <w:szCs w:val="24"/>
              </w:rPr>
              <w:fldChar w:fldCharType="begin"/>
            </w:r>
            <w:r w:rsidRPr="00D074E3">
              <w:rPr>
                <w:rFonts w:ascii="Times New Roman" w:hAnsi="Times New Roman" w:cs="Times New Roman"/>
                <w:noProof/>
                <w:webHidden/>
                <w:color w:val="000000" w:themeColor="text1"/>
                <w:sz w:val="24"/>
                <w:szCs w:val="24"/>
              </w:rPr>
              <w:instrText xml:space="preserve"> PAGEREF _Toc204115932 \h </w:instrText>
            </w:r>
            <w:r w:rsidRPr="00D074E3">
              <w:rPr>
                <w:rFonts w:ascii="Times New Roman" w:hAnsi="Times New Roman" w:cs="Times New Roman"/>
                <w:noProof/>
                <w:webHidden/>
                <w:color w:val="000000" w:themeColor="text1"/>
                <w:sz w:val="24"/>
                <w:szCs w:val="24"/>
              </w:rPr>
            </w:r>
            <w:r w:rsidRPr="00D074E3">
              <w:rPr>
                <w:rFonts w:ascii="Times New Roman" w:hAnsi="Times New Roman" w:cs="Times New Roman"/>
                <w:noProof/>
                <w:webHidden/>
                <w:color w:val="000000" w:themeColor="text1"/>
                <w:sz w:val="24"/>
                <w:szCs w:val="24"/>
              </w:rPr>
              <w:fldChar w:fldCharType="separate"/>
            </w:r>
            <w:r w:rsidRPr="00D074E3">
              <w:rPr>
                <w:rFonts w:ascii="Times New Roman" w:hAnsi="Times New Roman" w:cs="Times New Roman"/>
                <w:noProof/>
                <w:webHidden/>
                <w:color w:val="000000" w:themeColor="text1"/>
                <w:sz w:val="24"/>
                <w:szCs w:val="24"/>
              </w:rPr>
              <w:t>11</w:t>
            </w:r>
            <w:r w:rsidRPr="00D074E3">
              <w:rPr>
                <w:rFonts w:ascii="Times New Roman" w:hAnsi="Times New Roman" w:cs="Times New Roman"/>
                <w:noProof/>
                <w:webHidden/>
                <w:color w:val="000000" w:themeColor="text1"/>
                <w:sz w:val="24"/>
                <w:szCs w:val="24"/>
              </w:rPr>
              <w:fldChar w:fldCharType="end"/>
            </w:r>
          </w:hyperlink>
        </w:p>
        <w:p w14:paraId="3611DD12" w14:textId="6EA82178" w:rsidR="004707F6" w:rsidRDefault="004707F6">
          <w:r w:rsidRPr="00D074E3">
            <w:rPr>
              <w:rFonts w:ascii="Times New Roman" w:hAnsi="Times New Roman" w:cs="Times New Roman"/>
              <w:b/>
              <w:bCs/>
              <w:noProof/>
              <w:color w:val="000000" w:themeColor="text1"/>
              <w:sz w:val="24"/>
              <w:szCs w:val="24"/>
            </w:rPr>
            <w:fldChar w:fldCharType="end"/>
          </w:r>
        </w:p>
      </w:sdtContent>
    </w:sdt>
    <w:p w14:paraId="2D45C755" w14:textId="77777777" w:rsidR="00525878" w:rsidRPr="0081575C" w:rsidRDefault="00525878" w:rsidP="00C326BF">
      <w:pPr>
        <w:spacing w:line="480" w:lineRule="auto"/>
        <w:rPr>
          <w:rFonts w:ascii="Times New Roman" w:eastAsia="Times New Roman" w:hAnsi="Times New Roman" w:cs="Times New Roman"/>
          <w:sz w:val="32"/>
          <w:szCs w:val="32"/>
          <w:lang w:val="en-GB"/>
        </w:rPr>
      </w:pPr>
    </w:p>
    <w:p w14:paraId="68FCC6F7" w14:textId="77777777" w:rsidR="00525878" w:rsidRPr="0081575C" w:rsidRDefault="00000000" w:rsidP="00C326BF">
      <w:pPr>
        <w:spacing w:line="480" w:lineRule="auto"/>
        <w:rPr>
          <w:rFonts w:ascii="Times New Roman" w:eastAsia="Times New Roman" w:hAnsi="Times New Roman" w:cs="Times New Roman"/>
          <w:b/>
          <w:sz w:val="28"/>
          <w:szCs w:val="28"/>
          <w:highlight w:val="yellow"/>
          <w:lang w:val="en-GB"/>
        </w:rPr>
      </w:pPr>
      <w:r w:rsidRPr="0081575C">
        <w:rPr>
          <w:lang w:val="en-GB"/>
        </w:rPr>
        <w:br w:type="page"/>
      </w:r>
    </w:p>
    <w:p w14:paraId="4469EFAF" w14:textId="77777777" w:rsidR="00525878" w:rsidRPr="0081575C" w:rsidRDefault="00000000" w:rsidP="0081575C">
      <w:pPr>
        <w:pStyle w:val="Heading1"/>
        <w:spacing w:before="240" w:after="240"/>
        <w:rPr>
          <w:sz w:val="24"/>
          <w:szCs w:val="24"/>
          <w:lang w:val="en-GB"/>
        </w:rPr>
      </w:pPr>
      <w:bookmarkStart w:id="0" w:name="_Toc204115925"/>
      <w:r w:rsidRPr="0081575C">
        <w:rPr>
          <w:sz w:val="24"/>
          <w:szCs w:val="24"/>
          <w:lang w:val="en-GB"/>
        </w:rPr>
        <w:lastRenderedPageBreak/>
        <w:t>Introduction</w:t>
      </w:r>
      <w:bookmarkEnd w:id="0"/>
      <w:r w:rsidRPr="0081575C">
        <w:rPr>
          <w:sz w:val="24"/>
          <w:szCs w:val="24"/>
          <w:lang w:val="en-GB"/>
        </w:rPr>
        <w:t xml:space="preserve"> </w:t>
      </w:r>
    </w:p>
    <w:p w14:paraId="2F1CF361"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Nowadays, the business world has become global and cross-cultural communication is a key factor in the success of international partnerships. The essay is about the joint venture between JD Sports Fashion Plc (the largest sportswear chain retail stores in the UK) and ABC-Mart Inc (the leading Japanese footwear and apparel group). The JD Sports brand has also entered Asia in a strategic alliance with the ABC-Mart, which will support the two companies in the development of new products and their sales on the Asian market. Nonetheless, there is a clash in cultural styles of communication in the two organisations that are involved in this joint venture, and this may act as a stumbling block to teamwork and project success.</w:t>
      </w:r>
    </w:p>
    <w:p w14:paraId="04B18BCF"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However, this essay is going to assess the change in communication styles between the UK and the Japanese teams using high-context communication theory and the low-context communication theory, which was developed by Edward T Hall. It will critically look at how such differences in preferred modes of communication may lead to misunderstanding and interpretation errors in professional communications. In addition, the essay will use the cultural dimensions by Hofstede to give further theoretical discussions. At the end of the discussion of the observed challenges, the essay will propose viable solutions to address the cultural barriers to communication and enhance a smooth, respectful, and fruitful partnership between JD Sports and ABC-Mart in international business operations.</w:t>
      </w:r>
    </w:p>
    <w:p w14:paraId="2A4D4730" w14:textId="77777777" w:rsidR="00525878" w:rsidRPr="0081575C" w:rsidRDefault="00000000" w:rsidP="0081575C">
      <w:pPr>
        <w:pStyle w:val="Heading1"/>
        <w:spacing w:before="240" w:after="240"/>
        <w:rPr>
          <w:sz w:val="24"/>
          <w:szCs w:val="24"/>
          <w:lang w:val="en-GB"/>
        </w:rPr>
      </w:pPr>
      <w:bookmarkStart w:id="1" w:name="_Toc204115926"/>
      <w:r w:rsidRPr="0081575C">
        <w:rPr>
          <w:sz w:val="24"/>
          <w:szCs w:val="24"/>
          <w:lang w:val="en-GB"/>
        </w:rPr>
        <w:t>Main Body</w:t>
      </w:r>
      <w:bookmarkEnd w:id="1"/>
      <w:r w:rsidRPr="0081575C">
        <w:rPr>
          <w:sz w:val="24"/>
          <w:szCs w:val="24"/>
          <w:lang w:val="en-GB"/>
        </w:rPr>
        <w:t xml:space="preserve"> </w:t>
      </w:r>
    </w:p>
    <w:p w14:paraId="71B0BEBF" w14:textId="77777777" w:rsidR="00525878" w:rsidRPr="0081575C" w:rsidRDefault="00000000" w:rsidP="0081575C">
      <w:pPr>
        <w:pStyle w:val="Heading2"/>
        <w:spacing w:before="240" w:after="240"/>
        <w:rPr>
          <w:sz w:val="24"/>
          <w:szCs w:val="24"/>
          <w:lang w:val="en-GB"/>
        </w:rPr>
      </w:pPr>
      <w:bookmarkStart w:id="2" w:name="_Toc204115927"/>
      <w:r w:rsidRPr="0081575C">
        <w:rPr>
          <w:sz w:val="24"/>
          <w:szCs w:val="24"/>
          <w:lang w:val="en-GB"/>
        </w:rPr>
        <w:t>Cultural Differences in the Communication Style</w:t>
      </w:r>
      <w:bookmarkEnd w:id="2"/>
    </w:p>
    <w:p w14:paraId="24929C13"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JD Sports Fashion Plc, a British sports multinational, took a strategic decision to cooperate with ABC-Mart Inc., a well-known footwear and apparel group in the Asian region, to co-develop and sell new products to meet the needs of the Asian market.  JD Sports has partnered with the local firm ABC-Mart in expanding its business in the region across Japan and Asia, with the motive to consolidate the market experience with product development in gaining strength in the region. This international joint venture combines two corporate organisations as well as two unique cultural paradigms, which have substantial influence upon the patterns of communication and group dynamics. As the Country Director, it is imperative that these cultural differences are negotiated </w:t>
      </w:r>
      <w:r w:rsidRPr="0081575C">
        <w:rPr>
          <w:rFonts w:ascii="Times New Roman" w:eastAsia="Times New Roman" w:hAnsi="Times New Roman" w:cs="Times New Roman"/>
          <w:sz w:val="24"/>
          <w:szCs w:val="24"/>
          <w:lang w:val="en-GB"/>
        </w:rPr>
        <w:lastRenderedPageBreak/>
        <w:t>to have clarity, prevent misunderstandings and build a cohesive and efficient team (</w:t>
      </w:r>
      <w:proofErr w:type="spellStart"/>
      <w:r w:rsidRPr="0081575C">
        <w:rPr>
          <w:rFonts w:ascii="Times New Roman" w:eastAsia="Times New Roman" w:hAnsi="Times New Roman" w:cs="Times New Roman"/>
          <w:sz w:val="24"/>
          <w:szCs w:val="24"/>
          <w:lang w:val="en-GB"/>
        </w:rPr>
        <w:t>Eyiah</w:t>
      </w:r>
      <w:proofErr w:type="spellEnd"/>
      <w:r w:rsidRPr="0081575C">
        <w:rPr>
          <w:rFonts w:ascii="Times New Roman" w:eastAsia="Times New Roman" w:hAnsi="Times New Roman" w:cs="Times New Roman"/>
          <w:sz w:val="24"/>
          <w:szCs w:val="24"/>
          <w:lang w:val="en-GB"/>
        </w:rPr>
        <w:t xml:space="preserve">, </w:t>
      </w:r>
      <w:proofErr w:type="spellStart"/>
      <w:r w:rsidRPr="0081575C">
        <w:rPr>
          <w:rFonts w:ascii="Times New Roman" w:eastAsia="Times New Roman" w:hAnsi="Times New Roman" w:cs="Times New Roman"/>
          <w:sz w:val="24"/>
          <w:szCs w:val="24"/>
          <w:lang w:val="en-GB"/>
        </w:rPr>
        <w:t>Bondinuba</w:t>
      </w:r>
      <w:proofErr w:type="spellEnd"/>
      <w:r w:rsidRPr="0081575C">
        <w:rPr>
          <w:rFonts w:ascii="Times New Roman" w:eastAsia="Times New Roman" w:hAnsi="Times New Roman" w:cs="Times New Roman"/>
          <w:sz w:val="24"/>
          <w:szCs w:val="24"/>
          <w:lang w:val="en-GB"/>
        </w:rPr>
        <w:t xml:space="preserve">, Adu-Gyamfi and </w:t>
      </w:r>
      <w:proofErr w:type="spellStart"/>
      <w:r w:rsidRPr="0081575C">
        <w:rPr>
          <w:rFonts w:ascii="Times New Roman" w:eastAsia="Times New Roman" w:hAnsi="Times New Roman" w:cs="Times New Roman"/>
          <w:sz w:val="24"/>
          <w:szCs w:val="24"/>
          <w:lang w:val="en-GB"/>
        </w:rPr>
        <w:t>Liphadzi</w:t>
      </w:r>
      <w:proofErr w:type="spellEnd"/>
      <w:r w:rsidRPr="0081575C">
        <w:rPr>
          <w:rFonts w:ascii="Times New Roman" w:eastAsia="Times New Roman" w:hAnsi="Times New Roman" w:cs="Times New Roman"/>
          <w:sz w:val="24"/>
          <w:szCs w:val="24"/>
          <w:lang w:val="en-GB"/>
        </w:rPr>
        <w:t>, 2025,</w:t>
      </w:r>
      <w:r w:rsidRPr="0081575C">
        <w:rPr>
          <w:rFonts w:ascii="Times New Roman" w:hAnsi="Times New Roman" w:cs="Times New Roman"/>
          <w:color w:val="222222"/>
          <w:sz w:val="24"/>
          <w:szCs w:val="24"/>
          <w:highlight w:val="white"/>
          <w:lang w:val="en-GB"/>
        </w:rPr>
        <w:t xml:space="preserve"> </w:t>
      </w:r>
      <w:r w:rsidRPr="0081575C">
        <w:rPr>
          <w:rFonts w:ascii="Times New Roman" w:eastAsia="Times New Roman" w:hAnsi="Times New Roman" w:cs="Times New Roman"/>
          <w:sz w:val="24"/>
          <w:szCs w:val="24"/>
          <w:lang w:val="en-GB"/>
        </w:rPr>
        <w:t>p.659).</w:t>
      </w:r>
    </w:p>
    <w:p w14:paraId="277A53F4"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The communication culture embraced by the UK and Japanese working teams is one of the most conspicuous cultural differences that is evident in this partnership. The UK team is inclined to a low-context way of communication, where the clarity, straightforwardness and the usage of accurate verbal expressions are highly appreciated. The manner of passing information in the British business environment is in well-structured language, and people are allowed the open expression of opinion. Meetings are usually business-oriented, time-bound and focused on defined delivery results and personal responsibility.</w:t>
      </w:r>
    </w:p>
    <w:p w14:paraId="1AF38352"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The Japanese style of communication, in turn, is based on a high-context culture. Implicit messages, contextual cues and understanding, based on shared meaning, tend to be used among Japanese professionals, and these may not essentially require the use of language. Culture is focused on harmony, indirectness, and the non-confrontational mode of communication. When operating in a Japanese business environment, one is more likely to show their disagreement through gestures or being silent than raising their voices due to the need to uphold group harmony and to avoid embarrassment and face losses.</w:t>
      </w:r>
    </w:p>
    <w:p w14:paraId="0B01A5CD"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The two differing styles will present serious communication obstacles between the two teams. When the Japanese team members are not eager to speak and give their critical opinion, British team members could interpret it as a lack of interest or absence of engagement; meanwhile, it could be based on a culturally based inclination to reach the group consensus and accept the importance of hierarchy. On the contrary, US staff could find Japanese workers to be rude, aggressive and disrespectful during meetings as they tend to be straightforward and open (Imam, Bilal and Sekiguchi, 2025, p.10). This may be seen as being rude or abusive by the Japanese, and particularly those who go flat on the contrast of their senior memberships and collective agreement.</w:t>
      </w:r>
    </w:p>
    <w:p w14:paraId="5942681D" w14:textId="654767CA"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The cultural dimensions theory that was formulated by Hofstede will prove to be a good tool through which these differences can be assessed. A collective dimension includes individualism and collectivism. Individualism is high in the UK, which is acculturated to value individual rectitude, and there is directness of communication. Conversely, Japan is more collectivist, whereby adherence to the group and maintenance of harmony supersedes the right to express </w:t>
      </w:r>
      <w:r w:rsidRPr="0081575C">
        <w:rPr>
          <w:rFonts w:ascii="Times New Roman" w:eastAsia="Times New Roman" w:hAnsi="Times New Roman" w:cs="Times New Roman"/>
          <w:sz w:val="24"/>
          <w:szCs w:val="24"/>
          <w:lang w:val="en-GB"/>
        </w:rPr>
        <w:lastRenderedPageBreak/>
        <w:t xml:space="preserve">oneself. This influences message transmission and reception; British employees can express their </w:t>
      </w:r>
      <w:r w:rsidR="008D06A2" w:rsidRPr="0081575C">
        <w:rPr>
          <w:rFonts w:ascii="Times New Roman" w:eastAsia="Times New Roman" w:hAnsi="Times New Roman" w:cs="Times New Roman"/>
          <w:sz w:val="24"/>
          <w:szCs w:val="24"/>
          <w:lang w:val="en-GB"/>
        </w:rPr>
        <w:t>opinion</w:t>
      </w:r>
      <w:r w:rsidRPr="0081575C">
        <w:rPr>
          <w:rFonts w:ascii="Times New Roman" w:eastAsia="Times New Roman" w:hAnsi="Times New Roman" w:cs="Times New Roman"/>
          <w:sz w:val="24"/>
          <w:szCs w:val="24"/>
          <w:lang w:val="en-GB"/>
        </w:rPr>
        <w:t xml:space="preserve"> at will, whereas Japanese employees might not express themselves until a certain agreement has been reached.</w:t>
      </w:r>
    </w:p>
    <w:p w14:paraId="63A0F4AE"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The element of uncertainty avoidance makes the situation even more complicated. The Japanese culture is high in uncertainty avoidance; it favours planning detail, risk avoidance and anything less than this is felt to be communicating (Yi, 2021, p. 52). This cultural difference also shows through non-verbal communications. British professionals can express themselves well with the help of words, whereas Japanese professionals can merely utilise silence as a strategy when trying to state that they disagree or to implement some kind of thinking time. In Japanese communications, facial expressions, tone, posture, and pauses play a much bigger role. Failing to recognise these cues through a lack of familiarity may cause severe miscommunications, like making assumptions of agreement where there is none.</w:t>
      </w:r>
    </w:p>
    <w:p w14:paraId="30D79060"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To resolve such obstacles, one will have to promote cultural understanding and sensitivity between the two parties. Recognising these divergences and accommodating them with the communication methods, the cross-functional teams will establish trust and operational synergy between them. This gap can be bridged by establishing clear communication structures, frequent intercultural sensitisation, and culturally diverse leadership (Shahid, 2022, p. 460). The appreciation of how both direct and indirect styles may be helpful and a consideration to make space available to high-context and low-context styles of expression can turn any possible misunderstanding into a springboard to greater collaboration and mutual success.</w:t>
      </w:r>
    </w:p>
    <w:p w14:paraId="58CA928F" w14:textId="77777777" w:rsidR="00525878" w:rsidRPr="0081575C" w:rsidRDefault="00000000" w:rsidP="0081575C">
      <w:pPr>
        <w:pStyle w:val="Heading2"/>
        <w:spacing w:before="240" w:after="240"/>
        <w:rPr>
          <w:sz w:val="24"/>
          <w:szCs w:val="24"/>
          <w:lang w:val="en-GB"/>
        </w:rPr>
      </w:pPr>
      <w:bookmarkStart w:id="3" w:name="_Toc204115928"/>
      <w:r w:rsidRPr="0081575C">
        <w:rPr>
          <w:sz w:val="24"/>
          <w:szCs w:val="24"/>
          <w:lang w:val="en-GB"/>
        </w:rPr>
        <w:t>Application of the Hofstede Cultural Dimensions</w:t>
      </w:r>
      <w:bookmarkEnd w:id="3"/>
      <w:r w:rsidRPr="0081575C">
        <w:rPr>
          <w:sz w:val="24"/>
          <w:szCs w:val="24"/>
          <w:lang w:val="en-GB"/>
        </w:rPr>
        <w:t xml:space="preserve"> </w:t>
      </w:r>
    </w:p>
    <w:p w14:paraId="6E655010"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The JD Sports Fashion Plc and Japanese ABC-Mart Inc. JV constitute a good case to look into the practical aspect of the implementation of Cultural Dimensions by Hofstede in a real business scenario. Since the two companies are partnering in designing and marketing new products, they should address cultural differences to enhance the success of the project. Hofstede's framework has these six dimensions of culture, which are very instrumental in informing about the nature of values that drive the processes of communication, decision-making, and collaboration in this international team (Lin and Lou, 2024, p. 357).</w:t>
      </w:r>
    </w:p>
    <w:p w14:paraId="3FBD6708" w14:textId="125D055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lastRenderedPageBreak/>
        <w:t xml:space="preserve">The first is the dimension of individualism versus collectivism. JD Sports is a company in the UK, and it belongs to a highly individualistic culture where the employees are expected to give personal opinions, have initiative, and work independently. These </w:t>
      </w:r>
      <w:r w:rsidR="00917F17" w:rsidRPr="0081575C">
        <w:rPr>
          <w:rFonts w:ascii="Times New Roman" w:eastAsia="Times New Roman" w:hAnsi="Times New Roman" w:cs="Times New Roman"/>
          <w:sz w:val="24"/>
          <w:szCs w:val="24"/>
          <w:lang w:val="en-GB"/>
        </w:rPr>
        <w:t>contrast with</w:t>
      </w:r>
      <w:r w:rsidRPr="0081575C">
        <w:rPr>
          <w:rFonts w:ascii="Times New Roman" w:eastAsia="Times New Roman" w:hAnsi="Times New Roman" w:cs="Times New Roman"/>
          <w:sz w:val="24"/>
          <w:szCs w:val="24"/>
          <w:lang w:val="en-GB"/>
        </w:rPr>
        <w:t xml:space="preserve"> ABC-Mart, which is collectivistic in nature and the employees value group harmony and shun individual confrontation and work in exclusive teams. This difference can intrude into the area of team meetings and project collaboration, when British workers can express themselves and Japanese workers can be rather silent, waiting to get the decision. This dynamic can help managers establish situations where direct as well as group-based input is valued equally.</w:t>
      </w:r>
    </w:p>
    <w:p w14:paraId="60266310"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The power distance is another dimension that is critical. In the UK, there exists a fairly low power distance, which promotes free flow of communication across the hierarchy and places importance on egalitarianism. Every employee at JD Sports is likely to speak up with ideas or combat leadership whenever necessary. Japan, on the other hand, has a greater power distance and is founded on a respect for authority in terms of work ethics. The staff will be less likely to question the judgment publicly, and the leaders are supposed to lead but not challenge in the open (Lansing </w:t>
      </w:r>
      <w:r w:rsidRPr="0081575C">
        <w:rPr>
          <w:rFonts w:ascii="Times New Roman" w:eastAsia="Times New Roman" w:hAnsi="Times New Roman" w:cs="Times New Roman"/>
          <w:i/>
          <w:sz w:val="24"/>
          <w:szCs w:val="24"/>
          <w:lang w:val="en-GB"/>
        </w:rPr>
        <w:t xml:space="preserve">et al. </w:t>
      </w:r>
      <w:r w:rsidRPr="0081575C">
        <w:rPr>
          <w:rFonts w:ascii="Times New Roman" w:eastAsia="Times New Roman" w:hAnsi="Times New Roman" w:cs="Times New Roman"/>
          <w:sz w:val="24"/>
          <w:szCs w:val="24"/>
          <w:lang w:val="en-GB"/>
        </w:rPr>
        <w:t>2023, p 1252). This may be misinterpreted by UK employees, who may want a faster response in providing input or critique, while the Japanese staff may hold up waiting to get permission or to be instructed before responding.</w:t>
      </w:r>
    </w:p>
    <w:p w14:paraId="3BB34FC1" w14:textId="467F3334"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Another important one is uncertainty avoidance. Japan scores well on this scale, which means that its people like structure, planning and do not like risks. The groups of ABC-Mart might need detailed records, protracted schedules and workflow procedures to be followed. </w:t>
      </w:r>
      <w:r w:rsidR="00CD7169" w:rsidRPr="0081575C">
        <w:rPr>
          <w:rFonts w:ascii="Times New Roman" w:eastAsia="Times New Roman" w:hAnsi="Times New Roman" w:cs="Times New Roman"/>
          <w:sz w:val="24"/>
          <w:szCs w:val="24"/>
          <w:lang w:val="en-GB"/>
        </w:rPr>
        <w:t>The UK</w:t>
      </w:r>
      <w:r w:rsidRPr="0081575C">
        <w:rPr>
          <w:rFonts w:ascii="Times New Roman" w:eastAsia="Times New Roman" w:hAnsi="Times New Roman" w:cs="Times New Roman"/>
          <w:sz w:val="24"/>
          <w:szCs w:val="24"/>
          <w:lang w:val="en-GB"/>
        </w:rPr>
        <w:t xml:space="preserve"> has a moderate score of uncertainty avoidance and thus tends to adapt to flexibility and innovation. The teams of JD Sports can be fast-moving and improvise in their own way. Unless handled with care, this difference has the possibility of creating frustration whereby the British teams might consider the Japanese approach as drawn back and the Japanese teams, on the other hand, would consider the approach of the British as irresponsible (Qureshi </w:t>
      </w:r>
      <w:r w:rsidRPr="0081575C">
        <w:rPr>
          <w:rFonts w:ascii="Times New Roman" w:eastAsia="Times New Roman" w:hAnsi="Times New Roman" w:cs="Times New Roman"/>
          <w:i/>
          <w:sz w:val="24"/>
          <w:szCs w:val="24"/>
          <w:lang w:val="en-GB"/>
        </w:rPr>
        <w:t>et al</w:t>
      </w:r>
      <w:r w:rsidRPr="0081575C">
        <w:rPr>
          <w:rFonts w:ascii="Times New Roman" w:eastAsia="Times New Roman" w:hAnsi="Times New Roman" w:cs="Times New Roman"/>
          <w:sz w:val="24"/>
          <w:szCs w:val="24"/>
          <w:lang w:val="en-GB"/>
        </w:rPr>
        <w:t>. 2023, p 100307).</w:t>
      </w:r>
    </w:p>
    <w:p w14:paraId="69076B03"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Using the dimensions developed by Hofstede, global leaders such as the Country Director can customise effective communication strategies, leadership qualities, and decision-making so that they sensitise the two cultures. By acknowledging and compensating these cultural effects, a better, </w:t>
      </w:r>
      <w:r w:rsidRPr="0081575C">
        <w:rPr>
          <w:rFonts w:ascii="Times New Roman" w:eastAsia="Times New Roman" w:hAnsi="Times New Roman" w:cs="Times New Roman"/>
          <w:sz w:val="24"/>
          <w:szCs w:val="24"/>
          <w:lang w:val="en-GB"/>
        </w:rPr>
        <w:lastRenderedPageBreak/>
        <w:t>more partnership-like relationship with greater respect and success could be established between JD Sports and ABC-Mart.</w:t>
      </w:r>
    </w:p>
    <w:p w14:paraId="5CA1525E" w14:textId="77777777" w:rsidR="00525878" w:rsidRPr="0081575C" w:rsidRDefault="00000000" w:rsidP="0081575C">
      <w:pPr>
        <w:pStyle w:val="Heading2"/>
        <w:spacing w:before="240" w:after="240"/>
        <w:rPr>
          <w:sz w:val="24"/>
          <w:szCs w:val="24"/>
          <w:lang w:val="en-GB"/>
        </w:rPr>
      </w:pPr>
      <w:bookmarkStart w:id="4" w:name="_Toc204115929"/>
      <w:r w:rsidRPr="0081575C">
        <w:rPr>
          <w:sz w:val="24"/>
          <w:szCs w:val="24"/>
          <w:lang w:val="en-GB"/>
        </w:rPr>
        <w:t>High-context and low-context communication theory</w:t>
      </w:r>
      <w:bookmarkEnd w:id="4"/>
      <w:r w:rsidRPr="0081575C">
        <w:rPr>
          <w:sz w:val="24"/>
          <w:szCs w:val="24"/>
          <w:lang w:val="en-GB"/>
        </w:rPr>
        <w:t xml:space="preserve"> </w:t>
      </w:r>
    </w:p>
    <w:p w14:paraId="33E1B8CA"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Different styles of communication pose a threat to cooperation between JD Sports, headquartered in the UK and the ABC-Mart of Japan. A simple analysis is clear through the high context vs low context model postulated by American anthropologist Edward T. Hall.</w:t>
      </w:r>
    </w:p>
    <w:p w14:paraId="757AF2A6"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In terms of Hofstede's scale of individualism, the UK rates eight out of ten points as Low-context UK culture, which means that they prefer direct verbal communication and saying what they mean. Meetings are pre-planned, coordinated and based on personal input (</w:t>
      </w:r>
      <w:r w:rsidRPr="0081575C">
        <w:rPr>
          <w:rFonts w:ascii="Times New Roman" w:eastAsia="Times New Roman" w:hAnsi="Times New Roman" w:cs="Times New Roman"/>
          <w:sz w:val="24"/>
          <w:szCs w:val="24"/>
          <w:highlight w:val="white"/>
          <w:lang w:val="en-GB"/>
        </w:rPr>
        <w:t>Open Edu, 2025</w:t>
      </w:r>
      <w:r w:rsidRPr="0081575C">
        <w:rPr>
          <w:rFonts w:ascii="Times New Roman" w:eastAsia="Times New Roman" w:hAnsi="Times New Roman" w:cs="Times New Roman"/>
          <w:sz w:val="24"/>
          <w:szCs w:val="24"/>
          <w:lang w:val="en-GB"/>
        </w:rPr>
        <w:t>). JD Sports team members will tend to express themselves, clarify on the spot and support the free discussion during work.</w:t>
      </w:r>
    </w:p>
    <w:p w14:paraId="08BBBF45" w14:textId="77777777" w:rsidR="00525878" w:rsidRPr="0081575C" w:rsidRDefault="00000000" w:rsidP="002C68E2">
      <w:pPr>
        <w:spacing w:before="240" w:after="240" w:line="360" w:lineRule="auto"/>
        <w:jc w:val="center"/>
        <w:rPr>
          <w:rFonts w:ascii="Times New Roman" w:eastAsia="Times New Roman" w:hAnsi="Times New Roman" w:cs="Times New Roman"/>
          <w:b/>
          <w:sz w:val="24"/>
          <w:szCs w:val="24"/>
          <w:lang w:val="en-GB"/>
        </w:rPr>
      </w:pPr>
      <w:r w:rsidRPr="0081575C">
        <w:rPr>
          <w:rFonts w:ascii="Times New Roman" w:eastAsia="Times New Roman" w:hAnsi="Times New Roman" w:cs="Times New Roman"/>
          <w:noProof/>
          <w:sz w:val="24"/>
          <w:szCs w:val="24"/>
          <w:lang w:val="en-GB"/>
        </w:rPr>
        <w:drawing>
          <wp:inline distT="114300" distB="114300" distL="114300" distR="114300" wp14:anchorId="754FB9E9" wp14:editId="0E9C149C">
            <wp:extent cx="4586288" cy="2469539"/>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586288" cy="2469539"/>
                    </a:xfrm>
                    <a:prstGeom prst="rect">
                      <a:avLst/>
                    </a:prstGeom>
                    <a:ln w="25400">
                      <a:solidFill>
                        <a:srgbClr val="000000"/>
                      </a:solidFill>
                      <a:prstDash val="solid"/>
                    </a:ln>
                  </pic:spPr>
                </pic:pic>
              </a:graphicData>
            </a:graphic>
          </wp:inline>
        </w:drawing>
      </w:r>
    </w:p>
    <w:p w14:paraId="25A58260" w14:textId="77777777" w:rsidR="00525878" w:rsidRPr="0081575C" w:rsidRDefault="00000000" w:rsidP="002C68E2">
      <w:pPr>
        <w:spacing w:before="240" w:after="240" w:line="360" w:lineRule="auto"/>
        <w:jc w:val="center"/>
        <w:rPr>
          <w:rFonts w:ascii="Times New Roman" w:eastAsia="Times New Roman" w:hAnsi="Times New Roman" w:cs="Times New Roman"/>
          <w:b/>
          <w:sz w:val="24"/>
          <w:szCs w:val="24"/>
          <w:lang w:val="en-GB"/>
        </w:rPr>
      </w:pPr>
      <w:r w:rsidRPr="0081575C">
        <w:rPr>
          <w:rFonts w:ascii="Times New Roman" w:eastAsia="Times New Roman" w:hAnsi="Times New Roman" w:cs="Times New Roman"/>
          <w:b/>
          <w:sz w:val="24"/>
          <w:szCs w:val="24"/>
          <w:lang w:val="en-GB"/>
        </w:rPr>
        <w:t>Figure 1: Japan’s View on Individualism, Culture, and Personal Relationships</w:t>
      </w:r>
    </w:p>
    <w:p w14:paraId="59875B37" w14:textId="77777777" w:rsidR="00525878" w:rsidRPr="0081575C" w:rsidRDefault="00000000" w:rsidP="002C68E2">
      <w:pPr>
        <w:spacing w:before="240" w:after="240" w:line="360" w:lineRule="auto"/>
        <w:jc w:val="center"/>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(Source: PSU)</w:t>
      </w:r>
    </w:p>
    <w:p w14:paraId="38C32B9E"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In comparison, Japan (High-context Japanese culture) has a 46 in individualism (more </w:t>
      </w:r>
      <w:proofErr w:type="spellStart"/>
      <w:r w:rsidRPr="0081575C">
        <w:rPr>
          <w:rFonts w:ascii="Times New Roman" w:eastAsia="Times New Roman" w:hAnsi="Times New Roman" w:cs="Times New Roman"/>
          <w:sz w:val="24"/>
          <w:szCs w:val="24"/>
          <w:lang w:val="en-GB"/>
        </w:rPr>
        <w:t>collectivity</w:t>
      </w:r>
      <w:proofErr w:type="spellEnd"/>
      <w:r w:rsidRPr="0081575C">
        <w:rPr>
          <w:rFonts w:ascii="Times New Roman" w:eastAsia="Times New Roman" w:hAnsi="Times New Roman" w:cs="Times New Roman"/>
          <w:sz w:val="24"/>
          <w:szCs w:val="24"/>
          <w:lang w:val="en-GB"/>
        </w:rPr>
        <w:t>), 92 in uncertainty avoidance and 95 in masculinity. Implicit messages, tone, silence, and body language play a significant role in the communication process, whereas harmony and group consensus are of prime importance (</w:t>
      </w:r>
      <w:r w:rsidRPr="0081575C">
        <w:rPr>
          <w:rFonts w:ascii="Times New Roman" w:eastAsia="Times New Roman" w:hAnsi="Times New Roman" w:cs="Times New Roman"/>
          <w:sz w:val="24"/>
          <w:szCs w:val="24"/>
          <w:highlight w:val="white"/>
          <w:lang w:val="en-GB"/>
        </w:rPr>
        <w:t>PSU, 2018</w:t>
      </w:r>
      <w:r w:rsidRPr="0081575C">
        <w:rPr>
          <w:rFonts w:ascii="Times New Roman" w:eastAsia="Times New Roman" w:hAnsi="Times New Roman" w:cs="Times New Roman"/>
          <w:sz w:val="24"/>
          <w:szCs w:val="24"/>
          <w:lang w:val="en-GB"/>
        </w:rPr>
        <w:t xml:space="preserve">). Japanese professionals can be silent and </w:t>
      </w:r>
      <w:r w:rsidRPr="0081575C">
        <w:rPr>
          <w:rFonts w:ascii="Times New Roman" w:eastAsia="Times New Roman" w:hAnsi="Times New Roman" w:cs="Times New Roman"/>
          <w:sz w:val="24"/>
          <w:szCs w:val="24"/>
          <w:lang w:val="en-GB"/>
        </w:rPr>
        <w:lastRenderedPageBreak/>
        <w:t xml:space="preserve">avoid discussing their disagreement with the views they just hear because it is seen as a show of respect. The concept of expression of opinion of an individual versus that of acceptance of a group harmony with a strong sense of shame of losing face. </w:t>
      </w:r>
    </w:p>
    <w:p w14:paraId="326D0FAF" w14:textId="4CF60DD8"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Indifference is misunderstood as silence when it is the contrary. JD Sports members would not know how to interpret Japanese silence without cultural awareness, and they might end up interpreting it as disengagement. </w:t>
      </w:r>
      <w:r w:rsidR="007237E9" w:rsidRPr="0081575C">
        <w:rPr>
          <w:rFonts w:ascii="Times New Roman" w:eastAsia="Times New Roman" w:hAnsi="Times New Roman" w:cs="Times New Roman"/>
          <w:sz w:val="24"/>
          <w:szCs w:val="24"/>
          <w:lang w:val="en-GB"/>
        </w:rPr>
        <w:t>Japanese</w:t>
      </w:r>
      <w:r w:rsidRPr="0081575C">
        <w:rPr>
          <w:rFonts w:ascii="Times New Roman" w:eastAsia="Times New Roman" w:hAnsi="Times New Roman" w:cs="Times New Roman"/>
          <w:sz w:val="24"/>
          <w:szCs w:val="24"/>
          <w:lang w:val="en-GB"/>
        </w:rPr>
        <w:t xml:space="preserve"> employees might be contending with agreement or trying out comfort zones. Open comments are considered rude; the direct points of the UK team might offend the Japanese and make it look bad to the team and the Japanese, breaking the harmony and destroying trust. Decision pacing conflict, Uncertainty avoidance is also high in Japan; therefore, ABC-Mart requires thorough planning and conformity, followed by undertaking. This may result in the UK side feeling that this is slow when they are used to making decisions with an agile pace, and Japanese colleagues would find the UK to be reckless.</w:t>
      </w:r>
    </w:p>
    <w:p w14:paraId="1CFF8AC3"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ABC-Mart is a leading retailer in Japan (since February 2025, that is, for more than five years), having more than 1,080 stores in native ground plus 326 in South Korea with 344B (~ 2.0 bn GBP) net sales, profit growth was 31.6% over the previous year (</w:t>
      </w:r>
      <w:r w:rsidRPr="0081575C">
        <w:rPr>
          <w:rFonts w:ascii="Times New Roman" w:eastAsia="Times New Roman" w:hAnsi="Times New Roman" w:cs="Times New Roman"/>
          <w:sz w:val="24"/>
          <w:szCs w:val="24"/>
          <w:highlight w:val="white"/>
          <w:lang w:val="en-GB"/>
        </w:rPr>
        <w:t>ABC Mart, 2025</w:t>
      </w:r>
      <w:r w:rsidRPr="0081575C">
        <w:rPr>
          <w:rFonts w:ascii="Times New Roman" w:eastAsia="Times New Roman" w:hAnsi="Times New Roman" w:cs="Times New Roman"/>
          <w:sz w:val="24"/>
          <w:szCs w:val="24"/>
          <w:lang w:val="en-GB"/>
        </w:rPr>
        <w:t>). It is obvious that the success of ABC-Mart lies in its consensus-based and well-organised business model, which is just why communication must be altered to reflect it. Improve communication by holding well-organised meetings with proper agendas and allocated debating time. Give Japanese employees time to think. Carry out intercultural training to make UK employees recognise the nonverbal communication and Japanese employees adjust to direct feedback. Take a mixed approach by alternating meeting leaders between the two cultures with equal efforts and respect.</w:t>
      </w:r>
    </w:p>
    <w:p w14:paraId="127B1AAF" w14:textId="777CE26E"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The </w:t>
      </w:r>
      <w:r w:rsidR="007237E9" w:rsidRPr="0081575C">
        <w:rPr>
          <w:rFonts w:ascii="Times New Roman" w:eastAsia="Times New Roman" w:hAnsi="Times New Roman" w:cs="Times New Roman"/>
          <w:sz w:val="24"/>
          <w:szCs w:val="24"/>
          <w:lang w:val="en-GB"/>
        </w:rPr>
        <w:t>low context</w:t>
      </w:r>
      <w:r w:rsidRPr="0081575C">
        <w:rPr>
          <w:rFonts w:ascii="Times New Roman" w:eastAsia="Times New Roman" w:hAnsi="Times New Roman" w:cs="Times New Roman"/>
          <w:sz w:val="24"/>
          <w:szCs w:val="24"/>
          <w:lang w:val="en-GB"/>
        </w:rPr>
        <w:t xml:space="preserve">/high context theory of communication shows the importance of culture in delivering messages. The UK, being in low-context culture, uses straight and explicit words and feedback, attach importance to individual opinion and expeditious decision-making. On the other hand, the Japanese teams employ a high-context communication style whereby they focus on implicit messages, harmony, and body language. This difference can cause confusion- directness of the British will appear rude, whereas Japanese indirectness will be considered as coldness. An awareness of such dynamics can help managers develop custom communication strategies that do </w:t>
      </w:r>
      <w:r w:rsidRPr="0081575C">
        <w:rPr>
          <w:rFonts w:ascii="Times New Roman" w:eastAsia="Times New Roman" w:hAnsi="Times New Roman" w:cs="Times New Roman"/>
          <w:sz w:val="24"/>
          <w:szCs w:val="24"/>
          <w:lang w:val="en-GB"/>
        </w:rPr>
        <w:lastRenderedPageBreak/>
        <w:t>not impinge on either direct or indirect styles to create fewer friction points and effective cross-cultural cooperation in the JD Sports and ABC-Mart alliance.</w:t>
      </w:r>
    </w:p>
    <w:p w14:paraId="17BB55C3" w14:textId="77777777" w:rsidR="00525878" w:rsidRPr="0081575C" w:rsidRDefault="00000000" w:rsidP="0081575C">
      <w:pPr>
        <w:pStyle w:val="Heading2"/>
        <w:spacing w:before="240" w:after="240"/>
        <w:rPr>
          <w:sz w:val="24"/>
          <w:szCs w:val="24"/>
          <w:lang w:val="en-GB"/>
        </w:rPr>
      </w:pPr>
      <w:bookmarkStart w:id="5" w:name="_Toc204115930"/>
      <w:r w:rsidRPr="0081575C">
        <w:rPr>
          <w:sz w:val="24"/>
          <w:szCs w:val="24"/>
          <w:lang w:val="en-GB"/>
        </w:rPr>
        <w:t>Recommendations for maintaining smooth communication 220</w:t>
      </w:r>
      <w:bookmarkEnd w:id="5"/>
    </w:p>
    <w:p w14:paraId="08D5D76F" w14:textId="77777777" w:rsidR="00525878" w:rsidRPr="0081575C" w:rsidRDefault="00000000"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As a way of ensuring that the JD Sports and ABC-Mart teams continue communicating smoothly, a number of strategies are proposed. The first step would be to put into place structure and order in the meetings through written meetings and what is to be achieved out of them, and this will make the Japanese teams feel prepared in the meetings, and the British teams will get to speak their minds (</w:t>
      </w:r>
      <w:r w:rsidRPr="0081575C">
        <w:rPr>
          <w:rFonts w:ascii="Times New Roman" w:eastAsia="Times New Roman" w:hAnsi="Times New Roman" w:cs="Times New Roman"/>
          <w:sz w:val="24"/>
          <w:szCs w:val="24"/>
          <w:highlight w:val="white"/>
          <w:lang w:val="en-GB"/>
        </w:rPr>
        <w:t>Weinstein et al. 2023, p. 20</w:t>
      </w:r>
      <w:r w:rsidRPr="0081575C">
        <w:rPr>
          <w:rFonts w:ascii="Times New Roman" w:eastAsia="Times New Roman" w:hAnsi="Times New Roman" w:cs="Times New Roman"/>
          <w:sz w:val="24"/>
          <w:szCs w:val="24"/>
          <w:lang w:val="en-GB"/>
        </w:rPr>
        <w:t>). Add predetermined reflection sessions at the end of discussions to give Japanese coworkers room to digest information and arrive at an agreement. The intercultural training should be conducted on a regular basis, educating the UK staff on the necessity of non-verbal communication and a roundabout way, and the Japanese on the sense of openness in conversation and direct feedback (</w:t>
      </w:r>
      <w:proofErr w:type="spellStart"/>
      <w:r w:rsidRPr="0081575C">
        <w:rPr>
          <w:rFonts w:ascii="Times New Roman" w:eastAsia="Times New Roman" w:hAnsi="Times New Roman" w:cs="Times New Roman"/>
          <w:sz w:val="24"/>
          <w:szCs w:val="24"/>
          <w:highlight w:val="white"/>
          <w:lang w:val="en-GB"/>
        </w:rPr>
        <w:t>AlAfnan</w:t>
      </w:r>
      <w:proofErr w:type="spellEnd"/>
      <w:r w:rsidRPr="0081575C">
        <w:rPr>
          <w:rFonts w:ascii="Times New Roman" w:eastAsia="Times New Roman" w:hAnsi="Times New Roman" w:cs="Times New Roman"/>
          <w:sz w:val="24"/>
          <w:szCs w:val="24"/>
          <w:highlight w:val="white"/>
          <w:lang w:val="en-GB"/>
        </w:rPr>
        <w:t xml:space="preserve"> et al. 2023, p. 12</w:t>
      </w:r>
      <w:r w:rsidRPr="0081575C">
        <w:rPr>
          <w:rFonts w:ascii="Times New Roman" w:eastAsia="Times New Roman" w:hAnsi="Times New Roman" w:cs="Times New Roman"/>
          <w:sz w:val="24"/>
          <w:szCs w:val="24"/>
          <w:lang w:val="en-GB"/>
        </w:rPr>
        <w:t>). The hybrid leadership style, where the participants could alternate facilitating a meeting between the members of the first and the second cultures, facilitates the mutual respect of the parties and equal participation. Further, promote informal communication mechanisms, such as team-building practices, to develop trust and eliminate culture-related shortcomings (</w:t>
      </w:r>
      <w:r w:rsidRPr="0081575C">
        <w:rPr>
          <w:rFonts w:ascii="Times New Roman" w:eastAsia="Times New Roman" w:hAnsi="Times New Roman" w:cs="Times New Roman"/>
          <w:sz w:val="24"/>
          <w:szCs w:val="24"/>
          <w:highlight w:val="white"/>
          <w:lang w:val="en-GB"/>
        </w:rPr>
        <w:t>Vernon-Wilson et al. 2023</w:t>
      </w:r>
      <w:r w:rsidRPr="0081575C">
        <w:rPr>
          <w:rFonts w:ascii="Times New Roman" w:eastAsia="Times New Roman" w:hAnsi="Times New Roman" w:cs="Times New Roman"/>
          <w:sz w:val="24"/>
          <w:szCs w:val="24"/>
          <w:lang w:val="en-GB"/>
        </w:rPr>
        <w:t>). Decisions and follow-up summaries should be well-documented to avoid misinterpretation. The tailored communication services and cultural sensitivity are instrumental strategies that JD Sports and ABC-Mart can utilise to deal with the communication barrier, dominate the area of collaboration, and guarantee the successful results of a partnership on an international scale.</w:t>
      </w:r>
    </w:p>
    <w:p w14:paraId="0EB67CA4" w14:textId="77777777" w:rsidR="00525878" w:rsidRPr="0081575C" w:rsidRDefault="00000000" w:rsidP="0081575C">
      <w:pPr>
        <w:pStyle w:val="Heading1"/>
        <w:spacing w:before="240" w:after="240"/>
        <w:rPr>
          <w:sz w:val="24"/>
          <w:szCs w:val="24"/>
          <w:lang w:val="en-GB"/>
        </w:rPr>
      </w:pPr>
      <w:bookmarkStart w:id="6" w:name="_Toc204115931"/>
      <w:r w:rsidRPr="0081575C">
        <w:rPr>
          <w:sz w:val="24"/>
          <w:szCs w:val="24"/>
          <w:lang w:val="en-GB"/>
        </w:rPr>
        <w:t>Conclusion</w:t>
      </w:r>
      <w:bookmarkEnd w:id="6"/>
      <w:r w:rsidRPr="0081575C">
        <w:rPr>
          <w:sz w:val="24"/>
          <w:szCs w:val="24"/>
          <w:lang w:val="en-GB"/>
        </w:rPr>
        <w:t xml:space="preserve">  </w:t>
      </w:r>
    </w:p>
    <w:p w14:paraId="09D865B7" w14:textId="4D69EE78" w:rsidR="00525878" w:rsidRPr="0081575C" w:rsidRDefault="00000000" w:rsidP="0081575C">
      <w:pPr>
        <w:spacing w:before="240" w:after="240" w:line="360" w:lineRule="auto"/>
        <w:jc w:val="both"/>
        <w:rPr>
          <w:rFonts w:ascii="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The essay, in a nutshell, has described and ranked the significant differences in communication between JD Sports, located in the UK and ABC-Mart, located in Japan, based on high-context and low-context communication theory. It was found out that the UK team likes low-context, candid and clear communication style, prizes on the opinion of individuals and quick decision-making. On the contrary, the Japanese team </w:t>
      </w:r>
      <w:r w:rsidR="00930BE5" w:rsidRPr="0081575C">
        <w:rPr>
          <w:rFonts w:ascii="Times New Roman" w:eastAsia="Times New Roman" w:hAnsi="Times New Roman" w:cs="Times New Roman"/>
          <w:sz w:val="24"/>
          <w:szCs w:val="24"/>
          <w:lang w:val="en-GB"/>
        </w:rPr>
        <w:t>is in</w:t>
      </w:r>
      <w:r w:rsidRPr="0081575C">
        <w:rPr>
          <w:rFonts w:ascii="Times New Roman" w:eastAsia="Times New Roman" w:hAnsi="Times New Roman" w:cs="Times New Roman"/>
          <w:sz w:val="24"/>
          <w:szCs w:val="24"/>
          <w:lang w:val="en-GB"/>
        </w:rPr>
        <w:t xml:space="preserve"> the high-context behind-the-back approach to communication, where respecting the art of not telling or communicating indirectly, non-speech symbols, group spirit, and consensus are valued. It was also revealed when Hofstede's dimension of culture was applied that both teams differ in individualism, power distance, and uncertainty </w:t>
      </w:r>
      <w:r w:rsidRPr="0081575C">
        <w:rPr>
          <w:rFonts w:ascii="Times New Roman" w:eastAsia="Times New Roman" w:hAnsi="Times New Roman" w:cs="Times New Roman"/>
          <w:sz w:val="24"/>
          <w:szCs w:val="24"/>
          <w:lang w:val="en-GB"/>
        </w:rPr>
        <w:lastRenderedPageBreak/>
        <w:t>avoidance, which can affect the ways in which both teams conduct discussions and make decisions. Without effective management, such differences may cause a lack of understanding, decreased cohesion in a team, and delayed projects. Nevertheless, these cultural barriers can be properly resolved by using scheduled communication strategies, allocating reflection time, enhancing intercultural training, and using a mixed leadership style. The most important finding is that when performing a different culture, cultural sensitivity and adjusted communication plans are vital to guarantee balance and effectiveness. These measures will enable JD Sports and ABC-Mart to reinforce their partnership and eventually become internationally successful.</w:t>
      </w:r>
      <w:r w:rsidRPr="0081575C">
        <w:rPr>
          <w:rFonts w:ascii="Times New Roman" w:hAnsi="Times New Roman" w:cs="Times New Roman"/>
          <w:sz w:val="24"/>
          <w:szCs w:val="24"/>
          <w:lang w:val="en-GB"/>
        </w:rPr>
        <w:br w:type="page"/>
      </w:r>
    </w:p>
    <w:p w14:paraId="4DC2D18E" w14:textId="77777777" w:rsidR="00525878" w:rsidRPr="0081575C" w:rsidRDefault="00000000" w:rsidP="0081575C">
      <w:pPr>
        <w:pStyle w:val="Heading1"/>
        <w:spacing w:before="240" w:after="240"/>
        <w:rPr>
          <w:sz w:val="24"/>
          <w:szCs w:val="24"/>
          <w:lang w:val="en-GB"/>
        </w:rPr>
      </w:pPr>
      <w:bookmarkStart w:id="7" w:name="_Toc204115932"/>
      <w:r w:rsidRPr="0081575C">
        <w:rPr>
          <w:sz w:val="24"/>
          <w:szCs w:val="24"/>
          <w:lang w:val="en-GB"/>
        </w:rPr>
        <w:lastRenderedPageBreak/>
        <w:t>Reference List</w:t>
      </w:r>
      <w:bookmarkEnd w:id="7"/>
    </w:p>
    <w:p w14:paraId="18BB453B" w14:textId="4FA2BC58" w:rsidR="002F1C37" w:rsidRPr="0081575C" w:rsidRDefault="002F1C37" w:rsidP="0081575C">
      <w:pPr>
        <w:spacing w:before="240" w:after="240" w:line="360" w:lineRule="auto"/>
        <w:jc w:val="both"/>
        <w:rPr>
          <w:rFonts w:ascii="Times New Roman" w:eastAsia="Times New Roman" w:hAnsi="Times New Roman" w:cs="Times New Roman"/>
          <w:sz w:val="24"/>
          <w:szCs w:val="24"/>
          <w:highlight w:val="white"/>
          <w:lang w:val="en-GB"/>
        </w:rPr>
      </w:pPr>
      <w:r w:rsidRPr="0081575C">
        <w:rPr>
          <w:rFonts w:ascii="Times New Roman" w:eastAsia="Times New Roman" w:hAnsi="Times New Roman" w:cs="Times New Roman"/>
          <w:sz w:val="24"/>
          <w:szCs w:val="24"/>
          <w:highlight w:val="white"/>
          <w:lang w:val="en-GB"/>
        </w:rPr>
        <w:t>ABC Mart</w:t>
      </w:r>
      <w:r w:rsidR="009F0171">
        <w:rPr>
          <w:rFonts w:ascii="Times New Roman" w:eastAsia="Times New Roman" w:hAnsi="Times New Roman" w:cs="Times New Roman"/>
          <w:sz w:val="24"/>
          <w:szCs w:val="24"/>
          <w:highlight w:val="white"/>
          <w:lang w:val="en-GB"/>
        </w:rPr>
        <w:t xml:space="preserve">., </w:t>
      </w:r>
      <w:r w:rsidRPr="0081575C">
        <w:rPr>
          <w:rFonts w:ascii="Times New Roman" w:eastAsia="Times New Roman" w:hAnsi="Times New Roman" w:cs="Times New Roman"/>
          <w:sz w:val="24"/>
          <w:szCs w:val="24"/>
          <w:highlight w:val="white"/>
          <w:lang w:val="en-GB"/>
        </w:rPr>
        <w:t>2025</w:t>
      </w:r>
      <w:r w:rsidR="009F0171">
        <w:rPr>
          <w:rFonts w:ascii="Times New Roman" w:eastAsia="Times New Roman" w:hAnsi="Times New Roman" w:cs="Times New Roman"/>
          <w:sz w:val="24"/>
          <w:szCs w:val="24"/>
          <w:highlight w:val="white"/>
          <w:lang w:val="en-GB"/>
        </w:rPr>
        <w:t>.</w:t>
      </w:r>
      <w:r w:rsidRPr="0081575C">
        <w:rPr>
          <w:rFonts w:ascii="Times New Roman" w:eastAsia="Times New Roman" w:hAnsi="Times New Roman" w:cs="Times New Roman"/>
          <w:sz w:val="24"/>
          <w:szCs w:val="24"/>
          <w:highlight w:val="white"/>
          <w:lang w:val="en-GB"/>
        </w:rPr>
        <w:t xml:space="preserve"> </w:t>
      </w:r>
      <w:r w:rsidRPr="0081575C">
        <w:rPr>
          <w:rFonts w:ascii="Times New Roman" w:eastAsia="Times New Roman" w:hAnsi="Times New Roman" w:cs="Times New Roman"/>
          <w:i/>
          <w:sz w:val="24"/>
          <w:szCs w:val="24"/>
          <w:highlight w:val="white"/>
          <w:lang w:val="en-GB"/>
        </w:rPr>
        <w:t>ABC Mart fact Book.</w:t>
      </w:r>
      <w:r w:rsidRPr="0081575C">
        <w:rPr>
          <w:rFonts w:ascii="Times New Roman" w:eastAsia="Times New Roman" w:hAnsi="Times New Roman" w:cs="Times New Roman"/>
          <w:sz w:val="24"/>
          <w:szCs w:val="24"/>
          <w:highlight w:val="white"/>
          <w:lang w:val="en-GB"/>
        </w:rPr>
        <w:t xml:space="preserve"> [online] abc-mart.co Available at: </w:t>
      </w:r>
      <w:hyperlink r:id="rId8">
        <w:r w:rsidRPr="0081575C">
          <w:rPr>
            <w:rFonts w:ascii="Times New Roman" w:eastAsia="Times New Roman" w:hAnsi="Times New Roman" w:cs="Times New Roman"/>
            <w:color w:val="1155CC"/>
            <w:sz w:val="24"/>
            <w:szCs w:val="24"/>
            <w:highlight w:val="white"/>
            <w:u w:val="single"/>
            <w:lang w:val="en-GB"/>
          </w:rPr>
          <w:t>https://www.abc-mart.co.jp/ir/pdf/2024/2402_factbook_eng.pdf?utm_source=chatgpt.com</w:t>
        </w:r>
      </w:hyperlink>
      <w:r w:rsidRPr="0081575C">
        <w:rPr>
          <w:rFonts w:ascii="Times New Roman" w:eastAsia="Times New Roman" w:hAnsi="Times New Roman" w:cs="Times New Roman"/>
          <w:sz w:val="24"/>
          <w:szCs w:val="24"/>
          <w:highlight w:val="white"/>
          <w:lang w:val="en-GB"/>
        </w:rPr>
        <w:t>. [Accessed 21 Jul. 2025].</w:t>
      </w:r>
    </w:p>
    <w:p w14:paraId="635B95D7" w14:textId="77777777" w:rsidR="002F1C37" w:rsidRPr="0081575C" w:rsidRDefault="002F1C37" w:rsidP="0081575C">
      <w:pPr>
        <w:spacing w:before="240" w:after="240" w:line="360" w:lineRule="auto"/>
        <w:jc w:val="both"/>
        <w:rPr>
          <w:rFonts w:ascii="Times New Roman" w:eastAsia="Times New Roman" w:hAnsi="Times New Roman" w:cs="Times New Roman"/>
          <w:sz w:val="24"/>
          <w:szCs w:val="24"/>
          <w:highlight w:val="white"/>
          <w:lang w:val="en-GB"/>
        </w:rPr>
      </w:pPr>
      <w:proofErr w:type="spellStart"/>
      <w:r w:rsidRPr="0081575C">
        <w:rPr>
          <w:rFonts w:ascii="Times New Roman" w:eastAsia="Times New Roman" w:hAnsi="Times New Roman" w:cs="Times New Roman"/>
          <w:sz w:val="24"/>
          <w:szCs w:val="24"/>
          <w:highlight w:val="white"/>
          <w:lang w:val="en-GB"/>
        </w:rPr>
        <w:t>AlAfnan</w:t>
      </w:r>
      <w:proofErr w:type="spellEnd"/>
      <w:r w:rsidRPr="0081575C">
        <w:rPr>
          <w:rFonts w:ascii="Times New Roman" w:eastAsia="Times New Roman" w:hAnsi="Times New Roman" w:cs="Times New Roman"/>
          <w:sz w:val="24"/>
          <w:szCs w:val="24"/>
          <w:highlight w:val="white"/>
          <w:lang w:val="en-GB"/>
        </w:rPr>
        <w:t xml:space="preserve">, M.A., Dishari, S., Jovic, M. and Lomidze, K., 2023. </w:t>
      </w:r>
      <w:proofErr w:type="spellStart"/>
      <w:r w:rsidRPr="0081575C">
        <w:rPr>
          <w:rFonts w:ascii="Times New Roman" w:eastAsia="Times New Roman" w:hAnsi="Times New Roman" w:cs="Times New Roman"/>
          <w:sz w:val="24"/>
          <w:szCs w:val="24"/>
          <w:highlight w:val="white"/>
          <w:lang w:val="en-GB"/>
        </w:rPr>
        <w:t>Chatgpt</w:t>
      </w:r>
      <w:proofErr w:type="spellEnd"/>
      <w:r w:rsidRPr="0081575C">
        <w:rPr>
          <w:rFonts w:ascii="Times New Roman" w:eastAsia="Times New Roman" w:hAnsi="Times New Roman" w:cs="Times New Roman"/>
          <w:sz w:val="24"/>
          <w:szCs w:val="24"/>
          <w:highlight w:val="white"/>
          <w:lang w:val="en-GB"/>
        </w:rPr>
        <w:t xml:space="preserve"> as an educational tool: Opportunities, challenges, and recommendations for communication, business writing, and composition courses. </w:t>
      </w:r>
      <w:r w:rsidRPr="0081575C">
        <w:rPr>
          <w:rFonts w:ascii="Times New Roman" w:eastAsia="Times New Roman" w:hAnsi="Times New Roman" w:cs="Times New Roman"/>
          <w:i/>
          <w:sz w:val="24"/>
          <w:szCs w:val="24"/>
          <w:highlight w:val="white"/>
          <w:lang w:val="en-GB"/>
        </w:rPr>
        <w:t>Journal of Artificial Intelligence and Technology</w:t>
      </w:r>
      <w:r w:rsidRPr="0081575C">
        <w:rPr>
          <w:rFonts w:ascii="Times New Roman" w:eastAsia="Times New Roman" w:hAnsi="Times New Roman" w:cs="Times New Roman"/>
          <w:sz w:val="24"/>
          <w:szCs w:val="24"/>
          <w:highlight w:val="white"/>
          <w:lang w:val="en-GB"/>
        </w:rPr>
        <w:t xml:space="preserve">, </w:t>
      </w:r>
      <w:r w:rsidRPr="0081575C">
        <w:rPr>
          <w:rFonts w:ascii="Times New Roman" w:eastAsia="Times New Roman" w:hAnsi="Times New Roman" w:cs="Times New Roman"/>
          <w:i/>
          <w:sz w:val="24"/>
          <w:szCs w:val="24"/>
          <w:highlight w:val="white"/>
          <w:lang w:val="en-GB"/>
        </w:rPr>
        <w:t>3</w:t>
      </w:r>
      <w:r w:rsidRPr="0081575C">
        <w:rPr>
          <w:rFonts w:ascii="Times New Roman" w:eastAsia="Times New Roman" w:hAnsi="Times New Roman" w:cs="Times New Roman"/>
          <w:sz w:val="24"/>
          <w:szCs w:val="24"/>
          <w:highlight w:val="white"/>
          <w:lang w:val="en-GB"/>
        </w:rPr>
        <w:t>(2), pp.60-68.</w:t>
      </w:r>
    </w:p>
    <w:p w14:paraId="4B9035CB" w14:textId="1A0E6C22" w:rsidR="002F1C37" w:rsidRPr="0081575C" w:rsidRDefault="002F1C37" w:rsidP="0081575C">
      <w:pPr>
        <w:spacing w:before="240" w:after="240" w:line="360" w:lineRule="auto"/>
        <w:jc w:val="both"/>
        <w:rPr>
          <w:rFonts w:ascii="Times New Roman" w:eastAsia="Times New Roman" w:hAnsi="Times New Roman" w:cs="Times New Roman"/>
          <w:sz w:val="24"/>
          <w:szCs w:val="24"/>
          <w:lang w:val="en-GB"/>
        </w:rPr>
      </w:pPr>
      <w:proofErr w:type="spellStart"/>
      <w:r w:rsidRPr="0081575C">
        <w:rPr>
          <w:rFonts w:ascii="Times New Roman" w:eastAsia="Times New Roman" w:hAnsi="Times New Roman" w:cs="Times New Roman"/>
          <w:sz w:val="24"/>
          <w:szCs w:val="24"/>
          <w:lang w:val="en-GB"/>
        </w:rPr>
        <w:t>Eyiah</w:t>
      </w:r>
      <w:proofErr w:type="spellEnd"/>
      <w:r w:rsidRPr="0081575C">
        <w:rPr>
          <w:rFonts w:ascii="Times New Roman" w:eastAsia="Times New Roman" w:hAnsi="Times New Roman" w:cs="Times New Roman"/>
          <w:sz w:val="24"/>
          <w:szCs w:val="24"/>
          <w:lang w:val="en-GB"/>
        </w:rPr>
        <w:t xml:space="preserve">, A.K., </w:t>
      </w:r>
      <w:proofErr w:type="spellStart"/>
      <w:r w:rsidRPr="0081575C">
        <w:rPr>
          <w:rFonts w:ascii="Times New Roman" w:eastAsia="Times New Roman" w:hAnsi="Times New Roman" w:cs="Times New Roman"/>
          <w:sz w:val="24"/>
          <w:szCs w:val="24"/>
          <w:lang w:val="en-GB"/>
        </w:rPr>
        <w:t>Bondinuba</w:t>
      </w:r>
      <w:proofErr w:type="spellEnd"/>
      <w:r w:rsidRPr="0081575C">
        <w:rPr>
          <w:rFonts w:ascii="Times New Roman" w:eastAsia="Times New Roman" w:hAnsi="Times New Roman" w:cs="Times New Roman"/>
          <w:sz w:val="24"/>
          <w:szCs w:val="24"/>
          <w:lang w:val="en-GB"/>
        </w:rPr>
        <w:t xml:space="preserve">, F.K., Adu-Gyamfi, L. and </w:t>
      </w:r>
      <w:proofErr w:type="spellStart"/>
      <w:r w:rsidRPr="0081575C">
        <w:rPr>
          <w:rFonts w:ascii="Times New Roman" w:eastAsia="Times New Roman" w:hAnsi="Times New Roman" w:cs="Times New Roman"/>
          <w:sz w:val="24"/>
          <w:szCs w:val="24"/>
          <w:lang w:val="en-GB"/>
        </w:rPr>
        <w:t>Liphadzi</w:t>
      </w:r>
      <w:proofErr w:type="spellEnd"/>
      <w:r w:rsidRPr="0081575C">
        <w:rPr>
          <w:rFonts w:ascii="Times New Roman" w:eastAsia="Times New Roman" w:hAnsi="Times New Roman" w:cs="Times New Roman"/>
          <w:sz w:val="24"/>
          <w:szCs w:val="24"/>
          <w:lang w:val="en-GB"/>
        </w:rPr>
        <w:t xml:space="preserve">, M., 2025. Promoting Effective Management of Cultural Diversity in Multinational Construction Project Teams. </w:t>
      </w:r>
      <w:r w:rsidRPr="0081575C">
        <w:rPr>
          <w:rFonts w:ascii="Times New Roman" w:eastAsia="Times New Roman" w:hAnsi="Times New Roman" w:cs="Times New Roman"/>
          <w:i/>
          <w:sz w:val="24"/>
          <w:szCs w:val="24"/>
          <w:lang w:val="en-GB"/>
        </w:rPr>
        <w:t>Buildings</w:t>
      </w:r>
      <w:r w:rsidRPr="0081575C">
        <w:rPr>
          <w:rFonts w:ascii="Times New Roman" w:eastAsia="Times New Roman" w:hAnsi="Times New Roman" w:cs="Times New Roman"/>
          <w:sz w:val="24"/>
          <w:szCs w:val="24"/>
          <w:lang w:val="en-GB"/>
        </w:rPr>
        <w:t xml:space="preserve">, </w:t>
      </w:r>
      <w:r w:rsidRPr="0081575C">
        <w:rPr>
          <w:rFonts w:ascii="Times New Roman" w:eastAsia="Times New Roman" w:hAnsi="Times New Roman" w:cs="Times New Roman"/>
          <w:i/>
          <w:sz w:val="24"/>
          <w:szCs w:val="24"/>
          <w:lang w:val="en-GB"/>
        </w:rPr>
        <w:t>15</w:t>
      </w:r>
      <w:r w:rsidRPr="0081575C">
        <w:rPr>
          <w:rFonts w:ascii="Times New Roman" w:eastAsia="Times New Roman" w:hAnsi="Times New Roman" w:cs="Times New Roman"/>
          <w:sz w:val="24"/>
          <w:szCs w:val="24"/>
          <w:lang w:val="en-GB"/>
        </w:rPr>
        <w:t>(5), p.659.</w:t>
      </w:r>
    </w:p>
    <w:p w14:paraId="766C7AAB" w14:textId="3299F424" w:rsidR="002F1C37" w:rsidRPr="0081575C" w:rsidRDefault="002F1C37"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Imam, H., Bilal, N. and Sekiguchi, T., 2025. When rudeness goes home: the impact of supervisor incivility on employees’ work–family conflict. </w:t>
      </w:r>
      <w:r w:rsidRPr="0081575C">
        <w:rPr>
          <w:rFonts w:ascii="Times New Roman" w:eastAsia="Times New Roman" w:hAnsi="Times New Roman" w:cs="Times New Roman"/>
          <w:i/>
          <w:sz w:val="24"/>
          <w:szCs w:val="24"/>
          <w:lang w:val="en-GB"/>
        </w:rPr>
        <w:t>Future Business Journal</w:t>
      </w:r>
      <w:r w:rsidRPr="0081575C">
        <w:rPr>
          <w:rFonts w:ascii="Times New Roman" w:eastAsia="Times New Roman" w:hAnsi="Times New Roman" w:cs="Times New Roman"/>
          <w:sz w:val="24"/>
          <w:szCs w:val="24"/>
          <w:lang w:val="en-GB"/>
        </w:rPr>
        <w:t xml:space="preserve">, </w:t>
      </w:r>
      <w:r w:rsidRPr="0081575C">
        <w:rPr>
          <w:rFonts w:ascii="Times New Roman" w:eastAsia="Times New Roman" w:hAnsi="Times New Roman" w:cs="Times New Roman"/>
          <w:i/>
          <w:sz w:val="24"/>
          <w:szCs w:val="24"/>
          <w:lang w:val="en-GB"/>
        </w:rPr>
        <w:t>11</w:t>
      </w:r>
      <w:r w:rsidRPr="0081575C">
        <w:rPr>
          <w:rFonts w:ascii="Times New Roman" w:eastAsia="Times New Roman" w:hAnsi="Times New Roman" w:cs="Times New Roman"/>
          <w:sz w:val="24"/>
          <w:szCs w:val="24"/>
          <w:lang w:val="en-GB"/>
        </w:rPr>
        <w:t>(1), p.10.</w:t>
      </w:r>
    </w:p>
    <w:p w14:paraId="3AAAEEBA" w14:textId="77777777" w:rsidR="002F1C37" w:rsidRPr="0081575C" w:rsidRDefault="002F1C37"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Lansing, A.E., Romero, N.J., </w:t>
      </w:r>
      <w:proofErr w:type="spellStart"/>
      <w:r w:rsidRPr="0081575C">
        <w:rPr>
          <w:rFonts w:ascii="Times New Roman" w:eastAsia="Times New Roman" w:hAnsi="Times New Roman" w:cs="Times New Roman"/>
          <w:sz w:val="24"/>
          <w:szCs w:val="24"/>
          <w:lang w:val="en-GB"/>
        </w:rPr>
        <w:t>Siantz</w:t>
      </w:r>
      <w:proofErr w:type="spellEnd"/>
      <w:r w:rsidRPr="0081575C">
        <w:rPr>
          <w:rFonts w:ascii="Times New Roman" w:eastAsia="Times New Roman" w:hAnsi="Times New Roman" w:cs="Times New Roman"/>
          <w:sz w:val="24"/>
          <w:szCs w:val="24"/>
          <w:lang w:val="en-GB"/>
        </w:rPr>
        <w:t xml:space="preserve">, E., Silva, V., </w:t>
      </w:r>
      <w:proofErr w:type="spellStart"/>
      <w:r w:rsidRPr="0081575C">
        <w:rPr>
          <w:rFonts w:ascii="Times New Roman" w:eastAsia="Times New Roman" w:hAnsi="Times New Roman" w:cs="Times New Roman"/>
          <w:sz w:val="24"/>
          <w:szCs w:val="24"/>
          <w:lang w:val="en-GB"/>
        </w:rPr>
        <w:t>Center</w:t>
      </w:r>
      <w:proofErr w:type="spellEnd"/>
      <w:r w:rsidRPr="0081575C">
        <w:rPr>
          <w:rFonts w:ascii="Times New Roman" w:eastAsia="Times New Roman" w:hAnsi="Times New Roman" w:cs="Times New Roman"/>
          <w:sz w:val="24"/>
          <w:szCs w:val="24"/>
          <w:lang w:val="en-GB"/>
        </w:rPr>
        <w:t xml:space="preserve">, K., Casteel, D. and Gilmer, T., (2023). Building trust: Leadership reflections on community empowerment and engagement in a large urban initiative. </w:t>
      </w:r>
      <w:r w:rsidRPr="0081575C">
        <w:rPr>
          <w:rFonts w:ascii="Times New Roman" w:eastAsia="Times New Roman" w:hAnsi="Times New Roman" w:cs="Times New Roman"/>
          <w:i/>
          <w:sz w:val="24"/>
          <w:szCs w:val="24"/>
          <w:lang w:val="en-GB"/>
        </w:rPr>
        <w:t>BMC Public Health</w:t>
      </w:r>
      <w:r w:rsidRPr="0081575C">
        <w:rPr>
          <w:rFonts w:ascii="Times New Roman" w:eastAsia="Times New Roman" w:hAnsi="Times New Roman" w:cs="Times New Roman"/>
          <w:sz w:val="24"/>
          <w:szCs w:val="24"/>
          <w:lang w:val="en-GB"/>
        </w:rPr>
        <w:t xml:space="preserve">, </w:t>
      </w:r>
      <w:r w:rsidRPr="0081575C">
        <w:rPr>
          <w:rFonts w:ascii="Times New Roman" w:eastAsia="Times New Roman" w:hAnsi="Times New Roman" w:cs="Times New Roman"/>
          <w:i/>
          <w:sz w:val="24"/>
          <w:szCs w:val="24"/>
          <w:lang w:val="en-GB"/>
        </w:rPr>
        <w:t>23</w:t>
      </w:r>
      <w:r w:rsidRPr="0081575C">
        <w:rPr>
          <w:rFonts w:ascii="Times New Roman" w:eastAsia="Times New Roman" w:hAnsi="Times New Roman" w:cs="Times New Roman"/>
          <w:sz w:val="24"/>
          <w:szCs w:val="24"/>
          <w:lang w:val="en-GB"/>
        </w:rPr>
        <w:t>(1), p.1252.</w:t>
      </w:r>
    </w:p>
    <w:p w14:paraId="4A95321B" w14:textId="4E4D447C" w:rsidR="002F1C37" w:rsidRPr="0081575C" w:rsidRDefault="002F1C37"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Lin, H. and Lou, L., 2024. A study on cross-cultural business communication based on Hofstede’s cultural dimensions theory. </w:t>
      </w:r>
      <w:r w:rsidRPr="0081575C">
        <w:rPr>
          <w:rFonts w:ascii="Times New Roman" w:eastAsia="Times New Roman" w:hAnsi="Times New Roman" w:cs="Times New Roman"/>
          <w:i/>
          <w:sz w:val="24"/>
          <w:szCs w:val="24"/>
          <w:lang w:val="en-GB"/>
        </w:rPr>
        <w:t>Open Journal of Social Sciences</w:t>
      </w:r>
      <w:r w:rsidRPr="0081575C">
        <w:rPr>
          <w:rFonts w:ascii="Times New Roman" w:eastAsia="Times New Roman" w:hAnsi="Times New Roman" w:cs="Times New Roman"/>
          <w:sz w:val="24"/>
          <w:szCs w:val="24"/>
          <w:lang w:val="en-GB"/>
        </w:rPr>
        <w:t xml:space="preserve">, </w:t>
      </w:r>
      <w:r w:rsidRPr="0081575C">
        <w:rPr>
          <w:rFonts w:ascii="Times New Roman" w:eastAsia="Times New Roman" w:hAnsi="Times New Roman" w:cs="Times New Roman"/>
          <w:i/>
          <w:sz w:val="24"/>
          <w:szCs w:val="24"/>
          <w:lang w:val="en-GB"/>
        </w:rPr>
        <w:t>12</w:t>
      </w:r>
      <w:r w:rsidRPr="0081575C">
        <w:rPr>
          <w:rFonts w:ascii="Times New Roman" w:eastAsia="Times New Roman" w:hAnsi="Times New Roman" w:cs="Times New Roman"/>
          <w:sz w:val="24"/>
          <w:szCs w:val="24"/>
          <w:lang w:val="en-GB"/>
        </w:rPr>
        <w:t>(9), pp.352-368.</w:t>
      </w:r>
    </w:p>
    <w:p w14:paraId="58B01C29" w14:textId="4F8964D1" w:rsidR="002F1C37" w:rsidRPr="0081575C" w:rsidRDefault="002F1C37" w:rsidP="0081575C">
      <w:pPr>
        <w:spacing w:before="240" w:after="240" w:line="360" w:lineRule="auto"/>
        <w:jc w:val="both"/>
        <w:rPr>
          <w:rFonts w:ascii="Times New Roman" w:eastAsia="Times New Roman" w:hAnsi="Times New Roman" w:cs="Times New Roman"/>
          <w:sz w:val="24"/>
          <w:szCs w:val="24"/>
          <w:highlight w:val="white"/>
          <w:lang w:val="en-GB"/>
        </w:rPr>
      </w:pPr>
      <w:r w:rsidRPr="0081575C">
        <w:rPr>
          <w:rFonts w:ascii="Times New Roman" w:eastAsia="Times New Roman" w:hAnsi="Times New Roman" w:cs="Times New Roman"/>
          <w:sz w:val="24"/>
          <w:szCs w:val="24"/>
          <w:highlight w:val="white"/>
          <w:lang w:val="en-GB"/>
        </w:rPr>
        <w:t>Open Edu</w:t>
      </w:r>
      <w:r w:rsidR="00917D1B">
        <w:rPr>
          <w:rFonts w:ascii="Times New Roman" w:eastAsia="Times New Roman" w:hAnsi="Times New Roman" w:cs="Times New Roman"/>
          <w:sz w:val="24"/>
          <w:szCs w:val="24"/>
          <w:highlight w:val="white"/>
          <w:lang w:val="en-GB"/>
        </w:rPr>
        <w:t xml:space="preserve">., </w:t>
      </w:r>
      <w:r w:rsidRPr="0081575C">
        <w:rPr>
          <w:rFonts w:ascii="Times New Roman" w:eastAsia="Times New Roman" w:hAnsi="Times New Roman" w:cs="Times New Roman"/>
          <w:sz w:val="24"/>
          <w:szCs w:val="24"/>
          <w:highlight w:val="white"/>
          <w:lang w:val="en-GB"/>
        </w:rPr>
        <w:t xml:space="preserve">2025. </w:t>
      </w:r>
      <w:r w:rsidRPr="0081575C">
        <w:rPr>
          <w:rFonts w:ascii="Times New Roman" w:eastAsia="Times New Roman" w:hAnsi="Times New Roman" w:cs="Times New Roman"/>
          <w:i/>
          <w:sz w:val="24"/>
          <w:szCs w:val="24"/>
          <w:highlight w:val="white"/>
          <w:lang w:val="en-GB"/>
        </w:rPr>
        <w:t>Open Learning</w:t>
      </w:r>
      <w:r w:rsidRPr="0081575C">
        <w:rPr>
          <w:rFonts w:ascii="Times New Roman" w:eastAsia="Times New Roman" w:hAnsi="Times New Roman" w:cs="Times New Roman"/>
          <w:sz w:val="24"/>
          <w:szCs w:val="24"/>
          <w:highlight w:val="white"/>
          <w:lang w:val="en-GB"/>
        </w:rPr>
        <w:t xml:space="preserve">. [online] Open Learning. Available at: </w:t>
      </w:r>
      <w:hyperlink r:id="rId9" w:history="1">
        <w:r w:rsidR="00F03928" w:rsidRPr="003A060C">
          <w:rPr>
            <w:rStyle w:val="Hyperlink"/>
            <w:rFonts w:ascii="Times New Roman" w:eastAsia="Times New Roman" w:hAnsi="Times New Roman" w:cs="Times New Roman"/>
            <w:sz w:val="24"/>
            <w:szCs w:val="24"/>
            <w:highlight w:val="white"/>
            <w:lang w:val="en-GB"/>
          </w:rPr>
          <w:t>https://www.open.edu/openlearn/</w:t>
        </w:r>
      </w:hyperlink>
      <w:r w:rsidRPr="0081575C">
        <w:rPr>
          <w:rFonts w:ascii="Times New Roman" w:eastAsia="Times New Roman" w:hAnsi="Times New Roman" w:cs="Times New Roman"/>
          <w:sz w:val="24"/>
          <w:szCs w:val="24"/>
          <w:highlight w:val="white"/>
          <w:lang w:val="en-GB"/>
        </w:rPr>
        <w:t>?</w:t>
      </w:r>
      <w:r w:rsidR="00F03928">
        <w:rPr>
          <w:rFonts w:ascii="Times New Roman" w:eastAsia="Times New Roman" w:hAnsi="Times New Roman" w:cs="Times New Roman"/>
          <w:sz w:val="24"/>
          <w:szCs w:val="24"/>
          <w:highlight w:val="white"/>
          <w:lang w:val="en-GB"/>
        </w:rPr>
        <w:t xml:space="preserve"> </w:t>
      </w:r>
    </w:p>
    <w:p w14:paraId="77352F60" w14:textId="3A7AB36D" w:rsidR="002F1C37" w:rsidRPr="0081575C" w:rsidRDefault="002F1C37" w:rsidP="0081575C">
      <w:pPr>
        <w:spacing w:before="240" w:after="240" w:line="360" w:lineRule="auto"/>
        <w:jc w:val="both"/>
        <w:rPr>
          <w:rFonts w:ascii="Times New Roman" w:eastAsia="Times New Roman" w:hAnsi="Times New Roman" w:cs="Times New Roman"/>
          <w:sz w:val="24"/>
          <w:szCs w:val="24"/>
          <w:highlight w:val="white"/>
          <w:lang w:val="en-GB"/>
        </w:rPr>
      </w:pPr>
      <w:r w:rsidRPr="0081575C">
        <w:rPr>
          <w:rFonts w:ascii="Times New Roman" w:eastAsia="Times New Roman" w:hAnsi="Times New Roman" w:cs="Times New Roman"/>
          <w:sz w:val="24"/>
          <w:szCs w:val="24"/>
          <w:highlight w:val="white"/>
          <w:lang w:val="en-GB"/>
        </w:rPr>
        <w:t>PSU</w:t>
      </w:r>
      <w:r w:rsidR="00FC3A06">
        <w:rPr>
          <w:rFonts w:ascii="Times New Roman" w:eastAsia="Times New Roman" w:hAnsi="Times New Roman" w:cs="Times New Roman"/>
          <w:sz w:val="24"/>
          <w:szCs w:val="24"/>
          <w:highlight w:val="white"/>
          <w:lang w:val="en-GB"/>
        </w:rPr>
        <w:t xml:space="preserve">., </w:t>
      </w:r>
      <w:r w:rsidRPr="0081575C">
        <w:rPr>
          <w:rFonts w:ascii="Times New Roman" w:eastAsia="Times New Roman" w:hAnsi="Times New Roman" w:cs="Times New Roman"/>
          <w:sz w:val="24"/>
          <w:szCs w:val="24"/>
          <w:highlight w:val="white"/>
          <w:lang w:val="en-GB"/>
        </w:rPr>
        <w:t xml:space="preserve">2018. </w:t>
      </w:r>
      <w:r w:rsidRPr="0081575C">
        <w:rPr>
          <w:rFonts w:ascii="Times New Roman" w:eastAsia="Times New Roman" w:hAnsi="Times New Roman" w:cs="Times New Roman"/>
          <w:i/>
          <w:sz w:val="24"/>
          <w:szCs w:val="24"/>
          <w:highlight w:val="white"/>
          <w:lang w:val="en-GB"/>
        </w:rPr>
        <w:t>Japan’s View on Individualism, Culture, and Personal Relationships</w:t>
      </w:r>
      <w:r w:rsidRPr="0081575C">
        <w:rPr>
          <w:rFonts w:ascii="Times New Roman" w:eastAsia="Times New Roman" w:hAnsi="Times New Roman" w:cs="Times New Roman"/>
          <w:sz w:val="24"/>
          <w:szCs w:val="24"/>
          <w:highlight w:val="white"/>
          <w:lang w:val="en-GB"/>
        </w:rPr>
        <w:t>. [online] Psu.edu. Available at: https://sites.psu.edu/global/2018/11/04/4908 [Accessed 21 Jul. 2025].</w:t>
      </w:r>
    </w:p>
    <w:p w14:paraId="4E6777F3" w14:textId="310E59A1" w:rsidR="002F1C37" w:rsidRPr="0081575C" w:rsidRDefault="002F1C37"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Qureshi, K., Evered, J.A., </w:t>
      </w:r>
      <w:proofErr w:type="spellStart"/>
      <w:r w:rsidRPr="0081575C">
        <w:rPr>
          <w:rFonts w:ascii="Times New Roman" w:eastAsia="Times New Roman" w:hAnsi="Times New Roman" w:cs="Times New Roman"/>
          <w:sz w:val="24"/>
          <w:szCs w:val="24"/>
          <w:lang w:val="en-GB"/>
        </w:rPr>
        <w:t>Toyomoto</w:t>
      </w:r>
      <w:proofErr w:type="spellEnd"/>
      <w:r w:rsidRPr="0081575C">
        <w:rPr>
          <w:rFonts w:ascii="Times New Roman" w:eastAsia="Times New Roman" w:hAnsi="Times New Roman" w:cs="Times New Roman"/>
          <w:sz w:val="24"/>
          <w:szCs w:val="24"/>
          <w:lang w:val="en-GB"/>
        </w:rPr>
        <w:t xml:space="preserve">, R., Urbanowicz, A., Sawada, A., Smith, L., Sato, R.S. and Rai, T., 2023. Covid-19 trouble at work: A comparative qualitative analysis of disclosure, sickness absence and return-to-work in the UK, the USA, Australia and Japan. </w:t>
      </w:r>
      <w:r w:rsidRPr="0081575C">
        <w:rPr>
          <w:rFonts w:ascii="Times New Roman" w:eastAsia="Times New Roman" w:hAnsi="Times New Roman" w:cs="Times New Roman"/>
          <w:i/>
          <w:sz w:val="24"/>
          <w:szCs w:val="24"/>
          <w:lang w:val="en-GB"/>
        </w:rPr>
        <w:t>SSM-Qualitative Research in Health</w:t>
      </w:r>
      <w:r w:rsidRPr="0081575C">
        <w:rPr>
          <w:rFonts w:ascii="Times New Roman" w:eastAsia="Times New Roman" w:hAnsi="Times New Roman" w:cs="Times New Roman"/>
          <w:sz w:val="24"/>
          <w:szCs w:val="24"/>
          <w:lang w:val="en-GB"/>
        </w:rPr>
        <w:t xml:space="preserve">, </w:t>
      </w:r>
      <w:r w:rsidRPr="0081575C">
        <w:rPr>
          <w:rFonts w:ascii="Times New Roman" w:eastAsia="Times New Roman" w:hAnsi="Times New Roman" w:cs="Times New Roman"/>
          <w:i/>
          <w:sz w:val="24"/>
          <w:szCs w:val="24"/>
          <w:lang w:val="en-GB"/>
        </w:rPr>
        <w:t>4</w:t>
      </w:r>
      <w:r w:rsidRPr="0081575C">
        <w:rPr>
          <w:rFonts w:ascii="Times New Roman" w:eastAsia="Times New Roman" w:hAnsi="Times New Roman" w:cs="Times New Roman"/>
          <w:sz w:val="24"/>
          <w:szCs w:val="24"/>
          <w:lang w:val="en-GB"/>
        </w:rPr>
        <w:t>, p.100307.</w:t>
      </w:r>
    </w:p>
    <w:p w14:paraId="72718BB4" w14:textId="711D6FF9" w:rsidR="002F1C37" w:rsidRPr="0081575C" w:rsidRDefault="002F1C37"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lastRenderedPageBreak/>
        <w:t xml:space="preserve">Shahid, D., 2022. Importance of intercultural communication in an organization. </w:t>
      </w:r>
      <w:r w:rsidRPr="0081575C">
        <w:rPr>
          <w:rFonts w:ascii="Times New Roman" w:eastAsia="Times New Roman" w:hAnsi="Times New Roman" w:cs="Times New Roman"/>
          <w:i/>
          <w:sz w:val="24"/>
          <w:szCs w:val="24"/>
          <w:lang w:val="en-GB"/>
        </w:rPr>
        <w:t>Journal of Business and Management Studies</w:t>
      </w:r>
      <w:r w:rsidRPr="0081575C">
        <w:rPr>
          <w:rFonts w:ascii="Times New Roman" w:eastAsia="Times New Roman" w:hAnsi="Times New Roman" w:cs="Times New Roman"/>
          <w:sz w:val="24"/>
          <w:szCs w:val="24"/>
          <w:lang w:val="en-GB"/>
        </w:rPr>
        <w:t xml:space="preserve">, </w:t>
      </w:r>
      <w:r w:rsidRPr="0081575C">
        <w:rPr>
          <w:rFonts w:ascii="Times New Roman" w:eastAsia="Times New Roman" w:hAnsi="Times New Roman" w:cs="Times New Roman"/>
          <w:i/>
          <w:sz w:val="24"/>
          <w:szCs w:val="24"/>
          <w:lang w:val="en-GB"/>
        </w:rPr>
        <w:t>4</w:t>
      </w:r>
      <w:r w:rsidRPr="0081575C">
        <w:rPr>
          <w:rFonts w:ascii="Times New Roman" w:eastAsia="Times New Roman" w:hAnsi="Times New Roman" w:cs="Times New Roman"/>
          <w:sz w:val="24"/>
          <w:szCs w:val="24"/>
          <w:lang w:val="en-GB"/>
        </w:rPr>
        <w:t>(2), pp.459-463.</w:t>
      </w:r>
    </w:p>
    <w:p w14:paraId="09095DD9" w14:textId="77777777" w:rsidR="002F1C37" w:rsidRPr="0081575C" w:rsidRDefault="002F1C37"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highlight w:val="white"/>
          <w:lang w:val="en-GB"/>
        </w:rPr>
        <w:t xml:space="preserve">Vernon-Wilson, E., </w:t>
      </w:r>
      <w:proofErr w:type="spellStart"/>
      <w:r w:rsidRPr="0081575C">
        <w:rPr>
          <w:rFonts w:ascii="Times New Roman" w:eastAsia="Times New Roman" w:hAnsi="Times New Roman" w:cs="Times New Roman"/>
          <w:sz w:val="24"/>
          <w:szCs w:val="24"/>
          <w:highlight w:val="white"/>
          <w:lang w:val="en-GB"/>
        </w:rPr>
        <w:t>Tetui</w:t>
      </w:r>
      <w:proofErr w:type="spellEnd"/>
      <w:r w:rsidRPr="0081575C">
        <w:rPr>
          <w:rFonts w:ascii="Times New Roman" w:eastAsia="Times New Roman" w:hAnsi="Times New Roman" w:cs="Times New Roman"/>
          <w:sz w:val="24"/>
          <w:szCs w:val="24"/>
          <w:highlight w:val="white"/>
          <w:lang w:val="en-GB"/>
        </w:rPr>
        <w:t xml:space="preserve">, M., Nanyonjo, A., Adil, M., Bala, A., Nelson, D., Sayers, E., Waite, N. and Grindrod, K., 2023. Unintended consequences of communicating rapid COVID-19 vaccine policy changes–a qualitative study of health policy communication in Ontario, Canada. </w:t>
      </w:r>
      <w:r w:rsidRPr="0081575C">
        <w:rPr>
          <w:rFonts w:ascii="Times New Roman" w:eastAsia="Times New Roman" w:hAnsi="Times New Roman" w:cs="Times New Roman"/>
          <w:i/>
          <w:sz w:val="24"/>
          <w:szCs w:val="24"/>
          <w:highlight w:val="white"/>
          <w:lang w:val="en-GB"/>
        </w:rPr>
        <w:t>BMC public health</w:t>
      </w:r>
      <w:r w:rsidRPr="0081575C">
        <w:rPr>
          <w:rFonts w:ascii="Times New Roman" w:eastAsia="Times New Roman" w:hAnsi="Times New Roman" w:cs="Times New Roman"/>
          <w:sz w:val="24"/>
          <w:szCs w:val="24"/>
          <w:highlight w:val="white"/>
          <w:lang w:val="en-GB"/>
        </w:rPr>
        <w:t xml:space="preserve">, </w:t>
      </w:r>
      <w:r w:rsidRPr="0081575C">
        <w:rPr>
          <w:rFonts w:ascii="Times New Roman" w:eastAsia="Times New Roman" w:hAnsi="Times New Roman" w:cs="Times New Roman"/>
          <w:i/>
          <w:sz w:val="24"/>
          <w:szCs w:val="24"/>
          <w:highlight w:val="white"/>
          <w:lang w:val="en-GB"/>
        </w:rPr>
        <w:t>23</w:t>
      </w:r>
      <w:r w:rsidRPr="0081575C">
        <w:rPr>
          <w:rFonts w:ascii="Times New Roman" w:eastAsia="Times New Roman" w:hAnsi="Times New Roman" w:cs="Times New Roman"/>
          <w:sz w:val="24"/>
          <w:szCs w:val="24"/>
          <w:highlight w:val="white"/>
          <w:lang w:val="en-GB"/>
        </w:rPr>
        <w:t>(1), p.932.</w:t>
      </w:r>
    </w:p>
    <w:p w14:paraId="4761FF36" w14:textId="77777777" w:rsidR="002F1C37" w:rsidRPr="0081575C" w:rsidRDefault="002F1C37" w:rsidP="0081575C">
      <w:pPr>
        <w:spacing w:before="240" w:after="240" w:line="360" w:lineRule="auto"/>
        <w:jc w:val="both"/>
        <w:rPr>
          <w:rFonts w:ascii="Times New Roman" w:eastAsia="Times New Roman" w:hAnsi="Times New Roman" w:cs="Times New Roman"/>
          <w:sz w:val="24"/>
          <w:szCs w:val="24"/>
          <w:highlight w:val="white"/>
          <w:lang w:val="en-GB"/>
        </w:rPr>
      </w:pPr>
      <w:r w:rsidRPr="0081575C">
        <w:rPr>
          <w:rFonts w:ascii="Times New Roman" w:eastAsia="Times New Roman" w:hAnsi="Times New Roman" w:cs="Times New Roman"/>
          <w:sz w:val="24"/>
          <w:szCs w:val="24"/>
          <w:highlight w:val="white"/>
          <w:lang w:val="en-GB"/>
        </w:rPr>
        <w:t xml:space="preserve">Weinstein, R., </w:t>
      </w:r>
      <w:proofErr w:type="spellStart"/>
      <w:r w:rsidRPr="0081575C">
        <w:rPr>
          <w:rFonts w:ascii="Times New Roman" w:eastAsia="Times New Roman" w:hAnsi="Times New Roman" w:cs="Times New Roman"/>
          <w:sz w:val="24"/>
          <w:szCs w:val="24"/>
          <w:highlight w:val="white"/>
          <w:lang w:val="en-GB"/>
        </w:rPr>
        <w:t>Brohinsky</w:t>
      </w:r>
      <w:proofErr w:type="spellEnd"/>
      <w:r w:rsidRPr="0081575C">
        <w:rPr>
          <w:rFonts w:ascii="Times New Roman" w:eastAsia="Times New Roman" w:hAnsi="Times New Roman" w:cs="Times New Roman"/>
          <w:sz w:val="24"/>
          <w:szCs w:val="24"/>
          <w:highlight w:val="white"/>
          <w:lang w:val="en-GB"/>
        </w:rPr>
        <w:t xml:space="preserve">, J., Meltzer, A., </w:t>
      </w:r>
      <w:proofErr w:type="spellStart"/>
      <w:r w:rsidRPr="0081575C">
        <w:rPr>
          <w:rFonts w:ascii="Times New Roman" w:eastAsia="Times New Roman" w:hAnsi="Times New Roman" w:cs="Times New Roman"/>
          <w:sz w:val="24"/>
          <w:szCs w:val="24"/>
          <w:highlight w:val="white"/>
          <w:lang w:val="en-GB"/>
        </w:rPr>
        <w:t>Zawislanski</w:t>
      </w:r>
      <w:proofErr w:type="spellEnd"/>
      <w:r w:rsidRPr="0081575C">
        <w:rPr>
          <w:rFonts w:ascii="Times New Roman" w:eastAsia="Times New Roman" w:hAnsi="Times New Roman" w:cs="Times New Roman"/>
          <w:sz w:val="24"/>
          <w:szCs w:val="24"/>
          <w:highlight w:val="white"/>
          <w:lang w:val="en-GB"/>
        </w:rPr>
        <w:t xml:space="preserve">, A., Humphries, M. and Krahe, J.L., 2023. Establishing and Maintaining Trust: How the US Preventive Services Task Force Uses Strategic Communications to Build Confidence in and Disseminate Its Evidence-Based Recommendations. </w:t>
      </w:r>
      <w:r w:rsidRPr="0081575C">
        <w:rPr>
          <w:rFonts w:ascii="Times New Roman" w:eastAsia="Times New Roman" w:hAnsi="Times New Roman" w:cs="Times New Roman"/>
          <w:i/>
          <w:sz w:val="24"/>
          <w:szCs w:val="24"/>
          <w:highlight w:val="white"/>
          <w:lang w:val="en-GB"/>
        </w:rPr>
        <w:t>Journal of Health Communication</w:t>
      </w:r>
      <w:r w:rsidRPr="0081575C">
        <w:rPr>
          <w:rFonts w:ascii="Times New Roman" w:eastAsia="Times New Roman" w:hAnsi="Times New Roman" w:cs="Times New Roman"/>
          <w:sz w:val="24"/>
          <w:szCs w:val="24"/>
          <w:highlight w:val="white"/>
          <w:lang w:val="en-GB"/>
        </w:rPr>
        <w:t xml:space="preserve">, </w:t>
      </w:r>
      <w:r w:rsidRPr="0081575C">
        <w:rPr>
          <w:rFonts w:ascii="Times New Roman" w:eastAsia="Times New Roman" w:hAnsi="Times New Roman" w:cs="Times New Roman"/>
          <w:i/>
          <w:sz w:val="24"/>
          <w:szCs w:val="24"/>
          <w:highlight w:val="white"/>
          <w:lang w:val="en-GB"/>
        </w:rPr>
        <w:t>28</w:t>
      </w:r>
      <w:r w:rsidRPr="0081575C">
        <w:rPr>
          <w:rFonts w:ascii="Times New Roman" w:eastAsia="Times New Roman" w:hAnsi="Times New Roman" w:cs="Times New Roman"/>
          <w:sz w:val="24"/>
          <w:szCs w:val="24"/>
          <w:highlight w:val="white"/>
          <w:lang w:val="en-GB"/>
        </w:rPr>
        <w:t>(6), pp.344-348.</w:t>
      </w:r>
    </w:p>
    <w:p w14:paraId="158888FF" w14:textId="271CB59E" w:rsidR="002F1C37" w:rsidRPr="0081575C" w:rsidRDefault="002F1C37" w:rsidP="0081575C">
      <w:pPr>
        <w:spacing w:before="240" w:after="240" w:line="360" w:lineRule="auto"/>
        <w:jc w:val="both"/>
        <w:rPr>
          <w:rFonts w:ascii="Times New Roman" w:eastAsia="Times New Roman" w:hAnsi="Times New Roman" w:cs="Times New Roman"/>
          <w:sz w:val="24"/>
          <w:szCs w:val="24"/>
          <w:lang w:val="en-GB"/>
        </w:rPr>
      </w:pPr>
      <w:r w:rsidRPr="0081575C">
        <w:rPr>
          <w:rFonts w:ascii="Times New Roman" w:eastAsia="Times New Roman" w:hAnsi="Times New Roman" w:cs="Times New Roman"/>
          <w:sz w:val="24"/>
          <w:szCs w:val="24"/>
          <w:lang w:val="en-GB"/>
        </w:rPr>
        <w:t xml:space="preserve">Yi, J.S., 2021. Revisiting Hofstede’s uncertainty-avoidance dimension: A cross-cultural comparison of organizational employees in four countries. </w:t>
      </w:r>
      <w:r w:rsidRPr="0081575C">
        <w:rPr>
          <w:rFonts w:ascii="Times New Roman" w:eastAsia="Times New Roman" w:hAnsi="Times New Roman" w:cs="Times New Roman"/>
          <w:i/>
          <w:sz w:val="24"/>
          <w:szCs w:val="24"/>
          <w:lang w:val="en-GB"/>
        </w:rPr>
        <w:t>Journal of Intercultural Communication</w:t>
      </w:r>
      <w:r w:rsidRPr="0081575C">
        <w:rPr>
          <w:rFonts w:ascii="Times New Roman" w:eastAsia="Times New Roman" w:hAnsi="Times New Roman" w:cs="Times New Roman"/>
          <w:sz w:val="24"/>
          <w:szCs w:val="24"/>
          <w:lang w:val="en-GB"/>
        </w:rPr>
        <w:t xml:space="preserve">, </w:t>
      </w:r>
      <w:r w:rsidRPr="0081575C">
        <w:rPr>
          <w:rFonts w:ascii="Times New Roman" w:eastAsia="Times New Roman" w:hAnsi="Times New Roman" w:cs="Times New Roman"/>
          <w:i/>
          <w:sz w:val="24"/>
          <w:szCs w:val="24"/>
          <w:lang w:val="en-GB"/>
        </w:rPr>
        <w:t>21</w:t>
      </w:r>
      <w:r w:rsidRPr="0081575C">
        <w:rPr>
          <w:rFonts w:ascii="Times New Roman" w:eastAsia="Times New Roman" w:hAnsi="Times New Roman" w:cs="Times New Roman"/>
          <w:sz w:val="24"/>
          <w:szCs w:val="24"/>
          <w:lang w:val="en-GB"/>
        </w:rPr>
        <w:t>(1), pp.46-61.</w:t>
      </w:r>
    </w:p>
    <w:sectPr w:rsidR="002F1C37" w:rsidRPr="0081575C" w:rsidSect="00707799">
      <w:footerReference w:type="default" r:id="rId10"/>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E904F" w14:textId="77777777" w:rsidR="0044668E" w:rsidRDefault="0044668E">
      <w:pPr>
        <w:spacing w:line="240" w:lineRule="auto"/>
      </w:pPr>
      <w:r>
        <w:separator/>
      </w:r>
    </w:p>
  </w:endnote>
  <w:endnote w:type="continuationSeparator" w:id="0">
    <w:p w14:paraId="67245AA2" w14:textId="77777777" w:rsidR="0044668E" w:rsidRDefault="004466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4171164"/>
      <w:docPartObj>
        <w:docPartGallery w:val="Page Numbers (Bottom of Page)"/>
        <w:docPartUnique/>
      </w:docPartObj>
    </w:sdtPr>
    <w:sdtEndPr>
      <w:rPr>
        <w:rFonts w:ascii="Times New Roman" w:hAnsi="Times New Roman" w:cs="Times New Roman"/>
        <w:noProof/>
        <w:sz w:val="20"/>
        <w:szCs w:val="20"/>
      </w:rPr>
    </w:sdtEndPr>
    <w:sdtContent>
      <w:p w14:paraId="6E1C5AD2" w14:textId="1851090D" w:rsidR="00144EEB" w:rsidRPr="00144EEB" w:rsidRDefault="00144EEB">
        <w:pPr>
          <w:pStyle w:val="Footer"/>
          <w:jc w:val="right"/>
          <w:rPr>
            <w:rFonts w:ascii="Times New Roman" w:hAnsi="Times New Roman" w:cs="Times New Roman"/>
            <w:sz w:val="20"/>
            <w:szCs w:val="20"/>
          </w:rPr>
        </w:pPr>
        <w:r w:rsidRPr="00144EEB">
          <w:rPr>
            <w:rFonts w:ascii="Times New Roman" w:hAnsi="Times New Roman" w:cs="Times New Roman"/>
            <w:sz w:val="20"/>
            <w:szCs w:val="20"/>
          </w:rPr>
          <w:fldChar w:fldCharType="begin"/>
        </w:r>
        <w:r w:rsidRPr="00144EEB">
          <w:rPr>
            <w:rFonts w:ascii="Times New Roman" w:hAnsi="Times New Roman" w:cs="Times New Roman"/>
            <w:sz w:val="20"/>
            <w:szCs w:val="20"/>
          </w:rPr>
          <w:instrText xml:space="preserve"> PAGE   \* MERGEFORMAT </w:instrText>
        </w:r>
        <w:r w:rsidRPr="00144EEB">
          <w:rPr>
            <w:rFonts w:ascii="Times New Roman" w:hAnsi="Times New Roman" w:cs="Times New Roman"/>
            <w:sz w:val="20"/>
            <w:szCs w:val="20"/>
          </w:rPr>
          <w:fldChar w:fldCharType="separate"/>
        </w:r>
        <w:r w:rsidRPr="00144EEB">
          <w:rPr>
            <w:rFonts w:ascii="Times New Roman" w:hAnsi="Times New Roman" w:cs="Times New Roman"/>
            <w:noProof/>
            <w:sz w:val="20"/>
            <w:szCs w:val="20"/>
          </w:rPr>
          <w:t>2</w:t>
        </w:r>
        <w:r w:rsidRPr="00144EEB">
          <w:rPr>
            <w:rFonts w:ascii="Times New Roman" w:hAnsi="Times New Roman" w:cs="Times New Roman"/>
            <w:noProof/>
            <w:sz w:val="20"/>
            <w:szCs w:val="20"/>
          </w:rPr>
          <w:fldChar w:fldCharType="end"/>
        </w:r>
      </w:p>
    </w:sdtContent>
  </w:sdt>
  <w:p w14:paraId="3F0C33D9" w14:textId="1C290E75" w:rsidR="00525878" w:rsidRDefault="00525878">
    <w:pPr>
      <w:jc w:val="right"/>
      <w:rPr>
        <w:rFonts w:ascii="Times New Roman" w:eastAsia="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C7B5E" w14:textId="77777777" w:rsidR="0044668E" w:rsidRDefault="0044668E">
      <w:pPr>
        <w:spacing w:line="240" w:lineRule="auto"/>
      </w:pPr>
      <w:r>
        <w:separator/>
      </w:r>
    </w:p>
  </w:footnote>
  <w:footnote w:type="continuationSeparator" w:id="0">
    <w:p w14:paraId="4F11BF11" w14:textId="77777777" w:rsidR="0044668E" w:rsidRDefault="0044668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5878"/>
    <w:rsid w:val="00070427"/>
    <w:rsid w:val="000F0CA8"/>
    <w:rsid w:val="000F1373"/>
    <w:rsid w:val="00144EEB"/>
    <w:rsid w:val="002A65B5"/>
    <w:rsid w:val="002C68E2"/>
    <w:rsid w:val="002F1C37"/>
    <w:rsid w:val="0044668E"/>
    <w:rsid w:val="004707F6"/>
    <w:rsid w:val="00525878"/>
    <w:rsid w:val="0058262F"/>
    <w:rsid w:val="005A0FAE"/>
    <w:rsid w:val="00646E4C"/>
    <w:rsid w:val="006579A7"/>
    <w:rsid w:val="00707799"/>
    <w:rsid w:val="007237E9"/>
    <w:rsid w:val="007C658C"/>
    <w:rsid w:val="0081575C"/>
    <w:rsid w:val="00854A59"/>
    <w:rsid w:val="008D06A2"/>
    <w:rsid w:val="00917D1B"/>
    <w:rsid w:val="00917F17"/>
    <w:rsid w:val="00930BE5"/>
    <w:rsid w:val="00954EAC"/>
    <w:rsid w:val="009F0171"/>
    <w:rsid w:val="009F72B3"/>
    <w:rsid w:val="00AC7CF5"/>
    <w:rsid w:val="00BF43DF"/>
    <w:rsid w:val="00C326BF"/>
    <w:rsid w:val="00C84AE1"/>
    <w:rsid w:val="00CD7169"/>
    <w:rsid w:val="00D074E3"/>
    <w:rsid w:val="00D37C99"/>
    <w:rsid w:val="00D747DF"/>
    <w:rsid w:val="00F03928"/>
    <w:rsid w:val="00F06BBB"/>
    <w:rsid w:val="00FC3A0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E16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link w:val="Heading2Char"/>
    <w:pPr>
      <w:keepNext/>
      <w:keepLines/>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70427"/>
    <w:pPr>
      <w:tabs>
        <w:tab w:val="center" w:pos="4513"/>
        <w:tab w:val="right" w:pos="9026"/>
      </w:tabs>
      <w:spacing w:line="240" w:lineRule="auto"/>
    </w:pPr>
  </w:style>
  <w:style w:type="character" w:customStyle="1" w:styleId="HeaderChar">
    <w:name w:val="Header Char"/>
    <w:basedOn w:val="DefaultParagraphFont"/>
    <w:link w:val="Header"/>
    <w:uiPriority w:val="99"/>
    <w:rsid w:val="00070427"/>
  </w:style>
  <w:style w:type="paragraph" w:styleId="Footer">
    <w:name w:val="footer"/>
    <w:basedOn w:val="Normal"/>
    <w:link w:val="FooterChar"/>
    <w:uiPriority w:val="99"/>
    <w:unhideWhenUsed/>
    <w:rsid w:val="00070427"/>
    <w:pPr>
      <w:tabs>
        <w:tab w:val="center" w:pos="4513"/>
        <w:tab w:val="right" w:pos="9026"/>
      </w:tabs>
      <w:spacing w:line="240" w:lineRule="auto"/>
    </w:pPr>
  </w:style>
  <w:style w:type="character" w:customStyle="1" w:styleId="FooterChar">
    <w:name w:val="Footer Char"/>
    <w:basedOn w:val="DefaultParagraphFont"/>
    <w:link w:val="Footer"/>
    <w:uiPriority w:val="99"/>
    <w:rsid w:val="00070427"/>
  </w:style>
  <w:style w:type="character" w:styleId="Hyperlink">
    <w:name w:val="Hyperlink"/>
    <w:basedOn w:val="DefaultParagraphFont"/>
    <w:uiPriority w:val="99"/>
    <w:unhideWhenUsed/>
    <w:rsid w:val="00F03928"/>
    <w:rPr>
      <w:color w:val="0000FF" w:themeColor="hyperlink"/>
      <w:u w:val="single"/>
    </w:rPr>
  </w:style>
  <w:style w:type="character" w:styleId="UnresolvedMention">
    <w:name w:val="Unresolved Mention"/>
    <w:basedOn w:val="DefaultParagraphFont"/>
    <w:uiPriority w:val="99"/>
    <w:semiHidden/>
    <w:unhideWhenUsed/>
    <w:rsid w:val="00F03928"/>
    <w:rPr>
      <w:color w:val="605E5C"/>
      <w:shd w:val="clear" w:color="auto" w:fill="E1DFDD"/>
    </w:rPr>
  </w:style>
  <w:style w:type="paragraph" w:styleId="TOCHeading">
    <w:name w:val="TOC Heading"/>
    <w:basedOn w:val="Heading1"/>
    <w:next w:val="Normal"/>
    <w:uiPriority w:val="39"/>
    <w:unhideWhenUsed/>
    <w:qFormat/>
    <w:rsid w:val="004707F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707F6"/>
    <w:pPr>
      <w:spacing w:after="100"/>
    </w:pPr>
  </w:style>
  <w:style w:type="paragraph" w:styleId="TOC2">
    <w:name w:val="toc 2"/>
    <w:basedOn w:val="Normal"/>
    <w:next w:val="Normal"/>
    <w:autoRedefine/>
    <w:uiPriority w:val="39"/>
    <w:unhideWhenUsed/>
    <w:rsid w:val="004707F6"/>
    <w:pPr>
      <w:spacing w:after="100"/>
      <w:ind w:left="220"/>
    </w:pPr>
  </w:style>
  <w:style w:type="character" w:customStyle="1" w:styleId="Heading2Char">
    <w:name w:val="Heading 2 Char"/>
    <w:link w:val="Heading2"/>
    <w:rsid w:val="00707799"/>
    <w:rPr>
      <w:rFonts w:ascii="Times New Roman" w:eastAsia="Times New Roman" w:hAnsi="Times New Roman" w:cs="Times New Roman"/>
      <w:b/>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bc-mart.co.jp/ir/pdf/2024/2402_factbook_eng.pdf?utm_source=chatgp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open.edu/openlear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F92944-900F-453F-BD7B-39D33AA20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3153</Words>
  <Characters>17975</Characters>
  <Application>Microsoft Office Word</Application>
  <DocSecurity>0</DocSecurity>
  <Lines>149</Lines>
  <Paragraphs>42</Paragraphs>
  <ScaleCrop>false</ScaleCrop>
  <Company/>
  <LinksUpToDate>false</LinksUpToDate>
  <CharactersWithSpaces>21086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2025-07-22T17:02:00Z</dcterms:created>
  <dcterms:modified xsi:type="dcterms:W3CDTF">2025-07-23T12:40:00Z</dcterms:modified>
</cp:coreProperties>
</file>