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47"/>
      </w:tblGrid>
      <w:tr w:rsidR="00E2738C" w:rsidRPr="00F14633" w14:paraId="294C72EB" w14:textId="77777777" w:rsidTr="00E2738C">
        <w:tc>
          <w:tcPr>
            <w:tcW w:w="9747" w:type="dxa"/>
            <w:shd w:val="clear" w:color="auto" w:fill="BFBFBF"/>
          </w:tcPr>
          <w:p w14:paraId="4EF34B9C" w14:textId="77777777" w:rsidR="00E2738C" w:rsidRDefault="00E2738C" w:rsidP="008F6C35">
            <w:pPr>
              <w:tabs>
                <w:tab w:val="num" w:pos="720"/>
                <w:tab w:val="left" w:pos="1440"/>
              </w:tabs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</w:pPr>
            <w:r w:rsidRPr="00F14633"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>Reading List</w:t>
            </w:r>
          </w:p>
          <w:p w14:paraId="41DBA874" w14:textId="3E2FE865" w:rsidR="00CE308E" w:rsidRPr="00F14633" w:rsidRDefault="00CE308E" w:rsidP="008F6C35">
            <w:pPr>
              <w:tabs>
                <w:tab w:val="num" w:pos="720"/>
                <w:tab w:val="left" w:pos="1440"/>
              </w:tabs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</w:pPr>
          </w:p>
        </w:tc>
      </w:tr>
      <w:tr w:rsidR="00CE308E" w:rsidRPr="00F14633" w14:paraId="6D571CDC" w14:textId="77777777" w:rsidTr="00E2738C">
        <w:tc>
          <w:tcPr>
            <w:tcW w:w="9747" w:type="dxa"/>
            <w:shd w:val="clear" w:color="auto" w:fill="auto"/>
          </w:tcPr>
          <w:p w14:paraId="0741B648" w14:textId="77777777" w:rsidR="00CE308E" w:rsidRPr="00E2738C" w:rsidRDefault="00CE308E" w:rsidP="008F6C35">
            <w:pPr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</w:pPr>
            <w:r w:rsidRPr="0083373C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>dams</w:t>
            </w:r>
            <w:r w:rsidRPr="0083373C">
              <w:rPr>
                <w:rFonts w:ascii="Arial" w:hAnsi="Arial" w:cs="Arial"/>
                <w:sz w:val="22"/>
                <w:szCs w:val="22"/>
              </w:rPr>
              <w:t xml:space="preserve"> L. (2017). </w:t>
            </w:r>
            <w:r w:rsidRPr="00E2738C"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 xml:space="preserve">HR </w:t>
            </w:r>
            <w:r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>d</w:t>
            </w:r>
            <w:r w:rsidRPr="00E2738C"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>isrupted</w:t>
            </w:r>
            <w:r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>! It’s time for something different</w:t>
            </w:r>
            <w:r w:rsidRPr="0083373C">
              <w:rPr>
                <w:rFonts w:ascii="Arial" w:hAnsi="Arial" w:cs="Arial"/>
                <w:sz w:val="22"/>
                <w:szCs w:val="22"/>
              </w:rPr>
              <w:t>. Great Britain: Practical Inspiration Publishing.</w:t>
            </w:r>
          </w:p>
          <w:p w14:paraId="7EFA8F44" w14:textId="77777777" w:rsidR="00CE308E" w:rsidRPr="0083373C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59020441" w14:textId="77777777" w:rsidTr="00E2738C">
        <w:tc>
          <w:tcPr>
            <w:tcW w:w="9747" w:type="dxa"/>
            <w:shd w:val="clear" w:color="auto" w:fill="auto"/>
          </w:tcPr>
          <w:p w14:paraId="41FB192F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A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rmstrong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, </w:t>
            </w:r>
            <w:proofErr w:type="gramStart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M.(</w:t>
            </w:r>
            <w:proofErr w:type="gramEnd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2016) </w:t>
            </w:r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 xml:space="preserve">Armstrong’s Handbook of Strategic Human Resource Management. 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London: Kogan Page</w:t>
            </w:r>
          </w:p>
        </w:tc>
      </w:tr>
      <w:tr w:rsidR="00CE308E" w:rsidRPr="00F14633" w14:paraId="59772927" w14:textId="77777777" w:rsidTr="00E2738C">
        <w:tc>
          <w:tcPr>
            <w:tcW w:w="9747" w:type="dxa"/>
            <w:shd w:val="clear" w:color="auto" w:fill="auto"/>
          </w:tcPr>
          <w:p w14:paraId="3D6A05D5" w14:textId="77777777" w:rsidR="00CE308E" w:rsidRPr="0048354D" w:rsidRDefault="00CE308E" w:rsidP="008F6C35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48354D">
              <w:rPr>
                <w:rFonts w:ascii="Arial" w:hAnsi="Arial" w:cs="Arial"/>
                <w:sz w:val="22"/>
                <w:szCs w:val="22"/>
              </w:rPr>
              <w:t>B</w:t>
            </w:r>
            <w:r>
              <w:rPr>
                <w:rFonts w:ascii="Arial" w:hAnsi="Arial" w:cs="Arial"/>
                <w:sz w:val="22"/>
                <w:szCs w:val="22"/>
              </w:rPr>
              <w:t>ock</w:t>
            </w:r>
            <w:r w:rsidRPr="0048354D">
              <w:rPr>
                <w:rFonts w:ascii="Arial" w:hAnsi="Arial" w:cs="Arial"/>
                <w:sz w:val="22"/>
                <w:szCs w:val="22"/>
              </w:rPr>
              <w:t xml:space="preserve">, L. (2016) </w:t>
            </w:r>
            <w:r w:rsidRPr="00E2738C"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>Work Rules! Insights from inside Google that will transform how you live and lead</w:t>
            </w:r>
            <w:r w:rsidRPr="0048354D">
              <w:rPr>
                <w:rFonts w:ascii="Arial" w:hAnsi="Arial" w:cs="Arial"/>
                <w:i/>
                <w:sz w:val="22"/>
                <w:szCs w:val="22"/>
              </w:rPr>
              <w:t xml:space="preserve">. </w:t>
            </w:r>
            <w:r w:rsidRPr="0048354D">
              <w:rPr>
                <w:rFonts w:ascii="Arial" w:hAnsi="Arial" w:cs="Arial"/>
                <w:sz w:val="22"/>
                <w:szCs w:val="22"/>
              </w:rPr>
              <w:t>London: John Murray</w:t>
            </w:r>
          </w:p>
          <w:p w14:paraId="276E9C84" w14:textId="77777777" w:rsidR="00CE308E" w:rsidRPr="0048354D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1FD4256A" w14:textId="77777777" w:rsidTr="00E2738C">
        <w:tc>
          <w:tcPr>
            <w:tcW w:w="9747" w:type="dxa"/>
            <w:shd w:val="clear" w:color="auto" w:fill="auto"/>
          </w:tcPr>
          <w:p w14:paraId="4B7295A8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Clifton, J. Harter, J. (2019) </w:t>
            </w:r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 xml:space="preserve">It’s </w:t>
            </w:r>
            <w:proofErr w:type="gramStart"/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The</w:t>
            </w:r>
            <w:proofErr w:type="gramEnd"/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 xml:space="preserve"> Manager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. New York: Gallup Press.</w:t>
            </w:r>
          </w:p>
          <w:p w14:paraId="05E43BBB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6B82858A" w14:textId="77777777" w:rsidTr="00E2738C">
        <w:tc>
          <w:tcPr>
            <w:tcW w:w="9747" w:type="dxa"/>
            <w:shd w:val="clear" w:color="auto" w:fill="auto"/>
          </w:tcPr>
          <w:p w14:paraId="28AC1AFE" w14:textId="77777777" w:rsidR="00CE308E" w:rsidRPr="0083373C" w:rsidRDefault="00CE308E" w:rsidP="008F6C35">
            <w:pPr>
              <w:rPr>
                <w:rFonts w:ascii="Arial" w:hAnsi="Arial" w:cs="Arial"/>
                <w:sz w:val="22"/>
                <w:szCs w:val="22"/>
              </w:rPr>
            </w:pPr>
            <w:r w:rsidRPr="0083373C">
              <w:rPr>
                <w:rFonts w:ascii="Arial" w:hAnsi="Arial" w:cs="Arial"/>
                <w:sz w:val="22"/>
                <w:szCs w:val="22"/>
              </w:rPr>
              <w:t>C</w:t>
            </w:r>
            <w:r>
              <w:rPr>
                <w:rFonts w:ascii="Arial" w:hAnsi="Arial" w:cs="Arial"/>
                <w:sz w:val="22"/>
                <w:szCs w:val="22"/>
              </w:rPr>
              <w:t>ovey</w:t>
            </w:r>
            <w:r w:rsidRPr="0083373C">
              <w:rPr>
                <w:rFonts w:ascii="Arial" w:hAnsi="Arial" w:cs="Arial"/>
                <w:sz w:val="22"/>
                <w:szCs w:val="22"/>
              </w:rPr>
              <w:t xml:space="preserve">, S. (2005) </w:t>
            </w:r>
            <w:r w:rsidRPr="00E2738C"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>The 8</w:t>
            </w:r>
            <w:r w:rsidRPr="00E2738C"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  <w:vertAlign w:val="superscript"/>
              </w:rPr>
              <w:t>th</w:t>
            </w:r>
            <w:r w:rsidRPr="00E2738C"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 xml:space="preserve"> Habit. From Effectiveness to Greatness</w:t>
            </w:r>
            <w:r w:rsidRPr="0083373C">
              <w:rPr>
                <w:rFonts w:ascii="Arial" w:hAnsi="Arial" w:cs="Arial"/>
                <w:sz w:val="22"/>
                <w:szCs w:val="22"/>
              </w:rPr>
              <w:t>. New York: Free Press.</w:t>
            </w:r>
          </w:p>
          <w:p w14:paraId="6D9440B0" w14:textId="77777777" w:rsidR="00CE308E" w:rsidRPr="0083373C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17B22432" w14:textId="77777777" w:rsidTr="00E2738C">
        <w:tc>
          <w:tcPr>
            <w:tcW w:w="9747" w:type="dxa"/>
            <w:shd w:val="clear" w:color="auto" w:fill="auto"/>
          </w:tcPr>
          <w:p w14:paraId="0949E4AA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Elliot, G. Corey, D. (2018) </w:t>
            </w:r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Build it. The Rebel Playbook for world class Employee Engagement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. Great Britain: Wiley.</w:t>
            </w:r>
          </w:p>
          <w:p w14:paraId="72D60607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6CDFEE7D" w14:textId="77777777" w:rsidTr="00E2738C">
        <w:tc>
          <w:tcPr>
            <w:tcW w:w="9747" w:type="dxa"/>
            <w:shd w:val="clear" w:color="auto" w:fill="auto"/>
          </w:tcPr>
          <w:p w14:paraId="28234A23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HBR. (2020) </w:t>
            </w:r>
            <w:r w:rsidRPr="00CE308E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 xml:space="preserve">HBR’s 10 Must Reads </w:t>
            </w:r>
            <w:proofErr w:type="gramStart"/>
            <w:r w:rsidRPr="00CE308E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On</w:t>
            </w:r>
            <w:proofErr w:type="gramEnd"/>
            <w:r w:rsidRPr="00CE308E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 xml:space="preserve"> Building a Great Culture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. U.S: Harvard Business School Publishing Corporation.</w:t>
            </w:r>
          </w:p>
        </w:tc>
      </w:tr>
      <w:tr w:rsidR="00CE308E" w:rsidRPr="00F14633" w14:paraId="0A5A7F9A" w14:textId="77777777" w:rsidTr="00E2738C">
        <w:tc>
          <w:tcPr>
            <w:tcW w:w="9747" w:type="dxa"/>
            <w:shd w:val="clear" w:color="auto" w:fill="auto"/>
          </w:tcPr>
          <w:p w14:paraId="65CD2014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HRB. (2019) </w:t>
            </w:r>
            <w:r w:rsidRPr="00F85B2A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HBR’s 10 Must Reads on Reinventing HR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. U.S: Harvard Business School </w:t>
            </w:r>
            <w:proofErr w:type="gramStart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Publishing  Corporation</w:t>
            </w:r>
            <w:proofErr w:type="gramEnd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.</w:t>
            </w:r>
          </w:p>
          <w:p w14:paraId="0954840C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3B9FDE9D" w14:textId="77777777" w:rsidTr="00E2738C">
        <w:tc>
          <w:tcPr>
            <w:tcW w:w="9747" w:type="dxa"/>
            <w:shd w:val="clear" w:color="auto" w:fill="auto"/>
          </w:tcPr>
          <w:p w14:paraId="4CDDF61C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Keller, S. Meaney, M. (2017) </w:t>
            </w:r>
            <w:r w:rsidRPr="00F85B2A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Leading Organizations Ten Timeless Truths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. London: Bloomsbury Publishing Plc.</w:t>
            </w:r>
          </w:p>
          <w:p w14:paraId="7A376EBA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4CF47A49" w14:textId="77777777" w:rsidTr="00E2738C">
        <w:tc>
          <w:tcPr>
            <w:tcW w:w="9747" w:type="dxa"/>
            <w:shd w:val="clear" w:color="auto" w:fill="auto"/>
          </w:tcPr>
          <w:p w14:paraId="7F2C0F6A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sz w:val="22"/>
                <w:szCs w:val="22"/>
                <w:lang w:val="en-US" w:eastAsia="en-US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  <w:lang w:val="en-US" w:eastAsia="en-US"/>
              </w:rPr>
              <w:t>Marquet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  <w:lang w:val="en-US" w:eastAsia="en-US"/>
              </w:rPr>
              <w:t xml:space="preserve">, D. (2020) </w:t>
            </w:r>
            <w:r w:rsidRPr="00F85B2A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Leadership is Language</w:t>
            </w:r>
            <w:r>
              <w:rPr>
                <w:rFonts w:ascii="Arial" w:eastAsia="Calibri" w:hAnsi="Arial" w:cs="Arial"/>
                <w:sz w:val="22"/>
                <w:szCs w:val="22"/>
                <w:lang w:val="en-US" w:eastAsia="en-US"/>
              </w:rPr>
              <w:t>. UK: Penguin Random House</w:t>
            </w:r>
          </w:p>
          <w:p w14:paraId="5858424D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37F49DB7" w14:textId="77777777" w:rsidTr="00E2738C">
        <w:tc>
          <w:tcPr>
            <w:tcW w:w="9747" w:type="dxa"/>
            <w:shd w:val="clear" w:color="auto" w:fill="auto"/>
          </w:tcPr>
          <w:p w14:paraId="5A041517" w14:textId="77777777" w:rsidR="00CE308E" w:rsidRPr="0048354D" w:rsidRDefault="00CE308E" w:rsidP="008F6C3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354D">
              <w:rPr>
                <w:rFonts w:ascii="Arial" w:hAnsi="Arial" w:cs="Arial"/>
                <w:sz w:val="22"/>
                <w:szCs w:val="22"/>
              </w:rPr>
              <w:t>M</w:t>
            </w:r>
            <w:r>
              <w:rPr>
                <w:rFonts w:ascii="Arial" w:hAnsi="Arial" w:cs="Arial"/>
                <w:sz w:val="22"/>
                <w:szCs w:val="22"/>
              </w:rPr>
              <w:t>arquet</w:t>
            </w:r>
            <w:proofErr w:type="spellEnd"/>
            <w:r w:rsidRPr="0048354D">
              <w:rPr>
                <w:rFonts w:ascii="Arial" w:hAnsi="Arial" w:cs="Arial"/>
                <w:sz w:val="22"/>
                <w:szCs w:val="22"/>
              </w:rPr>
              <w:t xml:space="preserve">, D.L. (2015) </w:t>
            </w:r>
            <w:r w:rsidRPr="00E2738C">
              <w:rPr>
                <w:rFonts w:ascii="Arial" w:hAnsi="Arial" w:cs="Arial"/>
                <w:i/>
                <w:color w:val="548DD4" w:themeColor="text2" w:themeTint="99"/>
                <w:sz w:val="22"/>
                <w:szCs w:val="22"/>
              </w:rPr>
              <w:t>Turn the Ship Around! A true story of turning followers into leaders</w:t>
            </w:r>
            <w:r w:rsidRPr="0048354D">
              <w:rPr>
                <w:rFonts w:ascii="Arial" w:hAnsi="Arial" w:cs="Arial"/>
                <w:sz w:val="22"/>
                <w:szCs w:val="22"/>
              </w:rPr>
              <w:t>. Great Britain: Portfolio Penguin</w:t>
            </w:r>
          </w:p>
          <w:p w14:paraId="69A9F3A3" w14:textId="77777777" w:rsidR="00CE308E" w:rsidRPr="0048354D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6BC66C40" w14:textId="77777777" w:rsidTr="00E2738C">
        <w:tc>
          <w:tcPr>
            <w:tcW w:w="9747" w:type="dxa"/>
            <w:shd w:val="clear" w:color="auto" w:fill="auto"/>
          </w:tcPr>
          <w:p w14:paraId="3E5345BB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McCord, P. (2017) Powerful.  </w:t>
            </w:r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Building a Culture of Freedom and Responsibility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. U.S:  Publishers Group West. </w:t>
            </w:r>
          </w:p>
          <w:p w14:paraId="1BA6DF04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475727E5" w14:textId="77777777" w:rsidTr="00E2738C">
        <w:tc>
          <w:tcPr>
            <w:tcW w:w="9747" w:type="dxa"/>
            <w:shd w:val="clear" w:color="auto" w:fill="auto"/>
          </w:tcPr>
          <w:p w14:paraId="3633BE40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proofErr w:type="spellStart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Minnaar</w:t>
            </w:r>
            <w:proofErr w:type="spellEnd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, J. De </w:t>
            </w:r>
            <w:proofErr w:type="spellStart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Morree</w:t>
            </w:r>
            <w:proofErr w:type="spellEnd"/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, P. (2019) </w:t>
            </w:r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Corporate Rebels. Make Work More Fun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. Nederland: Corporate Rebels B.V</w:t>
            </w:r>
          </w:p>
          <w:p w14:paraId="7A165F69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1AF8C4CE" w14:textId="77777777" w:rsidTr="00E2738C">
        <w:tc>
          <w:tcPr>
            <w:tcW w:w="9747" w:type="dxa"/>
            <w:shd w:val="clear" w:color="auto" w:fill="auto"/>
          </w:tcPr>
          <w:p w14:paraId="75A253A1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 w:rsidRPr="0083373C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M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ullins</w:t>
            </w:r>
            <w:r w:rsidRPr="0083373C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, </w:t>
            </w:r>
            <w:proofErr w:type="gramStart"/>
            <w:r w:rsidRPr="0083373C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L,J.</w:t>
            </w:r>
            <w:proofErr w:type="gramEnd"/>
            <w:r w:rsidRPr="0083373C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(2019</w:t>
            </w:r>
            <w:r w:rsidRPr="0083373C">
              <w:rPr>
                <w:rFonts w:ascii="Arial" w:eastAsia="Calibri" w:hAnsi="Arial" w:cs="Arial"/>
                <w:i/>
                <w:color w:val="000000"/>
                <w:sz w:val="22"/>
                <w:szCs w:val="22"/>
                <w:lang w:val="en-US" w:eastAsia="en-US"/>
              </w:rPr>
              <w:t xml:space="preserve">) </w:t>
            </w:r>
            <w:proofErr w:type="spellStart"/>
            <w:r w:rsidRPr="00E2738C">
              <w:rPr>
                <w:rFonts w:ascii="Arial" w:eastAsia="Calibri" w:hAnsi="Arial" w:cs="Arial"/>
                <w:i/>
                <w:color w:val="548DD4" w:themeColor="text2" w:themeTint="99"/>
                <w:sz w:val="22"/>
                <w:szCs w:val="22"/>
                <w:lang w:val="en-US" w:eastAsia="en-US"/>
              </w:rPr>
              <w:t>Organisational</w:t>
            </w:r>
            <w:proofErr w:type="spellEnd"/>
            <w:r w:rsidRPr="00E2738C">
              <w:rPr>
                <w:rFonts w:ascii="Arial" w:eastAsia="Calibri" w:hAnsi="Arial" w:cs="Arial"/>
                <w:i/>
                <w:color w:val="548DD4" w:themeColor="text2" w:themeTint="99"/>
                <w:sz w:val="22"/>
                <w:szCs w:val="22"/>
                <w:lang w:val="en-US" w:eastAsia="en-US"/>
              </w:rPr>
              <w:t xml:space="preserve"> </w:t>
            </w:r>
            <w:proofErr w:type="spellStart"/>
            <w:r w:rsidRPr="00E2738C">
              <w:rPr>
                <w:rFonts w:ascii="Arial" w:eastAsia="Calibri" w:hAnsi="Arial" w:cs="Arial"/>
                <w:i/>
                <w:color w:val="548DD4" w:themeColor="text2" w:themeTint="99"/>
                <w:sz w:val="22"/>
                <w:szCs w:val="22"/>
                <w:lang w:val="en-US" w:eastAsia="en-US"/>
              </w:rPr>
              <w:t>Behaviour</w:t>
            </w:r>
            <w:proofErr w:type="spellEnd"/>
            <w:r w:rsidRPr="00E2738C">
              <w:rPr>
                <w:rFonts w:ascii="Arial" w:eastAsia="Calibri" w:hAnsi="Arial" w:cs="Arial"/>
                <w:i/>
                <w:color w:val="548DD4" w:themeColor="text2" w:themeTint="99"/>
                <w:sz w:val="22"/>
                <w:szCs w:val="22"/>
                <w:lang w:val="en-US" w:eastAsia="en-US"/>
              </w:rPr>
              <w:t xml:space="preserve"> in the Workplace</w:t>
            </w:r>
            <w:r w:rsidRPr="0083373C">
              <w:rPr>
                <w:rFonts w:ascii="Arial" w:eastAsia="Calibri" w:hAnsi="Arial" w:cs="Arial"/>
                <w:i/>
                <w:color w:val="000000"/>
                <w:sz w:val="22"/>
                <w:szCs w:val="22"/>
                <w:lang w:val="en-US" w:eastAsia="en-US"/>
              </w:rPr>
              <w:t xml:space="preserve"> </w:t>
            </w:r>
            <w:r w:rsidRPr="0083373C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12</w:t>
            </w:r>
            <w:r w:rsidRPr="0083373C">
              <w:rPr>
                <w:rFonts w:ascii="Arial" w:eastAsia="Calibri" w:hAnsi="Arial" w:cs="Arial"/>
                <w:color w:val="000000"/>
                <w:sz w:val="22"/>
                <w:szCs w:val="22"/>
                <w:vertAlign w:val="superscript"/>
                <w:lang w:val="en-US" w:eastAsia="en-US"/>
              </w:rPr>
              <w:t>th</w:t>
            </w:r>
            <w:r w:rsidRPr="0083373C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 ed. New York: Pearson.</w:t>
            </w:r>
          </w:p>
          <w:p w14:paraId="6F6F46B7" w14:textId="77777777" w:rsidR="00CE308E" w:rsidRPr="0083373C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07EE8B14" w14:textId="77777777" w:rsidTr="00E2738C">
        <w:tc>
          <w:tcPr>
            <w:tcW w:w="9747" w:type="dxa"/>
            <w:shd w:val="clear" w:color="auto" w:fill="auto"/>
          </w:tcPr>
          <w:p w14:paraId="54A2E315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R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ees</w:t>
            </w: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, G and FRENCH, R. (5</w:t>
            </w: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vertAlign w:val="superscript"/>
                <w:lang w:val="en-US" w:eastAsia="en-US"/>
              </w:rPr>
              <w:t>th</w:t>
            </w: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 eds). (2016) </w:t>
            </w:r>
            <w:r w:rsidRPr="00E2738C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Leading, managing and developing people</w:t>
            </w:r>
            <w:r w:rsidRPr="00E2738C">
              <w:rPr>
                <w:rFonts w:ascii="Arial" w:eastAsia="Calibri" w:hAnsi="Arial" w:cs="Arial"/>
                <w:color w:val="548DD4" w:themeColor="text2" w:themeTint="99"/>
                <w:sz w:val="22"/>
                <w:szCs w:val="22"/>
                <w:lang w:val="en-US" w:eastAsia="en-US"/>
              </w:rPr>
              <w:t>.</w:t>
            </w:r>
            <w:r w:rsidRPr="00F14633"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 London: Chartered Institute of Personnel and Development. </w:t>
            </w:r>
          </w:p>
        </w:tc>
      </w:tr>
      <w:tr w:rsidR="00CE308E" w:rsidRPr="00F14633" w14:paraId="1A4573B5" w14:textId="77777777" w:rsidTr="00E2738C">
        <w:tc>
          <w:tcPr>
            <w:tcW w:w="9747" w:type="dxa"/>
            <w:shd w:val="clear" w:color="auto" w:fill="auto"/>
          </w:tcPr>
          <w:p w14:paraId="655A27B3" w14:textId="77777777" w:rsidR="00CE308E" w:rsidRPr="0083373C" w:rsidRDefault="00CE308E" w:rsidP="008F6C35">
            <w:pPr>
              <w:rPr>
                <w:rFonts w:ascii="Arial" w:hAnsi="Arial" w:cs="Arial"/>
                <w:sz w:val="22"/>
                <w:szCs w:val="22"/>
              </w:rPr>
            </w:pPr>
            <w:r w:rsidRPr="0083373C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inek,</w:t>
            </w:r>
            <w:r w:rsidRPr="0083373C">
              <w:rPr>
                <w:rFonts w:ascii="Arial" w:hAnsi="Arial" w:cs="Arial"/>
                <w:sz w:val="22"/>
                <w:szCs w:val="22"/>
              </w:rPr>
              <w:t xml:space="preserve"> S. (2011) </w:t>
            </w:r>
            <w:r w:rsidRPr="00E2738C">
              <w:rPr>
                <w:rFonts w:ascii="Arial" w:hAnsi="Arial" w:cs="Arial"/>
                <w:i/>
                <w:iCs/>
                <w:color w:val="548DD4" w:themeColor="text2" w:themeTint="99"/>
                <w:sz w:val="22"/>
                <w:szCs w:val="22"/>
              </w:rPr>
              <w:t xml:space="preserve">Start with Why.  How great leaders inspire everyone to </w:t>
            </w:r>
            <w:proofErr w:type="gramStart"/>
            <w:r w:rsidRPr="00E2738C">
              <w:rPr>
                <w:rFonts w:ascii="Arial" w:hAnsi="Arial" w:cs="Arial"/>
                <w:i/>
                <w:iCs/>
                <w:color w:val="548DD4" w:themeColor="text2" w:themeTint="99"/>
                <w:sz w:val="22"/>
                <w:szCs w:val="22"/>
              </w:rPr>
              <w:t>take action</w:t>
            </w:r>
            <w:proofErr w:type="gramEnd"/>
            <w:r w:rsidRPr="0083373C">
              <w:rPr>
                <w:rFonts w:ascii="Arial" w:hAnsi="Arial" w:cs="Arial"/>
                <w:sz w:val="22"/>
                <w:szCs w:val="22"/>
              </w:rPr>
              <w:t>.  London: Penguin</w:t>
            </w:r>
          </w:p>
          <w:p w14:paraId="4EB1E906" w14:textId="77777777" w:rsidR="00CE308E" w:rsidRPr="0083373C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16008485" w14:textId="77777777" w:rsidTr="00E2738C">
        <w:tc>
          <w:tcPr>
            <w:tcW w:w="9747" w:type="dxa"/>
            <w:shd w:val="clear" w:color="auto" w:fill="auto"/>
          </w:tcPr>
          <w:p w14:paraId="7574A923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Timms, P. (2018) </w:t>
            </w:r>
            <w:r w:rsidRPr="00F85B2A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Transformational HR How Human Resources Can Create Value and Impact Business Strategy.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 London: Kogan Page.</w:t>
            </w:r>
          </w:p>
          <w:p w14:paraId="1789A15F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  <w:tr w:rsidR="00CE308E" w:rsidRPr="00F14633" w14:paraId="55766436" w14:textId="77777777" w:rsidTr="00E2738C">
        <w:tc>
          <w:tcPr>
            <w:tcW w:w="9747" w:type="dxa"/>
            <w:shd w:val="clear" w:color="auto" w:fill="auto"/>
          </w:tcPr>
          <w:p w14:paraId="2CE88EFA" w14:textId="77777777" w:rsidR="00CE308E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 xml:space="preserve">Ullrich, D. Younger, J. Brockbank, W. Ulrich, M. (2012) </w:t>
            </w:r>
            <w:r w:rsidRPr="00F85B2A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 xml:space="preserve">HR from the Outside </w:t>
            </w:r>
            <w:proofErr w:type="gramStart"/>
            <w:r w:rsidRPr="00F85B2A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>In</w:t>
            </w:r>
            <w:proofErr w:type="gramEnd"/>
            <w:r w:rsidRPr="00F85B2A">
              <w:rPr>
                <w:rFonts w:ascii="Arial" w:eastAsia="Calibri" w:hAnsi="Arial" w:cs="Arial"/>
                <w:i/>
                <w:iCs/>
                <w:color w:val="548DD4" w:themeColor="text2" w:themeTint="99"/>
                <w:sz w:val="22"/>
                <w:szCs w:val="22"/>
                <w:lang w:val="en-US" w:eastAsia="en-US"/>
              </w:rPr>
              <w:t xml:space="preserve"> Six Competencies for the Future of Human Resources</w:t>
            </w:r>
            <w:r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  <w:t>. U.S: McGraw-Hill.</w:t>
            </w:r>
          </w:p>
          <w:p w14:paraId="70C1CA2F" w14:textId="77777777" w:rsidR="00CE308E" w:rsidRPr="00F14633" w:rsidRDefault="00CE308E" w:rsidP="008F6C35">
            <w:pPr>
              <w:spacing w:before="100" w:beforeAutospacing="1" w:after="100" w:afterAutospacing="1"/>
              <w:contextualSpacing/>
              <w:rPr>
                <w:rFonts w:ascii="Arial" w:eastAsia="Calibri" w:hAnsi="Arial" w:cs="Arial"/>
                <w:color w:val="000000"/>
                <w:sz w:val="22"/>
                <w:szCs w:val="22"/>
                <w:lang w:val="en-US" w:eastAsia="en-US"/>
              </w:rPr>
            </w:pPr>
          </w:p>
        </w:tc>
      </w:tr>
    </w:tbl>
    <w:p w14:paraId="03BE1B67" w14:textId="77777777" w:rsidR="00FC1558" w:rsidRDefault="00FC1558">
      <w:bookmarkStart w:id="0" w:name="_GoBack"/>
      <w:bookmarkEnd w:id="0"/>
    </w:p>
    <w:sectPr w:rsidR="00FC15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38C"/>
    <w:rsid w:val="002B0FF5"/>
    <w:rsid w:val="00CE308E"/>
    <w:rsid w:val="00E2738C"/>
    <w:rsid w:val="00F85B2A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E3486"/>
  <w15:chartTrackingRefBased/>
  <w15:docId w15:val="{1D731560-A1A6-4F86-BE46-A28913F164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E2738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297</Words>
  <Characters>1697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1</cp:revision>
  <dcterms:created xsi:type="dcterms:W3CDTF">2020-03-20T15:00:00Z</dcterms:created>
  <dcterms:modified xsi:type="dcterms:W3CDTF">2020-03-20T15:33:00Z</dcterms:modified>
</cp:coreProperties>
</file>