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89493" w14:textId="301408FF" w:rsidR="007F1662" w:rsidRDefault="001F0E6A" w:rsidP="007F1662">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31EF9">
            <w:rPr>
              <w:color w:val="156082" w:themeColor="accent1"/>
              <w:sz w:val="72"/>
              <w:szCs w:val="72"/>
            </w:rPr>
            <w:t xml:space="preserve">Assessment Component 2 - </w:t>
          </w:r>
          <w:r w:rsidR="007F1662">
            <w:rPr>
              <w:color w:val="156082" w:themeColor="accent1"/>
              <w:sz w:val="72"/>
              <w:szCs w:val="72"/>
            </w:rPr>
            <w:t xml:space="preserve">Enhancing Integration of the Well-Being of Future Generations </w:t>
          </w:r>
          <w:r w:rsidR="0076477D">
            <w:rPr>
              <w:color w:val="156082" w:themeColor="accent1"/>
              <w:sz w:val="72"/>
              <w:szCs w:val="72"/>
            </w:rPr>
            <w:t xml:space="preserve">(Wales) </w:t>
          </w:r>
          <w:r w:rsidR="007F1662">
            <w:rPr>
              <w:color w:val="156082" w:themeColor="accent1"/>
              <w:sz w:val="72"/>
              <w:szCs w:val="72"/>
            </w:rPr>
            <w:t>Act (</w:t>
          </w:r>
          <w:r w:rsidR="0076477D">
            <w:rPr>
              <w:color w:val="156082" w:themeColor="accent1"/>
              <w:sz w:val="72"/>
              <w:szCs w:val="72"/>
            </w:rPr>
            <w:t>2015</w:t>
          </w:r>
          <w:r w:rsidR="007F1662">
            <w:rPr>
              <w:color w:val="156082" w:themeColor="accent1"/>
              <w:sz w:val="72"/>
              <w:szCs w:val="72"/>
            </w:rPr>
            <w:t>)</w:t>
          </w:r>
        </w:sdtContent>
      </w:sdt>
    </w:p>
    <w:sdt>
      <w:sdtPr>
        <w:rPr>
          <w:caps/>
          <w:color w:val="50154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47C89103" w14:textId="77777777" w:rsidR="007F1662" w:rsidRDefault="007F1662" w:rsidP="007F1662">
          <w:pPr>
            <w:pStyle w:val="NoSpacing"/>
            <w:spacing w:before="40" w:after="40"/>
            <w:rPr>
              <w:caps/>
              <w:color w:val="501549" w:themeColor="accent5" w:themeShade="80"/>
              <w:sz w:val="28"/>
              <w:szCs w:val="28"/>
            </w:rPr>
          </w:pPr>
          <w:r>
            <w:rPr>
              <w:caps/>
              <w:color w:val="501549" w:themeColor="accent5" w:themeShade="80"/>
              <w:sz w:val="28"/>
              <w:szCs w:val="28"/>
            </w:rPr>
            <w:t xml:space="preserve">     </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6FF01C" w14:textId="77777777" w:rsidR="007F1662" w:rsidRDefault="007F1662" w:rsidP="007F1662">
          <w:pPr>
            <w:pStyle w:val="NoSpacing"/>
            <w:spacing w:before="80" w:after="40"/>
            <w:rPr>
              <w:caps/>
              <w:color w:val="A02B93" w:themeColor="accent5"/>
              <w:sz w:val="24"/>
              <w:szCs w:val="24"/>
            </w:rPr>
          </w:pPr>
          <w:r>
            <w:rPr>
              <w:caps/>
              <w:color w:val="A02B93" w:themeColor="accent5"/>
              <w:sz w:val="24"/>
              <w:szCs w:val="24"/>
            </w:rPr>
            <w:t>Alex J Scott</w:t>
          </w:r>
        </w:p>
      </w:sdtContent>
    </w:sdt>
    <w:p w14:paraId="32E18D4E" w14:textId="68402CB5" w:rsidR="00740C27" w:rsidRDefault="00740C27">
      <w:r>
        <w:br w:type="page"/>
      </w:r>
    </w:p>
    <w:sdt>
      <w:sdtPr>
        <w:id w:val="2137757939"/>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3487C228" w14:textId="79B56A26" w:rsidR="000560F2" w:rsidRDefault="000560F2">
          <w:pPr>
            <w:pStyle w:val="TOCHeading"/>
          </w:pPr>
          <w:r>
            <w:t>Contents</w:t>
          </w:r>
        </w:p>
        <w:p w14:paraId="36F28CC1" w14:textId="7D5E9597" w:rsidR="000560F2" w:rsidRDefault="000560F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843943" w:history="1">
            <w:r w:rsidRPr="00D439F5">
              <w:rPr>
                <w:rStyle w:val="Hyperlink"/>
                <w:noProof/>
              </w:rPr>
              <w:t>Introduction</w:t>
            </w:r>
            <w:r>
              <w:rPr>
                <w:noProof/>
                <w:webHidden/>
              </w:rPr>
              <w:tab/>
            </w:r>
            <w:r>
              <w:rPr>
                <w:noProof/>
                <w:webHidden/>
              </w:rPr>
              <w:fldChar w:fldCharType="begin"/>
            </w:r>
            <w:r>
              <w:rPr>
                <w:noProof/>
                <w:webHidden/>
              </w:rPr>
              <w:instrText xml:space="preserve"> PAGEREF _Toc187843943 \h </w:instrText>
            </w:r>
            <w:r>
              <w:rPr>
                <w:noProof/>
                <w:webHidden/>
              </w:rPr>
            </w:r>
            <w:r>
              <w:rPr>
                <w:noProof/>
                <w:webHidden/>
              </w:rPr>
              <w:fldChar w:fldCharType="separate"/>
            </w:r>
            <w:r>
              <w:rPr>
                <w:noProof/>
                <w:webHidden/>
              </w:rPr>
              <w:t>3</w:t>
            </w:r>
            <w:r>
              <w:rPr>
                <w:noProof/>
                <w:webHidden/>
              </w:rPr>
              <w:fldChar w:fldCharType="end"/>
            </w:r>
          </w:hyperlink>
        </w:p>
        <w:p w14:paraId="120EAB3F" w14:textId="27DD5B36" w:rsidR="000560F2" w:rsidRDefault="000560F2">
          <w:pPr>
            <w:pStyle w:val="TOC1"/>
            <w:tabs>
              <w:tab w:val="right" w:leader="dot" w:pos="9016"/>
            </w:tabs>
            <w:rPr>
              <w:rFonts w:eastAsiaTheme="minorEastAsia"/>
              <w:noProof/>
              <w:kern w:val="2"/>
              <w:sz w:val="24"/>
              <w:szCs w:val="24"/>
              <w:lang w:eastAsia="en-GB"/>
              <w14:ligatures w14:val="standardContextual"/>
            </w:rPr>
          </w:pPr>
          <w:hyperlink w:anchor="_Toc187843944" w:history="1">
            <w:r w:rsidRPr="00D439F5">
              <w:rPr>
                <w:rStyle w:val="Hyperlink"/>
                <w:noProof/>
              </w:rPr>
              <w:t>Benefits and Barriers</w:t>
            </w:r>
            <w:r>
              <w:rPr>
                <w:noProof/>
                <w:webHidden/>
              </w:rPr>
              <w:tab/>
            </w:r>
            <w:r>
              <w:rPr>
                <w:noProof/>
                <w:webHidden/>
              </w:rPr>
              <w:fldChar w:fldCharType="begin"/>
            </w:r>
            <w:r>
              <w:rPr>
                <w:noProof/>
                <w:webHidden/>
              </w:rPr>
              <w:instrText xml:space="preserve"> PAGEREF _Toc187843944 \h </w:instrText>
            </w:r>
            <w:r>
              <w:rPr>
                <w:noProof/>
                <w:webHidden/>
              </w:rPr>
            </w:r>
            <w:r>
              <w:rPr>
                <w:noProof/>
                <w:webHidden/>
              </w:rPr>
              <w:fldChar w:fldCharType="separate"/>
            </w:r>
            <w:r>
              <w:rPr>
                <w:noProof/>
                <w:webHidden/>
              </w:rPr>
              <w:t>3</w:t>
            </w:r>
            <w:r>
              <w:rPr>
                <w:noProof/>
                <w:webHidden/>
              </w:rPr>
              <w:fldChar w:fldCharType="end"/>
            </w:r>
          </w:hyperlink>
        </w:p>
        <w:p w14:paraId="57CC4F46" w14:textId="40F8E120" w:rsidR="000560F2" w:rsidRDefault="000560F2">
          <w:pPr>
            <w:pStyle w:val="TOC1"/>
            <w:tabs>
              <w:tab w:val="right" w:leader="dot" w:pos="9016"/>
            </w:tabs>
            <w:rPr>
              <w:rFonts w:eastAsiaTheme="minorEastAsia"/>
              <w:noProof/>
              <w:kern w:val="2"/>
              <w:sz w:val="24"/>
              <w:szCs w:val="24"/>
              <w:lang w:eastAsia="en-GB"/>
              <w14:ligatures w14:val="standardContextual"/>
            </w:rPr>
          </w:pPr>
          <w:hyperlink w:anchor="_Toc187843945" w:history="1">
            <w:r w:rsidRPr="00D439F5">
              <w:rPr>
                <w:rStyle w:val="Hyperlink"/>
                <w:noProof/>
              </w:rPr>
              <w:t>Implementation Plan</w:t>
            </w:r>
            <w:r>
              <w:rPr>
                <w:noProof/>
                <w:webHidden/>
              </w:rPr>
              <w:tab/>
            </w:r>
            <w:r>
              <w:rPr>
                <w:noProof/>
                <w:webHidden/>
              </w:rPr>
              <w:fldChar w:fldCharType="begin"/>
            </w:r>
            <w:r>
              <w:rPr>
                <w:noProof/>
                <w:webHidden/>
              </w:rPr>
              <w:instrText xml:space="preserve"> PAGEREF _Toc187843945 \h </w:instrText>
            </w:r>
            <w:r>
              <w:rPr>
                <w:noProof/>
                <w:webHidden/>
              </w:rPr>
            </w:r>
            <w:r>
              <w:rPr>
                <w:noProof/>
                <w:webHidden/>
              </w:rPr>
              <w:fldChar w:fldCharType="separate"/>
            </w:r>
            <w:r>
              <w:rPr>
                <w:noProof/>
                <w:webHidden/>
              </w:rPr>
              <w:t>4</w:t>
            </w:r>
            <w:r>
              <w:rPr>
                <w:noProof/>
                <w:webHidden/>
              </w:rPr>
              <w:fldChar w:fldCharType="end"/>
            </w:r>
          </w:hyperlink>
        </w:p>
        <w:p w14:paraId="540A23E5" w14:textId="3D66774B" w:rsidR="000560F2" w:rsidRDefault="000560F2">
          <w:pPr>
            <w:pStyle w:val="TOC1"/>
            <w:tabs>
              <w:tab w:val="right" w:leader="dot" w:pos="9016"/>
            </w:tabs>
            <w:rPr>
              <w:rFonts w:eastAsiaTheme="minorEastAsia"/>
              <w:noProof/>
              <w:kern w:val="2"/>
              <w:sz w:val="24"/>
              <w:szCs w:val="24"/>
              <w:lang w:eastAsia="en-GB"/>
              <w14:ligatures w14:val="standardContextual"/>
            </w:rPr>
          </w:pPr>
          <w:hyperlink w:anchor="_Toc187843946" w:history="1">
            <w:r w:rsidRPr="00D439F5">
              <w:rPr>
                <w:rStyle w:val="Hyperlink"/>
                <w:noProof/>
              </w:rPr>
              <w:t>Recommendations</w:t>
            </w:r>
            <w:r>
              <w:rPr>
                <w:noProof/>
                <w:webHidden/>
              </w:rPr>
              <w:tab/>
            </w:r>
            <w:r>
              <w:rPr>
                <w:noProof/>
                <w:webHidden/>
              </w:rPr>
              <w:fldChar w:fldCharType="begin"/>
            </w:r>
            <w:r>
              <w:rPr>
                <w:noProof/>
                <w:webHidden/>
              </w:rPr>
              <w:instrText xml:space="preserve"> PAGEREF _Toc187843946 \h </w:instrText>
            </w:r>
            <w:r>
              <w:rPr>
                <w:noProof/>
                <w:webHidden/>
              </w:rPr>
            </w:r>
            <w:r>
              <w:rPr>
                <w:noProof/>
                <w:webHidden/>
              </w:rPr>
              <w:fldChar w:fldCharType="separate"/>
            </w:r>
            <w:r>
              <w:rPr>
                <w:noProof/>
                <w:webHidden/>
              </w:rPr>
              <w:t>7</w:t>
            </w:r>
            <w:r>
              <w:rPr>
                <w:noProof/>
                <w:webHidden/>
              </w:rPr>
              <w:fldChar w:fldCharType="end"/>
            </w:r>
          </w:hyperlink>
        </w:p>
        <w:p w14:paraId="240FDE83" w14:textId="122DE108" w:rsidR="000560F2" w:rsidRDefault="000560F2">
          <w:pPr>
            <w:pStyle w:val="TOC1"/>
            <w:tabs>
              <w:tab w:val="right" w:leader="dot" w:pos="9016"/>
            </w:tabs>
            <w:rPr>
              <w:rFonts w:eastAsiaTheme="minorEastAsia"/>
              <w:noProof/>
              <w:kern w:val="2"/>
              <w:sz w:val="24"/>
              <w:szCs w:val="24"/>
              <w:lang w:eastAsia="en-GB"/>
              <w14:ligatures w14:val="standardContextual"/>
            </w:rPr>
          </w:pPr>
          <w:hyperlink w:anchor="_Toc187843947" w:history="1">
            <w:r w:rsidRPr="00D439F5">
              <w:rPr>
                <w:rStyle w:val="Hyperlink"/>
                <w:noProof/>
              </w:rPr>
              <w:t>Conclusion</w:t>
            </w:r>
            <w:r>
              <w:rPr>
                <w:noProof/>
                <w:webHidden/>
              </w:rPr>
              <w:tab/>
            </w:r>
            <w:r>
              <w:rPr>
                <w:noProof/>
                <w:webHidden/>
              </w:rPr>
              <w:fldChar w:fldCharType="begin"/>
            </w:r>
            <w:r>
              <w:rPr>
                <w:noProof/>
                <w:webHidden/>
              </w:rPr>
              <w:instrText xml:space="preserve"> PAGEREF _Toc187843947 \h </w:instrText>
            </w:r>
            <w:r>
              <w:rPr>
                <w:noProof/>
                <w:webHidden/>
              </w:rPr>
            </w:r>
            <w:r>
              <w:rPr>
                <w:noProof/>
                <w:webHidden/>
              </w:rPr>
              <w:fldChar w:fldCharType="separate"/>
            </w:r>
            <w:r>
              <w:rPr>
                <w:noProof/>
                <w:webHidden/>
              </w:rPr>
              <w:t>7</w:t>
            </w:r>
            <w:r>
              <w:rPr>
                <w:noProof/>
                <w:webHidden/>
              </w:rPr>
              <w:fldChar w:fldCharType="end"/>
            </w:r>
          </w:hyperlink>
        </w:p>
        <w:p w14:paraId="0FD804A9" w14:textId="6D327824" w:rsidR="000560F2" w:rsidRDefault="000560F2">
          <w:pPr>
            <w:pStyle w:val="TOC1"/>
            <w:tabs>
              <w:tab w:val="right" w:leader="dot" w:pos="9016"/>
            </w:tabs>
            <w:rPr>
              <w:rFonts w:eastAsiaTheme="minorEastAsia"/>
              <w:noProof/>
              <w:kern w:val="2"/>
              <w:sz w:val="24"/>
              <w:szCs w:val="24"/>
              <w:lang w:eastAsia="en-GB"/>
              <w14:ligatures w14:val="standardContextual"/>
            </w:rPr>
          </w:pPr>
          <w:hyperlink w:anchor="_Toc187843948" w:history="1">
            <w:r w:rsidRPr="00D439F5">
              <w:rPr>
                <w:rStyle w:val="Hyperlink"/>
                <w:noProof/>
              </w:rPr>
              <w:t>References</w:t>
            </w:r>
            <w:r>
              <w:rPr>
                <w:noProof/>
                <w:webHidden/>
              </w:rPr>
              <w:tab/>
            </w:r>
            <w:r>
              <w:rPr>
                <w:noProof/>
                <w:webHidden/>
              </w:rPr>
              <w:fldChar w:fldCharType="begin"/>
            </w:r>
            <w:r>
              <w:rPr>
                <w:noProof/>
                <w:webHidden/>
              </w:rPr>
              <w:instrText xml:space="preserve"> PAGEREF _Toc187843948 \h </w:instrText>
            </w:r>
            <w:r>
              <w:rPr>
                <w:noProof/>
                <w:webHidden/>
              </w:rPr>
            </w:r>
            <w:r>
              <w:rPr>
                <w:noProof/>
                <w:webHidden/>
              </w:rPr>
              <w:fldChar w:fldCharType="separate"/>
            </w:r>
            <w:r>
              <w:rPr>
                <w:noProof/>
                <w:webHidden/>
              </w:rPr>
              <w:t>8</w:t>
            </w:r>
            <w:r>
              <w:rPr>
                <w:noProof/>
                <w:webHidden/>
              </w:rPr>
              <w:fldChar w:fldCharType="end"/>
            </w:r>
          </w:hyperlink>
        </w:p>
        <w:p w14:paraId="573050B9" w14:textId="6D377C4B" w:rsidR="000560F2" w:rsidRDefault="000560F2">
          <w:r>
            <w:rPr>
              <w:b/>
              <w:bCs/>
              <w:noProof/>
            </w:rPr>
            <w:fldChar w:fldCharType="end"/>
          </w:r>
        </w:p>
      </w:sdtContent>
    </w:sdt>
    <w:p w14:paraId="6900A2DB" w14:textId="77777777" w:rsidR="000560F2" w:rsidRDefault="000560F2">
      <w:pPr>
        <w:rPr>
          <w:rFonts w:asciiTheme="majorHAnsi" w:eastAsiaTheme="majorEastAsia" w:hAnsiTheme="majorHAnsi" w:cstheme="majorBidi"/>
          <w:color w:val="0A2F41" w:themeColor="accent1" w:themeShade="80"/>
          <w:sz w:val="36"/>
          <w:szCs w:val="36"/>
        </w:rPr>
      </w:pPr>
      <w:r>
        <w:br w:type="page"/>
      </w:r>
    </w:p>
    <w:p w14:paraId="41637F1D" w14:textId="0870C34A" w:rsidR="00B0182B" w:rsidRDefault="00B0182B" w:rsidP="00B0182B">
      <w:pPr>
        <w:pStyle w:val="Heading1"/>
      </w:pPr>
      <w:bookmarkStart w:id="0" w:name="_Toc187843943"/>
      <w:r>
        <w:lastRenderedPageBreak/>
        <w:t>Introduction</w:t>
      </w:r>
      <w:bookmarkEnd w:id="0"/>
    </w:p>
    <w:p w14:paraId="65397811" w14:textId="6CC02DA3" w:rsidR="002064DA" w:rsidRDefault="002064DA" w:rsidP="002064DA">
      <w:r>
        <w:t xml:space="preserve">Across this </w:t>
      </w:r>
      <w:r w:rsidR="002F2817">
        <w:t>report</w:t>
      </w:r>
      <w:r>
        <w:t xml:space="preserve">, I will be </w:t>
      </w:r>
      <w:r w:rsidR="00BF788C">
        <w:t xml:space="preserve">exploring </w:t>
      </w:r>
      <w:r w:rsidR="00940349">
        <w:t>potential benefits of further integration</w:t>
      </w:r>
      <w:r>
        <w:t xml:space="preserve"> of the Wellbeing of Future Generations Act (Wales) 2015</w:t>
      </w:r>
      <w:r w:rsidR="00940349">
        <w:t xml:space="preserve"> within Carmarthenshire County Council.</w:t>
      </w:r>
      <w:r>
        <w:t xml:space="preserve"> To begin, I will offer a</w:t>
      </w:r>
      <w:r w:rsidR="00E72C6E">
        <w:t>n</w:t>
      </w:r>
      <w:r>
        <w:t xml:space="preserve"> </w:t>
      </w:r>
      <w:r w:rsidR="00D9583F">
        <w:t>overview</w:t>
      </w:r>
      <w:r>
        <w:t xml:space="preserve"> of the Act </w:t>
      </w:r>
      <w:r w:rsidR="00D9583F">
        <w:t>and its relevance within public bodies</w:t>
      </w:r>
      <w:r>
        <w:t xml:space="preserve">. </w:t>
      </w:r>
      <w:r w:rsidR="00141AD2">
        <w:t xml:space="preserve"> I will follow this with evaluating both benefits and d</w:t>
      </w:r>
      <w:r w:rsidR="002D7918">
        <w:t xml:space="preserve">rawbacks to </w:t>
      </w:r>
      <w:r w:rsidR="00294C0F">
        <w:t>further incorporation</w:t>
      </w:r>
      <w:r w:rsidR="000925B1">
        <w:t xml:space="preserve">, and outline elements that could be tracked to assess the progress of </w:t>
      </w:r>
      <w:r w:rsidR="00945119">
        <w:t xml:space="preserve">the furthered </w:t>
      </w:r>
      <w:r w:rsidR="00DF2A32">
        <w:t>integration. Following this</w:t>
      </w:r>
      <w:r w:rsidR="00B0182B">
        <w:t>,</w:t>
      </w:r>
      <w:r w:rsidR="00DF2A32">
        <w:t xml:space="preserve"> I will</w:t>
      </w:r>
      <w:r w:rsidR="00A66E39">
        <w:t xml:space="preserve"> provide an</w:t>
      </w:r>
      <w:r w:rsidR="00E72C6E">
        <w:t xml:space="preserve"> implementation plan for the furthered integration of the Act </w:t>
      </w:r>
      <w:r w:rsidR="00A66E39">
        <w:t>as well</w:t>
      </w:r>
      <w:r w:rsidR="00E72C6E">
        <w:t xml:space="preserve"> recommendations </w:t>
      </w:r>
      <w:r w:rsidR="00A66E39">
        <w:t xml:space="preserve">beneficial to </w:t>
      </w:r>
      <w:r w:rsidR="00DF2A32">
        <w:t>following the presented plan.</w:t>
      </w:r>
    </w:p>
    <w:p w14:paraId="151535E1" w14:textId="53996CEF" w:rsidR="006075AF" w:rsidRDefault="00E72C6E" w:rsidP="002064DA">
      <w:r>
        <w:t xml:space="preserve">The Wellbeing of Future Generations Act (Wales) 2015 </w:t>
      </w:r>
      <w:r w:rsidR="002064DA">
        <w:t xml:space="preserve">was </w:t>
      </w:r>
      <w:r>
        <w:t>devised and implem</w:t>
      </w:r>
      <w:r w:rsidR="005B776A">
        <w:t xml:space="preserve">ented to provide guiding structure to public bodies within Wales with the end goal of providing </w:t>
      </w:r>
      <w:r w:rsidR="002064DA">
        <w:t>benefit for future generations</w:t>
      </w:r>
      <w:r w:rsidR="002B676C">
        <w:t xml:space="preserve"> </w:t>
      </w:r>
      <w:sdt>
        <w:sdtPr>
          <w:id w:val="945821125"/>
          <w:citation/>
        </w:sdtPr>
        <w:sdtContent>
          <w:r w:rsidR="004B4E7F">
            <w:fldChar w:fldCharType="begin"/>
          </w:r>
          <w:r w:rsidR="004B4E7F">
            <w:instrText xml:space="preserve"> CITATION Wel15 \l 2057 </w:instrText>
          </w:r>
          <w:r w:rsidR="004B4E7F">
            <w:fldChar w:fldCharType="separate"/>
          </w:r>
          <w:r w:rsidR="001F0E6A" w:rsidRPr="001F0E6A">
            <w:rPr>
              <w:noProof/>
            </w:rPr>
            <w:t>(Well-being of Future Generations (Wales), 2015)</w:t>
          </w:r>
          <w:r w:rsidR="004B4E7F">
            <w:fldChar w:fldCharType="end"/>
          </w:r>
        </w:sdtContent>
      </w:sdt>
      <w:r w:rsidR="002064DA">
        <w:t>. The Act establishes ‘seven wellbeing goals’</w:t>
      </w:r>
      <w:r w:rsidR="00543039">
        <w:t>, to form pillars of the act that need to be considered to benefit all of Wales in the future. These areas of focus for cultivation are as follows:</w:t>
      </w:r>
      <w:r w:rsidR="002064DA">
        <w:t xml:space="preserve"> Global Responsibility, Prosperity, Resiliency, National Health, Equality within the nation, Community Cohesiveness, and Culture and Welsh Language. </w:t>
      </w:r>
    </w:p>
    <w:p w14:paraId="68C00727" w14:textId="1966BAB3" w:rsidR="002064DA" w:rsidRDefault="002064DA" w:rsidP="002064DA">
      <w:r>
        <w:t xml:space="preserve">These </w:t>
      </w:r>
      <w:r w:rsidR="00543039">
        <w:t>pillars are also</w:t>
      </w:r>
      <w:r>
        <w:t xml:space="preserve"> narrowed by guidelines</w:t>
      </w:r>
      <w:r w:rsidR="00543039">
        <w:t xml:space="preserve"> set out by the act</w:t>
      </w:r>
      <w:r>
        <w:t xml:space="preserve"> </w:t>
      </w:r>
      <w:r w:rsidR="004571CD">
        <w:t>intended to guide adherence through</w:t>
      </w:r>
      <w:r>
        <w:t xml:space="preserve"> sustainable development principles. The</w:t>
      </w:r>
      <w:r w:rsidR="00BC362F">
        <w:t>se guidelines referred to as the</w:t>
      </w:r>
      <w:r>
        <w:t xml:space="preserve"> ‘five ways of working’ </w:t>
      </w:r>
      <w:r w:rsidR="006F4F3F">
        <w:t xml:space="preserve">are as </w:t>
      </w:r>
      <w:r w:rsidR="00AF107A">
        <w:t xml:space="preserve">follows: Long Term, </w:t>
      </w:r>
      <w:r w:rsidR="003E6362">
        <w:t xml:space="preserve">to ensure safeguarding a balance between short term achievement and long term sustainability; Integration, to consider </w:t>
      </w:r>
      <w:r w:rsidR="006273C8">
        <w:t xml:space="preserve">how </w:t>
      </w:r>
      <w:r w:rsidR="0072673B">
        <w:t xml:space="preserve">laid out Wellbeing Objectives will impact the Act’s Wellbeing Goals, </w:t>
      </w:r>
      <w:r w:rsidR="00327D80">
        <w:t xml:space="preserve">their objectives, or that of other public bodies; Involvement, outlining ensuring people are involved to reflect diversity of the area which the body’s objectives serve; Collaboration, encouraging collaboration at all levels, between people or bodies; and Prevention, </w:t>
      </w:r>
      <w:r w:rsidR="004B1F7F">
        <w:t xml:space="preserve">to ensure prevention of present problems can align with the </w:t>
      </w:r>
      <w:r w:rsidR="0047210F">
        <w:t>body’s wellbeing objectives.</w:t>
      </w:r>
      <w:r>
        <w:t xml:space="preserve"> </w:t>
      </w:r>
    </w:p>
    <w:p w14:paraId="20108E0D" w14:textId="1D0986E6" w:rsidR="00B532E8" w:rsidRDefault="005D1BD4" w:rsidP="00B02CDB">
      <w:r>
        <w:t xml:space="preserve">Presently, </w:t>
      </w:r>
      <w:r w:rsidR="00E610A4">
        <w:t>one</w:t>
      </w:r>
      <w:r w:rsidR="002F6384">
        <w:t xml:space="preserve"> visible</w:t>
      </w:r>
      <w:r w:rsidR="00E610A4">
        <w:t xml:space="preserve"> way </w:t>
      </w:r>
      <w:r>
        <w:t xml:space="preserve">Carmarthenshire County Council </w:t>
      </w:r>
      <w:r w:rsidR="0028541D">
        <w:t xml:space="preserve">integrates the </w:t>
      </w:r>
      <w:r w:rsidR="00265770">
        <w:t>Act</w:t>
      </w:r>
      <w:r w:rsidR="00B264DA">
        <w:t xml:space="preserve"> </w:t>
      </w:r>
      <w:r w:rsidR="002F6384">
        <w:t>a</w:t>
      </w:r>
      <w:r w:rsidR="00E610A4">
        <w:t>re in its</w:t>
      </w:r>
      <w:r w:rsidR="002F6384">
        <w:t xml:space="preserve"> </w:t>
      </w:r>
      <w:r w:rsidR="00261B96">
        <w:t>strategy document</w:t>
      </w:r>
      <w:r w:rsidR="002F6384">
        <w:t>ation of</w:t>
      </w:r>
      <w:r w:rsidR="006F4F3F">
        <w:t xml:space="preserve"> goals</w:t>
      </w:r>
      <w:r w:rsidR="00B264DA">
        <w:t xml:space="preserve"> </w:t>
      </w:r>
      <w:r w:rsidR="006F4F3F">
        <w:t>in service areas</w:t>
      </w:r>
      <w:r w:rsidR="00B264DA">
        <w:t>.</w:t>
      </w:r>
      <w:r w:rsidR="00261B96">
        <w:t xml:space="preserve"> </w:t>
      </w:r>
      <w:r w:rsidR="004F75D6">
        <w:t>P</w:t>
      </w:r>
      <w:r w:rsidR="00E81C56">
        <w:t xml:space="preserve">ublicly available </w:t>
      </w:r>
      <w:r w:rsidR="00CB60BE">
        <w:t>examples include</w:t>
      </w:r>
      <w:r w:rsidR="00482C3B">
        <w:t xml:space="preserve"> the corporate Digital Strategy </w:t>
      </w:r>
      <w:sdt>
        <w:sdtPr>
          <w:id w:val="2129503720"/>
          <w:citation/>
        </w:sdtPr>
        <w:sdtEndPr/>
        <w:sdtContent>
          <w:r w:rsidR="00482C3B">
            <w:fldChar w:fldCharType="begin"/>
          </w:r>
          <w:r w:rsidR="000554BB">
            <w:instrText xml:space="preserve">CITATION Cou24 \l 2057 </w:instrText>
          </w:r>
          <w:r w:rsidR="00482C3B">
            <w:fldChar w:fldCharType="separate"/>
          </w:r>
          <w:r w:rsidR="001F0E6A" w:rsidRPr="001F0E6A">
            <w:rPr>
              <w:noProof/>
            </w:rPr>
            <w:t>(Council And Democracy, 2024)</w:t>
          </w:r>
          <w:r w:rsidR="00482C3B">
            <w:fldChar w:fldCharType="end"/>
          </w:r>
        </w:sdtContent>
      </w:sdt>
      <w:r w:rsidR="00482C3B">
        <w:t xml:space="preserve">, </w:t>
      </w:r>
      <w:r w:rsidR="009F218E">
        <w:t>and the</w:t>
      </w:r>
      <w:r w:rsidR="006B1B3A">
        <w:t xml:space="preserve"> Modernising Education Strategy </w:t>
      </w:r>
      <w:sdt>
        <w:sdtPr>
          <w:id w:val="-658383064"/>
          <w:citation/>
        </w:sdtPr>
        <w:sdtEndPr/>
        <w:sdtContent>
          <w:r w:rsidR="006B1B3A">
            <w:fldChar w:fldCharType="begin"/>
          </w:r>
          <w:r w:rsidR="000554BB">
            <w:instrText xml:space="preserve">CITATION Placeholder1 \l 2057 </w:instrText>
          </w:r>
          <w:r w:rsidR="006B1B3A">
            <w:fldChar w:fldCharType="separate"/>
          </w:r>
          <w:r w:rsidR="001F0E6A" w:rsidRPr="001F0E6A">
            <w:rPr>
              <w:noProof/>
            </w:rPr>
            <w:t>(Modernising Education Strategy, 2022)</w:t>
          </w:r>
          <w:r w:rsidR="006B1B3A">
            <w:fldChar w:fldCharType="end"/>
          </w:r>
        </w:sdtContent>
      </w:sdt>
      <w:r w:rsidR="00B52FDD">
        <w:t>.</w:t>
      </w:r>
      <w:r w:rsidR="00CB60BE">
        <w:t xml:space="preserve"> </w:t>
      </w:r>
      <w:r w:rsidR="00A50DE2">
        <w:t xml:space="preserve">These documents provide overall structure for the corporate aims and intentions for their respective areas, and all of them </w:t>
      </w:r>
      <w:r w:rsidR="003B7ADF">
        <w:t xml:space="preserve">are structured in a way to adhere to </w:t>
      </w:r>
      <w:r w:rsidR="00C3612E">
        <w:t xml:space="preserve">and incorporate the wellbeing goals. </w:t>
      </w:r>
      <w:r w:rsidR="007A4901">
        <w:t xml:space="preserve">However, there is always room for improvement in how a public body aligns with the Act, and prioritising this will help the Council become a </w:t>
      </w:r>
      <w:r w:rsidR="008F097A">
        <w:t>forerunner in sustainable governance moving forward.</w:t>
      </w:r>
    </w:p>
    <w:p w14:paraId="25423DB2" w14:textId="39DFFEF8" w:rsidR="00B02CDB" w:rsidRDefault="00B02CDB" w:rsidP="00D20A2D">
      <w:pPr>
        <w:pStyle w:val="Heading1"/>
      </w:pPr>
      <w:bookmarkStart w:id="1" w:name="_Toc187675004"/>
      <w:bookmarkStart w:id="2" w:name="_Toc187843944"/>
      <w:r>
        <w:t>Benefits and Barriers</w:t>
      </w:r>
      <w:bookmarkEnd w:id="1"/>
      <w:bookmarkEnd w:id="2"/>
    </w:p>
    <w:p w14:paraId="6FB3D17A" w14:textId="5C747A14" w:rsidR="00761504" w:rsidRPr="006745D8" w:rsidRDefault="007C5987" w:rsidP="00B02CDB">
      <w:r w:rsidRPr="006745D8">
        <w:t xml:space="preserve">One of the key benefits </w:t>
      </w:r>
      <w:r w:rsidR="00560D38" w:rsidRPr="006745D8">
        <w:t>that could result from wider integration of the Act is the fact th</w:t>
      </w:r>
      <w:r w:rsidR="00E4783C" w:rsidRPr="006745D8">
        <w:t xml:space="preserve">at doing so </w:t>
      </w:r>
      <w:r w:rsidR="00374743" w:rsidRPr="006745D8">
        <w:t xml:space="preserve">presents the opportunity for </w:t>
      </w:r>
      <w:r w:rsidR="00011A07" w:rsidRPr="006745D8">
        <w:t xml:space="preserve">everyday council operations to be </w:t>
      </w:r>
      <w:r w:rsidR="00497E4C" w:rsidRPr="006745D8">
        <w:t xml:space="preserve">more sustainable and resilient. </w:t>
      </w:r>
      <w:r w:rsidR="007B5FE5" w:rsidRPr="006745D8">
        <w:t xml:space="preserve">For example, </w:t>
      </w:r>
      <w:r w:rsidR="00BE7A38" w:rsidRPr="006745D8">
        <w:t>presenting further actions within further</w:t>
      </w:r>
      <w:r w:rsidR="00E65591" w:rsidRPr="006745D8">
        <w:t xml:space="preserve"> aligning with the goal of “A Resilient Wales” can help better promote conservation of </w:t>
      </w:r>
      <w:r w:rsidR="00913E9C" w:rsidRPr="006745D8">
        <w:t>biodiversity, as well as further sustainable land use practices</w:t>
      </w:r>
      <w:r w:rsidR="00076F78" w:rsidRPr="006745D8">
        <w:t xml:space="preserve"> w</w:t>
      </w:r>
      <w:r w:rsidR="00913E9C" w:rsidRPr="006745D8">
        <w:t xml:space="preserve">hilst </w:t>
      </w:r>
      <w:r w:rsidR="00191DD7" w:rsidRPr="006745D8">
        <w:t>not being</w:t>
      </w:r>
      <w:r w:rsidR="00076F78" w:rsidRPr="006745D8">
        <w:t xml:space="preserve"> as restrictive</w:t>
      </w:r>
      <w:r w:rsidR="00913E9C" w:rsidRPr="006745D8">
        <w:t xml:space="preserve"> National Park like Pembrokeshire</w:t>
      </w:r>
      <w:r w:rsidR="0092073E" w:rsidRPr="006745D8">
        <w:t>, which is crucial for such a rural county</w:t>
      </w:r>
      <w:r w:rsidR="00A95E75">
        <w:t xml:space="preserve"> </w:t>
      </w:r>
      <w:sdt>
        <w:sdtPr>
          <w:id w:val="1650783491"/>
          <w:citation/>
        </w:sdtPr>
        <w:sdtContent>
          <w:r w:rsidR="00A95E75">
            <w:fldChar w:fldCharType="begin"/>
          </w:r>
          <w:r w:rsidR="00A95E75">
            <w:instrText xml:space="preserve"> CITATION KMS24 \l 2057 </w:instrText>
          </w:r>
          <w:r w:rsidR="00A95E75">
            <w:fldChar w:fldCharType="separate"/>
          </w:r>
          <w:r w:rsidR="001F0E6A" w:rsidRPr="001F0E6A">
            <w:rPr>
              <w:noProof/>
            </w:rPr>
            <w:t>(Smart, 2024)</w:t>
          </w:r>
          <w:r w:rsidR="00A95E75">
            <w:fldChar w:fldCharType="end"/>
          </w:r>
        </w:sdtContent>
      </w:sdt>
      <w:r w:rsidR="0092073E" w:rsidRPr="006745D8">
        <w:t xml:space="preserve">. </w:t>
      </w:r>
      <w:r w:rsidR="00362195" w:rsidRPr="006745D8">
        <w:t xml:space="preserve">Further alignment with the goal of “A Prosperous Wales” </w:t>
      </w:r>
      <w:r w:rsidR="00612F94" w:rsidRPr="006745D8">
        <w:t>could be used to better align the Council’s economic development plans, to further encourage investments within green infrastructure</w:t>
      </w:r>
      <w:r w:rsidR="00312CE3">
        <w:t xml:space="preserve"> </w:t>
      </w:r>
      <w:sdt>
        <w:sdtPr>
          <w:id w:val="533771984"/>
          <w:citation/>
        </w:sdtPr>
        <w:sdtContent>
          <w:r w:rsidR="00312CE3">
            <w:fldChar w:fldCharType="begin"/>
          </w:r>
          <w:r w:rsidR="00312CE3">
            <w:instrText xml:space="preserve"> CITATION DrP24 \l 2057 </w:instrText>
          </w:r>
          <w:r w:rsidR="00312CE3">
            <w:fldChar w:fldCharType="separate"/>
          </w:r>
          <w:r w:rsidR="001F0E6A" w:rsidRPr="001F0E6A">
            <w:rPr>
              <w:noProof/>
            </w:rPr>
            <w:t>(Dr Peter Gittins, 2024)</w:t>
          </w:r>
          <w:r w:rsidR="00312CE3">
            <w:fldChar w:fldCharType="end"/>
          </w:r>
        </w:sdtContent>
      </w:sdt>
      <w:r w:rsidR="00612F94" w:rsidRPr="006745D8">
        <w:t xml:space="preserve">. </w:t>
      </w:r>
    </w:p>
    <w:p w14:paraId="6D46CBC2" w14:textId="286026ED" w:rsidR="006745D8" w:rsidRPr="006745D8" w:rsidRDefault="001C24D5" w:rsidP="006745D8">
      <w:r>
        <w:t>Enhancing</w:t>
      </w:r>
      <w:r w:rsidR="006745D8" w:rsidRPr="006745D8">
        <w:t xml:space="preserve"> trust</w:t>
      </w:r>
      <w:r>
        <w:t xml:space="preserve"> between the public and the Council</w:t>
      </w:r>
      <w:r w:rsidR="006745D8" w:rsidRPr="006745D8">
        <w:t xml:space="preserve"> is another </w:t>
      </w:r>
      <w:r>
        <w:t>potential</w:t>
      </w:r>
      <w:r w:rsidR="006745D8" w:rsidRPr="006745D8">
        <w:t xml:space="preserve"> advantage. </w:t>
      </w:r>
      <w:r w:rsidR="002D6DF5">
        <w:t xml:space="preserve">Coupling </w:t>
      </w:r>
      <w:r w:rsidR="00194651">
        <w:t>further measures to align with the Act and subsequently</w:t>
      </w:r>
      <w:r>
        <w:t xml:space="preserve"> providing transparency in how the </w:t>
      </w:r>
      <w:r>
        <w:lastRenderedPageBreak/>
        <w:t xml:space="preserve">Council </w:t>
      </w:r>
      <w:r w:rsidR="00C540BA">
        <w:t>is incorporating the</w:t>
      </w:r>
      <w:r w:rsidR="006745D8" w:rsidRPr="006745D8">
        <w:t xml:space="preserve"> Act’s principles </w:t>
      </w:r>
      <w:r w:rsidR="00C540BA">
        <w:t xml:space="preserve">could </w:t>
      </w:r>
      <w:r w:rsidR="006745D8" w:rsidRPr="006745D8">
        <w:t xml:space="preserve">improve community confidence in the </w:t>
      </w:r>
      <w:r w:rsidR="00C540BA">
        <w:t>C</w:t>
      </w:r>
      <w:r w:rsidR="006745D8" w:rsidRPr="006745D8">
        <w:t xml:space="preserve">ouncil’s decision-making processes. </w:t>
      </w:r>
      <w:r w:rsidR="00194651">
        <w:t xml:space="preserve">An example of </w:t>
      </w:r>
      <w:r w:rsidR="006D0917">
        <w:t xml:space="preserve">further transparency beyond providing strategies to the public is </w:t>
      </w:r>
      <w:r w:rsidR="006745D8" w:rsidRPr="006745D8">
        <w:t>Cardiff Council’s development of a</w:t>
      </w:r>
      <w:r w:rsidR="00775AAC">
        <w:t xml:space="preserve"> dashboard </w:t>
      </w:r>
      <w:r w:rsidR="000A56E8">
        <w:t xml:space="preserve">to </w:t>
      </w:r>
      <w:r w:rsidR="00775AAC">
        <w:t xml:space="preserve">present data </w:t>
      </w:r>
      <w:r w:rsidR="000A56E8">
        <w:t>relevant to the Act</w:t>
      </w:r>
      <w:r w:rsidR="006745D8" w:rsidRPr="006745D8">
        <w:t xml:space="preserve"> </w:t>
      </w:r>
      <w:r w:rsidR="006B165C">
        <w:t>is a great way to foster the basic level of transparency that could foster better community engagement</w:t>
      </w:r>
      <w:r w:rsidR="000A56E8">
        <w:t xml:space="preserve"> </w:t>
      </w:r>
      <w:sdt>
        <w:sdtPr>
          <w:id w:val="1624507901"/>
          <w:citation/>
        </w:sdtPr>
        <w:sdtContent>
          <w:r w:rsidR="000A56E8">
            <w:fldChar w:fldCharType="begin"/>
          </w:r>
          <w:r w:rsidR="000A56E8">
            <w:instrText xml:space="preserve"> CITATION Car25 \l 2057 </w:instrText>
          </w:r>
          <w:r w:rsidR="000A56E8">
            <w:fldChar w:fldCharType="separate"/>
          </w:r>
          <w:r w:rsidR="001F0E6A" w:rsidRPr="001F0E6A">
            <w:rPr>
              <w:noProof/>
            </w:rPr>
            <w:t>(Cardiff Council - City Data, 2025)</w:t>
          </w:r>
          <w:r w:rsidR="000A56E8">
            <w:fldChar w:fldCharType="end"/>
          </w:r>
        </w:sdtContent>
      </w:sdt>
      <w:r w:rsidR="006B165C">
        <w:t xml:space="preserve">. </w:t>
      </w:r>
    </w:p>
    <w:p w14:paraId="67F9AB53" w14:textId="2E88FD82" w:rsidR="006745D8" w:rsidRPr="006745D8" w:rsidRDefault="006745D8" w:rsidP="006745D8">
      <w:r w:rsidRPr="006745D8">
        <w:t xml:space="preserve">Despite these benefits, there are several barriers to </w:t>
      </w:r>
      <w:r w:rsidR="00C32070">
        <w:t>enacting a fuller</w:t>
      </w:r>
      <w:r w:rsidRPr="006745D8">
        <w:t xml:space="preserve"> integration</w:t>
      </w:r>
      <w:r w:rsidR="00C32070">
        <w:t xml:space="preserve"> of the Act</w:t>
      </w:r>
      <w:r w:rsidRPr="006745D8">
        <w:t xml:space="preserve">. A significant challenge </w:t>
      </w:r>
      <w:r w:rsidR="00C32070">
        <w:t xml:space="preserve">is potentially limited </w:t>
      </w:r>
      <w:r w:rsidR="00CA4928">
        <w:t>knowledge of the benefits of the Act with both employees and the public</w:t>
      </w:r>
      <w:r w:rsidRPr="006745D8">
        <w:t>.</w:t>
      </w:r>
      <w:r w:rsidR="00CA4928">
        <w:t xml:space="preserve"> Whilst</w:t>
      </w:r>
      <w:r w:rsidRPr="006745D8">
        <w:t xml:space="preserve"> </w:t>
      </w:r>
      <w:r w:rsidR="00BE2081">
        <w:t xml:space="preserve">there is a baseline set </w:t>
      </w:r>
      <w:r w:rsidR="00A22C05">
        <w:t>regarding</w:t>
      </w:r>
      <w:r w:rsidR="00BE2081">
        <w:t xml:space="preserve"> encouragement to engage with the act as a new employee, </w:t>
      </w:r>
      <w:r w:rsidR="00AD3FF3">
        <w:t xml:space="preserve">my evaluation in the first part of this assignment made clear the disparity in the availability of documentation </w:t>
      </w:r>
      <w:r w:rsidR="00B942CF">
        <w:t xml:space="preserve">internally and externally. </w:t>
      </w:r>
      <w:r w:rsidR="00497A0A">
        <w:t>Primarily that t</w:t>
      </w:r>
      <w:r w:rsidR="00B942CF">
        <w:t xml:space="preserve">here are fewer internally </w:t>
      </w:r>
      <w:r w:rsidRPr="006745D8">
        <w:t xml:space="preserve">facing resources </w:t>
      </w:r>
      <w:r w:rsidR="00B942CF">
        <w:t>that directly link to the Act and how it informs decision making within the council</w:t>
      </w:r>
      <w:r w:rsidRPr="006745D8">
        <w:t xml:space="preserve">. This discrepancy </w:t>
      </w:r>
      <w:r w:rsidR="00B942CF">
        <w:t>could limit</w:t>
      </w:r>
      <w:r w:rsidRPr="006745D8">
        <w:t xml:space="preserve"> employees’ ability to connect their roles with the Act’s </w:t>
      </w:r>
      <w:r w:rsidR="00EF0FBD" w:rsidRPr="006745D8">
        <w:t>principles</w:t>
      </w:r>
      <w:r w:rsidR="00EF0FBD">
        <w:t xml:space="preserve"> and limits the ways that staff can be recommended through word of mouth to find resources that help them understand the Council’s present integration with the act.</w:t>
      </w:r>
    </w:p>
    <w:p w14:paraId="702E6CBC" w14:textId="6511F9E0" w:rsidR="006745D8" w:rsidRPr="006745D8" w:rsidRDefault="007A28BA" w:rsidP="006745D8">
      <w:r>
        <w:t>Another challenge of further integration of the Act is the resource cost it would take to do so</w:t>
      </w:r>
      <w:r w:rsidR="006745D8" w:rsidRPr="006745D8">
        <w:t xml:space="preserve">. Limited budget and competing priorities </w:t>
      </w:r>
      <w:r w:rsidR="00A95E75">
        <w:t xml:space="preserve">CAN </w:t>
      </w:r>
      <w:r w:rsidR="006745D8" w:rsidRPr="006745D8">
        <w:t>make it difficult to allocate sufficient time and funding for</w:t>
      </w:r>
      <w:r w:rsidR="009C299F">
        <w:t xml:space="preserve"> any form of</w:t>
      </w:r>
      <w:r w:rsidR="006745D8" w:rsidRPr="006745D8">
        <w:t xml:space="preserve"> training</w:t>
      </w:r>
      <w:r w:rsidR="009C299F">
        <w:t xml:space="preserve"> and engagement,</w:t>
      </w:r>
      <w:r w:rsidR="006745D8" w:rsidRPr="006745D8">
        <w:t xml:space="preserve"> policy reviews, </w:t>
      </w:r>
      <w:r w:rsidR="00E124CC">
        <w:t>or development of methods for</w:t>
      </w:r>
      <w:r w:rsidR="006745D8" w:rsidRPr="006745D8">
        <w:t xml:space="preserve"> monitoring progress. </w:t>
      </w:r>
      <w:r w:rsidR="00E124CC">
        <w:t xml:space="preserve">Another potential barrier internally and externally </w:t>
      </w:r>
      <w:r w:rsidR="007F70F7">
        <w:t>is any resistance to change</w:t>
      </w:r>
      <w:r w:rsidR="006745D8" w:rsidRPr="006745D8">
        <w:t xml:space="preserve">, as embedding the Act </w:t>
      </w:r>
      <w:r w:rsidR="007F70F7">
        <w:t>could result in overall</w:t>
      </w:r>
      <w:r w:rsidR="006745D8" w:rsidRPr="006745D8">
        <w:t xml:space="preserve"> shifts in organization</w:t>
      </w:r>
      <w:r w:rsidR="007F70F7">
        <w:t xml:space="preserve"> and community</w:t>
      </w:r>
      <w:r w:rsidR="006745D8" w:rsidRPr="006745D8">
        <w:t xml:space="preserve"> culture and</w:t>
      </w:r>
      <w:r w:rsidR="007F70F7">
        <w:t xml:space="preserve"> their related</w:t>
      </w:r>
      <w:r w:rsidR="006745D8" w:rsidRPr="006745D8">
        <w:t xml:space="preserve"> practices.</w:t>
      </w:r>
      <w:r w:rsidR="007F70F7">
        <w:t xml:space="preserve"> Additionally</w:t>
      </w:r>
      <w:r w:rsidR="001C7C40">
        <w:t>, considering the ways of working such as l</w:t>
      </w:r>
      <w:r w:rsidR="001C7C40" w:rsidRPr="006745D8">
        <w:t>ong</w:t>
      </w:r>
      <w:r w:rsidR="006745D8" w:rsidRPr="006745D8">
        <w:t>-term thinking may conflict with immediate operational demands, particularly in areas such as housing or social care</w:t>
      </w:r>
      <w:r w:rsidR="001C7C40">
        <w:t>, which could cause discord between the public and the Council, as it could be seen as unnecessary redirection of resources and not solving the public’s issues as they arise</w:t>
      </w:r>
      <w:r w:rsidR="006745D8" w:rsidRPr="006745D8">
        <w:t>.</w:t>
      </w:r>
    </w:p>
    <w:p w14:paraId="7DD2E2EA" w14:textId="1D84E227" w:rsidR="00B02CDB" w:rsidRDefault="006745D8" w:rsidP="00B02CDB">
      <w:r w:rsidRPr="006745D8">
        <w:t xml:space="preserve">Finally, </w:t>
      </w:r>
      <w:r w:rsidR="00CE789D">
        <w:t xml:space="preserve">determining </w:t>
      </w:r>
      <w:r w:rsidR="00695697">
        <w:t xml:space="preserve">methods of </w:t>
      </w:r>
      <w:r w:rsidRPr="006745D8">
        <w:t>measuring progress toward well-being goals remains a persistent challenge</w:t>
      </w:r>
      <w:r w:rsidR="00695697">
        <w:t>, even at present</w:t>
      </w:r>
      <w:r w:rsidRPr="006745D8">
        <w:t>. The Act</w:t>
      </w:r>
      <w:r w:rsidR="00695697">
        <w:t xml:space="preserve"> itself</w:t>
      </w:r>
      <w:r w:rsidRPr="006745D8">
        <w:t xml:space="preserve"> does not </w:t>
      </w:r>
      <w:r w:rsidR="00695697">
        <w:t>provide</w:t>
      </w:r>
      <w:r w:rsidRPr="006745D8">
        <w:t xml:space="preserve"> metrics</w:t>
      </w:r>
      <w:r w:rsidR="00695697">
        <w:t xml:space="preserve"> for charting a public body’s </w:t>
      </w:r>
      <w:r w:rsidR="00212856">
        <w:t>alignment with the act</w:t>
      </w:r>
      <w:r w:rsidRPr="006745D8">
        <w:t xml:space="preserve">, leaving councils to develop their own evaluation frameworks. Without </w:t>
      </w:r>
      <w:r w:rsidR="00212856">
        <w:t>a baseline for</w:t>
      </w:r>
      <w:r w:rsidRPr="006745D8">
        <w:t xml:space="preserve"> </w:t>
      </w:r>
      <w:r w:rsidR="00212856">
        <w:t>evaluation</w:t>
      </w:r>
      <w:r w:rsidRPr="006745D8">
        <w:t>, it becomes difficult to demonstrate the impact of actions taken to achieve the goals</w:t>
      </w:r>
      <w:r w:rsidR="00C975F8">
        <w:t>, and further increases resource costs for individual bodies when accounting for devising their own framework.</w:t>
      </w:r>
      <w:r w:rsidR="00852BA0">
        <w:t xml:space="preserve"> Whilst the council</w:t>
      </w:r>
      <w:r w:rsidR="001505C0">
        <w:t xml:space="preserve"> has an internal tracking system for internal targets and measures</w:t>
      </w:r>
      <w:r w:rsidR="00DB1FE1">
        <w:t>,</w:t>
      </w:r>
      <w:r w:rsidR="008771AB">
        <w:t xml:space="preserve"> the system is not built to have public transparency and is </w:t>
      </w:r>
      <w:r w:rsidR="00DB1FE1">
        <w:t>also presently</w:t>
      </w:r>
      <w:r w:rsidR="008771AB">
        <w:t xml:space="preserve"> outdated</w:t>
      </w:r>
      <w:r w:rsidR="00DB1FE1">
        <w:t>.</w:t>
      </w:r>
    </w:p>
    <w:p w14:paraId="6EE80B74" w14:textId="77777777" w:rsidR="00B02CDB" w:rsidRDefault="00B02CDB" w:rsidP="00B02CDB">
      <w:pPr>
        <w:pStyle w:val="Heading1"/>
      </w:pPr>
      <w:bookmarkStart w:id="3" w:name="_Toc187675005"/>
      <w:bookmarkStart w:id="4" w:name="_Toc187843945"/>
      <w:r>
        <w:t>Implementation Plan</w:t>
      </w:r>
      <w:bookmarkEnd w:id="3"/>
      <w:bookmarkEnd w:id="4"/>
    </w:p>
    <w:p w14:paraId="786DB533" w14:textId="0A4CAF26" w:rsidR="008F59F4" w:rsidRPr="008F59F4" w:rsidRDefault="008F59F4" w:rsidP="008F59F4">
      <w:r w:rsidRPr="008F59F4">
        <w:t>Enhanc</w:t>
      </w:r>
      <w:r w:rsidR="00BF7DDE">
        <w:t>ing the</w:t>
      </w:r>
      <w:r w:rsidRPr="008F59F4">
        <w:t xml:space="preserve"> integration of the </w:t>
      </w:r>
      <w:r w:rsidR="00BF7DDE">
        <w:t xml:space="preserve">Act within the council would be best implemented in ways </w:t>
      </w:r>
      <w:r w:rsidR="00796CC7">
        <w:t xml:space="preserve">that </w:t>
      </w:r>
      <w:r w:rsidR="00796CC7" w:rsidRPr="008F59F4">
        <w:t>can</w:t>
      </w:r>
      <w:r w:rsidRPr="008F59F4">
        <w:t xml:space="preserve"> </w:t>
      </w:r>
      <w:r w:rsidR="00BF7DDE">
        <w:t>provide</w:t>
      </w:r>
      <w:r w:rsidRPr="008F59F4">
        <w:t xml:space="preserve"> measurable outputs that reflect progress toward </w:t>
      </w:r>
      <w:r w:rsidR="00BF7DDE">
        <w:t>both the act’s goals and the progress of integration</w:t>
      </w:r>
      <w:r w:rsidRPr="008F59F4">
        <w:t>. These outputs can be categorized into internal and external outcomes.</w:t>
      </w:r>
    </w:p>
    <w:p w14:paraId="1931EF34" w14:textId="54CAA149" w:rsidR="008F59F4" w:rsidRPr="008F59F4" w:rsidRDefault="008F59F4" w:rsidP="008F59F4">
      <w:r w:rsidRPr="008F59F4">
        <w:t>One key internal outcome is increased staff awareness and understanding of the Act</w:t>
      </w:r>
      <w:r w:rsidR="00796CC7">
        <w:t xml:space="preserve"> and how it influences daily operations for each member of staff</w:t>
      </w:r>
      <w:r w:rsidRPr="008F59F4">
        <w:t xml:space="preserve">. This </w:t>
      </w:r>
      <w:r w:rsidR="00796CC7">
        <w:t>could</w:t>
      </w:r>
      <w:r w:rsidRPr="008F59F4">
        <w:t xml:space="preserve"> be measured through participation in </w:t>
      </w:r>
      <w:r w:rsidR="00796CC7">
        <w:t xml:space="preserve">lightweight </w:t>
      </w:r>
      <w:r w:rsidRPr="008F59F4">
        <w:t>training programs and</w:t>
      </w:r>
      <w:r w:rsidR="00796CC7">
        <w:t xml:space="preserve"> circulating</w:t>
      </w:r>
      <w:r w:rsidRPr="008F59F4">
        <w:t xml:space="preserve"> post-training surveys </w:t>
      </w:r>
      <w:r w:rsidR="00796CC7">
        <w:t>to assess a participant’s</w:t>
      </w:r>
      <w:r w:rsidRPr="008F59F4">
        <w:t xml:space="preserve"> retention. </w:t>
      </w:r>
      <w:r w:rsidR="00285F48">
        <w:t>As an example, strategies going forward could implement their objectives and directly reference which element o</w:t>
      </w:r>
      <w:r w:rsidR="00902EB0">
        <w:t>f the Act it is</w:t>
      </w:r>
      <w:r w:rsidRPr="008F59F4">
        <w:t xml:space="preserve"> aligning with</w:t>
      </w:r>
      <w:r w:rsidR="00902EB0">
        <w:t xml:space="preserve">, such as the </w:t>
      </w:r>
      <w:r w:rsidR="00902EB0">
        <w:lastRenderedPageBreak/>
        <w:t xml:space="preserve">inclusion of </w:t>
      </w:r>
      <w:r w:rsidR="00AA6D3D">
        <w:t xml:space="preserve">acknowledgement of what each planned delivery </w:t>
      </w:r>
      <w:sdt>
        <w:sdtPr>
          <w:id w:val="426085177"/>
          <w:citation/>
        </w:sdtPr>
        <w:sdtContent>
          <w:r w:rsidR="00543575">
            <w:fldChar w:fldCharType="begin"/>
          </w:r>
          <w:r w:rsidR="00543575">
            <w:instrText xml:space="preserve">CITATION Dig24 \l 2057 </w:instrText>
          </w:r>
          <w:r w:rsidR="00543575">
            <w:fldChar w:fldCharType="separate"/>
          </w:r>
          <w:r w:rsidR="001F0E6A" w:rsidRPr="001F0E6A">
            <w:rPr>
              <w:noProof/>
            </w:rPr>
            <w:t>(Digital Strategy, 2024)</w:t>
          </w:r>
          <w:r w:rsidR="00543575">
            <w:fldChar w:fldCharType="end"/>
          </w:r>
        </w:sdtContent>
      </w:sdt>
      <w:r w:rsidR="00543575">
        <w:t xml:space="preserve"> </w:t>
      </w:r>
      <w:r w:rsidR="00AA6D3D">
        <w:t xml:space="preserve">in the Digital Strategy 2024-2027 </w:t>
      </w:r>
      <w:r w:rsidR="00561620">
        <w:t xml:space="preserve">would serve to </w:t>
      </w:r>
      <w:r w:rsidR="006833D1">
        <w:t>improve regarding contribution to the Act</w:t>
      </w:r>
      <w:r w:rsidR="00543575">
        <w:t>.</w:t>
      </w:r>
    </w:p>
    <w:p w14:paraId="2BB26347" w14:textId="2E297673" w:rsidR="008F59F4" w:rsidRPr="008F59F4" w:rsidRDefault="008F59F4" w:rsidP="008F59F4">
      <w:r w:rsidRPr="008F59F4">
        <w:t xml:space="preserve">Additionally, the </w:t>
      </w:r>
      <w:r w:rsidR="00543575">
        <w:t xml:space="preserve">further </w:t>
      </w:r>
      <w:r w:rsidRPr="008F59F4">
        <w:t xml:space="preserve">development of monitoring tools to track progress toward well-being goals is an essential internal </w:t>
      </w:r>
      <w:r w:rsidR="00AA6EBF">
        <w:t>outcome</w:t>
      </w:r>
      <w:r w:rsidRPr="008F59F4">
        <w:t>. Dashboards similar to Cardiff’s can provide real-time data on metrics such as carbon reduction, employee engagement, and resource efficiency</w:t>
      </w:r>
      <w:r w:rsidR="0027394F">
        <w:t xml:space="preserve"> in their respective departments</w:t>
      </w:r>
      <w:r w:rsidRPr="008F59F4">
        <w:t>.</w:t>
      </w:r>
      <w:r w:rsidR="00CA68E6">
        <w:t xml:space="preserve"> </w:t>
      </w:r>
      <w:r w:rsidR="0027394F">
        <w:t>This could be done by u</w:t>
      </w:r>
      <w:r w:rsidR="00CA68E6">
        <w:t>tilising currently present lightweight applications</w:t>
      </w:r>
      <w:r w:rsidR="0027394F">
        <w:t xml:space="preserve"> for dashboards,</w:t>
      </w:r>
      <w:r w:rsidR="00CA68E6">
        <w:t xml:space="preserve"> </w:t>
      </w:r>
      <w:r w:rsidR="00D558D6">
        <w:t xml:space="preserve">or further refining of the internal metric system to directly state Act </w:t>
      </w:r>
      <w:r w:rsidR="0027394F">
        <w:t>considerations.</w:t>
      </w:r>
      <w:r w:rsidR="00D558D6">
        <w:t xml:space="preserve"> </w:t>
      </w:r>
    </w:p>
    <w:p w14:paraId="2C8D5798" w14:textId="20160B94" w:rsidR="00E310B9" w:rsidRDefault="008F59F4" w:rsidP="008F59F4">
      <w:r w:rsidRPr="008F59F4">
        <w:t xml:space="preserve">Externally, improved public engagement with well-being initiatives </w:t>
      </w:r>
      <w:r w:rsidR="007E708E">
        <w:t>should be a</w:t>
      </w:r>
      <w:r w:rsidRPr="008F59F4">
        <w:t xml:space="preserve"> critical measure of success. Analytics </w:t>
      </w:r>
      <w:r w:rsidR="0027394F">
        <w:t>beyond annual reports from</w:t>
      </w:r>
      <w:r w:rsidRPr="008F59F4">
        <w:t xml:space="preserve"> "The Carmarthenshire We Want" platform can </w:t>
      </w:r>
      <w:r w:rsidR="0027394F">
        <w:t>better track</w:t>
      </w:r>
      <w:r w:rsidRPr="008F59F4">
        <w:t xml:space="preserve"> community participation and feedback. For instance, increased participation in public consultations or </w:t>
      </w:r>
      <w:r w:rsidR="00E61873">
        <w:t>monitoring</w:t>
      </w:r>
      <w:r w:rsidRPr="008F59F4">
        <w:t xml:space="preserve"> levels of interaction with online resources </w:t>
      </w:r>
      <w:r w:rsidR="00E61873">
        <w:t>could</w:t>
      </w:r>
      <w:r w:rsidRPr="008F59F4">
        <w:t xml:space="preserve"> indicate greater community involvement</w:t>
      </w:r>
      <w:r w:rsidR="0027394F">
        <w:t>,</w:t>
      </w:r>
      <w:r w:rsidR="00E61873">
        <w:t xml:space="preserve"> </w:t>
      </w:r>
      <w:r w:rsidR="00422107">
        <w:t xml:space="preserve">as well as provision of </w:t>
      </w:r>
      <w:r w:rsidR="00E61873">
        <w:t xml:space="preserve">internal and external </w:t>
      </w:r>
      <w:r w:rsidR="00422107">
        <w:t>access</w:t>
      </w:r>
      <w:r w:rsidR="00E61873">
        <w:t xml:space="preserve"> </w:t>
      </w:r>
      <w:r w:rsidR="00422107">
        <w:t>to</w:t>
      </w:r>
      <w:r w:rsidR="00E61873">
        <w:t xml:space="preserve"> the participation results</w:t>
      </w:r>
      <w:r w:rsidR="00422107">
        <w:t>.</w:t>
      </w:r>
    </w:p>
    <w:p w14:paraId="0B752C24" w14:textId="341CB58A" w:rsidR="00440429" w:rsidRDefault="00243F30" w:rsidP="008F59F4">
      <w:r>
        <w:t xml:space="preserve">In terms of attainable goals, I would recommend </w:t>
      </w:r>
      <w:r w:rsidR="00847238">
        <w:t>setting goals around these elements.</w:t>
      </w:r>
      <w:r w:rsidR="00664F2D">
        <w:t xml:space="preserve"> </w:t>
      </w:r>
      <w:r w:rsidR="007E4E5D">
        <w:t xml:space="preserve">For the purpose of devising an implementation plan, I will devise three </w:t>
      </w:r>
      <w:r w:rsidR="008F61F7">
        <w:t>metrics</w:t>
      </w:r>
      <w:r w:rsidR="00AD5B9D">
        <w:t xml:space="preserve"> for measuring wider integration</w:t>
      </w:r>
      <w:r w:rsidR="00440429">
        <w:t xml:space="preserve">: </w:t>
      </w:r>
    </w:p>
    <w:p w14:paraId="1716D426" w14:textId="25FCD60C" w:rsidR="00440429" w:rsidRDefault="009C7F3A" w:rsidP="00440429">
      <w:pPr>
        <w:pStyle w:val="ListParagraph"/>
        <w:numPr>
          <w:ilvl w:val="0"/>
          <w:numId w:val="3"/>
        </w:numPr>
      </w:pPr>
      <w:r>
        <w:t xml:space="preserve">A 20-40% increase in staff engagement </w:t>
      </w:r>
      <w:r w:rsidR="00AD5B9D">
        <w:t xml:space="preserve">with learning about the Act’s impact on their work over 3 </w:t>
      </w:r>
      <w:r w:rsidR="006C6E90">
        <w:t>years and</w:t>
      </w:r>
      <w:r w:rsidR="00AD5B9D">
        <w:t xml:space="preserve"> begin tracking retention of information after set time periods, for example after 6 months.</w:t>
      </w:r>
    </w:p>
    <w:p w14:paraId="5306C2E5" w14:textId="4C9242AD" w:rsidR="00440429" w:rsidRDefault="0060671C" w:rsidP="00440429">
      <w:pPr>
        <w:pStyle w:val="ListParagraph"/>
        <w:numPr>
          <w:ilvl w:val="0"/>
          <w:numId w:val="3"/>
        </w:numPr>
      </w:pPr>
      <w:r>
        <w:t xml:space="preserve">Development and publication </w:t>
      </w:r>
      <w:r w:rsidR="007325BF">
        <w:t xml:space="preserve">of some </w:t>
      </w:r>
      <w:r>
        <w:t>form of collected data suite to track progression towards the Act within 3 years</w:t>
      </w:r>
      <w:r w:rsidR="007325BF">
        <w:t xml:space="preserve">, </w:t>
      </w:r>
      <w:r w:rsidR="00B102C5">
        <w:t>with all but sensitive information available for the public</w:t>
      </w:r>
    </w:p>
    <w:p w14:paraId="79CB1E3B" w14:textId="4DD53D59" w:rsidR="00440429" w:rsidRDefault="00B102C5" w:rsidP="00440429">
      <w:pPr>
        <w:pStyle w:val="ListParagraph"/>
        <w:numPr>
          <w:ilvl w:val="0"/>
          <w:numId w:val="3"/>
        </w:numPr>
      </w:pPr>
      <w:r>
        <w:t>A</w:t>
      </w:r>
      <w:r w:rsidR="00F7567F">
        <w:t xml:space="preserve"> 20% increase in public engagement with initiatives </w:t>
      </w:r>
      <w:r w:rsidR="004C45EE">
        <w:t>such as “The Carmarthenshire We Want”</w:t>
      </w:r>
      <w:r w:rsidR="00E82796">
        <w:t xml:space="preserve"> over 5 years, and development for publication of the results in a digestible manner</w:t>
      </w:r>
    </w:p>
    <w:p w14:paraId="27208FC1" w14:textId="600071EF" w:rsidR="008F59F4" w:rsidRDefault="008F59F4" w:rsidP="008F59F4">
      <w:r w:rsidRPr="008F59F4">
        <w:t>The implementation plan</w:t>
      </w:r>
      <w:r w:rsidR="00DC073B">
        <w:t xml:space="preserve"> below</w:t>
      </w:r>
      <w:r w:rsidRPr="008F59F4">
        <w:t xml:space="preserve"> follows Kotter’s 8-Step Change Model, a widely recognized </w:t>
      </w:r>
      <w:sdt>
        <w:sdtPr>
          <w:id w:val="-1418939369"/>
          <w:citation/>
        </w:sdtPr>
        <w:sdtContent>
          <w:r w:rsidR="00844A4B">
            <w:fldChar w:fldCharType="begin"/>
          </w:r>
          <w:r w:rsidR="00844A4B">
            <w:instrText xml:space="preserve"> CITATION Mil23 \l 2057 </w:instrText>
          </w:r>
          <w:r w:rsidR="00844A4B">
            <w:fldChar w:fldCharType="separate"/>
          </w:r>
          <w:r w:rsidR="001F0E6A" w:rsidRPr="001F0E6A">
            <w:rPr>
              <w:noProof/>
            </w:rPr>
            <w:t>(Miles, 2023)</w:t>
          </w:r>
          <w:r w:rsidR="00844A4B">
            <w:fldChar w:fldCharType="end"/>
          </w:r>
        </w:sdtContent>
      </w:sdt>
      <w:r w:rsidR="00844A4B">
        <w:t xml:space="preserve"> </w:t>
      </w:r>
      <w:r w:rsidRPr="008F59F4">
        <w:t>framework</w:t>
      </w:r>
      <w:r w:rsidR="004607C9">
        <w:t xml:space="preserve"> </w:t>
      </w:r>
      <w:r w:rsidRPr="008F59F4">
        <w:t xml:space="preserve">for organizational transformation. </w:t>
      </w:r>
      <w:r w:rsidR="00E04BB1">
        <w:t>There are many models available for enacting change</w:t>
      </w:r>
      <w:r w:rsidR="00C44EFB">
        <w:t xml:space="preserve"> within organisations, but the chosen model </w:t>
      </w:r>
      <w:r w:rsidR="00244A98">
        <w:t xml:space="preserve">can help to foster both immediate change and </w:t>
      </w:r>
      <w:r w:rsidR="005660FD">
        <w:t>long-term</w:t>
      </w:r>
      <w:r w:rsidR="00244A98">
        <w:t xml:space="preserve"> success and stability in </w:t>
      </w:r>
      <w:r w:rsidR="0039202E">
        <w:t>implementations, which aligns with the ethos of the Act.</w:t>
      </w:r>
    </w:p>
    <w:p w14:paraId="06A388FA" w14:textId="77777777" w:rsidR="00335B2F" w:rsidRDefault="002526AA" w:rsidP="008F59F4">
      <w:r>
        <w:t xml:space="preserve">The first step </w:t>
      </w:r>
      <w:r w:rsidR="00AA433E">
        <w:t>in this model is “Create a Sense of Urgency”.</w:t>
      </w:r>
      <w:r w:rsidR="00B72998">
        <w:t xml:space="preserve"> This is to build momentum and encourage people to pursue change for the better. </w:t>
      </w:r>
      <w:r w:rsidR="00853A4D">
        <w:t>To achieve the metrics set out above, t</w:t>
      </w:r>
      <w:r w:rsidR="008F59F4" w:rsidRPr="008F59F4">
        <w:t xml:space="preserve">he </w:t>
      </w:r>
      <w:r w:rsidR="00853A4D">
        <w:t>C</w:t>
      </w:r>
      <w:r w:rsidR="008F59F4" w:rsidRPr="008F59F4">
        <w:t xml:space="preserve">ouncil should communicate the importance of </w:t>
      </w:r>
      <w:r w:rsidR="00853A4D">
        <w:t xml:space="preserve">further </w:t>
      </w:r>
      <w:r w:rsidR="008F59F4" w:rsidRPr="008F59F4">
        <w:t>aligning with the Act</w:t>
      </w:r>
      <w:r w:rsidR="00853A4D">
        <w:t xml:space="preserve">, </w:t>
      </w:r>
      <w:r w:rsidR="00881389">
        <w:t xml:space="preserve">and </w:t>
      </w:r>
      <w:proofErr w:type="gramStart"/>
      <w:r w:rsidR="00A43120">
        <w:t>it’s</w:t>
      </w:r>
      <w:proofErr w:type="gramEnd"/>
      <w:r w:rsidR="00A43120">
        <w:t xml:space="preserve"> alignment with</w:t>
      </w:r>
      <w:r w:rsidR="008F59F4" w:rsidRPr="008F59F4">
        <w:t xml:space="preserve"> address</w:t>
      </w:r>
      <w:r w:rsidR="00853A4D">
        <w:t>ing</w:t>
      </w:r>
      <w:r w:rsidR="008F59F4" w:rsidRPr="008F59F4">
        <w:t xml:space="preserve"> long-term challenges like climate change and social inequality. </w:t>
      </w:r>
      <w:r w:rsidR="00A43120">
        <w:t>Hosting community sessions</w:t>
      </w:r>
      <w:r w:rsidR="008F59F4" w:rsidRPr="008F59F4">
        <w:t xml:space="preserve"> and </w:t>
      </w:r>
      <w:r w:rsidR="00A43120">
        <w:t xml:space="preserve">providing </w:t>
      </w:r>
      <w:r w:rsidR="008F59F4" w:rsidRPr="008F59F4">
        <w:t>internal communications can</w:t>
      </w:r>
      <w:r w:rsidR="00A43120">
        <w:t xml:space="preserve"> be used to</w:t>
      </w:r>
      <w:r w:rsidR="008F59F4" w:rsidRPr="008F59F4">
        <w:t xml:space="preserve"> emphasize the benefits of </w:t>
      </w:r>
      <w:r w:rsidR="00A43120">
        <w:t xml:space="preserve">doing so, as well as inform </w:t>
      </w:r>
      <w:r w:rsidR="00335B2F">
        <w:t>the community as to why it should be prioritised</w:t>
      </w:r>
      <w:r w:rsidR="008F59F4" w:rsidRPr="008F59F4">
        <w:t>.</w:t>
      </w:r>
    </w:p>
    <w:p w14:paraId="62431E6E" w14:textId="3407F176" w:rsidR="008F59F4" w:rsidRDefault="00335B2F" w:rsidP="008F59F4">
      <w:r>
        <w:t xml:space="preserve">The second step is “Build A Guiding Coalition”. </w:t>
      </w:r>
      <w:r w:rsidR="00410129">
        <w:t xml:space="preserve">This emphasises the importance of creating a </w:t>
      </w:r>
      <w:r w:rsidR="00BF144D">
        <w:t>coalition of committed people to guide and coordinate efforts and activities.</w:t>
      </w:r>
      <w:r w:rsidR="00267B51">
        <w:t xml:space="preserve"> To achieve this,</w:t>
      </w:r>
      <w:r w:rsidR="00BF144D">
        <w:t xml:space="preserve"> </w:t>
      </w:r>
      <w:r w:rsidR="00267B51">
        <w:t>a</w:t>
      </w:r>
      <w:r w:rsidR="008F59F4" w:rsidRPr="008F59F4">
        <w:t xml:space="preserve"> cross-departmental </w:t>
      </w:r>
      <w:r w:rsidR="00267B51">
        <w:t>coalition</w:t>
      </w:r>
      <w:r w:rsidR="008F59F4" w:rsidRPr="008F59F4">
        <w:t xml:space="preserve"> should be </w:t>
      </w:r>
      <w:r w:rsidR="004E3CD2">
        <w:t xml:space="preserve">created </w:t>
      </w:r>
      <w:r w:rsidR="008F59F4" w:rsidRPr="008F59F4">
        <w:t xml:space="preserve">to lead the integration efforts. This coalition should </w:t>
      </w:r>
      <w:r w:rsidR="004E3CD2">
        <w:t>consist of</w:t>
      </w:r>
      <w:r w:rsidR="008F59F4" w:rsidRPr="008F59F4">
        <w:t xml:space="preserve"> senior leaders, </w:t>
      </w:r>
      <w:r w:rsidR="00FB12AF">
        <w:t>team leaders in relevant departments</w:t>
      </w:r>
      <w:r w:rsidR="008F59F4" w:rsidRPr="008F59F4">
        <w:t xml:space="preserve">, </w:t>
      </w:r>
      <w:r w:rsidR="00FB732E">
        <w:t xml:space="preserve">and </w:t>
      </w:r>
      <w:r w:rsidR="00223F52">
        <w:t xml:space="preserve">potentially councillors as well. There should also be an effort to establish a community coalition that involves key members and representatives of the community at large, to </w:t>
      </w:r>
      <w:r w:rsidR="00FB732E">
        <w:t xml:space="preserve">work in union with the council coalition. </w:t>
      </w:r>
      <w:r w:rsidR="00267B51">
        <w:t xml:space="preserve"> </w:t>
      </w:r>
    </w:p>
    <w:p w14:paraId="660A907A" w14:textId="24E6AA9B" w:rsidR="008F59F4" w:rsidRDefault="00F8661B" w:rsidP="008F59F4">
      <w:r>
        <w:lastRenderedPageBreak/>
        <w:t>Step 3 is to “Form A Strategic Vision”</w:t>
      </w:r>
      <w:r w:rsidR="007E6961">
        <w:t xml:space="preserve">, intending to clarify what needs to change from the present state of affairs, and </w:t>
      </w:r>
      <w:r w:rsidR="00CC02E5">
        <w:t xml:space="preserve">to garner interest in potential initiatives that would help </w:t>
      </w:r>
      <w:r w:rsidR="004E2F2F">
        <w:t>create that vision. In this case, the devised coalitions</w:t>
      </w:r>
      <w:r w:rsidR="008F59F4" w:rsidRPr="008F59F4">
        <w:t xml:space="preserve"> should</w:t>
      </w:r>
      <w:r w:rsidR="004E2F2F">
        <w:t xml:space="preserve"> work together to</w:t>
      </w:r>
      <w:r w:rsidR="008F59F4" w:rsidRPr="008F59F4">
        <w:t xml:space="preserve"> </w:t>
      </w:r>
      <w:r w:rsidR="004E2F2F">
        <w:t>create</w:t>
      </w:r>
      <w:r w:rsidR="008F59F4" w:rsidRPr="008F59F4">
        <w:t xml:space="preserve"> a clear vision for how the Act will enhance </w:t>
      </w:r>
      <w:r w:rsidR="00FA49D5">
        <w:t>both C</w:t>
      </w:r>
      <w:r w:rsidR="008F59F4" w:rsidRPr="008F59F4">
        <w:t>ouncil operations and community outcomes. This vision should guide the development of strategies and specific objectives for integration.</w:t>
      </w:r>
    </w:p>
    <w:p w14:paraId="73958C30" w14:textId="47CA1EC3" w:rsidR="008F59F4" w:rsidRDefault="00E45F23" w:rsidP="008F59F4">
      <w:r>
        <w:t>Step 4 is “Enlist A Volunteer Army”. Th</w:t>
      </w:r>
      <w:r w:rsidR="00AC74FF">
        <w:t>e model posits that large scale change can only be enacted when a significant force rallies around a common opportunity or goal.</w:t>
      </w:r>
      <w:r w:rsidR="005A5DD0">
        <w:t xml:space="preserve"> These volunteers need to be engaged enough to wish to contribute, with a collective passion for achieving the outlined goals before them.</w:t>
      </w:r>
      <w:r w:rsidR="000C0F1F">
        <w:t xml:space="preserve"> </w:t>
      </w:r>
      <w:r w:rsidR="002C1DF0">
        <w:t>In regard to</w:t>
      </w:r>
      <w:r w:rsidR="000C0F1F">
        <w:t xml:space="preserve"> this, the council can leverage both employees and the community to make up the </w:t>
      </w:r>
      <w:r w:rsidR="00952A0C">
        <w:t xml:space="preserve">symbolic army in which change will be driven. Leveraging engagement and </w:t>
      </w:r>
      <w:r w:rsidR="002C1DF0">
        <w:t>creating opportunities</w:t>
      </w:r>
      <w:r w:rsidR="008F59F4" w:rsidRPr="008F59F4">
        <w:t xml:space="preserve"> through newsletters, intranet announcements, and </w:t>
      </w:r>
      <w:r w:rsidR="002C1DF0">
        <w:t xml:space="preserve">staff and community </w:t>
      </w:r>
      <w:r w:rsidR="008F59F4" w:rsidRPr="008F59F4">
        <w:t>workshops will ensure that</w:t>
      </w:r>
      <w:r w:rsidR="002C1DF0">
        <w:t xml:space="preserve"> residents of Carmarthenshire can</w:t>
      </w:r>
      <w:r w:rsidR="008F59F4" w:rsidRPr="008F59F4">
        <w:t xml:space="preserve"> </w:t>
      </w:r>
      <w:r w:rsidR="002C1DF0">
        <w:t xml:space="preserve">better </w:t>
      </w:r>
      <w:r w:rsidR="008F59F4" w:rsidRPr="008F59F4">
        <w:t xml:space="preserve">understand the vision and their roles in achieving it. </w:t>
      </w:r>
    </w:p>
    <w:p w14:paraId="0A8E60AD" w14:textId="0BA55D54" w:rsidR="008F59F4" w:rsidRDefault="002C1DF0" w:rsidP="008F59F4">
      <w:r>
        <w:t xml:space="preserve">Step 5 is “Enable Action </w:t>
      </w:r>
      <w:proofErr w:type="gramStart"/>
      <w:r>
        <w:t>By</w:t>
      </w:r>
      <w:proofErr w:type="gramEnd"/>
      <w:r>
        <w:t xml:space="preserve"> Removing Barriers”</w:t>
      </w:r>
      <w:r w:rsidR="00334FA6">
        <w:t>, intended to motivate clearing the way for people to innovate and collaborate</w:t>
      </w:r>
      <w:r w:rsidR="00D66B66">
        <w:t xml:space="preserve"> under the pursuit of change.</w:t>
      </w:r>
      <w:r w:rsidR="00261C6A">
        <w:t xml:space="preserve"> Some</w:t>
      </w:r>
      <w:r w:rsidR="00D66B66">
        <w:t xml:space="preserve"> </w:t>
      </w:r>
      <w:r w:rsidR="00447460">
        <w:t>b</w:t>
      </w:r>
      <w:r w:rsidR="008F59F4" w:rsidRPr="008F59F4">
        <w:t>arriers</w:t>
      </w:r>
      <w:r w:rsidR="00447460">
        <w:t xml:space="preserve"> are easier to tackle than others, such</w:t>
      </w:r>
      <w:r w:rsidR="008F59F4" w:rsidRPr="008F59F4">
        <w:t xml:space="preserve"> </w:t>
      </w:r>
      <w:r w:rsidR="00447460">
        <w:t>as</w:t>
      </w:r>
      <w:r w:rsidR="008F59F4" w:rsidRPr="008F59F4">
        <w:t xml:space="preserve"> resistance to change</w:t>
      </w:r>
      <w:r w:rsidR="00261C6A">
        <w:t>, and these should</w:t>
      </w:r>
      <w:r w:rsidR="008F59F4" w:rsidRPr="008F59F4">
        <w:t xml:space="preserve"> be </w:t>
      </w:r>
      <w:r w:rsidR="00261C6A">
        <w:t xml:space="preserve">targeted </w:t>
      </w:r>
      <w:r w:rsidR="00853B9A">
        <w:t xml:space="preserve">via </w:t>
      </w:r>
      <w:r w:rsidR="00853B9A" w:rsidRPr="008F59F4">
        <w:t>direct</w:t>
      </w:r>
      <w:r w:rsidR="00261C6A">
        <w:t xml:space="preserve"> </w:t>
      </w:r>
      <w:r w:rsidR="00853B9A">
        <w:t>actions to alleviate and remove them</w:t>
      </w:r>
      <w:r w:rsidR="008F59F4" w:rsidRPr="008F59F4">
        <w:t xml:space="preserve">. For example, </w:t>
      </w:r>
      <w:r w:rsidR="00853B9A">
        <w:t>prioritising</w:t>
      </w:r>
      <w:r w:rsidR="008F59F4" w:rsidRPr="008F59F4">
        <w:t xml:space="preserve"> </w:t>
      </w:r>
      <w:r w:rsidR="00853B9A">
        <w:t xml:space="preserve">voluntary engagement with training </w:t>
      </w:r>
      <w:r w:rsidR="008F59F4" w:rsidRPr="008F59F4">
        <w:t xml:space="preserve">programs and updating internal resources can </w:t>
      </w:r>
      <w:r w:rsidR="00175240">
        <w:t xml:space="preserve">help drive this barrier out. Other barriers, such as lack of resources or funding, are not as easy to remove, and would need careful planning and consideration in finding ways to </w:t>
      </w:r>
      <w:r w:rsidR="00EB723D">
        <w:t>remove them incrementally. For example, leveraging funding such as contributions to City Deals could be tied to integration of the Act and therefore be used to fund a post directly relating to the integration effort.</w:t>
      </w:r>
    </w:p>
    <w:p w14:paraId="3DEFFD4C" w14:textId="14829468" w:rsidR="00253224" w:rsidRDefault="00F5170C" w:rsidP="008F59F4">
      <w:r>
        <w:t>Step 6 of the model is “Generate Short Term Wins”</w:t>
      </w:r>
      <w:r w:rsidR="00253F0E">
        <w:t>, with a focus of collecting and celebrating shorter term improvements to encourage persistence and engagement</w:t>
      </w:r>
      <w:r w:rsidR="00635302">
        <w:t xml:space="preserve">. </w:t>
      </w:r>
      <w:r w:rsidR="00AD4C66">
        <w:t>To do this, creating p</w:t>
      </w:r>
      <w:r w:rsidR="008F59F4" w:rsidRPr="008F59F4">
        <w:t xml:space="preserve">ilot projects </w:t>
      </w:r>
      <w:r w:rsidR="00AD4C66">
        <w:t xml:space="preserve">that help to better </w:t>
      </w:r>
      <w:r w:rsidR="008F59F4" w:rsidRPr="008F59F4">
        <w:t>demonstrate the benefits of integrating the Act</w:t>
      </w:r>
      <w:r w:rsidR="00AD4C66">
        <w:t xml:space="preserve"> and the direct results of doing so would be needed</w:t>
      </w:r>
      <w:r w:rsidR="008F59F4" w:rsidRPr="008F59F4">
        <w:t xml:space="preserve">. For instance, </w:t>
      </w:r>
      <w:r w:rsidR="00AD4C66">
        <w:t>setting up a</w:t>
      </w:r>
      <w:r w:rsidR="008F59F4" w:rsidRPr="008F59F4">
        <w:t xml:space="preserve"> community-led renewable energy initiative </w:t>
      </w:r>
      <w:r w:rsidR="00253224">
        <w:t>with a focus on</w:t>
      </w:r>
      <w:r w:rsidR="0021680B">
        <w:t xml:space="preserve"> outlining how it contributes to Carmarthenshire’s alignment with the Act both now and in the future would be a good</w:t>
      </w:r>
      <w:r w:rsidR="00253224">
        <w:t xml:space="preserve"> way to reinforce the benefits of the Act within the community.</w:t>
      </w:r>
    </w:p>
    <w:p w14:paraId="47BB725D" w14:textId="6A75FA53" w:rsidR="008F59F4" w:rsidRDefault="00253224" w:rsidP="008F59F4">
      <w:r>
        <w:t>Step 7 is “Sustain Acceleration”</w:t>
      </w:r>
      <w:r w:rsidR="00635302">
        <w:t>, intended to leverage successes of previous smaller successes in to being able to enact larger change. Here, the l</w:t>
      </w:r>
      <w:r w:rsidR="008F59F4" w:rsidRPr="008F59F4">
        <w:t xml:space="preserve">essons learned from </w:t>
      </w:r>
      <w:r w:rsidR="00635302">
        <w:t>the previous pilots</w:t>
      </w:r>
      <w:r w:rsidR="008F59F4" w:rsidRPr="008F59F4">
        <w:t xml:space="preserve"> </w:t>
      </w:r>
      <w:r w:rsidR="00635302">
        <w:t>should go on to allow the coalition to aid and</w:t>
      </w:r>
      <w:r w:rsidR="008F59F4" w:rsidRPr="008F59F4">
        <w:t xml:space="preserve"> inform broader policy and strategy updates</w:t>
      </w:r>
      <w:r w:rsidR="00635302">
        <w:t xml:space="preserve"> </w:t>
      </w:r>
      <w:r w:rsidR="007E7CCD">
        <w:t>regarding their alignment with the Act</w:t>
      </w:r>
      <w:r w:rsidR="008F59F4" w:rsidRPr="008F59F4">
        <w:t xml:space="preserve">. </w:t>
      </w:r>
      <w:r w:rsidR="007E7CCD">
        <w:t>Maintaining c</w:t>
      </w:r>
      <w:r w:rsidR="008F59F4" w:rsidRPr="008F59F4">
        <w:t>ontinuous feedback loops and</w:t>
      </w:r>
      <w:r w:rsidR="007E7CCD">
        <w:t xml:space="preserve"> regular</w:t>
      </w:r>
      <w:r w:rsidR="008F59F4" w:rsidRPr="008F59F4">
        <w:t xml:space="preserve"> evaluations </w:t>
      </w:r>
      <w:r w:rsidR="007E7CCD">
        <w:t>can</w:t>
      </w:r>
      <w:r w:rsidR="008F59F4" w:rsidRPr="008F59F4">
        <w:t xml:space="preserve"> ensure that integration efforts remain on track.</w:t>
      </w:r>
    </w:p>
    <w:p w14:paraId="31BB7FC4" w14:textId="638E7426" w:rsidR="001C695F" w:rsidRPr="00E310B9" w:rsidRDefault="009F1094">
      <w:r>
        <w:t xml:space="preserve">The final step of the model, step 8, is “Institute Change”. </w:t>
      </w:r>
      <w:r w:rsidR="003F0052">
        <w:t>This is to create connections between the community and coalition that the new behaviours instated are beneficial in both the short and long term</w:t>
      </w:r>
      <w:r w:rsidR="00B25F61">
        <w:t xml:space="preserve">, and in doing so eventually replace old habits and ways of working. By structuring </w:t>
      </w:r>
      <w:r w:rsidR="008F59F4" w:rsidRPr="008F59F4">
        <w:t>performance management, recruitment, and decision-making processes</w:t>
      </w:r>
      <w:r w:rsidR="00FC1CE0">
        <w:t xml:space="preserve"> around principles defined by the Act, </w:t>
      </w:r>
      <w:r w:rsidR="00877B09">
        <w:t>the coalitions can strengthen and reinforce all the previously discussed elements</w:t>
      </w:r>
      <w:r w:rsidR="008B2594">
        <w:t xml:space="preserve"> through these avenues</w:t>
      </w:r>
      <w:r w:rsidR="008F59F4" w:rsidRPr="008F59F4">
        <w:t xml:space="preserve">. </w:t>
      </w:r>
      <w:r w:rsidR="008B2594">
        <w:t>Further positive reinforcement could be done th</w:t>
      </w:r>
      <w:r w:rsidR="0076773B">
        <w:t>rough</w:t>
      </w:r>
      <w:r w:rsidR="008F59F4" w:rsidRPr="008F59F4">
        <w:t xml:space="preserve"> rewarding employees </w:t>
      </w:r>
      <w:r w:rsidR="0076773B">
        <w:t xml:space="preserve">and community champions </w:t>
      </w:r>
      <w:r w:rsidR="008F59F4" w:rsidRPr="008F59F4">
        <w:t xml:space="preserve">who </w:t>
      </w:r>
      <w:r w:rsidR="0076773B">
        <w:t xml:space="preserve">embody </w:t>
      </w:r>
      <w:r w:rsidR="008F59F4" w:rsidRPr="008F59F4">
        <w:t xml:space="preserve">the Act’s goals </w:t>
      </w:r>
      <w:r w:rsidR="0076773B">
        <w:t xml:space="preserve">to try to </w:t>
      </w:r>
      <w:r w:rsidR="009B1D1B">
        <w:t>create further</w:t>
      </w:r>
      <w:r w:rsidR="008F59F4" w:rsidRPr="008F59F4">
        <w:t xml:space="preserve"> cultural change.</w:t>
      </w:r>
      <w:bookmarkStart w:id="5" w:name="_Toc187675006"/>
    </w:p>
    <w:p w14:paraId="2B37D73E" w14:textId="417146F2" w:rsidR="00B02CDB" w:rsidRDefault="00B02CDB" w:rsidP="00B02CDB">
      <w:pPr>
        <w:pStyle w:val="Heading1"/>
      </w:pPr>
      <w:bookmarkStart w:id="6" w:name="_Toc187843946"/>
      <w:r>
        <w:lastRenderedPageBreak/>
        <w:t>Recommendations</w:t>
      </w:r>
      <w:bookmarkEnd w:id="5"/>
      <w:bookmarkEnd w:id="6"/>
    </w:p>
    <w:p w14:paraId="567F69E6" w14:textId="77777777" w:rsidR="00764166" w:rsidRDefault="00A925B6" w:rsidP="00764166">
      <w:r>
        <w:t>I</w:t>
      </w:r>
      <w:r w:rsidR="006B0632">
        <w:t>n</w:t>
      </w:r>
      <w:r>
        <w:t xml:space="preserve"> order to</w:t>
      </w:r>
      <w:r w:rsidR="009B0B20">
        <w:t xml:space="preserve"> further integrate the Act within the Council and the community, </w:t>
      </w:r>
      <w:r w:rsidR="007C2FC8">
        <w:t>I will offer recommendations for the council to enact in order to achieve the outlined metrics for further integration,</w:t>
      </w:r>
      <w:r w:rsidR="00CC2FCC">
        <w:t xml:space="preserve"> beyond utilisation of the presented implementation plan. These recommendations are as follows:</w:t>
      </w:r>
    </w:p>
    <w:p w14:paraId="3DA8DCAF" w14:textId="2B1D1A18" w:rsidR="008F59F4" w:rsidRPr="008F59F4" w:rsidRDefault="00CC2FCC" w:rsidP="00764166">
      <w:pPr>
        <w:pStyle w:val="ListParagraph"/>
        <w:numPr>
          <w:ilvl w:val="0"/>
          <w:numId w:val="3"/>
        </w:numPr>
      </w:pPr>
      <w:r>
        <w:t>The a</w:t>
      </w:r>
      <w:r w:rsidR="008F59F4" w:rsidRPr="008F59F4">
        <w:t>ppoint</w:t>
      </w:r>
      <w:r>
        <w:t>ment of</w:t>
      </w:r>
      <w:r w:rsidR="008F59F4" w:rsidRPr="008F59F4">
        <w:t xml:space="preserve"> a Well-being Act Coordinator </w:t>
      </w:r>
      <w:r w:rsidR="00764166">
        <w:t>with the express purpose of overseeing the integration effort, including being involved with any committees or coalitions</w:t>
      </w:r>
      <w:r w:rsidR="008F59F4" w:rsidRPr="008F59F4">
        <w:t xml:space="preserve">. </w:t>
      </w:r>
      <w:r w:rsidR="00764166">
        <w:t>Creating and sustaining this</w:t>
      </w:r>
      <w:r w:rsidR="008F59F4" w:rsidRPr="008F59F4">
        <w:t xml:space="preserve"> role </w:t>
      </w:r>
      <w:r w:rsidR="00764166">
        <w:t>would likely</w:t>
      </w:r>
      <w:r w:rsidR="008F59F4" w:rsidRPr="008F59F4">
        <w:t xml:space="preserve"> ensure consistency across training, policy reviews, and progress monitoring</w:t>
      </w:r>
      <w:r w:rsidR="00764166">
        <w:t xml:space="preserve"> internally</w:t>
      </w:r>
      <w:r w:rsidR="008F59F4" w:rsidRPr="008F59F4">
        <w:t>.</w:t>
      </w:r>
    </w:p>
    <w:p w14:paraId="12270C01" w14:textId="0C82E73A" w:rsidR="008F59F4" w:rsidRPr="008F59F4" w:rsidRDefault="00764166" w:rsidP="00764166">
      <w:pPr>
        <w:pStyle w:val="ListParagraph"/>
        <w:numPr>
          <w:ilvl w:val="0"/>
          <w:numId w:val="3"/>
        </w:numPr>
      </w:pPr>
      <w:r>
        <w:t xml:space="preserve">Prioritization of </w:t>
      </w:r>
      <w:r w:rsidR="00DF6B23">
        <w:t>comprehensive</w:t>
      </w:r>
      <w:r w:rsidR="008F59F4" w:rsidRPr="008F59F4">
        <w:t xml:space="preserve"> updates to internal</w:t>
      </w:r>
      <w:r w:rsidR="00DF6B23">
        <w:t xml:space="preserve"> and external</w:t>
      </w:r>
      <w:r w:rsidR="008F59F4" w:rsidRPr="008F59F4">
        <w:t xml:space="preserve"> resources</w:t>
      </w:r>
      <w:r w:rsidR="00DF6B23">
        <w:t>, in order</w:t>
      </w:r>
      <w:r w:rsidR="008F59F4" w:rsidRPr="008F59F4">
        <w:t xml:space="preserve"> to provide clear and actionable guidance on the Act</w:t>
      </w:r>
      <w:r w:rsidR="00DF6B23">
        <w:t xml:space="preserve"> for employees and members of the community</w:t>
      </w:r>
      <w:r w:rsidR="008F59F4" w:rsidRPr="008F59F4">
        <w:t xml:space="preserve">. </w:t>
      </w:r>
      <w:r w:rsidR="00DF6B23">
        <w:t>These</w:t>
      </w:r>
      <w:r w:rsidR="008F59F4" w:rsidRPr="008F59F4">
        <w:t xml:space="preserve"> updates should be accompanied by communication campaigns to raise awareness</w:t>
      </w:r>
      <w:r w:rsidR="00DF6B23">
        <w:t xml:space="preserve"> of their presence and the benefit they can provide</w:t>
      </w:r>
      <w:r w:rsidR="008F59F4" w:rsidRPr="008F59F4">
        <w:t>.</w:t>
      </w:r>
    </w:p>
    <w:p w14:paraId="23E7FD5B" w14:textId="48B14465" w:rsidR="006F75EA" w:rsidRDefault="00A62595" w:rsidP="006F75EA">
      <w:pPr>
        <w:pStyle w:val="ListParagraph"/>
        <w:numPr>
          <w:ilvl w:val="0"/>
          <w:numId w:val="3"/>
        </w:numPr>
      </w:pPr>
      <w:r>
        <w:t>The integration of applicable</w:t>
      </w:r>
      <w:r w:rsidR="008F59F4" w:rsidRPr="008F59F4">
        <w:t xml:space="preserve"> well-being principles into performance management systems to </w:t>
      </w:r>
      <w:r>
        <w:t xml:space="preserve">further reinforce </w:t>
      </w:r>
      <w:r w:rsidR="006F75EA">
        <w:t xml:space="preserve">their consideration as </w:t>
      </w:r>
      <w:r w:rsidR="007F6B6C">
        <w:t>long-term</w:t>
      </w:r>
      <w:r w:rsidR="006F75EA">
        <w:t xml:space="preserve"> goals.</w:t>
      </w:r>
    </w:p>
    <w:p w14:paraId="5C56C869" w14:textId="77777777" w:rsidR="00A25446" w:rsidRDefault="008F59F4" w:rsidP="00A25446">
      <w:pPr>
        <w:pStyle w:val="ListParagraph"/>
        <w:numPr>
          <w:ilvl w:val="0"/>
          <w:numId w:val="3"/>
        </w:numPr>
      </w:pPr>
      <w:r w:rsidRPr="008F59F4">
        <w:t xml:space="preserve">Strengthen partnerships with </w:t>
      </w:r>
      <w:r w:rsidR="006F75EA">
        <w:t>other public bodies and external</w:t>
      </w:r>
      <w:r w:rsidR="00A25446">
        <w:t xml:space="preserve"> collaborators</w:t>
      </w:r>
      <w:r w:rsidRPr="008F59F4">
        <w:t>, such as third-sector organizations and academic institutions, to co-develop initiatives aligned with the Act.</w:t>
      </w:r>
    </w:p>
    <w:p w14:paraId="0F1EA4AA" w14:textId="3902DEAF" w:rsidR="007F6B6C" w:rsidRDefault="008F59F4" w:rsidP="007F6B6C">
      <w:pPr>
        <w:pStyle w:val="ListParagraph"/>
        <w:numPr>
          <w:ilvl w:val="0"/>
          <w:numId w:val="3"/>
        </w:numPr>
      </w:pPr>
      <w:r w:rsidRPr="008F59F4">
        <w:t>Develop</w:t>
      </w:r>
      <w:r w:rsidR="00A25446">
        <w:t>ing</w:t>
      </w:r>
      <w:r w:rsidRPr="008F59F4">
        <w:t xml:space="preserve"> </w:t>
      </w:r>
      <w:r w:rsidR="005557B5">
        <w:t xml:space="preserve">an evaluation framework intended to </w:t>
      </w:r>
      <w:r w:rsidRPr="008F59F4">
        <w:t xml:space="preserve">track </w:t>
      </w:r>
      <w:r w:rsidR="005557B5">
        <w:t>the Council’s</w:t>
      </w:r>
      <w:r w:rsidRPr="008F59F4">
        <w:t xml:space="preserve"> </w:t>
      </w:r>
      <w:r w:rsidR="005557B5">
        <w:t>progress towards</w:t>
      </w:r>
      <w:r w:rsidRPr="008F59F4">
        <w:t xml:space="preserve"> well-being goals. This framework should include clear metrics and regular reporting </w:t>
      </w:r>
      <w:r w:rsidR="007F6B6C" w:rsidRPr="008F59F4">
        <w:t>mechanisms</w:t>
      </w:r>
      <w:r w:rsidR="007F6B6C">
        <w:t xml:space="preserve"> and consider readability for public consumption.</w:t>
      </w:r>
    </w:p>
    <w:p w14:paraId="18DE43E8" w14:textId="402C0557" w:rsidR="00B02CDB" w:rsidRDefault="008F59F4" w:rsidP="00B02CDB">
      <w:pPr>
        <w:pStyle w:val="ListParagraph"/>
        <w:numPr>
          <w:ilvl w:val="0"/>
          <w:numId w:val="3"/>
        </w:numPr>
      </w:pPr>
      <w:r w:rsidRPr="008F59F4">
        <w:t>Expand community engagement efforts by creating additional opportunities for residents to participate in decision-making processes. These efforts should prioritize inclusivity and accessibility.</w:t>
      </w:r>
    </w:p>
    <w:p w14:paraId="2C71B444" w14:textId="1EB157EB" w:rsidR="006F2478" w:rsidRDefault="00B02CDB" w:rsidP="00B02CDB">
      <w:pPr>
        <w:pStyle w:val="Heading1"/>
      </w:pPr>
      <w:bookmarkStart w:id="7" w:name="_Toc187675007"/>
      <w:bookmarkStart w:id="8" w:name="_Toc187843947"/>
      <w:r>
        <w:t>Conclusion</w:t>
      </w:r>
      <w:bookmarkEnd w:id="7"/>
      <w:bookmarkEnd w:id="8"/>
    </w:p>
    <w:p w14:paraId="219A6BB4" w14:textId="54F1C9F7" w:rsidR="008F59F4" w:rsidRPr="008F59F4" w:rsidRDefault="008F59F4" w:rsidP="008F59F4">
      <w:r w:rsidRPr="008F59F4">
        <w:t xml:space="preserve">Carmarthenshire County Council has made significant strides in engaging with the Well-being of Future Generations Act, but further integration is essential </w:t>
      </w:r>
      <w:r w:rsidR="00C7304C">
        <w:t>for a sustainable future within the county</w:t>
      </w:r>
      <w:r w:rsidRPr="008F59F4">
        <w:t xml:space="preserve">. By </w:t>
      </w:r>
      <w:r w:rsidR="00C7304C">
        <w:t xml:space="preserve">combatting </w:t>
      </w:r>
      <w:r w:rsidR="00F6705E">
        <w:t>potential weaknesses</w:t>
      </w:r>
      <w:r w:rsidRPr="008F59F4">
        <w:t xml:space="preserve"> in staff awareness, policy alignment, and community engagement, the council can</w:t>
      </w:r>
      <w:r w:rsidR="00F6705E">
        <w:t xml:space="preserve"> aim to</w:t>
      </w:r>
      <w:r w:rsidRPr="008F59F4">
        <w:t xml:space="preserve"> position itself as a leader in sustainable governance.</w:t>
      </w:r>
    </w:p>
    <w:p w14:paraId="15A17236" w14:textId="1165C440" w:rsidR="008F59F4" w:rsidRPr="008F59F4" w:rsidRDefault="008F59F4" w:rsidP="008F59F4">
      <w:r w:rsidRPr="008F59F4">
        <w:t xml:space="preserve">The </w:t>
      </w:r>
      <w:r w:rsidR="00F6705E">
        <w:t>implementation metrics and</w:t>
      </w:r>
      <w:r w:rsidRPr="008F59F4">
        <w:t xml:space="preserve"> plan outlined in this report provides </w:t>
      </w:r>
      <w:r w:rsidR="00F6705E">
        <w:t>just one example</w:t>
      </w:r>
      <w:r w:rsidRPr="008F59F4">
        <w:t xml:space="preserve"> pathway for achieving these objectives. Through targeted training, policy reviews, resource optimization, and community feedback, the council can align its operations more closely with the Act’s principles. This alignment will not only enhance transparency and accountability but also drive long-term benefits for the community.</w:t>
      </w:r>
      <w:r w:rsidR="00CB61E6">
        <w:t xml:space="preserve"> Furthermore, by also</w:t>
      </w:r>
      <w:r w:rsidRPr="008F59F4">
        <w:t xml:space="preserve"> </w:t>
      </w:r>
      <w:r w:rsidR="00CB61E6">
        <w:t>considering</w:t>
      </w:r>
      <w:r w:rsidRPr="008F59F4">
        <w:t xml:space="preserve"> the recommendations presented, </w:t>
      </w:r>
      <w:r w:rsidR="00CB61E6">
        <w:t xml:space="preserve">the Council </w:t>
      </w:r>
      <w:r w:rsidRPr="008F59F4">
        <w:t xml:space="preserve">can strengthen its commitment to the well-being of future generations while setting an example for other public bodies across Wales. </w:t>
      </w:r>
    </w:p>
    <w:p w14:paraId="1796155C" w14:textId="2ABE1AE3" w:rsidR="00B0182B" w:rsidRDefault="00B0182B">
      <w:r>
        <w:br w:type="page"/>
      </w:r>
    </w:p>
    <w:bookmarkStart w:id="9" w:name="_Toc187843948" w:displacedByCustomXml="next"/>
    <w:sdt>
      <w:sdtPr>
        <w:id w:val="950051363"/>
        <w:docPartObj>
          <w:docPartGallery w:val="Bibliographies"/>
          <w:docPartUnique/>
        </w:docPartObj>
      </w:sdtPr>
      <w:sdtEndPr>
        <w:rPr>
          <w:rFonts w:asciiTheme="minorHAnsi" w:eastAsiaTheme="minorHAnsi" w:hAnsiTheme="minorHAnsi" w:cstheme="minorBidi"/>
          <w:color w:val="auto"/>
          <w:sz w:val="22"/>
          <w:szCs w:val="22"/>
        </w:rPr>
      </w:sdtEndPr>
      <w:sdtContent>
        <w:p w14:paraId="4A858DDC" w14:textId="4AA44DFA" w:rsidR="007A683A" w:rsidRDefault="007A683A">
          <w:pPr>
            <w:pStyle w:val="Heading1"/>
          </w:pPr>
          <w:r>
            <w:t>References</w:t>
          </w:r>
          <w:bookmarkEnd w:id="9"/>
        </w:p>
        <w:sdt>
          <w:sdtPr>
            <w:id w:val="-573587230"/>
            <w:bibliography/>
          </w:sdtPr>
          <w:sdtContent>
            <w:p w14:paraId="69B01470" w14:textId="77777777" w:rsidR="001F0E6A" w:rsidRDefault="007A683A" w:rsidP="001F0E6A">
              <w:pPr>
                <w:pStyle w:val="Bibliography"/>
                <w:rPr>
                  <w:noProof/>
                  <w:sz w:val="24"/>
                  <w:szCs w:val="24"/>
                </w:rPr>
              </w:pPr>
              <w:r>
                <w:fldChar w:fldCharType="begin"/>
              </w:r>
              <w:r>
                <w:instrText xml:space="preserve"> BIBLIOGRAPHY </w:instrText>
              </w:r>
              <w:r>
                <w:fldChar w:fldCharType="separate"/>
              </w:r>
              <w:r w:rsidR="001F0E6A">
                <w:rPr>
                  <w:noProof/>
                </w:rPr>
                <w:t xml:space="preserve">Cardiff Council - City Data, 2025. </w:t>
              </w:r>
              <w:r w:rsidR="001F0E6A">
                <w:rPr>
                  <w:i/>
                  <w:iCs/>
                  <w:noProof/>
                </w:rPr>
                <w:t xml:space="preserve">City Data. </w:t>
              </w:r>
              <w:r w:rsidR="001F0E6A">
                <w:rPr>
                  <w:noProof/>
                </w:rPr>
                <w:t xml:space="preserve">[Online] </w:t>
              </w:r>
              <w:r w:rsidR="001F0E6A">
                <w:rPr>
                  <w:noProof/>
                </w:rPr>
                <w:br/>
                <w:t xml:space="preserve">Available at: </w:t>
              </w:r>
              <w:r w:rsidR="001F0E6A">
                <w:rPr>
                  <w:noProof/>
                  <w:u w:val="single"/>
                </w:rPr>
                <w:t>https://www.cardiff.gov.uk/ENG/Your-Council/Key-statistics-and-data/city-data/Pages/default.aspx</w:t>
              </w:r>
              <w:r w:rsidR="001F0E6A">
                <w:rPr>
                  <w:noProof/>
                </w:rPr>
                <w:br/>
                <w:t>[Accessed 10 01 2025].</w:t>
              </w:r>
            </w:p>
            <w:p w14:paraId="230CF643" w14:textId="77777777" w:rsidR="001F0E6A" w:rsidRDefault="001F0E6A" w:rsidP="001F0E6A">
              <w:pPr>
                <w:pStyle w:val="Bibliography"/>
                <w:rPr>
                  <w:noProof/>
                </w:rPr>
              </w:pPr>
              <w:r>
                <w:rPr>
                  <w:noProof/>
                </w:rPr>
                <w:t xml:space="preserve">Council And Democracy, 2024. </w:t>
              </w:r>
              <w:r>
                <w:rPr>
                  <w:i/>
                  <w:iCs/>
                  <w:noProof/>
                </w:rPr>
                <w:t xml:space="preserve">Digital Strategy 2024-2027. </w:t>
              </w:r>
              <w:r>
                <w:rPr>
                  <w:noProof/>
                </w:rPr>
                <w:t xml:space="preserve">[Online] </w:t>
              </w:r>
              <w:r>
                <w:rPr>
                  <w:noProof/>
                </w:rPr>
                <w:br/>
                <w:t xml:space="preserve">Available at: </w:t>
              </w:r>
              <w:r>
                <w:rPr>
                  <w:noProof/>
                  <w:u w:val="single"/>
                </w:rPr>
                <w:t>https://www.carmarthenshire.gov.wales/home/council-democracy/strategies-and-plans/digital-strategy-2024-2027/</w:t>
              </w:r>
              <w:r>
                <w:rPr>
                  <w:noProof/>
                </w:rPr>
                <w:br/>
                <w:t>[Accessed 10 01 2025].</w:t>
              </w:r>
            </w:p>
            <w:p w14:paraId="43503F8E" w14:textId="77777777" w:rsidR="001F0E6A" w:rsidRDefault="001F0E6A" w:rsidP="001F0E6A">
              <w:pPr>
                <w:pStyle w:val="Bibliography"/>
                <w:rPr>
                  <w:noProof/>
                </w:rPr>
              </w:pPr>
              <w:r>
                <w:rPr>
                  <w:noProof/>
                </w:rPr>
                <w:t xml:space="preserve">Digital Strategy, 2024. </w:t>
              </w:r>
              <w:r>
                <w:rPr>
                  <w:i/>
                  <w:iCs/>
                  <w:noProof/>
                </w:rPr>
                <w:t xml:space="preserve">What we will deliver. </w:t>
              </w:r>
              <w:r>
                <w:rPr>
                  <w:noProof/>
                </w:rPr>
                <w:t xml:space="preserve">[Online] </w:t>
              </w:r>
              <w:r>
                <w:rPr>
                  <w:noProof/>
                </w:rPr>
                <w:br/>
                <w:t xml:space="preserve">Available at: </w:t>
              </w:r>
              <w:r>
                <w:rPr>
                  <w:noProof/>
                  <w:u w:val="single"/>
                </w:rPr>
                <w:t>https://www.carmarthenshire.gov.wales/home/council-democracy/strategies-and-plans/digital-strategy-2024-2027/what-we-will-deliver/</w:t>
              </w:r>
              <w:r>
                <w:rPr>
                  <w:noProof/>
                </w:rPr>
                <w:br/>
                <w:t>[Accessed 10 01 2025].</w:t>
              </w:r>
            </w:p>
            <w:p w14:paraId="78A314E8" w14:textId="77777777" w:rsidR="001F0E6A" w:rsidRDefault="001F0E6A" w:rsidP="001F0E6A">
              <w:pPr>
                <w:pStyle w:val="Bibliography"/>
                <w:rPr>
                  <w:noProof/>
                </w:rPr>
              </w:pPr>
              <w:r>
                <w:rPr>
                  <w:noProof/>
                </w:rPr>
                <w:t xml:space="preserve">Dr Peter Gittins, D. E. T. L., 2024. </w:t>
              </w:r>
              <w:r>
                <w:rPr>
                  <w:i/>
                  <w:iCs/>
                  <w:noProof/>
                </w:rPr>
                <w:t xml:space="preserve">Navigating farming futures. </w:t>
              </w:r>
              <w:r>
                <w:rPr>
                  <w:noProof/>
                </w:rPr>
                <w:t xml:space="preserve">[Online] </w:t>
              </w:r>
              <w:r>
                <w:rPr>
                  <w:noProof/>
                </w:rPr>
                <w:br/>
                <w:t xml:space="preserve">Available at: </w:t>
              </w:r>
              <w:r>
                <w:rPr>
                  <w:noProof/>
                  <w:u w:val="single"/>
                </w:rPr>
                <w:t>https://wcpp.org.uk/commentary/navigating-farming-futures/</w:t>
              </w:r>
              <w:r>
                <w:rPr>
                  <w:noProof/>
                </w:rPr>
                <w:br/>
                <w:t>[Accessed 10 01 2-25].</w:t>
              </w:r>
            </w:p>
            <w:p w14:paraId="2365FED2" w14:textId="77777777" w:rsidR="001F0E6A" w:rsidRDefault="001F0E6A" w:rsidP="001F0E6A">
              <w:pPr>
                <w:pStyle w:val="Bibliography"/>
                <w:rPr>
                  <w:noProof/>
                </w:rPr>
              </w:pPr>
              <w:r>
                <w:rPr>
                  <w:noProof/>
                </w:rPr>
                <w:t xml:space="preserve">Miles, M. C. e. a., 2023. Using Kotter's Change Management Framework to Redesign Departmental GME Recruitment.. </w:t>
              </w:r>
              <w:r>
                <w:rPr>
                  <w:i/>
                  <w:iCs/>
                  <w:noProof/>
                </w:rPr>
                <w:t xml:space="preserve">Journal of graduate medical education, </w:t>
              </w:r>
              <w:r>
                <w:rPr>
                  <w:noProof/>
                </w:rPr>
                <w:t>15(1), pp. 98-104.</w:t>
              </w:r>
            </w:p>
            <w:p w14:paraId="1AED7F8E" w14:textId="77777777" w:rsidR="001F0E6A" w:rsidRDefault="001F0E6A" w:rsidP="001F0E6A">
              <w:pPr>
                <w:pStyle w:val="Bibliography"/>
                <w:rPr>
                  <w:noProof/>
                </w:rPr>
              </w:pPr>
              <w:r>
                <w:rPr>
                  <w:noProof/>
                </w:rPr>
                <w:t xml:space="preserve">Modernising Education Strategy, 2022. </w:t>
              </w:r>
              <w:r>
                <w:rPr>
                  <w:i/>
                  <w:iCs/>
                  <w:noProof/>
                </w:rPr>
                <w:t xml:space="preserve">Modernising Education Strategy. </w:t>
              </w:r>
              <w:r>
                <w:rPr>
                  <w:noProof/>
                </w:rPr>
                <w:t xml:space="preserve">[Online] </w:t>
              </w:r>
              <w:r>
                <w:rPr>
                  <w:noProof/>
                </w:rPr>
                <w:br/>
                <w:t xml:space="preserve">Available at: </w:t>
              </w:r>
              <w:r>
                <w:rPr>
                  <w:noProof/>
                  <w:u w:val="single"/>
                </w:rPr>
                <w:t>https://www.carmarthenshire.gov.wales/home/council-democracy/strategies-and-plans/modernising-education-strategy/strategic-alignment-the-golden-thread/</w:t>
              </w:r>
              <w:r>
                <w:rPr>
                  <w:noProof/>
                </w:rPr>
                <w:br/>
                <w:t>[Accessed 10 01 2024].</w:t>
              </w:r>
            </w:p>
            <w:p w14:paraId="24432615" w14:textId="77777777" w:rsidR="001F0E6A" w:rsidRDefault="001F0E6A" w:rsidP="001F0E6A">
              <w:pPr>
                <w:pStyle w:val="Bibliography"/>
                <w:rPr>
                  <w:noProof/>
                </w:rPr>
              </w:pPr>
              <w:r>
                <w:rPr>
                  <w:noProof/>
                </w:rPr>
                <w:t xml:space="preserve">Smart, K. M., 2024. </w:t>
              </w:r>
              <w:r>
                <w:rPr>
                  <w:i/>
                  <w:iCs/>
                  <w:noProof/>
                </w:rPr>
                <w:t xml:space="preserve">The Wellbeing of Future Generations Act: A Success Story. </w:t>
              </w:r>
              <w:r>
                <w:rPr>
                  <w:noProof/>
                </w:rPr>
                <w:t xml:space="preserve">[Online] </w:t>
              </w:r>
              <w:r>
                <w:rPr>
                  <w:noProof/>
                </w:rPr>
                <w:br/>
                <w:t xml:space="preserve">Available at: </w:t>
              </w:r>
              <w:r>
                <w:rPr>
                  <w:noProof/>
                  <w:u w:val="single"/>
                </w:rPr>
                <w:t>https://www.the-ies.org/analysis/essential-environment-future-generations</w:t>
              </w:r>
              <w:r>
                <w:rPr>
                  <w:noProof/>
                </w:rPr>
                <w:br/>
                <w:t>[Accessed 10 01 2025].</w:t>
              </w:r>
            </w:p>
            <w:p w14:paraId="3F18AFA6" w14:textId="77777777" w:rsidR="001F0E6A" w:rsidRDefault="001F0E6A" w:rsidP="001F0E6A">
              <w:pPr>
                <w:pStyle w:val="Bibliography"/>
                <w:rPr>
                  <w:noProof/>
                </w:rPr>
              </w:pPr>
              <w:r>
                <w:rPr>
                  <w:noProof/>
                </w:rPr>
                <w:t xml:space="preserve">Well-being of Future Generations (Wales), 2015. </w:t>
              </w:r>
              <w:r>
                <w:rPr>
                  <w:i/>
                  <w:iCs/>
                  <w:noProof/>
                </w:rPr>
                <w:t xml:space="preserve">Well-being of Future Generations (Wales). </w:t>
              </w:r>
              <w:r>
                <w:rPr>
                  <w:noProof/>
                </w:rPr>
                <w:t xml:space="preserve">[Online] </w:t>
              </w:r>
              <w:r>
                <w:rPr>
                  <w:noProof/>
                </w:rPr>
                <w:br/>
                <w:t xml:space="preserve">Available at: </w:t>
              </w:r>
              <w:r>
                <w:rPr>
                  <w:noProof/>
                  <w:u w:val="single"/>
                </w:rPr>
                <w:t>https://www.legislation.gov.uk/anaw/2015/2/pdfs/anaw_20150002_en.pdf</w:t>
              </w:r>
              <w:r>
                <w:rPr>
                  <w:noProof/>
                </w:rPr>
                <w:br/>
                <w:t>[Accessed 10 01 2025].</w:t>
              </w:r>
            </w:p>
            <w:p w14:paraId="00A0121C" w14:textId="2CD6E1E1" w:rsidR="007A683A" w:rsidRDefault="007A683A" w:rsidP="001F0E6A">
              <w:r>
                <w:rPr>
                  <w:b/>
                  <w:bCs/>
                  <w:noProof/>
                </w:rPr>
                <w:fldChar w:fldCharType="end"/>
              </w:r>
            </w:p>
          </w:sdtContent>
        </w:sdt>
      </w:sdtContent>
    </w:sdt>
    <w:p w14:paraId="5A1A2E23" w14:textId="420B7ADC" w:rsidR="008F59F4" w:rsidRPr="008F59F4" w:rsidRDefault="008F59F4" w:rsidP="00B0182B"/>
    <w:sectPr w:rsidR="008F59F4" w:rsidRPr="008F59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9B177B"/>
    <w:multiLevelType w:val="hybridMultilevel"/>
    <w:tmpl w:val="10A29408"/>
    <w:lvl w:ilvl="0" w:tplc="051EC5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843B5D"/>
    <w:multiLevelType w:val="multilevel"/>
    <w:tmpl w:val="459CF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A085AC0"/>
    <w:multiLevelType w:val="multilevel"/>
    <w:tmpl w:val="8B0CF4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7956782">
    <w:abstractNumId w:val="1"/>
  </w:num>
  <w:num w:numId="2" w16cid:durableId="1979800430">
    <w:abstractNumId w:val="2"/>
  </w:num>
  <w:num w:numId="3" w16cid:durableId="582449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09C"/>
    <w:rsid w:val="00011A07"/>
    <w:rsid w:val="0003157D"/>
    <w:rsid w:val="000554BB"/>
    <w:rsid w:val="000560F2"/>
    <w:rsid w:val="0006295F"/>
    <w:rsid w:val="00076F78"/>
    <w:rsid w:val="000925B1"/>
    <w:rsid w:val="000A56E8"/>
    <w:rsid w:val="000B6A0A"/>
    <w:rsid w:val="000C0F1F"/>
    <w:rsid w:val="000E2F7E"/>
    <w:rsid w:val="00141AD2"/>
    <w:rsid w:val="001505C0"/>
    <w:rsid w:val="001627D9"/>
    <w:rsid w:val="00175240"/>
    <w:rsid w:val="00191DD7"/>
    <w:rsid w:val="00194651"/>
    <w:rsid w:val="001C24D5"/>
    <w:rsid w:val="001C695F"/>
    <w:rsid w:val="001C7C40"/>
    <w:rsid w:val="001F0E6A"/>
    <w:rsid w:val="002064DA"/>
    <w:rsid w:val="00212856"/>
    <w:rsid w:val="0021680B"/>
    <w:rsid w:val="00223F52"/>
    <w:rsid w:val="00231EF9"/>
    <w:rsid w:val="00243F30"/>
    <w:rsid w:val="002441ED"/>
    <w:rsid w:val="00244A98"/>
    <w:rsid w:val="002526AA"/>
    <w:rsid w:val="00253224"/>
    <w:rsid w:val="00253F0E"/>
    <w:rsid w:val="00261B96"/>
    <w:rsid w:val="00261C6A"/>
    <w:rsid w:val="00265770"/>
    <w:rsid w:val="00267B51"/>
    <w:rsid w:val="0027394F"/>
    <w:rsid w:val="0028541D"/>
    <w:rsid w:val="00285F48"/>
    <w:rsid w:val="00294C0F"/>
    <w:rsid w:val="002B655A"/>
    <w:rsid w:val="002B676C"/>
    <w:rsid w:val="002C1DF0"/>
    <w:rsid w:val="002C55D8"/>
    <w:rsid w:val="002D6DF5"/>
    <w:rsid w:val="002D7918"/>
    <w:rsid w:val="002F2817"/>
    <w:rsid w:val="002F6384"/>
    <w:rsid w:val="00312CE3"/>
    <w:rsid w:val="003271C7"/>
    <w:rsid w:val="00327D80"/>
    <w:rsid w:val="00334FA6"/>
    <w:rsid w:val="00335B2F"/>
    <w:rsid w:val="00362195"/>
    <w:rsid w:val="00374743"/>
    <w:rsid w:val="0039202E"/>
    <w:rsid w:val="003B5B0C"/>
    <w:rsid w:val="003B7ADF"/>
    <w:rsid w:val="003E6362"/>
    <w:rsid w:val="003F0052"/>
    <w:rsid w:val="00410129"/>
    <w:rsid w:val="00422107"/>
    <w:rsid w:val="00440429"/>
    <w:rsid w:val="00447460"/>
    <w:rsid w:val="004571CD"/>
    <w:rsid w:val="004607C9"/>
    <w:rsid w:val="0047210F"/>
    <w:rsid w:val="00482C3B"/>
    <w:rsid w:val="00497A0A"/>
    <w:rsid w:val="00497E4C"/>
    <w:rsid w:val="004B1F7F"/>
    <w:rsid w:val="004B4E7F"/>
    <w:rsid w:val="004C45EE"/>
    <w:rsid w:val="004E2F2F"/>
    <w:rsid w:val="004E3CD2"/>
    <w:rsid w:val="004F75D6"/>
    <w:rsid w:val="0052569D"/>
    <w:rsid w:val="00543039"/>
    <w:rsid w:val="00543575"/>
    <w:rsid w:val="005557B5"/>
    <w:rsid w:val="00560D38"/>
    <w:rsid w:val="00561620"/>
    <w:rsid w:val="005660FD"/>
    <w:rsid w:val="005A5DD0"/>
    <w:rsid w:val="005B776A"/>
    <w:rsid w:val="005D1BD4"/>
    <w:rsid w:val="0060209C"/>
    <w:rsid w:val="0060671C"/>
    <w:rsid w:val="006075AF"/>
    <w:rsid w:val="00612F94"/>
    <w:rsid w:val="006273C8"/>
    <w:rsid w:val="00635302"/>
    <w:rsid w:val="00635B35"/>
    <w:rsid w:val="00664F2D"/>
    <w:rsid w:val="006745D8"/>
    <w:rsid w:val="006833D1"/>
    <w:rsid w:val="00695697"/>
    <w:rsid w:val="006A364C"/>
    <w:rsid w:val="006B0632"/>
    <w:rsid w:val="006B165C"/>
    <w:rsid w:val="006B1B3A"/>
    <w:rsid w:val="006C60FA"/>
    <w:rsid w:val="006C61F7"/>
    <w:rsid w:val="006C6E90"/>
    <w:rsid w:val="006D0917"/>
    <w:rsid w:val="006F2478"/>
    <w:rsid w:val="006F4F3F"/>
    <w:rsid w:val="006F75EA"/>
    <w:rsid w:val="0072673B"/>
    <w:rsid w:val="007325BF"/>
    <w:rsid w:val="00740C27"/>
    <w:rsid w:val="00761504"/>
    <w:rsid w:val="00764166"/>
    <w:rsid w:val="0076477D"/>
    <w:rsid w:val="0076773B"/>
    <w:rsid w:val="00775AAC"/>
    <w:rsid w:val="00796CC7"/>
    <w:rsid w:val="007A28BA"/>
    <w:rsid w:val="007A4901"/>
    <w:rsid w:val="007A683A"/>
    <w:rsid w:val="007B5FE5"/>
    <w:rsid w:val="007C2FC8"/>
    <w:rsid w:val="007C5987"/>
    <w:rsid w:val="007E4E5D"/>
    <w:rsid w:val="007E6961"/>
    <w:rsid w:val="007E708E"/>
    <w:rsid w:val="007E7CCD"/>
    <w:rsid w:val="007F1662"/>
    <w:rsid w:val="007F6B6C"/>
    <w:rsid w:val="007F70F7"/>
    <w:rsid w:val="00830756"/>
    <w:rsid w:val="00844A4B"/>
    <w:rsid w:val="00847238"/>
    <w:rsid w:val="00852BA0"/>
    <w:rsid w:val="00853A4D"/>
    <w:rsid w:val="00853B9A"/>
    <w:rsid w:val="00855848"/>
    <w:rsid w:val="008771AB"/>
    <w:rsid w:val="00877B09"/>
    <w:rsid w:val="00881389"/>
    <w:rsid w:val="008B2594"/>
    <w:rsid w:val="008F097A"/>
    <w:rsid w:val="008F59F4"/>
    <w:rsid w:val="008F61F7"/>
    <w:rsid w:val="008F725D"/>
    <w:rsid w:val="00902EB0"/>
    <w:rsid w:val="00913E9C"/>
    <w:rsid w:val="0092073E"/>
    <w:rsid w:val="0092439F"/>
    <w:rsid w:val="00925D3A"/>
    <w:rsid w:val="00940349"/>
    <w:rsid w:val="00940869"/>
    <w:rsid w:val="00945119"/>
    <w:rsid w:val="00952A0C"/>
    <w:rsid w:val="009A52D2"/>
    <w:rsid w:val="009B0B20"/>
    <w:rsid w:val="009B1D1B"/>
    <w:rsid w:val="009C299F"/>
    <w:rsid w:val="009C66B4"/>
    <w:rsid w:val="009C70AE"/>
    <w:rsid w:val="009C7F3A"/>
    <w:rsid w:val="009F1094"/>
    <w:rsid w:val="009F218E"/>
    <w:rsid w:val="00A10DCA"/>
    <w:rsid w:val="00A141FE"/>
    <w:rsid w:val="00A22C05"/>
    <w:rsid w:val="00A25446"/>
    <w:rsid w:val="00A345E1"/>
    <w:rsid w:val="00A43120"/>
    <w:rsid w:val="00A50DE2"/>
    <w:rsid w:val="00A62595"/>
    <w:rsid w:val="00A66E39"/>
    <w:rsid w:val="00A70D2F"/>
    <w:rsid w:val="00A925B6"/>
    <w:rsid w:val="00A95E75"/>
    <w:rsid w:val="00AA433E"/>
    <w:rsid w:val="00AA6D3D"/>
    <w:rsid w:val="00AA6EBF"/>
    <w:rsid w:val="00AB3572"/>
    <w:rsid w:val="00AC74FF"/>
    <w:rsid w:val="00AD3FF3"/>
    <w:rsid w:val="00AD4C66"/>
    <w:rsid w:val="00AD5B9D"/>
    <w:rsid w:val="00AF107A"/>
    <w:rsid w:val="00B0182B"/>
    <w:rsid w:val="00B02CDB"/>
    <w:rsid w:val="00B0466C"/>
    <w:rsid w:val="00B102C5"/>
    <w:rsid w:val="00B25F61"/>
    <w:rsid w:val="00B264DA"/>
    <w:rsid w:val="00B52FDD"/>
    <w:rsid w:val="00B532E8"/>
    <w:rsid w:val="00B63A82"/>
    <w:rsid w:val="00B72998"/>
    <w:rsid w:val="00B942CF"/>
    <w:rsid w:val="00BC362F"/>
    <w:rsid w:val="00BE2081"/>
    <w:rsid w:val="00BE7A38"/>
    <w:rsid w:val="00BF144D"/>
    <w:rsid w:val="00BF788C"/>
    <w:rsid w:val="00BF7DDE"/>
    <w:rsid w:val="00BF7EF8"/>
    <w:rsid w:val="00C32070"/>
    <w:rsid w:val="00C3612E"/>
    <w:rsid w:val="00C44EFB"/>
    <w:rsid w:val="00C540BA"/>
    <w:rsid w:val="00C7304C"/>
    <w:rsid w:val="00C975F8"/>
    <w:rsid w:val="00CA4928"/>
    <w:rsid w:val="00CA68E6"/>
    <w:rsid w:val="00CB60BE"/>
    <w:rsid w:val="00CB61E6"/>
    <w:rsid w:val="00CC02E5"/>
    <w:rsid w:val="00CC2FCC"/>
    <w:rsid w:val="00CE789D"/>
    <w:rsid w:val="00D20A2D"/>
    <w:rsid w:val="00D45E0F"/>
    <w:rsid w:val="00D558D6"/>
    <w:rsid w:val="00D66B66"/>
    <w:rsid w:val="00D9583F"/>
    <w:rsid w:val="00DB1FE1"/>
    <w:rsid w:val="00DC073B"/>
    <w:rsid w:val="00DE64EA"/>
    <w:rsid w:val="00DF2A32"/>
    <w:rsid w:val="00DF6B23"/>
    <w:rsid w:val="00E04BB1"/>
    <w:rsid w:val="00E124CC"/>
    <w:rsid w:val="00E300E2"/>
    <w:rsid w:val="00E310B9"/>
    <w:rsid w:val="00E44037"/>
    <w:rsid w:val="00E45F23"/>
    <w:rsid w:val="00E472C6"/>
    <w:rsid w:val="00E4783C"/>
    <w:rsid w:val="00E610A4"/>
    <w:rsid w:val="00E61873"/>
    <w:rsid w:val="00E65591"/>
    <w:rsid w:val="00E72C6E"/>
    <w:rsid w:val="00E81C56"/>
    <w:rsid w:val="00E82796"/>
    <w:rsid w:val="00EB723D"/>
    <w:rsid w:val="00EF0FBD"/>
    <w:rsid w:val="00F43E24"/>
    <w:rsid w:val="00F5170C"/>
    <w:rsid w:val="00F6705E"/>
    <w:rsid w:val="00F7567F"/>
    <w:rsid w:val="00F8661B"/>
    <w:rsid w:val="00FA047D"/>
    <w:rsid w:val="00FA147D"/>
    <w:rsid w:val="00FA49D5"/>
    <w:rsid w:val="00FB12AF"/>
    <w:rsid w:val="00FB732E"/>
    <w:rsid w:val="00FC1CE0"/>
    <w:rsid w:val="00FC5251"/>
    <w:rsid w:val="00FF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2F9C8"/>
  <w15:chartTrackingRefBased/>
  <w15:docId w15:val="{28EAB800-4ADD-4F59-9281-ACC495C93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848"/>
  </w:style>
  <w:style w:type="paragraph" w:styleId="Heading1">
    <w:name w:val="heading 1"/>
    <w:basedOn w:val="Normal"/>
    <w:next w:val="Normal"/>
    <w:link w:val="Heading1Char"/>
    <w:uiPriority w:val="9"/>
    <w:qFormat/>
    <w:rsid w:val="00855848"/>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855848"/>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848"/>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848"/>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855848"/>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855848"/>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855848"/>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855848"/>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855848"/>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848"/>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8558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5848"/>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5848"/>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855848"/>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855848"/>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855848"/>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855848"/>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855848"/>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855848"/>
    <w:pPr>
      <w:spacing w:line="240" w:lineRule="auto"/>
    </w:pPr>
    <w:rPr>
      <w:b/>
      <w:bCs/>
      <w:smallCaps/>
      <w:color w:val="0E2841" w:themeColor="text2"/>
    </w:rPr>
  </w:style>
  <w:style w:type="paragraph" w:styleId="Title">
    <w:name w:val="Title"/>
    <w:basedOn w:val="Normal"/>
    <w:next w:val="Normal"/>
    <w:link w:val="TitleChar"/>
    <w:uiPriority w:val="10"/>
    <w:qFormat/>
    <w:rsid w:val="00855848"/>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855848"/>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855848"/>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855848"/>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855848"/>
    <w:rPr>
      <w:b/>
      <w:bCs/>
    </w:rPr>
  </w:style>
  <w:style w:type="character" w:styleId="Emphasis">
    <w:name w:val="Emphasis"/>
    <w:basedOn w:val="DefaultParagraphFont"/>
    <w:uiPriority w:val="20"/>
    <w:qFormat/>
    <w:rsid w:val="00855848"/>
    <w:rPr>
      <w:i/>
      <w:iCs/>
    </w:rPr>
  </w:style>
  <w:style w:type="paragraph" w:styleId="NoSpacing">
    <w:name w:val="No Spacing"/>
    <w:link w:val="NoSpacingChar"/>
    <w:uiPriority w:val="1"/>
    <w:qFormat/>
    <w:rsid w:val="00855848"/>
    <w:pPr>
      <w:spacing w:after="0" w:line="240" w:lineRule="auto"/>
    </w:pPr>
  </w:style>
  <w:style w:type="paragraph" w:styleId="ListParagraph">
    <w:name w:val="List Paragraph"/>
    <w:basedOn w:val="Normal"/>
    <w:uiPriority w:val="34"/>
    <w:qFormat/>
    <w:rsid w:val="00855848"/>
    <w:pPr>
      <w:ind w:left="720"/>
      <w:contextualSpacing/>
    </w:pPr>
  </w:style>
  <w:style w:type="paragraph" w:styleId="Quote">
    <w:name w:val="Quote"/>
    <w:basedOn w:val="Normal"/>
    <w:next w:val="Normal"/>
    <w:link w:val="QuoteChar"/>
    <w:uiPriority w:val="29"/>
    <w:qFormat/>
    <w:rsid w:val="00855848"/>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855848"/>
    <w:rPr>
      <w:color w:val="0E2841" w:themeColor="text2"/>
      <w:sz w:val="24"/>
      <w:szCs w:val="24"/>
    </w:rPr>
  </w:style>
  <w:style w:type="paragraph" w:styleId="IntenseQuote">
    <w:name w:val="Intense Quote"/>
    <w:basedOn w:val="Normal"/>
    <w:next w:val="Normal"/>
    <w:link w:val="IntenseQuoteChar"/>
    <w:uiPriority w:val="30"/>
    <w:qFormat/>
    <w:rsid w:val="00855848"/>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855848"/>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855848"/>
    <w:rPr>
      <w:i/>
      <w:iCs/>
      <w:color w:val="595959" w:themeColor="text1" w:themeTint="A6"/>
    </w:rPr>
  </w:style>
  <w:style w:type="character" w:styleId="IntenseEmphasis">
    <w:name w:val="Intense Emphasis"/>
    <w:basedOn w:val="DefaultParagraphFont"/>
    <w:uiPriority w:val="21"/>
    <w:qFormat/>
    <w:rsid w:val="00855848"/>
    <w:rPr>
      <w:b/>
      <w:bCs/>
      <w:i/>
      <w:iCs/>
    </w:rPr>
  </w:style>
  <w:style w:type="character" w:styleId="SubtleReference">
    <w:name w:val="Subtle Reference"/>
    <w:basedOn w:val="DefaultParagraphFont"/>
    <w:uiPriority w:val="31"/>
    <w:qFormat/>
    <w:rsid w:val="0085584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55848"/>
    <w:rPr>
      <w:b/>
      <w:bCs/>
      <w:smallCaps/>
      <w:color w:val="0E2841" w:themeColor="text2"/>
      <w:u w:val="single"/>
    </w:rPr>
  </w:style>
  <w:style w:type="character" w:styleId="BookTitle">
    <w:name w:val="Book Title"/>
    <w:basedOn w:val="DefaultParagraphFont"/>
    <w:uiPriority w:val="33"/>
    <w:qFormat/>
    <w:rsid w:val="00855848"/>
    <w:rPr>
      <w:b/>
      <w:bCs/>
      <w:smallCaps/>
      <w:spacing w:val="10"/>
    </w:rPr>
  </w:style>
  <w:style w:type="paragraph" w:styleId="TOCHeading">
    <w:name w:val="TOC Heading"/>
    <w:basedOn w:val="Heading1"/>
    <w:next w:val="Normal"/>
    <w:uiPriority w:val="39"/>
    <w:unhideWhenUsed/>
    <w:qFormat/>
    <w:rsid w:val="00855848"/>
    <w:pPr>
      <w:outlineLvl w:val="9"/>
    </w:pPr>
  </w:style>
  <w:style w:type="character" w:customStyle="1" w:styleId="NoSpacingChar">
    <w:name w:val="No Spacing Char"/>
    <w:basedOn w:val="DefaultParagraphFont"/>
    <w:link w:val="NoSpacing"/>
    <w:uiPriority w:val="1"/>
    <w:rsid w:val="007F1662"/>
  </w:style>
  <w:style w:type="paragraph" w:styleId="TOC1">
    <w:name w:val="toc 1"/>
    <w:basedOn w:val="Normal"/>
    <w:next w:val="Normal"/>
    <w:autoRedefine/>
    <w:uiPriority w:val="39"/>
    <w:unhideWhenUsed/>
    <w:rsid w:val="00141AD2"/>
    <w:pPr>
      <w:spacing w:after="100"/>
    </w:pPr>
  </w:style>
  <w:style w:type="character" w:styleId="Hyperlink">
    <w:name w:val="Hyperlink"/>
    <w:basedOn w:val="DefaultParagraphFont"/>
    <w:uiPriority w:val="99"/>
    <w:unhideWhenUsed/>
    <w:rsid w:val="00141AD2"/>
    <w:rPr>
      <w:color w:val="467886" w:themeColor="hyperlink"/>
      <w:u w:val="single"/>
    </w:rPr>
  </w:style>
  <w:style w:type="paragraph" w:styleId="Bibliography">
    <w:name w:val="Bibliography"/>
    <w:basedOn w:val="Normal"/>
    <w:next w:val="Normal"/>
    <w:uiPriority w:val="37"/>
    <w:unhideWhenUsed/>
    <w:rsid w:val="00E310B9"/>
  </w:style>
  <w:style w:type="character" w:styleId="UnresolvedMention">
    <w:name w:val="Unresolved Mention"/>
    <w:basedOn w:val="DefaultParagraphFont"/>
    <w:uiPriority w:val="99"/>
    <w:semiHidden/>
    <w:unhideWhenUsed/>
    <w:rsid w:val="00312C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222021">
      <w:bodyDiv w:val="1"/>
      <w:marLeft w:val="0"/>
      <w:marRight w:val="0"/>
      <w:marTop w:val="0"/>
      <w:marBottom w:val="0"/>
      <w:divBdr>
        <w:top w:val="none" w:sz="0" w:space="0" w:color="auto"/>
        <w:left w:val="none" w:sz="0" w:space="0" w:color="auto"/>
        <w:bottom w:val="none" w:sz="0" w:space="0" w:color="auto"/>
        <w:right w:val="none" w:sz="0" w:space="0" w:color="auto"/>
      </w:divBdr>
    </w:div>
    <w:div w:id="137502215">
      <w:bodyDiv w:val="1"/>
      <w:marLeft w:val="0"/>
      <w:marRight w:val="0"/>
      <w:marTop w:val="0"/>
      <w:marBottom w:val="0"/>
      <w:divBdr>
        <w:top w:val="none" w:sz="0" w:space="0" w:color="auto"/>
        <w:left w:val="none" w:sz="0" w:space="0" w:color="auto"/>
        <w:bottom w:val="none" w:sz="0" w:space="0" w:color="auto"/>
        <w:right w:val="none" w:sz="0" w:space="0" w:color="auto"/>
      </w:divBdr>
    </w:div>
    <w:div w:id="160006070">
      <w:bodyDiv w:val="1"/>
      <w:marLeft w:val="0"/>
      <w:marRight w:val="0"/>
      <w:marTop w:val="0"/>
      <w:marBottom w:val="0"/>
      <w:divBdr>
        <w:top w:val="none" w:sz="0" w:space="0" w:color="auto"/>
        <w:left w:val="none" w:sz="0" w:space="0" w:color="auto"/>
        <w:bottom w:val="none" w:sz="0" w:space="0" w:color="auto"/>
        <w:right w:val="none" w:sz="0" w:space="0" w:color="auto"/>
      </w:divBdr>
    </w:div>
    <w:div w:id="162472860">
      <w:bodyDiv w:val="1"/>
      <w:marLeft w:val="0"/>
      <w:marRight w:val="0"/>
      <w:marTop w:val="0"/>
      <w:marBottom w:val="0"/>
      <w:divBdr>
        <w:top w:val="none" w:sz="0" w:space="0" w:color="auto"/>
        <w:left w:val="none" w:sz="0" w:space="0" w:color="auto"/>
        <w:bottom w:val="none" w:sz="0" w:space="0" w:color="auto"/>
        <w:right w:val="none" w:sz="0" w:space="0" w:color="auto"/>
      </w:divBdr>
    </w:div>
    <w:div w:id="182131848">
      <w:bodyDiv w:val="1"/>
      <w:marLeft w:val="0"/>
      <w:marRight w:val="0"/>
      <w:marTop w:val="0"/>
      <w:marBottom w:val="0"/>
      <w:divBdr>
        <w:top w:val="none" w:sz="0" w:space="0" w:color="auto"/>
        <w:left w:val="none" w:sz="0" w:space="0" w:color="auto"/>
        <w:bottom w:val="none" w:sz="0" w:space="0" w:color="auto"/>
        <w:right w:val="none" w:sz="0" w:space="0" w:color="auto"/>
      </w:divBdr>
    </w:div>
    <w:div w:id="228659167">
      <w:bodyDiv w:val="1"/>
      <w:marLeft w:val="0"/>
      <w:marRight w:val="0"/>
      <w:marTop w:val="0"/>
      <w:marBottom w:val="0"/>
      <w:divBdr>
        <w:top w:val="none" w:sz="0" w:space="0" w:color="auto"/>
        <w:left w:val="none" w:sz="0" w:space="0" w:color="auto"/>
        <w:bottom w:val="none" w:sz="0" w:space="0" w:color="auto"/>
        <w:right w:val="none" w:sz="0" w:space="0" w:color="auto"/>
      </w:divBdr>
    </w:div>
    <w:div w:id="260576198">
      <w:bodyDiv w:val="1"/>
      <w:marLeft w:val="0"/>
      <w:marRight w:val="0"/>
      <w:marTop w:val="0"/>
      <w:marBottom w:val="0"/>
      <w:divBdr>
        <w:top w:val="none" w:sz="0" w:space="0" w:color="auto"/>
        <w:left w:val="none" w:sz="0" w:space="0" w:color="auto"/>
        <w:bottom w:val="none" w:sz="0" w:space="0" w:color="auto"/>
        <w:right w:val="none" w:sz="0" w:space="0" w:color="auto"/>
      </w:divBdr>
    </w:div>
    <w:div w:id="277225382">
      <w:bodyDiv w:val="1"/>
      <w:marLeft w:val="0"/>
      <w:marRight w:val="0"/>
      <w:marTop w:val="0"/>
      <w:marBottom w:val="0"/>
      <w:divBdr>
        <w:top w:val="none" w:sz="0" w:space="0" w:color="auto"/>
        <w:left w:val="none" w:sz="0" w:space="0" w:color="auto"/>
        <w:bottom w:val="none" w:sz="0" w:space="0" w:color="auto"/>
        <w:right w:val="none" w:sz="0" w:space="0" w:color="auto"/>
      </w:divBdr>
    </w:div>
    <w:div w:id="290132816">
      <w:bodyDiv w:val="1"/>
      <w:marLeft w:val="0"/>
      <w:marRight w:val="0"/>
      <w:marTop w:val="0"/>
      <w:marBottom w:val="0"/>
      <w:divBdr>
        <w:top w:val="none" w:sz="0" w:space="0" w:color="auto"/>
        <w:left w:val="none" w:sz="0" w:space="0" w:color="auto"/>
        <w:bottom w:val="none" w:sz="0" w:space="0" w:color="auto"/>
        <w:right w:val="none" w:sz="0" w:space="0" w:color="auto"/>
      </w:divBdr>
    </w:div>
    <w:div w:id="304091336">
      <w:bodyDiv w:val="1"/>
      <w:marLeft w:val="0"/>
      <w:marRight w:val="0"/>
      <w:marTop w:val="0"/>
      <w:marBottom w:val="0"/>
      <w:divBdr>
        <w:top w:val="none" w:sz="0" w:space="0" w:color="auto"/>
        <w:left w:val="none" w:sz="0" w:space="0" w:color="auto"/>
        <w:bottom w:val="none" w:sz="0" w:space="0" w:color="auto"/>
        <w:right w:val="none" w:sz="0" w:space="0" w:color="auto"/>
      </w:divBdr>
    </w:div>
    <w:div w:id="362482819">
      <w:bodyDiv w:val="1"/>
      <w:marLeft w:val="0"/>
      <w:marRight w:val="0"/>
      <w:marTop w:val="0"/>
      <w:marBottom w:val="0"/>
      <w:divBdr>
        <w:top w:val="none" w:sz="0" w:space="0" w:color="auto"/>
        <w:left w:val="none" w:sz="0" w:space="0" w:color="auto"/>
        <w:bottom w:val="none" w:sz="0" w:space="0" w:color="auto"/>
        <w:right w:val="none" w:sz="0" w:space="0" w:color="auto"/>
      </w:divBdr>
    </w:div>
    <w:div w:id="411239589">
      <w:bodyDiv w:val="1"/>
      <w:marLeft w:val="0"/>
      <w:marRight w:val="0"/>
      <w:marTop w:val="0"/>
      <w:marBottom w:val="0"/>
      <w:divBdr>
        <w:top w:val="none" w:sz="0" w:space="0" w:color="auto"/>
        <w:left w:val="none" w:sz="0" w:space="0" w:color="auto"/>
        <w:bottom w:val="none" w:sz="0" w:space="0" w:color="auto"/>
        <w:right w:val="none" w:sz="0" w:space="0" w:color="auto"/>
      </w:divBdr>
    </w:div>
    <w:div w:id="416481451">
      <w:bodyDiv w:val="1"/>
      <w:marLeft w:val="0"/>
      <w:marRight w:val="0"/>
      <w:marTop w:val="0"/>
      <w:marBottom w:val="0"/>
      <w:divBdr>
        <w:top w:val="none" w:sz="0" w:space="0" w:color="auto"/>
        <w:left w:val="none" w:sz="0" w:space="0" w:color="auto"/>
        <w:bottom w:val="none" w:sz="0" w:space="0" w:color="auto"/>
        <w:right w:val="none" w:sz="0" w:space="0" w:color="auto"/>
      </w:divBdr>
    </w:div>
    <w:div w:id="422998506">
      <w:bodyDiv w:val="1"/>
      <w:marLeft w:val="0"/>
      <w:marRight w:val="0"/>
      <w:marTop w:val="0"/>
      <w:marBottom w:val="0"/>
      <w:divBdr>
        <w:top w:val="none" w:sz="0" w:space="0" w:color="auto"/>
        <w:left w:val="none" w:sz="0" w:space="0" w:color="auto"/>
        <w:bottom w:val="none" w:sz="0" w:space="0" w:color="auto"/>
        <w:right w:val="none" w:sz="0" w:space="0" w:color="auto"/>
      </w:divBdr>
    </w:div>
    <w:div w:id="433478874">
      <w:bodyDiv w:val="1"/>
      <w:marLeft w:val="0"/>
      <w:marRight w:val="0"/>
      <w:marTop w:val="0"/>
      <w:marBottom w:val="0"/>
      <w:divBdr>
        <w:top w:val="none" w:sz="0" w:space="0" w:color="auto"/>
        <w:left w:val="none" w:sz="0" w:space="0" w:color="auto"/>
        <w:bottom w:val="none" w:sz="0" w:space="0" w:color="auto"/>
        <w:right w:val="none" w:sz="0" w:space="0" w:color="auto"/>
      </w:divBdr>
    </w:div>
    <w:div w:id="450710851">
      <w:bodyDiv w:val="1"/>
      <w:marLeft w:val="0"/>
      <w:marRight w:val="0"/>
      <w:marTop w:val="0"/>
      <w:marBottom w:val="0"/>
      <w:divBdr>
        <w:top w:val="none" w:sz="0" w:space="0" w:color="auto"/>
        <w:left w:val="none" w:sz="0" w:space="0" w:color="auto"/>
        <w:bottom w:val="none" w:sz="0" w:space="0" w:color="auto"/>
        <w:right w:val="none" w:sz="0" w:space="0" w:color="auto"/>
      </w:divBdr>
    </w:div>
    <w:div w:id="475296626">
      <w:bodyDiv w:val="1"/>
      <w:marLeft w:val="0"/>
      <w:marRight w:val="0"/>
      <w:marTop w:val="0"/>
      <w:marBottom w:val="0"/>
      <w:divBdr>
        <w:top w:val="none" w:sz="0" w:space="0" w:color="auto"/>
        <w:left w:val="none" w:sz="0" w:space="0" w:color="auto"/>
        <w:bottom w:val="none" w:sz="0" w:space="0" w:color="auto"/>
        <w:right w:val="none" w:sz="0" w:space="0" w:color="auto"/>
      </w:divBdr>
    </w:div>
    <w:div w:id="525170120">
      <w:bodyDiv w:val="1"/>
      <w:marLeft w:val="0"/>
      <w:marRight w:val="0"/>
      <w:marTop w:val="0"/>
      <w:marBottom w:val="0"/>
      <w:divBdr>
        <w:top w:val="none" w:sz="0" w:space="0" w:color="auto"/>
        <w:left w:val="none" w:sz="0" w:space="0" w:color="auto"/>
        <w:bottom w:val="none" w:sz="0" w:space="0" w:color="auto"/>
        <w:right w:val="none" w:sz="0" w:space="0" w:color="auto"/>
      </w:divBdr>
      <w:divsChild>
        <w:div w:id="1933204440">
          <w:marLeft w:val="0"/>
          <w:marRight w:val="0"/>
          <w:marTop w:val="0"/>
          <w:marBottom w:val="0"/>
          <w:divBdr>
            <w:top w:val="none" w:sz="0" w:space="0" w:color="auto"/>
            <w:left w:val="none" w:sz="0" w:space="0" w:color="auto"/>
            <w:bottom w:val="none" w:sz="0" w:space="0" w:color="auto"/>
            <w:right w:val="none" w:sz="0" w:space="0" w:color="auto"/>
          </w:divBdr>
        </w:div>
      </w:divsChild>
    </w:div>
    <w:div w:id="546798975">
      <w:bodyDiv w:val="1"/>
      <w:marLeft w:val="0"/>
      <w:marRight w:val="0"/>
      <w:marTop w:val="0"/>
      <w:marBottom w:val="0"/>
      <w:divBdr>
        <w:top w:val="none" w:sz="0" w:space="0" w:color="auto"/>
        <w:left w:val="none" w:sz="0" w:space="0" w:color="auto"/>
        <w:bottom w:val="none" w:sz="0" w:space="0" w:color="auto"/>
        <w:right w:val="none" w:sz="0" w:space="0" w:color="auto"/>
      </w:divBdr>
    </w:div>
    <w:div w:id="551774375">
      <w:bodyDiv w:val="1"/>
      <w:marLeft w:val="0"/>
      <w:marRight w:val="0"/>
      <w:marTop w:val="0"/>
      <w:marBottom w:val="0"/>
      <w:divBdr>
        <w:top w:val="none" w:sz="0" w:space="0" w:color="auto"/>
        <w:left w:val="none" w:sz="0" w:space="0" w:color="auto"/>
        <w:bottom w:val="none" w:sz="0" w:space="0" w:color="auto"/>
        <w:right w:val="none" w:sz="0" w:space="0" w:color="auto"/>
      </w:divBdr>
    </w:div>
    <w:div w:id="555819271">
      <w:bodyDiv w:val="1"/>
      <w:marLeft w:val="0"/>
      <w:marRight w:val="0"/>
      <w:marTop w:val="0"/>
      <w:marBottom w:val="0"/>
      <w:divBdr>
        <w:top w:val="none" w:sz="0" w:space="0" w:color="auto"/>
        <w:left w:val="none" w:sz="0" w:space="0" w:color="auto"/>
        <w:bottom w:val="none" w:sz="0" w:space="0" w:color="auto"/>
        <w:right w:val="none" w:sz="0" w:space="0" w:color="auto"/>
      </w:divBdr>
    </w:div>
    <w:div w:id="635991391">
      <w:bodyDiv w:val="1"/>
      <w:marLeft w:val="0"/>
      <w:marRight w:val="0"/>
      <w:marTop w:val="0"/>
      <w:marBottom w:val="0"/>
      <w:divBdr>
        <w:top w:val="none" w:sz="0" w:space="0" w:color="auto"/>
        <w:left w:val="none" w:sz="0" w:space="0" w:color="auto"/>
        <w:bottom w:val="none" w:sz="0" w:space="0" w:color="auto"/>
        <w:right w:val="none" w:sz="0" w:space="0" w:color="auto"/>
      </w:divBdr>
    </w:div>
    <w:div w:id="696009616">
      <w:bodyDiv w:val="1"/>
      <w:marLeft w:val="0"/>
      <w:marRight w:val="0"/>
      <w:marTop w:val="0"/>
      <w:marBottom w:val="0"/>
      <w:divBdr>
        <w:top w:val="none" w:sz="0" w:space="0" w:color="auto"/>
        <w:left w:val="none" w:sz="0" w:space="0" w:color="auto"/>
        <w:bottom w:val="none" w:sz="0" w:space="0" w:color="auto"/>
        <w:right w:val="none" w:sz="0" w:space="0" w:color="auto"/>
      </w:divBdr>
    </w:div>
    <w:div w:id="726880087">
      <w:bodyDiv w:val="1"/>
      <w:marLeft w:val="0"/>
      <w:marRight w:val="0"/>
      <w:marTop w:val="0"/>
      <w:marBottom w:val="0"/>
      <w:divBdr>
        <w:top w:val="none" w:sz="0" w:space="0" w:color="auto"/>
        <w:left w:val="none" w:sz="0" w:space="0" w:color="auto"/>
        <w:bottom w:val="none" w:sz="0" w:space="0" w:color="auto"/>
        <w:right w:val="none" w:sz="0" w:space="0" w:color="auto"/>
      </w:divBdr>
    </w:div>
    <w:div w:id="761680181">
      <w:bodyDiv w:val="1"/>
      <w:marLeft w:val="0"/>
      <w:marRight w:val="0"/>
      <w:marTop w:val="0"/>
      <w:marBottom w:val="0"/>
      <w:divBdr>
        <w:top w:val="none" w:sz="0" w:space="0" w:color="auto"/>
        <w:left w:val="none" w:sz="0" w:space="0" w:color="auto"/>
        <w:bottom w:val="none" w:sz="0" w:space="0" w:color="auto"/>
        <w:right w:val="none" w:sz="0" w:space="0" w:color="auto"/>
      </w:divBdr>
    </w:div>
    <w:div w:id="814448429">
      <w:bodyDiv w:val="1"/>
      <w:marLeft w:val="0"/>
      <w:marRight w:val="0"/>
      <w:marTop w:val="0"/>
      <w:marBottom w:val="0"/>
      <w:divBdr>
        <w:top w:val="none" w:sz="0" w:space="0" w:color="auto"/>
        <w:left w:val="none" w:sz="0" w:space="0" w:color="auto"/>
        <w:bottom w:val="none" w:sz="0" w:space="0" w:color="auto"/>
        <w:right w:val="none" w:sz="0" w:space="0" w:color="auto"/>
      </w:divBdr>
    </w:div>
    <w:div w:id="903104359">
      <w:bodyDiv w:val="1"/>
      <w:marLeft w:val="0"/>
      <w:marRight w:val="0"/>
      <w:marTop w:val="0"/>
      <w:marBottom w:val="0"/>
      <w:divBdr>
        <w:top w:val="none" w:sz="0" w:space="0" w:color="auto"/>
        <w:left w:val="none" w:sz="0" w:space="0" w:color="auto"/>
        <w:bottom w:val="none" w:sz="0" w:space="0" w:color="auto"/>
        <w:right w:val="none" w:sz="0" w:space="0" w:color="auto"/>
      </w:divBdr>
    </w:div>
    <w:div w:id="963123550">
      <w:bodyDiv w:val="1"/>
      <w:marLeft w:val="0"/>
      <w:marRight w:val="0"/>
      <w:marTop w:val="0"/>
      <w:marBottom w:val="0"/>
      <w:divBdr>
        <w:top w:val="none" w:sz="0" w:space="0" w:color="auto"/>
        <w:left w:val="none" w:sz="0" w:space="0" w:color="auto"/>
        <w:bottom w:val="none" w:sz="0" w:space="0" w:color="auto"/>
        <w:right w:val="none" w:sz="0" w:space="0" w:color="auto"/>
      </w:divBdr>
    </w:div>
    <w:div w:id="1075275803">
      <w:bodyDiv w:val="1"/>
      <w:marLeft w:val="0"/>
      <w:marRight w:val="0"/>
      <w:marTop w:val="0"/>
      <w:marBottom w:val="0"/>
      <w:divBdr>
        <w:top w:val="none" w:sz="0" w:space="0" w:color="auto"/>
        <w:left w:val="none" w:sz="0" w:space="0" w:color="auto"/>
        <w:bottom w:val="none" w:sz="0" w:space="0" w:color="auto"/>
        <w:right w:val="none" w:sz="0" w:space="0" w:color="auto"/>
      </w:divBdr>
    </w:div>
    <w:div w:id="1111700545">
      <w:bodyDiv w:val="1"/>
      <w:marLeft w:val="0"/>
      <w:marRight w:val="0"/>
      <w:marTop w:val="0"/>
      <w:marBottom w:val="0"/>
      <w:divBdr>
        <w:top w:val="none" w:sz="0" w:space="0" w:color="auto"/>
        <w:left w:val="none" w:sz="0" w:space="0" w:color="auto"/>
        <w:bottom w:val="none" w:sz="0" w:space="0" w:color="auto"/>
        <w:right w:val="none" w:sz="0" w:space="0" w:color="auto"/>
      </w:divBdr>
    </w:div>
    <w:div w:id="1138568477">
      <w:bodyDiv w:val="1"/>
      <w:marLeft w:val="0"/>
      <w:marRight w:val="0"/>
      <w:marTop w:val="0"/>
      <w:marBottom w:val="0"/>
      <w:divBdr>
        <w:top w:val="none" w:sz="0" w:space="0" w:color="auto"/>
        <w:left w:val="none" w:sz="0" w:space="0" w:color="auto"/>
        <w:bottom w:val="none" w:sz="0" w:space="0" w:color="auto"/>
        <w:right w:val="none" w:sz="0" w:space="0" w:color="auto"/>
      </w:divBdr>
    </w:div>
    <w:div w:id="1183741254">
      <w:bodyDiv w:val="1"/>
      <w:marLeft w:val="0"/>
      <w:marRight w:val="0"/>
      <w:marTop w:val="0"/>
      <w:marBottom w:val="0"/>
      <w:divBdr>
        <w:top w:val="none" w:sz="0" w:space="0" w:color="auto"/>
        <w:left w:val="none" w:sz="0" w:space="0" w:color="auto"/>
        <w:bottom w:val="none" w:sz="0" w:space="0" w:color="auto"/>
        <w:right w:val="none" w:sz="0" w:space="0" w:color="auto"/>
      </w:divBdr>
    </w:div>
    <w:div w:id="1198808771">
      <w:bodyDiv w:val="1"/>
      <w:marLeft w:val="0"/>
      <w:marRight w:val="0"/>
      <w:marTop w:val="0"/>
      <w:marBottom w:val="0"/>
      <w:divBdr>
        <w:top w:val="none" w:sz="0" w:space="0" w:color="auto"/>
        <w:left w:val="none" w:sz="0" w:space="0" w:color="auto"/>
        <w:bottom w:val="none" w:sz="0" w:space="0" w:color="auto"/>
        <w:right w:val="none" w:sz="0" w:space="0" w:color="auto"/>
      </w:divBdr>
    </w:div>
    <w:div w:id="1199854266">
      <w:bodyDiv w:val="1"/>
      <w:marLeft w:val="0"/>
      <w:marRight w:val="0"/>
      <w:marTop w:val="0"/>
      <w:marBottom w:val="0"/>
      <w:divBdr>
        <w:top w:val="none" w:sz="0" w:space="0" w:color="auto"/>
        <w:left w:val="none" w:sz="0" w:space="0" w:color="auto"/>
        <w:bottom w:val="none" w:sz="0" w:space="0" w:color="auto"/>
        <w:right w:val="none" w:sz="0" w:space="0" w:color="auto"/>
      </w:divBdr>
    </w:div>
    <w:div w:id="1218467322">
      <w:bodyDiv w:val="1"/>
      <w:marLeft w:val="0"/>
      <w:marRight w:val="0"/>
      <w:marTop w:val="0"/>
      <w:marBottom w:val="0"/>
      <w:divBdr>
        <w:top w:val="none" w:sz="0" w:space="0" w:color="auto"/>
        <w:left w:val="none" w:sz="0" w:space="0" w:color="auto"/>
        <w:bottom w:val="none" w:sz="0" w:space="0" w:color="auto"/>
        <w:right w:val="none" w:sz="0" w:space="0" w:color="auto"/>
      </w:divBdr>
    </w:div>
    <w:div w:id="1221474862">
      <w:bodyDiv w:val="1"/>
      <w:marLeft w:val="0"/>
      <w:marRight w:val="0"/>
      <w:marTop w:val="0"/>
      <w:marBottom w:val="0"/>
      <w:divBdr>
        <w:top w:val="none" w:sz="0" w:space="0" w:color="auto"/>
        <w:left w:val="none" w:sz="0" w:space="0" w:color="auto"/>
        <w:bottom w:val="none" w:sz="0" w:space="0" w:color="auto"/>
        <w:right w:val="none" w:sz="0" w:space="0" w:color="auto"/>
      </w:divBdr>
    </w:div>
    <w:div w:id="1258908622">
      <w:bodyDiv w:val="1"/>
      <w:marLeft w:val="0"/>
      <w:marRight w:val="0"/>
      <w:marTop w:val="0"/>
      <w:marBottom w:val="0"/>
      <w:divBdr>
        <w:top w:val="none" w:sz="0" w:space="0" w:color="auto"/>
        <w:left w:val="none" w:sz="0" w:space="0" w:color="auto"/>
        <w:bottom w:val="none" w:sz="0" w:space="0" w:color="auto"/>
        <w:right w:val="none" w:sz="0" w:space="0" w:color="auto"/>
      </w:divBdr>
    </w:div>
    <w:div w:id="1272277871">
      <w:bodyDiv w:val="1"/>
      <w:marLeft w:val="0"/>
      <w:marRight w:val="0"/>
      <w:marTop w:val="0"/>
      <w:marBottom w:val="0"/>
      <w:divBdr>
        <w:top w:val="none" w:sz="0" w:space="0" w:color="auto"/>
        <w:left w:val="none" w:sz="0" w:space="0" w:color="auto"/>
        <w:bottom w:val="none" w:sz="0" w:space="0" w:color="auto"/>
        <w:right w:val="none" w:sz="0" w:space="0" w:color="auto"/>
      </w:divBdr>
    </w:div>
    <w:div w:id="1309089919">
      <w:bodyDiv w:val="1"/>
      <w:marLeft w:val="0"/>
      <w:marRight w:val="0"/>
      <w:marTop w:val="0"/>
      <w:marBottom w:val="0"/>
      <w:divBdr>
        <w:top w:val="none" w:sz="0" w:space="0" w:color="auto"/>
        <w:left w:val="none" w:sz="0" w:space="0" w:color="auto"/>
        <w:bottom w:val="none" w:sz="0" w:space="0" w:color="auto"/>
        <w:right w:val="none" w:sz="0" w:space="0" w:color="auto"/>
      </w:divBdr>
    </w:div>
    <w:div w:id="1327055767">
      <w:bodyDiv w:val="1"/>
      <w:marLeft w:val="0"/>
      <w:marRight w:val="0"/>
      <w:marTop w:val="0"/>
      <w:marBottom w:val="0"/>
      <w:divBdr>
        <w:top w:val="none" w:sz="0" w:space="0" w:color="auto"/>
        <w:left w:val="none" w:sz="0" w:space="0" w:color="auto"/>
        <w:bottom w:val="none" w:sz="0" w:space="0" w:color="auto"/>
        <w:right w:val="none" w:sz="0" w:space="0" w:color="auto"/>
      </w:divBdr>
    </w:div>
    <w:div w:id="1359815624">
      <w:bodyDiv w:val="1"/>
      <w:marLeft w:val="0"/>
      <w:marRight w:val="0"/>
      <w:marTop w:val="0"/>
      <w:marBottom w:val="0"/>
      <w:divBdr>
        <w:top w:val="none" w:sz="0" w:space="0" w:color="auto"/>
        <w:left w:val="none" w:sz="0" w:space="0" w:color="auto"/>
        <w:bottom w:val="none" w:sz="0" w:space="0" w:color="auto"/>
        <w:right w:val="none" w:sz="0" w:space="0" w:color="auto"/>
      </w:divBdr>
    </w:div>
    <w:div w:id="1376344270">
      <w:bodyDiv w:val="1"/>
      <w:marLeft w:val="0"/>
      <w:marRight w:val="0"/>
      <w:marTop w:val="0"/>
      <w:marBottom w:val="0"/>
      <w:divBdr>
        <w:top w:val="none" w:sz="0" w:space="0" w:color="auto"/>
        <w:left w:val="none" w:sz="0" w:space="0" w:color="auto"/>
        <w:bottom w:val="none" w:sz="0" w:space="0" w:color="auto"/>
        <w:right w:val="none" w:sz="0" w:space="0" w:color="auto"/>
      </w:divBdr>
    </w:div>
    <w:div w:id="1387756437">
      <w:bodyDiv w:val="1"/>
      <w:marLeft w:val="0"/>
      <w:marRight w:val="0"/>
      <w:marTop w:val="0"/>
      <w:marBottom w:val="0"/>
      <w:divBdr>
        <w:top w:val="none" w:sz="0" w:space="0" w:color="auto"/>
        <w:left w:val="none" w:sz="0" w:space="0" w:color="auto"/>
        <w:bottom w:val="none" w:sz="0" w:space="0" w:color="auto"/>
        <w:right w:val="none" w:sz="0" w:space="0" w:color="auto"/>
      </w:divBdr>
    </w:div>
    <w:div w:id="1422070554">
      <w:bodyDiv w:val="1"/>
      <w:marLeft w:val="0"/>
      <w:marRight w:val="0"/>
      <w:marTop w:val="0"/>
      <w:marBottom w:val="0"/>
      <w:divBdr>
        <w:top w:val="none" w:sz="0" w:space="0" w:color="auto"/>
        <w:left w:val="none" w:sz="0" w:space="0" w:color="auto"/>
        <w:bottom w:val="none" w:sz="0" w:space="0" w:color="auto"/>
        <w:right w:val="none" w:sz="0" w:space="0" w:color="auto"/>
      </w:divBdr>
    </w:div>
    <w:div w:id="1430538333">
      <w:bodyDiv w:val="1"/>
      <w:marLeft w:val="0"/>
      <w:marRight w:val="0"/>
      <w:marTop w:val="0"/>
      <w:marBottom w:val="0"/>
      <w:divBdr>
        <w:top w:val="none" w:sz="0" w:space="0" w:color="auto"/>
        <w:left w:val="none" w:sz="0" w:space="0" w:color="auto"/>
        <w:bottom w:val="none" w:sz="0" w:space="0" w:color="auto"/>
        <w:right w:val="none" w:sz="0" w:space="0" w:color="auto"/>
      </w:divBdr>
    </w:div>
    <w:div w:id="1461191443">
      <w:bodyDiv w:val="1"/>
      <w:marLeft w:val="0"/>
      <w:marRight w:val="0"/>
      <w:marTop w:val="0"/>
      <w:marBottom w:val="0"/>
      <w:divBdr>
        <w:top w:val="none" w:sz="0" w:space="0" w:color="auto"/>
        <w:left w:val="none" w:sz="0" w:space="0" w:color="auto"/>
        <w:bottom w:val="none" w:sz="0" w:space="0" w:color="auto"/>
        <w:right w:val="none" w:sz="0" w:space="0" w:color="auto"/>
      </w:divBdr>
    </w:div>
    <w:div w:id="1503400105">
      <w:bodyDiv w:val="1"/>
      <w:marLeft w:val="0"/>
      <w:marRight w:val="0"/>
      <w:marTop w:val="0"/>
      <w:marBottom w:val="0"/>
      <w:divBdr>
        <w:top w:val="none" w:sz="0" w:space="0" w:color="auto"/>
        <w:left w:val="none" w:sz="0" w:space="0" w:color="auto"/>
        <w:bottom w:val="none" w:sz="0" w:space="0" w:color="auto"/>
        <w:right w:val="none" w:sz="0" w:space="0" w:color="auto"/>
      </w:divBdr>
      <w:divsChild>
        <w:div w:id="1854764666">
          <w:marLeft w:val="0"/>
          <w:marRight w:val="0"/>
          <w:marTop w:val="0"/>
          <w:marBottom w:val="0"/>
          <w:divBdr>
            <w:top w:val="none" w:sz="0" w:space="0" w:color="auto"/>
            <w:left w:val="none" w:sz="0" w:space="0" w:color="auto"/>
            <w:bottom w:val="none" w:sz="0" w:space="0" w:color="auto"/>
            <w:right w:val="none" w:sz="0" w:space="0" w:color="auto"/>
          </w:divBdr>
        </w:div>
        <w:div w:id="1665159919">
          <w:marLeft w:val="0"/>
          <w:marRight w:val="0"/>
          <w:marTop w:val="0"/>
          <w:marBottom w:val="0"/>
          <w:divBdr>
            <w:top w:val="none" w:sz="0" w:space="0" w:color="auto"/>
            <w:left w:val="none" w:sz="0" w:space="0" w:color="auto"/>
            <w:bottom w:val="none" w:sz="0" w:space="0" w:color="auto"/>
            <w:right w:val="none" w:sz="0" w:space="0" w:color="auto"/>
          </w:divBdr>
        </w:div>
        <w:div w:id="1021397633">
          <w:marLeft w:val="0"/>
          <w:marRight w:val="0"/>
          <w:marTop w:val="0"/>
          <w:marBottom w:val="0"/>
          <w:divBdr>
            <w:top w:val="none" w:sz="0" w:space="0" w:color="auto"/>
            <w:left w:val="none" w:sz="0" w:space="0" w:color="auto"/>
            <w:bottom w:val="none" w:sz="0" w:space="0" w:color="auto"/>
            <w:right w:val="none" w:sz="0" w:space="0" w:color="auto"/>
          </w:divBdr>
        </w:div>
        <w:div w:id="1413816825">
          <w:marLeft w:val="0"/>
          <w:marRight w:val="0"/>
          <w:marTop w:val="0"/>
          <w:marBottom w:val="0"/>
          <w:divBdr>
            <w:top w:val="none" w:sz="0" w:space="0" w:color="auto"/>
            <w:left w:val="none" w:sz="0" w:space="0" w:color="auto"/>
            <w:bottom w:val="none" w:sz="0" w:space="0" w:color="auto"/>
            <w:right w:val="none" w:sz="0" w:space="0" w:color="auto"/>
          </w:divBdr>
        </w:div>
        <w:div w:id="1019505300">
          <w:marLeft w:val="0"/>
          <w:marRight w:val="0"/>
          <w:marTop w:val="0"/>
          <w:marBottom w:val="0"/>
          <w:divBdr>
            <w:top w:val="none" w:sz="0" w:space="0" w:color="auto"/>
            <w:left w:val="none" w:sz="0" w:space="0" w:color="auto"/>
            <w:bottom w:val="none" w:sz="0" w:space="0" w:color="auto"/>
            <w:right w:val="none" w:sz="0" w:space="0" w:color="auto"/>
          </w:divBdr>
        </w:div>
      </w:divsChild>
    </w:div>
    <w:div w:id="1543666504">
      <w:bodyDiv w:val="1"/>
      <w:marLeft w:val="0"/>
      <w:marRight w:val="0"/>
      <w:marTop w:val="0"/>
      <w:marBottom w:val="0"/>
      <w:divBdr>
        <w:top w:val="none" w:sz="0" w:space="0" w:color="auto"/>
        <w:left w:val="none" w:sz="0" w:space="0" w:color="auto"/>
        <w:bottom w:val="none" w:sz="0" w:space="0" w:color="auto"/>
        <w:right w:val="none" w:sz="0" w:space="0" w:color="auto"/>
      </w:divBdr>
    </w:div>
    <w:div w:id="1648046589">
      <w:bodyDiv w:val="1"/>
      <w:marLeft w:val="0"/>
      <w:marRight w:val="0"/>
      <w:marTop w:val="0"/>
      <w:marBottom w:val="0"/>
      <w:divBdr>
        <w:top w:val="none" w:sz="0" w:space="0" w:color="auto"/>
        <w:left w:val="none" w:sz="0" w:space="0" w:color="auto"/>
        <w:bottom w:val="none" w:sz="0" w:space="0" w:color="auto"/>
        <w:right w:val="none" w:sz="0" w:space="0" w:color="auto"/>
      </w:divBdr>
    </w:div>
    <w:div w:id="1657614218">
      <w:bodyDiv w:val="1"/>
      <w:marLeft w:val="0"/>
      <w:marRight w:val="0"/>
      <w:marTop w:val="0"/>
      <w:marBottom w:val="0"/>
      <w:divBdr>
        <w:top w:val="none" w:sz="0" w:space="0" w:color="auto"/>
        <w:left w:val="none" w:sz="0" w:space="0" w:color="auto"/>
        <w:bottom w:val="none" w:sz="0" w:space="0" w:color="auto"/>
        <w:right w:val="none" w:sz="0" w:space="0" w:color="auto"/>
      </w:divBdr>
    </w:div>
    <w:div w:id="1676809094">
      <w:bodyDiv w:val="1"/>
      <w:marLeft w:val="0"/>
      <w:marRight w:val="0"/>
      <w:marTop w:val="0"/>
      <w:marBottom w:val="0"/>
      <w:divBdr>
        <w:top w:val="none" w:sz="0" w:space="0" w:color="auto"/>
        <w:left w:val="none" w:sz="0" w:space="0" w:color="auto"/>
        <w:bottom w:val="none" w:sz="0" w:space="0" w:color="auto"/>
        <w:right w:val="none" w:sz="0" w:space="0" w:color="auto"/>
      </w:divBdr>
    </w:div>
    <w:div w:id="1703095585">
      <w:bodyDiv w:val="1"/>
      <w:marLeft w:val="0"/>
      <w:marRight w:val="0"/>
      <w:marTop w:val="0"/>
      <w:marBottom w:val="0"/>
      <w:divBdr>
        <w:top w:val="none" w:sz="0" w:space="0" w:color="auto"/>
        <w:left w:val="none" w:sz="0" w:space="0" w:color="auto"/>
        <w:bottom w:val="none" w:sz="0" w:space="0" w:color="auto"/>
        <w:right w:val="none" w:sz="0" w:space="0" w:color="auto"/>
      </w:divBdr>
    </w:div>
    <w:div w:id="1717661096">
      <w:bodyDiv w:val="1"/>
      <w:marLeft w:val="0"/>
      <w:marRight w:val="0"/>
      <w:marTop w:val="0"/>
      <w:marBottom w:val="0"/>
      <w:divBdr>
        <w:top w:val="none" w:sz="0" w:space="0" w:color="auto"/>
        <w:left w:val="none" w:sz="0" w:space="0" w:color="auto"/>
        <w:bottom w:val="none" w:sz="0" w:space="0" w:color="auto"/>
        <w:right w:val="none" w:sz="0" w:space="0" w:color="auto"/>
      </w:divBdr>
      <w:divsChild>
        <w:div w:id="938487327">
          <w:marLeft w:val="0"/>
          <w:marRight w:val="0"/>
          <w:marTop w:val="0"/>
          <w:marBottom w:val="0"/>
          <w:divBdr>
            <w:top w:val="none" w:sz="0" w:space="0" w:color="auto"/>
            <w:left w:val="none" w:sz="0" w:space="0" w:color="auto"/>
            <w:bottom w:val="none" w:sz="0" w:space="0" w:color="auto"/>
            <w:right w:val="none" w:sz="0" w:space="0" w:color="auto"/>
          </w:divBdr>
        </w:div>
        <w:div w:id="1946422961">
          <w:marLeft w:val="0"/>
          <w:marRight w:val="0"/>
          <w:marTop w:val="0"/>
          <w:marBottom w:val="0"/>
          <w:divBdr>
            <w:top w:val="none" w:sz="0" w:space="0" w:color="auto"/>
            <w:left w:val="none" w:sz="0" w:space="0" w:color="auto"/>
            <w:bottom w:val="none" w:sz="0" w:space="0" w:color="auto"/>
            <w:right w:val="none" w:sz="0" w:space="0" w:color="auto"/>
          </w:divBdr>
        </w:div>
        <w:div w:id="484707234">
          <w:marLeft w:val="0"/>
          <w:marRight w:val="0"/>
          <w:marTop w:val="0"/>
          <w:marBottom w:val="0"/>
          <w:divBdr>
            <w:top w:val="none" w:sz="0" w:space="0" w:color="auto"/>
            <w:left w:val="none" w:sz="0" w:space="0" w:color="auto"/>
            <w:bottom w:val="none" w:sz="0" w:space="0" w:color="auto"/>
            <w:right w:val="none" w:sz="0" w:space="0" w:color="auto"/>
          </w:divBdr>
        </w:div>
        <w:div w:id="1205170978">
          <w:marLeft w:val="0"/>
          <w:marRight w:val="0"/>
          <w:marTop w:val="0"/>
          <w:marBottom w:val="0"/>
          <w:divBdr>
            <w:top w:val="none" w:sz="0" w:space="0" w:color="auto"/>
            <w:left w:val="none" w:sz="0" w:space="0" w:color="auto"/>
            <w:bottom w:val="none" w:sz="0" w:space="0" w:color="auto"/>
            <w:right w:val="none" w:sz="0" w:space="0" w:color="auto"/>
          </w:divBdr>
        </w:div>
        <w:div w:id="1412199448">
          <w:marLeft w:val="0"/>
          <w:marRight w:val="0"/>
          <w:marTop w:val="0"/>
          <w:marBottom w:val="0"/>
          <w:divBdr>
            <w:top w:val="none" w:sz="0" w:space="0" w:color="auto"/>
            <w:left w:val="none" w:sz="0" w:space="0" w:color="auto"/>
            <w:bottom w:val="none" w:sz="0" w:space="0" w:color="auto"/>
            <w:right w:val="none" w:sz="0" w:space="0" w:color="auto"/>
          </w:divBdr>
        </w:div>
      </w:divsChild>
    </w:div>
    <w:div w:id="1810198922">
      <w:bodyDiv w:val="1"/>
      <w:marLeft w:val="0"/>
      <w:marRight w:val="0"/>
      <w:marTop w:val="0"/>
      <w:marBottom w:val="0"/>
      <w:divBdr>
        <w:top w:val="none" w:sz="0" w:space="0" w:color="auto"/>
        <w:left w:val="none" w:sz="0" w:space="0" w:color="auto"/>
        <w:bottom w:val="none" w:sz="0" w:space="0" w:color="auto"/>
        <w:right w:val="none" w:sz="0" w:space="0" w:color="auto"/>
      </w:divBdr>
    </w:div>
    <w:div w:id="1833444958">
      <w:bodyDiv w:val="1"/>
      <w:marLeft w:val="0"/>
      <w:marRight w:val="0"/>
      <w:marTop w:val="0"/>
      <w:marBottom w:val="0"/>
      <w:divBdr>
        <w:top w:val="none" w:sz="0" w:space="0" w:color="auto"/>
        <w:left w:val="none" w:sz="0" w:space="0" w:color="auto"/>
        <w:bottom w:val="none" w:sz="0" w:space="0" w:color="auto"/>
        <w:right w:val="none" w:sz="0" w:space="0" w:color="auto"/>
      </w:divBdr>
    </w:div>
    <w:div w:id="1851136397">
      <w:bodyDiv w:val="1"/>
      <w:marLeft w:val="0"/>
      <w:marRight w:val="0"/>
      <w:marTop w:val="0"/>
      <w:marBottom w:val="0"/>
      <w:divBdr>
        <w:top w:val="none" w:sz="0" w:space="0" w:color="auto"/>
        <w:left w:val="none" w:sz="0" w:space="0" w:color="auto"/>
        <w:bottom w:val="none" w:sz="0" w:space="0" w:color="auto"/>
        <w:right w:val="none" w:sz="0" w:space="0" w:color="auto"/>
      </w:divBdr>
    </w:div>
    <w:div w:id="1883904900">
      <w:bodyDiv w:val="1"/>
      <w:marLeft w:val="0"/>
      <w:marRight w:val="0"/>
      <w:marTop w:val="0"/>
      <w:marBottom w:val="0"/>
      <w:divBdr>
        <w:top w:val="none" w:sz="0" w:space="0" w:color="auto"/>
        <w:left w:val="none" w:sz="0" w:space="0" w:color="auto"/>
        <w:bottom w:val="none" w:sz="0" w:space="0" w:color="auto"/>
        <w:right w:val="none" w:sz="0" w:space="0" w:color="auto"/>
      </w:divBdr>
    </w:div>
    <w:div w:id="1898667110">
      <w:bodyDiv w:val="1"/>
      <w:marLeft w:val="0"/>
      <w:marRight w:val="0"/>
      <w:marTop w:val="0"/>
      <w:marBottom w:val="0"/>
      <w:divBdr>
        <w:top w:val="none" w:sz="0" w:space="0" w:color="auto"/>
        <w:left w:val="none" w:sz="0" w:space="0" w:color="auto"/>
        <w:bottom w:val="none" w:sz="0" w:space="0" w:color="auto"/>
        <w:right w:val="none" w:sz="0" w:space="0" w:color="auto"/>
      </w:divBdr>
    </w:div>
    <w:div w:id="1922793130">
      <w:bodyDiv w:val="1"/>
      <w:marLeft w:val="0"/>
      <w:marRight w:val="0"/>
      <w:marTop w:val="0"/>
      <w:marBottom w:val="0"/>
      <w:divBdr>
        <w:top w:val="none" w:sz="0" w:space="0" w:color="auto"/>
        <w:left w:val="none" w:sz="0" w:space="0" w:color="auto"/>
        <w:bottom w:val="none" w:sz="0" w:space="0" w:color="auto"/>
        <w:right w:val="none" w:sz="0" w:space="0" w:color="auto"/>
      </w:divBdr>
    </w:div>
    <w:div w:id="1940680453">
      <w:bodyDiv w:val="1"/>
      <w:marLeft w:val="0"/>
      <w:marRight w:val="0"/>
      <w:marTop w:val="0"/>
      <w:marBottom w:val="0"/>
      <w:divBdr>
        <w:top w:val="none" w:sz="0" w:space="0" w:color="auto"/>
        <w:left w:val="none" w:sz="0" w:space="0" w:color="auto"/>
        <w:bottom w:val="none" w:sz="0" w:space="0" w:color="auto"/>
        <w:right w:val="none" w:sz="0" w:space="0" w:color="auto"/>
      </w:divBdr>
    </w:div>
    <w:div w:id="1942757756">
      <w:bodyDiv w:val="1"/>
      <w:marLeft w:val="0"/>
      <w:marRight w:val="0"/>
      <w:marTop w:val="0"/>
      <w:marBottom w:val="0"/>
      <w:divBdr>
        <w:top w:val="none" w:sz="0" w:space="0" w:color="auto"/>
        <w:left w:val="none" w:sz="0" w:space="0" w:color="auto"/>
        <w:bottom w:val="none" w:sz="0" w:space="0" w:color="auto"/>
        <w:right w:val="none" w:sz="0" w:space="0" w:color="auto"/>
      </w:divBdr>
    </w:div>
    <w:div w:id="1951276479">
      <w:bodyDiv w:val="1"/>
      <w:marLeft w:val="0"/>
      <w:marRight w:val="0"/>
      <w:marTop w:val="0"/>
      <w:marBottom w:val="0"/>
      <w:divBdr>
        <w:top w:val="none" w:sz="0" w:space="0" w:color="auto"/>
        <w:left w:val="none" w:sz="0" w:space="0" w:color="auto"/>
        <w:bottom w:val="none" w:sz="0" w:space="0" w:color="auto"/>
        <w:right w:val="none" w:sz="0" w:space="0" w:color="auto"/>
      </w:divBdr>
    </w:div>
    <w:div w:id="2014450631">
      <w:bodyDiv w:val="1"/>
      <w:marLeft w:val="0"/>
      <w:marRight w:val="0"/>
      <w:marTop w:val="0"/>
      <w:marBottom w:val="0"/>
      <w:divBdr>
        <w:top w:val="none" w:sz="0" w:space="0" w:color="auto"/>
        <w:left w:val="none" w:sz="0" w:space="0" w:color="auto"/>
        <w:bottom w:val="none" w:sz="0" w:space="0" w:color="auto"/>
        <w:right w:val="none" w:sz="0" w:space="0" w:color="auto"/>
      </w:divBdr>
    </w:div>
    <w:div w:id="2039354818">
      <w:bodyDiv w:val="1"/>
      <w:marLeft w:val="0"/>
      <w:marRight w:val="0"/>
      <w:marTop w:val="0"/>
      <w:marBottom w:val="0"/>
      <w:divBdr>
        <w:top w:val="none" w:sz="0" w:space="0" w:color="auto"/>
        <w:left w:val="none" w:sz="0" w:space="0" w:color="auto"/>
        <w:bottom w:val="none" w:sz="0" w:space="0" w:color="auto"/>
        <w:right w:val="none" w:sz="0" w:space="0" w:color="auto"/>
      </w:divBdr>
    </w:div>
    <w:div w:id="2046637827">
      <w:bodyDiv w:val="1"/>
      <w:marLeft w:val="0"/>
      <w:marRight w:val="0"/>
      <w:marTop w:val="0"/>
      <w:marBottom w:val="0"/>
      <w:divBdr>
        <w:top w:val="none" w:sz="0" w:space="0" w:color="auto"/>
        <w:left w:val="none" w:sz="0" w:space="0" w:color="auto"/>
        <w:bottom w:val="none" w:sz="0" w:space="0" w:color="auto"/>
        <w:right w:val="none" w:sz="0" w:space="0" w:color="auto"/>
      </w:divBdr>
    </w:div>
    <w:div w:id="2046908698">
      <w:bodyDiv w:val="1"/>
      <w:marLeft w:val="0"/>
      <w:marRight w:val="0"/>
      <w:marTop w:val="0"/>
      <w:marBottom w:val="0"/>
      <w:divBdr>
        <w:top w:val="none" w:sz="0" w:space="0" w:color="auto"/>
        <w:left w:val="none" w:sz="0" w:space="0" w:color="auto"/>
        <w:bottom w:val="none" w:sz="0" w:space="0" w:color="auto"/>
        <w:right w:val="none" w:sz="0" w:space="0" w:color="auto"/>
      </w:divBdr>
    </w:div>
    <w:div w:id="2048337655">
      <w:bodyDiv w:val="1"/>
      <w:marLeft w:val="0"/>
      <w:marRight w:val="0"/>
      <w:marTop w:val="0"/>
      <w:marBottom w:val="0"/>
      <w:divBdr>
        <w:top w:val="none" w:sz="0" w:space="0" w:color="auto"/>
        <w:left w:val="none" w:sz="0" w:space="0" w:color="auto"/>
        <w:bottom w:val="none" w:sz="0" w:space="0" w:color="auto"/>
        <w:right w:val="none" w:sz="0" w:space="0" w:color="auto"/>
      </w:divBdr>
    </w:div>
    <w:div w:id="2098361579">
      <w:bodyDiv w:val="1"/>
      <w:marLeft w:val="0"/>
      <w:marRight w:val="0"/>
      <w:marTop w:val="0"/>
      <w:marBottom w:val="0"/>
      <w:divBdr>
        <w:top w:val="none" w:sz="0" w:space="0" w:color="auto"/>
        <w:left w:val="none" w:sz="0" w:space="0" w:color="auto"/>
        <w:bottom w:val="none" w:sz="0" w:space="0" w:color="auto"/>
        <w:right w:val="none" w:sz="0" w:space="0" w:color="auto"/>
      </w:divBdr>
      <w:divsChild>
        <w:div w:id="961960946">
          <w:marLeft w:val="0"/>
          <w:marRight w:val="0"/>
          <w:marTop w:val="0"/>
          <w:marBottom w:val="0"/>
          <w:divBdr>
            <w:top w:val="none" w:sz="0" w:space="0" w:color="auto"/>
            <w:left w:val="none" w:sz="0" w:space="0" w:color="auto"/>
            <w:bottom w:val="none" w:sz="0" w:space="0" w:color="auto"/>
            <w:right w:val="none" w:sz="0" w:space="0" w:color="auto"/>
          </w:divBdr>
        </w:div>
      </w:divsChild>
    </w:div>
    <w:div w:id="2108311574">
      <w:bodyDiv w:val="1"/>
      <w:marLeft w:val="0"/>
      <w:marRight w:val="0"/>
      <w:marTop w:val="0"/>
      <w:marBottom w:val="0"/>
      <w:divBdr>
        <w:top w:val="none" w:sz="0" w:space="0" w:color="auto"/>
        <w:left w:val="none" w:sz="0" w:space="0" w:color="auto"/>
        <w:bottom w:val="none" w:sz="0" w:space="0" w:color="auto"/>
        <w:right w:val="none" w:sz="0" w:space="0" w:color="auto"/>
      </w:divBdr>
    </w:div>
    <w:div w:id="212546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{301AA2A0-575D-4813-BF01-435214B6A79A}</b:Guid>
    <b:Author>
      <b:Author>
        <b:Corporate>Modernising Education Strategy</b:Corporate>
      </b:Author>
    </b:Author>
    <b:Title>Modernising Education Strategy</b:Title>
    <b:Year>2022</b:Year>
    <b:YearAccessed>2024</b:YearAccessed>
    <b:MonthAccessed>01</b:MonthAccessed>
    <b:DayAccessed>10</b:DayAccessed>
    <b:URL>https://www.carmarthenshire.gov.wales/home/council-democracy/strategies-and-plans/modernising-education-strategy/strategic-alignment-the-golden-thread/</b:URL>
    <b:RefOrder>3</b:RefOrder>
  </b:Source>
  <b:Source>
    <b:Tag>Cou24</b:Tag>
    <b:SourceType>InternetSite</b:SourceType>
    <b:Guid>{1A90E69F-B874-4198-B62B-9337432351B0}</b:Guid>
    <b:Title>Digital Strategy 2024-2027</b:Title>
    <b:InternetSiteTitle>Carmarthenshire County Council</b:InternetSiteTitle>
    <b:Year>2024</b:Year>
    <b:URL>https://www.carmarthenshire.gov.wales/home/council-democracy/strategies-and-plans/digital-strategy-2024-2027/</b:URL>
    <b:Author>
      <b:Author>
        <b:Corporate>Council And Democracy</b:Corporate>
      </b:Author>
    </b:Author>
    <b:YearAccessed>2025</b:YearAccessed>
    <b:MonthAccessed>01</b:MonthAccessed>
    <b:DayAccessed>10</b:DayAccessed>
    <b:RefOrder>2</b:RefOrder>
  </b:Source>
  <b:Source>
    <b:Tag>Dig24</b:Tag>
    <b:SourceType>InternetSite</b:SourceType>
    <b:Guid>{D6A887B0-6D8F-4E2F-B694-70A4BB6DE6F8}</b:Guid>
    <b:Author>
      <b:Author>
        <b:Corporate>Digital Strategy</b:Corporate>
      </b:Author>
    </b:Author>
    <b:Title>What we will deliver</b:Title>
    <b:Year>2024</b:Year>
    <b:YearAccessed>2025</b:YearAccessed>
    <b:MonthAccessed>01</b:MonthAccessed>
    <b:DayAccessed>10</b:DayAccessed>
    <b:URL>https://www.carmarthenshire.gov.wales/home/council-democracy/strategies-and-plans/digital-strategy-2024-2027/what-we-will-deliver/</b:URL>
    <b:RefOrder>7</b:RefOrder>
  </b:Source>
  <b:Source>
    <b:Tag>Car25</b:Tag>
    <b:SourceType>InternetSite</b:SourceType>
    <b:Guid>{CF188CAC-57A7-4A40-9679-7C82969F6FFF}</b:Guid>
    <b:Author>
      <b:Author>
        <b:Corporate>Cardiff Council - City Data</b:Corporate>
      </b:Author>
    </b:Author>
    <b:Title>City Data</b:Title>
    <b:Year>2025</b:Year>
    <b:YearAccessed>2025</b:YearAccessed>
    <b:MonthAccessed>01</b:MonthAccessed>
    <b:DayAccessed>10</b:DayAccessed>
    <b:URL>https://www.cardiff.gov.uk/ENG/Your-Council/Key-statistics-and-data/city-data/Pages/default.aspx</b:URL>
    <b:RefOrder>6</b:RefOrder>
  </b:Source>
  <b:Source>
    <b:Tag>Wel15</b:Tag>
    <b:SourceType>DocumentFromInternetSite</b:SourceType>
    <b:Guid>{0D642596-7883-4283-AB51-C495CA20006B}</b:Guid>
    <b:Title>Well-being of Future Generations (Wales)</b:Title>
    <b:Year>2015</b:Year>
    <b:YearAccessed>2025</b:YearAccessed>
    <b:MonthAccessed>01</b:MonthAccessed>
    <b:DayAccessed>10</b:DayAccessed>
    <b:URL>https://www.legislation.gov.uk/anaw/2015/2/pdfs/anaw_20150002_en.pdf</b:URL>
    <b:Author>
      <b:Author>
        <b:Corporate>Well-being of Future Generations (Wales)</b:Corporate>
      </b:Author>
    </b:Author>
    <b:RefOrder>1</b:RefOrder>
  </b:Source>
  <b:Source>
    <b:Tag>DrP24</b:Tag>
    <b:SourceType>InternetSite</b:SourceType>
    <b:Guid>{6004831A-BC85-4634-8CD9-6D24D3D9BA05}</b:Guid>
    <b:Author>
      <b:Author>
        <b:NameList>
          <b:Person>
            <b:Last>Dr Peter Gittins</b:Last>
            <b:First>Dr</b:First>
            <b:Middle>Eifiona Thomas Lane</b:Middle>
          </b:Person>
        </b:NameList>
      </b:Author>
    </b:Author>
    <b:Title>Navigating farming futures</b:Title>
    <b:Year>2024</b:Year>
    <b:YearAccessed>2-25</b:YearAccessed>
    <b:MonthAccessed>01</b:MonthAccessed>
    <b:DayAccessed>10</b:DayAccessed>
    <b:URL>https://wcpp.org.uk/commentary/navigating-farming-futures/</b:URL>
    <b:RefOrder>5</b:RefOrder>
  </b:Source>
  <b:Source>
    <b:Tag>Mil23</b:Tag>
    <b:SourceType>JournalArticle</b:SourceType>
    <b:Guid>{D6CD44D3-7102-4C8D-BAC0-A067C55ACE19}</b:Guid>
    <b:Title>Using Kotter's Change Management Framework to Redesign Departmental GME Recruitment.</b:Title>
    <b:Year>2023</b:Year>
    <b:Author>
      <b:Author>
        <b:NameList>
          <b:Person>
            <b:Last>Miles</b:Last>
            <b:First>Matthew</b:First>
            <b:Middle>C et al.</b:Middle>
          </b:Person>
        </b:NameList>
      </b:Author>
    </b:Author>
    <b:JournalName>Journal of graduate medical education</b:JournalName>
    <b:Pages>98-104</b:Pages>
    <b:Volume>15</b:Volume>
    <b:Issue>1</b:Issue>
    <b:RefOrder>8</b:RefOrder>
  </b:Source>
  <b:Source>
    <b:Tag>KMS24</b:Tag>
    <b:SourceType>InternetSite</b:SourceType>
    <b:Guid>{997A32A4-8BD6-46DC-A377-84C0A5344E81}</b:Guid>
    <b:Title>The Wellbeing of Future Generations Act: A Success Story</b:Title>
    <b:Year>2024</b:Year>
    <b:Author>
      <b:Author>
        <b:NameList>
          <b:Person>
            <b:Last>Smart</b:Last>
            <b:First>K</b:First>
            <b:Middle>M</b:Middle>
          </b:Person>
        </b:NameList>
      </b:Author>
    </b:Author>
    <b:YearAccessed>2025</b:YearAccessed>
    <b:MonthAccessed>01</b:MonthAccessed>
    <b:DayAccessed>10</b:DayAccessed>
    <b:URL>https://www.the-ies.org/analysis/essential-environment-future-generations</b:URL>
    <b:RefOrder>4</b:RefOrder>
  </b:Source>
</b:Sources>
</file>

<file path=customXml/itemProps1.xml><?xml version="1.0" encoding="utf-8"?>
<ds:datastoreItem xmlns:ds="http://schemas.openxmlformats.org/officeDocument/2006/customXml" ds:itemID="{18951A15-B3F9-4E3D-A8AE-FC69B419C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1860</TotalTime>
  <Pages>8</Pages>
  <Words>2914</Words>
  <Characters>16612</Characters>
  <Application>Microsoft Office Word</Application>
  <DocSecurity>0</DocSecurity>
  <Lines>138</Lines>
  <Paragraphs>38</Paragraphs>
  <ScaleCrop>false</ScaleCrop>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2 - Enhancing Integration of the Well-Being of Future Generations (Wales) Act (2015)</dc:title>
  <dc:subject/>
  <dc:creator>Alex J Scott</dc:creator>
  <cp:keywords/>
  <dc:description/>
  <cp:lastModifiedBy>Alex J Scott</cp:lastModifiedBy>
  <cp:revision>250</cp:revision>
  <dcterms:created xsi:type="dcterms:W3CDTF">2025-01-13T14:50:00Z</dcterms:created>
  <dcterms:modified xsi:type="dcterms:W3CDTF">2025-01-15T14:35:00Z</dcterms:modified>
</cp:coreProperties>
</file>