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66860" w14:textId="71CE1028" w:rsidR="006C315C" w:rsidRDefault="00213E63">
      <w:r>
        <w:t xml:space="preserve">                   </w:t>
      </w:r>
    </w:p>
    <w:p w14:paraId="2EB71B8C" w14:textId="17BF2555" w:rsidR="00213E63" w:rsidRPr="00213E63" w:rsidRDefault="00213E63">
      <w:pPr>
        <w:rPr>
          <w:rFonts w:ascii="Arial" w:hAnsi="Arial" w:cs="Arial"/>
          <w:sz w:val="56"/>
          <w:szCs w:val="56"/>
        </w:rPr>
      </w:pPr>
      <w:r w:rsidRPr="00213E63">
        <w:rPr>
          <w:rFonts w:ascii="Arial" w:hAnsi="Arial" w:cs="Arial"/>
          <w:sz w:val="56"/>
          <w:szCs w:val="56"/>
        </w:rPr>
        <w:t>LIZA BEDWORTH  223817</w:t>
      </w:r>
    </w:p>
    <w:p w14:paraId="19A4E2FD" w14:textId="657F97EB" w:rsidR="00213E63" w:rsidRPr="00213E63" w:rsidRDefault="00213E63">
      <w:pPr>
        <w:rPr>
          <w:rFonts w:ascii="Arial" w:hAnsi="Arial" w:cs="Arial"/>
          <w:sz w:val="56"/>
          <w:szCs w:val="56"/>
        </w:rPr>
      </w:pPr>
      <w:r w:rsidRPr="00213E63">
        <w:rPr>
          <w:rFonts w:ascii="Arial" w:hAnsi="Arial" w:cs="Arial"/>
          <w:sz w:val="56"/>
          <w:szCs w:val="56"/>
        </w:rPr>
        <w:t xml:space="preserve">BMHP6026-BIRM </w:t>
      </w:r>
    </w:p>
    <w:p w14:paraId="2B01820F" w14:textId="06365042" w:rsidR="00213E63" w:rsidRPr="00213E63" w:rsidRDefault="00213E63">
      <w:pPr>
        <w:rPr>
          <w:rFonts w:ascii="Arial" w:hAnsi="Arial" w:cs="Arial"/>
          <w:sz w:val="56"/>
          <w:szCs w:val="56"/>
        </w:rPr>
      </w:pPr>
      <w:r w:rsidRPr="00213E63">
        <w:rPr>
          <w:rFonts w:ascii="Arial" w:hAnsi="Arial" w:cs="Arial"/>
          <w:sz w:val="56"/>
          <w:szCs w:val="56"/>
        </w:rPr>
        <w:t>DIGITAL TRANSFORMATION IN Module Code and Title</w:t>
      </w:r>
      <w:r>
        <w:rPr>
          <w:rFonts w:ascii="Arial" w:hAnsi="Arial" w:cs="Arial"/>
          <w:sz w:val="56"/>
          <w:szCs w:val="56"/>
        </w:rPr>
        <w:t>:</w:t>
      </w:r>
      <w:r w:rsidR="00145507">
        <w:rPr>
          <w:rFonts w:ascii="Arial" w:hAnsi="Arial" w:cs="Arial"/>
          <w:sz w:val="56"/>
          <w:szCs w:val="56"/>
        </w:rPr>
        <w:t xml:space="preserve"> </w:t>
      </w:r>
      <w:r w:rsidRPr="00213E63">
        <w:rPr>
          <w:rFonts w:ascii="Arial" w:hAnsi="Arial" w:cs="Arial"/>
          <w:sz w:val="56"/>
          <w:szCs w:val="56"/>
        </w:rPr>
        <w:t>THE HEALTH AND CARE PROFESSIONS</w:t>
      </w:r>
    </w:p>
    <w:p w14:paraId="7574890F" w14:textId="4FB4103E" w:rsidR="00213E63" w:rsidRPr="00213E63" w:rsidRDefault="00213E63">
      <w:pPr>
        <w:rPr>
          <w:rFonts w:ascii="Arial" w:hAnsi="Arial" w:cs="Arial"/>
          <w:sz w:val="56"/>
          <w:szCs w:val="56"/>
        </w:rPr>
      </w:pPr>
      <w:r w:rsidRPr="00213E63">
        <w:rPr>
          <w:rFonts w:ascii="Arial" w:hAnsi="Arial" w:cs="Arial"/>
          <w:sz w:val="56"/>
          <w:szCs w:val="56"/>
        </w:rPr>
        <w:t>MARTIN SVEJAD</w:t>
      </w:r>
    </w:p>
    <w:p w14:paraId="2F104C92" w14:textId="114FC652" w:rsidR="00213E63" w:rsidRDefault="00213E63">
      <w:pPr>
        <w:rPr>
          <w:rFonts w:ascii="Arial" w:hAnsi="Arial" w:cs="Arial"/>
          <w:sz w:val="56"/>
          <w:szCs w:val="56"/>
        </w:rPr>
      </w:pPr>
      <w:r w:rsidRPr="00213E63">
        <w:rPr>
          <w:rFonts w:ascii="Arial" w:hAnsi="Arial" w:cs="Arial"/>
          <w:sz w:val="56"/>
          <w:szCs w:val="56"/>
        </w:rPr>
        <w:t xml:space="preserve">DATE: </w:t>
      </w:r>
      <w:r w:rsidR="002828D7">
        <w:rPr>
          <w:rFonts w:ascii="Arial" w:hAnsi="Arial" w:cs="Arial"/>
          <w:sz w:val="56"/>
          <w:szCs w:val="56"/>
        </w:rPr>
        <w:t>1</w:t>
      </w:r>
      <w:r w:rsidR="00145507" w:rsidRPr="00145507">
        <w:rPr>
          <w:rFonts w:ascii="Arial" w:hAnsi="Arial" w:cs="Arial"/>
          <w:sz w:val="56"/>
          <w:szCs w:val="56"/>
          <w:vertAlign w:val="superscript"/>
        </w:rPr>
        <w:t>st</w:t>
      </w:r>
      <w:r w:rsidR="00145507">
        <w:rPr>
          <w:rFonts w:ascii="Arial" w:hAnsi="Arial" w:cs="Arial"/>
          <w:sz w:val="56"/>
          <w:szCs w:val="56"/>
        </w:rPr>
        <w:t xml:space="preserve"> MARCH 2026</w:t>
      </w:r>
    </w:p>
    <w:p w14:paraId="4CE60EB6" w14:textId="357739DD" w:rsidR="00213E63" w:rsidRPr="00213E63" w:rsidRDefault="00213E63">
      <w:pPr>
        <w:rPr>
          <w:rFonts w:ascii="Arial" w:hAnsi="Arial" w:cs="Arial"/>
          <w:sz w:val="72"/>
          <w:szCs w:val="72"/>
        </w:rPr>
      </w:pPr>
      <w:r w:rsidRPr="00213E63">
        <w:rPr>
          <w:sz w:val="72"/>
          <w:szCs w:val="72"/>
        </w:rPr>
        <w:t>Word Count: 2,000</w:t>
      </w:r>
      <w:r w:rsidRPr="00213E63">
        <w:rPr>
          <w:rFonts w:ascii="Arial" w:hAnsi="Arial" w:cs="Arial"/>
          <w:sz w:val="72"/>
          <w:szCs w:val="72"/>
        </w:rPr>
        <w:br w:type="page"/>
      </w:r>
    </w:p>
    <w:p w14:paraId="64AD93D8" w14:textId="3383040D" w:rsidR="0018507A" w:rsidRPr="00456C91" w:rsidRDefault="0018507A" w:rsidP="0018507A">
      <w:pPr>
        <w:spacing w:after="0" w:line="240" w:lineRule="auto"/>
        <w:rPr>
          <w:rFonts w:ascii="Arial" w:hAnsi="Arial" w:cs="Arial"/>
          <w:sz w:val="32"/>
          <w:szCs w:val="32"/>
        </w:rPr>
      </w:pPr>
      <w:r w:rsidRPr="00456C91">
        <w:rPr>
          <w:rFonts w:ascii="Arial" w:hAnsi="Arial" w:cs="Arial"/>
          <w:sz w:val="32"/>
          <w:szCs w:val="32"/>
        </w:rPr>
        <w:lastRenderedPageBreak/>
        <w:t>A Critical Evaluation of the NHS App as a Digital Innovation in UK Health and Social Care</w:t>
      </w:r>
    </w:p>
    <w:p w14:paraId="0ABCB1D0" w14:textId="77777777" w:rsidR="0018507A" w:rsidRDefault="0018507A" w:rsidP="0018507A">
      <w:pPr>
        <w:spacing w:after="0" w:line="240" w:lineRule="auto"/>
      </w:pPr>
    </w:p>
    <w:p w14:paraId="480C1764" w14:textId="77777777" w:rsidR="0018507A" w:rsidRDefault="0018507A" w:rsidP="0018507A">
      <w:pPr>
        <w:spacing w:after="0" w:line="240" w:lineRule="auto"/>
      </w:pPr>
    </w:p>
    <w:p w14:paraId="3F8977FB" w14:textId="77777777" w:rsidR="0018507A" w:rsidRDefault="0018507A" w:rsidP="0018507A">
      <w:pPr>
        <w:spacing w:after="0" w:line="240" w:lineRule="auto"/>
      </w:pPr>
    </w:p>
    <w:p w14:paraId="21A5AF90" w14:textId="77777777" w:rsidR="0018507A" w:rsidRPr="0018507A" w:rsidRDefault="0018507A" w:rsidP="0018507A">
      <w:pPr>
        <w:spacing w:after="0" w:line="240" w:lineRule="auto"/>
        <w:rPr>
          <w:rFonts w:ascii="Times New Roman" w:eastAsia="Times New Roman" w:hAnsi="Times New Roman" w:cs="Times New Roman"/>
          <w:kern w:val="0"/>
          <w:sz w:val="24"/>
          <w:szCs w:val="24"/>
          <w:lang w:eastAsia="en-GB"/>
          <w14:ligatures w14:val="none"/>
        </w:rPr>
      </w:pPr>
    </w:p>
    <w:p w14:paraId="6308C02C" w14:textId="30E921EA" w:rsidR="00213E63" w:rsidRPr="00456C91" w:rsidRDefault="0018507A">
      <w:pPr>
        <w:rPr>
          <w:rFonts w:ascii="Arial" w:hAnsi="Arial" w:cs="Arial"/>
          <w:sz w:val="28"/>
          <w:szCs w:val="28"/>
        </w:rPr>
      </w:pPr>
      <w:r w:rsidRPr="00456C91">
        <w:rPr>
          <w:rFonts w:ascii="Arial" w:hAnsi="Arial" w:cs="Arial"/>
          <w:sz w:val="28"/>
          <w:szCs w:val="28"/>
        </w:rPr>
        <w:t>Introduction</w:t>
      </w:r>
    </w:p>
    <w:p w14:paraId="1D1DF1CA" w14:textId="3EDBDA25" w:rsidR="0018507A" w:rsidRPr="00456C91" w:rsidRDefault="00456C91" w:rsidP="0018507A">
      <w:pPr>
        <w:spacing w:after="0" w:line="240" w:lineRule="auto"/>
        <w:rPr>
          <w:rFonts w:ascii="Arial" w:eastAsia="Times New Roman" w:hAnsi="Arial" w:cs="Arial"/>
          <w:kern w:val="0"/>
          <w:lang w:eastAsia="en-GB"/>
          <w14:ligatures w14:val="none"/>
        </w:rPr>
      </w:pPr>
      <w:r w:rsidRPr="00456C91">
        <w:rPr>
          <w:rFonts w:ascii="Arial" w:eastAsia="Times New Roman" w:hAnsi="Arial" w:cs="Arial"/>
          <w:kern w:val="0"/>
          <w:lang w:eastAsia="en-GB"/>
          <w14:ligatures w14:val="none"/>
        </w:rPr>
        <w:t>For</w:t>
      </w:r>
      <w:r w:rsidR="0018507A" w:rsidRPr="00456C91">
        <w:rPr>
          <w:rFonts w:ascii="Arial" w:eastAsia="Times New Roman" w:hAnsi="Arial" w:cs="Arial"/>
          <w:kern w:val="0"/>
          <w:lang w:eastAsia="en-GB"/>
          <w14:ligatures w14:val="none"/>
        </w:rPr>
        <w:t xml:space="preserve"> UK health and social care services to remain sustainable, digital transformation has become essential. The National Health Service (NHS) is under further pressure to update its delivery methods due to rising demand, a lack of workers, budgetary restrictions, and an ageing population (NHS England, 2019). Launched nationally in 2019, the NHS App is one notable digital innovation that has been implemented in the past ten years. Patients can use the application to schedule appointments, order refills, check test results, access medical data, and maintain COVID-19 certification via a digital platform (NHS England, 2019).</w:t>
      </w:r>
    </w:p>
    <w:p w14:paraId="17CF7496" w14:textId="4888C237" w:rsidR="0018507A" w:rsidRPr="00456C91" w:rsidRDefault="0018507A" w:rsidP="0018507A">
      <w:pPr>
        <w:spacing w:after="0" w:line="240" w:lineRule="auto"/>
        <w:rPr>
          <w:rFonts w:ascii="Arial" w:hAnsi="Arial" w:cs="Arial"/>
        </w:rPr>
      </w:pPr>
      <w:r w:rsidRPr="00456C91">
        <w:rPr>
          <w:rFonts w:ascii="Arial" w:eastAsia="Times New Roman" w:hAnsi="Arial" w:cs="Arial"/>
          <w:kern w:val="0"/>
          <w:lang w:eastAsia="en-GB"/>
          <w14:ligatures w14:val="none"/>
        </w:rPr>
        <w:t xml:space="preserve">The NHS App is a component of larger strategic initiatives such as A Plan for Digital Health and Social Care (Department of Health and Social Care, 2022), What Good Looks Like (NHS England, 2021), Making IT Work (Wachter, 2016), and The NHS Long Term Plan (NHS England, 2019). According to these frameworks, increasing efficiency, patient empowerment, and system resilience all depend on digital innovation. Digital transformation is more than just a technological process, though. According to Greenhalgh et al. (2017), health technologies are sociotechnical interventions that call for organisational alignment, workforce preparedness, and cultural adaption </w:t>
      </w:r>
      <w:r w:rsidRPr="00456C91">
        <w:rPr>
          <w:rFonts w:ascii="Arial" w:hAnsi="Arial" w:cs="Arial"/>
        </w:rPr>
        <w:t xml:space="preserve">This report critically evaluates the NHS App’s impact on workforce, service </w:t>
      </w:r>
      <w:proofErr w:type="gramStart"/>
      <w:r w:rsidRPr="00456C91">
        <w:rPr>
          <w:rFonts w:ascii="Arial" w:hAnsi="Arial" w:cs="Arial"/>
        </w:rPr>
        <w:t>delivery</w:t>
      </w:r>
      <w:proofErr w:type="gramEnd"/>
      <w:r w:rsidRPr="00456C91">
        <w:rPr>
          <w:rFonts w:ascii="Arial" w:hAnsi="Arial" w:cs="Arial"/>
        </w:rPr>
        <w:t xml:space="preserve"> and patient/service users. It examines both positive and negative outcomes, drawing on academic evidence and policy analysis to assess whether the innovation genuinely advances equitable and sustainable healthcare transformation.</w:t>
      </w:r>
    </w:p>
    <w:p w14:paraId="70D4D410" w14:textId="77777777" w:rsidR="007177EE" w:rsidRPr="00456C91" w:rsidRDefault="007177EE" w:rsidP="0018507A">
      <w:pPr>
        <w:spacing w:after="0" w:line="240" w:lineRule="auto"/>
        <w:rPr>
          <w:rFonts w:ascii="Arial" w:hAnsi="Arial" w:cs="Arial"/>
        </w:rPr>
      </w:pPr>
    </w:p>
    <w:p w14:paraId="1B317B2B" w14:textId="77777777" w:rsidR="007177EE" w:rsidRDefault="007177EE" w:rsidP="0018507A">
      <w:pPr>
        <w:spacing w:after="0" w:line="240" w:lineRule="auto"/>
      </w:pPr>
    </w:p>
    <w:p w14:paraId="739B01AB" w14:textId="77777777" w:rsidR="007177EE" w:rsidRDefault="007177EE" w:rsidP="0018507A">
      <w:pPr>
        <w:spacing w:after="0" w:line="240" w:lineRule="auto"/>
      </w:pPr>
    </w:p>
    <w:p w14:paraId="408DD484" w14:textId="77777777" w:rsidR="007177EE" w:rsidRPr="00456C91" w:rsidRDefault="007177EE" w:rsidP="007177EE">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456C91">
        <w:rPr>
          <w:rFonts w:ascii="Arial" w:eastAsia="Times New Roman" w:hAnsi="Arial" w:cs="Arial"/>
          <w:b/>
          <w:bCs/>
          <w:kern w:val="0"/>
          <w:sz w:val="28"/>
          <w:szCs w:val="28"/>
          <w:lang w:eastAsia="en-GB"/>
          <w14:ligatures w14:val="none"/>
        </w:rPr>
        <w:t>Workforce Impact</w:t>
      </w:r>
    </w:p>
    <w:p w14:paraId="1C1EAD4A" w14:textId="77777777" w:rsidR="007177EE" w:rsidRPr="00456C91" w:rsidRDefault="007177EE" w:rsidP="007177EE">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456C91">
        <w:rPr>
          <w:rFonts w:ascii="Arial" w:eastAsia="Times New Roman" w:hAnsi="Arial" w:cs="Arial"/>
          <w:b/>
          <w:bCs/>
          <w:kern w:val="0"/>
          <w:sz w:val="28"/>
          <w:szCs w:val="28"/>
          <w:lang w:eastAsia="en-GB"/>
          <w14:ligatures w14:val="none"/>
        </w:rPr>
        <w:t>Changing Roles and Redistribution of Work</w:t>
      </w:r>
    </w:p>
    <w:p w14:paraId="216D6160" w14:textId="1F4BFB28" w:rsidR="00156C87" w:rsidRPr="00456C91" w:rsidRDefault="007177EE" w:rsidP="00156C87">
      <w:pPr>
        <w:rPr>
          <w:rFonts w:ascii="Arial" w:eastAsia="Times New Roman" w:hAnsi="Arial" w:cs="Arial"/>
          <w:kern w:val="0"/>
          <w:lang w:eastAsia="en-GB"/>
          <w14:ligatures w14:val="none"/>
        </w:rPr>
      </w:pPr>
      <w:r w:rsidRPr="00456C91">
        <w:rPr>
          <w:rFonts w:ascii="Arial" w:eastAsia="Times New Roman" w:hAnsi="Arial" w:cs="Arial"/>
          <w:kern w:val="0"/>
          <w:lang w:eastAsia="en-GB"/>
          <w14:ligatures w14:val="none"/>
        </w:rPr>
        <w:t xml:space="preserve">Clinical and administrative operations have changed because of the NHS App. As more patients schedule appointments and place digital medication orders, reception workers have seen a decrease in phone traffic. Automation can decrease administrative duplication and increase efficiency in routine activities (Kruse et al., 2018). Theoretically, this enables employees to concentrate on important or complicated issues. But rather than doing away with employment, digital change has also redistributed it. Asynchronous patient communication, internet consultations, and digital messaging have all risen, according to </w:t>
      </w:r>
      <w:proofErr w:type="gramStart"/>
      <w:r w:rsidRPr="00456C91">
        <w:rPr>
          <w:rFonts w:ascii="Arial" w:eastAsia="Times New Roman" w:hAnsi="Arial" w:cs="Arial"/>
          <w:kern w:val="0"/>
          <w:lang w:eastAsia="en-GB"/>
          <w14:ligatures w14:val="none"/>
        </w:rPr>
        <w:t>many</w:t>
      </w:r>
      <w:proofErr w:type="gramEnd"/>
      <w:r w:rsidRPr="00456C91">
        <w:rPr>
          <w:rFonts w:ascii="Arial" w:eastAsia="Times New Roman" w:hAnsi="Arial" w:cs="Arial"/>
          <w:kern w:val="0"/>
          <w:lang w:eastAsia="en-GB"/>
          <w14:ligatures w14:val="none"/>
        </w:rPr>
        <w:t xml:space="preserve"> practitioners. Wachter (2016) cautions that before benefits are recognised, digital maturity frequently results in a temporary loss of productivity. Digital solutions may transfer workload onto less obvious duties like electronic triage and inbox management rather than reducing it.</w:t>
      </w:r>
      <w:r w:rsidR="00363EDF">
        <w:rPr>
          <w:rFonts w:ascii="Arial" w:eastAsia="Times New Roman" w:hAnsi="Arial" w:cs="Arial"/>
          <w:kern w:val="0"/>
          <w:lang w:eastAsia="en-GB"/>
          <w14:ligatures w14:val="none"/>
        </w:rPr>
        <w:t xml:space="preserve"> </w:t>
      </w:r>
      <w:r w:rsidR="00156C87" w:rsidRPr="00456C91">
        <w:rPr>
          <w:rFonts w:ascii="Arial" w:eastAsia="Times New Roman" w:hAnsi="Arial" w:cs="Arial"/>
          <w:kern w:val="0"/>
          <w:lang w:eastAsia="en-GB"/>
          <w14:ligatures w14:val="none"/>
        </w:rPr>
        <w:t xml:space="preserve">This is a big redistribution. It calls into question the policy premise that worker pressures </w:t>
      </w:r>
      <w:proofErr w:type="gramStart"/>
      <w:r w:rsidR="00156C87" w:rsidRPr="00456C91">
        <w:rPr>
          <w:rFonts w:ascii="Arial" w:eastAsia="Times New Roman" w:hAnsi="Arial" w:cs="Arial"/>
          <w:kern w:val="0"/>
          <w:lang w:eastAsia="en-GB"/>
          <w14:ligatures w14:val="none"/>
        </w:rPr>
        <w:t>are inevitably reduced</w:t>
      </w:r>
      <w:proofErr w:type="gramEnd"/>
      <w:r w:rsidR="00156C87" w:rsidRPr="00456C91">
        <w:rPr>
          <w:rFonts w:ascii="Arial" w:eastAsia="Times New Roman" w:hAnsi="Arial" w:cs="Arial"/>
          <w:kern w:val="0"/>
          <w:lang w:eastAsia="en-GB"/>
          <w14:ligatures w14:val="none"/>
        </w:rPr>
        <w:t xml:space="preserve"> by digital innovation. Rather, it proposes a reorganisation of professional tasks that call for cautious oversight and assessment.</w:t>
      </w:r>
    </w:p>
    <w:p w14:paraId="04B7C771" w14:textId="7C3D585E" w:rsidR="007177EE" w:rsidRDefault="007177EE" w:rsidP="007177EE">
      <w:pPr>
        <w:rPr>
          <w:rFonts w:ascii="Times New Roman" w:eastAsia="Times New Roman" w:hAnsi="Times New Roman" w:cs="Times New Roman"/>
          <w:kern w:val="0"/>
          <w:sz w:val="24"/>
          <w:szCs w:val="24"/>
          <w:lang w:eastAsia="en-GB"/>
          <w14:ligatures w14:val="none"/>
        </w:rPr>
      </w:pPr>
    </w:p>
    <w:p w14:paraId="5A1A0789" w14:textId="0AE67FA5" w:rsidR="00156C87" w:rsidRPr="00456C91" w:rsidRDefault="00156C87" w:rsidP="007177EE">
      <w:pPr>
        <w:rPr>
          <w:rFonts w:ascii="Arial" w:hAnsi="Arial" w:cs="Arial"/>
          <w:sz w:val="28"/>
          <w:szCs w:val="28"/>
        </w:rPr>
      </w:pPr>
      <w:r w:rsidRPr="00456C91">
        <w:rPr>
          <w:rFonts w:ascii="Arial" w:hAnsi="Arial" w:cs="Arial"/>
          <w:sz w:val="28"/>
          <w:szCs w:val="28"/>
        </w:rPr>
        <w:lastRenderedPageBreak/>
        <w:t>Skills, Competency and Digital Literacy</w:t>
      </w:r>
    </w:p>
    <w:p w14:paraId="4BB42BF6" w14:textId="77777777" w:rsidR="008418D3" w:rsidRPr="00456C91" w:rsidRDefault="008418D3" w:rsidP="008418D3">
      <w:pPr>
        <w:spacing w:after="0" w:line="240" w:lineRule="auto"/>
        <w:rPr>
          <w:rFonts w:ascii="Arial" w:eastAsia="Times New Roman" w:hAnsi="Arial" w:cs="Arial"/>
          <w:kern w:val="0"/>
          <w:lang w:eastAsia="en-GB"/>
          <w14:ligatures w14:val="none"/>
        </w:rPr>
      </w:pPr>
      <w:r w:rsidRPr="00456C91">
        <w:rPr>
          <w:rFonts w:ascii="Arial" w:eastAsia="Times New Roman" w:hAnsi="Arial" w:cs="Arial"/>
          <w:kern w:val="0"/>
          <w:lang w:eastAsia="en-GB"/>
          <w14:ligatures w14:val="none"/>
        </w:rPr>
        <w:t xml:space="preserve">New skills in data governance, electronic record management, and digital communication </w:t>
      </w:r>
      <w:proofErr w:type="gramStart"/>
      <w:r w:rsidRPr="00456C91">
        <w:rPr>
          <w:rFonts w:ascii="Arial" w:eastAsia="Times New Roman" w:hAnsi="Arial" w:cs="Arial"/>
          <w:kern w:val="0"/>
          <w:lang w:eastAsia="en-GB"/>
          <w14:ligatures w14:val="none"/>
        </w:rPr>
        <w:t>are needed</w:t>
      </w:r>
      <w:proofErr w:type="gramEnd"/>
      <w:r w:rsidRPr="00456C91">
        <w:rPr>
          <w:rFonts w:ascii="Arial" w:eastAsia="Times New Roman" w:hAnsi="Arial" w:cs="Arial"/>
          <w:kern w:val="0"/>
          <w:lang w:eastAsia="en-GB"/>
          <w14:ligatures w14:val="none"/>
        </w:rPr>
        <w:t xml:space="preserve"> for the NHS App. Workforce digital competence </w:t>
      </w:r>
      <w:proofErr w:type="gramStart"/>
      <w:r w:rsidRPr="00456C91">
        <w:rPr>
          <w:rFonts w:ascii="Arial" w:eastAsia="Times New Roman" w:hAnsi="Arial" w:cs="Arial"/>
          <w:kern w:val="0"/>
          <w:lang w:eastAsia="en-GB"/>
          <w14:ligatures w14:val="none"/>
        </w:rPr>
        <w:t>is highlighted</w:t>
      </w:r>
      <w:proofErr w:type="gramEnd"/>
      <w:r w:rsidRPr="00456C91">
        <w:rPr>
          <w:rFonts w:ascii="Arial" w:eastAsia="Times New Roman" w:hAnsi="Arial" w:cs="Arial"/>
          <w:kern w:val="0"/>
          <w:lang w:eastAsia="en-GB"/>
          <w14:ligatures w14:val="none"/>
        </w:rPr>
        <w:t xml:space="preserve"> as a key component of change in the What Good Looks Like framework (NHS England, 2021). However, different age groups and professional groupings have </w:t>
      </w:r>
      <w:proofErr w:type="gramStart"/>
      <w:r w:rsidRPr="00456C91">
        <w:rPr>
          <w:rFonts w:ascii="Arial" w:eastAsia="Times New Roman" w:hAnsi="Arial" w:cs="Arial"/>
          <w:kern w:val="0"/>
          <w:lang w:eastAsia="en-GB"/>
          <w14:ligatures w14:val="none"/>
        </w:rPr>
        <w:t>different levels</w:t>
      </w:r>
      <w:proofErr w:type="gramEnd"/>
      <w:r w:rsidRPr="00456C91">
        <w:rPr>
          <w:rFonts w:ascii="Arial" w:eastAsia="Times New Roman" w:hAnsi="Arial" w:cs="Arial"/>
          <w:kern w:val="0"/>
          <w:lang w:eastAsia="en-GB"/>
          <w14:ligatures w14:val="none"/>
        </w:rPr>
        <w:t xml:space="preserve"> of digital literacy.</w:t>
      </w:r>
    </w:p>
    <w:p w14:paraId="0E8FB680" w14:textId="77777777" w:rsidR="008418D3" w:rsidRPr="00456C91" w:rsidRDefault="008418D3" w:rsidP="008418D3">
      <w:pPr>
        <w:spacing w:after="0" w:line="240" w:lineRule="auto"/>
        <w:rPr>
          <w:rFonts w:ascii="Arial" w:eastAsia="Times New Roman" w:hAnsi="Arial" w:cs="Arial"/>
          <w:kern w:val="0"/>
          <w:lang w:eastAsia="en-GB"/>
          <w14:ligatures w14:val="none"/>
        </w:rPr>
      </w:pPr>
      <w:r w:rsidRPr="00456C91">
        <w:rPr>
          <w:rFonts w:ascii="Arial" w:eastAsia="Times New Roman" w:hAnsi="Arial" w:cs="Arial"/>
          <w:kern w:val="0"/>
          <w:lang w:eastAsia="en-GB"/>
          <w14:ligatures w14:val="none"/>
        </w:rPr>
        <w:t>According to Greenhalgh et al. (2017), underestimating organisational readiness is a common cause of implementation difficulties. Adoption of technology may result in resistance, inefficiency, and frustration when training is inadequate. Furthermore, frontline employees now have more responsibility and accountability due to the GDPR's stringent data protection requirements (UK Government, 2018).</w:t>
      </w:r>
    </w:p>
    <w:p w14:paraId="6B2C5BDF" w14:textId="3B425C97" w:rsidR="00156C87" w:rsidRPr="00456C91" w:rsidRDefault="008418D3" w:rsidP="007177EE">
      <w:pPr>
        <w:rPr>
          <w:rFonts w:ascii="Arial" w:eastAsia="Times New Roman" w:hAnsi="Arial" w:cs="Arial"/>
          <w:kern w:val="0"/>
          <w:lang w:eastAsia="en-GB"/>
          <w14:ligatures w14:val="none"/>
        </w:rPr>
      </w:pPr>
      <w:r w:rsidRPr="00456C91">
        <w:rPr>
          <w:rFonts w:ascii="Arial" w:hAnsi="Arial" w:cs="Arial"/>
        </w:rPr>
        <w:t xml:space="preserve">While digital platforms offer opportunities for efficiency, they also increase cognitive load and technological dependency. Workforce </w:t>
      </w:r>
      <w:r w:rsidR="00C83818" w:rsidRPr="00456C91">
        <w:rPr>
          <w:rFonts w:ascii="Arial" w:hAnsi="Arial" w:cs="Arial"/>
        </w:rPr>
        <w:t>transformation,</w:t>
      </w:r>
      <w:r w:rsidRPr="00456C91">
        <w:rPr>
          <w:rFonts w:ascii="Arial" w:hAnsi="Arial" w:cs="Arial"/>
        </w:rPr>
        <w:t xml:space="preserve"> therefore, requires sustained investment in training, leadership engagement and change management rather than one-off implementation.</w:t>
      </w:r>
    </w:p>
    <w:p w14:paraId="191F9007" w14:textId="77777777" w:rsidR="00156C87" w:rsidRPr="007177EE" w:rsidRDefault="00156C87" w:rsidP="007177EE">
      <w:pPr>
        <w:rPr>
          <w:rFonts w:ascii="Times New Roman" w:eastAsia="Times New Roman" w:hAnsi="Times New Roman" w:cs="Times New Roman"/>
          <w:kern w:val="0"/>
          <w:sz w:val="24"/>
          <w:szCs w:val="24"/>
          <w:lang w:eastAsia="en-GB"/>
          <w14:ligatures w14:val="none"/>
        </w:rPr>
      </w:pPr>
    </w:p>
    <w:p w14:paraId="413C86B7" w14:textId="196AF732" w:rsidR="007177EE" w:rsidRPr="007177EE" w:rsidRDefault="007177EE" w:rsidP="007177EE">
      <w:pPr>
        <w:spacing w:after="0" w:line="240" w:lineRule="auto"/>
        <w:rPr>
          <w:rFonts w:ascii="Times New Roman" w:eastAsia="Times New Roman" w:hAnsi="Times New Roman" w:cs="Times New Roman"/>
          <w:kern w:val="0"/>
          <w:sz w:val="24"/>
          <w:szCs w:val="24"/>
          <w:lang w:eastAsia="en-GB"/>
          <w14:ligatures w14:val="none"/>
        </w:rPr>
      </w:pPr>
    </w:p>
    <w:p w14:paraId="24C5A82F" w14:textId="77777777" w:rsidR="007177EE" w:rsidRPr="0018507A" w:rsidRDefault="007177EE" w:rsidP="0018507A">
      <w:pPr>
        <w:spacing w:after="0" w:line="240" w:lineRule="auto"/>
        <w:rPr>
          <w:rFonts w:ascii="Times New Roman" w:eastAsia="Times New Roman" w:hAnsi="Times New Roman" w:cs="Times New Roman"/>
          <w:kern w:val="0"/>
          <w:sz w:val="24"/>
          <w:szCs w:val="24"/>
          <w:lang w:eastAsia="en-GB"/>
          <w14:ligatures w14:val="none"/>
        </w:rPr>
      </w:pPr>
    </w:p>
    <w:p w14:paraId="1ADCF6CE" w14:textId="372FBB85" w:rsidR="0018507A" w:rsidRPr="00672434" w:rsidRDefault="008418D3" w:rsidP="0018507A">
      <w:pPr>
        <w:rPr>
          <w:rFonts w:ascii="Arial" w:hAnsi="Arial" w:cs="Arial"/>
          <w:sz w:val="28"/>
          <w:szCs w:val="28"/>
        </w:rPr>
      </w:pPr>
      <w:r w:rsidRPr="00672434">
        <w:rPr>
          <w:rFonts w:ascii="Arial" w:hAnsi="Arial" w:cs="Arial"/>
          <w:sz w:val="28"/>
          <w:szCs w:val="28"/>
        </w:rPr>
        <w:t>Cultural Resistance and Professional Identity</w:t>
      </w:r>
    </w:p>
    <w:p w14:paraId="5BFF8B92" w14:textId="0C1CF1F3" w:rsidR="005A4B7E" w:rsidRPr="00672434" w:rsidRDefault="008418D3" w:rsidP="005A4B7E">
      <w:pPr>
        <w:rPr>
          <w:rFonts w:ascii="Arial" w:eastAsia="Times New Roman" w:hAnsi="Arial" w:cs="Arial"/>
          <w:kern w:val="0"/>
          <w:sz w:val="24"/>
          <w:szCs w:val="24"/>
          <w:lang w:eastAsia="en-GB"/>
          <w14:ligatures w14:val="none"/>
        </w:rPr>
      </w:pPr>
      <w:r w:rsidRPr="00672434">
        <w:rPr>
          <w:rFonts w:ascii="Arial" w:eastAsia="Times New Roman" w:hAnsi="Arial" w:cs="Arial"/>
          <w:kern w:val="0"/>
          <w:lang w:eastAsia="en-GB"/>
          <w14:ligatures w14:val="none"/>
        </w:rPr>
        <w:t xml:space="preserve">Healthcare workers frequently place a high priority on interpersonal and in-person care. One could argue that the technique of digital mediation is depersonalising. According to the Normalisation Process Theory (Murray et al., 2011), effective integration necessitates group comprehension, participation, and assimilation into daily activities. Professional opposition may surface if digital systems </w:t>
      </w:r>
      <w:proofErr w:type="gramStart"/>
      <w:r w:rsidRPr="00672434">
        <w:rPr>
          <w:rFonts w:ascii="Arial" w:eastAsia="Times New Roman" w:hAnsi="Arial" w:cs="Arial"/>
          <w:kern w:val="0"/>
          <w:lang w:eastAsia="en-GB"/>
          <w14:ligatures w14:val="none"/>
        </w:rPr>
        <w:t>are perceived</w:t>
      </w:r>
      <w:proofErr w:type="gramEnd"/>
      <w:r w:rsidRPr="00672434">
        <w:rPr>
          <w:rFonts w:ascii="Arial" w:eastAsia="Times New Roman" w:hAnsi="Arial" w:cs="Arial"/>
          <w:kern w:val="0"/>
          <w:lang w:eastAsia="en-GB"/>
          <w14:ligatures w14:val="none"/>
        </w:rPr>
        <w:t xml:space="preserve"> as cost-cutting initiatives that </w:t>
      </w:r>
      <w:proofErr w:type="gramStart"/>
      <w:r w:rsidRPr="00672434">
        <w:rPr>
          <w:rFonts w:ascii="Arial" w:eastAsia="Times New Roman" w:hAnsi="Arial" w:cs="Arial"/>
          <w:kern w:val="0"/>
          <w:lang w:eastAsia="en-GB"/>
          <w14:ligatures w14:val="none"/>
        </w:rPr>
        <w:t>are imposed</w:t>
      </w:r>
      <w:proofErr w:type="gramEnd"/>
      <w:r w:rsidRPr="00672434">
        <w:rPr>
          <w:rFonts w:ascii="Arial" w:eastAsia="Times New Roman" w:hAnsi="Arial" w:cs="Arial"/>
          <w:kern w:val="0"/>
          <w:lang w:eastAsia="en-GB"/>
          <w14:ligatures w14:val="none"/>
        </w:rPr>
        <w:t xml:space="preserve"> from </w:t>
      </w:r>
      <w:r w:rsidR="003154B4" w:rsidRPr="00672434">
        <w:rPr>
          <w:rFonts w:ascii="Arial" w:eastAsia="Times New Roman" w:hAnsi="Arial" w:cs="Arial"/>
          <w:kern w:val="0"/>
          <w:lang w:eastAsia="en-GB"/>
          <w14:ligatures w14:val="none"/>
        </w:rPr>
        <w:t>without. The</w:t>
      </w:r>
      <w:r w:rsidR="005A4B7E" w:rsidRPr="00672434">
        <w:rPr>
          <w:rFonts w:ascii="Arial" w:eastAsia="Times New Roman" w:hAnsi="Arial" w:cs="Arial"/>
          <w:kern w:val="0"/>
          <w:lang w:eastAsia="en-GB"/>
          <w14:ligatures w14:val="none"/>
        </w:rPr>
        <w:t xml:space="preserve"> impact of the NHS App on the workforce is therefore complicated. Efficiency and modernity </w:t>
      </w:r>
      <w:proofErr w:type="gramStart"/>
      <w:r w:rsidR="005A4B7E" w:rsidRPr="00672434">
        <w:rPr>
          <w:rFonts w:ascii="Arial" w:eastAsia="Times New Roman" w:hAnsi="Arial" w:cs="Arial"/>
          <w:kern w:val="0"/>
          <w:lang w:eastAsia="en-GB"/>
          <w14:ligatures w14:val="none"/>
        </w:rPr>
        <w:t>are brought</w:t>
      </w:r>
      <w:proofErr w:type="gramEnd"/>
      <w:r w:rsidR="005A4B7E" w:rsidRPr="00672434">
        <w:rPr>
          <w:rFonts w:ascii="Arial" w:eastAsia="Times New Roman" w:hAnsi="Arial" w:cs="Arial"/>
          <w:kern w:val="0"/>
          <w:lang w:eastAsia="en-GB"/>
          <w14:ligatures w14:val="none"/>
        </w:rPr>
        <w:t xml:space="preserve"> about, but it also necessitates cultural adjustment and a redefining of professional boundaries. Without matching professional values with technology advancements, digital transformation cannot be successful</w:t>
      </w:r>
      <w:r w:rsidR="005A4B7E" w:rsidRPr="00672434">
        <w:rPr>
          <w:rFonts w:ascii="Arial" w:eastAsia="Times New Roman" w:hAnsi="Arial" w:cs="Arial"/>
          <w:kern w:val="0"/>
          <w:sz w:val="24"/>
          <w:szCs w:val="24"/>
          <w:lang w:eastAsia="en-GB"/>
          <w14:ligatures w14:val="none"/>
        </w:rPr>
        <w:t>.</w:t>
      </w:r>
    </w:p>
    <w:p w14:paraId="26CA76D5" w14:textId="759A4AA9" w:rsidR="008418D3" w:rsidRDefault="008418D3" w:rsidP="008418D3">
      <w:pPr>
        <w:spacing w:after="0" w:line="240" w:lineRule="auto"/>
        <w:rPr>
          <w:rFonts w:ascii="Times New Roman" w:eastAsia="Times New Roman" w:hAnsi="Times New Roman" w:cs="Times New Roman"/>
          <w:kern w:val="0"/>
          <w:sz w:val="24"/>
          <w:szCs w:val="24"/>
          <w:lang w:eastAsia="en-GB"/>
          <w14:ligatures w14:val="none"/>
        </w:rPr>
      </w:pPr>
    </w:p>
    <w:p w14:paraId="02AC165A" w14:textId="77777777" w:rsidR="005A4B7E" w:rsidRDefault="005A4B7E" w:rsidP="008418D3">
      <w:pPr>
        <w:spacing w:after="0" w:line="240" w:lineRule="auto"/>
        <w:rPr>
          <w:rFonts w:ascii="Times New Roman" w:eastAsia="Times New Roman" w:hAnsi="Times New Roman" w:cs="Times New Roman"/>
          <w:kern w:val="0"/>
          <w:sz w:val="24"/>
          <w:szCs w:val="24"/>
          <w:lang w:eastAsia="en-GB"/>
          <w14:ligatures w14:val="none"/>
        </w:rPr>
      </w:pPr>
    </w:p>
    <w:p w14:paraId="64EFCCB8" w14:textId="7DD0D7DC" w:rsidR="005A4B7E" w:rsidRPr="00672434" w:rsidRDefault="005A4B7E" w:rsidP="008418D3">
      <w:pPr>
        <w:spacing w:after="0" w:line="240" w:lineRule="auto"/>
        <w:rPr>
          <w:rFonts w:ascii="Arial" w:eastAsia="Times New Roman" w:hAnsi="Arial" w:cs="Arial"/>
          <w:kern w:val="0"/>
          <w:sz w:val="28"/>
          <w:szCs w:val="28"/>
          <w:lang w:eastAsia="en-GB"/>
          <w14:ligatures w14:val="none"/>
        </w:rPr>
      </w:pPr>
      <w:r w:rsidRPr="00672434">
        <w:rPr>
          <w:rFonts w:ascii="Arial" w:hAnsi="Arial" w:cs="Arial"/>
          <w:sz w:val="28"/>
          <w:szCs w:val="28"/>
        </w:rPr>
        <w:t>Service Delivery Impact</w:t>
      </w:r>
    </w:p>
    <w:p w14:paraId="3E7B6803" w14:textId="05F99D87" w:rsidR="005A4B7E" w:rsidRPr="00672434" w:rsidRDefault="005A4B7E" w:rsidP="0018507A">
      <w:pPr>
        <w:rPr>
          <w:rFonts w:ascii="Arial" w:hAnsi="Arial" w:cs="Arial"/>
        </w:rPr>
      </w:pPr>
      <w:r w:rsidRPr="00672434">
        <w:rPr>
          <w:rFonts w:ascii="Arial" w:hAnsi="Arial" w:cs="Arial"/>
        </w:rPr>
        <w:t>Transformation of Daily Operations</w:t>
      </w:r>
    </w:p>
    <w:p w14:paraId="20883DD7" w14:textId="6CD86822" w:rsidR="005A4B7E" w:rsidRPr="00672434" w:rsidRDefault="005A4B7E" w:rsidP="005A4B7E">
      <w:pPr>
        <w:rPr>
          <w:rFonts w:ascii="Arial" w:hAnsi="Arial" w:cs="Arial"/>
        </w:rPr>
      </w:pPr>
      <w:r w:rsidRPr="00672434">
        <w:rPr>
          <w:rFonts w:ascii="Arial" w:eastAsia="Times New Roman" w:hAnsi="Arial" w:cs="Arial"/>
          <w:kern w:val="0"/>
          <w:lang w:eastAsia="en-GB"/>
          <w14:ligatures w14:val="none"/>
        </w:rPr>
        <w:t xml:space="preserve">The daily provision of services has </w:t>
      </w:r>
      <w:proofErr w:type="gramStart"/>
      <w:r w:rsidRPr="00672434">
        <w:rPr>
          <w:rFonts w:ascii="Arial" w:eastAsia="Times New Roman" w:hAnsi="Arial" w:cs="Arial"/>
          <w:kern w:val="0"/>
          <w:lang w:eastAsia="en-GB"/>
          <w14:ligatures w14:val="none"/>
        </w:rPr>
        <w:t>been profoundly changed</w:t>
      </w:r>
      <w:proofErr w:type="gramEnd"/>
      <w:r w:rsidRPr="00672434">
        <w:rPr>
          <w:rFonts w:ascii="Arial" w:eastAsia="Times New Roman" w:hAnsi="Arial" w:cs="Arial"/>
          <w:kern w:val="0"/>
          <w:lang w:eastAsia="en-GB"/>
          <w14:ligatures w14:val="none"/>
        </w:rPr>
        <w:t xml:space="preserve"> by the NHS App. Services are available to patients around-the-clock and </w:t>
      </w:r>
      <w:proofErr w:type="gramStart"/>
      <w:r w:rsidRPr="00672434">
        <w:rPr>
          <w:rFonts w:ascii="Arial" w:eastAsia="Times New Roman" w:hAnsi="Arial" w:cs="Arial"/>
          <w:kern w:val="0"/>
          <w:lang w:eastAsia="en-GB"/>
          <w14:ligatures w14:val="none"/>
        </w:rPr>
        <w:t>are not limited</w:t>
      </w:r>
      <w:proofErr w:type="gramEnd"/>
      <w:r w:rsidRPr="00672434">
        <w:rPr>
          <w:rFonts w:ascii="Arial" w:eastAsia="Times New Roman" w:hAnsi="Arial" w:cs="Arial"/>
          <w:kern w:val="0"/>
          <w:lang w:eastAsia="en-GB"/>
          <w14:ligatures w14:val="none"/>
        </w:rPr>
        <w:t xml:space="preserve"> to phone systems. Digital processing of repeat prescriptions and appointment scheduling may cut down on administrative bottlenecks and wait times (NHS England, </w:t>
      </w:r>
      <w:r w:rsidR="00C83818" w:rsidRPr="00672434">
        <w:rPr>
          <w:rFonts w:ascii="Arial" w:eastAsia="Times New Roman" w:hAnsi="Arial" w:cs="Arial"/>
          <w:kern w:val="0"/>
          <w:lang w:eastAsia="en-GB"/>
          <w14:ligatures w14:val="none"/>
        </w:rPr>
        <w:t>2019) The</w:t>
      </w:r>
      <w:r w:rsidRPr="00672434">
        <w:rPr>
          <w:rFonts w:ascii="Arial" w:eastAsia="Times New Roman" w:hAnsi="Arial" w:cs="Arial"/>
          <w:kern w:val="0"/>
          <w:lang w:eastAsia="en-GB"/>
          <w14:ligatures w14:val="none"/>
        </w:rPr>
        <w:t xml:space="preserve"> app demonstrated flexibility and system resilience during the COVID-19 pandemic by being essential to vaccine certification and communication (Department of Health and Social Care, 2022). Digital platforms supported continuity of care by lowering the risk of infection and facilitating distant </w:t>
      </w:r>
      <w:r w:rsidR="00EB161B" w:rsidRPr="00672434">
        <w:rPr>
          <w:rFonts w:ascii="Arial" w:eastAsia="Times New Roman" w:hAnsi="Arial" w:cs="Arial"/>
          <w:kern w:val="0"/>
          <w:lang w:eastAsia="en-GB"/>
          <w14:ligatures w14:val="none"/>
        </w:rPr>
        <w:t>interaction.</w:t>
      </w:r>
      <w:r w:rsidR="00EB161B" w:rsidRPr="00672434">
        <w:rPr>
          <w:rFonts w:ascii="Arial" w:hAnsi="Arial" w:cs="Arial"/>
        </w:rPr>
        <w:t xml:space="preserve"> From</w:t>
      </w:r>
      <w:r w:rsidRPr="00672434">
        <w:rPr>
          <w:rFonts w:ascii="Arial" w:hAnsi="Arial" w:cs="Arial"/>
        </w:rPr>
        <w:t xml:space="preserve"> a service delivery perspective, the app aligns with preventative and self-management models promoted within national </w:t>
      </w:r>
      <w:r w:rsidR="00C83818" w:rsidRPr="00672434">
        <w:rPr>
          <w:rFonts w:ascii="Arial" w:hAnsi="Arial" w:cs="Arial"/>
        </w:rPr>
        <w:t>policy.</w:t>
      </w:r>
    </w:p>
    <w:p w14:paraId="55A30F9F" w14:textId="77777777" w:rsidR="005A4B7E" w:rsidRDefault="005A4B7E" w:rsidP="005A4B7E"/>
    <w:p w14:paraId="2F005099" w14:textId="25B93015" w:rsidR="005A4B7E" w:rsidRPr="005A4B7E" w:rsidRDefault="005A4B7E" w:rsidP="005A4B7E">
      <w:pPr>
        <w:spacing w:after="0" w:line="240" w:lineRule="auto"/>
        <w:rPr>
          <w:rFonts w:ascii="Times New Roman" w:eastAsia="Times New Roman" w:hAnsi="Times New Roman" w:cs="Times New Roman"/>
          <w:kern w:val="0"/>
          <w:sz w:val="24"/>
          <w:szCs w:val="24"/>
          <w:lang w:eastAsia="en-GB"/>
          <w14:ligatures w14:val="none"/>
        </w:rPr>
      </w:pPr>
    </w:p>
    <w:p w14:paraId="2572BBD4" w14:textId="1F91D25F" w:rsidR="00B04DF3" w:rsidRPr="00672434" w:rsidRDefault="00B04DF3" w:rsidP="00B04DF3">
      <w:pPr>
        <w:rPr>
          <w:rFonts w:ascii="Arial" w:eastAsia="Times New Roman" w:hAnsi="Arial" w:cs="Arial"/>
          <w:kern w:val="0"/>
          <w:sz w:val="28"/>
          <w:szCs w:val="28"/>
          <w:lang w:eastAsia="en-GB"/>
          <w14:ligatures w14:val="none"/>
        </w:rPr>
      </w:pPr>
    </w:p>
    <w:p w14:paraId="2A9602E2" w14:textId="77777777" w:rsidR="00093792" w:rsidRPr="00672434" w:rsidRDefault="00093792" w:rsidP="00093792">
      <w:pPr>
        <w:rPr>
          <w:rFonts w:ascii="Arial" w:eastAsia="Times New Roman" w:hAnsi="Arial" w:cs="Arial"/>
          <w:kern w:val="0"/>
          <w:sz w:val="28"/>
          <w:szCs w:val="28"/>
          <w:lang w:eastAsia="en-GB"/>
          <w14:ligatures w14:val="none"/>
        </w:rPr>
      </w:pPr>
      <w:r w:rsidRPr="00672434">
        <w:rPr>
          <w:rFonts w:ascii="Arial" w:hAnsi="Arial" w:cs="Arial"/>
          <w:sz w:val="28"/>
          <w:szCs w:val="28"/>
        </w:rPr>
        <w:lastRenderedPageBreak/>
        <w:t xml:space="preserve">Efficiency, </w:t>
      </w:r>
      <w:proofErr w:type="gramStart"/>
      <w:r w:rsidRPr="00672434">
        <w:rPr>
          <w:rFonts w:ascii="Arial" w:hAnsi="Arial" w:cs="Arial"/>
          <w:sz w:val="28"/>
          <w:szCs w:val="28"/>
        </w:rPr>
        <w:t>Integration</w:t>
      </w:r>
      <w:proofErr w:type="gramEnd"/>
      <w:r w:rsidRPr="00672434">
        <w:rPr>
          <w:rFonts w:ascii="Arial" w:hAnsi="Arial" w:cs="Arial"/>
          <w:sz w:val="28"/>
          <w:szCs w:val="28"/>
        </w:rPr>
        <w:t xml:space="preserve"> and Interoperability</w:t>
      </w:r>
    </w:p>
    <w:p w14:paraId="0F14ED3B" w14:textId="77777777" w:rsidR="00B04DF3" w:rsidRDefault="00B04DF3" w:rsidP="005A4B7E">
      <w:pPr>
        <w:spacing w:after="0" w:line="240" w:lineRule="auto"/>
        <w:rPr>
          <w:rFonts w:ascii="Times New Roman" w:eastAsia="Times New Roman" w:hAnsi="Times New Roman" w:cs="Times New Roman"/>
          <w:kern w:val="0"/>
          <w:sz w:val="24"/>
          <w:szCs w:val="24"/>
          <w:lang w:eastAsia="en-GB"/>
          <w14:ligatures w14:val="none"/>
        </w:rPr>
      </w:pPr>
    </w:p>
    <w:p w14:paraId="445B76FE" w14:textId="77777777" w:rsidR="00B04DF3" w:rsidRDefault="00B04DF3" w:rsidP="005A4B7E">
      <w:pPr>
        <w:spacing w:after="0" w:line="240" w:lineRule="auto"/>
        <w:rPr>
          <w:rFonts w:ascii="Times New Roman" w:eastAsia="Times New Roman" w:hAnsi="Times New Roman" w:cs="Times New Roman"/>
          <w:kern w:val="0"/>
          <w:sz w:val="24"/>
          <w:szCs w:val="24"/>
          <w:lang w:eastAsia="en-GB"/>
          <w14:ligatures w14:val="none"/>
        </w:rPr>
      </w:pPr>
    </w:p>
    <w:p w14:paraId="0792B770" w14:textId="4FF27620" w:rsidR="005A4B7E" w:rsidRPr="00093792" w:rsidRDefault="005A4B7E" w:rsidP="005A4B7E">
      <w:pPr>
        <w:spacing w:after="0" w:line="240" w:lineRule="auto"/>
        <w:rPr>
          <w:rFonts w:ascii="Arial" w:eastAsia="Times New Roman" w:hAnsi="Arial" w:cs="Arial"/>
          <w:kern w:val="0"/>
          <w:lang w:eastAsia="en-GB"/>
          <w14:ligatures w14:val="none"/>
        </w:rPr>
      </w:pPr>
      <w:r w:rsidRPr="00093792">
        <w:rPr>
          <w:rFonts w:ascii="Arial" w:eastAsia="Times New Roman" w:hAnsi="Arial" w:cs="Arial"/>
          <w:kern w:val="0"/>
          <w:lang w:eastAsia="en-GB"/>
          <w14:ligatures w14:val="none"/>
        </w:rPr>
        <w:t xml:space="preserve">Integration issues still exist </w:t>
      </w:r>
      <w:r w:rsidR="00950289" w:rsidRPr="00093792">
        <w:rPr>
          <w:rFonts w:ascii="Arial" w:eastAsia="Times New Roman" w:hAnsi="Arial" w:cs="Arial"/>
          <w:kern w:val="0"/>
          <w:lang w:eastAsia="en-GB"/>
          <w14:ligatures w14:val="none"/>
        </w:rPr>
        <w:t>despite</w:t>
      </w:r>
      <w:r w:rsidRPr="00093792">
        <w:rPr>
          <w:rFonts w:ascii="Arial" w:eastAsia="Times New Roman" w:hAnsi="Arial" w:cs="Arial"/>
          <w:kern w:val="0"/>
          <w:lang w:eastAsia="en-GB"/>
          <w14:ligatures w14:val="none"/>
        </w:rPr>
        <w:t xml:space="preserve"> these advancements. Wachter (2016) drew attention to the NHS's long-standing IT infrastructure fragmentation. Interoperability and smooth data sharing </w:t>
      </w:r>
      <w:proofErr w:type="gramStart"/>
      <w:r w:rsidRPr="00093792">
        <w:rPr>
          <w:rFonts w:ascii="Arial" w:eastAsia="Times New Roman" w:hAnsi="Arial" w:cs="Arial"/>
          <w:kern w:val="0"/>
          <w:lang w:eastAsia="en-GB"/>
          <w14:ligatures w14:val="none"/>
        </w:rPr>
        <w:t>are impacted</w:t>
      </w:r>
      <w:proofErr w:type="gramEnd"/>
      <w:r w:rsidRPr="00093792">
        <w:rPr>
          <w:rFonts w:ascii="Arial" w:eastAsia="Times New Roman" w:hAnsi="Arial" w:cs="Arial"/>
          <w:kern w:val="0"/>
          <w:lang w:eastAsia="en-GB"/>
          <w14:ligatures w14:val="none"/>
        </w:rPr>
        <w:t xml:space="preserve"> by differences in GP systems and local digital maturity levels.</w:t>
      </w:r>
    </w:p>
    <w:p w14:paraId="024F4137" w14:textId="2CE4BBF6" w:rsidR="005A4B7E" w:rsidRDefault="005A4B7E" w:rsidP="005A4B7E">
      <w:pPr>
        <w:spacing w:after="0" w:line="240" w:lineRule="auto"/>
        <w:rPr>
          <w:rFonts w:ascii="Times New Roman" w:eastAsia="Times New Roman" w:hAnsi="Times New Roman" w:cs="Times New Roman"/>
          <w:kern w:val="0"/>
          <w:sz w:val="24"/>
          <w:szCs w:val="24"/>
          <w:lang w:eastAsia="en-GB"/>
          <w14:ligatures w14:val="none"/>
        </w:rPr>
      </w:pPr>
      <w:r w:rsidRPr="00093792">
        <w:rPr>
          <w:rFonts w:ascii="Arial" w:eastAsia="Times New Roman" w:hAnsi="Arial" w:cs="Arial"/>
          <w:kern w:val="0"/>
          <w:lang w:eastAsia="en-GB"/>
          <w14:ligatures w14:val="none"/>
        </w:rPr>
        <w:t>According to Kruse et al. (2018), adoption resistance and technical obstacles are frequent problems when implementing digital health. Short-term financial investment in infrastructure and cybersecurity may strain budgets before efficiencies materialise.</w:t>
      </w:r>
      <w:r w:rsidRPr="00093792">
        <w:rPr>
          <w:rFonts w:ascii="Arial" w:eastAsia="Times New Roman" w:hAnsi="Arial" w:cs="Arial"/>
          <w:kern w:val="0"/>
          <w:lang w:eastAsia="en-GB"/>
          <w14:ligatures w14:val="none"/>
        </w:rPr>
        <w:br/>
        <w:t>Thus, even while digital access makes things more convenient, interoperability and consistent investment are necessary for system-wide efficiency. Digital transformation has the risk of strengthening organisational silos in the absence of integration</w:t>
      </w:r>
      <w:r w:rsidRPr="005A4B7E">
        <w:rPr>
          <w:rFonts w:ascii="Times New Roman" w:eastAsia="Times New Roman" w:hAnsi="Times New Roman" w:cs="Times New Roman"/>
          <w:kern w:val="0"/>
          <w:sz w:val="24"/>
          <w:szCs w:val="24"/>
          <w:lang w:eastAsia="en-GB"/>
          <w14:ligatures w14:val="none"/>
        </w:rPr>
        <w:t>.</w:t>
      </w:r>
    </w:p>
    <w:p w14:paraId="5E07C393" w14:textId="77777777" w:rsidR="005A4B7E" w:rsidRDefault="005A4B7E" w:rsidP="005A4B7E">
      <w:pPr>
        <w:spacing w:after="0" w:line="240" w:lineRule="auto"/>
        <w:rPr>
          <w:rFonts w:ascii="Times New Roman" w:eastAsia="Times New Roman" w:hAnsi="Times New Roman" w:cs="Times New Roman"/>
          <w:kern w:val="0"/>
          <w:sz w:val="24"/>
          <w:szCs w:val="24"/>
          <w:lang w:eastAsia="en-GB"/>
          <w14:ligatures w14:val="none"/>
        </w:rPr>
      </w:pPr>
    </w:p>
    <w:p w14:paraId="343EE5C5" w14:textId="77777777" w:rsidR="005A4B7E" w:rsidRDefault="005A4B7E" w:rsidP="005A4B7E">
      <w:pPr>
        <w:spacing w:after="0" w:line="240" w:lineRule="auto"/>
        <w:rPr>
          <w:rFonts w:ascii="Times New Roman" w:eastAsia="Times New Roman" w:hAnsi="Times New Roman" w:cs="Times New Roman"/>
          <w:kern w:val="0"/>
          <w:sz w:val="24"/>
          <w:szCs w:val="24"/>
          <w:lang w:eastAsia="en-GB"/>
          <w14:ligatures w14:val="none"/>
        </w:rPr>
      </w:pPr>
    </w:p>
    <w:p w14:paraId="0FC09D7A" w14:textId="77777777" w:rsidR="005A4B7E" w:rsidRPr="005A4B7E" w:rsidRDefault="005A4B7E" w:rsidP="005A4B7E">
      <w:pPr>
        <w:spacing w:after="0" w:line="240" w:lineRule="auto"/>
        <w:rPr>
          <w:rFonts w:ascii="Times New Roman" w:eastAsia="Times New Roman" w:hAnsi="Times New Roman" w:cs="Times New Roman"/>
          <w:kern w:val="0"/>
          <w:sz w:val="24"/>
          <w:szCs w:val="24"/>
          <w:lang w:eastAsia="en-GB"/>
          <w14:ligatures w14:val="none"/>
        </w:rPr>
      </w:pPr>
    </w:p>
    <w:p w14:paraId="75257F25" w14:textId="77777777" w:rsidR="00A87AAE" w:rsidRPr="00093792" w:rsidRDefault="00A87AAE">
      <w:pPr>
        <w:rPr>
          <w:rFonts w:ascii="Arial" w:hAnsi="Arial" w:cs="Arial"/>
          <w:sz w:val="28"/>
          <w:szCs w:val="28"/>
        </w:rPr>
      </w:pPr>
      <w:r w:rsidRPr="00093792">
        <w:rPr>
          <w:rFonts w:ascii="Arial" w:hAnsi="Arial" w:cs="Arial"/>
          <w:sz w:val="28"/>
          <w:szCs w:val="28"/>
        </w:rPr>
        <w:t>Sustainability and Long-Term Viability</w:t>
      </w:r>
    </w:p>
    <w:p w14:paraId="0B88B049" w14:textId="1B6286C7" w:rsidR="00A87AAE" w:rsidRPr="00093792" w:rsidRDefault="00A87AAE" w:rsidP="00A87AAE">
      <w:pPr>
        <w:spacing w:after="0" w:line="240" w:lineRule="auto"/>
        <w:rPr>
          <w:rFonts w:ascii="Arial" w:eastAsia="Times New Roman" w:hAnsi="Arial" w:cs="Arial"/>
          <w:kern w:val="0"/>
          <w:lang w:eastAsia="en-GB"/>
          <w14:ligatures w14:val="none"/>
        </w:rPr>
      </w:pPr>
      <w:r w:rsidRPr="00093792">
        <w:rPr>
          <w:rFonts w:ascii="Arial" w:eastAsia="Times New Roman" w:hAnsi="Arial" w:cs="Arial"/>
          <w:kern w:val="0"/>
          <w:lang w:eastAsia="en-GB"/>
          <w14:ligatures w14:val="none"/>
        </w:rPr>
        <w:t xml:space="preserve">According to Greenhalgh et al. (2017), complexity and stakeholder misalignment are two reasons why scaling digital technology frequently fails. For the NHS App to remain sustainable, it needs to </w:t>
      </w:r>
      <w:proofErr w:type="gramStart"/>
      <w:r w:rsidRPr="00093792">
        <w:rPr>
          <w:rFonts w:ascii="Arial" w:eastAsia="Times New Roman" w:hAnsi="Arial" w:cs="Arial"/>
          <w:kern w:val="0"/>
          <w:lang w:eastAsia="en-GB"/>
          <w14:ligatures w14:val="none"/>
        </w:rPr>
        <w:t>be continuously assessed</w:t>
      </w:r>
      <w:proofErr w:type="gramEnd"/>
      <w:r w:rsidRPr="00093792">
        <w:rPr>
          <w:rFonts w:ascii="Arial" w:eastAsia="Times New Roman" w:hAnsi="Arial" w:cs="Arial"/>
          <w:kern w:val="0"/>
          <w:lang w:eastAsia="en-GB"/>
          <w14:ligatures w14:val="none"/>
        </w:rPr>
        <w:t>, updated, and managed for cybersecurity.</w:t>
      </w:r>
      <w:r w:rsidRPr="00093792">
        <w:rPr>
          <w:rFonts w:ascii="Arial" w:eastAsia="Times New Roman" w:hAnsi="Arial" w:cs="Arial"/>
          <w:kern w:val="0"/>
          <w:lang w:eastAsia="en-GB"/>
          <w14:ligatures w14:val="none"/>
        </w:rPr>
        <w:br/>
        <w:t xml:space="preserve">Benefits from service delivery must </w:t>
      </w:r>
      <w:proofErr w:type="gramStart"/>
      <w:r w:rsidRPr="00093792">
        <w:rPr>
          <w:rFonts w:ascii="Arial" w:eastAsia="Times New Roman" w:hAnsi="Arial" w:cs="Arial"/>
          <w:kern w:val="0"/>
          <w:lang w:eastAsia="en-GB"/>
          <w14:ligatures w14:val="none"/>
        </w:rPr>
        <w:t>be evaluated</w:t>
      </w:r>
      <w:proofErr w:type="gramEnd"/>
      <w:r w:rsidRPr="00093792">
        <w:rPr>
          <w:rFonts w:ascii="Arial" w:eastAsia="Times New Roman" w:hAnsi="Arial" w:cs="Arial"/>
          <w:kern w:val="0"/>
          <w:lang w:eastAsia="en-GB"/>
          <w14:ligatures w14:val="none"/>
        </w:rPr>
        <w:t xml:space="preserve"> in terms of quality, safety, and equity in addition to access criteria. To guarantee inclusive service delivery, digital transformation should </w:t>
      </w:r>
      <w:proofErr w:type="gramStart"/>
      <w:r w:rsidRPr="00093792">
        <w:rPr>
          <w:rFonts w:ascii="Arial" w:eastAsia="Times New Roman" w:hAnsi="Arial" w:cs="Arial"/>
          <w:kern w:val="0"/>
          <w:lang w:eastAsia="en-GB"/>
          <w14:ligatures w14:val="none"/>
        </w:rPr>
        <w:t>be used</w:t>
      </w:r>
      <w:proofErr w:type="gramEnd"/>
      <w:r w:rsidRPr="00093792">
        <w:rPr>
          <w:rFonts w:ascii="Arial" w:eastAsia="Times New Roman" w:hAnsi="Arial" w:cs="Arial"/>
          <w:kern w:val="0"/>
          <w:lang w:eastAsia="en-GB"/>
          <w14:ligatures w14:val="none"/>
        </w:rPr>
        <w:t xml:space="preserve"> in addition to traditional care pathways rather than in instead of them.</w:t>
      </w:r>
    </w:p>
    <w:p w14:paraId="19987A35" w14:textId="77777777" w:rsidR="00A87AAE" w:rsidRDefault="00A87AAE">
      <w:pPr>
        <w:rPr>
          <w:sz w:val="40"/>
          <w:szCs w:val="40"/>
        </w:rPr>
      </w:pPr>
    </w:p>
    <w:p w14:paraId="054CC892" w14:textId="77777777" w:rsidR="00A87AAE" w:rsidRDefault="00A87AAE">
      <w:pPr>
        <w:rPr>
          <w:sz w:val="40"/>
          <w:szCs w:val="40"/>
        </w:rPr>
      </w:pPr>
    </w:p>
    <w:p w14:paraId="17F4B973" w14:textId="77777777" w:rsidR="00511640" w:rsidRDefault="005A4B7E" w:rsidP="00A87AAE">
      <w:pPr>
        <w:rPr>
          <w:sz w:val="28"/>
          <w:szCs w:val="28"/>
        </w:rPr>
      </w:pPr>
      <w:r w:rsidRPr="00A87AAE">
        <w:rPr>
          <w:sz w:val="28"/>
          <w:szCs w:val="28"/>
        </w:rPr>
        <w:br w:type="page"/>
      </w:r>
    </w:p>
    <w:p w14:paraId="66336A04" w14:textId="77777777" w:rsidR="00511640" w:rsidRPr="00093792" w:rsidRDefault="00511640" w:rsidP="00511640">
      <w:pPr>
        <w:rPr>
          <w:rFonts w:ascii="Arial" w:hAnsi="Arial" w:cs="Arial"/>
          <w:sz w:val="28"/>
          <w:szCs w:val="28"/>
        </w:rPr>
      </w:pPr>
      <w:r w:rsidRPr="00093792">
        <w:rPr>
          <w:rFonts w:ascii="Arial" w:hAnsi="Arial" w:cs="Arial"/>
          <w:sz w:val="28"/>
          <w:szCs w:val="28"/>
        </w:rPr>
        <w:lastRenderedPageBreak/>
        <w:t>Patient / Service User Impact</w:t>
      </w:r>
    </w:p>
    <w:p w14:paraId="3CD15A1B" w14:textId="3C3C1B6A" w:rsidR="00511640" w:rsidRPr="00093792" w:rsidRDefault="00511640" w:rsidP="00A87AAE">
      <w:pPr>
        <w:rPr>
          <w:rFonts w:ascii="Arial" w:hAnsi="Arial" w:cs="Arial"/>
          <w:sz w:val="28"/>
          <w:szCs w:val="28"/>
        </w:rPr>
      </w:pPr>
      <w:r w:rsidRPr="00093792">
        <w:rPr>
          <w:rFonts w:ascii="Arial" w:hAnsi="Arial" w:cs="Arial"/>
          <w:sz w:val="28"/>
          <w:szCs w:val="28"/>
        </w:rPr>
        <w:t>Access, Empowerment and Autonomy</w:t>
      </w:r>
    </w:p>
    <w:p w14:paraId="671E783A" w14:textId="77777777" w:rsidR="00511640" w:rsidRDefault="00511640" w:rsidP="00A87AAE">
      <w:pPr>
        <w:rPr>
          <w:sz w:val="28"/>
          <w:szCs w:val="28"/>
        </w:rPr>
      </w:pPr>
    </w:p>
    <w:p w14:paraId="0A7FBDD0" w14:textId="53C7F8B9" w:rsidR="00511640" w:rsidRPr="00093792" w:rsidRDefault="00A87AAE" w:rsidP="00511640">
      <w:pPr>
        <w:rPr>
          <w:rFonts w:ascii="Arial" w:eastAsia="Times New Roman" w:hAnsi="Arial" w:cs="Arial"/>
          <w:kern w:val="0"/>
          <w:lang w:eastAsia="en-GB"/>
          <w14:ligatures w14:val="none"/>
        </w:rPr>
      </w:pPr>
      <w:r w:rsidRPr="00093792">
        <w:rPr>
          <w:rFonts w:ascii="Arial" w:eastAsia="Times New Roman" w:hAnsi="Arial" w:cs="Arial"/>
          <w:kern w:val="0"/>
          <w:lang w:eastAsia="en-GB"/>
          <w14:ligatures w14:val="none"/>
        </w:rPr>
        <w:t xml:space="preserve">By providing access to individual health records and appointment scheduling systems, the NHS App improves patient autonomy. Digital access may support shared decision-making and transparency (Kruse et al., 2018). Independent patient management of certain areas of therapy may improve medication adherence and patient </w:t>
      </w:r>
      <w:r w:rsidR="00EB161B" w:rsidRPr="00093792">
        <w:rPr>
          <w:rFonts w:ascii="Arial" w:eastAsia="Times New Roman" w:hAnsi="Arial" w:cs="Arial"/>
          <w:kern w:val="0"/>
          <w:lang w:eastAsia="en-GB"/>
          <w14:ligatures w14:val="none"/>
        </w:rPr>
        <w:t>involvement. Convenience</w:t>
      </w:r>
      <w:r w:rsidR="00511640" w:rsidRPr="00093792">
        <w:rPr>
          <w:rFonts w:ascii="Arial" w:eastAsia="Times New Roman" w:hAnsi="Arial" w:cs="Arial"/>
          <w:kern w:val="0"/>
          <w:lang w:eastAsia="en-GB"/>
          <w14:ligatures w14:val="none"/>
        </w:rPr>
        <w:t xml:space="preserve"> and immediacy are important benefits from a patient-</w:t>
      </w:r>
      <w:r w:rsidR="00EB161B" w:rsidRPr="00093792">
        <w:rPr>
          <w:rFonts w:ascii="Arial" w:eastAsia="Times New Roman" w:hAnsi="Arial" w:cs="Arial"/>
          <w:kern w:val="0"/>
          <w:lang w:eastAsia="en-GB"/>
          <w14:ligatures w14:val="none"/>
        </w:rPr>
        <w:t>centred</w:t>
      </w:r>
      <w:r w:rsidR="00511640" w:rsidRPr="00093792">
        <w:rPr>
          <w:rFonts w:ascii="Arial" w:eastAsia="Times New Roman" w:hAnsi="Arial" w:cs="Arial"/>
          <w:kern w:val="0"/>
          <w:lang w:eastAsia="en-GB"/>
          <w14:ligatures w14:val="none"/>
        </w:rPr>
        <w:t xml:space="preserve"> standpoint. Access to services outside of regular business hours overcomes real-world obstacles and complies with contemporary standards for digital </w:t>
      </w:r>
      <w:r w:rsidR="00C83818" w:rsidRPr="00093792">
        <w:rPr>
          <w:rFonts w:ascii="Arial" w:eastAsia="Times New Roman" w:hAnsi="Arial" w:cs="Arial"/>
          <w:kern w:val="0"/>
          <w:lang w:eastAsia="en-GB"/>
          <w14:ligatures w14:val="none"/>
        </w:rPr>
        <w:t>accessibility.</w:t>
      </w:r>
    </w:p>
    <w:p w14:paraId="3AA6AC33" w14:textId="77777777" w:rsidR="00511640" w:rsidRDefault="00511640" w:rsidP="00511640">
      <w:pPr>
        <w:rPr>
          <w:rFonts w:ascii="Times New Roman" w:eastAsia="Times New Roman" w:hAnsi="Times New Roman" w:cs="Times New Roman"/>
          <w:kern w:val="0"/>
          <w:sz w:val="24"/>
          <w:szCs w:val="24"/>
          <w:lang w:eastAsia="en-GB"/>
          <w14:ligatures w14:val="none"/>
        </w:rPr>
      </w:pPr>
    </w:p>
    <w:p w14:paraId="6B308D46" w14:textId="77777777" w:rsidR="00511640" w:rsidRDefault="00511640" w:rsidP="00511640">
      <w:pPr>
        <w:rPr>
          <w:rFonts w:ascii="Times New Roman" w:eastAsia="Times New Roman" w:hAnsi="Times New Roman" w:cs="Times New Roman"/>
          <w:kern w:val="0"/>
          <w:sz w:val="24"/>
          <w:szCs w:val="24"/>
          <w:lang w:eastAsia="en-GB"/>
          <w14:ligatures w14:val="none"/>
        </w:rPr>
      </w:pPr>
    </w:p>
    <w:p w14:paraId="20F7F342" w14:textId="21C3F90C" w:rsidR="00511640" w:rsidRPr="00093792" w:rsidRDefault="00511640" w:rsidP="00511640">
      <w:pPr>
        <w:rPr>
          <w:rFonts w:ascii="Arial" w:eastAsia="Times New Roman" w:hAnsi="Arial" w:cs="Arial"/>
          <w:kern w:val="0"/>
          <w:sz w:val="28"/>
          <w:szCs w:val="28"/>
          <w:lang w:eastAsia="en-GB"/>
          <w14:ligatures w14:val="none"/>
        </w:rPr>
      </w:pPr>
      <w:r w:rsidRPr="00093792">
        <w:rPr>
          <w:rFonts w:ascii="Arial" w:hAnsi="Arial" w:cs="Arial"/>
          <w:sz w:val="28"/>
          <w:szCs w:val="28"/>
        </w:rPr>
        <w:t>Digital Inequality and Exclusion</w:t>
      </w:r>
    </w:p>
    <w:p w14:paraId="6D208D03" w14:textId="61A18590" w:rsidR="00A87AAE" w:rsidRPr="00A87AAE" w:rsidRDefault="00A87AAE" w:rsidP="00A87AAE">
      <w:pPr>
        <w:rPr>
          <w:rFonts w:ascii="Times New Roman" w:eastAsia="Times New Roman" w:hAnsi="Times New Roman" w:cs="Times New Roman"/>
          <w:kern w:val="0"/>
          <w:sz w:val="24"/>
          <w:szCs w:val="24"/>
          <w:lang w:eastAsia="en-GB"/>
          <w14:ligatures w14:val="none"/>
        </w:rPr>
      </w:pPr>
    </w:p>
    <w:p w14:paraId="2DEF4644" w14:textId="49DCCC8C" w:rsidR="00511640" w:rsidRPr="00093792" w:rsidRDefault="00511640" w:rsidP="00511640">
      <w:pPr>
        <w:rPr>
          <w:rFonts w:ascii="Arial" w:eastAsia="Times New Roman" w:hAnsi="Arial" w:cs="Arial"/>
          <w:kern w:val="0"/>
          <w:lang w:eastAsia="en-GB"/>
          <w14:ligatures w14:val="none"/>
        </w:rPr>
      </w:pPr>
      <w:r w:rsidRPr="00093792">
        <w:rPr>
          <w:rFonts w:ascii="Arial" w:eastAsia="Times New Roman" w:hAnsi="Arial" w:cs="Arial"/>
          <w:kern w:val="0"/>
          <w:lang w:eastAsia="en-GB"/>
          <w14:ligatures w14:val="none"/>
        </w:rPr>
        <w:t>Digital innovation, however, runs the risk of making health disparities worse. Virtual care, according to Shaw et al. (2018), may exacerbate inequalities among low-income populations, older persons, and people without digital proficiency. There is ongoing diversity in internet access between demographic groupings, according to the Office for National Statistics (2022</w:t>
      </w:r>
      <w:r w:rsidR="00C83818" w:rsidRPr="00093792">
        <w:rPr>
          <w:rFonts w:ascii="Arial" w:eastAsia="Times New Roman" w:hAnsi="Arial" w:cs="Arial"/>
          <w:kern w:val="0"/>
          <w:lang w:eastAsia="en-GB"/>
          <w14:ligatures w14:val="none"/>
        </w:rPr>
        <w:t>). Concerns</w:t>
      </w:r>
      <w:r w:rsidRPr="00093792">
        <w:rPr>
          <w:rFonts w:ascii="Arial" w:eastAsia="Times New Roman" w:hAnsi="Arial" w:cs="Arial"/>
          <w:kern w:val="0"/>
          <w:lang w:eastAsia="en-GB"/>
          <w14:ligatures w14:val="none"/>
        </w:rPr>
        <w:t xml:space="preserve"> about equitable access </w:t>
      </w:r>
      <w:proofErr w:type="gramStart"/>
      <w:r w:rsidRPr="00093792">
        <w:rPr>
          <w:rFonts w:ascii="Arial" w:eastAsia="Times New Roman" w:hAnsi="Arial" w:cs="Arial"/>
          <w:kern w:val="0"/>
          <w:lang w:eastAsia="en-GB"/>
          <w14:ligatures w14:val="none"/>
        </w:rPr>
        <w:t>are ethically raised</w:t>
      </w:r>
      <w:proofErr w:type="gramEnd"/>
      <w:r w:rsidRPr="00093792">
        <w:rPr>
          <w:rFonts w:ascii="Arial" w:eastAsia="Times New Roman" w:hAnsi="Arial" w:cs="Arial"/>
          <w:kern w:val="0"/>
          <w:lang w:eastAsia="en-GB"/>
          <w14:ligatures w14:val="none"/>
        </w:rPr>
        <w:t xml:space="preserve"> by digital isolation. Vulnerable groups must not be marginalised by reliance on digital platforms because the NHS Constitution places a strong focus on universal care.</w:t>
      </w:r>
      <w:r w:rsidRPr="00093792">
        <w:rPr>
          <w:rFonts w:ascii="Arial" w:eastAsia="Times New Roman" w:hAnsi="Arial" w:cs="Arial"/>
          <w:kern w:val="0"/>
          <w:lang w:eastAsia="en-GB"/>
          <w14:ligatures w14:val="none"/>
        </w:rPr>
        <w:br/>
      </w:r>
      <w:r w:rsidRPr="00093792">
        <w:rPr>
          <w:rFonts w:ascii="Arial" w:eastAsia="Times New Roman" w:hAnsi="Arial" w:cs="Arial"/>
          <w:kern w:val="0"/>
          <w:lang w:eastAsia="en-GB"/>
          <w14:ligatures w14:val="none"/>
        </w:rPr>
        <w:br/>
        <w:t>Furthermore, connectivity issues may affect rural populations, making equitable adoption even more difficult. Digital transformation must consequently include inclusive initiatives like alternative access points and digital literacy programs.</w:t>
      </w:r>
    </w:p>
    <w:p w14:paraId="2A9E3B9D" w14:textId="77777777" w:rsidR="00511640" w:rsidRPr="00511640" w:rsidRDefault="00511640" w:rsidP="00511640">
      <w:pPr>
        <w:rPr>
          <w:rFonts w:ascii="Times New Roman" w:eastAsia="Times New Roman" w:hAnsi="Times New Roman" w:cs="Times New Roman"/>
          <w:kern w:val="0"/>
          <w:sz w:val="24"/>
          <w:szCs w:val="24"/>
          <w:lang w:eastAsia="en-GB"/>
          <w14:ligatures w14:val="none"/>
        </w:rPr>
      </w:pPr>
    </w:p>
    <w:p w14:paraId="3E24BFE4" w14:textId="583CA9DB" w:rsidR="00511640" w:rsidRPr="00093792" w:rsidRDefault="00511640" w:rsidP="00511640">
      <w:pPr>
        <w:spacing w:after="0" w:line="240" w:lineRule="auto"/>
        <w:rPr>
          <w:rFonts w:ascii="Arial" w:eastAsia="Times New Roman" w:hAnsi="Arial" w:cs="Arial"/>
          <w:kern w:val="0"/>
          <w:sz w:val="28"/>
          <w:szCs w:val="28"/>
          <w:lang w:eastAsia="en-GB"/>
          <w14:ligatures w14:val="none"/>
        </w:rPr>
      </w:pPr>
      <w:r w:rsidRPr="00093792">
        <w:rPr>
          <w:rFonts w:ascii="Arial" w:hAnsi="Arial" w:cs="Arial"/>
          <w:sz w:val="28"/>
          <w:szCs w:val="28"/>
        </w:rPr>
        <w:t xml:space="preserve">Privacy, </w:t>
      </w:r>
      <w:proofErr w:type="gramStart"/>
      <w:r w:rsidRPr="00093792">
        <w:rPr>
          <w:rFonts w:ascii="Arial" w:hAnsi="Arial" w:cs="Arial"/>
          <w:sz w:val="28"/>
          <w:szCs w:val="28"/>
        </w:rPr>
        <w:t>Trust</w:t>
      </w:r>
      <w:proofErr w:type="gramEnd"/>
      <w:r w:rsidRPr="00093792">
        <w:rPr>
          <w:rFonts w:ascii="Arial" w:hAnsi="Arial" w:cs="Arial"/>
          <w:sz w:val="28"/>
          <w:szCs w:val="28"/>
        </w:rPr>
        <w:t xml:space="preserve"> and Data Governance</w:t>
      </w:r>
    </w:p>
    <w:p w14:paraId="541CF831" w14:textId="14CE93A5" w:rsidR="005A4B7E" w:rsidRPr="00A87AAE" w:rsidRDefault="005A4B7E">
      <w:pPr>
        <w:rPr>
          <w:sz w:val="28"/>
          <w:szCs w:val="28"/>
        </w:rPr>
      </w:pPr>
    </w:p>
    <w:p w14:paraId="74E29820" w14:textId="77777777" w:rsidR="00511640" w:rsidRPr="00093792" w:rsidRDefault="00511640" w:rsidP="00511640">
      <w:pPr>
        <w:spacing w:after="0" w:line="240" w:lineRule="auto"/>
        <w:rPr>
          <w:rFonts w:ascii="Arial" w:eastAsia="Times New Roman" w:hAnsi="Arial" w:cs="Arial"/>
          <w:kern w:val="0"/>
          <w:lang w:eastAsia="en-GB"/>
          <w14:ligatures w14:val="none"/>
        </w:rPr>
      </w:pPr>
      <w:r w:rsidRPr="00093792">
        <w:rPr>
          <w:rFonts w:ascii="Arial" w:eastAsia="Times New Roman" w:hAnsi="Arial" w:cs="Arial"/>
          <w:kern w:val="0"/>
          <w:lang w:eastAsia="en-GB"/>
          <w14:ligatures w14:val="none"/>
        </w:rPr>
        <w:t xml:space="preserve">Secure management of private health data is necessary for the NHS App. Data privacy is subject to stringent regulatory regulations under the GDPR (UK Government, 2018). Patients </w:t>
      </w:r>
      <w:proofErr w:type="gramStart"/>
      <w:r w:rsidRPr="00093792">
        <w:rPr>
          <w:rFonts w:ascii="Arial" w:eastAsia="Times New Roman" w:hAnsi="Arial" w:cs="Arial"/>
          <w:kern w:val="0"/>
          <w:lang w:eastAsia="en-GB"/>
          <w14:ligatures w14:val="none"/>
        </w:rPr>
        <w:t>are empowered</w:t>
      </w:r>
      <w:proofErr w:type="gramEnd"/>
      <w:r w:rsidRPr="00093792">
        <w:rPr>
          <w:rFonts w:ascii="Arial" w:eastAsia="Times New Roman" w:hAnsi="Arial" w:cs="Arial"/>
          <w:kern w:val="0"/>
          <w:lang w:eastAsia="en-GB"/>
          <w14:ligatures w14:val="none"/>
        </w:rPr>
        <w:t xml:space="preserve"> by digital transparency, but there are risks associated with cybersecurity breaches as well.</w:t>
      </w:r>
      <w:r w:rsidRPr="00093792">
        <w:rPr>
          <w:rFonts w:ascii="Arial" w:eastAsia="Times New Roman" w:hAnsi="Arial" w:cs="Arial"/>
          <w:kern w:val="0"/>
          <w:lang w:eastAsia="en-GB"/>
          <w14:ligatures w14:val="none"/>
        </w:rPr>
        <w:br/>
      </w:r>
      <w:r w:rsidRPr="00093792">
        <w:rPr>
          <w:rFonts w:ascii="Arial" w:eastAsia="Times New Roman" w:hAnsi="Arial" w:cs="Arial"/>
          <w:kern w:val="0"/>
          <w:lang w:eastAsia="en-GB"/>
          <w14:ligatures w14:val="none"/>
        </w:rPr>
        <w:br/>
        <w:t xml:space="preserve">Healthcare systems are based on public trust. Engagement could </w:t>
      </w:r>
      <w:proofErr w:type="gramStart"/>
      <w:r w:rsidRPr="00093792">
        <w:rPr>
          <w:rFonts w:ascii="Arial" w:eastAsia="Times New Roman" w:hAnsi="Arial" w:cs="Arial"/>
          <w:kern w:val="0"/>
          <w:lang w:eastAsia="en-GB"/>
          <w14:ligatures w14:val="none"/>
        </w:rPr>
        <w:t>be harmed</w:t>
      </w:r>
      <w:proofErr w:type="gramEnd"/>
      <w:r w:rsidRPr="00093792">
        <w:rPr>
          <w:rFonts w:ascii="Arial" w:eastAsia="Times New Roman" w:hAnsi="Arial" w:cs="Arial"/>
          <w:kern w:val="0"/>
          <w:lang w:eastAsia="en-GB"/>
          <w14:ligatures w14:val="none"/>
        </w:rPr>
        <w:t xml:space="preserve"> by any impression of insufficient data protection. Therefore, effective governance and communication are crucial elements of digital adoption.</w:t>
      </w:r>
    </w:p>
    <w:p w14:paraId="2C109397" w14:textId="7899D111" w:rsidR="008418D3" w:rsidRDefault="008418D3" w:rsidP="0018507A"/>
    <w:p w14:paraId="347832FA" w14:textId="0B81CA71" w:rsidR="00511640" w:rsidRPr="00093792" w:rsidRDefault="00511640" w:rsidP="0018507A">
      <w:pPr>
        <w:rPr>
          <w:rFonts w:ascii="Arial" w:hAnsi="Arial" w:cs="Arial"/>
          <w:sz w:val="28"/>
          <w:szCs w:val="28"/>
        </w:rPr>
      </w:pPr>
      <w:r w:rsidRPr="00093792">
        <w:rPr>
          <w:rFonts w:ascii="Arial" w:hAnsi="Arial" w:cs="Arial"/>
          <w:sz w:val="28"/>
          <w:szCs w:val="28"/>
        </w:rPr>
        <w:t>Patient Experience and Relational Care</w:t>
      </w:r>
    </w:p>
    <w:p w14:paraId="2A66F7D8" w14:textId="361FE777" w:rsidR="00511640" w:rsidRPr="00093792" w:rsidRDefault="008D3CF9" w:rsidP="0018507A">
      <w:pPr>
        <w:rPr>
          <w:rFonts w:ascii="Arial" w:hAnsi="Arial" w:cs="Arial"/>
        </w:rPr>
      </w:pPr>
      <w:r w:rsidRPr="00093792">
        <w:rPr>
          <w:rFonts w:ascii="Arial" w:hAnsi="Arial" w:cs="Arial"/>
        </w:rPr>
        <w:t xml:space="preserve">While convenience improves satisfaction for </w:t>
      </w:r>
      <w:proofErr w:type="gramStart"/>
      <w:r w:rsidRPr="00093792">
        <w:rPr>
          <w:rFonts w:ascii="Arial" w:hAnsi="Arial" w:cs="Arial"/>
        </w:rPr>
        <w:t>many</w:t>
      </w:r>
      <w:proofErr w:type="gramEnd"/>
      <w:r w:rsidRPr="00093792">
        <w:rPr>
          <w:rFonts w:ascii="Arial" w:hAnsi="Arial" w:cs="Arial"/>
        </w:rPr>
        <w:t xml:space="preserve"> users, </w:t>
      </w:r>
      <w:proofErr w:type="gramStart"/>
      <w:r w:rsidRPr="00093792">
        <w:rPr>
          <w:rFonts w:ascii="Arial" w:hAnsi="Arial" w:cs="Arial"/>
        </w:rPr>
        <w:t>some</w:t>
      </w:r>
      <w:proofErr w:type="gramEnd"/>
      <w:r w:rsidRPr="00093792">
        <w:rPr>
          <w:rFonts w:ascii="Arial" w:hAnsi="Arial" w:cs="Arial"/>
        </w:rPr>
        <w:t xml:space="preserve"> patients prefer face-to-face interactions for complex or emotional concerns. Digital communication may reduce relational </w:t>
      </w:r>
      <w:r w:rsidRPr="00093792">
        <w:rPr>
          <w:rFonts w:ascii="Arial" w:hAnsi="Arial" w:cs="Arial"/>
        </w:rPr>
        <w:lastRenderedPageBreak/>
        <w:t>depth. Therefore, hybrid models combining digital and in-person care may offer the most balanced approach.</w:t>
      </w:r>
    </w:p>
    <w:p w14:paraId="31A076E1" w14:textId="77777777" w:rsidR="008D3CF9" w:rsidRPr="008D3CF9" w:rsidRDefault="008D3CF9" w:rsidP="0018507A">
      <w:pPr>
        <w:rPr>
          <w:sz w:val="32"/>
          <w:szCs w:val="32"/>
        </w:rPr>
      </w:pPr>
    </w:p>
    <w:p w14:paraId="5CFECED1" w14:textId="492BB507" w:rsidR="008D3CF9" w:rsidRPr="00093792" w:rsidRDefault="008D3CF9" w:rsidP="0018507A">
      <w:pPr>
        <w:rPr>
          <w:rFonts w:ascii="Arial" w:hAnsi="Arial" w:cs="Arial"/>
          <w:sz w:val="28"/>
          <w:szCs w:val="28"/>
        </w:rPr>
      </w:pPr>
      <w:r w:rsidRPr="00093792">
        <w:rPr>
          <w:rFonts w:ascii="Arial" w:hAnsi="Arial" w:cs="Arial"/>
          <w:sz w:val="28"/>
          <w:szCs w:val="28"/>
        </w:rPr>
        <w:t>Conclusion and Recommendations</w:t>
      </w:r>
    </w:p>
    <w:p w14:paraId="5C7303D7" w14:textId="02CC3431" w:rsidR="00CC3DA9" w:rsidRPr="002D6DC9" w:rsidRDefault="008D3CF9" w:rsidP="00CC3DA9">
      <w:pPr>
        <w:rPr>
          <w:rFonts w:ascii="Arial" w:eastAsia="Times New Roman" w:hAnsi="Arial" w:cs="Arial"/>
          <w:kern w:val="0"/>
          <w:lang w:eastAsia="en-GB"/>
          <w14:ligatures w14:val="none"/>
        </w:rPr>
      </w:pPr>
      <w:r w:rsidRPr="002D6DC9">
        <w:rPr>
          <w:rFonts w:ascii="Arial" w:eastAsia="Times New Roman" w:hAnsi="Arial" w:cs="Arial"/>
          <w:kern w:val="0"/>
          <w:lang w:eastAsia="en-GB"/>
          <w14:ligatures w14:val="none"/>
        </w:rPr>
        <w:t xml:space="preserve">One of the biggest technological advancements in UK health and social care during the last ten years is the NHS App. The application signifies a wider government commitment to digital modernisation as a means of enhancing efficiency, accessibility, and sustainability. It was first introduced in accordance with The NHS Long Term Plan (NHS England, 2019) and was further strengthened by national strategies like What Good Looks Like (NHS England, 2021) and A Plan for Digital Health and Social Care (Department of Health and Social Care, 2022).Crucially, though, this assessment shows that the NHS App's influence goes beyond its technical capabilities. Workload has been reallocated and professional positions have changed </w:t>
      </w:r>
      <w:r w:rsidR="009C1309" w:rsidRPr="002D6DC9">
        <w:rPr>
          <w:rFonts w:ascii="Arial" w:eastAsia="Times New Roman" w:hAnsi="Arial" w:cs="Arial"/>
          <w:kern w:val="0"/>
          <w:lang w:eastAsia="en-GB"/>
          <w14:ligatures w14:val="none"/>
        </w:rPr>
        <w:t>because of</w:t>
      </w:r>
      <w:r w:rsidRPr="002D6DC9">
        <w:rPr>
          <w:rFonts w:ascii="Arial" w:eastAsia="Times New Roman" w:hAnsi="Arial" w:cs="Arial"/>
          <w:kern w:val="0"/>
          <w:lang w:eastAsia="en-GB"/>
          <w14:ligatures w14:val="none"/>
        </w:rPr>
        <w:t xml:space="preserve"> the innovation. Evidence indicates that digital communication channels have created new kinds of labour and cognitive demand, even as automation and digital access may lessen administrative bottlenecks (Kruse et al., 2018) (Wachter, 2016). This draws attention to a major conflict in digital reform: efficiency improvements are neither assured nor instantaneous. According to Greenhalgh et al. (2017), workforce transformation instead necessitates consistent investment in digital capabilities and cultural adaptability. Implementing technology without organised training and corporate alignment runs the danger of making pressure worse rather than </w:t>
      </w:r>
      <w:r w:rsidR="00EB161B" w:rsidRPr="002D6DC9">
        <w:rPr>
          <w:rFonts w:ascii="Arial" w:eastAsia="Times New Roman" w:hAnsi="Arial" w:cs="Arial"/>
          <w:kern w:val="0"/>
          <w:lang w:eastAsia="en-GB"/>
          <w14:ligatures w14:val="none"/>
        </w:rPr>
        <w:t>better. The</w:t>
      </w:r>
      <w:r w:rsidR="00CC3DA9" w:rsidRPr="002D6DC9">
        <w:rPr>
          <w:rFonts w:ascii="Arial" w:eastAsia="Times New Roman" w:hAnsi="Arial" w:cs="Arial"/>
          <w:kern w:val="0"/>
          <w:lang w:eastAsia="en-GB"/>
          <w14:ligatures w14:val="none"/>
        </w:rPr>
        <w:t xml:space="preserve"> NHS App has improved system resilience, flexibility, and convenience from the standpoint of service delivery, especially during the COVID-19 pandemic (Department of Health and Social Care, 2022). Remote service access supports the goals of patient-</w:t>
      </w:r>
      <w:r w:rsidR="00EB161B" w:rsidRPr="002D6DC9">
        <w:rPr>
          <w:rFonts w:ascii="Arial" w:eastAsia="Times New Roman" w:hAnsi="Arial" w:cs="Arial"/>
          <w:kern w:val="0"/>
          <w:lang w:eastAsia="en-GB"/>
          <w14:ligatures w14:val="none"/>
        </w:rPr>
        <w:t>centred</w:t>
      </w:r>
      <w:r w:rsidR="00CC3DA9" w:rsidRPr="002D6DC9">
        <w:rPr>
          <w:rFonts w:ascii="Arial" w:eastAsia="Times New Roman" w:hAnsi="Arial" w:cs="Arial"/>
          <w:kern w:val="0"/>
          <w:lang w:eastAsia="en-GB"/>
          <w14:ligatures w14:val="none"/>
        </w:rPr>
        <w:t xml:space="preserve"> and preventative policies (NHS England, 2019). However, complete system integration </w:t>
      </w:r>
      <w:proofErr w:type="gramStart"/>
      <w:r w:rsidR="00CC3DA9" w:rsidRPr="002D6DC9">
        <w:rPr>
          <w:rFonts w:ascii="Arial" w:eastAsia="Times New Roman" w:hAnsi="Arial" w:cs="Arial"/>
          <w:kern w:val="0"/>
          <w:lang w:eastAsia="en-GB"/>
          <w14:ligatures w14:val="none"/>
        </w:rPr>
        <w:t>is still limited</w:t>
      </w:r>
      <w:proofErr w:type="gramEnd"/>
      <w:r w:rsidR="00CC3DA9" w:rsidRPr="002D6DC9">
        <w:rPr>
          <w:rFonts w:ascii="Arial" w:eastAsia="Times New Roman" w:hAnsi="Arial" w:cs="Arial"/>
          <w:kern w:val="0"/>
          <w:lang w:eastAsia="en-GB"/>
          <w14:ligatures w14:val="none"/>
        </w:rPr>
        <w:t xml:space="preserve"> by interoperability issues and infrastructure variation (Wachter, 2016). According to Greenhalgh et al. (2017), organisational complexity and misalignment are the main reasons why digital scale-ups frequently fail. As a result, even though the NHS App shows signs of digital maturity, its long-term viability rests more on the seamless integration of NHS services than on discrete technological </w:t>
      </w:r>
      <w:r w:rsidR="00EB161B" w:rsidRPr="002D6DC9">
        <w:rPr>
          <w:rFonts w:ascii="Arial" w:eastAsia="Times New Roman" w:hAnsi="Arial" w:cs="Arial"/>
          <w:kern w:val="0"/>
          <w:lang w:eastAsia="en-GB"/>
          <w14:ligatures w14:val="none"/>
        </w:rPr>
        <w:t>innovation. The</w:t>
      </w:r>
      <w:r w:rsidR="00CC3DA9" w:rsidRPr="002D6DC9">
        <w:rPr>
          <w:rFonts w:ascii="Arial" w:eastAsia="Times New Roman" w:hAnsi="Arial" w:cs="Arial"/>
          <w:kern w:val="0"/>
          <w:lang w:eastAsia="en-GB"/>
          <w14:ligatures w14:val="none"/>
        </w:rPr>
        <w:t xml:space="preserve"> effects on patients and service users are also complex. The application contributes to contemporary expectations of digital accessibility by improving autonomy, transparency, and self-management options (Kruse et al., 2018). Digital isolation is still a serious ethical issue, though. Research indicates that virtual healthcare models run the danger of exacerbating disparities between older populations and socioeconomically disadvantaged groups (Shaw et al., 2018; Office for National Statistics, 2022). Any innovation that unintentionally marginalises vulnerable communities raises serious concerns about equity and social justice, especially </w:t>
      </w:r>
      <w:r w:rsidR="009C1309" w:rsidRPr="002D6DC9">
        <w:rPr>
          <w:rFonts w:ascii="Arial" w:eastAsia="Times New Roman" w:hAnsi="Arial" w:cs="Arial"/>
          <w:kern w:val="0"/>
          <w:lang w:eastAsia="en-GB"/>
          <w14:ligatures w14:val="none"/>
        </w:rPr>
        <w:t>considering</w:t>
      </w:r>
      <w:r w:rsidR="00CC3DA9" w:rsidRPr="002D6DC9">
        <w:rPr>
          <w:rFonts w:ascii="Arial" w:eastAsia="Times New Roman" w:hAnsi="Arial" w:cs="Arial"/>
          <w:kern w:val="0"/>
          <w:lang w:eastAsia="en-GB"/>
          <w14:ligatures w14:val="none"/>
        </w:rPr>
        <w:t xml:space="preserve"> the NHS's basic concept of universal access. Furthermore, preserving public confidence depends on protecting sensitive health information under GDPR (UK Government, 2018)</w:t>
      </w:r>
    </w:p>
    <w:p w14:paraId="4BF8823F" w14:textId="73392E44" w:rsidR="00CC3DA9" w:rsidRPr="00CC3DA9" w:rsidRDefault="00CC3DA9" w:rsidP="00CC3DA9">
      <w:pPr>
        <w:rPr>
          <w:rFonts w:ascii="Times New Roman" w:eastAsia="Times New Roman" w:hAnsi="Times New Roman" w:cs="Times New Roman"/>
          <w:kern w:val="0"/>
          <w:sz w:val="24"/>
          <w:szCs w:val="24"/>
          <w:lang w:eastAsia="en-GB"/>
          <w14:ligatures w14:val="none"/>
        </w:rPr>
      </w:pPr>
      <w:r w:rsidRPr="002D6DC9">
        <w:rPr>
          <w:rFonts w:ascii="Arial" w:eastAsia="Times New Roman" w:hAnsi="Arial" w:cs="Arial"/>
          <w:kern w:val="0"/>
          <w:lang w:eastAsia="en-GB"/>
          <w14:ligatures w14:val="none"/>
        </w:rPr>
        <w:t xml:space="preserve">When combined, the NHS App shows the advantages and disadvantages of digital change in intricate healthcare systems. Transformation happens when digital systems </w:t>
      </w:r>
      <w:proofErr w:type="gramStart"/>
      <w:r w:rsidRPr="002D6DC9">
        <w:rPr>
          <w:rFonts w:ascii="Arial" w:eastAsia="Times New Roman" w:hAnsi="Arial" w:cs="Arial"/>
          <w:kern w:val="0"/>
          <w:lang w:eastAsia="en-GB"/>
          <w14:ligatures w14:val="none"/>
        </w:rPr>
        <w:t>are genuinely integrated</w:t>
      </w:r>
      <w:proofErr w:type="gramEnd"/>
      <w:r w:rsidRPr="002D6DC9">
        <w:rPr>
          <w:rFonts w:ascii="Arial" w:eastAsia="Times New Roman" w:hAnsi="Arial" w:cs="Arial"/>
          <w:kern w:val="0"/>
          <w:lang w:eastAsia="en-GB"/>
          <w14:ligatures w14:val="none"/>
        </w:rPr>
        <w:t xml:space="preserve"> into organisational procedures, professional cultures, and patient routes; technology by itself does not bring about change. According to the Normalisation Process Theory, integration into daily life and group engagement are essential for sustainability (Murray et al., 2011</w:t>
      </w:r>
      <w:r w:rsidR="00C83818" w:rsidRPr="002D6DC9">
        <w:rPr>
          <w:rFonts w:ascii="Arial" w:eastAsia="Times New Roman" w:hAnsi="Arial" w:cs="Arial"/>
          <w:kern w:val="0"/>
          <w:lang w:eastAsia="en-GB"/>
          <w14:ligatures w14:val="none"/>
        </w:rPr>
        <w:t xml:space="preserve">). </w:t>
      </w:r>
      <w:proofErr w:type="gramStart"/>
      <w:r w:rsidR="00C83818" w:rsidRPr="002D6DC9">
        <w:rPr>
          <w:rFonts w:ascii="Arial" w:eastAsia="Times New Roman" w:hAnsi="Arial" w:cs="Arial"/>
          <w:kern w:val="0"/>
          <w:lang w:eastAsia="en-GB"/>
          <w14:ligatures w14:val="none"/>
        </w:rPr>
        <w:t>A</w:t>
      </w:r>
      <w:r w:rsidRPr="002D6DC9">
        <w:rPr>
          <w:rFonts w:ascii="Arial" w:eastAsia="Times New Roman" w:hAnsi="Arial" w:cs="Arial"/>
          <w:kern w:val="0"/>
          <w:lang w:eastAsia="en-GB"/>
          <w14:ligatures w14:val="none"/>
        </w:rPr>
        <w:t xml:space="preserve"> number of</w:t>
      </w:r>
      <w:proofErr w:type="gramEnd"/>
      <w:r w:rsidRPr="002D6DC9">
        <w:rPr>
          <w:rFonts w:ascii="Arial" w:eastAsia="Times New Roman" w:hAnsi="Arial" w:cs="Arial"/>
          <w:kern w:val="0"/>
          <w:lang w:eastAsia="en-GB"/>
          <w14:ligatures w14:val="none"/>
        </w:rPr>
        <w:t xml:space="preserve"> strategic priorities become apparent as time goes on. To address unequal skill distribution, employment growth must first incorporate digital competencies (NHS England, 2021). Second, Wachter (2016) points out that </w:t>
      </w:r>
      <w:r w:rsidR="009C1309" w:rsidRPr="002D6DC9">
        <w:rPr>
          <w:rFonts w:ascii="Arial" w:eastAsia="Times New Roman" w:hAnsi="Arial" w:cs="Arial"/>
          <w:kern w:val="0"/>
          <w:lang w:eastAsia="en-GB"/>
          <w14:ligatures w14:val="none"/>
        </w:rPr>
        <w:t>to</w:t>
      </w:r>
      <w:r w:rsidRPr="002D6DC9">
        <w:rPr>
          <w:rFonts w:ascii="Arial" w:eastAsia="Times New Roman" w:hAnsi="Arial" w:cs="Arial"/>
          <w:kern w:val="0"/>
          <w:lang w:eastAsia="en-GB"/>
          <w14:ligatures w14:val="none"/>
        </w:rPr>
        <w:t xml:space="preserve"> solve </w:t>
      </w:r>
      <w:r w:rsidRPr="002D6DC9">
        <w:rPr>
          <w:rFonts w:ascii="Arial" w:eastAsia="Times New Roman" w:hAnsi="Arial" w:cs="Arial"/>
          <w:kern w:val="0"/>
          <w:lang w:eastAsia="en-GB"/>
          <w14:ligatures w14:val="none"/>
        </w:rPr>
        <w:lastRenderedPageBreak/>
        <w:t xml:space="preserve">fragmentation, more money must </w:t>
      </w:r>
      <w:proofErr w:type="gramStart"/>
      <w:r w:rsidRPr="002D6DC9">
        <w:rPr>
          <w:rFonts w:ascii="Arial" w:eastAsia="Times New Roman" w:hAnsi="Arial" w:cs="Arial"/>
          <w:kern w:val="0"/>
          <w:lang w:eastAsia="en-GB"/>
          <w14:ligatures w14:val="none"/>
        </w:rPr>
        <w:t>be invested</w:t>
      </w:r>
      <w:proofErr w:type="gramEnd"/>
      <w:r w:rsidRPr="002D6DC9">
        <w:rPr>
          <w:rFonts w:ascii="Arial" w:eastAsia="Times New Roman" w:hAnsi="Arial" w:cs="Arial"/>
          <w:kern w:val="0"/>
          <w:lang w:eastAsia="en-GB"/>
          <w14:ligatures w14:val="none"/>
        </w:rPr>
        <w:t xml:space="preserve"> in interoperable infrastructure. Third, </w:t>
      </w:r>
      <w:r w:rsidR="009C1309" w:rsidRPr="002D6DC9">
        <w:rPr>
          <w:rFonts w:ascii="Arial" w:eastAsia="Times New Roman" w:hAnsi="Arial" w:cs="Arial"/>
          <w:kern w:val="0"/>
          <w:lang w:eastAsia="en-GB"/>
          <w14:ligatures w14:val="none"/>
        </w:rPr>
        <w:t>to</w:t>
      </w:r>
      <w:r w:rsidRPr="002D6DC9">
        <w:rPr>
          <w:rFonts w:ascii="Arial" w:eastAsia="Times New Roman" w:hAnsi="Arial" w:cs="Arial"/>
          <w:kern w:val="0"/>
          <w:lang w:eastAsia="en-GB"/>
          <w14:ligatures w14:val="none"/>
        </w:rPr>
        <w:t xml:space="preserve"> guarantee fair access and stop growing health inequities, digital inclusion programs need to </w:t>
      </w:r>
      <w:proofErr w:type="gramStart"/>
      <w:r w:rsidRPr="002D6DC9">
        <w:rPr>
          <w:rFonts w:ascii="Arial" w:eastAsia="Times New Roman" w:hAnsi="Arial" w:cs="Arial"/>
          <w:kern w:val="0"/>
          <w:lang w:eastAsia="en-GB"/>
          <w14:ligatures w14:val="none"/>
        </w:rPr>
        <w:t>be reinforced</w:t>
      </w:r>
      <w:proofErr w:type="gramEnd"/>
      <w:r w:rsidRPr="002D6DC9">
        <w:rPr>
          <w:rFonts w:ascii="Arial" w:eastAsia="Times New Roman" w:hAnsi="Arial" w:cs="Arial"/>
          <w:kern w:val="0"/>
          <w:lang w:eastAsia="en-GB"/>
          <w14:ligatures w14:val="none"/>
        </w:rPr>
        <w:t xml:space="preserve"> (Shaw et al., 2018). Lastly, frameworks for ongoing evaluation should be used to evaluate quality, safety, and equitable results in addition to adoption rates (Greenhalgh et al., 2017; Murray et al., 2011).In summary, a major advancement in the delivery of health and social care in the United Kingdom can be seen in the NHS App. Access and administrative efficiency are clearly improved, but it also highlights the workforce, ethical, and structural issues that come with extensive digital transformation. For it to succeed </w:t>
      </w:r>
      <w:proofErr w:type="gramStart"/>
      <w:r w:rsidRPr="002D6DC9">
        <w:rPr>
          <w:rFonts w:ascii="Arial" w:eastAsia="Times New Roman" w:hAnsi="Arial" w:cs="Arial"/>
          <w:kern w:val="0"/>
          <w:lang w:eastAsia="en-GB"/>
          <w14:ligatures w14:val="none"/>
        </w:rPr>
        <w:t>in the long run</w:t>
      </w:r>
      <w:proofErr w:type="gramEnd"/>
      <w:r w:rsidRPr="002D6DC9">
        <w:rPr>
          <w:rFonts w:ascii="Arial" w:eastAsia="Times New Roman" w:hAnsi="Arial" w:cs="Arial"/>
          <w:kern w:val="0"/>
          <w:lang w:eastAsia="en-GB"/>
          <w14:ligatures w14:val="none"/>
        </w:rPr>
        <w:t xml:space="preserve">, consistent investment in people, infrastructure, and inclusive policymaking will be more important than technological prowess. The NHS cannot survive without digital innovation, but </w:t>
      </w:r>
      <w:r w:rsidR="009C1309" w:rsidRPr="002D6DC9">
        <w:rPr>
          <w:rFonts w:ascii="Arial" w:eastAsia="Times New Roman" w:hAnsi="Arial" w:cs="Arial"/>
          <w:kern w:val="0"/>
          <w:lang w:eastAsia="en-GB"/>
          <w14:ligatures w14:val="none"/>
        </w:rPr>
        <w:t>it is</w:t>
      </w:r>
      <w:r w:rsidRPr="002D6DC9">
        <w:rPr>
          <w:rFonts w:ascii="Arial" w:eastAsia="Times New Roman" w:hAnsi="Arial" w:cs="Arial"/>
          <w:kern w:val="0"/>
          <w:lang w:eastAsia="en-GB"/>
          <w14:ligatures w14:val="none"/>
        </w:rPr>
        <w:t xml:space="preserve"> worth is not in technological optimism but in its careful, fair, and critically informed application</w:t>
      </w:r>
      <w:r w:rsidRPr="00CC3DA9">
        <w:rPr>
          <w:rFonts w:ascii="Times New Roman" w:eastAsia="Times New Roman" w:hAnsi="Times New Roman" w:cs="Times New Roman"/>
          <w:kern w:val="0"/>
          <w:sz w:val="24"/>
          <w:szCs w:val="24"/>
          <w:lang w:eastAsia="en-GB"/>
          <w14:ligatures w14:val="none"/>
        </w:rPr>
        <w:t>.</w:t>
      </w:r>
    </w:p>
    <w:p w14:paraId="7906705A" w14:textId="760BC56D" w:rsidR="00CC3DA9" w:rsidRDefault="00CC3DA9" w:rsidP="00CC3DA9">
      <w:pPr>
        <w:rPr>
          <w:rFonts w:ascii="Times New Roman" w:eastAsia="Times New Roman" w:hAnsi="Times New Roman" w:cs="Times New Roman"/>
          <w:kern w:val="0"/>
          <w:sz w:val="24"/>
          <w:szCs w:val="24"/>
          <w:lang w:eastAsia="en-GB"/>
          <w14:ligatures w14:val="none"/>
        </w:rPr>
      </w:pPr>
    </w:p>
    <w:p w14:paraId="3CA1D438" w14:textId="68AB1A5F" w:rsidR="00CC3DA9" w:rsidRDefault="00CC3DA9">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br w:type="page"/>
      </w:r>
      <w:r w:rsidR="00A41DF2">
        <w:rPr>
          <w:rFonts w:ascii="Times New Roman" w:eastAsia="Times New Roman" w:hAnsi="Times New Roman" w:cs="Times New Roman"/>
          <w:kern w:val="0"/>
          <w:sz w:val="24"/>
          <w:szCs w:val="24"/>
          <w:lang w:eastAsia="en-GB"/>
          <w14:ligatures w14:val="none"/>
        </w:rPr>
        <w:lastRenderedPageBreak/>
        <w:t>1</w:t>
      </w:r>
    </w:p>
    <w:p w14:paraId="442C8D88" w14:textId="77777777" w:rsidR="00CC3DA9" w:rsidRPr="00CC3DA9" w:rsidRDefault="00CC3DA9" w:rsidP="00CC3DA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C3DA9">
        <w:rPr>
          <w:rFonts w:ascii="Times New Roman" w:eastAsia="Times New Roman" w:hAnsi="Times New Roman" w:cs="Times New Roman"/>
          <w:b/>
          <w:bCs/>
          <w:kern w:val="36"/>
          <w:sz w:val="48"/>
          <w:szCs w:val="48"/>
          <w:lang w:eastAsia="en-GB"/>
          <w14:ligatures w14:val="none"/>
        </w:rPr>
        <w:t>References</w:t>
      </w:r>
    </w:p>
    <w:p w14:paraId="7C3E7837" w14:textId="47BA6058"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Department of Health and Social Care (2022) </w:t>
      </w:r>
      <w:r w:rsidRPr="00CC3DA9">
        <w:rPr>
          <w:rFonts w:ascii="Times New Roman" w:eastAsia="Times New Roman" w:hAnsi="Times New Roman" w:cs="Times New Roman"/>
          <w:i/>
          <w:iCs/>
          <w:kern w:val="0"/>
          <w:sz w:val="24"/>
          <w:szCs w:val="24"/>
          <w:lang w:eastAsia="en-GB"/>
          <w14:ligatures w14:val="none"/>
        </w:rPr>
        <w:t>A Plan for Digital Health and Social Care</w:t>
      </w:r>
      <w:r w:rsidRPr="00CC3DA9">
        <w:rPr>
          <w:rFonts w:ascii="Times New Roman" w:eastAsia="Times New Roman" w:hAnsi="Times New Roman" w:cs="Times New Roman"/>
          <w:kern w:val="0"/>
          <w:sz w:val="24"/>
          <w:szCs w:val="24"/>
          <w:lang w:eastAsia="en-GB"/>
          <w14:ligatures w14:val="none"/>
        </w:rPr>
        <w:t xml:space="preserve">. London: </w:t>
      </w:r>
      <w:proofErr w:type="gramStart"/>
      <w:r w:rsidRPr="00CC3DA9">
        <w:rPr>
          <w:rFonts w:ascii="Times New Roman" w:eastAsia="Times New Roman" w:hAnsi="Times New Roman" w:cs="Times New Roman"/>
          <w:kern w:val="0"/>
          <w:sz w:val="24"/>
          <w:szCs w:val="24"/>
          <w:lang w:eastAsia="en-GB"/>
          <w14:ligatures w14:val="none"/>
        </w:rPr>
        <w:t>DHSC.</w:t>
      </w:r>
      <w:r w:rsidR="00C8460F">
        <w:rPr>
          <w:rFonts w:ascii="Times New Roman" w:eastAsia="Times New Roman" w:hAnsi="Times New Roman" w:cs="Times New Roman"/>
          <w:kern w:val="0"/>
          <w:sz w:val="24"/>
          <w:szCs w:val="24"/>
          <w:lang w:eastAsia="en-GB"/>
          <w14:ligatures w14:val="none"/>
        </w:rPr>
        <w:t>(</w:t>
      </w:r>
      <w:proofErr w:type="gramEnd"/>
      <w:r w:rsidR="00FB1639">
        <w:rPr>
          <w:rFonts w:ascii="Times New Roman" w:eastAsia="Times New Roman" w:hAnsi="Times New Roman" w:cs="Times New Roman"/>
          <w:kern w:val="0"/>
          <w:sz w:val="24"/>
          <w:szCs w:val="24"/>
          <w:lang w:eastAsia="en-GB"/>
          <w14:ligatures w14:val="none"/>
        </w:rPr>
        <w:t>a</w:t>
      </w:r>
      <w:r w:rsidR="00A32C4A">
        <w:rPr>
          <w:rFonts w:ascii="Times New Roman" w:eastAsia="Times New Roman" w:hAnsi="Times New Roman" w:cs="Times New Roman"/>
          <w:kern w:val="0"/>
          <w:sz w:val="24"/>
          <w:szCs w:val="24"/>
          <w:lang w:eastAsia="en-GB"/>
          <w14:ligatures w14:val="none"/>
        </w:rPr>
        <w:t>cc</w:t>
      </w:r>
      <w:r w:rsidR="00E843A8">
        <w:rPr>
          <w:rFonts w:ascii="Times New Roman" w:eastAsia="Times New Roman" w:hAnsi="Times New Roman" w:cs="Times New Roman"/>
          <w:kern w:val="0"/>
          <w:sz w:val="24"/>
          <w:szCs w:val="24"/>
          <w:lang w:eastAsia="en-GB"/>
          <w14:ligatures w14:val="none"/>
        </w:rPr>
        <w:t xml:space="preserve">essed on </w:t>
      </w:r>
      <w:r w:rsidR="00261A66">
        <w:rPr>
          <w:rFonts w:ascii="Times New Roman" w:eastAsia="Times New Roman" w:hAnsi="Times New Roman" w:cs="Times New Roman"/>
          <w:kern w:val="0"/>
          <w:sz w:val="24"/>
          <w:szCs w:val="24"/>
          <w:lang w:eastAsia="en-GB"/>
          <w14:ligatures w14:val="none"/>
        </w:rPr>
        <w:t>11/02/26)</w:t>
      </w:r>
    </w:p>
    <w:p w14:paraId="0396BFB5" w14:textId="43B3A76A"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Greenhalgh, T., </w:t>
      </w:r>
      <w:proofErr w:type="spellStart"/>
      <w:r w:rsidRPr="00CC3DA9">
        <w:rPr>
          <w:rFonts w:ascii="Times New Roman" w:eastAsia="Times New Roman" w:hAnsi="Times New Roman" w:cs="Times New Roman"/>
          <w:kern w:val="0"/>
          <w:sz w:val="24"/>
          <w:szCs w:val="24"/>
          <w:lang w:eastAsia="en-GB"/>
          <w14:ligatures w14:val="none"/>
        </w:rPr>
        <w:t>Wherton</w:t>
      </w:r>
      <w:proofErr w:type="spellEnd"/>
      <w:r w:rsidRPr="00CC3DA9">
        <w:rPr>
          <w:rFonts w:ascii="Times New Roman" w:eastAsia="Times New Roman" w:hAnsi="Times New Roman" w:cs="Times New Roman"/>
          <w:kern w:val="0"/>
          <w:sz w:val="24"/>
          <w:szCs w:val="24"/>
          <w:lang w:eastAsia="en-GB"/>
          <w14:ligatures w14:val="none"/>
        </w:rPr>
        <w:t xml:space="preserve">, J., Papoutsi, C. et al. (2017) ‘Beyond adoption: a new framework for theorising and evaluating </w:t>
      </w:r>
      <w:proofErr w:type="spellStart"/>
      <w:r w:rsidRPr="00CC3DA9">
        <w:rPr>
          <w:rFonts w:ascii="Times New Roman" w:eastAsia="Times New Roman" w:hAnsi="Times New Roman" w:cs="Times New Roman"/>
          <w:kern w:val="0"/>
          <w:sz w:val="24"/>
          <w:szCs w:val="24"/>
          <w:lang w:eastAsia="en-GB"/>
          <w14:ligatures w14:val="none"/>
        </w:rPr>
        <w:t>nonadoption</w:t>
      </w:r>
      <w:proofErr w:type="spellEnd"/>
      <w:r w:rsidRPr="00CC3DA9">
        <w:rPr>
          <w:rFonts w:ascii="Times New Roman" w:eastAsia="Times New Roman" w:hAnsi="Times New Roman" w:cs="Times New Roman"/>
          <w:kern w:val="0"/>
          <w:sz w:val="24"/>
          <w:szCs w:val="24"/>
          <w:lang w:eastAsia="en-GB"/>
          <w14:ligatures w14:val="none"/>
        </w:rPr>
        <w:t xml:space="preserve">, abandonment, and challenges to the scale-up of health and care technologies’, </w:t>
      </w:r>
      <w:r w:rsidRPr="00CC3DA9">
        <w:rPr>
          <w:rFonts w:ascii="Times New Roman" w:eastAsia="Times New Roman" w:hAnsi="Times New Roman" w:cs="Times New Roman"/>
          <w:i/>
          <w:iCs/>
          <w:kern w:val="0"/>
          <w:sz w:val="24"/>
          <w:szCs w:val="24"/>
          <w:lang w:eastAsia="en-GB"/>
          <w14:ligatures w14:val="none"/>
        </w:rPr>
        <w:t>Journal of Medical Internet Research</w:t>
      </w:r>
      <w:r w:rsidRPr="00CC3DA9">
        <w:rPr>
          <w:rFonts w:ascii="Times New Roman" w:eastAsia="Times New Roman" w:hAnsi="Times New Roman" w:cs="Times New Roman"/>
          <w:kern w:val="0"/>
          <w:sz w:val="24"/>
          <w:szCs w:val="24"/>
          <w:lang w:eastAsia="en-GB"/>
          <w14:ligatures w14:val="none"/>
        </w:rPr>
        <w:t>, 19(11), e</w:t>
      </w:r>
      <w:proofErr w:type="gramStart"/>
      <w:r w:rsidRPr="00CC3DA9">
        <w:rPr>
          <w:rFonts w:ascii="Times New Roman" w:eastAsia="Times New Roman" w:hAnsi="Times New Roman" w:cs="Times New Roman"/>
          <w:kern w:val="0"/>
          <w:sz w:val="24"/>
          <w:szCs w:val="24"/>
          <w:lang w:eastAsia="en-GB"/>
          <w14:ligatures w14:val="none"/>
        </w:rPr>
        <w:t>367.</w:t>
      </w:r>
      <w:r w:rsidR="00261A66">
        <w:rPr>
          <w:rFonts w:ascii="Times New Roman" w:eastAsia="Times New Roman" w:hAnsi="Times New Roman" w:cs="Times New Roman"/>
          <w:kern w:val="0"/>
          <w:sz w:val="24"/>
          <w:szCs w:val="24"/>
          <w:lang w:eastAsia="en-GB"/>
          <w14:ligatures w14:val="none"/>
        </w:rPr>
        <w:t>(</w:t>
      </w:r>
      <w:proofErr w:type="gramEnd"/>
      <w:r w:rsidR="00261A66">
        <w:rPr>
          <w:rFonts w:ascii="Times New Roman" w:eastAsia="Times New Roman" w:hAnsi="Times New Roman" w:cs="Times New Roman"/>
          <w:kern w:val="0"/>
          <w:sz w:val="24"/>
          <w:szCs w:val="24"/>
          <w:lang w:eastAsia="en-GB"/>
          <w14:ligatures w14:val="none"/>
        </w:rPr>
        <w:t>acc</w:t>
      </w:r>
      <w:r w:rsidR="00980F22">
        <w:rPr>
          <w:rFonts w:ascii="Times New Roman" w:eastAsia="Times New Roman" w:hAnsi="Times New Roman" w:cs="Times New Roman"/>
          <w:kern w:val="0"/>
          <w:sz w:val="24"/>
          <w:szCs w:val="24"/>
          <w:lang w:eastAsia="en-GB"/>
          <w14:ligatures w14:val="none"/>
        </w:rPr>
        <w:t>essed on 11/02/26)</w:t>
      </w:r>
    </w:p>
    <w:p w14:paraId="4945419E" w14:textId="410BE599"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Kruse, C.S., Karem, P., Shifflett, K. et al. (2018) ‘Evaluating barriers to adopting telemedicine worldwide’, </w:t>
      </w:r>
      <w:r w:rsidRPr="00CC3DA9">
        <w:rPr>
          <w:rFonts w:ascii="Times New Roman" w:eastAsia="Times New Roman" w:hAnsi="Times New Roman" w:cs="Times New Roman"/>
          <w:i/>
          <w:iCs/>
          <w:kern w:val="0"/>
          <w:sz w:val="24"/>
          <w:szCs w:val="24"/>
          <w:lang w:eastAsia="en-GB"/>
          <w14:ligatures w14:val="none"/>
        </w:rPr>
        <w:t>Journal of Telemedicine and Telecare</w:t>
      </w:r>
      <w:r w:rsidRPr="00CC3DA9">
        <w:rPr>
          <w:rFonts w:ascii="Times New Roman" w:eastAsia="Times New Roman" w:hAnsi="Times New Roman" w:cs="Times New Roman"/>
          <w:kern w:val="0"/>
          <w:sz w:val="24"/>
          <w:szCs w:val="24"/>
          <w:lang w:eastAsia="en-GB"/>
          <w14:ligatures w14:val="none"/>
        </w:rPr>
        <w:t>, 24(1), pp. 4–</w:t>
      </w:r>
      <w:proofErr w:type="gramStart"/>
      <w:r w:rsidRPr="00CC3DA9">
        <w:rPr>
          <w:rFonts w:ascii="Times New Roman" w:eastAsia="Times New Roman" w:hAnsi="Times New Roman" w:cs="Times New Roman"/>
          <w:kern w:val="0"/>
          <w:sz w:val="24"/>
          <w:szCs w:val="24"/>
          <w:lang w:eastAsia="en-GB"/>
          <w14:ligatures w14:val="none"/>
        </w:rPr>
        <w:t>12.</w:t>
      </w:r>
      <w:r w:rsidR="00980F22">
        <w:rPr>
          <w:rFonts w:ascii="Times New Roman" w:eastAsia="Times New Roman" w:hAnsi="Times New Roman" w:cs="Times New Roman"/>
          <w:kern w:val="0"/>
          <w:sz w:val="24"/>
          <w:szCs w:val="24"/>
          <w:lang w:eastAsia="en-GB"/>
          <w14:ligatures w14:val="none"/>
        </w:rPr>
        <w:t>(</w:t>
      </w:r>
      <w:proofErr w:type="gramEnd"/>
      <w:r w:rsidR="00980F22">
        <w:rPr>
          <w:rFonts w:ascii="Times New Roman" w:eastAsia="Times New Roman" w:hAnsi="Times New Roman" w:cs="Times New Roman"/>
          <w:kern w:val="0"/>
          <w:sz w:val="24"/>
          <w:szCs w:val="24"/>
          <w:lang w:eastAsia="en-GB"/>
          <w14:ligatures w14:val="none"/>
        </w:rPr>
        <w:t>a</w:t>
      </w:r>
      <w:r w:rsidR="0063314C">
        <w:rPr>
          <w:rFonts w:ascii="Times New Roman" w:eastAsia="Times New Roman" w:hAnsi="Times New Roman" w:cs="Times New Roman"/>
          <w:kern w:val="0"/>
          <w:sz w:val="24"/>
          <w:szCs w:val="24"/>
          <w:lang w:eastAsia="en-GB"/>
          <w14:ligatures w14:val="none"/>
        </w:rPr>
        <w:t>ccessed on 17/02/26</w:t>
      </w:r>
      <w:r w:rsidR="008456BC">
        <w:rPr>
          <w:rFonts w:ascii="Times New Roman" w:eastAsia="Times New Roman" w:hAnsi="Times New Roman" w:cs="Times New Roman"/>
          <w:kern w:val="0"/>
          <w:sz w:val="24"/>
          <w:szCs w:val="24"/>
          <w:lang w:eastAsia="en-GB"/>
          <w14:ligatures w14:val="none"/>
        </w:rPr>
        <w:t>)</w:t>
      </w:r>
    </w:p>
    <w:p w14:paraId="00F33374" w14:textId="427D1309"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Murray, E., Treweek, S., Pope, C. et al. (2011) ‘Normalisation Process Theory: a framework for developing, </w:t>
      </w:r>
      <w:proofErr w:type="gramStart"/>
      <w:r w:rsidRPr="00CC3DA9">
        <w:rPr>
          <w:rFonts w:ascii="Times New Roman" w:eastAsia="Times New Roman" w:hAnsi="Times New Roman" w:cs="Times New Roman"/>
          <w:kern w:val="0"/>
          <w:sz w:val="24"/>
          <w:szCs w:val="24"/>
          <w:lang w:eastAsia="en-GB"/>
          <w14:ligatures w14:val="none"/>
        </w:rPr>
        <w:t>evaluating</w:t>
      </w:r>
      <w:proofErr w:type="gramEnd"/>
      <w:r w:rsidRPr="00CC3DA9">
        <w:rPr>
          <w:rFonts w:ascii="Times New Roman" w:eastAsia="Times New Roman" w:hAnsi="Times New Roman" w:cs="Times New Roman"/>
          <w:kern w:val="0"/>
          <w:sz w:val="24"/>
          <w:szCs w:val="24"/>
          <w:lang w:eastAsia="en-GB"/>
          <w14:ligatures w14:val="none"/>
        </w:rPr>
        <w:t xml:space="preserve"> and implementing complex interventions’, </w:t>
      </w:r>
      <w:r w:rsidRPr="00CC3DA9">
        <w:rPr>
          <w:rFonts w:ascii="Times New Roman" w:eastAsia="Times New Roman" w:hAnsi="Times New Roman" w:cs="Times New Roman"/>
          <w:i/>
          <w:iCs/>
          <w:kern w:val="0"/>
          <w:sz w:val="24"/>
          <w:szCs w:val="24"/>
          <w:lang w:eastAsia="en-GB"/>
          <w14:ligatures w14:val="none"/>
        </w:rPr>
        <w:t>BMC Medicine</w:t>
      </w:r>
      <w:r w:rsidRPr="00CC3DA9">
        <w:rPr>
          <w:rFonts w:ascii="Times New Roman" w:eastAsia="Times New Roman" w:hAnsi="Times New Roman" w:cs="Times New Roman"/>
          <w:kern w:val="0"/>
          <w:sz w:val="24"/>
          <w:szCs w:val="24"/>
          <w:lang w:eastAsia="en-GB"/>
          <w14:ligatures w14:val="none"/>
        </w:rPr>
        <w:t>, 9(63).</w:t>
      </w:r>
      <w:r w:rsidR="008456BC">
        <w:rPr>
          <w:rFonts w:ascii="Times New Roman" w:eastAsia="Times New Roman" w:hAnsi="Times New Roman" w:cs="Times New Roman"/>
          <w:kern w:val="0"/>
          <w:sz w:val="24"/>
          <w:szCs w:val="24"/>
          <w:lang w:eastAsia="en-GB"/>
          <w14:ligatures w14:val="none"/>
        </w:rPr>
        <w:t>(accessed on 22/02/26)</w:t>
      </w:r>
    </w:p>
    <w:p w14:paraId="0D098F95" w14:textId="397FD842"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NHS England (2019) </w:t>
      </w:r>
      <w:r w:rsidRPr="00CC3DA9">
        <w:rPr>
          <w:rFonts w:ascii="Times New Roman" w:eastAsia="Times New Roman" w:hAnsi="Times New Roman" w:cs="Times New Roman"/>
          <w:i/>
          <w:iCs/>
          <w:kern w:val="0"/>
          <w:sz w:val="24"/>
          <w:szCs w:val="24"/>
          <w:lang w:eastAsia="en-GB"/>
          <w14:ligatures w14:val="none"/>
        </w:rPr>
        <w:t>The NHS Long Term Plan</w:t>
      </w:r>
      <w:r w:rsidRPr="00CC3DA9">
        <w:rPr>
          <w:rFonts w:ascii="Times New Roman" w:eastAsia="Times New Roman" w:hAnsi="Times New Roman" w:cs="Times New Roman"/>
          <w:kern w:val="0"/>
          <w:sz w:val="24"/>
          <w:szCs w:val="24"/>
          <w:lang w:eastAsia="en-GB"/>
          <w14:ligatures w14:val="none"/>
        </w:rPr>
        <w:t xml:space="preserve">. London: NHS </w:t>
      </w:r>
      <w:proofErr w:type="gramStart"/>
      <w:r w:rsidRPr="00CC3DA9">
        <w:rPr>
          <w:rFonts w:ascii="Times New Roman" w:eastAsia="Times New Roman" w:hAnsi="Times New Roman" w:cs="Times New Roman"/>
          <w:kern w:val="0"/>
          <w:sz w:val="24"/>
          <w:szCs w:val="24"/>
          <w:lang w:eastAsia="en-GB"/>
          <w14:ligatures w14:val="none"/>
        </w:rPr>
        <w:t>England.</w:t>
      </w:r>
      <w:r w:rsidR="008456BC">
        <w:rPr>
          <w:rFonts w:ascii="Times New Roman" w:eastAsia="Times New Roman" w:hAnsi="Times New Roman" w:cs="Times New Roman"/>
          <w:kern w:val="0"/>
          <w:sz w:val="24"/>
          <w:szCs w:val="24"/>
          <w:lang w:eastAsia="en-GB"/>
          <w14:ligatures w14:val="none"/>
        </w:rPr>
        <w:t>(</w:t>
      </w:r>
      <w:proofErr w:type="gramEnd"/>
      <w:r w:rsidR="005454C9">
        <w:rPr>
          <w:rFonts w:ascii="Times New Roman" w:eastAsia="Times New Roman" w:hAnsi="Times New Roman" w:cs="Times New Roman"/>
          <w:kern w:val="0"/>
          <w:sz w:val="24"/>
          <w:szCs w:val="24"/>
          <w:lang w:eastAsia="en-GB"/>
          <w14:ligatures w14:val="none"/>
        </w:rPr>
        <w:t>assessed</w:t>
      </w:r>
      <w:r w:rsidR="00195805">
        <w:rPr>
          <w:rFonts w:ascii="Times New Roman" w:eastAsia="Times New Roman" w:hAnsi="Times New Roman" w:cs="Times New Roman"/>
          <w:kern w:val="0"/>
          <w:sz w:val="24"/>
          <w:szCs w:val="24"/>
          <w:lang w:eastAsia="en-GB"/>
          <w14:ligatures w14:val="none"/>
        </w:rPr>
        <w:t xml:space="preserve"> on 19/02/26)</w:t>
      </w:r>
    </w:p>
    <w:p w14:paraId="42D60193" w14:textId="705DC109"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NHS England (2021) </w:t>
      </w:r>
      <w:r w:rsidRPr="00CC3DA9">
        <w:rPr>
          <w:rFonts w:ascii="Times New Roman" w:eastAsia="Times New Roman" w:hAnsi="Times New Roman" w:cs="Times New Roman"/>
          <w:i/>
          <w:iCs/>
          <w:kern w:val="0"/>
          <w:sz w:val="24"/>
          <w:szCs w:val="24"/>
          <w:lang w:eastAsia="en-GB"/>
          <w14:ligatures w14:val="none"/>
        </w:rPr>
        <w:t>What Good Looks Like Framework</w:t>
      </w:r>
      <w:r w:rsidRPr="00CC3DA9">
        <w:rPr>
          <w:rFonts w:ascii="Times New Roman" w:eastAsia="Times New Roman" w:hAnsi="Times New Roman" w:cs="Times New Roman"/>
          <w:kern w:val="0"/>
          <w:sz w:val="24"/>
          <w:szCs w:val="24"/>
          <w:lang w:eastAsia="en-GB"/>
          <w14:ligatures w14:val="none"/>
        </w:rPr>
        <w:t xml:space="preserve">. London: NHS </w:t>
      </w:r>
      <w:proofErr w:type="gramStart"/>
      <w:r w:rsidRPr="00CC3DA9">
        <w:rPr>
          <w:rFonts w:ascii="Times New Roman" w:eastAsia="Times New Roman" w:hAnsi="Times New Roman" w:cs="Times New Roman"/>
          <w:kern w:val="0"/>
          <w:sz w:val="24"/>
          <w:szCs w:val="24"/>
          <w:lang w:eastAsia="en-GB"/>
          <w14:ligatures w14:val="none"/>
        </w:rPr>
        <w:t>England.</w:t>
      </w:r>
      <w:r w:rsidR="00195805">
        <w:rPr>
          <w:rFonts w:ascii="Times New Roman" w:eastAsia="Times New Roman" w:hAnsi="Times New Roman" w:cs="Times New Roman"/>
          <w:kern w:val="0"/>
          <w:sz w:val="24"/>
          <w:szCs w:val="24"/>
          <w:lang w:eastAsia="en-GB"/>
          <w14:ligatures w14:val="none"/>
        </w:rPr>
        <w:t>(</w:t>
      </w:r>
      <w:proofErr w:type="gramEnd"/>
      <w:r w:rsidR="005454C9">
        <w:rPr>
          <w:rFonts w:ascii="Times New Roman" w:eastAsia="Times New Roman" w:hAnsi="Times New Roman" w:cs="Times New Roman"/>
          <w:kern w:val="0"/>
          <w:sz w:val="24"/>
          <w:szCs w:val="24"/>
          <w:lang w:eastAsia="en-GB"/>
          <w14:ligatures w14:val="none"/>
        </w:rPr>
        <w:t>assessed</w:t>
      </w:r>
      <w:r w:rsidR="00195805">
        <w:rPr>
          <w:rFonts w:ascii="Times New Roman" w:eastAsia="Times New Roman" w:hAnsi="Times New Roman" w:cs="Times New Roman"/>
          <w:kern w:val="0"/>
          <w:sz w:val="24"/>
          <w:szCs w:val="24"/>
          <w:lang w:eastAsia="en-GB"/>
          <w14:ligatures w14:val="none"/>
        </w:rPr>
        <w:t xml:space="preserve"> on </w:t>
      </w:r>
      <w:r w:rsidR="005454C9">
        <w:rPr>
          <w:rFonts w:ascii="Times New Roman" w:eastAsia="Times New Roman" w:hAnsi="Times New Roman" w:cs="Times New Roman"/>
          <w:kern w:val="0"/>
          <w:sz w:val="24"/>
          <w:szCs w:val="24"/>
          <w:lang w:eastAsia="en-GB"/>
          <w14:ligatures w14:val="none"/>
        </w:rPr>
        <w:t>13/02/26)</w:t>
      </w:r>
    </w:p>
    <w:p w14:paraId="27073D75" w14:textId="712F355E"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Office for National Statistics (2022) </w:t>
      </w:r>
      <w:r w:rsidRPr="00CC3DA9">
        <w:rPr>
          <w:rFonts w:ascii="Times New Roman" w:eastAsia="Times New Roman" w:hAnsi="Times New Roman" w:cs="Times New Roman"/>
          <w:i/>
          <w:iCs/>
          <w:kern w:val="0"/>
          <w:sz w:val="24"/>
          <w:szCs w:val="24"/>
          <w:lang w:eastAsia="en-GB"/>
          <w14:ligatures w14:val="none"/>
        </w:rPr>
        <w:t>Internet access – households and individuals</w:t>
      </w:r>
      <w:r w:rsidRPr="00CC3DA9">
        <w:rPr>
          <w:rFonts w:ascii="Times New Roman" w:eastAsia="Times New Roman" w:hAnsi="Times New Roman" w:cs="Times New Roman"/>
          <w:kern w:val="0"/>
          <w:sz w:val="24"/>
          <w:szCs w:val="24"/>
          <w:lang w:eastAsia="en-GB"/>
          <w14:ligatures w14:val="none"/>
        </w:rPr>
        <w:t>. London: ONS.</w:t>
      </w:r>
      <w:r w:rsidR="005454C9">
        <w:rPr>
          <w:rFonts w:ascii="Times New Roman" w:eastAsia="Times New Roman" w:hAnsi="Times New Roman" w:cs="Times New Roman"/>
          <w:kern w:val="0"/>
          <w:sz w:val="24"/>
          <w:szCs w:val="24"/>
          <w:lang w:eastAsia="en-GB"/>
          <w14:ligatures w14:val="none"/>
        </w:rPr>
        <w:t>14</w:t>
      </w:r>
      <w:r w:rsidR="008C0A1E">
        <w:rPr>
          <w:rFonts w:ascii="Times New Roman" w:eastAsia="Times New Roman" w:hAnsi="Times New Roman" w:cs="Times New Roman"/>
          <w:kern w:val="0"/>
          <w:sz w:val="24"/>
          <w:szCs w:val="24"/>
          <w:lang w:eastAsia="en-GB"/>
          <w14:ligatures w14:val="none"/>
        </w:rPr>
        <w:t>/02/26)</w:t>
      </w:r>
    </w:p>
    <w:p w14:paraId="5BCD7397" w14:textId="63BACEFB"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Shaw, J., Brewer, L.C., Veinot, T. et al. (2018) ‘Recommendations for health equity and virtual care’, </w:t>
      </w:r>
      <w:r w:rsidRPr="00CC3DA9">
        <w:rPr>
          <w:rFonts w:ascii="Times New Roman" w:eastAsia="Times New Roman" w:hAnsi="Times New Roman" w:cs="Times New Roman"/>
          <w:i/>
          <w:iCs/>
          <w:kern w:val="0"/>
          <w:sz w:val="24"/>
          <w:szCs w:val="24"/>
          <w:lang w:eastAsia="en-GB"/>
          <w14:ligatures w14:val="none"/>
        </w:rPr>
        <w:t>Journal of the American Medical Informatics Association</w:t>
      </w:r>
      <w:r w:rsidRPr="00CC3DA9">
        <w:rPr>
          <w:rFonts w:ascii="Times New Roman" w:eastAsia="Times New Roman" w:hAnsi="Times New Roman" w:cs="Times New Roman"/>
          <w:kern w:val="0"/>
          <w:sz w:val="24"/>
          <w:szCs w:val="24"/>
          <w:lang w:eastAsia="en-GB"/>
          <w14:ligatures w14:val="none"/>
        </w:rPr>
        <w:t>, 25(9), pp. 1152–</w:t>
      </w:r>
      <w:proofErr w:type="gramStart"/>
      <w:r w:rsidRPr="00CC3DA9">
        <w:rPr>
          <w:rFonts w:ascii="Times New Roman" w:eastAsia="Times New Roman" w:hAnsi="Times New Roman" w:cs="Times New Roman"/>
          <w:kern w:val="0"/>
          <w:sz w:val="24"/>
          <w:szCs w:val="24"/>
          <w:lang w:eastAsia="en-GB"/>
          <w14:ligatures w14:val="none"/>
        </w:rPr>
        <w:t>1158.</w:t>
      </w:r>
      <w:r w:rsidR="008C0A1E">
        <w:rPr>
          <w:rFonts w:ascii="Times New Roman" w:eastAsia="Times New Roman" w:hAnsi="Times New Roman" w:cs="Times New Roman"/>
          <w:kern w:val="0"/>
          <w:sz w:val="24"/>
          <w:szCs w:val="24"/>
          <w:lang w:eastAsia="en-GB"/>
          <w14:ligatures w14:val="none"/>
        </w:rPr>
        <w:t>(</w:t>
      </w:r>
      <w:proofErr w:type="gramEnd"/>
      <w:r w:rsidR="008C0A1E">
        <w:rPr>
          <w:rFonts w:ascii="Times New Roman" w:eastAsia="Times New Roman" w:hAnsi="Times New Roman" w:cs="Times New Roman"/>
          <w:kern w:val="0"/>
          <w:sz w:val="24"/>
          <w:szCs w:val="24"/>
          <w:lang w:eastAsia="en-GB"/>
          <w14:ligatures w14:val="none"/>
        </w:rPr>
        <w:t xml:space="preserve">assessed on </w:t>
      </w:r>
      <w:r w:rsidR="00CA26EE">
        <w:rPr>
          <w:rFonts w:ascii="Times New Roman" w:eastAsia="Times New Roman" w:hAnsi="Times New Roman" w:cs="Times New Roman"/>
          <w:kern w:val="0"/>
          <w:sz w:val="24"/>
          <w:szCs w:val="24"/>
          <w:lang w:eastAsia="en-GB"/>
          <w14:ligatures w14:val="none"/>
        </w:rPr>
        <w:t>29/02/26)</w:t>
      </w:r>
    </w:p>
    <w:p w14:paraId="73D849A2" w14:textId="326305EF"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UK Government (2018) </w:t>
      </w:r>
      <w:r w:rsidRPr="00CC3DA9">
        <w:rPr>
          <w:rFonts w:ascii="Times New Roman" w:eastAsia="Times New Roman" w:hAnsi="Times New Roman" w:cs="Times New Roman"/>
          <w:i/>
          <w:iCs/>
          <w:kern w:val="0"/>
          <w:sz w:val="24"/>
          <w:szCs w:val="24"/>
          <w:lang w:eastAsia="en-GB"/>
          <w14:ligatures w14:val="none"/>
        </w:rPr>
        <w:t>General Data Protection Regulation (GDPR)</w:t>
      </w:r>
      <w:r w:rsidRPr="00CC3DA9">
        <w:rPr>
          <w:rFonts w:ascii="Times New Roman" w:eastAsia="Times New Roman" w:hAnsi="Times New Roman" w:cs="Times New Roman"/>
          <w:kern w:val="0"/>
          <w:sz w:val="24"/>
          <w:szCs w:val="24"/>
          <w:lang w:eastAsia="en-GB"/>
          <w14:ligatures w14:val="none"/>
        </w:rPr>
        <w:t xml:space="preserve">. London: </w:t>
      </w:r>
      <w:proofErr w:type="gramStart"/>
      <w:r w:rsidRPr="00CC3DA9">
        <w:rPr>
          <w:rFonts w:ascii="Times New Roman" w:eastAsia="Times New Roman" w:hAnsi="Times New Roman" w:cs="Times New Roman"/>
          <w:kern w:val="0"/>
          <w:sz w:val="24"/>
          <w:szCs w:val="24"/>
          <w:lang w:eastAsia="en-GB"/>
          <w14:ligatures w14:val="none"/>
        </w:rPr>
        <w:t>HMSO.</w:t>
      </w:r>
      <w:r w:rsidR="00CA26EE">
        <w:rPr>
          <w:rFonts w:ascii="Times New Roman" w:eastAsia="Times New Roman" w:hAnsi="Times New Roman" w:cs="Times New Roman"/>
          <w:kern w:val="0"/>
          <w:sz w:val="24"/>
          <w:szCs w:val="24"/>
          <w:lang w:eastAsia="en-GB"/>
          <w14:ligatures w14:val="none"/>
        </w:rPr>
        <w:t>(</w:t>
      </w:r>
      <w:proofErr w:type="gramEnd"/>
      <w:r w:rsidR="00CA26EE">
        <w:rPr>
          <w:rFonts w:ascii="Times New Roman" w:eastAsia="Times New Roman" w:hAnsi="Times New Roman" w:cs="Times New Roman"/>
          <w:kern w:val="0"/>
          <w:sz w:val="24"/>
          <w:szCs w:val="24"/>
          <w:lang w:eastAsia="en-GB"/>
          <w14:ligatures w14:val="none"/>
        </w:rPr>
        <w:t>05/02/26)</w:t>
      </w:r>
    </w:p>
    <w:p w14:paraId="4B8DCDA1" w14:textId="38EEB466" w:rsidR="00CC3DA9" w:rsidRPr="00CC3DA9" w:rsidRDefault="00CC3DA9" w:rsidP="00CC3DA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C3DA9">
        <w:rPr>
          <w:rFonts w:ascii="Times New Roman" w:eastAsia="Times New Roman" w:hAnsi="Times New Roman" w:cs="Times New Roman"/>
          <w:kern w:val="0"/>
          <w:sz w:val="24"/>
          <w:szCs w:val="24"/>
          <w:lang w:eastAsia="en-GB"/>
          <w14:ligatures w14:val="none"/>
        </w:rPr>
        <w:t xml:space="preserve">Wachter, R. (2016) </w:t>
      </w:r>
      <w:r w:rsidRPr="00CC3DA9">
        <w:rPr>
          <w:rFonts w:ascii="Times New Roman" w:eastAsia="Times New Roman" w:hAnsi="Times New Roman" w:cs="Times New Roman"/>
          <w:i/>
          <w:iCs/>
          <w:kern w:val="0"/>
          <w:sz w:val="24"/>
          <w:szCs w:val="24"/>
          <w:lang w:eastAsia="en-GB"/>
          <w14:ligatures w14:val="none"/>
        </w:rPr>
        <w:t>Making IT Work: Harnessing the Power of Health Information Technology to Improve Care in England</w:t>
      </w:r>
      <w:r w:rsidRPr="00CC3DA9">
        <w:rPr>
          <w:rFonts w:ascii="Times New Roman" w:eastAsia="Times New Roman" w:hAnsi="Times New Roman" w:cs="Times New Roman"/>
          <w:kern w:val="0"/>
          <w:sz w:val="24"/>
          <w:szCs w:val="24"/>
          <w:lang w:eastAsia="en-GB"/>
          <w14:ligatures w14:val="none"/>
        </w:rPr>
        <w:t>. London: DHSC</w:t>
      </w:r>
      <w:r w:rsidR="008C4244">
        <w:rPr>
          <w:rFonts w:ascii="Times New Roman" w:eastAsia="Times New Roman" w:hAnsi="Times New Roman" w:cs="Times New Roman"/>
          <w:kern w:val="0"/>
          <w:sz w:val="24"/>
          <w:szCs w:val="24"/>
          <w:lang w:eastAsia="en-GB"/>
          <w14:ligatures w14:val="none"/>
        </w:rPr>
        <w:t xml:space="preserve"> (</w:t>
      </w:r>
      <w:proofErr w:type="spellStart"/>
      <w:r w:rsidR="008C4244">
        <w:rPr>
          <w:rFonts w:ascii="Times New Roman" w:eastAsia="Times New Roman" w:hAnsi="Times New Roman" w:cs="Times New Roman"/>
          <w:kern w:val="0"/>
          <w:sz w:val="24"/>
          <w:szCs w:val="24"/>
          <w:lang w:eastAsia="en-GB"/>
          <w14:ligatures w14:val="none"/>
        </w:rPr>
        <w:t>assedded</w:t>
      </w:r>
      <w:proofErr w:type="spellEnd"/>
      <w:r w:rsidR="008C4244">
        <w:rPr>
          <w:rFonts w:ascii="Times New Roman" w:eastAsia="Times New Roman" w:hAnsi="Times New Roman" w:cs="Times New Roman"/>
          <w:kern w:val="0"/>
          <w:sz w:val="24"/>
          <w:szCs w:val="24"/>
          <w:lang w:eastAsia="en-GB"/>
          <w14:ligatures w14:val="none"/>
        </w:rPr>
        <w:t xml:space="preserve"> on </w:t>
      </w:r>
      <w:r w:rsidR="006B0719">
        <w:rPr>
          <w:rFonts w:ascii="Times New Roman" w:eastAsia="Times New Roman" w:hAnsi="Times New Roman" w:cs="Times New Roman"/>
          <w:kern w:val="0"/>
          <w:sz w:val="24"/>
          <w:szCs w:val="24"/>
          <w:lang w:eastAsia="en-GB"/>
          <w14:ligatures w14:val="none"/>
        </w:rPr>
        <w:t>18/02/26)</w:t>
      </w:r>
    </w:p>
    <w:p w14:paraId="144A00C2" w14:textId="77777777" w:rsidR="00CC3DA9" w:rsidRPr="00CC3DA9" w:rsidRDefault="00CC3DA9" w:rsidP="00CC3DA9">
      <w:pPr>
        <w:rPr>
          <w:rFonts w:ascii="Times New Roman" w:eastAsia="Times New Roman" w:hAnsi="Times New Roman" w:cs="Times New Roman"/>
          <w:kern w:val="0"/>
          <w:sz w:val="24"/>
          <w:szCs w:val="24"/>
          <w:lang w:eastAsia="en-GB"/>
          <w14:ligatures w14:val="none"/>
        </w:rPr>
      </w:pPr>
    </w:p>
    <w:p w14:paraId="383C1DD5" w14:textId="07113033" w:rsidR="00CC3DA9" w:rsidRPr="00CC3DA9" w:rsidRDefault="00CC3DA9" w:rsidP="00CC3DA9">
      <w:pPr>
        <w:spacing w:after="0" w:line="240" w:lineRule="auto"/>
        <w:rPr>
          <w:rFonts w:ascii="Times New Roman" w:eastAsia="Times New Roman" w:hAnsi="Times New Roman" w:cs="Times New Roman"/>
          <w:kern w:val="0"/>
          <w:sz w:val="24"/>
          <w:szCs w:val="24"/>
          <w:lang w:eastAsia="en-GB"/>
          <w14:ligatures w14:val="none"/>
        </w:rPr>
      </w:pPr>
    </w:p>
    <w:p w14:paraId="7A7B1312" w14:textId="436740EC" w:rsidR="00CC3DA9" w:rsidRPr="00CC3DA9" w:rsidRDefault="00CC3DA9" w:rsidP="00CC3DA9">
      <w:pPr>
        <w:rPr>
          <w:rFonts w:ascii="Times New Roman" w:eastAsia="Times New Roman" w:hAnsi="Times New Roman" w:cs="Times New Roman"/>
          <w:kern w:val="0"/>
          <w:sz w:val="24"/>
          <w:szCs w:val="24"/>
          <w:lang w:eastAsia="en-GB"/>
          <w14:ligatures w14:val="none"/>
        </w:rPr>
      </w:pPr>
    </w:p>
    <w:p w14:paraId="18E0F8E4" w14:textId="5E978968" w:rsidR="008D3CF9" w:rsidRPr="008D3CF9" w:rsidRDefault="008D3CF9" w:rsidP="008D3CF9">
      <w:pPr>
        <w:rPr>
          <w:rFonts w:ascii="Times New Roman" w:eastAsia="Times New Roman" w:hAnsi="Times New Roman" w:cs="Times New Roman"/>
          <w:kern w:val="0"/>
          <w:sz w:val="24"/>
          <w:szCs w:val="24"/>
          <w:lang w:eastAsia="en-GB"/>
          <w14:ligatures w14:val="none"/>
        </w:rPr>
      </w:pPr>
    </w:p>
    <w:p w14:paraId="3C3735CE" w14:textId="09B90D76" w:rsidR="008D3CF9" w:rsidRPr="008D3CF9" w:rsidRDefault="008D3CF9" w:rsidP="008D3CF9">
      <w:pPr>
        <w:spacing w:after="0" w:line="240" w:lineRule="auto"/>
        <w:rPr>
          <w:rFonts w:ascii="Times New Roman" w:eastAsia="Times New Roman" w:hAnsi="Times New Roman" w:cs="Times New Roman"/>
          <w:kern w:val="0"/>
          <w:sz w:val="24"/>
          <w:szCs w:val="24"/>
          <w:lang w:eastAsia="en-GB"/>
          <w14:ligatures w14:val="none"/>
        </w:rPr>
      </w:pPr>
    </w:p>
    <w:p w14:paraId="46B5EA24" w14:textId="77777777" w:rsidR="00511640" w:rsidRPr="00511640" w:rsidRDefault="00511640" w:rsidP="0018507A">
      <w:pPr>
        <w:rPr>
          <w:rFonts w:ascii="Arial" w:hAnsi="Arial" w:cs="Arial"/>
          <w:sz w:val="32"/>
          <w:szCs w:val="32"/>
        </w:rPr>
      </w:pPr>
    </w:p>
    <w:sectPr w:rsidR="00511640" w:rsidRPr="0051164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0455A" w14:textId="77777777" w:rsidR="0035677A" w:rsidRDefault="0035677A" w:rsidP="00213E63">
      <w:pPr>
        <w:spacing w:after="0" w:line="240" w:lineRule="auto"/>
      </w:pPr>
      <w:r>
        <w:separator/>
      </w:r>
    </w:p>
  </w:endnote>
  <w:endnote w:type="continuationSeparator" w:id="0">
    <w:p w14:paraId="2B09186A" w14:textId="77777777" w:rsidR="0035677A" w:rsidRDefault="0035677A" w:rsidP="0021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CE91D" w14:textId="77777777" w:rsidR="0035677A" w:rsidRDefault="0035677A" w:rsidP="00213E63">
      <w:pPr>
        <w:spacing w:after="0" w:line="240" w:lineRule="auto"/>
      </w:pPr>
      <w:r>
        <w:separator/>
      </w:r>
    </w:p>
  </w:footnote>
  <w:footnote w:type="continuationSeparator" w:id="0">
    <w:p w14:paraId="50EFB434" w14:textId="77777777" w:rsidR="0035677A" w:rsidRDefault="0035677A" w:rsidP="00213E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2969" w14:textId="77777777" w:rsidR="00213E63" w:rsidRDefault="00213E63">
    <w:pPr>
      <w:pStyle w:val="Header"/>
    </w:pPr>
  </w:p>
  <w:p w14:paraId="5B5CFEF5" w14:textId="77777777" w:rsidR="00213E63" w:rsidRDefault="00213E63">
    <w:pPr>
      <w:pStyle w:val="Header"/>
    </w:pPr>
  </w:p>
  <w:p w14:paraId="3EBE7B21" w14:textId="77777777" w:rsidR="00213E63" w:rsidRDefault="00213E63">
    <w:pPr>
      <w:pStyle w:val="Header"/>
    </w:pPr>
  </w:p>
  <w:p w14:paraId="3F453BA0" w14:textId="1BF73715" w:rsidR="00213E63" w:rsidRDefault="00213E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63"/>
    <w:rsid w:val="00093792"/>
    <w:rsid w:val="00144B9A"/>
    <w:rsid w:val="00145507"/>
    <w:rsid w:val="00156C87"/>
    <w:rsid w:val="0018507A"/>
    <w:rsid w:val="00195805"/>
    <w:rsid w:val="00213E63"/>
    <w:rsid w:val="00261A66"/>
    <w:rsid w:val="002828D7"/>
    <w:rsid w:val="002D6DC9"/>
    <w:rsid w:val="003154B4"/>
    <w:rsid w:val="0035677A"/>
    <w:rsid w:val="00363EDF"/>
    <w:rsid w:val="00415701"/>
    <w:rsid w:val="00456C91"/>
    <w:rsid w:val="00462FEB"/>
    <w:rsid w:val="00511640"/>
    <w:rsid w:val="005454C9"/>
    <w:rsid w:val="005A2823"/>
    <w:rsid w:val="005A4B7E"/>
    <w:rsid w:val="0063314C"/>
    <w:rsid w:val="00672434"/>
    <w:rsid w:val="006B0719"/>
    <w:rsid w:val="006C315C"/>
    <w:rsid w:val="007177EE"/>
    <w:rsid w:val="00814F7E"/>
    <w:rsid w:val="008418D3"/>
    <w:rsid w:val="008456BC"/>
    <w:rsid w:val="008C0A1E"/>
    <w:rsid w:val="008C4244"/>
    <w:rsid w:val="008D3CF9"/>
    <w:rsid w:val="00950289"/>
    <w:rsid w:val="00980F22"/>
    <w:rsid w:val="009C1309"/>
    <w:rsid w:val="009F33EC"/>
    <w:rsid w:val="00A32C4A"/>
    <w:rsid w:val="00A41DF2"/>
    <w:rsid w:val="00A87AAE"/>
    <w:rsid w:val="00B04DF3"/>
    <w:rsid w:val="00B9570A"/>
    <w:rsid w:val="00BA7FAC"/>
    <w:rsid w:val="00C83818"/>
    <w:rsid w:val="00C8460F"/>
    <w:rsid w:val="00CA26EE"/>
    <w:rsid w:val="00CC3DA9"/>
    <w:rsid w:val="00E843A8"/>
    <w:rsid w:val="00EB161B"/>
    <w:rsid w:val="00FB1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CA1B8"/>
  <w15:chartTrackingRefBased/>
  <w15:docId w15:val="{5038EC1C-8BFB-443B-8EEA-27F20E730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3E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3E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3E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3E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3E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3E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3E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3E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3E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E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3E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3E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3E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3E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3E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3E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3E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3E63"/>
    <w:rPr>
      <w:rFonts w:eastAsiaTheme="majorEastAsia" w:cstheme="majorBidi"/>
      <w:color w:val="272727" w:themeColor="text1" w:themeTint="D8"/>
    </w:rPr>
  </w:style>
  <w:style w:type="paragraph" w:styleId="Title">
    <w:name w:val="Title"/>
    <w:basedOn w:val="Normal"/>
    <w:next w:val="Normal"/>
    <w:link w:val="TitleChar"/>
    <w:uiPriority w:val="10"/>
    <w:qFormat/>
    <w:rsid w:val="00213E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3E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3E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3E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3E63"/>
    <w:pPr>
      <w:spacing w:before="160"/>
      <w:jc w:val="center"/>
    </w:pPr>
    <w:rPr>
      <w:i/>
      <w:iCs/>
      <w:color w:val="404040" w:themeColor="text1" w:themeTint="BF"/>
    </w:rPr>
  </w:style>
  <w:style w:type="character" w:customStyle="1" w:styleId="QuoteChar">
    <w:name w:val="Quote Char"/>
    <w:basedOn w:val="DefaultParagraphFont"/>
    <w:link w:val="Quote"/>
    <w:uiPriority w:val="29"/>
    <w:rsid w:val="00213E63"/>
    <w:rPr>
      <w:i/>
      <w:iCs/>
      <w:color w:val="404040" w:themeColor="text1" w:themeTint="BF"/>
    </w:rPr>
  </w:style>
  <w:style w:type="paragraph" w:styleId="ListParagraph">
    <w:name w:val="List Paragraph"/>
    <w:basedOn w:val="Normal"/>
    <w:uiPriority w:val="34"/>
    <w:qFormat/>
    <w:rsid w:val="00213E63"/>
    <w:pPr>
      <w:ind w:left="720"/>
      <w:contextualSpacing/>
    </w:pPr>
  </w:style>
  <w:style w:type="character" w:styleId="IntenseEmphasis">
    <w:name w:val="Intense Emphasis"/>
    <w:basedOn w:val="DefaultParagraphFont"/>
    <w:uiPriority w:val="21"/>
    <w:qFormat/>
    <w:rsid w:val="00213E63"/>
    <w:rPr>
      <w:i/>
      <w:iCs/>
      <w:color w:val="0F4761" w:themeColor="accent1" w:themeShade="BF"/>
    </w:rPr>
  </w:style>
  <w:style w:type="paragraph" w:styleId="IntenseQuote">
    <w:name w:val="Intense Quote"/>
    <w:basedOn w:val="Normal"/>
    <w:next w:val="Normal"/>
    <w:link w:val="IntenseQuoteChar"/>
    <w:uiPriority w:val="30"/>
    <w:qFormat/>
    <w:rsid w:val="00213E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3E63"/>
    <w:rPr>
      <w:i/>
      <w:iCs/>
      <w:color w:val="0F4761" w:themeColor="accent1" w:themeShade="BF"/>
    </w:rPr>
  </w:style>
  <w:style w:type="character" w:styleId="IntenseReference">
    <w:name w:val="Intense Reference"/>
    <w:basedOn w:val="DefaultParagraphFont"/>
    <w:uiPriority w:val="32"/>
    <w:qFormat/>
    <w:rsid w:val="00213E63"/>
    <w:rPr>
      <w:b/>
      <w:bCs/>
      <w:smallCaps/>
      <w:color w:val="0F4761" w:themeColor="accent1" w:themeShade="BF"/>
      <w:spacing w:val="5"/>
    </w:rPr>
  </w:style>
  <w:style w:type="paragraph" w:styleId="Header">
    <w:name w:val="header"/>
    <w:basedOn w:val="Normal"/>
    <w:link w:val="HeaderChar"/>
    <w:uiPriority w:val="99"/>
    <w:unhideWhenUsed/>
    <w:rsid w:val="00213E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E63"/>
  </w:style>
  <w:style w:type="paragraph" w:styleId="Footer">
    <w:name w:val="footer"/>
    <w:basedOn w:val="Normal"/>
    <w:link w:val="FooterChar"/>
    <w:uiPriority w:val="99"/>
    <w:unhideWhenUsed/>
    <w:rsid w:val="00213E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E63"/>
  </w:style>
  <w:style w:type="paragraph" w:styleId="Revision">
    <w:name w:val="Revision"/>
    <w:hidden/>
    <w:uiPriority w:val="99"/>
    <w:semiHidden/>
    <w:rsid w:val="003154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3900a0be812b4848ec568ea5a120b74d">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858e411bb47c65880f49032a114e5f1a"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3C882-722B-4B2B-932B-BFEEC53174CF}">
  <ds:schemaRefs>
    <ds:schemaRef ds:uri="http://schemas.microsoft.com/office/2006/metadata/properties"/>
    <ds:schemaRef ds:uri="http://schemas.microsoft.com/office/infopath/2007/PartnerControls"/>
    <ds:schemaRef ds:uri="cf035609-6cff-4773-8cb9-aee94aa6423a"/>
  </ds:schemaRefs>
</ds:datastoreItem>
</file>

<file path=customXml/itemProps2.xml><?xml version="1.0" encoding="utf-8"?>
<ds:datastoreItem xmlns:ds="http://schemas.openxmlformats.org/officeDocument/2006/customXml" ds:itemID="{D69F2FF2-4C75-4DBA-9627-265617C7B9EA}">
  <ds:schemaRefs>
    <ds:schemaRef ds:uri="http://schemas.microsoft.com/sharepoint/v3/contenttype/forms"/>
  </ds:schemaRefs>
</ds:datastoreItem>
</file>

<file path=customXml/itemProps3.xml><?xml version="1.0" encoding="utf-8"?>
<ds:datastoreItem xmlns:ds="http://schemas.openxmlformats.org/officeDocument/2006/customXml" ds:itemID="{8C009897-F3EE-49CA-A3BD-AE71819A3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2182</Words>
  <Characters>13728</Characters>
  <Application>Microsoft Office Word</Application>
  <DocSecurity>0</DocSecurity>
  <Lines>249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Bedworth (2238817)</dc:creator>
  <cp:keywords/>
  <dc:description/>
  <cp:lastModifiedBy>Liza Bedworth (2238817)</cp:lastModifiedBy>
  <cp:revision>2</cp:revision>
  <dcterms:created xsi:type="dcterms:W3CDTF">2026-03-02T09:29:00Z</dcterms:created>
  <dcterms:modified xsi:type="dcterms:W3CDTF">2026-03-02T09:29:00Z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138c893a-27d6-48c6-a7db-9b693daa8cfa</vt:lpwstr>
  </property>
  <property fmtid="{D5CDD505-2E9C-101B-9397-08002B2CF9AE}" pid="3" name="ContentTypeId">
    <vt:lpwstr>0x010100926CEBC9BEF27E49AD4317D9BCFD8A30</vt:lpwstr>
  </property>
</Properties>
</file>