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66AC042" w:rsidR="00A11CF8" w:rsidRDefault="00A11CF8">
      <w:pPr>
        <w:jc w:val="center"/>
        <w:rPr>
          <w:b/>
          <w:sz w:val="36"/>
          <w:szCs w:val="36"/>
        </w:rPr>
      </w:pPr>
    </w:p>
    <w:p w14:paraId="00000002" w14:textId="77777777" w:rsidR="00A11CF8" w:rsidRDefault="0053505D">
      <w:pPr>
        <w:jc w:val="center"/>
        <w:rPr>
          <w:b/>
          <w:sz w:val="36"/>
          <w:szCs w:val="36"/>
          <w:u w:val="single"/>
        </w:rPr>
      </w:pPr>
      <w:r>
        <w:rPr>
          <w:b/>
          <w:sz w:val="36"/>
          <w:szCs w:val="36"/>
          <w:u w:val="single"/>
        </w:rPr>
        <w:t>Effective Team Working and Communication</w:t>
      </w:r>
    </w:p>
    <w:p w14:paraId="00000003" w14:textId="76EBE176" w:rsidR="00A11CF8" w:rsidRDefault="0053505D">
      <w:pPr>
        <w:spacing w:line="259" w:lineRule="auto"/>
        <w:jc w:val="left"/>
      </w:pPr>
      <w:r>
        <w:br w:type="page"/>
      </w:r>
      <w:r w:rsidR="00F10CF3">
        <w:lastRenderedPageBreak/>
        <w:t xml:space="preserve">Name : Sinziana Ifrim </w:t>
      </w:r>
    </w:p>
    <w:p w14:paraId="52355883" w14:textId="058E3E0B" w:rsidR="00F10CF3" w:rsidRDefault="00F10CF3">
      <w:pPr>
        <w:spacing w:line="259" w:lineRule="auto"/>
        <w:jc w:val="left"/>
      </w:pPr>
      <w:r>
        <w:t xml:space="preserve">Id number </w:t>
      </w:r>
      <w:r w:rsidR="0071025D">
        <w:t>: 211</w:t>
      </w:r>
      <w:r w:rsidR="008B5E33">
        <w:t>2859</w:t>
      </w:r>
    </w:p>
    <w:p w14:paraId="3CEED8E1" w14:textId="32030203" w:rsidR="008B5E33" w:rsidRDefault="008B5E33">
      <w:pPr>
        <w:spacing w:line="259" w:lineRule="auto"/>
        <w:jc w:val="left"/>
      </w:pPr>
    </w:p>
    <w:p w14:paraId="3870F180" w14:textId="5FED8F1E" w:rsidR="008B5E33" w:rsidRDefault="008B5E33">
      <w:pPr>
        <w:spacing w:line="259" w:lineRule="auto"/>
        <w:jc w:val="left"/>
      </w:pPr>
    </w:p>
    <w:p w14:paraId="37986703" w14:textId="77777777" w:rsidR="008B5E33" w:rsidRDefault="008B5E33">
      <w:pPr>
        <w:spacing w:line="259" w:lineRule="auto"/>
        <w:jc w:val="left"/>
        <w:rPr>
          <w:b/>
          <w:sz w:val="36"/>
          <w:szCs w:val="36"/>
          <w:u w:val="single"/>
        </w:rPr>
      </w:pPr>
    </w:p>
    <w:p w14:paraId="00000004" w14:textId="77777777" w:rsidR="00A11CF8" w:rsidRDefault="0053505D">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t>Contents</w:t>
      </w:r>
    </w:p>
    <w:sdt>
      <w:sdtPr>
        <w:id w:val="-2047366323"/>
        <w:docPartObj>
          <w:docPartGallery w:val="Table of Contents"/>
          <w:docPartUnique/>
        </w:docPartObj>
      </w:sdtPr>
      <w:sdtEndPr/>
      <w:sdtContent>
        <w:p w14:paraId="00000005" w14:textId="77777777" w:rsidR="00A11CF8" w:rsidRDefault="0053505D">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00000006" w14:textId="77777777" w:rsidR="00A11CF8" w:rsidRDefault="00402DCB">
          <w:pPr>
            <w:pBdr>
              <w:top w:val="nil"/>
              <w:left w:val="nil"/>
              <w:bottom w:val="nil"/>
              <w:right w:val="nil"/>
              <w:between w:val="nil"/>
            </w:pBdr>
            <w:tabs>
              <w:tab w:val="right" w:pos="9350"/>
            </w:tabs>
            <w:spacing w:after="100"/>
            <w:rPr>
              <w:color w:val="000000"/>
            </w:rPr>
          </w:pPr>
          <w:hyperlink w:anchor="_30j0zll">
            <w:r w:rsidR="0053505D">
              <w:rPr>
                <w:color w:val="000000"/>
              </w:rPr>
              <w:t>Communication Models</w:t>
            </w:r>
            <w:r w:rsidR="0053505D">
              <w:rPr>
                <w:color w:val="000000"/>
              </w:rPr>
              <w:tab/>
              <w:t>3</w:t>
            </w:r>
          </w:hyperlink>
        </w:p>
        <w:p w14:paraId="00000007" w14:textId="77777777" w:rsidR="00A11CF8" w:rsidRDefault="00402DCB">
          <w:pPr>
            <w:pBdr>
              <w:top w:val="nil"/>
              <w:left w:val="nil"/>
              <w:bottom w:val="nil"/>
              <w:right w:val="nil"/>
              <w:between w:val="nil"/>
            </w:pBdr>
            <w:tabs>
              <w:tab w:val="right" w:pos="9350"/>
            </w:tabs>
            <w:spacing w:after="100"/>
            <w:ind w:left="240"/>
            <w:rPr>
              <w:color w:val="000000"/>
            </w:rPr>
          </w:pPr>
          <w:hyperlink w:anchor="_1fob9te">
            <w:r w:rsidR="0053505D">
              <w:rPr>
                <w:color w:val="000000"/>
              </w:rPr>
              <w:t>Shannon and Weaver (1948)</w:t>
            </w:r>
            <w:r w:rsidR="0053505D">
              <w:rPr>
                <w:color w:val="000000"/>
              </w:rPr>
              <w:tab/>
              <w:t>3</w:t>
            </w:r>
          </w:hyperlink>
        </w:p>
        <w:p w14:paraId="00000008" w14:textId="77777777" w:rsidR="00A11CF8" w:rsidRDefault="00402DCB">
          <w:pPr>
            <w:pBdr>
              <w:top w:val="nil"/>
              <w:left w:val="nil"/>
              <w:bottom w:val="nil"/>
              <w:right w:val="nil"/>
              <w:between w:val="nil"/>
            </w:pBdr>
            <w:tabs>
              <w:tab w:val="right" w:pos="9350"/>
            </w:tabs>
            <w:spacing w:after="100"/>
            <w:ind w:left="480"/>
            <w:rPr>
              <w:color w:val="000000"/>
            </w:rPr>
          </w:pPr>
          <w:hyperlink w:anchor="_3znysh7">
            <w:r w:rsidR="0053505D">
              <w:rPr>
                <w:color w:val="000000"/>
              </w:rPr>
              <w:t>Case Study</w:t>
            </w:r>
            <w:r w:rsidR="0053505D">
              <w:rPr>
                <w:color w:val="000000"/>
              </w:rPr>
              <w:tab/>
              <w:t>4</w:t>
            </w:r>
          </w:hyperlink>
        </w:p>
        <w:p w14:paraId="00000009" w14:textId="77777777" w:rsidR="00A11CF8" w:rsidRDefault="00402DCB">
          <w:pPr>
            <w:pBdr>
              <w:top w:val="nil"/>
              <w:left w:val="nil"/>
              <w:bottom w:val="nil"/>
              <w:right w:val="nil"/>
              <w:between w:val="nil"/>
            </w:pBdr>
            <w:tabs>
              <w:tab w:val="right" w:pos="9350"/>
            </w:tabs>
            <w:spacing w:after="100"/>
            <w:ind w:left="240"/>
            <w:rPr>
              <w:color w:val="000000"/>
            </w:rPr>
          </w:pPr>
          <w:hyperlink w:anchor="_2et92p0">
            <w:r w:rsidR="0053505D">
              <w:rPr>
                <w:color w:val="000000"/>
              </w:rPr>
              <w:t>Schramm (1954)</w:t>
            </w:r>
            <w:r w:rsidR="0053505D">
              <w:rPr>
                <w:color w:val="000000"/>
              </w:rPr>
              <w:tab/>
              <w:t>4</w:t>
            </w:r>
          </w:hyperlink>
        </w:p>
        <w:p w14:paraId="0000000A" w14:textId="77777777" w:rsidR="00A11CF8" w:rsidRDefault="00402DCB">
          <w:pPr>
            <w:pBdr>
              <w:top w:val="nil"/>
              <w:left w:val="nil"/>
              <w:bottom w:val="nil"/>
              <w:right w:val="nil"/>
              <w:between w:val="nil"/>
            </w:pBdr>
            <w:tabs>
              <w:tab w:val="right" w:pos="9350"/>
            </w:tabs>
            <w:spacing w:after="100"/>
            <w:ind w:left="480"/>
            <w:rPr>
              <w:color w:val="000000"/>
            </w:rPr>
          </w:pPr>
          <w:hyperlink w:anchor="_tyjcwt">
            <w:r w:rsidR="0053505D">
              <w:rPr>
                <w:color w:val="000000"/>
              </w:rPr>
              <w:t>Case Study</w:t>
            </w:r>
            <w:r w:rsidR="0053505D">
              <w:rPr>
                <w:color w:val="000000"/>
              </w:rPr>
              <w:tab/>
              <w:t>5</w:t>
            </w:r>
          </w:hyperlink>
        </w:p>
        <w:p w14:paraId="0000000B" w14:textId="77777777" w:rsidR="00A11CF8" w:rsidRDefault="00402DCB">
          <w:pPr>
            <w:pBdr>
              <w:top w:val="nil"/>
              <w:left w:val="nil"/>
              <w:bottom w:val="nil"/>
              <w:right w:val="nil"/>
              <w:between w:val="nil"/>
            </w:pBdr>
            <w:tabs>
              <w:tab w:val="right" w:pos="9350"/>
            </w:tabs>
            <w:spacing w:after="100"/>
            <w:ind w:left="240"/>
            <w:rPr>
              <w:color w:val="000000"/>
            </w:rPr>
          </w:pPr>
          <w:hyperlink w:anchor="_3dy6vkm">
            <w:r w:rsidR="0053505D">
              <w:rPr>
                <w:color w:val="000000"/>
              </w:rPr>
              <w:t>Berlo (1960)</w:t>
            </w:r>
            <w:r w:rsidR="0053505D">
              <w:rPr>
                <w:color w:val="000000"/>
              </w:rPr>
              <w:tab/>
              <w:t>6</w:t>
            </w:r>
          </w:hyperlink>
        </w:p>
        <w:p w14:paraId="0000000C" w14:textId="77777777" w:rsidR="00A11CF8" w:rsidRDefault="00402DCB">
          <w:pPr>
            <w:pBdr>
              <w:top w:val="nil"/>
              <w:left w:val="nil"/>
              <w:bottom w:val="nil"/>
              <w:right w:val="nil"/>
              <w:between w:val="nil"/>
            </w:pBdr>
            <w:tabs>
              <w:tab w:val="right" w:pos="9350"/>
            </w:tabs>
            <w:spacing w:after="100"/>
            <w:ind w:left="480"/>
            <w:rPr>
              <w:color w:val="000000"/>
            </w:rPr>
          </w:pPr>
          <w:hyperlink w:anchor="_1t3h5sf">
            <w:r w:rsidR="0053505D">
              <w:rPr>
                <w:color w:val="000000"/>
              </w:rPr>
              <w:t>Case Study</w:t>
            </w:r>
            <w:r w:rsidR="0053505D">
              <w:rPr>
                <w:color w:val="000000"/>
              </w:rPr>
              <w:tab/>
              <w:t>6</w:t>
            </w:r>
          </w:hyperlink>
        </w:p>
        <w:p w14:paraId="0000000D" w14:textId="77777777" w:rsidR="00A11CF8" w:rsidRDefault="00402DCB">
          <w:pPr>
            <w:pBdr>
              <w:top w:val="nil"/>
              <w:left w:val="nil"/>
              <w:bottom w:val="nil"/>
              <w:right w:val="nil"/>
              <w:between w:val="nil"/>
            </w:pBdr>
            <w:tabs>
              <w:tab w:val="right" w:pos="9350"/>
            </w:tabs>
            <w:spacing w:after="100"/>
            <w:rPr>
              <w:color w:val="000000"/>
            </w:rPr>
          </w:pPr>
          <w:hyperlink w:anchor="_4d34og8">
            <w:r w:rsidR="0053505D">
              <w:rPr>
                <w:color w:val="000000"/>
              </w:rPr>
              <w:t>Communication Skills</w:t>
            </w:r>
            <w:r w:rsidR="0053505D">
              <w:rPr>
                <w:color w:val="000000"/>
              </w:rPr>
              <w:tab/>
              <w:t>7</w:t>
            </w:r>
          </w:hyperlink>
        </w:p>
        <w:p w14:paraId="0000000E" w14:textId="77777777" w:rsidR="00A11CF8" w:rsidRDefault="00402DCB">
          <w:pPr>
            <w:pBdr>
              <w:top w:val="nil"/>
              <w:left w:val="nil"/>
              <w:bottom w:val="nil"/>
              <w:right w:val="nil"/>
              <w:between w:val="nil"/>
            </w:pBdr>
            <w:tabs>
              <w:tab w:val="right" w:pos="9350"/>
            </w:tabs>
            <w:spacing w:after="100"/>
            <w:ind w:left="240"/>
            <w:rPr>
              <w:color w:val="000000"/>
            </w:rPr>
          </w:pPr>
          <w:hyperlink w:anchor="_2s8eyo1">
            <w:r w:rsidR="0053505D">
              <w:rPr>
                <w:color w:val="000000"/>
              </w:rPr>
              <w:t>Verbal</w:t>
            </w:r>
            <w:r w:rsidR="0053505D">
              <w:rPr>
                <w:color w:val="000000"/>
              </w:rPr>
              <w:tab/>
              <w:t>7</w:t>
            </w:r>
          </w:hyperlink>
        </w:p>
        <w:p w14:paraId="0000000F" w14:textId="77777777" w:rsidR="00A11CF8" w:rsidRDefault="00402DCB">
          <w:pPr>
            <w:pBdr>
              <w:top w:val="nil"/>
              <w:left w:val="nil"/>
              <w:bottom w:val="nil"/>
              <w:right w:val="nil"/>
              <w:between w:val="nil"/>
            </w:pBdr>
            <w:tabs>
              <w:tab w:val="right" w:pos="9350"/>
            </w:tabs>
            <w:spacing w:after="100"/>
            <w:ind w:left="240"/>
            <w:rPr>
              <w:color w:val="000000"/>
            </w:rPr>
          </w:pPr>
          <w:hyperlink w:anchor="_17dp8vu">
            <w:r w:rsidR="0053505D">
              <w:rPr>
                <w:color w:val="000000"/>
              </w:rPr>
              <w:t>Non-Verbal</w:t>
            </w:r>
            <w:r w:rsidR="0053505D">
              <w:rPr>
                <w:color w:val="000000"/>
              </w:rPr>
              <w:tab/>
              <w:t>8</w:t>
            </w:r>
          </w:hyperlink>
        </w:p>
        <w:p w14:paraId="00000010" w14:textId="77777777" w:rsidR="00A11CF8" w:rsidRDefault="00402DCB">
          <w:pPr>
            <w:pBdr>
              <w:top w:val="nil"/>
              <w:left w:val="nil"/>
              <w:bottom w:val="nil"/>
              <w:right w:val="nil"/>
              <w:between w:val="nil"/>
            </w:pBdr>
            <w:tabs>
              <w:tab w:val="right" w:pos="9350"/>
            </w:tabs>
            <w:spacing w:after="100"/>
            <w:ind w:left="240"/>
            <w:rPr>
              <w:color w:val="000000"/>
            </w:rPr>
          </w:pPr>
          <w:hyperlink w:anchor="_3rdcrjn">
            <w:r w:rsidR="0053505D">
              <w:rPr>
                <w:color w:val="000000"/>
              </w:rPr>
              <w:t>Listening</w:t>
            </w:r>
            <w:r w:rsidR="0053505D">
              <w:rPr>
                <w:color w:val="000000"/>
              </w:rPr>
              <w:tab/>
              <w:t>8</w:t>
            </w:r>
          </w:hyperlink>
        </w:p>
        <w:p w14:paraId="00000011" w14:textId="77777777" w:rsidR="00A11CF8" w:rsidRDefault="00402DCB">
          <w:pPr>
            <w:pBdr>
              <w:top w:val="nil"/>
              <w:left w:val="nil"/>
              <w:bottom w:val="nil"/>
              <w:right w:val="nil"/>
              <w:between w:val="nil"/>
            </w:pBdr>
            <w:tabs>
              <w:tab w:val="right" w:pos="9350"/>
            </w:tabs>
            <w:spacing w:after="100"/>
            <w:ind w:left="240"/>
            <w:rPr>
              <w:color w:val="000000"/>
            </w:rPr>
          </w:pPr>
          <w:hyperlink w:anchor="_26in1rg">
            <w:r w:rsidR="0053505D">
              <w:rPr>
                <w:color w:val="000000"/>
              </w:rPr>
              <w:t>Poor Communication in Work Place</w:t>
            </w:r>
            <w:r w:rsidR="0053505D">
              <w:rPr>
                <w:color w:val="000000"/>
              </w:rPr>
              <w:tab/>
              <w:t>8</w:t>
            </w:r>
          </w:hyperlink>
        </w:p>
        <w:p w14:paraId="00000012" w14:textId="77777777" w:rsidR="00A11CF8" w:rsidRDefault="00402DCB">
          <w:pPr>
            <w:pBdr>
              <w:top w:val="nil"/>
              <w:left w:val="nil"/>
              <w:bottom w:val="nil"/>
              <w:right w:val="nil"/>
              <w:between w:val="nil"/>
            </w:pBdr>
            <w:tabs>
              <w:tab w:val="right" w:pos="9350"/>
            </w:tabs>
            <w:spacing w:after="100"/>
            <w:rPr>
              <w:color w:val="000000"/>
            </w:rPr>
          </w:pPr>
          <w:hyperlink w:anchor="_lnxbz9">
            <w:r w:rsidR="0053505D">
              <w:rPr>
                <w:color w:val="000000"/>
              </w:rPr>
              <w:t>Conclusion</w:t>
            </w:r>
            <w:r w:rsidR="0053505D">
              <w:rPr>
                <w:color w:val="000000"/>
              </w:rPr>
              <w:tab/>
              <w:t>10</w:t>
            </w:r>
          </w:hyperlink>
        </w:p>
        <w:p w14:paraId="00000013" w14:textId="77777777" w:rsidR="00A11CF8" w:rsidRDefault="00402DCB">
          <w:pPr>
            <w:pBdr>
              <w:top w:val="nil"/>
              <w:left w:val="nil"/>
              <w:bottom w:val="nil"/>
              <w:right w:val="nil"/>
              <w:between w:val="nil"/>
            </w:pBdr>
            <w:tabs>
              <w:tab w:val="right" w:pos="9350"/>
            </w:tabs>
            <w:spacing w:after="100"/>
            <w:rPr>
              <w:color w:val="000000"/>
            </w:rPr>
          </w:pPr>
          <w:hyperlink w:anchor="_35nkun2">
            <w:r w:rsidR="0053505D">
              <w:rPr>
                <w:color w:val="000000"/>
              </w:rPr>
              <w:t>Reference</w:t>
            </w:r>
            <w:r w:rsidR="0053505D">
              <w:rPr>
                <w:color w:val="000000"/>
              </w:rPr>
              <w:tab/>
              <w:t>11</w:t>
            </w:r>
          </w:hyperlink>
        </w:p>
        <w:p w14:paraId="00000014" w14:textId="77777777" w:rsidR="00A11CF8" w:rsidRDefault="0053505D">
          <w:r>
            <w:fldChar w:fldCharType="end"/>
          </w:r>
        </w:p>
      </w:sdtContent>
    </w:sdt>
    <w:p w14:paraId="00000015" w14:textId="77777777" w:rsidR="00A11CF8" w:rsidRDefault="0053505D">
      <w:pPr>
        <w:spacing w:line="259" w:lineRule="auto"/>
        <w:jc w:val="left"/>
      </w:pPr>
      <w:r>
        <w:br w:type="page"/>
      </w:r>
    </w:p>
    <w:p w14:paraId="00000016" w14:textId="77777777" w:rsidR="00A11CF8" w:rsidRDefault="0053505D">
      <w:pPr>
        <w:pStyle w:val="Heading1"/>
      </w:pPr>
      <w:bookmarkStart w:id="0" w:name="_gjdgxs" w:colFirst="0" w:colLast="0"/>
      <w:bookmarkEnd w:id="0"/>
      <w:r>
        <w:lastRenderedPageBreak/>
        <w:t>Introduction</w:t>
      </w:r>
    </w:p>
    <w:p w14:paraId="00000017" w14:textId="77777777" w:rsidR="00A11CF8" w:rsidRDefault="0053505D">
      <w:r>
        <w:t>The process through which information is exchanged by individuals is considered as communication. The concept of communication might not see very important for many individuals. But the concept of communication has a lot of concepts that are needed to be acknowledged understood and incorporated (</w:t>
      </w:r>
      <w:r>
        <w:rPr>
          <w:highlight w:val="white"/>
        </w:rPr>
        <w:t>Egamnazarova and Mukhamedova, 2021)</w:t>
      </w:r>
      <w:r>
        <w:t xml:space="preserve">. In current global world communication skill has become a must and any employer would always opt for an individual that has greater communication skill than others, it is because individuals that poses effective communication skills not only help a business to exchange information with ease but also is responsible for gathering intel from any sources. As a result this report is dedicated to illustrate this significance of communication skill as well as the different concepts of communication. </w:t>
      </w:r>
    </w:p>
    <w:p w14:paraId="00000018" w14:textId="77777777" w:rsidR="00A11CF8" w:rsidRDefault="0053505D">
      <w:pPr>
        <w:pStyle w:val="Heading1"/>
      </w:pPr>
      <w:bookmarkStart w:id="1" w:name="_30j0zll" w:colFirst="0" w:colLast="0"/>
      <w:bookmarkEnd w:id="1"/>
      <w:r>
        <w:t>Communication Models</w:t>
      </w:r>
    </w:p>
    <w:p w14:paraId="00000019" w14:textId="77777777" w:rsidR="00A11CF8" w:rsidRDefault="0053505D">
      <w:pPr>
        <w:pStyle w:val="Heading2"/>
      </w:pPr>
      <w:bookmarkStart w:id="2" w:name="_1fob9te" w:colFirst="0" w:colLast="0"/>
      <w:bookmarkEnd w:id="2"/>
      <w:r>
        <w:t>Shannon and Weaver (1948)</w:t>
      </w:r>
    </w:p>
    <w:p w14:paraId="0000001A" w14:textId="77777777" w:rsidR="00A11CF8" w:rsidRDefault="0053505D">
      <w:r>
        <w:t>Shannon-Weaver model of communication is predominantly designed to build the operative communication between the sender and receiver. The model is a linear model which contains a complete appearance in the case of analyzing the deliberation of messages and the receiving of those messages (</w:t>
      </w:r>
      <w:r>
        <w:rPr>
          <w:highlight w:val="white"/>
        </w:rPr>
        <w:t>Baecker, 2013)</w:t>
      </w:r>
      <w:r>
        <w:t>. The models main value is to analysis the process of distortion in the time of communication. Shannon Weaver model deals with of the following key elements :</w:t>
      </w:r>
    </w:p>
    <w:p w14:paraId="0000001B" w14:textId="77777777" w:rsidR="00A11CF8" w:rsidRDefault="0053505D">
      <w:r>
        <w:rPr>
          <w:b/>
        </w:rPr>
        <w:t>Sender:</w:t>
      </w:r>
      <w:r>
        <w:t xml:space="preserve"> Sender is the source of information who produces the message and delivers the message</w:t>
      </w:r>
    </w:p>
    <w:p w14:paraId="0000001C" w14:textId="77777777" w:rsidR="00A11CF8" w:rsidRDefault="0053505D">
      <w:r>
        <w:rPr>
          <w:b/>
        </w:rPr>
        <w:t>Encoder:</w:t>
      </w:r>
      <w:r>
        <w:t xml:space="preserve"> Encoder refers to the machine which transmits the messages by converting them into binary data through satellites or cables.</w:t>
      </w:r>
    </w:p>
    <w:p w14:paraId="0000001D" w14:textId="77777777" w:rsidR="00A11CF8" w:rsidRDefault="0053505D">
      <w:r>
        <w:rPr>
          <w:b/>
        </w:rPr>
        <w:t>Channel:</w:t>
      </w:r>
      <w:r>
        <w:t xml:space="preserve"> Channel refers to the medium which is used to deliver the messages. </w:t>
      </w:r>
    </w:p>
    <w:p w14:paraId="0000001E" w14:textId="77777777" w:rsidR="00A11CF8" w:rsidRDefault="0053505D">
      <w:r>
        <w:rPr>
          <w:b/>
        </w:rPr>
        <w:t>Decoder:</w:t>
      </w:r>
      <w:r>
        <w:t xml:space="preserve"> Decoder is a machine which converts the binary data into messages. Its basically the reverse process of encoder.</w:t>
      </w:r>
    </w:p>
    <w:p w14:paraId="0000001F" w14:textId="77777777" w:rsidR="00A11CF8" w:rsidRDefault="0053505D">
      <w:r>
        <w:rPr>
          <w:b/>
        </w:rPr>
        <w:t>Receiver:</w:t>
      </w:r>
      <w:r>
        <w:t xml:space="preserve"> Receiver is destination of the message where it should be sent </w:t>
      </w:r>
    </w:p>
    <w:p w14:paraId="00000020" w14:textId="77777777" w:rsidR="00A11CF8" w:rsidRDefault="0053505D">
      <w:r>
        <w:rPr>
          <w:b/>
        </w:rPr>
        <w:t>Noise:</w:t>
      </w:r>
      <w:r>
        <w:t xml:space="preserve"> Noise that distorts the messages from the original one. It happens because of physical disturbance which alters the actual message.</w:t>
      </w:r>
    </w:p>
    <w:p w14:paraId="00000021" w14:textId="77777777" w:rsidR="00A11CF8" w:rsidRDefault="0053505D">
      <w:pPr>
        <w:pStyle w:val="Heading3"/>
      </w:pPr>
      <w:bookmarkStart w:id="3" w:name="_3znysh7" w:colFirst="0" w:colLast="0"/>
      <w:bookmarkEnd w:id="3"/>
      <w:r>
        <w:lastRenderedPageBreak/>
        <w:t>Case Study</w:t>
      </w:r>
    </w:p>
    <w:p w14:paraId="00000022" w14:textId="77777777" w:rsidR="00A11CF8" w:rsidRDefault="0053505D">
      <w:pPr>
        <w:jc w:val="center"/>
        <w:rPr>
          <w:b/>
          <w:i/>
        </w:rPr>
      </w:pPr>
      <w:r>
        <w:rPr>
          <w:b/>
          <w:i/>
        </w:rPr>
        <w:t>MARIA and PEDRO</w:t>
      </w:r>
    </w:p>
    <w:p w14:paraId="00000023" w14:textId="77777777" w:rsidR="00A11CF8" w:rsidRDefault="0053505D">
      <w:r>
        <w:t xml:space="preserve">Maria and Pedro a is couple. Pedro works on a building site. One day Maria phoned Pedro and told him to bring chicken on the way to home. Pedro misunderstood the message and thought he were told to come into the kitchen. </w:t>
      </w:r>
    </w:p>
    <w:p w14:paraId="00000024" w14:textId="77777777" w:rsidR="00A11CF8" w:rsidRDefault="0053505D">
      <w:pPr>
        <w:rPr>
          <w:i/>
          <w:u w:val="single"/>
        </w:rPr>
      </w:pPr>
      <w:r>
        <w:rPr>
          <w:i/>
          <w:u w:val="single"/>
        </w:rPr>
        <w:t>Q: Why do you think Pedro misunderstood Maria?</w:t>
      </w:r>
    </w:p>
    <w:p w14:paraId="00000025" w14:textId="77777777" w:rsidR="00A11CF8" w:rsidRDefault="0053505D">
      <w:r>
        <w:t xml:space="preserve">Pedro misunderstood Maria because of the transmission error of the message. Environment disturbance around the Pedro's working place caused the noise which misinterpreted the original message. </w:t>
      </w:r>
    </w:p>
    <w:p w14:paraId="00000026" w14:textId="77777777" w:rsidR="00A11CF8" w:rsidRDefault="0053505D">
      <w:pPr>
        <w:rPr>
          <w:i/>
          <w:u w:val="single"/>
        </w:rPr>
      </w:pPr>
      <w:r>
        <w:rPr>
          <w:i/>
          <w:u w:val="single"/>
        </w:rPr>
        <w:t>Q: Whose Model of Communication explains this confusion and why?</w:t>
      </w:r>
    </w:p>
    <w:p w14:paraId="00000027" w14:textId="77777777" w:rsidR="00A11CF8" w:rsidRDefault="0053505D">
      <w:r>
        <w:t>Shannon and weaver model explains the confusion and that happens because of semantic problem. In Shannon weaver model, there is explanation of the disturbance takes place while communication which causes the distortion of messages.</w:t>
      </w:r>
    </w:p>
    <w:p w14:paraId="00000028" w14:textId="77777777" w:rsidR="00A11CF8" w:rsidRDefault="0053505D">
      <w:pPr>
        <w:rPr>
          <w:i/>
          <w:u w:val="single"/>
        </w:rPr>
      </w:pPr>
      <w:r>
        <w:rPr>
          <w:i/>
          <w:u w:val="single"/>
        </w:rPr>
        <w:t>Q: How could this have been prevented?</w:t>
      </w:r>
    </w:p>
    <w:p w14:paraId="00000029" w14:textId="77777777" w:rsidR="00A11CF8" w:rsidRDefault="0053505D">
      <w:r>
        <w:t xml:space="preserve">This semantic problem can be prevented through the concept pf noise which ensures effective communication by removing noise or the problems which causes noise. The model has two way communication concept which includes feedback. Feedback from the receiver ensures the prevention of problem. </w:t>
      </w:r>
    </w:p>
    <w:p w14:paraId="0000002A" w14:textId="77777777" w:rsidR="00A11CF8" w:rsidRDefault="0053505D">
      <w:pPr>
        <w:rPr>
          <w:i/>
          <w:u w:val="single"/>
        </w:rPr>
      </w:pPr>
      <w:r>
        <w:rPr>
          <w:i/>
          <w:u w:val="single"/>
        </w:rPr>
        <w:t>Q: Whose Model of Communication explains how it could have been avoided?</w:t>
      </w:r>
    </w:p>
    <w:p w14:paraId="0000002B" w14:textId="77777777" w:rsidR="00A11CF8" w:rsidRDefault="0053505D">
      <w:r>
        <w:t>Shannon and Weaver model of communication explains how this problem can be avoided. In Shannon weaver model, there is a complete direction about the problem created by noise. In this model receiver provides the feedback to the sender and the response from receiver clarifies the actual message which helps to avoid the problem.</w:t>
      </w:r>
    </w:p>
    <w:p w14:paraId="0000002C" w14:textId="77777777" w:rsidR="00A11CF8" w:rsidRDefault="0053505D">
      <w:pPr>
        <w:pStyle w:val="Heading2"/>
      </w:pPr>
      <w:bookmarkStart w:id="4" w:name="_2et92p0" w:colFirst="0" w:colLast="0"/>
      <w:bookmarkEnd w:id="4"/>
      <w:r>
        <w:t>Schramm (1954)</w:t>
      </w:r>
    </w:p>
    <w:p w14:paraId="0000002D" w14:textId="77777777" w:rsidR="00A11CF8" w:rsidRDefault="0053505D">
      <w:r>
        <w:t>Schramm model of communication is viewed as a process that takes place between a sender and receiver. There will any message and a medium through which receiver will receive that message. Information will not come to any help if intended receiver doesn’t understand the message. There are few components of this model,</w:t>
      </w:r>
    </w:p>
    <w:p w14:paraId="0000002E" w14:textId="77777777" w:rsidR="00A11CF8" w:rsidRDefault="0053505D">
      <w:r>
        <w:rPr>
          <w:b/>
        </w:rPr>
        <w:t>Source:</w:t>
      </w:r>
      <w:r>
        <w:t xml:space="preserve"> Before sending any message, sender need to ensure that the message is clear and legible. Secondly, the sender must ensure that the message he is sending is relevant, essential, and precise.</w:t>
      </w:r>
    </w:p>
    <w:p w14:paraId="0000002F" w14:textId="77777777" w:rsidR="00A11CF8" w:rsidRDefault="0053505D">
      <w:r>
        <w:rPr>
          <w:b/>
        </w:rPr>
        <w:t>Receiver:</w:t>
      </w:r>
      <w:r>
        <w:t xml:space="preserve"> Another name of receiver is decoder of the message. There are multiple factors that are needed to be considered by the receiver to understand the message by decoding it. </w:t>
      </w:r>
    </w:p>
    <w:p w14:paraId="00000030" w14:textId="77777777" w:rsidR="00A11CF8" w:rsidRDefault="0053505D">
      <w:r>
        <w:rPr>
          <w:b/>
        </w:rPr>
        <w:t>Message:</w:t>
      </w:r>
      <w:r>
        <w:t xml:space="preserve">  The core content of any communication is the message. It can be in any form such as text, audio, video, or a combination of all. Message can be both verbal or non-verbal depending on the sender and receiver (</w:t>
      </w:r>
      <w:r>
        <w:rPr>
          <w:highlight w:val="white"/>
        </w:rPr>
        <w:t>Kastberg, 2022)</w:t>
      </w:r>
      <w:r>
        <w:t xml:space="preserve">.  Here non-verbal expressions such as handshake, body language, facial expression and can be verbal content such as text, audio, speech, message, pictures are used to communicate the message.  </w:t>
      </w:r>
    </w:p>
    <w:p w14:paraId="00000031" w14:textId="77777777" w:rsidR="00A11CF8" w:rsidRDefault="0053505D">
      <w:r>
        <w:rPr>
          <w:b/>
        </w:rPr>
        <w:t>Feedback:</w:t>
      </w:r>
      <w:r>
        <w:t xml:space="preserve"> When receiver understands the received message, it starts transmitting information based on the information that has been received for the sender as a feedback.  Feedback becomes crucial to understand for the sender to make sure the appropriate use of communication.</w:t>
      </w:r>
    </w:p>
    <w:p w14:paraId="00000032" w14:textId="77777777" w:rsidR="00A11CF8" w:rsidRDefault="0053505D">
      <w:r>
        <w:rPr>
          <w:b/>
        </w:rPr>
        <w:t>Semantic Noise:</w:t>
      </w:r>
      <w:r>
        <w:t xml:space="preserve"> The barriers of communication is called semantic noise. Noise disrupts the message, failing the message and the communication process. It can be in terms of hearing.</w:t>
      </w:r>
    </w:p>
    <w:p w14:paraId="00000033" w14:textId="77777777" w:rsidR="00A11CF8" w:rsidRDefault="0053505D">
      <w:pPr>
        <w:pStyle w:val="Heading3"/>
      </w:pPr>
      <w:bookmarkStart w:id="5" w:name="_tyjcwt" w:colFirst="0" w:colLast="0"/>
      <w:bookmarkEnd w:id="5"/>
      <w:r>
        <w:t>Case Study</w:t>
      </w:r>
    </w:p>
    <w:p w14:paraId="00000034" w14:textId="77777777" w:rsidR="00A11CF8" w:rsidRDefault="0053505D">
      <w:pPr>
        <w:jc w:val="center"/>
        <w:rPr>
          <w:b/>
          <w:i/>
        </w:rPr>
      </w:pPr>
      <w:r>
        <w:rPr>
          <w:b/>
          <w:i/>
        </w:rPr>
        <w:t>The Professor and The Village People</w:t>
      </w:r>
    </w:p>
    <w:p w14:paraId="00000035" w14:textId="77777777" w:rsidR="00A11CF8" w:rsidRDefault="0053505D">
      <w:pPr>
        <w:rPr>
          <w:u w:val="single"/>
        </w:rPr>
      </w:pPr>
      <w:r>
        <w:rPr>
          <w:u w:val="single"/>
        </w:rPr>
        <w:t>Q: Why didn’t the village people help the Professor?</w:t>
      </w:r>
    </w:p>
    <w:p w14:paraId="00000036" w14:textId="77777777" w:rsidR="00A11CF8" w:rsidRDefault="0053505D">
      <w:r>
        <w:t>First of all, villagers were mostly uneducated. When educated professor tried to communicate with the villagers for help, they could not connect with the content professor used. They did not understand what was his message was.</w:t>
      </w:r>
    </w:p>
    <w:p w14:paraId="00000037" w14:textId="77777777" w:rsidR="00A11CF8" w:rsidRDefault="0053505D">
      <w:pPr>
        <w:rPr>
          <w:i/>
          <w:u w:val="single"/>
        </w:rPr>
      </w:pPr>
      <w:r>
        <w:rPr>
          <w:i/>
          <w:u w:val="single"/>
        </w:rPr>
        <w:t>Q: What should he have done to get them to help him?</w:t>
      </w:r>
    </w:p>
    <w:p w14:paraId="00000038" w14:textId="77777777" w:rsidR="00A11CF8" w:rsidRDefault="0053505D">
      <w:r>
        <w:t>He should have connected with the villagers , through their culture, body language in a manner which actually can be understandable to those uneducated or any normal person. Besides that his message should be simple and understandable so that his receiver gets his message and react.</w:t>
      </w:r>
    </w:p>
    <w:p w14:paraId="00000039" w14:textId="77777777" w:rsidR="00A11CF8" w:rsidRDefault="0053505D">
      <w:pPr>
        <w:rPr>
          <w:i/>
          <w:u w:val="single"/>
        </w:rPr>
      </w:pPr>
      <w:r>
        <w:rPr>
          <w:i/>
          <w:u w:val="single"/>
        </w:rPr>
        <w:t>Q: Whose model of communication do you think can explain this situation?</w:t>
      </w:r>
    </w:p>
    <w:p w14:paraId="0000003A" w14:textId="77777777" w:rsidR="00A11CF8" w:rsidRDefault="0053505D">
      <w:r>
        <w:t>Schramm Communication Model can effectively explain this situation.</w:t>
      </w:r>
    </w:p>
    <w:p w14:paraId="0000003B" w14:textId="77777777" w:rsidR="00A11CF8" w:rsidRDefault="0053505D">
      <w:pPr>
        <w:rPr>
          <w:i/>
          <w:u w:val="single"/>
        </w:rPr>
      </w:pPr>
      <w:r>
        <w:rPr>
          <w:i/>
          <w:u w:val="single"/>
        </w:rPr>
        <w:t>Q: Why?</w:t>
      </w:r>
    </w:p>
    <w:p w14:paraId="0000003C" w14:textId="77777777" w:rsidR="00A11CF8" w:rsidRDefault="0053505D">
      <w:r>
        <w:t>Objectives of Schramm is making proper communication. This communication model has destructured the communication system and this simplification of communication has allowed any user to know the causes of poor communication. That’s why this model is appropriate for such circumstances.</w:t>
      </w:r>
    </w:p>
    <w:p w14:paraId="0000003D" w14:textId="77777777" w:rsidR="00A11CF8" w:rsidRDefault="0053505D">
      <w:pPr>
        <w:pStyle w:val="Heading2"/>
      </w:pPr>
      <w:bookmarkStart w:id="6" w:name="_3dy6vkm" w:colFirst="0" w:colLast="0"/>
      <w:bookmarkEnd w:id="6"/>
      <w:r>
        <w:t>Berlo (1960)</w:t>
      </w:r>
    </w:p>
    <w:p w14:paraId="0000003E" w14:textId="77777777" w:rsidR="00A11CF8" w:rsidRDefault="0053505D">
      <w:r>
        <w:t>In 1960 David Berlo constructed a communication model which has four components. From his perspective the factors that are included within this communication model or responsible for acknowledging the inefficient factors of communication with the purpose to make the communication more efficient (</w:t>
      </w:r>
      <w:r>
        <w:rPr>
          <w:highlight w:val="white"/>
        </w:rPr>
        <w:t>Maneerutt, 2021)</w:t>
      </w:r>
      <w:r>
        <w:t>. Following are the components of Berlos model of communication,</w:t>
      </w:r>
    </w:p>
    <w:p w14:paraId="0000003F" w14:textId="77777777" w:rsidR="00A11CF8" w:rsidRDefault="0053505D">
      <w:r>
        <w:rPr>
          <w:b/>
        </w:rPr>
        <w:t xml:space="preserve">Sender: </w:t>
      </w:r>
      <w:r>
        <w:t>Sender is considered as the individual possessing knowledge cultural system attitude communication skills.</w:t>
      </w:r>
    </w:p>
    <w:p w14:paraId="00000040" w14:textId="77777777" w:rsidR="00A11CF8" w:rsidRDefault="0053505D">
      <w:r>
        <w:rPr>
          <w:b/>
        </w:rPr>
        <w:t xml:space="preserve">Message: </w:t>
      </w:r>
      <w:r>
        <w:t>Message can be considered as the contents or the code that will be provided to an intended individual or receiver.</w:t>
      </w:r>
    </w:p>
    <w:p w14:paraId="00000041" w14:textId="77777777" w:rsidR="00A11CF8" w:rsidRDefault="0053505D">
      <w:r>
        <w:rPr>
          <w:b/>
        </w:rPr>
        <w:t xml:space="preserve">Channel: </w:t>
      </w:r>
      <w:r>
        <w:t>Channel can we consider as the appropriate medium through which the message will be passed to the intended individual.</w:t>
      </w:r>
    </w:p>
    <w:p w14:paraId="00000042" w14:textId="77777777" w:rsidR="00A11CF8" w:rsidRDefault="0053505D">
      <w:r>
        <w:rPr>
          <w:b/>
        </w:rPr>
        <w:t xml:space="preserve">Receiver: </w:t>
      </w:r>
      <w:r>
        <w:t>Receiver can be considered as the intended individual possessing same skills as the sender and has an additional skills of decoding that has been send.</w:t>
      </w:r>
    </w:p>
    <w:p w14:paraId="00000043" w14:textId="77777777" w:rsidR="00A11CF8" w:rsidRDefault="0053505D">
      <w:pPr>
        <w:pStyle w:val="Heading3"/>
      </w:pPr>
      <w:bookmarkStart w:id="7" w:name="_1t3h5sf" w:colFirst="0" w:colLast="0"/>
      <w:bookmarkEnd w:id="7"/>
      <w:r>
        <w:t>Case Study</w:t>
      </w:r>
    </w:p>
    <w:p w14:paraId="00000044" w14:textId="77777777" w:rsidR="00A11CF8" w:rsidRDefault="0053505D">
      <w:pPr>
        <w:jc w:val="center"/>
        <w:rPr>
          <w:b/>
          <w:i/>
        </w:rPr>
      </w:pPr>
      <w:r>
        <w:rPr>
          <w:b/>
          <w:i/>
        </w:rPr>
        <w:t>The Egg Case</w:t>
      </w:r>
    </w:p>
    <w:p w14:paraId="00000045" w14:textId="77777777" w:rsidR="00A11CF8" w:rsidRDefault="0053505D">
      <w:r>
        <w:t>In this case study it was evidence that the administrative team leader of a reputed organisation decided to gift their staff members with dyed egg during Easter. However the message was not clearly understood by the administrative team leader because she thought she was supposed to provide their co-workers with real egg. On the other hand her manager simply asked for chocolate eggs instead of chicken eggs.</w:t>
      </w:r>
    </w:p>
    <w:p w14:paraId="00000046" w14:textId="77777777" w:rsidR="00A11CF8" w:rsidRDefault="0053505D">
      <w:pPr>
        <w:rPr>
          <w:i/>
          <w:u w:val="single"/>
        </w:rPr>
      </w:pPr>
      <w:r>
        <w:rPr>
          <w:i/>
          <w:u w:val="single"/>
        </w:rPr>
        <w:t>Q: Why do you think ER misunderstood the letter from the Head office?</w:t>
      </w:r>
    </w:p>
    <w:p w14:paraId="00000047" w14:textId="77777777" w:rsidR="00A11CF8" w:rsidRDefault="0053505D">
      <w:r>
        <w:t>ER miss understood the letter from head office is because the letter did not clarified which kind of egg would be provided during the Easter ceremony. As in typical Easter ceremony real dyed egg is gifted ER simply thought of giving real dyed egg to their co-workers. Not to mention lack of sufficient interpretation skill of ER can be identified as another factor of the misunderstanding.</w:t>
      </w:r>
    </w:p>
    <w:p w14:paraId="00000048" w14:textId="77777777" w:rsidR="00A11CF8" w:rsidRDefault="0053505D">
      <w:pPr>
        <w:rPr>
          <w:i/>
          <w:u w:val="single"/>
        </w:rPr>
      </w:pPr>
      <w:r>
        <w:rPr>
          <w:i/>
          <w:u w:val="single"/>
        </w:rPr>
        <w:t>Q: Whose Model of Communication explains her confusion and why?</w:t>
      </w:r>
    </w:p>
    <w:p w14:paraId="00000049" w14:textId="77777777" w:rsidR="00A11CF8" w:rsidRDefault="0053505D">
      <w:r>
        <w:t xml:space="preserve">The Belro communication model can effectively explain the confusion because this model not only identify the components but also the attributes each components should have. As a result lack of attributes can be considered as a communication barrier which hardly any models have. </w:t>
      </w:r>
    </w:p>
    <w:p w14:paraId="0000004A" w14:textId="77777777" w:rsidR="00A11CF8" w:rsidRDefault="0053505D">
      <w:pPr>
        <w:rPr>
          <w:i/>
          <w:u w:val="single"/>
        </w:rPr>
      </w:pPr>
      <w:r>
        <w:rPr>
          <w:i/>
          <w:u w:val="single"/>
        </w:rPr>
        <w:t>Q: How could this have been prevented?</w:t>
      </w:r>
    </w:p>
    <w:p w14:paraId="0000004B" w14:textId="77777777" w:rsidR="00A11CF8" w:rsidRDefault="0053505D">
      <w:r>
        <w:t>This can be prevented in two ways, the first one the clarification of the message whether to use real egg or a chocolate egg. The second one is greater interpretation skills of the receiver to acknowledge which form of egg the letter has referred to buy analyzing the designated budget.</w:t>
      </w:r>
    </w:p>
    <w:p w14:paraId="0000004C" w14:textId="77777777" w:rsidR="00A11CF8" w:rsidRDefault="0053505D">
      <w:pPr>
        <w:rPr>
          <w:i/>
          <w:u w:val="single"/>
        </w:rPr>
      </w:pPr>
      <w:r>
        <w:rPr>
          <w:i/>
          <w:u w:val="single"/>
        </w:rPr>
        <w:t>Q: Whose Model of Communication explains how it could have been avoided?</w:t>
      </w:r>
    </w:p>
    <w:p w14:paraId="0000004D" w14:textId="77777777" w:rsidR="00A11CF8" w:rsidRDefault="0053505D">
      <w:r>
        <w:t xml:space="preserve">As previously explain Belro model of communication is appropriate to explain how this misunderstanding could have been avoided in the first place. </w:t>
      </w:r>
    </w:p>
    <w:p w14:paraId="0000004E" w14:textId="77777777" w:rsidR="00A11CF8" w:rsidRDefault="0053505D">
      <w:pPr>
        <w:pStyle w:val="Heading1"/>
      </w:pPr>
      <w:bookmarkStart w:id="8" w:name="_4d34og8" w:colFirst="0" w:colLast="0"/>
      <w:bookmarkEnd w:id="8"/>
      <w:r>
        <w:t>Communication Skills</w:t>
      </w:r>
    </w:p>
    <w:p w14:paraId="0000004F" w14:textId="77777777" w:rsidR="00A11CF8" w:rsidRDefault="0053505D">
      <w:pPr>
        <w:pStyle w:val="Heading2"/>
      </w:pPr>
      <w:bookmarkStart w:id="9" w:name="_2s8eyo1" w:colFirst="0" w:colLast="0"/>
      <w:bookmarkEnd w:id="9"/>
      <w:r>
        <w:t xml:space="preserve">Verbal </w:t>
      </w:r>
    </w:p>
    <w:p w14:paraId="00000050" w14:textId="77777777" w:rsidR="00A11CF8" w:rsidRDefault="0053505D">
      <w:r>
        <w:t>When individuals communicate with one another with the help of language both oral and written format can be described as a verbal communication. A report illustrated that most of the crucial and important messages are carried out through verbal mediums (</w:t>
      </w:r>
      <w:r>
        <w:rPr>
          <w:highlight w:val="white"/>
        </w:rPr>
        <w:t>Agustin and Ayu, 2021)</w:t>
      </w:r>
      <w:r>
        <w:t>. Another report illustrated that 80% of the inter relationship between individuals are constructed with the help of verbal communication (</w:t>
      </w:r>
      <w:r>
        <w:rPr>
          <w:highlight w:val="white"/>
        </w:rPr>
        <w:t>Clement and Murugavel, 2018</w:t>
      </w:r>
      <w:r>
        <w:t>). As a result in both personal and corporate culture the significance of verbal communication is immense. The skill that is used to carry out effective conversation or exchange of information through oral all written communication channel is known as verbal skill. There are two forms of verbal skills which are,</w:t>
      </w:r>
    </w:p>
    <w:p w14:paraId="00000051" w14:textId="77777777" w:rsidR="00A11CF8" w:rsidRDefault="0053505D">
      <w:r>
        <w:rPr>
          <w:b/>
        </w:rPr>
        <w:t xml:space="preserve">Oral: </w:t>
      </w:r>
      <w:r>
        <w:t>When the communication between or among individuals is established based on information that has been exchanged through mouth it is oral communication. A few examples of oral communications are public speeches, discussions, presentations and meetings.</w:t>
      </w:r>
    </w:p>
    <w:p w14:paraId="00000052" w14:textId="77777777" w:rsidR="00A11CF8" w:rsidRDefault="0053505D">
      <w:r>
        <w:rPr>
          <w:b/>
        </w:rPr>
        <w:t xml:space="preserve">Written: </w:t>
      </w:r>
      <w:r>
        <w:t xml:space="preserve">When the communication between or among individuals is established based on information exchange through a written form it is written communication. A few examples of written communications are formal letter, apology letter, CV and many more. </w:t>
      </w:r>
    </w:p>
    <w:p w14:paraId="00000053" w14:textId="77777777" w:rsidR="00A11CF8" w:rsidRDefault="0053505D">
      <w:pPr>
        <w:pStyle w:val="Heading2"/>
      </w:pPr>
      <w:bookmarkStart w:id="10" w:name="_17dp8vu" w:colFirst="0" w:colLast="0"/>
      <w:bookmarkEnd w:id="10"/>
      <w:r>
        <w:t>Non-Verbal</w:t>
      </w:r>
    </w:p>
    <w:p w14:paraId="00000054" w14:textId="77777777" w:rsidR="00A11CF8" w:rsidRDefault="0053505D">
      <w:r>
        <w:t>Communication doesn't necessary need to be verbal because with the help of instinct and understanding of certain symptoms can also provide information. Due to the exchange of information a new form of communication is established which is known as non verbal communication where no oral or written form of communication is made rather by acknowledging the body language, posture and gesture of individuals information is either received or provided. Example of non-communications are emotion, paralyquetics, tone of voice appearance, gesture and facial expression.</w:t>
      </w:r>
    </w:p>
    <w:p w14:paraId="00000055" w14:textId="77777777" w:rsidR="00A11CF8" w:rsidRDefault="0053505D">
      <w:pPr>
        <w:pStyle w:val="Heading2"/>
      </w:pPr>
      <w:bookmarkStart w:id="11" w:name="_3rdcrjn" w:colFirst="0" w:colLast="0"/>
      <w:bookmarkEnd w:id="11"/>
      <w:r>
        <w:t>Listening</w:t>
      </w:r>
    </w:p>
    <w:p w14:paraId="00000056" w14:textId="77777777" w:rsidR="00A11CF8" w:rsidRDefault="0053505D">
      <w:r>
        <w:t>Listening skills is one of the most underrated skills within the concept of communication. The understanding of once information as well as the interpretation ability can be considered as listening skills. Listening skills can be classified into two sections which are active listening skill and empathic listening skill. The ability to grab anyone's message and interpret in an effective manner can be considered as active listening skill. On the other hand acknowledgement and understanding of once emotion through a message that has been exchanged can be considered as empathic listening skill.</w:t>
      </w:r>
    </w:p>
    <w:p w14:paraId="00000057" w14:textId="77777777" w:rsidR="00A11CF8" w:rsidRDefault="0053505D">
      <w:pPr>
        <w:pStyle w:val="Heading2"/>
      </w:pPr>
      <w:bookmarkStart w:id="12" w:name="_26in1rg" w:colFirst="0" w:colLast="0"/>
      <w:bookmarkEnd w:id="12"/>
      <w:r>
        <w:t>Poor Communication in Work Place</w:t>
      </w:r>
    </w:p>
    <w:p w14:paraId="00000058" w14:textId="77777777" w:rsidR="00A11CF8" w:rsidRDefault="0053505D">
      <w:r>
        <w:t>A study conducted by showed that individual tend to have more communication barriers when they interact with individuals that are not related or haven’t been interacted with (</w:t>
      </w:r>
      <w:r>
        <w:rPr>
          <w:highlight w:val="white"/>
        </w:rPr>
        <w:t>Cletus et al , 2018)</w:t>
      </w:r>
      <w:r>
        <w:t>. Which simply means individuals have a hard time to interact with individuals that they are not acquainted with. However if the current corporate culture where to be analyzed it would be evidence that an employee has to establish communication whether they have been acquainted or not. In some extent it is considered as an unspoken responsibility. Following are a few problems that poor communication in workplace might cause,</w:t>
      </w:r>
    </w:p>
    <w:p w14:paraId="00000059" w14:textId="77777777" w:rsidR="00A11CF8" w:rsidRDefault="0053505D">
      <w:pPr>
        <w:numPr>
          <w:ilvl w:val="0"/>
          <w:numId w:val="2"/>
        </w:numPr>
        <w:pBdr>
          <w:top w:val="nil"/>
          <w:left w:val="nil"/>
          <w:bottom w:val="nil"/>
          <w:right w:val="nil"/>
          <w:between w:val="nil"/>
        </w:pBdr>
        <w:spacing w:after="0"/>
      </w:pPr>
      <w:r>
        <w:rPr>
          <w:color w:val="000000"/>
        </w:rPr>
        <w:t>Ineffective discussion with team members or co workers</w:t>
      </w:r>
    </w:p>
    <w:p w14:paraId="0000005A" w14:textId="77777777" w:rsidR="00A11CF8" w:rsidRDefault="0053505D">
      <w:pPr>
        <w:numPr>
          <w:ilvl w:val="0"/>
          <w:numId w:val="2"/>
        </w:numPr>
        <w:pBdr>
          <w:top w:val="nil"/>
          <w:left w:val="nil"/>
          <w:bottom w:val="nil"/>
          <w:right w:val="nil"/>
          <w:between w:val="nil"/>
        </w:pBdr>
        <w:spacing w:after="0"/>
      </w:pPr>
      <w:r>
        <w:rPr>
          <w:color w:val="000000"/>
        </w:rPr>
        <w:t>More communication barriers</w:t>
      </w:r>
    </w:p>
    <w:p w14:paraId="0000005B" w14:textId="77777777" w:rsidR="00A11CF8" w:rsidRDefault="0053505D">
      <w:pPr>
        <w:numPr>
          <w:ilvl w:val="0"/>
          <w:numId w:val="2"/>
        </w:numPr>
        <w:pBdr>
          <w:top w:val="nil"/>
          <w:left w:val="nil"/>
          <w:bottom w:val="nil"/>
          <w:right w:val="nil"/>
          <w:between w:val="nil"/>
        </w:pBdr>
        <w:spacing w:after="0"/>
      </w:pPr>
      <w:r>
        <w:rPr>
          <w:color w:val="000000"/>
        </w:rPr>
        <w:t>Longer time to communicate</w:t>
      </w:r>
    </w:p>
    <w:p w14:paraId="0000005C" w14:textId="77777777" w:rsidR="00A11CF8" w:rsidRDefault="0053505D">
      <w:pPr>
        <w:numPr>
          <w:ilvl w:val="0"/>
          <w:numId w:val="2"/>
        </w:numPr>
        <w:pBdr>
          <w:top w:val="nil"/>
          <w:left w:val="nil"/>
          <w:bottom w:val="nil"/>
          <w:right w:val="nil"/>
          <w:between w:val="nil"/>
        </w:pBdr>
        <w:spacing w:after="0"/>
      </w:pPr>
      <w:r>
        <w:rPr>
          <w:color w:val="000000"/>
        </w:rPr>
        <w:t>Increased time in decision making process</w:t>
      </w:r>
    </w:p>
    <w:p w14:paraId="0000005D" w14:textId="77777777" w:rsidR="00A11CF8" w:rsidRDefault="0053505D">
      <w:pPr>
        <w:numPr>
          <w:ilvl w:val="0"/>
          <w:numId w:val="2"/>
        </w:numPr>
        <w:pBdr>
          <w:top w:val="nil"/>
          <w:left w:val="nil"/>
          <w:bottom w:val="nil"/>
          <w:right w:val="nil"/>
          <w:between w:val="nil"/>
        </w:pBdr>
        <w:spacing w:after="0"/>
      </w:pPr>
      <w:r>
        <w:rPr>
          <w:color w:val="000000"/>
        </w:rPr>
        <w:t>Inactive and ineffective engagement</w:t>
      </w:r>
    </w:p>
    <w:p w14:paraId="0000005E" w14:textId="77777777" w:rsidR="00A11CF8" w:rsidRDefault="0053505D">
      <w:pPr>
        <w:numPr>
          <w:ilvl w:val="0"/>
          <w:numId w:val="2"/>
        </w:numPr>
        <w:pBdr>
          <w:top w:val="nil"/>
          <w:left w:val="nil"/>
          <w:bottom w:val="nil"/>
          <w:right w:val="nil"/>
          <w:between w:val="nil"/>
        </w:pBdr>
        <w:spacing w:after="0"/>
      </w:pPr>
      <w:r>
        <w:rPr>
          <w:color w:val="000000"/>
        </w:rPr>
        <w:t>Business leaders won’t be able to motivate their followers</w:t>
      </w:r>
    </w:p>
    <w:p w14:paraId="0000005F" w14:textId="77777777" w:rsidR="00A11CF8" w:rsidRDefault="0053505D">
      <w:pPr>
        <w:numPr>
          <w:ilvl w:val="0"/>
          <w:numId w:val="2"/>
        </w:numPr>
        <w:pBdr>
          <w:top w:val="nil"/>
          <w:left w:val="nil"/>
          <w:bottom w:val="nil"/>
          <w:right w:val="nil"/>
          <w:between w:val="nil"/>
        </w:pBdr>
        <w:spacing w:after="0"/>
      </w:pPr>
      <w:r>
        <w:rPr>
          <w:color w:val="000000"/>
        </w:rPr>
        <w:t>Increasing amount of conflict</w:t>
      </w:r>
    </w:p>
    <w:p w14:paraId="00000060" w14:textId="77777777" w:rsidR="00A11CF8" w:rsidRDefault="0053505D">
      <w:pPr>
        <w:numPr>
          <w:ilvl w:val="0"/>
          <w:numId w:val="2"/>
        </w:numPr>
        <w:pBdr>
          <w:top w:val="nil"/>
          <w:left w:val="nil"/>
          <w:bottom w:val="nil"/>
          <w:right w:val="nil"/>
          <w:between w:val="nil"/>
        </w:pBdr>
      </w:pPr>
      <w:r>
        <w:rPr>
          <w:color w:val="000000"/>
        </w:rPr>
        <w:t>Ineffective work culture</w:t>
      </w:r>
    </w:p>
    <w:p w14:paraId="00000061" w14:textId="77777777" w:rsidR="00A11CF8" w:rsidRDefault="0053505D">
      <w:r>
        <w:t>As the impact of poor communication in workplace is understood the significance of effective communication is workplace can be understood. So following is a representation of a few recommendations regarding how the communication of employees can be improve within workplace,</w:t>
      </w:r>
    </w:p>
    <w:p w14:paraId="00000062" w14:textId="77777777" w:rsidR="00A11CF8" w:rsidRDefault="0053505D">
      <w:pPr>
        <w:numPr>
          <w:ilvl w:val="0"/>
          <w:numId w:val="1"/>
        </w:numPr>
        <w:pBdr>
          <w:top w:val="nil"/>
          <w:left w:val="nil"/>
          <w:bottom w:val="nil"/>
          <w:right w:val="nil"/>
          <w:between w:val="nil"/>
        </w:pBdr>
        <w:spacing w:after="0"/>
      </w:pPr>
      <w:r>
        <w:rPr>
          <w:color w:val="000000"/>
        </w:rPr>
        <w:t>Employees are needed to be encouraged to talk less and listen more. Which also illustrate that employees need to grow effective active listening skill.</w:t>
      </w:r>
    </w:p>
    <w:p w14:paraId="00000063" w14:textId="77777777" w:rsidR="00A11CF8" w:rsidRDefault="0053505D">
      <w:pPr>
        <w:numPr>
          <w:ilvl w:val="0"/>
          <w:numId w:val="1"/>
        </w:numPr>
        <w:pBdr>
          <w:top w:val="nil"/>
          <w:left w:val="nil"/>
          <w:bottom w:val="nil"/>
          <w:right w:val="nil"/>
          <w:between w:val="nil"/>
        </w:pBdr>
        <w:spacing w:after="0"/>
      </w:pPr>
      <w:r>
        <w:rPr>
          <w:color w:val="000000"/>
        </w:rPr>
        <w:t>Each business setting has different forms of communication styles such as formal and informal communication. The implication and appropriate of these communication styles are needed to be acknowledged by the employees.</w:t>
      </w:r>
    </w:p>
    <w:p w14:paraId="00000064" w14:textId="77777777" w:rsidR="00A11CF8" w:rsidRDefault="0053505D">
      <w:pPr>
        <w:numPr>
          <w:ilvl w:val="0"/>
          <w:numId w:val="1"/>
        </w:numPr>
        <w:pBdr>
          <w:top w:val="nil"/>
          <w:left w:val="nil"/>
          <w:bottom w:val="nil"/>
          <w:right w:val="nil"/>
          <w:between w:val="nil"/>
        </w:pBdr>
        <w:spacing w:after="0"/>
      </w:pPr>
      <w:r>
        <w:rPr>
          <w:color w:val="000000"/>
        </w:rPr>
        <w:t>Providing training and development regarding communication skills of employees can drastically increase the communication skill.</w:t>
      </w:r>
    </w:p>
    <w:p w14:paraId="00000065" w14:textId="77777777" w:rsidR="00A11CF8" w:rsidRDefault="0053505D">
      <w:pPr>
        <w:numPr>
          <w:ilvl w:val="0"/>
          <w:numId w:val="1"/>
        </w:numPr>
        <w:pBdr>
          <w:top w:val="nil"/>
          <w:left w:val="nil"/>
          <w:bottom w:val="nil"/>
          <w:right w:val="nil"/>
          <w:between w:val="nil"/>
        </w:pBdr>
        <w:spacing w:after="0"/>
      </w:pPr>
      <w:r>
        <w:rPr>
          <w:color w:val="000000"/>
        </w:rPr>
        <w:t>Appropriate monitoring of the communication approaches of employees can help a manager to understand the progress of the employees (</w:t>
      </w:r>
      <w:r>
        <w:rPr>
          <w:color w:val="000000"/>
          <w:highlight w:val="white"/>
        </w:rPr>
        <w:t>Clement and Murugavel, 2018)</w:t>
      </w:r>
      <w:r>
        <w:rPr>
          <w:color w:val="000000"/>
        </w:rPr>
        <w:t>.</w:t>
      </w:r>
    </w:p>
    <w:p w14:paraId="00000066" w14:textId="77777777" w:rsidR="00A11CF8" w:rsidRDefault="0053505D">
      <w:pPr>
        <w:numPr>
          <w:ilvl w:val="0"/>
          <w:numId w:val="1"/>
        </w:numPr>
        <w:pBdr>
          <w:top w:val="nil"/>
          <w:left w:val="nil"/>
          <w:bottom w:val="nil"/>
          <w:right w:val="nil"/>
          <w:between w:val="nil"/>
        </w:pBdr>
        <w:spacing w:after="0"/>
      </w:pPr>
      <w:r>
        <w:rPr>
          <w:color w:val="000000"/>
        </w:rPr>
        <w:t>Providing feedback and having to provide a reflection to the employees will not only help the employees to understand which weaknesses they possess but also will help them to overcome their weaknesses as well.</w:t>
      </w:r>
    </w:p>
    <w:p w14:paraId="00000067" w14:textId="77777777" w:rsidR="00A11CF8" w:rsidRDefault="0053505D">
      <w:pPr>
        <w:numPr>
          <w:ilvl w:val="0"/>
          <w:numId w:val="1"/>
        </w:numPr>
        <w:pBdr>
          <w:top w:val="nil"/>
          <w:left w:val="nil"/>
          <w:bottom w:val="nil"/>
          <w:right w:val="nil"/>
          <w:between w:val="nil"/>
        </w:pBdr>
      </w:pPr>
      <w:r>
        <w:rPr>
          <w:color w:val="000000"/>
        </w:rPr>
        <w:t>A reward or punishment system can be established to motivate employees to incorporate effective communication skills.</w:t>
      </w:r>
    </w:p>
    <w:p w14:paraId="00000068" w14:textId="77777777" w:rsidR="00A11CF8" w:rsidRDefault="00A11CF8"/>
    <w:p w14:paraId="00000069" w14:textId="77777777" w:rsidR="00A11CF8" w:rsidRDefault="0053505D">
      <w:pPr>
        <w:pStyle w:val="Heading1"/>
      </w:pPr>
      <w:bookmarkStart w:id="13" w:name="_lnxbz9" w:colFirst="0" w:colLast="0"/>
      <w:bookmarkEnd w:id="13"/>
      <w:r>
        <w:t>Conclusion</w:t>
      </w:r>
    </w:p>
    <w:p w14:paraId="0000006A" w14:textId="77777777" w:rsidR="00A11CF8" w:rsidRDefault="0053505D">
      <w:r>
        <w:t>This report is constructed into two portions. The first portion shows the traditional communication models which are not only effective in order to determine how communication or exchange of information is established between individuals but also illustrate the factors that are responsible for creating a barrier against effective communication. This portion also has incorporated case studies in order to reflect the perspective of communication models in a realistic view. The second portion of this report shows the classification of communication skills as well as the impact and recommendations regarding poor communication within workplace.</w:t>
      </w:r>
    </w:p>
    <w:p w14:paraId="0000006B" w14:textId="77777777" w:rsidR="00A11CF8" w:rsidRDefault="0053505D">
      <w:pPr>
        <w:spacing w:line="259" w:lineRule="auto"/>
        <w:jc w:val="left"/>
      </w:pPr>
      <w:r>
        <w:br w:type="page"/>
      </w:r>
    </w:p>
    <w:p w14:paraId="0000006C" w14:textId="77777777" w:rsidR="00A11CF8" w:rsidRDefault="0053505D">
      <w:pPr>
        <w:pStyle w:val="Heading1"/>
      </w:pPr>
      <w:bookmarkStart w:id="14" w:name="_35nkun2" w:colFirst="0" w:colLast="0"/>
      <w:bookmarkEnd w:id="14"/>
      <w:r>
        <w:t>Reference</w:t>
      </w:r>
    </w:p>
    <w:p w14:paraId="0000006D" w14:textId="77777777" w:rsidR="00A11CF8" w:rsidRDefault="0053505D">
      <w:pPr>
        <w:rPr>
          <w:highlight w:val="white"/>
        </w:rPr>
      </w:pPr>
      <w:r>
        <w:rPr>
          <w:highlight w:val="white"/>
        </w:rPr>
        <w:t>Agustin, R.W. and Ayu, M., 2021. The impact of using instagram for increasing vocabulary and listening skill. </w:t>
      </w:r>
      <w:r>
        <w:rPr>
          <w:i/>
          <w:highlight w:val="white"/>
        </w:rPr>
        <w:t>Journal of English Language Teaching and Learning</w:t>
      </w:r>
      <w:r>
        <w:rPr>
          <w:highlight w:val="white"/>
        </w:rPr>
        <w:t>, </w:t>
      </w:r>
      <w:r>
        <w:rPr>
          <w:i/>
          <w:highlight w:val="white"/>
        </w:rPr>
        <w:t>2</w:t>
      </w:r>
      <w:r>
        <w:rPr>
          <w:highlight w:val="white"/>
        </w:rPr>
        <w:t>(1), pp.1-7.</w:t>
      </w:r>
    </w:p>
    <w:p w14:paraId="0000006E" w14:textId="77777777" w:rsidR="00A11CF8" w:rsidRDefault="0053505D">
      <w:pPr>
        <w:rPr>
          <w:highlight w:val="white"/>
        </w:rPr>
      </w:pPr>
      <w:r>
        <w:rPr>
          <w:highlight w:val="white"/>
        </w:rPr>
        <w:t>Baecker, D., 2013. Systemic theories of communication. </w:t>
      </w:r>
      <w:r>
        <w:rPr>
          <w:i/>
          <w:highlight w:val="white"/>
        </w:rPr>
        <w:t>Theories and models of communication</w:t>
      </w:r>
      <w:r>
        <w:rPr>
          <w:highlight w:val="white"/>
        </w:rPr>
        <w:t>, </w:t>
      </w:r>
      <w:r>
        <w:rPr>
          <w:i/>
          <w:highlight w:val="white"/>
        </w:rPr>
        <w:t>1</w:t>
      </w:r>
      <w:r>
        <w:rPr>
          <w:highlight w:val="white"/>
        </w:rPr>
        <w:t>, pp.85-100.</w:t>
      </w:r>
    </w:p>
    <w:p w14:paraId="0000006F" w14:textId="77777777" w:rsidR="00A11CF8" w:rsidRDefault="0053505D">
      <w:pPr>
        <w:rPr>
          <w:highlight w:val="white"/>
        </w:rPr>
      </w:pPr>
      <w:r>
        <w:rPr>
          <w:highlight w:val="white"/>
        </w:rPr>
        <w:t>Clement, A. and Murugavel, T., 2018. English for the workplace: The importance of English language skills for effective performance. </w:t>
      </w:r>
      <w:r>
        <w:rPr>
          <w:i/>
          <w:highlight w:val="white"/>
        </w:rPr>
        <w:t>The English Classroom</w:t>
      </w:r>
      <w:r>
        <w:rPr>
          <w:highlight w:val="white"/>
        </w:rPr>
        <w:t>, </w:t>
      </w:r>
      <w:r>
        <w:rPr>
          <w:i/>
          <w:highlight w:val="white"/>
        </w:rPr>
        <w:t>20</w:t>
      </w:r>
      <w:r>
        <w:rPr>
          <w:highlight w:val="white"/>
        </w:rPr>
        <w:t>(1), pp.1-15.</w:t>
      </w:r>
    </w:p>
    <w:p w14:paraId="00000070" w14:textId="77777777" w:rsidR="00A11CF8" w:rsidRDefault="0053505D">
      <w:r>
        <w:rPr>
          <w:highlight w:val="white"/>
        </w:rPr>
        <w:t>Cletus, H.E., Mahmood, N.A., Umar, A. and Ibrahim, A.D., 2018. Prospects and challenges of workplace diversity in modern day organizations: A critical review. </w:t>
      </w:r>
      <w:r>
        <w:rPr>
          <w:i/>
          <w:highlight w:val="white"/>
        </w:rPr>
        <w:t>HOLISTICA–Journal of Business and Public Administration</w:t>
      </w:r>
      <w:r>
        <w:rPr>
          <w:highlight w:val="white"/>
        </w:rPr>
        <w:t>, </w:t>
      </w:r>
      <w:r>
        <w:rPr>
          <w:i/>
          <w:highlight w:val="white"/>
        </w:rPr>
        <w:t>9</w:t>
      </w:r>
      <w:r>
        <w:rPr>
          <w:highlight w:val="white"/>
        </w:rPr>
        <w:t>(2), pp.35-52.</w:t>
      </w:r>
    </w:p>
    <w:p w14:paraId="00000071" w14:textId="77777777" w:rsidR="00A11CF8" w:rsidRDefault="0053505D">
      <w:pPr>
        <w:rPr>
          <w:highlight w:val="white"/>
        </w:rPr>
      </w:pPr>
      <w:r>
        <w:rPr>
          <w:highlight w:val="white"/>
        </w:rPr>
        <w:t>Egamnazarova, F.A. and Mukhamedova, M.S., 2021. Improving english language listening skill. </w:t>
      </w:r>
      <w:r>
        <w:rPr>
          <w:i/>
          <w:highlight w:val="white"/>
        </w:rPr>
        <w:t>Academic research in educational sciences</w:t>
      </w:r>
      <w:r>
        <w:rPr>
          <w:highlight w:val="white"/>
        </w:rPr>
        <w:t>, </w:t>
      </w:r>
      <w:r>
        <w:rPr>
          <w:i/>
          <w:highlight w:val="white"/>
        </w:rPr>
        <w:t>2</w:t>
      </w:r>
      <w:r>
        <w:rPr>
          <w:highlight w:val="white"/>
        </w:rPr>
        <w:t>(Special Issue 1), pp.28-32.</w:t>
      </w:r>
    </w:p>
    <w:p w14:paraId="00000072" w14:textId="77777777" w:rsidR="00A11CF8" w:rsidRDefault="0053505D">
      <w:pPr>
        <w:rPr>
          <w:highlight w:val="white"/>
        </w:rPr>
      </w:pPr>
      <w:r>
        <w:rPr>
          <w:highlight w:val="white"/>
        </w:rPr>
        <w:t>Ghandour, A., Benwell, G.L., Deans, K.R. and Pillai, P., 2008. Measuring ecommerce website success. ACIS.</w:t>
      </w:r>
    </w:p>
    <w:p w14:paraId="00000073" w14:textId="77777777" w:rsidR="00A11CF8" w:rsidRDefault="0053505D">
      <w:pPr>
        <w:rPr>
          <w:highlight w:val="white"/>
        </w:rPr>
      </w:pPr>
      <w:r>
        <w:rPr>
          <w:highlight w:val="white"/>
        </w:rPr>
        <w:t>Kastberg, P., 2022. Modelling Knowledge Communication as Co-Actional Communication. In </w:t>
      </w:r>
      <w:r>
        <w:rPr>
          <w:i/>
          <w:highlight w:val="white"/>
        </w:rPr>
        <w:t>Perspectives on Knowledge Communication: Concepts and Settings</w:t>
      </w:r>
      <w:r>
        <w:rPr>
          <w:highlight w:val="white"/>
        </w:rPr>
        <w:t>. Routledge.</w:t>
      </w:r>
    </w:p>
    <w:p w14:paraId="00000074" w14:textId="77777777" w:rsidR="00A11CF8" w:rsidRDefault="0053505D">
      <w:pPr>
        <w:rPr>
          <w:highlight w:val="white"/>
        </w:rPr>
      </w:pPr>
      <w:r>
        <w:rPr>
          <w:highlight w:val="white"/>
        </w:rPr>
        <w:t>Kurtzo, F., Edgar, L.D., Edgar, D.W., Graham, D.L. and Russell, M., 2019. Exploring communication tendencies of program facilitators. </w:t>
      </w:r>
      <w:r>
        <w:rPr>
          <w:i/>
          <w:highlight w:val="white"/>
        </w:rPr>
        <w:t>Journal of Applied Communications</w:t>
      </w:r>
      <w:r>
        <w:rPr>
          <w:highlight w:val="white"/>
        </w:rPr>
        <w:t>, </w:t>
      </w:r>
      <w:r>
        <w:rPr>
          <w:i/>
          <w:highlight w:val="white"/>
        </w:rPr>
        <w:t>103</w:t>
      </w:r>
      <w:r>
        <w:rPr>
          <w:highlight w:val="white"/>
        </w:rPr>
        <w:t>(1).</w:t>
      </w:r>
    </w:p>
    <w:p w14:paraId="00000075" w14:textId="77777777" w:rsidR="00A11CF8" w:rsidRDefault="0053505D">
      <w:pPr>
        <w:rPr>
          <w:highlight w:val="white"/>
        </w:rPr>
      </w:pPr>
      <w:r>
        <w:rPr>
          <w:highlight w:val="white"/>
        </w:rPr>
        <w:t>Kuznar, L.A. and Yager, M., 2020. </w:t>
      </w:r>
      <w:r>
        <w:rPr>
          <w:i/>
          <w:highlight w:val="white"/>
        </w:rPr>
        <w:t>The Development of Communication Models, Quick Look</w:t>
      </w:r>
      <w:r>
        <w:rPr>
          <w:highlight w:val="white"/>
        </w:rPr>
        <w:t>. Joint Staff J39, Strategic Multi-layer Assessment Washington, DC United States.</w:t>
      </w:r>
    </w:p>
    <w:p w14:paraId="00000076" w14:textId="77777777" w:rsidR="00A11CF8" w:rsidRDefault="0053505D">
      <w:pPr>
        <w:rPr>
          <w:highlight w:val="white"/>
        </w:rPr>
      </w:pPr>
      <w:r>
        <w:rPr>
          <w:highlight w:val="white"/>
        </w:rPr>
        <w:t>Maneerutt, G., 2021. Miscommunication at the Workplace: Causes and Ways to Improve Internal Communication. </w:t>
      </w:r>
      <w:r>
        <w:rPr>
          <w:i/>
          <w:highlight w:val="white"/>
        </w:rPr>
        <w:t>AU-GSB e-JOURNAL</w:t>
      </w:r>
      <w:r>
        <w:rPr>
          <w:highlight w:val="white"/>
        </w:rPr>
        <w:t>, </w:t>
      </w:r>
      <w:r>
        <w:rPr>
          <w:i/>
          <w:highlight w:val="white"/>
        </w:rPr>
        <w:t>14</w:t>
      </w:r>
      <w:r>
        <w:rPr>
          <w:highlight w:val="white"/>
        </w:rPr>
        <w:t>(2), pp.155-166.</w:t>
      </w:r>
    </w:p>
    <w:p w14:paraId="00000077" w14:textId="77777777" w:rsidR="00A11CF8" w:rsidRDefault="0053505D">
      <w:pPr>
        <w:rPr>
          <w:highlight w:val="white"/>
        </w:rPr>
      </w:pPr>
      <w:r>
        <w:rPr>
          <w:highlight w:val="white"/>
        </w:rPr>
        <w:t>Sutiyatno, S., 2018. The effect of teacher's verbal communication and non-verbal communication on students' English achievement. </w:t>
      </w:r>
      <w:r>
        <w:rPr>
          <w:i/>
          <w:highlight w:val="white"/>
        </w:rPr>
        <w:t>Journal of Language Teaching and Research</w:t>
      </w:r>
      <w:r>
        <w:rPr>
          <w:highlight w:val="white"/>
        </w:rPr>
        <w:t>, </w:t>
      </w:r>
      <w:r>
        <w:rPr>
          <w:i/>
          <w:highlight w:val="white"/>
        </w:rPr>
        <w:t>9</w:t>
      </w:r>
      <w:r>
        <w:rPr>
          <w:highlight w:val="white"/>
        </w:rPr>
        <w:t>(2), pp.430-437.</w:t>
      </w:r>
    </w:p>
    <w:sectPr w:rsidR="00A11CF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9A2D1" w14:textId="77777777" w:rsidR="0053505D" w:rsidRDefault="0053505D">
      <w:pPr>
        <w:spacing w:after="0" w:line="240" w:lineRule="auto"/>
      </w:pPr>
      <w:r>
        <w:separator/>
      </w:r>
    </w:p>
  </w:endnote>
  <w:endnote w:type="continuationSeparator" w:id="0">
    <w:p w14:paraId="3606A7C1" w14:textId="77777777" w:rsidR="0053505D" w:rsidRDefault="00535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8" w14:textId="75A260D8" w:rsidR="00A11CF8" w:rsidRDefault="0053505D">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D5B8D">
      <w:rPr>
        <w:noProof/>
        <w:color w:val="000000"/>
      </w:rPr>
      <w:t>1</w:t>
    </w:r>
    <w:r>
      <w:rPr>
        <w:color w:val="000000"/>
      </w:rPr>
      <w:fldChar w:fldCharType="end"/>
    </w:r>
  </w:p>
  <w:p w14:paraId="00000079" w14:textId="77777777" w:rsidR="00A11CF8" w:rsidRDefault="00A11CF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22EE0" w14:textId="77777777" w:rsidR="0053505D" w:rsidRDefault="0053505D">
      <w:pPr>
        <w:spacing w:after="0" w:line="240" w:lineRule="auto"/>
      </w:pPr>
      <w:r>
        <w:separator/>
      </w:r>
    </w:p>
  </w:footnote>
  <w:footnote w:type="continuationSeparator" w:id="0">
    <w:p w14:paraId="6DD762A3" w14:textId="77777777" w:rsidR="0053505D" w:rsidRDefault="00535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B5AB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4085D1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50254608">
    <w:abstractNumId w:val="0"/>
  </w:num>
  <w:num w:numId="2" w16cid:durableId="151725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CF8"/>
    <w:rsid w:val="00402DCB"/>
    <w:rsid w:val="0053505D"/>
    <w:rsid w:val="006D5B8D"/>
    <w:rsid w:val="0071025D"/>
    <w:rsid w:val="008B5E33"/>
    <w:rsid w:val="00A11CF8"/>
    <w:rsid w:val="00B178D2"/>
    <w:rsid w:val="00F10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6A444A"/>
  <w15:docId w15:val="{12FB5813-244A-1A47-8D0A-3CDC28818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jc w:val="center"/>
      <w:outlineLvl w:val="0"/>
    </w:pPr>
    <w:rPr>
      <w:b/>
      <w:sz w:val="36"/>
      <w:szCs w:val="36"/>
    </w:rPr>
  </w:style>
  <w:style w:type="paragraph" w:styleId="Heading2">
    <w:name w:val="heading 2"/>
    <w:basedOn w:val="Normal"/>
    <w:next w:val="Normal"/>
    <w:uiPriority w:val="9"/>
    <w:unhideWhenUsed/>
    <w:qFormat/>
    <w:pPr>
      <w:keepNext/>
      <w:keepLines/>
      <w:spacing w:before="40" w:after="0"/>
      <w:outlineLvl w:val="1"/>
    </w:pPr>
    <w:rPr>
      <w:b/>
      <w:color w:val="000000"/>
      <w:sz w:val="28"/>
      <w:szCs w:val="28"/>
      <w:u w:val="single"/>
    </w:rPr>
  </w:style>
  <w:style w:type="paragraph" w:styleId="Heading3">
    <w:name w:val="heading 3"/>
    <w:basedOn w:val="Normal"/>
    <w:next w:val="Normal"/>
    <w:uiPriority w:val="9"/>
    <w:unhideWhenUsed/>
    <w:qFormat/>
    <w:pPr>
      <w:keepNext/>
      <w:keepLines/>
      <w:spacing w:before="40" w:after="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2527</Words>
  <Characters>14405</Characters>
  <Application>Microsoft Office Word</Application>
  <DocSecurity>0</DocSecurity>
  <Lines>120</Lines>
  <Paragraphs>33</Paragraphs>
  <ScaleCrop>false</ScaleCrop>
  <Company/>
  <LinksUpToDate>false</LinksUpToDate>
  <CharactersWithSpaces>16899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Sinziana Ifrim (2112859)</cp:lastModifiedBy>
  <cp:revision>2</cp:revision>
  <dcterms:created xsi:type="dcterms:W3CDTF">2022-05-01T13:16:00Z</dcterms:created>
  <dcterms:modified xsi:type="dcterms:W3CDTF">2022-05-01T13:16:00Z</dcterms:modified>
</cp:coreProperties>
</file>