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AD3E5" w14:textId="40598F2C" w:rsidR="009F036A" w:rsidRPr="0084751F" w:rsidRDefault="000411AC" w:rsidP="00B63725">
      <w:pPr>
        <w:spacing w:line="360" w:lineRule="auto"/>
        <w:jc w:val="both"/>
        <w:rPr>
          <w:rFonts w:ascii="Arial" w:hAnsi="Arial" w:cs="Arial"/>
        </w:rPr>
      </w:pPr>
      <w:r w:rsidRPr="0084751F">
        <w:rPr>
          <w:rFonts w:ascii="Arial" w:hAnsi="Arial" w:cs="Arial"/>
        </w:rPr>
        <w:t xml:space="preserve">The definition of bilingualism is </w:t>
      </w:r>
      <w:r w:rsidR="0098417F" w:rsidRPr="0084751F">
        <w:rPr>
          <w:rFonts w:ascii="Arial" w:hAnsi="Arial" w:cs="Arial"/>
        </w:rPr>
        <w:t xml:space="preserve">when an individual has </w:t>
      </w:r>
      <w:r w:rsidRPr="0084751F">
        <w:rPr>
          <w:rFonts w:ascii="Arial" w:hAnsi="Arial" w:cs="Arial"/>
        </w:rPr>
        <w:t xml:space="preserve">the ability to speak two languages fluently. </w:t>
      </w:r>
      <w:r w:rsidR="0098417F" w:rsidRPr="0084751F">
        <w:rPr>
          <w:rFonts w:ascii="Arial" w:hAnsi="Arial" w:cs="Arial"/>
        </w:rPr>
        <w:t>Multilingualism is described as when an individual has the ability to speak three or more languages fluently.</w:t>
      </w:r>
      <w:r w:rsidR="00CF0616" w:rsidRPr="0084751F">
        <w:rPr>
          <w:rFonts w:ascii="Arial" w:hAnsi="Arial" w:cs="Arial"/>
        </w:rPr>
        <w:t xml:space="preserve"> </w:t>
      </w:r>
      <w:r w:rsidR="00D8676D" w:rsidRPr="0084751F">
        <w:rPr>
          <w:rFonts w:ascii="Arial" w:hAnsi="Arial" w:cs="Arial"/>
        </w:rPr>
        <w:t xml:space="preserve">Payne (2017) </w:t>
      </w:r>
      <w:r w:rsidR="00C802D5" w:rsidRPr="0084751F">
        <w:rPr>
          <w:rFonts w:ascii="Arial" w:hAnsi="Arial" w:cs="Arial"/>
        </w:rPr>
        <w:t>believes</w:t>
      </w:r>
      <w:r w:rsidR="00D8676D" w:rsidRPr="0084751F">
        <w:rPr>
          <w:rFonts w:ascii="Arial" w:hAnsi="Arial" w:cs="Arial"/>
        </w:rPr>
        <w:t xml:space="preserve"> that practitioners have a beneficial effect on a child’s communication skill as it enables them to develop their bilingualism by using phrases in the child’s first spoken language. This will </w:t>
      </w:r>
      <w:r w:rsidR="00F90F95" w:rsidRPr="0084751F">
        <w:rPr>
          <w:rFonts w:ascii="Arial" w:hAnsi="Arial" w:cs="Arial"/>
        </w:rPr>
        <w:softHyphen/>
      </w:r>
      <w:r w:rsidR="00F90F95" w:rsidRPr="0084751F">
        <w:rPr>
          <w:rFonts w:ascii="Arial" w:hAnsi="Arial" w:cs="Arial"/>
        </w:rPr>
        <w:softHyphen/>
      </w:r>
      <w:r w:rsidR="00F90F95" w:rsidRPr="0084751F">
        <w:rPr>
          <w:rFonts w:ascii="Arial" w:hAnsi="Arial" w:cs="Arial"/>
        </w:rPr>
        <w:softHyphen/>
        <w:t>allow</w:t>
      </w:r>
      <w:r w:rsidR="00D8676D" w:rsidRPr="0084751F">
        <w:rPr>
          <w:rFonts w:ascii="Arial" w:hAnsi="Arial" w:cs="Arial"/>
        </w:rPr>
        <w:t xml:space="preserve"> the child to communicate with the practitioner freely, and also develop their language by repeating the phrases in a different language (Payne, 2017). </w:t>
      </w:r>
      <w:r w:rsidR="00F0034F" w:rsidRPr="0084751F">
        <w:rPr>
          <w:rFonts w:ascii="Arial" w:hAnsi="Arial" w:cs="Arial"/>
        </w:rPr>
        <w:t xml:space="preserve">Communities that communicate using two or more languages may use both languages on a daily basis which is beneficial for young children as they are encouraged to develop their communication skills in both languages (Baker, 2011). </w:t>
      </w:r>
    </w:p>
    <w:p w14:paraId="21C9E1AA" w14:textId="77777777" w:rsidR="009F036A" w:rsidRPr="0084751F" w:rsidRDefault="009F036A" w:rsidP="00B63725">
      <w:pPr>
        <w:spacing w:line="360" w:lineRule="auto"/>
        <w:jc w:val="both"/>
        <w:rPr>
          <w:rFonts w:ascii="Arial" w:hAnsi="Arial" w:cs="Arial"/>
        </w:rPr>
      </w:pPr>
    </w:p>
    <w:p w14:paraId="16AAD5AB" w14:textId="5C1B3CFD" w:rsidR="009F036A" w:rsidRPr="0084751F" w:rsidRDefault="000E104A" w:rsidP="00B63725">
      <w:pPr>
        <w:spacing w:line="360" w:lineRule="auto"/>
        <w:jc w:val="both"/>
        <w:rPr>
          <w:rFonts w:ascii="Arial" w:hAnsi="Arial" w:cs="Arial"/>
        </w:rPr>
      </w:pPr>
      <w:r w:rsidRPr="0084751F">
        <w:rPr>
          <w:rFonts w:ascii="Arial" w:hAnsi="Arial" w:cs="Arial"/>
        </w:rPr>
        <w:t>Baker (2011) believes that f</w:t>
      </w:r>
      <w:r w:rsidR="00F0034F" w:rsidRPr="0084751F">
        <w:rPr>
          <w:rFonts w:ascii="Arial" w:hAnsi="Arial" w:cs="Arial"/>
        </w:rPr>
        <w:t xml:space="preserve">amily </w:t>
      </w:r>
      <w:r w:rsidRPr="0084751F">
        <w:rPr>
          <w:rFonts w:ascii="Arial" w:hAnsi="Arial" w:cs="Arial"/>
        </w:rPr>
        <w:t>members communicate through one language which is likely to be referred to as the mother language which is the language that is spoken in their h</w:t>
      </w:r>
      <w:r w:rsidR="005E1994" w:rsidRPr="0084751F">
        <w:rPr>
          <w:rFonts w:ascii="Arial" w:hAnsi="Arial" w:cs="Arial"/>
        </w:rPr>
        <w:t xml:space="preserve">ome country. </w:t>
      </w:r>
      <w:r w:rsidR="004C6C73" w:rsidRPr="0084751F">
        <w:rPr>
          <w:rFonts w:ascii="Arial" w:hAnsi="Arial" w:cs="Arial"/>
        </w:rPr>
        <w:t xml:space="preserve">Vygotsky believed that scaffolding is an important role during a child’s bilingual development as when tasks are given to the child, the practitioner will help the children develop their vocabulary in one or two languages (Flood and Hardy, 2013). </w:t>
      </w:r>
      <w:r w:rsidR="00982F73" w:rsidRPr="0084751F">
        <w:rPr>
          <w:rFonts w:ascii="Arial" w:hAnsi="Arial" w:cs="Arial"/>
        </w:rPr>
        <w:t xml:space="preserve">According to </w:t>
      </w:r>
      <w:proofErr w:type="spellStart"/>
      <w:r w:rsidR="00B67DE3" w:rsidRPr="0084751F">
        <w:rPr>
          <w:rFonts w:ascii="Arial" w:hAnsi="Arial" w:cs="Arial"/>
        </w:rPr>
        <w:t>Issa</w:t>
      </w:r>
      <w:proofErr w:type="spellEnd"/>
      <w:r w:rsidR="00B67DE3" w:rsidRPr="0084751F">
        <w:rPr>
          <w:rFonts w:ascii="Arial" w:hAnsi="Arial" w:cs="Arial"/>
        </w:rPr>
        <w:t xml:space="preserve"> and </w:t>
      </w:r>
      <w:proofErr w:type="spellStart"/>
      <w:r w:rsidR="00B67DE3" w:rsidRPr="0084751F">
        <w:rPr>
          <w:rFonts w:ascii="Arial" w:hAnsi="Arial" w:cs="Arial"/>
        </w:rPr>
        <w:t>Hatt</w:t>
      </w:r>
      <w:proofErr w:type="spellEnd"/>
      <w:r w:rsidR="00B67DE3" w:rsidRPr="0084751F">
        <w:rPr>
          <w:rFonts w:ascii="Arial" w:hAnsi="Arial" w:cs="Arial"/>
        </w:rPr>
        <w:t xml:space="preserve"> (2013)</w:t>
      </w:r>
      <w:r w:rsidR="00982F73" w:rsidRPr="0084751F">
        <w:rPr>
          <w:rFonts w:ascii="Arial" w:hAnsi="Arial" w:cs="Arial"/>
        </w:rPr>
        <w:t xml:space="preserve"> when children are at an early years setting it is important that practitioners support a child’s mother </w:t>
      </w:r>
      <w:r w:rsidR="00C91AA5" w:rsidRPr="0084751F">
        <w:rPr>
          <w:rFonts w:ascii="Arial" w:hAnsi="Arial" w:cs="Arial"/>
        </w:rPr>
        <w:t xml:space="preserve">tongue by respecting a child’s language and culture as this will develop their self-esteem and higher </w:t>
      </w:r>
      <w:r w:rsidR="00C472D8" w:rsidRPr="0084751F">
        <w:rPr>
          <w:rFonts w:ascii="Arial" w:hAnsi="Arial" w:cs="Arial"/>
        </w:rPr>
        <w:t>their knowledge</w:t>
      </w:r>
      <w:r w:rsidR="00C91AA5" w:rsidRPr="0084751F">
        <w:rPr>
          <w:rFonts w:ascii="Arial" w:hAnsi="Arial" w:cs="Arial"/>
        </w:rPr>
        <w:t xml:space="preserve"> of the child’s self-identity. </w:t>
      </w:r>
      <w:proofErr w:type="spellStart"/>
      <w:r w:rsidR="0026667D" w:rsidRPr="0084751F">
        <w:rPr>
          <w:rFonts w:ascii="Arial" w:hAnsi="Arial" w:cs="Arial"/>
        </w:rPr>
        <w:t>Faf</w:t>
      </w:r>
      <w:r w:rsidR="00B31FE9" w:rsidRPr="0084751F">
        <w:rPr>
          <w:rFonts w:ascii="Arial" w:hAnsi="Arial" w:cs="Arial"/>
        </w:rPr>
        <w:t>alios</w:t>
      </w:r>
      <w:proofErr w:type="spellEnd"/>
      <w:r w:rsidR="00B31FE9" w:rsidRPr="0084751F">
        <w:rPr>
          <w:rFonts w:ascii="Arial" w:hAnsi="Arial" w:cs="Arial"/>
        </w:rPr>
        <w:t xml:space="preserve"> (2018) believed that mother tongue Is important beneficial to children as </w:t>
      </w:r>
      <w:r w:rsidR="005E1994" w:rsidRPr="0084751F">
        <w:rPr>
          <w:rFonts w:ascii="Arial" w:hAnsi="Arial" w:cs="Arial"/>
        </w:rPr>
        <w:t xml:space="preserve">a child’s first spoken language </w:t>
      </w:r>
      <w:r w:rsidR="00B31FE9" w:rsidRPr="0084751F">
        <w:rPr>
          <w:rFonts w:ascii="Arial" w:hAnsi="Arial" w:cs="Arial"/>
        </w:rPr>
        <w:t>represents their culture and by having support and encouragement to communicate in their language from adults will de</w:t>
      </w:r>
      <w:r w:rsidR="005E1994" w:rsidRPr="0084751F">
        <w:rPr>
          <w:rFonts w:ascii="Arial" w:hAnsi="Arial" w:cs="Arial"/>
        </w:rPr>
        <w:t>velop a child’s self-confidence and self-esteem.</w:t>
      </w:r>
      <w:r w:rsidR="0053791F" w:rsidRPr="0084751F">
        <w:rPr>
          <w:rFonts w:ascii="Arial" w:hAnsi="Arial" w:cs="Arial"/>
        </w:rPr>
        <w:t xml:space="preserve"> </w:t>
      </w:r>
      <w:r w:rsidR="009F036A" w:rsidRPr="0084751F">
        <w:rPr>
          <w:rFonts w:ascii="Arial" w:hAnsi="Arial" w:cs="Arial"/>
        </w:rPr>
        <w:t>Dodson’s bilingual method (1967) is also known as the sandwich technique which is used in a bilingual setting to develop a child’s understanding of their mother tongue language to develop an unknown phrase in the learning language and repeating this daily (</w:t>
      </w:r>
      <w:proofErr w:type="spellStart"/>
      <w:r w:rsidR="009F036A" w:rsidRPr="0084751F">
        <w:rPr>
          <w:rFonts w:ascii="Arial" w:hAnsi="Arial" w:cs="Arial"/>
        </w:rPr>
        <w:t>Butzkamm</w:t>
      </w:r>
      <w:proofErr w:type="spellEnd"/>
      <w:r w:rsidR="009F036A" w:rsidRPr="0084751F">
        <w:rPr>
          <w:rFonts w:ascii="Arial" w:hAnsi="Arial" w:cs="Arial"/>
        </w:rPr>
        <w:t>, 2010). As seen in the video the practitioner has used Dodson’s bilingual method as the practitioner is speaking in the child’s first language.</w:t>
      </w:r>
      <w:r w:rsidR="009F036A" w:rsidRPr="0084751F">
        <w:rPr>
          <w:rFonts w:ascii="Arial" w:hAnsi="Arial" w:cs="Arial"/>
        </w:rPr>
        <w:t xml:space="preserve"> </w:t>
      </w:r>
      <w:r w:rsidR="009F036A" w:rsidRPr="0084751F">
        <w:rPr>
          <w:rFonts w:ascii="Arial" w:hAnsi="Arial" w:cs="Arial"/>
        </w:rPr>
        <w:t>As seen in the video the practitioner has used Dodson’s bilingual method as the practitioner is speaking in the child’s first language. The practitioner then goes on to repeat the word in the second language and repeating again in the first language. The purpose of this is to develop the child’s bilingual skills.</w:t>
      </w:r>
    </w:p>
    <w:p w14:paraId="46D67036" w14:textId="77777777" w:rsidR="00CF0616" w:rsidRPr="0084751F" w:rsidRDefault="00CF0616" w:rsidP="00B63725">
      <w:pPr>
        <w:spacing w:line="360" w:lineRule="auto"/>
        <w:jc w:val="both"/>
        <w:rPr>
          <w:rFonts w:ascii="Arial" w:hAnsi="Arial" w:cs="Arial"/>
        </w:rPr>
      </w:pPr>
    </w:p>
    <w:p w14:paraId="3809559A" w14:textId="77777777" w:rsidR="009F036A" w:rsidRPr="0084751F" w:rsidRDefault="004C6C73" w:rsidP="00B63725">
      <w:pPr>
        <w:spacing w:line="360" w:lineRule="auto"/>
        <w:jc w:val="both"/>
        <w:rPr>
          <w:rFonts w:ascii="Arial" w:hAnsi="Arial" w:cs="Arial"/>
        </w:rPr>
      </w:pPr>
      <w:r w:rsidRPr="0084751F">
        <w:rPr>
          <w:rFonts w:ascii="Arial" w:hAnsi="Arial" w:cs="Arial"/>
        </w:rPr>
        <w:lastRenderedPageBreak/>
        <w:t>Thomas (2018) believes that Maslow’s Hierarchy of Needs theory was created as he believed that each stage of need has to be met by a child before progression before reaching their self esteem, as he believes that these stages has a great impact on a child’s</w:t>
      </w:r>
      <w:r w:rsidR="0053791F" w:rsidRPr="0084751F">
        <w:rPr>
          <w:rFonts w:ascii="Arial" w:hAnsi="Arial" w:cs="Arial"/>
        </w:rPr>
        <w:t xml:space="preserve"> development. </w:t>
      </w:r>
      <w:r w:rsidR="00B31FE9" w:rsidRPr="0084751F">
        <w:rPr>
          <w:rFonts w:ascii="Arial" w:hAnsi="Arial" w:cs="Arial"/>
        </w:rPr>
        <w:t xml:space="preserve"> As seen in the recording the practitioner communicated with a young child in their first language by counting from one to ten in the French language.</w:t>
      </w:r>
      <w:r w:rsidR="006D359D" w:rsidRPr="0084751F">
        <w:rPr>
          <w:rFonts w:ascii="Arial" w:hAnsi="Arial" w:cs="Arial"/>
        </w:rPr>
        <w:t xml:space="preserve"> </w:t>
      </w:r>
      <w:r w:rsidR="005E1994" w:rsidRPr="0084751F">
        <w:rPr>
          <w:rFonts w:ascii="Arial" w:hAnsi="Arial" w:cs="Arial"/>
        </w:rPr>
        <w:t>C</w:t>
      </w:r>
      <w:r w:rsidR="0098417F" w:rsidRPr="0084751F">
        <w:rPr>
          <w:rFonts w:ascii="Arial" w:hAnsi="Arial" w:cs="Arial"/>
        </w:rPr>
        <w:t xml:space="preserve">urriculum </w:t>
      </w:r>
      <w:proofErr w:type="spellStart"/>
      <w:r w:rsidR="0098417F" w:rsidRPr="0084751F">
        <w:rPr>
          <w:rFonts w:ascii="Arial" w:hAnsi="Arial" w:cs="Arial"/>
        </w:rPr>
        <w:t>Cymraeg</w:t>
      </w:r>
      <w:proofErr w:type="spellEnd"/>
      <w:r w:rsidR="0098417F" w:rsidRPr="0084751F">
        <w:rPr>
          <w:rFonts w:ascii="Arial" w:hAnsi="Arial" w:cs="Arial"/>
        </w:rPr>
        <w:t xml:space="preserve"> (2003) believe that celebrating culture and learning about tradition is important at bilingual schools in Wales, however respecting other children’s culture is important. </w:t>
      </w:r>
      <w:r w:rsidR="00A37B9A" w:rsidRPr="0084751F">
        <w:rPr>
          <w:rFonts w:ascii="Arial" w:hAnsi="Arial" w:cs="Arial"/>
        </w:rPr>
        <w:t>Stated by Welsh Government (2017) c</w:t>
      </w:r>
      <w:r w:rsidR="00F90F95" w:rsidRPr="0084751F">
        <w:rPr>
          <w:rFonts w:ascii="Arial" w:hAnsi="Arial" w:cs="Arial"/>
        </w:rPr>
        <w:t>ulture is important to develop a child’s bilingualism as they can learn the history of Wales which will develop their ability to explore the culture of Wales and learn new welsh words.</w:t>
      </w:r>
      <w:r w:rsidR="00EF7C5A" w:rsidRPr="0084751F">
        <w:rPr>
          <w:rFonts w:ascii="Arial" w:hAnsi="Arial" w:cs="Arial"/>
        </w:rPr>
        <w:t xml:space="preserve"> </w:t>
      </w:r>
      <w:r w:rsidR="00F90F95" w:rsidRPr="0084751F">
        <w:rPr>
          <w:rFonts w:ascii="Arial" w:hAnsi="Arial" w:cs="Arial"/>
        </w:rPr>
        <w:t>Children will be taught this by being introduced to different history such as ‘</w:t>
      </w:r>
      <w:proofErr w:type="spellStart"/>
      <w:r w:rsidR="00F90F95" w:rsidRPr="0084751F">
        <w:rPr>
          <w:rFonts w:ascii="Arial" w:hAnsi="Arial" w:cs="Arial"/>
        </w:rPr>
        <w:t>Dydd</w:t>
      </w:r>
      <w:proofErr w:type="spellEnd"/>
      <w:r w:rsidR="00F90F95" w:rsidRPr="0084751F">
        <w:rPr>
          <w:rFonts w:ascii="Arial" w:hAnsi="Arial" w:cs="Arial"/>
        </w:rPr>
        <w:t xml:space="preserve"> </w:t>
      </w:r>
      <w:proofErr w:type="spellStart"/>
      <w:r w:rsidR="00F90F95" w:rsidRPr="0084751F">
        <w:rPr>
          <w:rFonts w:ascii="Arial" w:hAnsi="Arial" w:cs="Arial"/>
        </w:rPr>
        <w:t>Gwyl</w:t>
      </w:r>
      <w:proofErr w:type="spellEnd"/>
      <w:r w:rsidR="00F90F95" w:rsidRPr="0084751F">
        <w:rPr>
          <w:rFonts w:ascii="Arial" w:hAnsi="Arial" w:cs="Arial"/>
        </w:rPr>
        <w:t xml:space="preserve"> </w:t>
      </w:r>
      <w:proofErr w:type="spellStart"/>
      <w:r w:rsidR="00F90F95" w:rsidRPr="0084751F">
        <w:rPr>
          <w:rFonts w:ascii="Arial" w:hAnsi="Arial" w:cs="Arial"/>
        </w:rPr>
        <w:t>Dewi</w:t>
      </w:r>
      <w:proofErr w:type="spellEnd"/>
      <w:r w:rsidR="00F90F95" w:rsidRPr="0084751F">
        <w:rPr>
          <w:rFonts w:ascii="Arial" w:hAnsi="Arial" w:cs="Arial"/>
        </w:rPr>
        <w:t>’, by participating in different activities to learn and develop their knowledge</w:t>
      </w:r>
      <w:r w:rsidR="00A37B9A" w:rsidRPr="0084751F">
        <w:rPr>
          <w:rFonts w:ascii="Arial" w:hAnsi="Arial" w:cs="Arial"/>
        </w:rPr>
        <w:t xml:space="preserve"> (</w:t>
      </w:r>
      <w:r w:rsidR="00FA1D39" w:rsidRPr="0084751F">
        <w:rPr>
          <w:rFonts w:ascii="Arial" w:hAnsi="Arial" w:cs="Arial"/>
        </w:rPr>
        <w:t>Welsh</w:t>
      </w:r>
      <w:r w:rsidR="00A37B9A" w:rsidRPr="0084751F">
        <w:rPr>
          <w:rFonts w:ascii="Arial" w:hAnsi="Arial" w:cs="Arial"/>
        </w:rPr>
        <w:t xml:space="preserve"> Government, 2017)</w:t>
      </w:r>
      <w:r w:rsidR="00647641" w:rsidRPr="0084751F">
        <w:rPr>
          <w:rFonts w:ascii="Arial" w:hAnsi="Arial" w:cs="Arial"/>
        </w:rPr>
        <w:t>.</w:t>
      </w:r>
      <w:r w:rsidR="006D359D" w:rsidRPr="0084751F">
        <w:rPr>
          <w:rFonts w:ascii="Arial" w:hAnsi="Arial" w:cs="Arial"/>
        </w:rPr>
        <w:t xml:space="preserve"> Education Wales (2017) </w:t>
      </w:r>
      <w:r w:rsidR="00753527" w:rsidRPr="0084751F">
        <w:rPr>
          <w:rFonts w:ascii="Arial" w:hAnsi="Arial" w:cs="Arial"/>
        </w:rPr>
        <w:t xml:space="preserve">agrees as </w:t>
      </w:r>
      <w:r w:rsidR="006D359D" w:rsidRPr="0084751F">
        <w:rPr>
          <w:rFonts w:ascii="Arial" w:hAnsi="Arial" w:cs="Arial"/>
        </w:rPr>
        <w:t>c</w:t>
      </w:r>
      <w:r w:rsidR="0072672E" w:rsidRPr="0084751F">
        <w:rPr>
          <w:rFonts w:ascii="Arial" w:hAnsi="Arial" w:cs="Arial"/>
        </w:rPr>
        <w:t xml:space="preserve">ulture is important </w:t>
      </w:r>
      <w:r w:rsidR="00753527" w:rsidRPr="0084751F">
        <w:rPr>
          <w:rFonts w:ascii="Arial" w:hAnsi="Arial" w:cs="Arial"/>
        </w:rPr>
        <w:t>when promoting</w:t>
      </w:r>
      <w:r w:rsidR="0072672E" w:rsidRPr="0084751F">
        <w:rPr>
          <w:rFonts w:ascii="Arial" w:hAnsi="Arial" w:cs="Arial"/>
        </w:rPr>
        <w:t xml:space="preserve"> bilingualism at any bilingual school as children will learn the different history of Wales</w:t>
      </w:r>
      <w:r w:rsidR="006D359D" w:rsidRPr="0084751F">
        <w:rPr>
          <w:rFonts w:ascii="Arial" w:hAnsi="Arial" w:cs="Arial"/>
        </w:rPr>
        <w:t xml:space="preserve">, and the importance of the culture and language within the ethos of the school. </w:t>
      </w:r>
      <w:r w:rsidR="0053791F" w:rsidRPr="0084751F">
        <w:rPr>
          <w:rFonts w:ascii="Arial" w:hAnsi="Arial" w:cs="Arial"/>
        </w:rPr>
        <w:t xml:space="preserve"> </w:t>
      </w:r>
      <w:r w:rsidR="00002DC3" w:rsidRPr="0084751F">
        <w:rPr>
          <w:rFonts w:ascii="Arial" w:hAnsi="Arial" w:cs="Arial"/>
        </w:rPr>
        <w:t>T</w:t>
      </w:r>
      <w:r w:rsidR="00834441" w:rsidRPr="0084751F">
        <w:rPr>
          <w:rFonts w:ascii="Arial" w:hAnsi="Arial" w:cs="Arial"/>
        </w:rPr>
        <w:t xml:space="preserve">heorist </w:t>
      </w:r>
      <w:proofErr w:type="spellStart"/>
      <w:r w:rsidR="00834441" w:rsidRPr="0084751F">
        <w:rPr>
          <w:rFonts w:ascii="Arial" w:hAnsi="Arial" w:cs="Arial"/>
        </w:rPr>
        <w:t>Lenneberg</w:t>
      </w:r>
      <w:proofErr w:type="spellEnd"/>
      <w:r w:rsidR="00834441" w:rsidRPr="0084751F">
        <w:rPr>
          <w:rFonts w:ascii="Arial" w:hAnsi="Arial" w:cs="Arial"/>
        </w:rPr>
        <w:t xml:space="preserve"> (1921-1975) believed that children between the age of two and puberty was an ideal time window to develop two or more languages, a period which he believed to match with the lateralisation process of a child’s brain </w:t>
      </w:r>
      <w:r w:rsidR="00C802D5" w:rsidRPr="0084751F">
        <w:rPr>
          <w:rFonts w:ascii="Arial" w:hAnsi="Arial" w:cs="Arial"/>
        </w:rPr>
        <w:t>(</w:t>
      </w:r>
      <w:proofErr w:type="spellStart"/>
      <w:r w:rsidR="00C802D5" w:rsidRPr="0084751F">
        <w:rPr>
          <w:rFonts w:ascii="Arial" w:hAnsi="Arial" w:cs="Arial"/>
        </w:rPr>
        <w:t>Vanhove</w:t>
      </w:r>
      <w:proofErr w:type="spellEnd"/>
      <w:r w:rsidR="00C802D5" w:rsidRPr="0084751F">
        <w:rPr>
          <w:rFonts w:ascii="Arial" w:hAnsi="Arial" w:cs="Arial"/>
        </w:rPr>
        <w:t>, 20</w:t>
      </w:r>
      <w:r w:rsidR="00834441" w:rsidRPr="0084751F">
        <w:rPr>
          <w:rFonts w:ascii="Arial" w:hAnsi="Arial" w:cs="Arial"/>
        </w:rPr>
        <w:t xml:space="preserve">13). </w:t>
      </w:r>
      <w:r w:rsidR="00C60E60" w:rsidRPr="0084751F">
        <w:rPr>
          <w:rFonts w:ascii="Arial" w:hAnsi="Arial" w:cs="Arial"/>
        </w:rPr>
        <w:t xml:space="preserve">When a child </w:t>
      </w:r>
      <w:r w:rsidR="00834441" w:rsidRPr="0084751F">
        <w:rPr>
          <w:rFonts w:ascii="Arial" w:hAnsi="Arial" w:cs="Arial"/>
        </w:rPr>
        <w:t>has the ability to speak two</w:t>
      </w:r>
      <w:r w:rsidR="00C60E60" w:rsidRPr="0084751F">
        <w:rPr>
          <w:rFonts w:ascii="Arial" w:hAnsi="Arial" w:cs="Arial"/>
        </w:rPr>
        <w:t xml:space="preserve"> languages their cognitive thinking has been shown to have a positive effect on brain development </w:t>
      </w:r>
      <w:r w:rsidR="00F74012" w:rsidRPr="0084751F">
        <w:rPr>
          <w:rFonts w:ascii="Arial" w:hAnsi="Arial" w:cs="Arial"/>
        </w:rPr>
        <w:t>structure, which gives the child the ability to learn more than one name for an object</w:t>
      </w:r>
      <w:r w:rsidR="00EC2D2B" w:rsidRPr="0084751F">
        <w:rPr>
          <w:rFonts w:ascii="Arial" w:hAnsi="Arial" w:cs="Arial"/>
        </w:rPr>
        <w:t>.</w:t>
      </w:r>
      <w:r w:rsidR="00180409" w:rsidRPr="0084751F">
        <w:rPr>
          <w:rFonts w:ascii="Arial" w:hAnsi="Arial" w:cs="Arial"/>
        </w:rPr>
        <w:t xml:space="preserve"> (</w:t>
      </w:r>
      <w:r w:rsidR="00FB266A" w:rsidRPr="0084751F">
        <w:rPr>
          <w:rFonts w:ascii="Arial" w:hAnsi="Arial" w:cs="Arial"/>
        </w:rPr>
        <w:t>Baker (2011) states that c</w:t>
      </w:r>
      <w:r w:rsidR="00553727" w:rsidRPr="0084751F">
        <w:rPr>
          <w:rFonts w:ascii="Arial" w:hAnsi="Arial" w:cs="Arial"/>
        </w:rPr>
        <w:t xml:space="preserve">hildren who </w:t>
      </w:r>
      <w:r w:rsidR="00446461" w:rsidRPr="0084751F">
        <w:rPr>
          <w:rFonts w:ascii="Arial" w:hAnsi="Arial" w:cs="Arial"/>
        </w:rPr>
        <w:t>are bilingual or multilingual are able to</w:t>
      </w:r>
      <w:r w:rsidR="00FB266A" w:rsidRPr="0084751F">
        <w:rPr>
          <w:rFonts w:ascii="Arial" w:hAnsi="Arial" w:cs="Arial"/>
        </w:rPr>
        <w:t xml:space="preserve"> do ‘</w:t>
      </w:r>
      <w:proofErr w:type="spellStart"/>
      <w:r w:rsidR="00FB266A" w:rsidRPr="0084751F">
        <w:rPr>
          <w:rFonts w:ascii="Arial" w:hAnsi="Arial" w:cs="Arial"/>
        </w:rPr>
        <w:t>code</w:t>
      </w:r>
      <w:r w:rsidR="00446461" w:rsidRPr="0084751F">
        <w:rPr>
          <w:rFonts w:ascii="Arial" w:hAnsi="Arial" w:cs="Arial"/>
        </w:rPr>
        <w:t>switch</w:t>
      </w:r>
      <w:r w:rsidR="00FB266A" w:rsidRPr="0084751F">
        <w:rPr>
          <w:rFonts w:ascii="Arial" w:hAnsi="Arial" w:cs="Arial"/>
        </w:rPr>
        <w:t>ing</w:t>
      </w:r>
      <w:proofErr w:type="spellEnd"/>
      <w:r w:rsidR="00FB266A" w:rsidRPr="0084751F">
        <w:rPr>
          <w:rFonts w:ascii="Arial" w:hAnsi="Arial" w:cs="Arial"/>
        </w:rPr>
        <w:t>’</w:t>
      </w:r>
      <w:r w:rsidR="00446461" w:rsidRPr="0084751F">
        <w:rPr>
          <w:rFonts w:ascii="Arial" w:hAnsi="Arial" w:cs="Arial"/>
        </w:rPr>
        <w:t xml:space="preserve"> between two or more languages </w:t>
      </w:r>
      <w:r w:rsidR="00FB266A" w:rsidRPr="0084751F">
        <w:rPr>
          <w:rFonts w:ascii="Arial" w:hAnsi="Arial" w:cs="Arial"/>
        </w:rPr>
        <w:t>which is beneficial for children as it</w:t>
      </w:r>
      <w:r w:rsidR="00446461" w:rsidRPr="0084751F">
        <w:rPr>
          <w:rFonts w:ascii="Arial" w:hAnsi="Arial" w:cs="Arial"/>
        </w:rPr>
        <w:t xml:space="preserve"> strengthens their</w:t>
      </w:r>
      <w:r w:rsidR="00FB266A" w:rsidRPr="0084751F">
        <w:rPr>
          <w:rFonts w:ascii="Arial" w:hAnsi="Arial" w:cs="Arial"/>
        </w:rPr>
        <w:t xml:space="preserve"> cognitive abilities. </w:t>
      </w:r>
      <w:r w:rsidR="00884C5C" w:rsidRPr="0084751F">
        <w:rPr>
          <w:rFonts w:ascii="Arial" w:hAnsi="Arial" w:cs="Arial"/>
        </w:rPr>
        <w:t>It is also</w:t>
      </w:r>
      <w:r w:rsidR="00446461" w:rsidRPr="0084751F">
        <w:rPr>
          <w:rFonts w:ascii="Arial" w:hAnsi="Arial" w:cs="Arial"/>
        </w:rPr>
        <w:t xml:space="preserve"> beneficial as it means that their brains are active and flexible, and children who are bilingual more likely to be more successful throughout their education (Carmarthenshire County Council, 2018).</w:t>
      </w:r>
      <w:r w:rsidR="00834441" w:rsidRPr="0084751F">
        <w:rPr>
          <w:rFonts w:ascii="Arial" w:hAnsi="Arial" w:cs="Arial"/>
        </w:rPr>
        <w:t xml:space="preserve"> </w:t>
      </w:r>
      <w:r w:rsidR="00D5286F" w:rsidRPr="0084751F">
        <w:rPr>
          <w:rFonts w:ascii="Arial" w:hAnsi="Arial" w:cs="Arial"/>
        </w:rPr>
        <w:t xml:space="preserve">However, </w:t>
      </w:r>
      <w:proofErr w:type="spellStart"/>
      <w:r w:rsidR="00D5286F" w:rsidRPr="0084751F">
        <w:rPr>
          <w:rFonts w:ascii="Arial" w:hAnsi="Arial" w:cs="Arial"/>
        </w:rPr>
        <w:t>Devarkonda</w:t>
      </w:r>
      <w:proofErr w:type="spellEnd"/>
      <w:r w:rsidR="00D5286F" w:rsidRPr="0084751F">
        <w:rPr>
          <w:rFonts w:ascii="Arial" w:hAnsi="Arial" w:cs="Arial"/>
        </w:rPr>
        <w:t xml:space="preserve"> (2013) believes that if a child is bilingual then one language can disappear as in the first stage a child will combine their two spoken languages, the can cause words to be separated from each language which could make one language more dominant than the other. </w:t>
      </w:r>
      <w:r w:rsidR="00836A24" w:rsidRPr="0084751F">
        <w:rPr>
          <w:rFonts w:ascii="Arial" w:hAnsi="Arial" w:cs="Arial"/>
        </w:rPr>
        <w:t xml:space="preserve">As seen in the recording a vase amount of the Welsh and English language is used to develop the children’s bilingualism. </w:t>
      </w:r>
    </w:p>
    <w:p w14:paraId="38785A43" w14:textId="77777777" w:rsidR="00425738" w:rsidRPr="0084751F" w:rsidRDefault="00425738" w:rsidP="00B63725">
      <w:pPr>
        <w:spacing w:line="360" w:lineRule="auto"/>
        <w:jc w:val="both"/>
        <w:rPr>
          <w:rFonts w:ascii="Arial" w:hAnsi="Arial" w:cs="Arial"/>
        </w:rPr>
      </w:pPr>
      <w:bookmarkStart w:id="0" w:name="_GoBack"/>
      <w:bookmarkEnd w:id="0"/>
    </w:p>
    <w:p w14:paraId="50FC43DC" w14:textId="4B437D38" w:rsidR="00B63725" w:rsidRPr="0084751F" w:rsidRDefault="006863CF" w:rsidP="00B63725">
      <w:pPr>
        <w:spacing w:line="360" w:lineRule="auto"/>
        <w:jc w:val="both"/>
        <w:rPr>
          <w:rFonts w:ascii="Arial" w:hAnsi="Arial" w:cs="Arial"/>
        </w:rPr>
      </w:pPr>
      <w:r w:rsidRPr="0084751F">
        <w:rPr>
          <w:rFonts w:ascii="Arial" w:hAnsi="Arial" w:cs="Arial"/>
        </w:rPr>
        <w:lastRenderedPageBreak/>
        <w:softHyphen/>
      </w:r>
      <w:r w:rsidRPr="0084751F">
        <w:rPr>
          <w:rFonts w:ascii="Arial" w:hAnsi="Arial" w:cs="Arial"/>
        </w:rPr>
        <w:softHyphen/>
      </w:r>
      <w:r w:rsidRPr="0084751F">
        <w:rPr>
          <w:rFonts w:ascii="Arial" w:hAnsi="Arial" w:cs="Arial"/>
        </w:rPr>
        <w:softHyphen/>
      </w:r>
      <w:r w:rsidRPr="0084751F">
        <w:rPr>
          <w:rFonts w:ascii="Arial" w:hAnsi="Arial" w:cs="Arial"/>
        </w:rPr>
        <w:softHyphen/>
      </w:r>
      <w:r w:rsidRPr="0084751F">
        <w:rPr>
          <w:rFonts w:ascii="Arial" w:hAnsi="Arial" w:cs="Arial"/>
        </w:rPr>
        <w:softHyphen/>
      </w:r>
      <w:r w:rsidRPr="0084751F">
        <w:rPr>
          <w:rFonts w:ascii="Arial" w:hAnsi="Arial" w:cs="Arial"/>
        </w:rPr>
        <w:softHyphen/>
      </w:r>
      <w:r w:rsidRPr="0084751F">
        <w:rPr>
          <w:rFonts w:ascii="Arial" w:hAnsi="Arial" w:cs="Arial"/>
        </w:rPr>
        <w:softHyphen/>
      </w:r>
      <w:r w:rsidRPr="0084751F">
        <w:rPr>
          <w:rFonts w:ascii="Arial" w:hAnsi="Arial" w:cs="Arial"/>
        </w:rPr>
        <w:softHyphen/>
      </w:r>
      <w:r w:rsidR="00B63725" w:rsidRPr="0084751F">
        <w:rPr>
          <w:rFonts w:ascii="Arial" w:hAnsi="Arial" w:cs="Arial"/>
        </w:rPr>
        <w:t xml:space="preserve">Foundation Phase Framework (2015) agree as they encourage children to develop their bilingualism within the Foundation Phase as it can be a great starting point for children in the to develop their communication in Welsh by encouraging children to participate their education through the Welsh stream. </w:t>
      </w:r>
      <w:r w:rsidR="0004076C" w:rsidRPr="0084751F">
        <w:rPr>
          <w:rFonts w:ascii="Arial" w:hAnsi="Arial" w:cs="Arial"/>
        </w:rPr>
        <w:t>Divergent thinking g</w:t>
      </w:r>
      <w:r w:rsidR="00FF47D7" w:rsidRPr="0084751F">
        <w:rPr>
          <w:rFonts w:ascii="Arial" w:hAnsi="Arial" w:cs="Arial"/>
        </w:rPr>
        <w:t>ives a child’s mind the opportunity to wonder off in different directions while generating new information from information that has been given (</w:t>
      </w:r>
      <w:proofErr w:type="spellStart"/>
      <w:r w:rsidR="00FF47D7" w:rsidRPr="0084751F">
        <w:rPr>
          <w:rFonts w:ascii="Arial" w:hAnsi="Arial" w:cs="Arial"/>
        </w:rPr>
        <w:t>Runco</w:t>
      </w:r>
      <w:proofErr w:type="spellEnd"/>
      <w:r w:rsidR="00FF47D7" w:rsidRPr="0084751F">
        <w:rPr>
          <w:rFonts w:ascii="Arial" w:hAnsi="Arial" w:cs="Arial"/>
        </w:rPr>
        <w:t xml:space="preserve">, 2016). </w:t>
      </w:r>
      <w:r w:rsidR="00834441" w:rsidRPr="0084751F">
        <w:rPr>
          <w:rFonts w:ascii="Arial" w:hAnsi="Arial" w:cs="Arial"/>
        </w:rPr>
        <w:t xml:space="preserve"> </w:t>
      </w:r>
      <w:r w:rsidR="00FF47D7" w:rsidRPr="0084751F">
        <w:rPr>
          <w:rFonts w:ascii="Arial" w:hAnsi="Arial" w:cs="Arial"/>
        </w:rPr>
        <w:t>This is important when a child is learning new phrases bilingually at a young age as they are more likely to remember the words as the b</w:t>
      </w:r>
      <w:r w:rsidR="009D1AF3" w:rsidRPr="0084751F">
        <w:rPr>
          <w:rFonts w:ascii="Arial" w:hAnsi="Arial" w:cs="Arial"/>
        </w:rPr>
        <w:t xml:space="preserve">rain processes new information. As seen in the video when the practitioner asked a question in </w:t>
      </w:r>
      <w:r w:rsidR="00FA1D39" w:rsidRPr="0084751F">
        <w:rPr>
          <w:rFonts w:ascii="Arial" w:hAnsi="Arial" w:cs="Arial"/>
        </w:rPr>
        <w:t>W</w:t>
      </w:r>
      <w:r w:rsidR="009D1AF3" w:rsidRPr="0084751F">
        <w:rPr>
          <w:rFonts w:ascii="Arial" w:hAnsi="Arial" w:cs="Arial"/>
        </w:rPr>
        <w:t xml:space="preserve">elsh the children were able to answer bilingually, which was beneficial for their cognitive development. </w:t>
      </w:r>
      <w:r w:rsidR="00B63725" w:rsidRPr="0084751F">
        <w:rPr>
          <w:rFonts w:ascii="Arial" w:hAnsi="Arial" w:cs="Arial"/>
        </w:rPr>
        <w:t xml:space="preserve">The Welsh Government (2017) believe that it is important that the Welsh language is taught as a living language by ensuring that a vase amount of children can work effectively or bilingually through the Welsh-medium. </w:t>
      </w:r>
    </w:p>
    <w:p w14:paraId="6EEC7B59" w14:textId="77777777" w:rsidR="00473E27" w:rsidRPr="0084751F" w:rsidRDefault="00473E27" w:rsidP="004E41CD">
      <w:pPr>
        <w:spacing w:line="360" w:lineRule="auto"/>
        <w:jc w:val="both"/>
        <w:rPr>
          <w:rFonts w:ascii="Arial" w:hAnsi="Arial" w:cs="Arial"/>
        </w:rPr>
      </w:pPr>
    </w:p>
    <w:p w14:paraId="1407E956" w14:textId="2A9897A8" w:rsidR="004E41CD" w:rsidRPr="0084751F" w:rsidRDefault="00473E27" w:rsidP="004E41CD">
      <w:pPr>
        <w:spacing w:line="360" w:lineRule="auto"/>
        <w:jc w:val="both"/>
        <w:rPr>
          <w:rFonts w:ascii="Arial" w:hAnsi="Arial" w:cs="Arial"/>
        </w:rPr>
      </w:pPr>
      <w:r w:rsidRPr="0084751F">
        <w:rPr>
          <w:rFonts w:ascii="Arial" w:hAnsi="Arial" w:cs="Arial"/>
        </w:rPr>
        <w:t>T</w:t>
      </w:r>
      <w:r w:rsidR="00CB23E9" w:rsidRPr="0084751F">
        <w:rPr>
          <w:rFonts w:ascii="Arial" w:hAnsi="Arial" w:cs="Arial"/>
        </w:rPr>
        <w:t>he Welsh Government (2014) suggest that parents of children with English as an additional language and school staff should create a more effective</w:t>
      </w:r>
      <w:r w:rsidR="003A0007" w:rsidRPr="0084751F">
        <w:rPr>
          <w:rFonts w:ascii="Arial" w:hAnsi="Arial" w:cs="Arial"/>
        </w:rPr>
        <w:t xml:space="preserve"> and engagement</w:t>
      </w:r>
      <w:r w:rsidR="00CB23E9" w:rsidRPr="0084751F">
        <w:rPr>
          <w:rFonts w:ascii="Arial" w:hAnsi="Arial" w:cs="Arial"/>
        </w:rPr>
        <w:t xml:space="preserve"> partnership</w:t>
      </w:r>
      <w:r w:rsidR="003A0007" w:rsidRPr="0084751F">
        <w:rPr>
          <w:rFonts w:ascii="Arial" w:hAnsi="Arial" w:cs="Arial"/>
        </w:rPr>
        <w:t xml:space="preserve"> by communicating</w:t>
      </w:r>
      <w:r w:rsidR="00CB23E9" w:rsidRPr="0084751F">
        <w:rPr>
          <w:rFonts w:ascii="Arial" w:hAnsi="Arial" w:cs="Arial"/>
        </w:rPr>
        <w:t xml:space="preserve"> to </w:t>
      </w:r>
      <w:r w:rsidR="003A0007" w:rsidRPr="0084751F">
        <w:rPr>
          <w:rFonts w:ascii="Arial" w:hAnsi="Arial" w:cs="Arial"/>
        </w:rPr>
        <w:t>help give</w:t>
      </w:r>
      <w:r w:rsidR="00CB23E9" w:rsidRPr="0084751F">
        <w:rPr>
          <w:rFonts w:ascii="Arial" w:hAnsi="Arial" w:cs="Arial"/>
        </w:rPr>
        <w:t xml:space="preserve"> a child the full support they deserve when learning a new language. </w:t>
      </w:r>
      <w:r w:rsidR="00A50F6D" w:rsidRPr="0084751F">
        <w:rPr>
          <w:rFonts w:ascii="Arial" w:hAnsi="Arial" w:cs="Arial"/>
        </w:rPr>
        <w:t>The Foundation Phase Framework</w:t>
      </w:r>
      <w:r w:rsidR="00EF7C5A" w:rsidRPr="0084751F">
        <w:rPr>
          <w:rFonts w:ascii="Arial" w:hAnsi="Arial" w:cs="Arial"/>
        </w:rPr>
        <w:t xml:space="preserve"> (2015) state that children should be supported when developing an awareness of Wales as a country with two languages, while using their language skills in one language to support the development of their knowledge and skills in another language. </w:t>
      </w:r>
      <w:r w:rsidR="00776365" w:rsidRPr="0084751F">
        <w:rPr>
          <w:rFonts w:ascii="Arial" w:hAnsi="Arial" w:cs="Arial"/>
        </w:rPr>
        <w:t xml:space="preserve">The Welsh Government (2015) believe that English as an additional learning language require additional support to help them gain new literacy skills, which can be made fun by using different materials that is appropriate to develop their skills. As seen in the video the practitioner carried out the activity with enthusiasm by using different materials. </w:t>
      </w:r>
      <w:r w:rsidR="00A50F6D" w:rsidRPr="0084751F">
        <w:rPr>
          <w:rFonts w:ascii="Arial" w:hAnsi="Arial" w:cs="Arial"/>
        </w:rPr>
        <w:t xml:space="preserve">It is important that children with an </w:t>
      </w:r>
      <w:r w:rsidR="00FA1D39" w:rsidRPr="0084751F">
        <w:rPr>
          <w:rFonts w:ascii="Arial" w:hAnsi="Arial" w:cs="Arial"/>
        </w:rPr>
        <w:t>English</w:t>
      </w:r>
      <w:r w:rsidR="00CF6B80" w:rsidRPr="0084751F">
        <w:rPr>
          <w:rFonts w:ascii="Arial" w:hAnsi="Arial" w:cs="Arial"/>
        </w:rPr>
        <w:t xml:space="preserve"> as an a</w:t>
      </w:r>
      <w:r w:rsidR="00A50F6D" w:rsidRPr="0084751F">
        <w:rPr>
          <w:rFonts w:ascii="Arial" w:hAnsi="Arial" w:cs="Arial"/>
        </w:rPr>
        <w:t xml:space="preserve">dditional </w:t>
      </w:r>
      <w:r w:rsidR="00CF6B80" w:rsidRPr="0084751F">
        <w:rPr>
          <w:rFonts w:ascii="Arial" w:hAnsi="Arial" w:cs="Arial"/>
        </w:rPr>
        <w:t>l</w:t>
      </w:r>
      <w:r w:rsidR="00A50F6D" w:rsidRPr="0084751F">
        <w:rPr>
          <w:rFonts w:ascii="Arial" w:hAnsi="Arial" w:cs="Arial"/>
        </w:rPr>
        <w:t>anguage (EAL)</w:t>
      </w:r>
      <w:r w:rsidR="00EC7A79" w:rsidRPr="0084751F">
        <w:rPr>
          <w:rFonts w:ascii="Arial" w:hAnsi="Arial" w:cs="Arial"/>
        </w:rPr>
        <w:t xml:space="preserve"> involve themselves in learning throughout the curriculum by being </w:t>
      </w:r>
      <w:r w:rsidR="00A50F6D" w:rsidRPr="0084751F">
        <w:rPr>
          <w:rFonts w:ascii="Arial" w:hAnsi="Arial" w:cs="Arial"/>
        </w:rPr>
        <w:t>supported by practitioners</w:t>
      </w:r>
      <w:r w:rsidR="00EC7A79" w:rsidRPr="0084751F">
        <w:rPr>
          <w:rFonts w:ascii="Arial" w:hAnsi="Arial" w:cs="Arial"/>
        </w:rPr>
        <w:t>,</w:t>
      </w:r>
      <w:r w:rsidR="00A50F6D" w:rsidRPr="0084751F">
        <w:rPr>
          <w:rFonts w:ascii="Arial" w:hAnsi="Arial" w:cs="Arial"/>
        </w:rPr>
        <w:t xml:space="preserve"> throughout their education to help a child develop their </w:t>
      </w:r>
      <w:r w:rsidR="00FA1D39" w:rsidRPr="0084751F">
        <w:rPr>
          <w:rFonts w:ascii="Arial" w:hAnsi="Arial" w:cs="Arial"/>
        </w:rPr>
        <w:t>E</w:t>
      </w:r>
      <w:r w:rsidR="00A50F6D" w:rsidRPr="0084751F">
        <w:rPr>
          <w:rFonts w:ascii="Arial" w:hAnsi="Arial" w:cs="Arial"/>
        </w:rPr>
        <w:t xml:space="preserve">nglish language </w:t>
      </w:r>
      <w:r w:rsidR="00EC7A79" w:rsidRPr="0084751F">
        <w:rPr>
          <w:rFonts w:ascii="Arial" w:hAnsi="Arial" w:cs="Arial"/>
        </w:rPr>
        <w:t>(NALDIC, 2012)</w:t>
      </w:r>
      <w:r w:rsidR="00A50F6D" w:rsidRPr="0084751F">
        <w:rPr>
          <w:rFonts w:ascii="Arial" w:hAnsi="Arial" w:cs="Arial"/>
        </w:rPr>
        <w:t xml:space="preserve">. </w:t>
      </w:r>
      <w:r w:rsidR="00E51261" w:rsidRPr="0084751F">
        <w:rPr>
          <w:rFonts w:ascii="Arial" w:hAnsi="Arial" w:cs="Arial"/>
        </w:rPr>
        <w:t>The Welsh Government (2015) provide funding to local authorities the amount is decided on the basis of both the number of children and the level of support that is required. In Wales in the year 2014/15 75% of funding was given to three local authorities with Cardiff receiving 44%, which between them had 60% of children with English as an additional language needs in Wales</w:t>
      </w:r>
      <w:r w:rsidR="003B6C11" w:rsidRPr="0084751F">
        <w:rPr>
          <w:rFonts w:ascii="Arial" w:hAnsi="Arial" w:cs="Arial"/>
        </w:rPr>
        <w:t xml:space="preserve"> that needed that extra support</w:t>
      </w:r>
      <w:r w:rsidR="00E51261" w:rsidRPr="0084751F">
        <w:rPr>
          <w:rFonts w:ascii="Arial" w:hAnsi="Arial" w:cs="Arial"/>
        </w:rPr>
        <w:t xml:space="preserve"> </w:t>
      </w:r>
      <w:r w:rsidR="00E51261" w:rsidRPr="0084751F">
        <w:rPr>
          <w:rFonts w:ascii="Arial" w:hAnsi="Arial" w:cs="Arial"/>
        </w:rPr>
        <w:lastRenderedPageBreak/>
        <w:t>(Welsh Government, 2015</w:t>
      </w:r>
      <w:r w:rsidR="00CB23E9" w:rsidRPr="0084751F">
        <w:rPr>
          <w:rFonts w:ascii="Arial" w:hAnsi="Arial" w:cs="Arial"/>
        </w:rPr>
        <w:t xml:space="preserve">). </w:t>
      </w:r>
      <w:r w:rsidR="001A4237" w:rsidRPr="0084751F">
        <w:rPr>
          <w:rFonts w:ascii="Arial" w:hAnsi="Arial" w:cs="Arial"/>
        </w:rPr>
        <w:t>All children have the rights to an education</w:t>
      </w:r>
      <w:r w:rsidR="00DD2CFA" w:rsidRPr="0084751F">
        <w:rPr>
          <w:rFonts w:ascii="Arial" w:hAnsi="Arial" w:cs="Arial"/>
        </w:rPr>
        <w:t xml:space="preserve"> regardless of their race, gender, culture or disability and by having their </w:t>
      </w:r>
      <w:r w:rsidR="008B76A2" w:rsidRPr="0084751F">
        <w:rPr>
          <w:rFonts w:ascii="Arial" w:hAnsi="Arial" w:cs="Arial"/>
        </w:rPr>
        <w:t xml:space="preserve">dignity and their rights respected when being introduced to discipline </w:t>
      </w:r>
      <w:r w:rsidR="00DD2CFA" w:rsidRPr="0084751F">
        <w:rPr>
          <w:rFonts w:ascii="Arial" w:hAnsi="Arial" w:cs="Arial"/>
        </w:rPr>
        <w:t xml:space="preserve">at their </w:t>
      </w:r>
      <w:r w:rsidR="008B76A2" w:rsidRPr="0084751F">
        <w:rPr>
          <w:rFonts w:ascii="Arial" w:hAnsi="Arial" w:cs="Arial"/>
        </w:rPr>
        <w:t>school</w:t>
      </w:r>
      <w:r w:rsidR="00DD2CFA" w:rsidRPr="0084751F">
        <w:rPr>
          <w:rFonts w:ascii="Arial" w:hAnsi="Arial" w:cs="Arial"/>
        </w:rPr>
        <w:t xml:space="preserve"> (United Nations Convention on the Rights of the Child, 2019)</w:t>
      </w:r>
      <w:r w:rsidR="008B76A2" w:rsidRPr="0084751F">
        <w:rPr>
          <w:rFonts w:ascii="Arial" w:hAnsi="Arial" w:cs="Arial"/>
        </w:rPr>
        <w:t xml:space="preserve">. </w:t>
      </w:r>
      <w:r w:rsidR="008A77F5" w:rsidRPr="0084751F">
        <w:rPr>
          <w:rFonts w:ascii="Arial" w:hAnsi="Arial" w:cs="Arial"/>
        </w:rPr>
        <w:t xml:space="preserve"> </w:t>
      </w:r>
      <w:r w:rsidR="007E6A75" w:rsidRPr="0084751F">
        <w:rPr>
          <w:rFonts w:ascii="Arial" w:hAnsi="Arial" w:cs="Arial"/>
        </w:rPr>
        <w:t>Baker (2011) believes that scaffolding is important when a child is learning a new language as</w:t>
      </w:r>
      <w:r w:rsidR="00594BAE" w:rsidRPr="0084751F">
        <w:rPr>
          <w:rFonts w:ascii="Arial" w:hAnsi="Arial" w:cs="Arial"/>
        </w:rPr>
        <w:t xml:space="preserve"> a</w:t>
      </w:r>
      <w:r w:rsidR="007E6A75" w:rsidRPr="0084751F">
        <w:rPr>
          <w:rFonts w:ascii="Arial" w:hAnsi="Arial" w:cs="Arial"/>
        </w:rPr>
        <w:t xml:space="preserve"> </w:t>
      </w:r>
      <w:r w:rsidR="00594BAE" w:rsidRPr="0084751F">
        <w:rPr>
          <w:rFonts w:ascii="Arial" w:hAnsi="Arial" w:cs="Arial"/>
        </w:rPr>
        <w:t xml:space="preserve">teacher-child cooperative approach is important as they are working together to reach a child’s bilingual development. Vygotsky believed that a teacher and child should work together to reach a child’s potential instead of having instructions given by the teacher </w:t>
      </w:r>
      <w:r w:rsidR="00301B5F" w:rsidRPr="0084751F">
        <w:rPr>
          <w:rFonts w:ascii="Arial" w:hAnsi="Arial" w:cs="Arial"/>
        </w:rPr>
        <w:t xml:space="preserve">(Wilson, 2014). </w:t>
      </w:r>
      <w:r w:rsidR="00594BAE" w:rsidRPr="0084751F">
        <w:rPr>
          <w:rFonts w:ascii="Arial" w:hAnsi="Arial" w:cs="Arial"/>
        </w:rPr>
        <w:t>T</w:t>
      </w:r>
      <w:r w:rsidR="00002DC3" w:rsidRPr="0084751F">
        <w:rPr>
          <w:rFonts w:ascii="Arial" w:hAnsi="Arial" w:cs="Arial"/>
        </w:rPr>
        <w:t xml:space="preserve">he Foundation Phase Framework (2015) believe that learning a language through first hands experience is important for a child, as they will learn to do this gradually. </w:t>
      </w:r>
      <w:r w:rsidR="00087CB0" w:rsidRPr="0084751F">
        <w:rPr>
          <w:rFonts w:ascii="Arial" w:hAnsi="Arial" w:cs="Arial"/>
        </w:rPr>
        <w:t xml:space="preserve">Children learn new words through listening at different sounds of letters and words which are repeated by adults. </w:t>
      </w:r>
      <w:r w:rsidR="00002DC3" w:rsidRPr="0084751F">
        <w:rPr>
          <w:rFonts w:ascii="Arial" w:hAnsi="Arial" w:cs="Arial"/>
        </w:rPr>
        <w:t xml:space="preserve">Piaget believed that young children are little scientists and </w:t>
      </w:r>
      <w:r w:rsidR="008A77F5" w:rsidRPr="0084751F">
        <w:rPr>
          <w:rFonts w:ascii="Arial" w:hAnsi="Arial" w:cs="Arial"/>
        </w:rPr>
        <w:t xml:space="preserve">stated </w:t>
      </w:r>
      <w:r w:rsidR="00002DC3" w:rsidRPr="0084751F">
        <w:rPr>
          <w:rFonts w:ascii="Arial" w:hAnsi="Arial" w:cs="Arial"/>
        </w:rPr>
        <w:t>that children lea</w:t>
      </w:r>
      <w:r w:rsidR="008A77F5" w:rsidRPr="0084751F">
        <w:rPr>
          <w:rFonts w:ascii="Arial" w:hAnsi="Arial" w:cs="Arial"/>
        </w:rPr>
        <w:t>r</w:t>
      </w:r>
      <w:r w:rsidR="00002DC3" w:rsidRPr="0084751F">
        <w:rPr>
          <w:rFonts w:ascii="Arial" w:hAnsi="Arial" w:cs="Arial"/>
        </w:rPr>
        <w:t>n through first hand experiences which effect their intellectual</w:t>
      </w:r>
      <w:r w:rsidR="008A77F5" w:rsidRPr="0084751F">
        <w:rPr>
          <w:rFonts w:ascii="Arial" w:hAnsi="Arial" w:cs="Arial"/>
        </w:rPr>
        <w:t xml:space="preserve"> development in a positive way (Tucker, 2014). </w:t>
      </w:r>
      <w:r w:rsidR="005E6525" w:rsidRPr="0084751F">
        <w:rPr>
          <w:rFonts w:ascii="Arial" w:hAnsi="Arial" w:cs="Arial"/>
        </w:rPr>
        <w:t>Around 25% of children attend school with English as an additional language where they</w:t>
      </w:r>
      <w:r w:rsidR="00653CCB" w:rsidRPr="0084751F">
        <w:rPr>
          <w:rFonts w:ascii="Arial" w:hAnsi="Arial" w:cs="Arial"/>
        </w:rPr>
        <w:t xml:space="preserve"> are able</w:t>
      </w:r>
      <w:r w:rsidR="005E6525" w:rsidRPr="0084751F">
        <w:rPr>
          <w:rFonts w:ascii="Arial" w:hAnsi="Arial" w:cs="Arial"/>
        </w:rPr>
        <w:t xml:space="preserve"> receive support to help with their literacy development, where</w:t>
      </w:r>
      <w:r w:rsidR="000B510D" w:rsidRPr="0084751F">
        <w:rPr>
          <w:rFonts w:ascii="Arial" w:hAnsi="Arial" w:cs="Arial"/>
        </w:rPr>
        <w:t xml:space="preserve"> extra English lessons </w:t>
      </w:r>
      <w:r w:rsidR="00B525B6" w:rsidRPr="0084751F">
        <w:rPr>
          <w:rFonts w:ascii="Arial" w:hAnsi="Arial" w:cs="Arial"/>
        </w:rPr>
        <w:t>can be</w:t>
      </w:r>
      <w:r w:rsidR="005E6525" w:rsidRPr="0084751F">
        <w:rPr>
          <w:rFonts w:ascii="Arial" w:hAnsi="Arial" w:cs="Arial"/>
        </w:rPr>
        <w:t xml:space="preserve"> given </w:t>
      </w:r>
      <w:r w:rsidR="00B525B6" w:rsidRPr="0084751F">
        <w:rPr>
          <w:rFonts w:ascii="Arial" w:hAnsi="Arial" w:cs="Arial"/>
        </w:rPr>
        <w:t>to</w:t>
      </w:r>
      <w:r w:rsidR="005E6525" w:rsidRPr="0084751F">
        <w:rPr>
          <w:rFonts w:ascii="Arial" w:hAnsi="Arial" w:cs="Arial"/>
        </w:rPr>
        <w:t xml:space="preserve"> </w:t>
      </w:r>
      <w:r w:rsidR="000B510D" w:rsidRPr="0084751F">
        <w:rPr>
          <w:rFonts w:ascii="Arial" w:hAnsi="Arial" w:cs="Arial"/>
        </w:rPr>
        <w:t>offer</w:t>
      </w:r>
      <w:r w:rsidR="00B525B6" w:rsidRPr="0084751F">
        <w:rPr>
          <w:rFonts w:ascii="Arial" w:hAnsi="Arial" w:cs="Arial"/>
        </w:rPr>
        <w:t xml:space="preserve"> them </w:t>
      </w:r>
      <w:r w:rsidR="005E6525" w:rsidRPr="0084751F">
        <w:rPr>
          <w:rFonts w:ascii="Arial" w:hAnsi="Arial" w:cs="Arial"/>
        </w:rPr>
        <w:t xml:space="preserve">support during ten weeks to develop their confidence </w:t>
      </w:r>
      <w:r w:rsidR="00B525B6" w:rsidRPr="0084751F">
        <w:rPr>
          <w:rFonts w:ascii="Arial" w:hAnsi="Arial" w:cs="Arial"/>
        </w:rPr>
        <w:t xml:space="preserve">and progression </w:t>
      </w:r>
      <w:r w:rsidR="005E6525" w:rsidRPr="0084751F">
        <w:rPr>
          <w:rFonts w:ascii="Arial" w:hAnsi="Arial" w:cs="Arial"/>
        </w:rPr>
        <w:t>(</w:t>
      </w:r>
      <w:proofErr w:type="spellStart"/>
      <w:r w:rsidR="005E6525" w:rsidRPr="0084751F">
        <w:rPr>
          <w:rFonts w:ascii="Arial" w:hAnsi="Arial" w:cs="Arial"/>
        </w:rPr>
        <w:t>Estyn</w:t>
      </w:r>
      <w:proofErr w:type="spellEnd"/>
      <w:r w:rsidR="005E6525" w:rsidRPr="0084751F">
        <w:rPr>
          <w:rFonts w:ascii="Arial" w:hAnsi="Arial" w:cs="Arial"/>
        </w:rPr>
        <w:t xml:space="preserve">, </w:t>
      </w:r>
      <w:r w:rsidR="00B525B6" w:rsidRPr="0084751F">
        <w:rPr>
          <w:rFonts w:ascii="Arial" w:hAnsi="Arial" w:cs="Arial"/>
        </w:rPr>
        <w:t>2018)</w:t>
      </w:r>
      <w:r w:rsidR="005E6525" w:rsidRPr="0084751F">
        <w:rPr>
          <w:rFonts w:ascii="Arial" w:hAnsi="Arial" w:cs="Arial"/>
        </w:rPr>
        <w:t xml:space="preserve">. </w:t>
      </w:r>
      <w:r w:rsidR="00564C27" w:rsidRPr="0084751F">
        <w:rPr>
          <w:rFonts w:ascii="Arial" w:hAnsi="Arial" w:cs="Arial"/>
        </w:rPr>
        <w:t xml:space="preserve"> </w:t>
      </w:r>
      <w:r w:rsidR="006A77BB" w:rsidRPr="0084751F">
        <w:rPr>
          <w:rFonts w:ascii="Arial" w:hAnsi="Arial" w:cs="Arial"/>
        </w:rPr>
        <w:t>According to</w:t>
      </w:r>
      <w:r w:rsidR="00564C27" w:rsidRPr="0084751F">
        <w:rPr>
          <w:rFonts w:ascii="Arial" w:hAnsi="Arial" w:cs="Arial"/>
        </w:rPr>
        <w:t xml:space="preserve"> Better Bilingual (2017) it is essential for school to follow a EAL policy if a child with English as an additional language attend the school, as it states that schools should promote equality for all learners, to ensure that the children reach their full potential. </w:t>
      </w:r>
      <w:r w:rsidR="00AB6447" w:rsidRPr="0084751F">
        <w:rPr>
          <w:rFonts w:ascii="Arial" w:hAnsi="Arial" w:cs="Arial"/>
        </w:rPr>
        <w:t xml:space="preserve">Donaldson (2015) states that it is important that the Welsh language remains compulsory until a child is sixteen years old, as he believes that schools should focus on learning welsh to develop a child’s communication which will develop their bilingual skills. </w:t>
      </w:r>
    </w:p>
    <w:p w14:paraId="4F00B561" w14:textId="77777777" w:rsidR="00473E27" w:rsidRPr="0084751F" w:rsidRDefault="00473E27" w:rsidP="004E41CD">
      <w:pPr>
        <w:spacing w:line="360" w:lineRule="auto"/>
        <w:jc w:val="both"/>
        <w:rPr>
          <w:rFonts w:ascii="Arial" w:hAnsi="Arial" w:cs="Arial"/>
        </w:rPr>
      </w:pPr>
    </w:p>
    <w:p w14:paraId="2A49A6C0" w14:textId="77777777" w:rsidR="00BF7CEE" w:rsidRPr="0084751F" w:rsidRDefault="00BF7CEE" w:rsidP="004E41CD">
      <w:pPr>
        <w:spacing w:line="360" w:lineRule="auto"/>
        <w:jc w:val="both"/>
        <w:rPr>
          <w:rFonts w:ascii="Arial" w:hAnsi="Arial" w:cs="Arial"/>
          <w:u w:val="double"/>
        </w:rPr>
      </w:pPr>
    </w:p>
    <w:p w14:paraId="693B2B7F" w14:textId="4C77C83D" w:rsidR="00473E27" w:rsidRPr="0084751F" w:rsidRDefault="00473E27" w:rsidP="004E41CD">
      <w:pPr>
        <w:spacing w:line="360" w:lineRule="auto"/>
        <w:jc w:val="both"/>
        <w:rPr>
          <w:rFonts w:ascii="Arial" w:hAnsi="Arial" w:cs="Arial"/>
          <w:u w:val="double"/>
        </w:rPr>
      </w:pPr>
      <w:r w:rsidRPr="0084751F">
        <w:rPr>
          <w:rFonts w:ascii="Arial" w:hAnsi="Arial" w:cs="Arial"/>
          <w:u w:val="double"/>
        </w:rPr>
        <w:t>Reference List</w:t>
      </w:r>
    </w:p>
    <w:p w14:paraId="14C563F8" w14:textId="77777777" w:rsidR="00473E27" w:rsidRPr="0084751F" w:rsidRDefault="00473E27" w:rsidP="004E41CD">
      <w:pPr>
        <w:spacing w:line="360" w:lineRule="auto"/>
        <w:jc w:val="both"/>
        <w:rPr>
          <w:rFonts w:ascii="Arial" w:hAnsi="Arial" w:cs="Arial"/>
          <w:u w:val="double"/>
        </w:rPr>
      </w:pPr>
    </w:p>
    <w:p w14:paraId="6715007F" w14:textId="77777777" w:rsidR="008F3E8D" w:rsidRPr="0084751F" w:rsidRDefault="008F3E8D" w:rsidP="008F3E8D">
      <w:pPr>
        <w:tabs>
          <w:tab w:val="right" w:pos="9020"/>
        </w:tabs>
        <w:spacing w:line="360" w:lineRule="auto"/>
        <w:jc w:val="both"/>
        <w:rPr>
          <w:rFonts w:ascii="Arial" w:eastAsia="Times New Roman" w:hAnsi="Arial" w:cs="Arial"/>
          <w:lang w:eastAsia="en-GB"/>
        </w:rPr>
      </w:pPr>
      <w:r w:rsidRPr="0084751F">
        <w:rPr>
          <w:rFonts w:ascii="Arial" w:eastAsia="Times New Roman" w:hAnsi="Arial" w:cs="Arial"/>
          <w:lang w:eastAsia="en-GB"/>
        </w:rPr>
        <w:t>Baker, C. (2011) Foundations of Bilingual Education and Bilingualism. 5</w:t>
      </w:r>
      <w:r w:rsidRPr="0084751F">
        <w:rPr>
          <w:rFonts w:ascii="Arial" w:eastAsia="Times New Roman" w:hAnsi="Arial" w:cs="Arial"/>
          <w:vertAlign w:val="superscript"/>
          <w:lang w:eastAsia="en-GB"/>
        </w:rPr>
        <w:t>th</w:t>
      </w:r>
      <w:r w:rsidRPr="0084751F">
        <w:rPr>
          <w:rFonts w:ascii="Arial" w:eastAsia="Times New Roman" w:hAnsi="Arial" w:cs="Arial"/>
          <w:lang w:eastAsia="en-GB"/>
        </w:rPr>
        <w:t xml:space="preserve"> Ed. </w:t>
      </w:r>
      <w:r w:rsidRPr="0084751F">
        <w:rPr>
          <w:rFonts w:ascii="Arial" w:eastAsia="Times New Roman" w:hAnsi="Arial" w:cs="Arial"/>
          <w:lang w:eastAsia="en-GB"/>
        </w:rPr>
        <w:tab/>
      </w:r>
    </w:p>
    <w:p w14:paraId="2BC0ED5E"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Better Bilingual (2017) Model EAL policy for school. Available at: </w:t>
      </w:r>
      <w:hyperlink r:id="rId6" w:history="1">
        <w:r w:rsidRPr="0084751F">
          <w:rPr>
            <w:rStyle w:val="Hyperlink"/>
            <w:rFonts w:ascii="Arial" w:hAnsi="Arial" w:cs="Arial"/>
          </w:rPr>
          <w:t>http://www.betterbilingual.co.uk/2017/09/30/model-eal-policy-for-schools/</w:t>
        </w:r>
      </w:hyperlink>
      <w:r w:rsidRPr="0084751F">
        <w:rPr>
          <w:rFonts w:ascii="Arial" w:hAnsi="Arial" w:cs="Arial"/>
        </w:rPr>
        <w:t xml:space="preserve"> (Assessed: 15</w:t>
      </w:r>
      <w:r w:rsidRPr="0084751F">
        <w:rPr>
          <w:rFonts w:ascii="Arial" w:hAnsi="Arial" w:cs="Arial"/>
          <w:vertAlign w:val="superscript"/>
        </w:rPr>
        <w:t>th</w:t>
      </w:r>
      <w:r w:rsidRPr="0084751F">
        <w:rPr>
          <w:rFonts w:ascii="Arial" w:hAnsi="Arial" w:cs="Arial"/>
        </w:rPr>
        <w:t xml:space="preserve"> March 2019). </w:t>
      </w:r>
    </w:p>
    <w:p w14:paraId="5829FF11" w14:textId="77777777" w:rsidR="008F3E8D" w:rsidRPr="0084751F" w:rsidRDefault="008F3E8D" w:rsidP="008F3E8D">
      <w:pPr>
        <w:spacing w:line="360" w:lineRule="auto"/>
        <w:jc w:val="both"/>
        <w:rPr>
          <w:rFonts w:ascii="Arial" w:hAnsi="Arial" w:cs="Arial"/>
        </w:rPr>
      </w:pPr>
    </w:p>
    <w:p w14:paraId="235EF1D6" w14:textId="77777777" w:rsidR="008F3E8D" w:rsidRPr="0084751F" w:rsidRDefault="008F3E8D" w:rsidP="008F3E8D">
      <w:pPr>
        <w:spacing w:line="360" w:lineRule="auto"/>
        <w:jc w:val="both"/>
        <w:rPr>
          <w:rFonts w:ascii="Arial" w:eastAsia="Times New Roman" w:hAnsi="Arial" w:cs="Arial"/>
          <w:color w:val="222222"/>
          <w:shd w:val="clear" w:color="auto" w:fill="FFFFFF"/>
          <w:lang w:eastAsia="en-GB"/>
        </w:rPr>
      </w:pPr>
      <w:proofErr w:type="spellStart"/>
      <w:r w:rsidRPr="0084751F">
        <w:rPr>
          <w:rFonts w:ascii="Arial" w:eastAsia="Times New Roman" w:hAnsi="Arial" w:cs="Arial"/>
          <w:color w:val="222222"/>
          <w:shd w:val="clear" w:color="auto" w:fill="FFFFFF"/>
          <w:lang w:eastAsia="en-GB"/>
        </w:rPr>
        <w:lastRenderedPageBreak/>
        <w:t>Butzkamm</w:t>
      </w:r>
      <w:proofErr w:type="spellEnd"/>
      <w:r w:rsidRPr="0084751F">
        <w:rPr>
          <w:rFonts w:ascii="Arial" w:eastAsia="Times New Roman" w:hAnsi="Arial" w:cs="Arial"/>
          <w:color w:val="222222"/>
          <w:shd w:val="clear" w:color="auto" w:fill="FFFFFF"/>
          <w:lang w:eastAsia="en-GB"/>
        </w:rPr>
        <w:t>, W. (2010) The Sandwich Technique. Foreign Language Education in the 21</w:t>
      </w:r>
      <w:r w:rsidRPr="0084751F">
        <w:rPr>
          <w:rFonts w:ascii="Arial" w:eastAsia="Times New Roman" w:hAnsi="Arial" w:cs="Arial"/>
          <w:color w:val="222222"/>
          <w:shd w:val="clear" w:color="auto" w:fill="FFFFFF"/>
          <w:vertAlign w:val="superscript"/>
          <w:lang w:eastAsia="en-GB"/>
        </w:rPr>
        <w:t>st</w:t>
      </w:r>
      <w:r w:rsidRPr="0084751F">
        <w:rPr>
          <w:rFonts w:ascii="Arial" w:eastAsia="Times New Roman" w:hAnsi="Arial" w:cs="Arial"/>
          <w:color w:val="222222"/>
          <w:shd w:val="clear" w:color="auto" w:fill="FFFFFF"/>
          <w:lang w:eastAsia="en-GB"/>
        </w:rPr>
        <w:t xml:space="preserve"> Century. Available at: </w:t>
      </w:r>
      <w:hyperlink r:id="rId7" w:history="1">
        <w:r w:rsidRPr="0084751F">
          <w:rPr>
            <w:rStyle w:val="Hyperlink"/>
            <w:rFonts w:ascii="Arial" w:eastAsia="Times New Roman" w:hAnsi="Arial" w:cs="Arial"/>
            <w:shd w:val="clear" w:color="auto" w:fill="FFFFFF"/>
            <w:lang w:eastAsia="en-GB"/>
          </w:rPr>
          <w:t>https://juergenkurtz.wordpress.com</w:t>
        </w:r>
      </w:hyperlink>
      <w:r w:rsidRPr="0084751F">
        <w:rPr>
          <w:rFonts w:ascii="Arial" w:eastAsia="Times New Roman" w:hAnsi="Arial" w:cs="Arial"/>
          <w:color w:val="222222"/>
          <w:shd w:val="clear" w:color="auto" w:fill="FFFFFF"/>
          <w:lang w:eastAsia="en-GB"/>
        </w:rPr>
        <w:t xml:space="preserve"> (Assessed: 19</w:t>
      </w:r>
      <w:r w:rsidRPr="0084751F">
        <w:rPr>
          <w:rFonts w:ascii="Arial" w:eastAsia="Times New Roman" w:hAnsi="Arial" w:cs="Arial"/>
          <w:color w:val="222222"/>
          <w:shd w:val="clear" w:color="auto" w:fill="FFFFFF"/>
          <w:vertAlign w:val="superscript"/>
          <w:lang w:eastAsia="en-GB"/>
        </w:rPr>
        <w:t>th</w:t>
      </w:r>
      <w:r w:rsidRPr="0084751F">
        <w:rPr>
          <w:rFonts w:ascii="Arial" w:eastAsia="Times New Roman" w:hAnsi="Arial" w:cs="Arial"/>
          <w:color w:val="222222"/>
          <w:shd w:val="clear" w:color="auto" w:fill="FFFFFF"/>
          <w:lang w:eastAsia="en-GB"/>
        </w:rPr>
        <w:t xml:space="preserve"> March 2019).</w:t>
      </w:r>
    </w:p>
    <w:p w14:paraId="5E2B1CDF" w14:textId="77777777" w:rsidR="008F3E8D" w:rsidRPr="0084751F" w:rsidRDefault="008F3E8D" w:rsidP="008F3E8D">
      <w:pPr>
        <w:spacing w:line="360" w:lineRule="auto"/>
        <w:jc w:val="both"/>
        <w:rPr>
          <w:rFonts w:ascii="Arial" w:eastAsia="Times New Roman" w:hAnsi="Arial" w:cs="Arial"/>
          <w:color w:val="222222"/>
          <w:shd w:val="clear" w:color="auto" w:fill="FFFFFF"/>
          <w:lang w:eastAsia="en-GB"/>
        </w:rPr>
      </w:pPr>
    </w:p>
    <w:p w14:paraId="0C706B8C"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Carmarthenshire County Council (2018) Advantages of being bilingual. Available at: </w:t>
      </w:r>
      <w:hyperlink r:id="rId8" w:anchor=".XKJN06eZM_U" w:history="1">
        <w:r w:rsidRPr="0084751F">
          <w:rPr>
            <w:rStyle w:val="Hyperlink"/>
            <w:rFonts w:ascii="Arial" w:hAnsi="Arial" w:cs="Arial"/>
          </w:rPr>
          <w:t>https://www.carmarthenshire.gov.wales/home/council-services/education-schools/bilingual-education/advantages-of-being-bilingual/#.XKJN06eZM_U</w:t>
        </w:r>
      </w:hyperlink>
      <w:r w:rsidRPr="0084751F">
        <w:rPr>
          <w:rFonts w:ascii="Arial" w:hAnsi="Arial" w:cs="Arial"/>
        </w:rPr>
        <w:t xml:space="preserve">  (Assessed: 16</w:t>
      </w:r>
      <w:r w:rsidRPr="0084751F">
        <w:rPr>
          <w:rFonts w:ascii="Arial" w:hAnsi="Arial" w:cs="Arial"/>
          <w:vertAlign w:val="superscript"/>
        </w:rPr>
        <w:t>th</w:t>
      </w:r>
      <w:r w:rsidRPr="0084751F">
        <w:rPr>
          <w:rFonts w:ascii="Arial" w:hAnsi="Arial" w:cs="Arial"/>
        </w:rPr>
        <w:t xml:space="preserve"> March 2019). </w:t>
      </w:r>
    </w:p>
    <w:p w14:paraId="36FF6DDB" w14:textId="77777777" w:rsidR="008F3E8D" w:rsidRPr="0084751F" w:rsidRDefault="008F3E8D" w:rsidP="008F3E8D">
      <w:pPr>
        <w:spacing w:line="360" w:lineRule="auto"/>
        <w:jc w:val="both"/>
        <w:rPr>
          <w:rFonts w:ascii="Arial" w:hAnsi="Arial" w:cs="Arial"/>
        </w:rPr>
      </w:pPr>
    </w:p>
    <w:p w14:paraId="4FDA944E"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Curriculum </w:t>
      </w:r>
      <w:proofErr w:type="spellStart"/>
      <w:r w:rsidRPr="0084751F">
        <w:rPr>
          <w:rFonts w:ascii="Arial" w:hAnsi="Arial" w:cs="Arial"/>
        </w:rPr>
        <w:t>Cymraeg</w:t>
      </w:r>
      <w:proofErr w:type="spellEnd"/>
      <w:r w:rsidRPr="0084751F">
        <w:rPr>
          <w:rFonts w:ascii="Arial" w:hAnsi="Arial" w:cs="Arial"/>
        </w:rPr>
        <w:t xml:space="preserve"> (2003) Developing the Curriculum </w:t>
      </w:r>
      <w:proofErr w:type="spellStart"/>
      <w:r w:rsidRPr="0084751F">
        <w:rPr>
          <w:rFonts w:ascii="Arial" w:hAnsi="Arial" w:cs="Arial"/>
        </w:rPr>
        <w:t>Cymraeg</w:t>
      </w:r>
      <w:proofErr w:type="spellEnd"/>
      <w:r w:rsidRPr="0084751F">
        <w:rPr>
          <w:rFonts w:ascii="Arial" w:hAnsi="Arial" w:cs="Arial"/>
        </w:rPr>
        <w:t xml:space="preserve">. Available at: </w:t>
      </w:r>
      <w:hyperlink r:id="rId9" w:history="1">
        <w:r w:rsidRPr="0084751F">
          <w:rPr>
            <w:rStyle w:val="Hyperlink"/>
            <w:rFonts w:ascii="Arial" w:hAnsi="Arial" w:cs="Arial"/>
          </w:rPr>
          <w:t>https://moodle.uwtsd.ac.uk/pluginfile.php/47215/mod_folder/content/0/130424-developing-the-curriculum-cymreig-en.pdf?forcedownload=1</w:t>
        </w:r>
      </w:hyperlink>
      <w:r w:rsidRPr="0084751F">
        <w:rPr>
          <w:rFonts w:ascii="Arial" w:hAnsi="Arial" w:cs="Arial"/>
        </w:rPr>
        <w:t xml:space="preserve"> (Available at: 16</w:t>
      </w:r>
      <w:r w:rsidRPr="0084751F">
        <w:rPr>
          <w:rFonts w:ascii="Arial" w:hAnsi="Arial" w:cs="Arial"/>
          <w:vertAlign w:val="superscript"/>
        </w:rPr>
        <w:t>th</w:t>
      </w:r>
      <w:r w:rsidRPr="0084751F">
        <w:rPr>
          <w:rFonts w:ascii="Arial" w:hAnsi="Arial" w:cs="Arial"/>
        </w:rPr>
        <w:t xml:space="preserve"> March 2019). </w:t>
      </w:r>
    </w:p>
    <w:p w14:paraId="0026320B" w14:textId="77777777" w:rsidR="008F3E8D" w:rsidRPr="0084751F" w:rsidRDefault="008F3E8D" w:rsidP="008F3E8D">
      <w:pPr>
        <w:spacing w:line="360" w:lineRule="auto"/>
        <w:jc w:val="both"/>
        <w:rPr>
          <w:rFonts w:ascii="Arial" w:hAnsi="Arial" w:cs="Arial"/>
        </w:rPr>
      </w:pPr>
    </w:p>
    <w:p w14:paraId="0F7841E4"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Curriculum for Wales (2015) Foundation Phase Framework. Available at: </w:t>
      </w:r>
      <w:hyperlink r:id="rId10" w:history="1">
        <w:r w:rsidRPr="0084751F">
          <w:rPr>
            <w:rStyle w:val="Hyperlink"/>
            <w:rFonts w:ascii="Arial" w:hAnsi="Arial" w:cs="Arial"/>
          </w:rPr>
          <w:t>https://gov.wales/sites/default/files/publications/2018-02/foundation-phase-framework-revised-2015.pdf</w:t>
        </w:r>
      </w:hyperlink>
      <w:r w:rsidRPr="0084751F">
        <w:rPr>
          <w:rFonts w:ascii="Arial" w:hAnsi="Arial" w:cs="Arial"/>
        </w:rPr>
        <w:t xml:space="preserve"> (Assessed: 17th March 2019). </w:t>
      </w:r>
    </w:p>
    <w:p w14:paraId="545A8E69" w14:textId="77777777" w:rsidR="008F3E8D" w:rsidRPr="0084751F" w:rsidRDefault="008F3E8D" w:rsidP="008F3E8D">
      <w:pPr>
        <w:spacing w:line="360" w:lineRule="auto"/>
        <w:jc w:val="both"/>
        <w:rPr>
          <w:rFonts w:ascii="Arial" w:hAnsi="Arial" w:cs="Arial"/>
        </w:rPr>
      </w:pPr>
    </w:p>
    <w:p w14:paraId="13847B3B" w14:textId="77777777" w:rsidR="008F3E8D" w:rsidRPr="0084751F" w:rsidRDefault="008F3E8D" w:rsidP="008F3E8D">
      <w:pPr>
        <w:spacing w:line="360" w:lineRule="auto"/>
        <w:jc w:val="both"/>
        <w:rPr>
          <w:rFonts w:ascii="Arial" w:hAnsi="Arial" w:cs="Arial"/>
        </w:rPr>
      </w:pPr>
      <w:proofErr w:type="spellStart"/>
      <w:r w:rsidRPr="0084751F">
        <w:rPr>
          <w:rFonts w:ascii="Arial" w:hAnsi="Arial" w:cs="Arial"/>
        </w:rPr>
        <w:t>Devarakonda</w:t>
      </w:r>
      <w:proofErr w:type="spellEnd"/>
      <w:r w:rsidRPr="0084751F">
        <w:rPr>
          <w:rFonts w:ascii="Arial" w:hAnsi="Arial" w:cs="Arial"/>
        </w:rPr>
        <w:t xml:space="preserve">, C. (2013) Diversity and Inclusion in Early Childhood – An introduction. London: Sage Publications Ltd. </w:t>
      </w:r>
    </w:p>
    <w:p w14:paraId="311637C0" w14:textId="77777777" w:rsidR="008F3E8D" w:rsidRPr="0084751F" w:rsidRDefault="008F3E8D" w:rsidP="008F3E8D">
      <w:pPr>
        <w:spacing w:line="360" w:lineRule="auto"/>
        <w:jc w:val="both"/>
        <w:rPr>
          <w:rFonts w:ascii="Arial" w:hAnsi="Arial" w:cs="Arial"/>
        </w:rPr>
      </w:pPr>
    </w:p>
    <w:p w14:paraId="5C785123"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Donaldson (2015) Successful Futures. Independent Review of Curriculum and Assessment Arrangements in Wales. Available at: </w:t>
      </w:r>
      <w:hyperlink r:id="rId11" w:history="1">
        <w:r w:rsidRPr="0084751F">
          <w:rPr>
            <w:rStyle w:val="Hyperlink"/>
            <w:rFonts w:ascii="Arial" w:hAnsi="Arial" w:cs="Arial"/>
          </w:rPr>
          <w:t>https://gweddill.gov.wales/docs/dcells/publications/150225-successful-futures-en.pdf</w:t>
        </w:r>
      </w:hyperlink>
      <w:r w:rsidRPr="0084751F">
        <w:rPr>
          <w:rFonts w:ascii="Arial" w:hAnsi="Arial" w:cs="Arial"/>
        </w:rPr>
        <w:t xml:space="preserve"> (Available at: 15</w:t>
      </w:r>
      <w:r w:rsidRPr="0084751F">
        <w:rPr>
          <w:rFonts w:ascii="Arial" w:hAnsi="Arial" w:cs="Arial"/>
          <w:vertAlign w:val="superscript"/>
        </w:rPr>
        <w:t xml:space="preserve">th </w:t>
      </w:r>
      <w:r w:rsidRPr="0084751F">
        <w:rPr>
          <w:rFonts w:ascii="Arial" w:hAnsi="Arial" w:cs="Arial"/>
        </w:rPr>
        <w:t xml:space="preserve">March 2019). </w:t>
      </w:r>
    </w:p>
    <w:p w14:paraId="0ECD893B"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Education Wales (2017) Welsh in Education. Wales: Cardiff. Available at: </w:t>
      </w:r>
      <w:hyperlink r:id="rId12" w:history="1">
        <w:r w:rsidRPr="0084751F">
          <w:rPr>
            <w:rStyle w:val="Hyperlink"/>
            <w:rFonts w:ascii="Arial" w:hAnsi="Arial" w:cs="Arial"/>
          </w:rPr>
          <w:t>https://learning.gov.wales/docs/learningwales/publications/130424-developing-the-curriculum-cymreig-en.pdf</w:t>
        </w:r>
      </w:hyperlink>
      <w:r w:rsidRPr="0084751F">
        <w:rPr>
          <w:rFonts w:ascii="Arial" w:hAnsi="Arial" w:cs="Arial"/>
        </w:rPr>
        <w:t xml:space="preserve"> (Assessed: 15</w:t>
      </w:r>
      <w:r w:rsidRPr="0084751F">
        <w:rPr>
          <w:rFonts w:ascii="Arial" w:hAnsi="Arial" w:cs="Arial"/>
          <w:vertAlign w:val="superscript"/>
        </w:rPr>
        <w:t>th</w:t>
      </w:r>
      <w:r w:rsidRPr="0084751F">
        <w:rPr>
          <w:rFonts w:ascii="Arial" w:hAnsi="Arial" w:cs="Arial"/>
        </w:rPr>
        <w:t xml:space="preserve"> March).  </w:t>
      </w:r>
    </w:p>
    <w:p w14:paraId="1F10F9BD" w14:textId="2ED0B9ED" w:rsidR="008F3E8D" w:rsidRPr="0084751F" w:rsidRDefault="008F3E8D" w:rsidP="008F3E8D">
      <w:pPr>
        <w:pStyle w:val="Heading1"/>
        <w:spacing w:before="450" w:beforeAutospacing="0" w:after="0" w:afterAutospacing="0" w:line="360" w:lineRule="auto"/>
        <w:jc w:val="both"/>
        <w:rPr>
          <w:rFonts w:ascii="Arial" w:eastAsia="Times New Roman" w:hAnsi="Arial" w:cs="Arial"/>
          <w:b w:val="0"/>
          <w:bCs w:val="0"/>
          <w:color w:val="111111"/>
          <w:sz w:val="24"/>
          <w:szCs w:val="24"/>
        </w:rPr>
      </w:pPr>
      <w:proofErr w:type="spellStart"/>
      <w:r w:rsidRPr="0084751F">
        <w:rPr>
          <w:rFonts w:ascii="Arial" w:hAnsi="Arial" w:cs="Arial"/>
          <w:b w:val="0"/>
          <w:sz w:val="24"/>
          <w:szCs w:val="24"/>
        </w:rPr>
        <w:t>Estyn</w:t>
      </w:r>
      <w:proofErr w:type="spellEnd"/>
      <w:r w:rsidRPr="0084751F">
        <w:rPr>
          <w:rFonts w:ascii="Arial" w:hAnsi="Arial" w:cs="Arial"/>
          <w:b w:val="0"/>
          <w:sz w:val="24"/>
          <w:szCs w:val="24"/>
        </w:rPr>
        <w:t xml:space="preserve"> (2018) </w:t>
      </w:r>
      <w:r w:rsidRPr="0084751F">
        <w:rPr>
          <w:rFonts w:ascii="Arial" w:eastAsia="Times New Roman" w:hAnsi="Arial" w:cs="Arial"/>
          <w:b w:val="0"/>
          <w:bCs w:val="0"/>
          <w:color w:val="111111"/>
          <w:sz w:val="24"/>
          <w:szCs w:val="24"/>
        </w:rPr>
        <w:t>Supporting pupils with English as an additional language to help them integrate</w:t>
      </w:r>
      <w:r w:rsidRPr="0084751F">
        <w:rPr>
          <w:rFonts w:ascii="Arial" w:hAnsi="Arial" w:cs="Arial"/>
          <w:b w:val="0"/>
          <w:sz w:val="24"/>
          <w:szCs w:val="24"/>
        </w:rPr>
        <w:t xml:space="preserve">. Available at: </w:t>
      </w:r>
      <w:hyperlink r:id="rId13" w:history="1">
        <w:r w:rsidRPr="0084751F">
          <w:rPr>
            <w:rStyle w:val="Hyperlink"/>
            <w:rFonts w:ascii="Arial" w:hAnsi="Arial" w:cs="Arial"/>
            <w:b w:val="0"/>
            <w:sz w:val="24"/>
            <w:szCs w:val="24"/>
          </w:rPr>
          <w:t>https://www.estyn.gov.wales/effective-practice/supporting-pupils-english-additional-language-help-them-integrate</w:t>
        </w:r>
      </w:hyperlink>
      <w:r w:rsidRPr="0084751F">
        <w:rPr>
          <w:rFonts w:ascii="Arial" w:eastAsia="Times New Roman" w:hAnsi="Arial" w:cs="Arial"/>
          <w:b w:val="0"/>
          <w:bCs w:val="0"/>
          <w:color w:val="111111"/>
          <w:sz w:val="24"/>
          <w:szCs w:val="24"/>
        </w:rPr>
        <w:t xml:space="preserve"> (Assessed: 16</w:t>
      </w:r>
      <w:r w:rsidRPr="0084751F">
        <w:rPr>
          <w:rFonts w:ascii="Arial" w:eastAsia="Times New Roman" w:hAnsi="Arial" w:cs="Arial"/>
          <w:b w:val="0"/>
          <w:bCs w:val="0"/>
          <w:color w:val="111111"/>
          <w:sz w:val="24"/>
          <w:szCs w:val="24"/>
          <w:vertAlign w:val="superscript"/>
        </w:rPr>
        <w:t xml:space="preserve">th </w:t>
      </w:r>
      <w:r w:rsidRPr="0084751F">
        <w:rPr>
          <w:rFonts w:ascii="Arial" w:eastAsia="Times New Roman" w:hAnsi="Arial" w:cs="Arial"/>
          <w:b w:val="0"/>
          <w:bCs w:val="0"/>
          <w:color w:val="111111"/>
          <w:sz w:val="24"/>
          <w:szCs w:val="24"/>
        </w:rPr>
        <w:t xml:space="preserve">March 2019). </w:t>
      </w:r>
    </w:p>
    <w:p w14:paraId="18798FA4" w14:textId="77777777" w:rsidR="008F3E8D" w:rsidRPr="0084751F" w:rsidRDefault="008F3E8D" w:rsidP="008F3E8D">
      <w:pPr>
        <w:spacing w:line="360" w:lineRule="auto"/>
        <w:jc w:val="both"/>
        <w:rPr>
          <w:rFonts w:ascii="Arial" w:eastAsia="Times New Roman" w:hAnsi="Arial" w:cs="Arial"/>
          <w:color w:val="111111"/>
          <w:kern w:val="36"/>
          <w:lang w:eastAsia="en-GB"/>
        </w:rPr>
      </w:pPr>
    </w:p>
    <w:p w14:paraId="37388402" w14:textId="77777777" w:rsidR="008F3E8D" w:rsidRPr="0084751F" w:rsidRDefault="008F3E8D" w:rsidP="008F3E8D">
      <w:pPr>
        <w:spacing w:line="360" w:lineRule="auto"/>
        <w:jc w:val="both"/>
        <w:rPr>
          <w:rFonts w:ascii="Arial" w:hAnsi="Arial" w:cs="Arial"/>
        </w:rPr>
      </w:pPr>
      <w:proofErr w:type="spellStart"/>
      <w:r w:rsidRPr="0084751F">
        <w:rPr>
          <w:rFonts w:ascii="Arial" w:hAnsi="Arial" w:cs="Arial"/>
        </w:rPr>
        <w:lastRenderedPageBreak/>
        <w:t>Fafalios</w:t>
      </w:r>
      <w:proofErr w:type="spellEnd"/>
      <w:r w:rsidRPr="0084751F">
        <w:rPr>
          <w:rFonts w:ascii="Arial" w:hAnsi="Arial" w:cs="Arial"/>
        </w:rPr>
        <w:t xml:space="preserve">, I. (No Date) Montessori Society AMI (UK) Supporting Bilingual Children. Available at: </w:t>
      </w:r>
      <w:hyperlink r:id="rId14" w:history="1">
        <w:r w:rsidRPr="0084751F">
          <w:rPr>
            <w:rStyle w:val="Hyperlink"/>
            <w:rFonts w:ascii="Arial" w:hAnsi="Arial" w:cs="Arial"/>
          </w:rPr>
          <w:t>https://montessorisociety.org.uk/Articles/4333290</w:t>
        </w:r>
      </w:hyperlink>
      <w:r w:rsidRPr="0084751F">
        <w:rPr>
          <w:rFonts w:ascii="Arial" w:hAnsi="Arial" w:cs="Arial"/>
        </w:rPr>
        <w:t xml:space="preserve"> (Assessed: 18</w:t>
      </w:r>
      <w:r w:rsidRPr="0084751F">
        <w:rPr>
          <w:rFonts w:ascii="Arial" w:hAnsi="Arial" w:cs="Arial"/>
          <w:vertAlign w:val="superscript"/>
        </w:rPr>
        <w:t xml:space="preserve">th </w:t>
      </w:r>
      <w:r w:rsidRPr="0084751F">
        <w:rPr>
          <w:rFonts w:ascii="Arial" w:hAnsi="Arial" w:cs="Arial"/>
        </w:rPr>
        <w:t xml:space="preserve">March 2019). </w:t>
      </w:r>
    </w:p>
    <w:p w14:paraId="3C658E4D" w14:textId="77777777" w:rsidR="008F3E8D" w:rsidRPr="0084751F" w:rsidRDefault="008F3E8D" w:rsidP="008F3E8D">
      <w:pPr>
        <w:spacing w:line="360" w:lineRule="auto"/>
        <w:jc w:val="both"/>
        <w:rPr>
          <w:rFonts w:ascii="Arial" w:hAnsi="Arial" w:cs="Arial"/>
        </w:rPr>
      </w:pPr>
    </w:p>
    <w:p w14:paraId="0E2D2176"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Flood, E. and Hardy, C. (2013) </w:t>
      </w:r>
      <w:r w:rsidRPr="0084751F">
        <w:rPr>
          <w:rFonts w:ascii="Arial" w:hAnsi="Arial" w:cs="Arial"/>
          <w:i/>
        </w:rPr>
        <w:t xml:space="preserve">Early Childhood Education and Play. </w:t>
      </w:r>
      <w:r w:rsidRPr="0084751F">
        <w:rPr>
          <w:rFonts w:ascii="Arial" w:hAnsi="Arial" w:cs="Arial"/>
        </w:rPr>
        <w:t>Dublin: Park</w:t>
      </w:r>
      <w:r w:rsidRPr="0084751F">
        <w:rPr>
          <w:rFonts w:ascii="Arial" w:hAnsi="Arial" w:cs="Arial"/>
          <w:i/>
        </w:rPr>
        <w:t xml:space="preserve"> </w:t>
      </w:r>
      <w:r w:rsidRPr="0084751F">
        <w:rPr>
          <w:rFonts w:ascii="Arial" w:hAnsi="Arial" w:cs="Arial"/>
        </w:rPr>
        <w:t>West.</w:t>
      </w:r>
    </w:p>
    <w:p w14:paraId="0A88588E" w14:textId="77777777" w:rsidR="008F3E8D" w:rsidRPr="0084751F" w:rsidRDefault="008F3E8D" w:rsidP="008F3E8D">
      <w:pPr>
        <w:spacing w:line="360" w:lineRule="auto"/>
        <w:jc w:val="both"/>
        <w:rPr>
          <w:rFonts w:ascii="Arial" w:hAnsi="Arial" w:cs="Arial"/>
        </w:rPr>
      </w:pPr>
    </w:p>
    <w:p w14:paraId="74697272" w14:textId="77777777" w:rsidR="008F3E8D" w:rsidRPr="0084751F" w:rsidRDefault="008F3E8D" w:rsidP="008F3E8D">
      <w:pPr>
        <w:overflowPunct w:val="0"/>
        <w:autoSpaceDE w:val="0"/>
        <w:autoSpaceDN w:val="0"/>
        <w:adjustRightInd w:val="0"/>
        <w:spacing w:line="360" w:lineRule="auto"/>
        <w:jc w:val="both"/>
        <w:textAlignment w:val="baseline"/>
        <w:rPr>
          <w:rFonts w:ascii="Arial" w:hAnsi="Arial" w:cs="Arial"/>
        </w:rPr>
      </w:pPr>
      <w:r w:rsidRPr="0084751F">
        <w:rPr>
          <w:rFonts w:ascii="Arial" w:hAnsi="Arial" w:cs="Arial"/>
        </w:rPr>
        <w:t xml:space="preserve">Foundation Phase (2015) Curriculum for Wales: Foundation Phase Framework. Available at: </w:t>
      </w:r>
      <w:hyperlink r:id="rId15" w:history="1">
        <w:r w:rsidRPr="0084751F">
          <w:rPr>
            <w:rStyle w:val="Hyperlink"/>
            <w:rFonts w:ascii="Arial" w:hAnsi="Arial" w:cs="Arial"/>
          </w:rPr>
          <w:t>https://beta.gov.wales/sites/default/files/publications/2018-02/foundation-phase-framework-revised-2015.pdf</w:t>
        </w:r>
      </w:hyperlink>
      <w:r w:rsidRPr="0084751F">
        <w:rPr>
          <w:rFonts w:ascii="Arial" w:hAnsi="Arial" w:cs="Arial"/>
        </w:rPr>
        <w:t xml:space="preserve"> (Assessed: 19</w:t>
      </w:r>
      <w:r w:rsidRPr="0084751F">
        <w:rPr>
          <w:rFonts w:ascii="Arial" w:hAnsi="Arial" w:cs="Arial"/>
          <w:vertAlign w:val="superscript"/>
        </w:rPr>
        <w:t xml:space="preserve">th </w:t>
      </w:r>
      <w:r w:rsidRPr="0084751F">
        <w:rPr>
          <w:rFonts w:ascii="Arial" w:hAnsi="Arial" w:cs="Arial"/>
        </w:rPr>
        <w:t xml:space="preserve">March 2019). </w:t>
      </w:r>
    </w:p>
    <w:p w14:paraId="2BB9E820" w14:textId="77777777" w:rsidR="008F3E8D" w:rsidRPr="0084751F" w:rsidRDefault="008F3E8D" w:rsidP="008F3E8D">
      <w:pPr>
        <w:overflowPunct w:val="0"/>
        <w:autoSpaceDE w:val="0"/>
        <w:autoSpaceDN w:val="0"/>
        <w:adjustRightInd w:val="0"/>
        <w:spacing w:line="360" w:lineRule="auto"/>
        <w:jc w:val="both"/>
        <w:textAlignment w:val="baseline"/>
        <w:rPr>
          <w:rFonts w:ascii="Arial" w:hAnsi="Arial" w:cs="Arial"/>
        </w:rPr>
      </w:pPr>
    </w:p>
    <w:p w14:paraId="0C5883AA" w14:textId="77777777" w:rsidR="008F3E8D" w:rsidRPr="0084751F" w:rsidRDefault="008F3E8D" w:rsidP="008F3E8D">
      <w:pPr>
        <w:tabs>
          <w:tab w:val="right" w:pos="9020"/>
        </w:tabs>
        <w:spacing w:line="360" w:lineRule="auto"/>
        <w:jc w:val="both"/>
        <w:rPr>
          <w:rFonts w:ascii="Arial" w:eastAsia="Times New Roman" w:hAnsi="Arial" w:cs="Arial"/>
          <w:lang w:eastAsia="en-GB"/>
        </w:rPr>
      </w:pPr>
      <w:proofErr w:type="spellStart"/>
      <w:r w:rsidRPr="0084751F">
        <w:rPr>
          <w:rFonts w:ascii="Arial" w:eastAsia="Times New Roman" w:hAnsi="Arial" w:cs="Arial"/>
          <w:lang w:eastAsia="en-GB"/>
        </w:rPr>
        <w:t>Issa</w:t>
      </w:r>
      <w:proofErr w:type="spellEnd"/>
      <w:r w:rsidRPr="0084751F">
        <w:rPr>
          <w:rFonts w:ascii="Arial" w:eastAsia="Times New Roman" w:hAnsi="Arial" w:cs="Arial"/>
          <w:lang w:eastAsia="en-GB"/>
        </w:rPr>
        <w:t xml:space="preserve">, T. and </w:t>
      </w:r>
      <w:proofErr w:type="spellStart"/>
      <w:r w:rsidRPr="0084751F">
        <w:rPr>
          <w:rFonts w:ascii="Arial" w:eastAsia="Times New Roman" w:hAnsi="Arial" w:cs="Arial"/>
          <w:lang w:eastAsia="en-GB"/>
        </w:rPr>
        <w:t>Hatt</w:t>
      </w:r>
      <w:proofErr w:type="spellEnd"/>
      <w:r w:rsidRPr="0084751F">
        <w:rPr>
          <w:rFonts w:ascii="Arial" w:eastAsia="Times New Roman" w:hAnsi="Arial" w:cs="Arial"/>
          <w:lang w:eastAsia="en-GB"/>
        </w:rPr>
        <w:t xml:space="preserve">, A. (2013) Language, Culture and Identity in the Early Years. United Kingdom: London. </w:t>
      </w:r>
    </w:p>
    <w:p w14:paraId="160AD15E" w14:textId="77777777" w:rsidR="008F3E8D" w:rsidRPr="0084751F" w:rsidRDefault="008F3E8D" w:rsidP="008F3E8D">
      <w:pPr>
        <w:tabs>
          <w:tab w:val="right" w:pos="9020"/>
        </w:tabs>
        <w:spacing w:line="360" w:lineRule="auto"/>
        <w:jc w:val="both"/>
        <w:rPr>
          <w:rFonts w:ascii="Arial" w:hAnsi="Arial" w:cs="Arial"/>
        </w:rPr>
      </w:pPr>
    </w:p>
    <w:p w14:paraId="3ABFDB2A"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NALDIC (2012) Brief Summery of Government Policy for EAL Learners. Available at: </w:t>
      </w:r>
      <w:hyperlink r:id="rId16" w:history="1">
        <w:r w:rsidRPr="0084751F">
          <w:rPr>
            <w:rStyle w:val="Hyperlink"/>
            <w:rFonts w:ascii="Arial" w:hAnsi="Arial" w:cs="Arial"/>
          </w:rPr>
          <w:t>https://www.naldic.org.uk/Resources/NALDIC/Research%20and%20Information/Documents/Brief_summary_of_Government_policy_for_EAL_Learners.pdf</w:t>
        </w:r>
      </w:hyperlink>
      <w:r w:rsidRPr="0084751F">
        <w:rPr>
          <w:rFonts w:ascii="Arial" w:hAnsi="Arial" w:cs="Arial"/>
        </w:rPr>
        <w:t xml:space="preserve"> (Assessed: 21</w:t>
      </w:r>
      <w:r w:rsidRPr="0084751F">
        <w:rPr>
          <w:rFonts w:ascii="Arial" w:hAnsi="Arial" w:cs="Arial"/>
          <w:vertAlign w:val="superscript"/>
        </w:rPr>
        <w:t xml:space="preserve">st </w:t>
      </w:r>
      <w:r w:rsidRPr="0084751F">
        <w:rPr>
          <w:rFonts w:ascii="Arial" w:hAnsi="Arial" w:cs="Arial"/>
        </w:rPr>
        <w:t xml:space="preserve">March 2019). </w:t>
      </w:r>
    </w:p>
    <w:p w14:paraId="380ED066" w14:textId="77777777" w:rsidR="008F3E8D" w:rsidRPr="0084751F" w:rsidRDefault="008F3E8D" w:rsidP="008F3E8D">
      <w:pPr>
        <w:spacing w:line="360" w:lineRule="auto"/>
        <w:jc w:val="both"/>
        <w:rPr>
          <w:rFonts w:ascii="Arial" w:hAnsi="Arial" w:cs="Arial"/>
        </w:rPr>
      </w:pPr>
    </w:p>
    <w:p w14:paraId="6D479BE4" w14:textId="77777777" w:rsidR="008F3E8D" w:rsidRPr="0084751F" w:rsidRDefault="008F3E8D" w:rsidP="008F3E8D">
      <w:pPr>
        <w:tabs>
          <w:tab w:val="right" w:pos="9020"/>
        </w:tabs>
        <w:spacing w:line="360" w:lineRule="auto"/>
        <w:jc w:val="both"/>
        <w:rPr>
          <w:rFonts w:ascii="Arial" w:eastAsia="Times New Roman" w:hAnsi="Arial" w:cs="Arial"/>
          <w:lang w:eastAsia="en-GB"/>
        </w:rPr>
      </w:pPr>
      <w:r w:rsidRPr="0084751F">
        <w:rPr>
          <w:rFonts w:ascii="Arial" w:eastAsia="Times New Roman" w:hAnsi="Arial" w:cs="Arial"/>
          <w:lang w:eastAsia="en-GB"/>
        </w:rPr>
        <w:t xml:space="preserve">Payne, R. (2017) Supporting Bilingual Children In The Early Years. Available at: </w:t>
      </w:r>
      <w:hyperlink r:id="rId17" w:history="1">
        <w:r w:rsidRPr="0084751F">
          <w:rPr>
            <w:rStyle w:val="Hyperlink"/>
            <w:rFonts w:ascii="Arial" w:eastAsia="Times New Roman" w:hAnsi="Arial" w:cs="Arial"/>
            <w:lang w:eastAsia="en-GB"/>
          </w:rPr>
          <w:t>https://www.childcareexpo.co.uk/supporting-bilingual-children-early-years-rebecca-payne/</w:t>
        </w:r>
      </w:hyperlink>
      <w:r w:rsidRPr="0084751F">
        <w:rPr>
          <w:rFonts w:ascii="Arial" w:eastAsia="Times New Roman" w:hAnsi="Arial" w:cs="Arial"/>
          <w:lang w:eastAsia="en-GB"/>
        </w:rPr>
        <w:t xml:space="preserve"> (Assessed: 18</w:t>
      </w:r>
      <w:r w:rsidRPr="0084751F">
        <w:rPr>
          <w:rFonts w:ascii="Arial" w:eastAsia="Times New Roman" w:hAnsi="Arial" w:cs="Arial"/>
          <w:vertAlign w:val="superscript"/>
          <w:lang w:eastAsia="en-GB"/>
        </w:rPr>
        <w:t>th</w:t>
      </w:r>
      <w:r w:rsidRPr="0084751F">
        <w:rPr>
          <w:rFonts w:ascii="Arial" w:eastAsia="Times New Roman" w:hAnsi="Arial" w:cs="Arial"/>
          <w:lang w:eastAsia="en-GB"/>
        </w:rPr>
        <w:t xml:space="preserve"> March 2019). </w:t>
      </w:r>
    </w:p>
    <w:p w14:paraId="46345AE3" w14:textId="77777777" w:rsidR="008F3E8D" w:rsidRPr="0084751F" w:rsidRDefault="008F3E8D" w:rsidP="008F3E8D">
      <w:pPr>
        <w:tabs>
          <w:tab w:val="right" w:pos="9020"/>
        </w:tabs>
        <w:spacing w:line="360" w:lineRule="auto"/>
        <w:jc w:val="both"/>
        <w:rPr>
          <w:rFonts w:ascii="Arial" w:eastAsia="Times New Roman" w:hAnsi="Arial" w:cs="Arial"/>
          <w:lang w:eastAsia="en-GB"/>
        </w:rPr>
      </w:pPr>
    </w:p>
    <w:p w14:paraId="6F347E86" w14:textId="207C7E1D" w:rsidR="008F3E8D" w:rsidRPr="0084751F" w:rsidRDefault="008F3E8D" w:rsidP="008F3E8D">
      <w:pPr>
        <w:tabs>
          <w:tab w:val="right" w:pos="9020"/>
        </w:tabs>
        <w:spacing w:line="360" w:lineRule="auto"/>
        <w:jc w:val="both"/>
        <w:rPr>
          <w:rFonts w:ascii="Arial" w:eastAsia="Times New Roman" w:hAnsi="Arial" w:cs="Arial"/>
          <w:lang w:eastAsia="en-GB"/>
        </w:rPr>
      </w:pPr>
      <w:proofErr w:type="spellStart"/>
      <w:r w:rsidRPr="0084751F">
        <w:rPr>
          <w:rFonts w:ascii="Arial" w:eastAsia="Times New Roman" w:hAnsi="Arial" w:cs="Arial"/>
          <w:lang w:eastAsia="en-GB"/>
        </w:rPr>
        <w:t>Runco</w:t>
      </w:r>
      <w:proofErr w:type="spellEnd"/>
      <w:r w:rsidRPr="0084751F">
        <w:rPr>
          <w:rFonts w:ascii="Arial" w:eastAsia="Times New Roman" w:hAnsi="Arial" w:cs="Arial"/>
          <w:lang w:eastAsia="en-GB"/>
        </w:rPr>
        <w:t xml:space="preserve">, M. (2016) Convergent and divergent thinking. The sage encyclopaedia of contemporary early childhood education. London: Sage Publications Ltd. Available at: </w:t>
      </w:r>
      <w:hyperlink r:id="rId18" w:history="1">
        <w:r w:rsidRPr="0084751F">
          <w:rPr>
            <w:rStyle w:val="Hyperlink"/>
            <w:rFonts w:ascii="Arial" w:eastAsia="Times New Roman" w:hAnsi="Arial" w:cs="Arial"/>
            <w:shd w:val="clear" w:color="auto" w:fill="FFFFFF"/>
            <w:lang w:eastAsia="en-GB"/>
          </w:rPr>
          <w:t>http://sk.sagepub.com/Reference/the-sage-encyclopedia-of-contemporary-early-childhood-education/i3001.xml</w:t>
        </w:r>
      </w:hyperlink>
      <w:r w:rsidRPr="0084751F">
        <w:rPr>
          <w:rFonts w:ascii="Arial" w:eastAsia="Times New Roman" w:hAnsi="Arial" w:cs="Arial"/>
          <w:lang w:eastAsia="en-GB"/>
        </w:rPr>
        <w:t xml:space="preserve"> (Assessed: 16</w:t>
      </w:r>
      <w:r w:rsidRPr="0084751F">
        <w:rPr>
          <w:rFonts w:ascii="Arial" w:eastAsia="Times New Roman" w:hAnsi="Arial" w:cs="Arial"/>
          <w:vertAlign w:val="superscript"/>
          <w:lang w:eastAsia="en-GB"/>
        </w:rPr>
        <w:t xml:space="preserve">th </w:t>
      </w:r>
      <w:r w:rsidRPr="0084751F">
        <w:rPr>
          <w:rFonts w:ascii="Arial" w:eastAsia="Times New Roman" w:hAnsi="Arial" w:cs="Arial"/>
          <w:lang w:eastAsia="en-GB"/>
        </w:rPr>
        <w:t>March 2019).</w:t>
      </w:r>
    </w:p>
    <w:p w14:paraId="62FED7B4" w14:textId="77777777" w:rsidR="008F3E8D" w:rsidRPr="0084751F" w:rsidRDefault="008F3E8D" w:rsidP="008F3E8D">
      <w:pPr>
        <w:tabs>
          <w:tab w:val="right" w:pos="9020"/>
        </w:tabs>
        <w:spacing w:line="360" w:lineRule="auto"/>
        <w:jc w:val="both"/>
        <w:rPr>
          <w:rFonts w:ascii="Arial" w:eastAsia="Times New Roman" w:hAnsi="Arial" w:cs="Arial"/>
          <w:lang w:eastAsia="en-GB"/>
        </w:rPr>
      </w:pPr>
    </w:p>
    <w:p w14:paraId="4BE6CEE5" w14:textId="77777777" w:rsidR="008F3E8D" w:rsidRPr="0084751F" w:rsidRDefault="008F3E8D" w:rsidP="008F3E8D">
      <w:pPr>
        <w:tabs>
          <w:tab w:val="right" w:pos="9020"/>
        </w:tabs>
        <w:spacing w:line="360" w:lineRule="auto"/>
        <w:jc w:val="both"/>
        <w:rPr>
          <w:rFonts w:ascii="Arial" w:eastAsia="Times New Roman" w:hAnsi="Arial" w:cs="Arial"/>
          <w:lang w:eastAsia="en-GB"/>
        </w:rPr>
      </w:pPr>
      <w:r w:rsidRPr="0084751F">
        <w:rPr>
          <w:rFonts w:ascii="Arial" w:eastAsia="Times New Roman" w:hAnsi="Arial" w:cs="Arial"/>
          <w:lang w:eastAsia="en-GB"/>
        </w:rPr>
        <w:t xml:space="preserve">The United Nations Conventions on the Rights of the Child (UNCRC) (2019) Article 28- The rights to an education. Available at: </w:t>
      </w:r>
      <w:hyperlink r:id="rId19" w:history="1">
        <w:r w:rsidRPr="0084751F">
          <w:rPr>
            <w:rStyle w:val="Hyperlink"/>
            <w:rFonts w:ascii="Arial" w:eastAsia="Times New Roman" w:hAnsi="Arial" w:cs="Arial"/>
            <w:lang w:eastAsia="en-GB"/>
          </w:rPr>
          <w:t>http://gourock-pri.inverclyde.sch.uk/GetAsset.aspx?id=fAAyADcAMgA1ADkAfAB8AEYAYQBsAHMAZQB8AHwAMQA4AHwA0</w:t>
        </w:r>
      </w:hyperlink>
      <w:r w:rsidRPr="0084751F">
        <w:rPr>
          <w:rFonts w:ascii="Arial" w:eastAsia="Times New Roman" w:hAnsi="Arial" w:cs="Arial"/>
          <w:lang w:eastAsia="en-GB"/>
        </w:rPr>
        <w:t xml:space="preserve">  (Assessed: 19</w:t>
      </w:r>
      <w:r w:rsidRPr="0084751F">
        <w:rPr>
          <w:rFonts w:ascii="Arial" w:eastAsia="Times New Roman" w:hAnsi="Arial" w:cs="Arial"/>
          <w:vertAlign w:val="superscript"/>
          <w:lang w:eastAsia="en-GB"/>
        </w:rPr>
        <w:t>th</w:t>
      </w:r>
      <w:r w:rsidRPr="0084751F">
        <w:rPr>
          <w:rFonts w:ascii="Arial" w:eastAsia="Times New Roman" w:hAnsi="Arial" w:cs="Arial"/>
          <w:lang w:eastAsia="en-GB"/>
        </w:rPr>
        <w:t xml:space="preserve"> March 2019). </w:t>
      </w:r>
    </w:p>
    <w:p w14:paraId="709BF68A" w14:textId="77777777" w:rsidR="008F3E8D" w:rsidRPr="0084751F" w:rsidRDefault="008F3E8D" w:rsidP="008F3E8D">
      <w:pPr>
        <w:pStyle w:val="Heading1"/>
        <w:spacing w:line="360" w:lineRule="auto"/>
        <w:jc w:val="both"/>
        <w:rPr>
          <w:rFonts w:ascii="Arial" w:hAnsi="Arial" w:cs="Arial"/>
          <w:b w:val="0"/>
          <w:sz w:val="24"/>
          <w:szCs w:val="24"/>
        </w:rPr>
      </w:pPr>
      <w:r w:rsidRPr="0084751F">
        <w:rPr>
          <w:rFonts w:ascii="Arial" w:hAnsi="Arial" w:cs="Arial"/>
          <w:b w:val="0"/>
          <w:sz w:val="24"/>
          <w:szCs w:val="24"/>
        </w:rPr>
        <w:lastRenderedPageBreak/>
        <w:t xml:space="preserve">Thomson, M. (2018) </w:t>
      </w:r>
      <w:r w:rsidRPr="0084751F">
        <w:rPr>
          <w:rFonts w:ascii="Arial" w:hAnsi="Arial" w:cs="Arial"/>
          <w:b w:val="0"/>
          <w:i/>
          <w:sz w:val="24"/>
          <w:szCs w:val="24"/>
        </w:rPr>
        <w:t>Ways to communicate to Parents &amp; Staff at a Day Care Centre.</w:t>
      </w:r>
      <w:r w:rsidRPr="0084751F">
        <w:rPr>
          <w:rFonts w:ascii="Arial" w:hAnsi="Arial" w:cs="Arial"/>
          <w:b w:val="0"/>
          <w:sz w:val="24"/>
          <w:szCs w:val="24"/>
        </w:rPr>
        <w:t xml:space="preserve"> Available at:  </w:t>
      </w:r>
      <w:hyperlink r:id="rId20" w:history="1">
        <w:r w:rsidRPr="0084751F">
          <w:rPr>
            <w:rStyle w:val="Hyperlink"/>
            <w:rFonts w:ascii="Arial" w:hAnsi="Arial" w:cs="Arial"/>
            <w:b w:val="0"/>
            <w:sz w:val="24"/>
            <w:szCs w:val="24"/>
          </w:rPr>
          <w:t>https://smallbusiness.chron.com/ways-communicate-parents-staff-day-care-center-41329.html</w:t>
        </w:r>
      </w:hyperlink>
      <w:r w:rsidRPr="0084751F">
        <w:rPr>
          <w:rFonts w:ascii="Arial" w:hAnsi="Arial" w:cs="Arial"/>
          <w:b w:val="0"/>
          <w:sz w:val="24"/>
          <w:szCs w:val="24"/>
        </w:rPr>
        <w:t xml:space="preserve"> (Assessed: 12th</w:t>
      </w:r>
      <w:r w:rsidRPr="0084751F">
        <w:rPr>
          <w:rFonts w:ascii="Arial" w:hAnsi="Arial" w:cs="Arial"/>
          <w:b w:val="0"/>
          <w:sz w:val="24"/>
          <w:szCs w:val="24"/>
          <w:vertAlign w:val="superscript"/>
        </w:rPr>
        <w:t xml:space="preserve"> </w:t>
      </w:r>
      <w:r w:rsidRPr="0084751F">
        <w:rPr>
          <w:rFonts w:ascii="Arial" w:hAnsi="Arial" w:cs="Arial"/>
          <w:b w:val="0"/>
          <w:sz w:val="24"/>
          <w:szCs w:val="24"/>
        </w:rPr>
        <w:t>March 2019).</w:t>
      </w:r>
    </w:p>
    <w:p w14:paraId="2A4DF3AF"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Tucker, K. (2014) </w:t>
      </w:r>
      <w:r w:rsidRPr="0084751F">
        <w:rPr>
          <w:rFonts w:ascii="Arial" w:hAnsi="Arial" w:cs="Arial"/>
          <w:i/>
        </w:rPr>
        <w:t>Mathematics Through Play in the Early Years</w:t>
      </w:r>
      <w:r w:rsidRPr="0084751F">
        <w:rPr>
          <w:rFonts w:ascii="Arial" w:hAnsi="Arial" w:cs="Arial"/>
        </w:rPr>
        <w:t>. 3rd Ed. London: Sage Publications Ltd.</w:t>
      </w:r>
    </w:p>
    <w:p w14:paraId="65A604EE" w14:textId="77777777" w:rsidR="008F3E8D" w:rsidRPr="0084751F" w:rsidRDefault="008F3E8D" w:rsidP="008F3E8D">
      <w:pPr>
        <w:spacing w:line="360" w:lineRule="auto"/>
        <w:jc w:val="both"/>
        <w:rPr>
          <w:rFonts w:ascii="Arial" w:hAnsi="Arial" w:cs="Arial"/>
        </w:rPr>
      </w:pPr>
    </w:p>
    <w:p w14:paraId="0B8A5B9E" w14:textId="77777777" w:rsidR="008F3E8D" w:rsidRPr="0084751F" w:rsidRDefault="008F3E8D" w:rsidP="008F3E8D">
      <w:pPr>
        <w:spacing w:line="360" w:lineRule="auto"/>
        <w:jc w:val="both"/>
        <w:rPr>
          <w:rFonts w:ascii="Arial" w:hAnsi="Arial" w:cs="Arial"/>
        </w:rPr>
      </w:pPr>
      <w:proofErr w:type="spellStart"/>
      <w:r w:rsidRPr="0084751F">
        <w:rPr>
          <w:rFonts w:ascii="Arial" w:hAnsi="Arial" w:cs="Arial"/>
        </w:rPr>
        <w:t>Vanhove</w:t>
      </w:r>
      <w:proofErr w:type="spellEnd"/>
      <w:r w:rsidRPr="0084751F">
        <w:rPr>
          <w:rFonts w:ascii="Arial" w:hAnsi="Arial" w:cs="Arial"/>
        </w:rPr>
        <w:t xml:space="preserve">, J. (2013) The Critical Period Hypothesis in Second Language Acquisition: A Statistical Critique and a Reanalysis. 8(7) pp. 1 -3 Available at: </w:t>
      </w:r>
      <w:hyperlink r:id="rId21" w:history="1">
        <w:r w:rsidRPr="0084751F">
          <w:rPr>
            <w:rStyle w:val="Hyperlink"/>
            <w:rFonts w:ascii="Arial" w:hAnsi="Arial" w:cs="Arial"/>
          </w:rPr>
          <w:t>https://www.ncbi.nlm.nih.gov/pmc/articles/PMC3723803/</w:t>
        </w:r>
      </w:hyperlink>
      <w:r w:rsidRPr="0084751F">
        <w:rPr>
          <w:rFonts w:ascii="Arial" w:hAnsi="Arial" w:cs="Arial"/>
        </w:rPr>
        <w:t xml:space="preserve"> (Assessed: 12</w:t>
      </w:r>
      <w:r w:rsidRPr="0084751F">
        <w:rPr>
          <w:rFonts w:ascii="Arial" w:hAnsi="Arial" w:cs="Arial"/>
          <w:vertAlign w:val="superscript"/>
        </w:rPr>
        <w:t>th</w:t>
      </w:r>
      <w:r w:rsidRPr="0084751F">
        <w:rPr>
          <w:rFonts w:ascii="Arial" w:hAnsi="Arial" w:cs="Arial"/>
        </w:rPr>
        <w:t xml:space="preserve"> March 2019). </w:t>
      </w:r>
    </w:p>
    <w:p w14:paraId="2D1817EC" w14:textId="77777777" w:rsidR="008F3E8D" w:rsidRPr="0084751F" w:rsidRDefault="008F3E8D" w:rsidP="008F3E8D">
      <w:pPr>
        <w:spacing w:line="360" w:lineRule="auto"/>
        <w:jc w:val="both"/>
        <w:rPr>
          <w:rFonts w:ascii="Arial" w:hAnsi="Arial" w:cs="Arial"/>
        </w:rPr>
      </w:pPr>
    </w:p>
    <w:p w14:paraId="55E9641C"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Welsh Government (2014) </w:t>
      </w:r>
      <w:proofErr w:type="spellStart"/>
      <w:r w:rsidRPr="0084751F">
        <w:rPr>
          <w:rFonts w:ascii="Arial" w:hAnsi="Arial" w:cs="Arial"/>
        </w:rPr>
        <w:t>FaCE</w:t>
      </w:r>
      <w:proofErr w:type="spellEnd"/>
      <w:r w:rsidRPr="0084751F">
        <w:rPr>
          <w:rFonts w:ascii="Arial" w:hAnsi="Arial" w:cs="Arial"/>
        </w:rPr>
        <w:t xml:space="preserve"> the challenge together: Family and community engagement toolkit for schools in Wales. Available at: </w:t>
      </w:r>
      <w:hyperlink r:id="rId22" w:history="1">
        <w:r w:rsidRPr="0084751F">
          <w:rPr>
            <w:rStyle w:val="Hyperlink"/>
            <w:rFonts w:ascii="Arial" w:hAnsi="Arial" w:cs="Arial"/>
          </w:rPr>
          <w:t>https://dera.ioe.ac.uk/23239/1/150615-face-main-guidance-en.pdf</w:t>
        </w:r>
      </w:hyperlink>
      <w:r w:rsidRPr="0084751F">
        <w:rPr>
          <w:rFonts w:ascii="Arial" w:hAnsi="Arial" w:cs="Arial"/>
        </w:rPr>
        <w:t xml:space="preserve"> (Assessed: 18</w:t>
      </w:r>
      <w:r w:rsidRPr="0084751F">
        <w:rPr>
          <w:rFonts w:ascii="Arial" w:hAnsi="Arial" w:cs="Arial"/>
          <w:vertAlign w:val="superscript"/>
        </w:rPr>
        <w:t xml:space="preserve">th </w:t>
      </w:r>
      <w:r w:rsidRPr="0084751F">
        <w:rPr>
          <w:rFonts w:ascii="Arial" w:hAnsi="Arial" w:cs="Arial"/>
        </w:rPr>
        <w:t xml:space="preserve">March 2019). </w:t>
      </w:r>
    </w:p>
    <w:p w14:paraId="105A7D12" w14:textId="77777777" w:rsidR="008F3E8D" w:rsidRPr="0084751F" w:rsidRDefault="008F3E8D" w:rsidP="008F3E8D">
      <w:pPr>
        <w:spacing w:line="360" w:lineRule="auto"/>
        <w:jc w:val="both"/>
        <w:rPr>
          <w:rFonts w:ascii="Arial" w:hAnsi="Arial" w:cs="Arial"/>
        </w:rPr>
      </w:pPr>
    </w:p>
    <w:p w14:paraId="75B26A59" w14:textId="77777777" w:rsidR="008F3E8D" w:rsidRPr="0084751F" w:rsidRDefault="008F3E8D" w:rsidP="008F3E8D">
      <w:pPr>
        <w:tabs>
          <w:tab w:val="right" w:pos="9020"/>
        </w:tabs>
        <w:spacing w:line="360" w:lineRule="auto"/>
        <w:jc w:val="both"/>
        <w:rPr>
          <w:rFonts w:ascii="Arial" w:eastAsia="Times New Roman" w:hAnsi="Arial" w:cs="Arial"/>
          <w:lang w:eastAsia="en-GB"/>
        </w:rPr>
      </w:pPr>
      <w:r w:rsidRPr="0084751F">
        <w:rPr>
          <w:rFonts w:ascii="Arial" w:eastAsia="Times New Roman" w:hAnsi="Arial" w:cs="Arial"/>
          <w:lang w:eastAsia="en-GB"/>
        </w:rPr>
        <w:t>Welsh Government (2015) Curriculum for Wales: revised Areas of Learning and programmes of study. Available at:</w:t>
      </w:r>
      <w:r w:rsidRPr="0084751F">
        <w:rPr>
          <w:rFonts w:ascii="Arial" w:hAnsi="Arial" w:cs="Arial"/>
        </w:rPr>
        <w:t xml:space="preserve"> </w:t>
      </w:r>
      <w:hyperlink r:id="rId23" w:history="1">
        <w:r w:rsidRPr="0084751F">
          <w:rPr>
            <w:rStyle w:val="Hyperlink"/>
            <w:rFonts w:ascii="Arial" w:eastAsia="Times New Roman" w:hAnsi="Arial" w:cs="Arial"/>
            <w:lang w:eastAsia="en-GB"/>
          </w:rPr>
          <w:t>https://learning.gov.wales/docs/learningwales/publications/150827-revised-areas-of-learning-and-programmes-of-study-en.pdf</w:t>
        </w:r>
      </w:hyperlink>
      <w:r w:rsidRPr="0084751F">
        <w:rPr>
          <w:rFonts w:ascii="Arial" w:eastAsia="Times New Roman" w:hAnsi="Arial" w:cs="Arial"/>
          <w:lang w:eastAsia="en-GB"/>
        </w:rPr>
        <w:t xml:space="preserve"> (Assessed: 19</w:t>
      </w:r>
      <w:r w:rsidRPr="0084751F">
        <w:rPr>
          <w:rFonts w:ascii="Arial" w:eastAsia="Times New Roman" w:hAnsi="Arial" w:cs="Arial"/>
          <w:vertAlign w:val="superscript"/>
          <w:lang w:eastAsia="en-GB"/>
        </w:rPr>
        <w:t>th</w:t>
      </w:r>
      <w:r w:rsidRPr="0084751F">
        <w:rPr>
          <w:rFonts w:ascii="Arial" w:eastAsia="Times New Roman" w:hAnsi="Arial" w:cs="Arial"/>
          <w:lang w:eastAsia="en-GB"/>
        </w:rPr>
        <w:t xml:space="preserve"> March 2019). </w:t>
      </w:r>
    </w:p>
    <w:p w14:paraId="7A7CE830" w14:textId="77777777" w:rsidR="008F3E8D" w:rsidRPr="0084751F" w:rsidRDefault="008F3E8D" w:rsidP="008F3E8D">
      <w:pPr>
        <w:tabs>
          <w:tab w:val="right" w:pos="9020"/>
        </w:tabs>
        <w:spacing w:line="360" w:lineRule="auto"/>
        <w:jc w:val="both"/>
        <w:rPr>
          <w:rFonts w:ascii="Arial" w:eastAsia="Times New Roman" w:hAnsi="Arial" w:cs="Arial"/>
          <w:lang w:eastAsia="en-GB"/>
        </w:rPr>
      </w:pPr>
    </w:p>
    <w:p w14:paraId="58A6D2EA" w14:textId="77777777" w:rsidR="008F3E8D" w:rsidRPr="0084751F" w:rsidRDefault="008F3E8D" w:rsidP="008F3E8D">
      <w:pPr>
        <w:tabs>
          <w:tab w:val="right" w:pos="9020"/>
        </w:tabs>
        <w:spacing w:line="360" w:lineRule="auto"/>
        <w:jc w:val="both"/>
        <w:rPr>
          <w:rFonts w:ascii="Arial" w:eastAsia="Times New Roman" w:hAnsi="Arial" w:cs="Arial"/>
          <w:lang w:eastAsia="en-GB"/>
        </w:rPr>
      </w:pPr>
      <w:r w:rsidRPr="0084751F">
        <w:rPr>
          <w:rFonts w:ascii="Arial" w:eastAsia="Times New Roman" w:hAnsi="Arial" w:cs="Arial"/>
          <w:lang w:eastAsia="en-GB"/>
        </w:rPr>
        <w:t xml:space="preserve">Welsh Government (2015) Evaluation report on capacity building approaches to support the delivery of English as an additional language in Wales. Available at: </w:t>
      </w:r>
      <w:hyperlink r:id="rId24" w:history="1">
        <w:r w:rsidRPr="0084751F">
          <w:rPr>
            <w:rStyle w:val="Hyperlink"/>
            <w:rFonts w:ascii="Arial" w:eastAsia="Times New Roman" w:hAnsi="Arial" w:cs="Arial"/>
            <w:lang w:eastAsia="en-GB"/>
          </w:rPr>
          <w:t>https://gov.wales/sites/default/files/publications/2018-11/evaluation-report-on-capacity-building-approaches-to-support-the-delivery-of-english-as-an-additional-language-in-wales.pdf</w:t>
        </w:r>
      </w:hyperlink>
      <w:r w:rsidRPr="0084751F">
        <w:rPr>
          <w:rFonts w:ascii="Arial" w:eastAsia="Times New Roman" w:hAnsi="Arial" w:cs="Arial"/>
          <w:lang w:eastAsia="en-GB"/>
        </w:rPr>
        <w:t xml:space="preserve">  (Assessed: 18</w:t>
      </w:r>
      <w:r w:rsidRPr="0084751F">
        <w:rPr>
          <w:rFonts w:ascii="Arial" w:eastAsia="Times New Roman" w:hAnsi="Arial" w:cs="Arial"/>
          <w:vertAlign w:val="superscript"/>
          <w:lang w:eastAsia="en-GB"/>
        </w:rPr>
        <w:t>th</w:t>
      </w:r>
      <w:r w:rsidRPr="0084751F">
        <w:rPr>
          <w:rFonts w:ascii="Arial" w:eastAsia="Times New Roman" w:hAnsi="Arial" w:cs="Arial"/>
          <w:lang w:eastAsia="en-GB"/>
        </w:rPr>
        <w:t xml:space="preserve"> March 2019). </w:t>
      </w:r>
    </w:p>
    <w:p w14:paraId="24E472AC" w14:textId="77777777" w:rsidR="008F3E8D" w:rsidRPr="0084751F" w:rsidRDefault="008F3E8D" w:rsidP="008F3E8D">
      <w:pPr>
        <w:tabs>
          <w:tab w:val="right" w:pos="9020"/>
        </w:tabs>
        <w:spacing w:line="360" w:lineRule="auto"/>
        <w:jc w:val="both"/>
        <w:rPr>
          <w:rFonts w:ascii="Arial" w:eastAsia="Times New Roman" w:hAnsi="Arial" w:cs="Arial"/>
          <w:lang w:eastAsia="en-GB"/>
        </w:rPr>
      </w:pPr>
    </w:p>
    <w:p w14:paraId="12F63B25" w14:textId="63D70991" w:rsidR="008F3E8D" w:rsidRPr="0084751F" w:rsidRDefault="008F3E8D" w:rsidP="008F3E8D">
      <w:pPr>
        <w:tabs>
          <w:tab w:val="right" w:pos="9020"/>
        </w:tabs>
        <w:spacing w:line="360" w:lineRule="auto"/>
        <w:jc w:val="both"/>
        <w:rPr>
          <w:rFonts w:ascii="Arial" w:eastAsia="Times New Roman" w:hAnsi="Arial" w:cs="Arial"/>
          <w:lang w:eastAsia="en-GB"/>
        </w:rPr>
      </w:pPr>
      <w:r w:rsidRPr="0084751F">
        <w:rPr>
          <w:rFonts w:ascii="Arial" w:eastAsia="Times New Roman" w:hAnsi="Arial" w:cs="Arial"/>
          <w:lang w:eastAsia="en-GB"/>
        </w:rPr>
        <w:t xml:space="preserve">Welsh Government (2017) Education in Wales: Our national mission. Available at: </w:t>
      </w:r>
      <w:hyperlink r:id="rId25" w:history="1">
        <w:r w:rsidRPr="0084751F">
          <w:rPr>
            <w:rStyle w:val="Hyperlink"/>
            <w:rFonts w:ascii="Arial" w:eastAsia="Times New Roman" w:hAnsi="Arial" w:cs="Arial"/>
            <w:lang w:eastAsia="en-GB"/>
          </w:rPr>
          <w:t>https://moodle.uwtsd.ac.uk/pluginfile.php/47215/mod_folder/content/0/170926-education-in-wales-en.pdf?forcedownload=1</w:t>
        </w:r>
      </w:hyperlink>
      <w:r w:rsidRPr="0084751F">
        <w:rPr>
          <w:rFonts w:ascii="Arial" w:eastAsia="Times New Roman" w:hAnsi="Arial" w:cs="Arial"/>
          <w:lang w:eastAsia="en-GB"/>
        </w:rPr>
        <w:t xml:space="preserve"> (Assessed: 19</w:t>
      </w:r>
      <w:r w:rsidRPr="0084751F">
        <w:rPr>
          <w:rFonts w:ascii="Arial" w:eastAsia="Times New Roman" w:hAnsi="Arial" w:cs="Arial"/>
          <w:vertAlign w:val="superscript"/>
          <w:lang w:eastAsia="en-GB"/>
        </w:rPr>
        <w:t>th</w:t>
      </w:r>
      <w:r w:rsidRPr="0084751F">
        <w:rPr>
          <w:rFonts w:ascii="Arial" w:eastAsia="Times New Roman" w:hAnsi="Arial" w:cs="Arial"/>
          <w:lang w:eastAsia="en-GB"/>
        </w:rPr>
        <w:t xml:space="preserve"> March 2019). </w:t>
      </w:r>
    </w:p>
    <w:p w14:paraId="4B96E341" w14:textId="77777777" w:rsidR="008F3E8D" w:rsidRPr="0084751F" w:rsidRDefault="008F3E8D" w:rsidP="008F3E8D">
      <w:pPr>
        <w:tabs>
          <w:tab w:val="right" w:pos="9020"/>
        </w:tabs>
        <w:spacing w:line="360" w:lineRule="auto"/>
        <w:jc w:val="both"/>
        <w:rPr>
          <w:rFonts w:ascii="Arial" w:eastAsia="Times New Roman" w:hAnsi="Arial" w:cs="Arial"/>
          <w:lang w:eastAsia="en-GB"/>
        </w:rPr>
      </w:pPr>
    </w:p>
    <w:p w14:paraId="0B47AFA5" w14:textId="77777777" w:rsidR="008F3E8D" w:rsidRPr="0084751F" w:rsidRDefault="008F3E8D" w:rsidP="008F3E8D">
      <w:pPr>
        <w:spacing w:line="360" w:lineRule="auto"/>
        <w:jc w:val="both"/>
        <w:rPr>
          <w:rFonts w:ascii="Arial" w:hAnsi="Arial" w:cs="Arial"/>
        </w:rPr>
      </w:pPr>
      <w:r w:rsidRPr="0084751F">
        <w:rPr>
          <w:rFonts w:ascii="Arial" w:hAnsi="Arial" w:cs="Arial"/>
        </w:rPr>
        <w:t xml:space="preserve">Wilson, K. (2014) ‘Journal of Academic Language and Learning’, </w:t>
      </w:r>
      <w:r w:rsidRPr="0084751F">
        <w:rPr>
          <w:rFonts w:ascii="Arial" w:hAnsi="Arial" w:cs="Arial"/>
          <w:i/>
        </w:rPr>
        <w:t>Scaffolding theory: High challenge, high support in Academic Language and Learning (ALL) contexts,</w:t>
      </w:r>
      <w:r w:rsidRPr="0084751F">
        <w:rPr>
          <w:rFonts w:ascii="Arial" w:hAnsi="Arial" w:cs="Arial"/>
        </w:rPr>
        <w:t xml:space="preserve"> </w:t>
      </w:r>
      <w:r w:rsidRPr="0084751F">
        <w:rPr>
          <w:rFonts w:ascii="Arial" w:hAnsi="Arial" w:cs="Arial"/>
        </w:rPr>
        <w:lastRenderedPageBreak/>
        <w:t xml:space="preserve">8(3), pp. 91-98. Available at: </w:t>
      </w:r>
      <w:hyperlink r:id="rId26" w:history="1">
        <w:r w:rsidRPr="0084751F">
          <w:rPr>
            <w:rStyle w:val="Hyperlink"/>
            <w:rFonts w:ascii="Arial" w:hAnsi="Arial" w:cs="Arial"/>
          </w:rPr>
          <w:t>http://journal.aall.org.au/index.php/jall/article/viewArticle/353</w:t>
        </w:r>
      </w:hyperlink>
      <w:r w:rsidRPr="0084751F">
        <w:rPr>
          <w:rFonts w:ascii="Arial" w:hAnsi="Arial" w:cs="Arial"/>
        </w:rPr>
        <w:t xml:space="preserve"> (Assessed: 14</w:t>
      </w:r>
      <w:r w:rsidRPr="0084751F">
        <w:rPr>
          <w:rFonts w:ascii="Arial" w:hAnsi="Arial" w:cs="Arial"/>
          <w:vertAlign w:val="superscript"/>
        </w:rPr>
        <w:t>th</w:t>
      </w:r>
      <w:r w:rsidRPr="0084751F">
        <w:rPr>
          <w:rFonts w:ascii="Arial" w:hAnsi="Arial" w:cs="Arial"/>
        </w:rPr>
        <w:t xml:space="preserve"> March 2019). </w:t>
      </w:r>
    </w:p>
    <w:p w14:paraId="39825D66" w14:textId="7AD98695" w:rsidR="004E41CD" w:rsidRDefault="004E41CD"/>
    <w:sectPr w:rsidR="004E41CD" w:rsidSect="00A60F63">
      <w:headerReference w:type="default" r:id="rId27"/>
      <w:footerReference w:type="default" r:id="rId2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2A294" w14:textId="77777777" w:rsidR="00C00659" w:rsidRDefault="00C00659" w:rsidP="00D8676D">
      <w:r>
        <w:separator/>
      </w:r>
    </w:p>
  </w:endnote>
  <w:endnote w:type="continuationSeparator" w:id="0">
    <w:p w14:paraId="45F9B324" w14:textId="77777777" w:rsidR="00C00659" w:rsidRDefault="00C00659" w:rsidP="00D86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12540" w14:textId="77777777" w:rsidR="00BF7361" w:rsidRDefault="00BF7361" w:rsidP="00BF7361">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385806" w14:textId="77777777" w:rsidR="00C00659" w:rsidRDefault="00C00659" w:rsidP="00D8676D">
      <w:r>
        <w:separator/>
      </w:r>
    </w:p>
  </w:footnote>
  <w:footnote w:type="continuationSeparator" w:id="0">
    <w:p w14:paraId="03400F50" w14:textId="77777777" w:rsidR="00C00659" w:rsidRDefault="00C00659" w:rsidP="00D867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7D023" w14:textId="77777777" w:rsidR="00D8676D" w:rsidRPr="00D8676D" w:rsidRDefault="00D8676D">
    <w:pPr>
      <w:pStyle w:val="Header"/>
      <w:rPr>
        <w:rFonts w:ascii="Arial" w:hAnsi="Arial" w:cs="Arial"/>
      </w:rPr>
    </w:pPr>
    <w:r w:rsidRPr="00D8676D">
      <w:rPr>
        <w:rFonts w:ascii="Arial" w:hAnsi="Arial" w:cs="Arial"/>
      </w:rPr>
      <w:t>Student Number: 1701543</w:t>
    </w:r>
  </w:p>
  <w:p w14:paraId="0058B692" w14:textId="77777777" w:rsidR="00D8676D" w:rsidRPr="00D8676D" w:rsidRDefault="00D8676D">
    <w:pPr>
      <w:pStyle w:val="Header"/>
      <w:rPr>
        <w:rFonts w:ascii="Arial" w:hAnsi="Arial" w:cs="Arial"/>
      </w:rPr>
    </w:pPr>
    <w:r w:rsidRPr="00D8676D">
      <w:rPr>
        <w:rFonts w:ascii="Arial" w:hAnsi="Arial" w:cs="Arial"/>
      </w:rPr>
      <w:t>Student Code: EAEE4006</w:t>
    </w:r>
  </w:p>
  <w:p w14:paraId="6660A912" w14:textId="77777777" w:rsidR="00D8676D" w:rsidRPr="00D8676D" w:rsidRDefault="00D8676D">
    <w:pPr>
      <w:pStyle w:val="Header"/>
      <w:rPr>
        <w:rFonts w:ascii="Arial" w:hAnsi="Arial" w:cs="Arial"/>
      </w:rPr>
    </w:pPr>
    <w:r w:rsidRPr="00D8676D">
      <w:rPr>
        <w:rFonts w:ascii="Arial" w:hAnsi="Arial" w:cs="Arial"/>
      </w:rPr>
      <w:t xml:space="preserve">Word Count: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76D"/>
    <w:rsid w:val="00002DC3"/>
    <w:rsid w:val="00005619"/>
    <w:rsid w:val="0004076C"/>
    <w:rsid w:val="000411AC"/>
    <w:rsid w:val="00052F92"/>
    <w:rsid w:val="00060A7F"/>
    <w:rsid w:val="00070385"/>
    <w:rsid w:val="00070D79"/>
    <w:rsid w:val="00087CB0"/>
    <w:rsid w:val="000A4EBD"/>
    <w:rsid w:val="000B510D"/>
    <w:rsid w:val="000E104A"/>
    <w:rsid w:val="001078E3"/>
    <w:rsid w:val="0011134D"/>
    <w:rsid w:val="00113D08"/>
    <w:rsid w:val="00151069"/>
    <w:rsid w:val="00180409"/>
    <w:rsid w:val="001A4237"/>
    <w:rsid w:val="001A66A3"/>
    <w:rsid w:val="001B3CCE"/>
    <w:rsid w:val="001B7CB0"/>
    <w:rsid w:val="001D0D69"/>
    <w:rsid w:val="0026667D"/>
    <w:rsid w:val="00276D03"/>
    <w:rsid w:val="00291B03"/>
    <w:rsid w:val="00301B5F"/>
    <w:rsid w:val="00312617"/>
    <w:rsid w:val="003818C8"/>
    <w:rsid w:val="003A0007"/>
    <w:rsid w:val="003A19FD"/>
    <w:rsid w:val="003A7F3C"/>
    <w:rsid w:val="003B6C11"/>
    <w:rsid w:val="003E13B8"/>
    <w:rsid w:val="003E750E"/>
    <w:rsid w:val="00425738"/>
    <w:rsid w:val="00446461"/>
    <w:rsid w:val="00456F8F"/>
    <w:rsid w:val="00473E27"/>
    <w:rsid w:val="0047673E"/>
    <w:rsid w:val="0047715B"/>
    <w:rsid w:val="004C1252"/>
    <w:rsid w:val="004C6C73"/>
    <w:rsid w:val="004E2CF1"/>
    <w:rsid w:val="004E41CD"/>
    <w:rsid w:val="004F19FE"/>
    <w:rsid w:val="004F6C20"/>
    <w:rsid w:val="005327CD"/>
    <w:rsid w:val="00536541"/>
    <w:rsid w:val="0053791F"/>
    <w:rsid w:val="00553727"/>
    <w:rsid w:val="00561878"/>
    <w:rsid w:val="00564C27"/>
    <w:rsid w:val="00594BAE"/>
    <w:rsid w:val="005E1994"/>
    <w:rsid w:val="005E6525"/>
    <w:rsid w:val="005F0581"/>
    <w:rsid w:val="00601CAD"/>
    <w:rsid w:val="0060507B"/>
    <w:rsid w:val="006145B0"/>
    <w:rsid w:val="00621846"/>
    <w:rsid w:val="006445BD"/>
    <w:rsid w:val="00647641"/>
    <w:rsid w:val="00653CCB"/>
    <w:rsid w:val="00674D14"/>
    <w:rsid w:val="006863CF"/>
    <w:rsid w:val="00693340"/>
    <w:rsid w:val="006A77BB"/>
    <w:rsid w:val="006D24EB"/>
    <w:rsid w:val="006D359D"/>
    <w:rsid w:val="006F13C5"/>
    <w:rsid w:val="006F6773"/>
    <w:rsid w:val="0072672E"/>
    <w:rsid w:val="00745F83"/>
    <w:rsid w:val="00753527"/>
    <w:rsid w:val="00776365"/>
    <w:rsid w:val="00781E41"/>
    <w:rsid w:val="0079185E"/>
    <w:rsid w:val="007D30D4"/>
    <w:rsid w:val="007E6A75"/>
    <w:rsid w:val="007F3CBF"/>
    <w:rsid w:val="00806E1F"/>
    <w:rsid w:val="0082582F"/>
    <w:rsid w:val="00834441"/>
    <w:rsid w:val="00836A24"/>
    <w:rsid w:val="00837924"/>
    <w:rsid w:val="0084751F"/>
    <w:rsid w:val="00865F1E"/>
    <w:rsid w:val="00866122"/>
    <w:rsid w:val="00884C5C"/>
    <w:rsid w:val="008A77F5"/>
    <w:rsid w:val="008B76A2"/>
    <w:rsid w:val="008F3E8D"/>
    <w:rsid w:val="00936B32"/>
    <w:rsid w:val="00982F73"/>
    <w:rsid w:val="0098417F"/>
    <w:rsid w:val="009D1AF3"/>
    <w:rsid w:val="009E74C6"/>
    <w:rsid w:val="009F036A"/>
    <w:rsid w:val="00A32439"/>
    <w:rsid w:val="00A37B9A"/>
    <w:rsid w:val="00A50F6D"/>
    <w:rsid w:val="00A52D24"/>
    <w:rsid w:val="00A60F63"/>
    <w:rsid w:val="00AA1AF3"/>
    <w:rsid w:val="00AB6447"/>
    <w:rsid w:val="00AF41F9"/>
    <w:rsid w:val="00B31FE9"/>
    <w:rsid w:val="00B36027"/>
    <w:rsid w:val="00B525B6"/>
    <w:rsid w:val="00B63725"/>
    <w:rsid w:val="00B66979"/>
    <w:rsid w:val="00B67DE3"/>
    <w:rsid w:val="00B72568"/>
    <w:rsid w:val="00B73E1B"/>
    <w:rsid w:val="00BB220F"/>
    <w:rsid w:val="00BB556F"/>
    <w:rsid w:val="00BC146F"/>
    <w:rsid w:val="00BD3090"/>
    <w:rsid w:val="00BF7361"/>
    <w:rsid w:val="00BF7CEE"/>
    <w:rsid w:val="00C00659"/>
    <w:rsid w:val="00C472D8"/>
    <w:rsid w:val="00C547A8"/>
    <w:rsid w:val="00C60E60"/>
    <w:rsid w:val="00C802D5"/>
    <w:rsid w:val="00C91AA5"/>
    <w:rsid w:val="00CB23E9"/>
    <w:rsid w:val="00CB2FD1"/>
    <w:rsid w:val="00CC07C7"/>
    <w:rsid w:val="00CF0616"/>
    <w:rsid w:val="00CF08EE"/>
    <w:rsid w:val="00CF6B80"/>
    <w:rsid w:val="00D475D6"/>
    <w:rsid w:val="00D5286F"/>
    <w:rsid w:val="00D735AE"/>
    <w:rsid w:val="00D73D53"/>
    <w:rsid w:val="00D854E3"/>
    <w:rsid w:val="00D8676D"/>
    <w:rsid w:val="00DA7385"/>
    <w:rsid w:val="00DC732C"/>
    <w:rsid w:val="00DD0E8C"/>
    <w:rsid w:val="00DD2CFA"/>
    <w:rsid w:val="00E05DF5"/>
    <w:rsid w:val="00E27A2D"/>
    <w:rsid w:val="00E27F43"/>
    <w:rsid w:val="00E34D3F"/>
    <w:rsid w:val="00E51261"/>
    <w:rsid w:val="00E82418"/>
    <w:rsid w:val="00E85882"/>
    <w:rsid w:val="00EA49A6"/>
    <w:rsid w:val="00EB764D"/>
    <w:rsid w:val="00EC2D2B"/>
    <w:rsid w:val="00EC7A79"/>
    <w:rsid w:val="00ED1F8A"/>
    <w:rsid w:val="00EF46EC"/>
    <w:rsid w:val="00EF7C5A"/>
    <w:rsid w:val="00F0034F"/>
    <w:rsid w:val="00F26B8D"/>
    <w:rsid w:val="00F30546"/>
    <w:rsid w:val="00F37811"/>
    <w:rsid w:val="00F603F3"/>
    <w:rsid w:val="00F74012"/>
    <w:rsid w:val="00F90F95"/>
    <w:rsid w:val="00FA1D39"/>
    <w:rsid w:val="00FB266A"/>
    <w:rsid w:val="00FB6CDC"/>
    <w:rsid w:val="00FF4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3E92FB"/>
  <w14:defaultImageDpi w14:val="32767"/>
  <w15:chartTrackingRefBased/>
  <w15:docId w15:val="{A743DC5F-42BA-CF41-9BF6-4B3EF655B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B220F"/>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676D"/>
    <w:pPr>
      <w:tabs>
        <w:tab w:val="center" w:pos="4513"/>
        <w:tab w:val="right" w:pos="9026"/>
      </w:tabs>
    </w:pPr>
  </w:style>
  <w:style w:type="character" w:customStyle="1" w:styleId="HeaderChar">
    <w:name w:val="Header Char"/>
    <w:basedOn w:val="DefaultParagraphFont"/>
    <w:link w:val="Header"/>
    <w:uiPriority w:val="99"/>
    <w:rsid w:val="00D8676D"/>
  </w:style>
  <w:style w:type="paragraph" w:styleId="Footer">
    <w:name w:val="footer"/>
    <w:basedOn w:val="Normal"/>
    <w:link w:val="FooterChar"/>
    <w:uiPriority w:val="99"/>
    <w:unhideWhenUsed/>
    <w:rsid w:val="00D8676D"/>
    <w:pPr>
      <w:tabs>
        <w:tab w:val="center" w:pos="4513"/>
        <w:tab w:val="right" w:pos="9026"/>
      </w:tabs>
    </w:pPr>
  </w:style>
  <w:style w:type="character" w:customStyle="1" w:styleId="FooterChar">
    <w:name w:val="Footer Char"/>
    <w:basedOn w:val="DefaultParagraphFont"/>
    <w:link w:val="Footer"/>
    <w:uiPriority w:val="99"/>
    <w:rsid w:val="00D8676D"/>
  </w:style>
  <w:style w:type="paragraph" w:styleId="NormalWeb">
    <w:name w:val="Normal (Web)"/>
    <w:basedOn w:val="Normal"/>
    <w:uiPriority w:val="99"/>
    <w:semiHidden/>
    <w:unhideWhenUsed/>
    <w:rsid w:val="00FB6CDC"/>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70385"/>
  </w:style>
  <w:style w:type="character" w:styleId="Hyperlink">
    <w:name w:val="Hyperlink"/>
    <w:basedOn w:val="DefaultParagraphFont"/>
    <w:uiPriority w:val="99"/>
    <w:unhideWhenUsed/>
    <w:rsid w:val="00070385"/>
    <w:rPr>
      <w:color w:val="0000FF"/>
      <w:u w:val="single"/>
    </w:rPr>
  </w:style>
  <w:style w:type="character" w:customStyle="1" w:styleId="Heading1Char">
    <w:name w:val="Heading 1 Char"/>
    <w:basedOn w:val="DefaultParagraphFont"/>
    <w:link w:val="Heading1"/>
    <w:uiPriority w:val="9"/>
    <w:rsid w:val="00BB220F"/>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B360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631071">
      <w:bodyDiv w:val="1"/>
      <w:marLeft w:val="0"/>
      <w:marRight w:val="0"/>
      <w:marTop w:val="0"/>
      <w:marBottom w:val="0"/>
      <w:divBdr>
        <w:top w:val="none" w:sz="0" w:space="0" w:color="auto"/>
        <w:left w:val="none" w:sz="0" w:space="0" w:color="auto"/>
        <w:bottom w:val="none" w:sz="0" w:space="0" w:color="auto"/>
        <w:right w:val="none" w:sz="0" w:space="0" w:color="auto"/>
      </w:divBdr>
    </w:div>
    <w:div w:id="641690650">
      <w:bodyDiv w:val="1"/>
      <w:marLeft w:val="0"/>
      <w:marRight w:val="0"/>
      <w:marTop w:val="0"/>
      <w:marBottom w:val="0"/>
      <w:divBdr>
        <w:top w:val="none" w:sz="0" w:space="0" w:color="auto"/>
        <w:left w:val="none" w:sz="0" w:space="0" w:color="auto"/>
        <w:bottom w:val="none" w:sz="0" w:space="0" w:color="auto"/>
        <w:right w:val="none" w:sz="0" w:space="0" w:color="auto"/>
      </w:divBdr>
      <w:divsChild>
        <w:div w:id="1094397426">
          <w:marLeft w:val="0"/>
          <w:marRight w:val="0"/>
          <w:marTop w:val="0"/>
          <w:marBottom w:val="0"/>
          <w:divBdr>
            <w:top w:val="none" w:sz="0" w:space="0" w:color="auto"/>
            <w:left w:val="none" w:sz="0" w:space="0" w:color="auto"/>
            <w:bottom w:val="none" w:sz="0" w:space="0" w:color="auto"/>
            <w:right w:val="none" w:sz="0" w:space="0" w:color="auto"/>
          </w:divBdr>
          <w:divsChild>
            <w:div w:id="885992853">
              <w:marLeft w:val="0"/>
              <w:marRight w:val="0"/>
              <w:marTop w:val="0"/>
              <w:marBottom w:val="0"/>
              <w:divBdr>
                <w:top w:val="none" w:sz="0" w:space="0" w:color="auto"/>
                <w:left w:val="none" w:sz="0" w:space="0" w:color="auto"/>
                <w:bottom w:val="none" w:sz="0" w:space="0" w:color="auto"/>
                <w:right w:val="none" w:sz="0" w:space="0" w:color="auto"/>
              </w:divBdr>
              <w:divsChild>
                <w:div w:id="125994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086535">
      <w:bodyDiv w:val="1"/>
      <w:marLeft w:val="0"/>
      <w:marRight w:val="0"/>
      <w:marTop w:val="0"/>
      <w:marBottom w:val="0"/>
      <w:divBdr>
        <w:top w:val="none" w:sz="0" w:space="0" w:color="auto"/>
        <w:left w:val="none" w:sz="0" w:space="0" w:color="auto"/>
        <w:bottom w:val="none" w:sz="0" w:space="0" w:color="auto"/>
        <w:right w:val="none" w:sz="0" w:space="0" w:color="auto"/>
      </w:divBdr>
    </w:div>
    <w:div w:id="990720512">
      <w:bodyDiv w:val="1"/>
      <w:marLeft w:val="0"/>
      <w:marRight w:val="0"/>
      <w:marTop w:val="0"/>
      <w:marBottom w:val="0"/>
      <w:divBdr>
        <w:top w:val="none" w:sz="0" w:space="0" w:color="auto"/>
        <w:left w:val="none" w:sz="0" w:space="0" w:color="auto"/>
        <w:bottom w:val="none" w:sz="0" w:space="0" w:color="auto"/>
        <w:right w:val="none" w:sz="0" w:space="0" w:color="auto"/>
      </w:divBdr>
      <w:divsChild>
        <w:div w:id="2119325487">
          <w:marLeft w:val="0"/>
          <w:marRight w:val="0"/>
          <w:marTop w:val="0"/>
          <w:marBottom w:val="0"/>
          <w:divBdr>
            <w:top w:val="none" w:sz="0" w:space="0" w:color="auto"/>
            <w:left w:val="none" w:sz="0" w:space="0" w:color="auto"/>
            <w:bottom w:val="none" w:sz="0" w:space="0" w:color="auto"/>
            <w:right w:val="none" w:sz="0" w:space="0" w:color="auto"/>
          </w:divBdr>
          <w:divsChild>
            <w:div w:id="1619143663">
              <w:marLeft w:val="0"/>
              <w:marRight w:val="0"/>
              <w:marTop w:val="0"/>
              <w:marBottom w:val="0"/>
              <w:divBdr>
                <w:top w:val="none" w:sz="0" w:space="0" w:color="auto"/>
                <w:left w:val="none" w:sz="0" w:space="0" w:color="auto"/>
                <w:bottom w:val="none" w:sz="0" w:space="0" w:color="auto"/>
                <w:right w:val="none" w:sz="0" w:space="0" w:color="auto"/>
              </w:divBdr>
              <w:divsChild>
                <w:div w:id="7108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331154">
      <w:bodyDiv w:val="1"/>
      <w:marLeft w:val="0"/>
      <w:marRight w:val="0"/>
      <w:marTop w:val="0"/>
      <w:marBottom w:val="0"/>
      <w:divBdr>
        <w:top w:val="none" w:sz="0" w:space="0" w:color="auto"/>
        <w:left w:val="none" w:sz="0" w:space="0" w:color="auto"/>
        <w:bottom w:val="none" w:sz="0" w:space="0" w:color="auto"/>
        <w:right w:val="none" w:sz="0" w:space="0" w:color="auto"/>
      </w:divBdr>
      <w:divsChild>
        <w:div w:id="1807628464">
          <w:marLeft w:val="0"/>
          <w:marRight w:val="0"/>
          <w:marTop w:val="0"/>
          <w:marBottom w:val="0"/>
          <w:divBdr>
            <w:top w:val="none" w:sz="0" w:space="0" w:color="auto"/>
            <w:left w:val="none" w:sz="0" w:space="0" w:color="auto"/>
            <w:bottom w:val="none" w:sz="0" w:space="0" w:color="auto"/>
            <w:right w:val="none" w:sz="0" w:space="0" w:color="auto"/>
          </w:divBdr>
          <w:divsChild>
            <w:div w:id="884098803">
              <w:marLeft w:val="0"/>
              <w:marRight w:val="0"/>
              <w:marTop w:val="0"/>
              <w:marBottom w:val="0"/>
              <w:divBdr>
                <w:top w:val="none" w:sz="0" w:space="0" w:color="auto"/>
                <w:left w:val="none" w:sz="0" w:space="0" w:color="auto"/>
                <w:bottom w:val="none" w:sz="0" w:space="0" w:color="auto"/>
                <w:right w:val="none" w:sz="0" w:space="0" w:color="auto"/>
              </w:divBdr>
              <w:divsChild>
                <w:div w:id="33483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170828">
      <w:bodyDiv w:val="1"/>
      <w:marLeft w:val="0"/>
      <w:marRight w:val="0"/>
      <w:marTop w:val="0"/>
      <w:marBottom w:val="0"/>
      <w:divBdr>
        <w:top w:val="none" w:sz="0" w:space="0" w:color="auto"/>
        <w:left w:val="none" w:sz="0" w:space="0" w:color="auto"/>
        <w:bottom w:val="none" w:sz="0" w:space="0" w:color="auto"/>
        <w:right w:val="none" w:sz="0" w:space="0" w:color="auto"/>
      </w:divBdr>
    </w:div>
    <w:div w:id="1975133392">
      <w:bodyDiv w:val="1"/>
      <w:marLeft w:val="0"/>
      <w:marRight w:val="0"/>
      <w:marTop w:val="0"/>
      <w:marBottom w:val="0"/>
      <w:divBdr>
        <w:top w:val="none" w:sz="0" w:space="0" w:color="auto"/>
        <w:left w:val="none" w:sz="0" w:space="0" w:color="auto"/>
        <w:bottom w:val="none" w:sz="0" w:space="0" w:color="auto"/>
        <w:right w:val="none" w:sz="0" w:space="0" w:color="auto"/>
      </w:divBdr>
      <w:divsChild>
        <w:div w:id="246962756">
          <w:marLeft w:val="0"/>
          <w:marRight w:val="0"/>
          <w:marTop w:val="0"/>
          <w:marBottom w:val="0"/>
          <w:divBdr>
            <w:top w:val="none" w:sz="0" w:space="0" w:color="auto"/>
            <w:left w:val="none" w:sz="0" w:space="0" w:color="auto"/>
            <w:bottom w:val="none" w:sz="0" w:space="0" w:color="auto"/>
            <w:right w:val="none" w:sz="0" w:space="0" w:color="auto"/>
          </w:divBdr>
          <w:divsChild>
            <w:div w:id="113333581">
              <w:marLeft w:val="0"/>
              <w:marRight w:val="0"/>
              <w:marTop w:val="0"/>
              <w:marBottom w:val="0"/>
              <w:divBdr>
                <w:top w:val="none" w:sz="0" w:space="0" w:color="auto"/>
                <w:left w:val="none" w:sz="0" w:space="0" w:color="auto"/>
                <w:bottom w:val="none" w:sz="0" w:space="0" w:color="auto"/>
                <w:right w:val="none" w:sz="0" w:space="0" w:color="auto"/>
              </w:divBdr>
              <w:divsChild>
                <w:div w:id="20571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82829">
      <w:bodyDiv w:val="1"/>
      <w:marLeft w:val="0"/>
      <w:marRight w:val="0"/>
      <w:marTop w:val="0"/>
      <w:marBottom w:val="0"/>
      <w:divBdr>
        <w:top w:val="none" w:sz="0" w:space="0" w:color="auto"/>
        <w:left w:val="none" w:sz="0" w:space="0" w:color="auto"/>
        <w:bottom w:val="none" w:sz="0" w:space="0" w:color="auto"/>
        <w:right w:val="none" w:sz="0" w:space="0" w:color="auto"/>
      </w:divBdr>
      <w:divsChild>
        <w:div w:id="1777406023">
          <w:marLeft w:val="0"/>
          <w:marRight w:val="0"/>
          <w:marTop w:val="0"/>
          <w:marBottom w:val="0"/>
          <w:divBdr>
            <w:top w:val="none" w:sz="0" w:space="0" w:color="auto"/>
            <w:left w:val="none" w:sz="0" w:space="0" w:color="auto"/>
            <w:bottom w:val="none" w:sz="0" w:space="0" w:color="auto"/>
            <w:right w:val="none" w:sz="0" w:space="0" w:color="auto"/>
          </w:divBdr>
          <w:divsChild>
            <w:div w:id="2093969735">
              <w:marLeft w:val="0"/>
              <w:marRight w:val="0"/>
              <w:marTop w:val="0"/>
              <w:marBottom w:val="0"/>
              <w:divBdr>
                <w:top w:val="none" w:sz="0" w:space="0" w:color="auto"/>
                <w:left w:val="none" w:sz="0" w:space="0" w:color="auto"/>
                <w:bottom w:val="none" w:sz="0" w:space="0" w:color="auto"/>
                <w:right w:val="none" w:sz="0" w:space="0" w:color="auto"/>
              </w:divBdr>
              <w:divsChild>
                <w:div w:id="1133602543">
                  <w:marLeft w:val="0"/>
                  <w:marRight w:val="0"/>
                  <w:marTop w:val="0"/>
                  <w:marBottom w:val="0"/>
                  <w:divBdr>
                    <w:top w:val="none" w:sz="0" w:space="0" w:color="auto"/>
                    <w:left w:val="none" w:sz="0" w:space="0" w:color="auto"/>
                    <w:bottom w:val="none" w:sz="0" w:space="0" w:color="auto"/>
                    <w:right w:val="none" w:sz="0" w:space="0" w:color="auto"/>
                  </w:divBdr>
                  <w:divsChild>
                    <w:div w:id="17538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moodle.uwtsd.ac.uk/pluginfile.php/47215/mod_folder/content/0/130424-developing-the-curriculum-cymreig-en.pdf?forcedownload=1" TargetMode="External"/><Relationship Id="rId20" Type="http://schemas.openxmlformats.org/officeDocument/2006/relationships/hyperlink" Target="https://smallbusiness.chron.com/ways-communicate-parents-staff-day-care-center-41329.html" TargetMode="External"/><Relationship Id="rId21" Type="http://schemas.openxmlformats.org/officeDocument/2006/relationships/hyperlink" Target="https://www.ncbi.nlm.nih.gov/pmc/articles/PMC3723803/" TargetMode="External"/><Relationship Id="rId22" Type="http://schemas.openxmlformats.org/officeDocument/2006/relationships/hyperlink" Target="https://dera.ioe.ac.uk/23239/1/150615-face-main-guidance-en.pdf" TargetMode="External"/><Relationship Id="rId23" Type="http://schemas.openxmlformats.org/officeDocument/2006/relationships/hyperlink" Target="https://learning.gov.wales/docs/learningwales/publications/150827-revised-areas-of-learning-and-programmes-of-study-en.pdf" TargetMode="External"/><Relationship Id="rId24" Type="http://schemas.openxmlformats.org/officeDocument/2006/relationships/hyperlink" Target="https://gov.wales/sites/default/files/publications/2018-11/evaluation-report-on-capacity-building-approaches-to-support-the-delivery-of-english-as-an-additional-language-in-wales.pdf" TargetMode="External"/><Relationship Id="rId25" Type="http://schemas.openxmlformats.org/officeDocument/2006/relationships/hyperlink" Target="https://moodle.uwtsd.ac.uk/pluginfile.php/47215/mod_folder/content/0/170926-education-in-wales-en.pdf?forcedownload=1" TargetMode="External"/><Relationship Id="rId26" Type="http://schemas.openxmlformats.org/officeDocument/2006/relationships/hyperlink" Target="http://journal.aall.org.au/index.php/jall/article/viewArticle/353" TargetMode="External"/><Relationship Id="rId27" Type="http://schemas.openxmlformats.org/officeDocument/2006/relationships/header" Target="header1.xml"/><Relationship Id="rId28" Type="http://schemas.openxmlformats.org/officeDocument/2006/relationships/footer" Target="foot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gov.wales/sites/default/files/publications/2018-02/foundation-phase-framework-revised-2015.pdf" TargetMode="External"/><Relationship Id="rId11" Type="http://schemas.openxmlformats.org/officeDocument/2006/relationships/hyperlink" Target="https://gweddill.gov.wales/docs/dcells/publications/150225-successful-futures-en.pdf" TargetMode="External"/><Relationship Id="rId12" Type="http://schemas.openxmlformats.org/officeDocument/2006/relationships/hyperlink" Target="https://learning.gov.wales/docs/learningwales/publications/130424-developing-the-curriculum-cymreig-en.pdf" TargetMode="External"/><Relationship Id="rId13" Type="http://schemas.openxmlformats.org/officeDocument/2006/relationships/hyperlink" Target="https://www.estyn.gov.wales/effective-practice/supporting-pupils-english-additional-language-help-them-integrate" TargetMode="External"/><Relationship Id="rId14" Type="http://schemas.openxmlformats.org/officeDocument/2006/relationships/hyperlink" Target="https://montessorisociety.org.uk/Articles/4333290" TargetMode="External"/><Relationship Id="rId15" Type="http://schemas.openxmlformats.org/officeDocument/2006/relationships/hyperlink" Target="https://beta.gov.wales/sites/default/files/publications/2018-02/foundation-phase-framework-revised-2015.pdf" TargetMode="External"/><Relationship Id="rId16" Type="http://schemas.openxmlformats.org/officeDocument/2006/relationships/hyperlink" Target="https://www.naldic.org.uk/Resources/NALDIC/Research%20and%20Information/Documents/Brief_summary_of_Government_policy_for_EAL_Learners.pdf" TargetMode="External"/><Relationship Id="rId17" Type="http://schemas.openxmlformats.org/officeDocument/2006/relationships/hyperlink" Target="https://www.childcareexpo.co.uk/supporting-bilingual-children-early-years-rebecca-payne/" TargetMode="External"/><Relationship Id="rId18" Type="http://schemas.openxmlformats.org/officeDocument/2006/relationships/hyperlink" Target="http://sk.sagepub.com/Reference/the-sage-encyclopedia-of-contemporary-early-childhood-education/i3001.xml" TargetMode="External"/><Relationship Id="rId19" Type="http://schemas.openxmlformats.org/officeDocument/2006/relationships/hyperlink" Target="http://gourock-pri.inverclyde.sch.uk/GetAsset.aspx?id=fAAyADcAMgA1ADkAfAB8AEYAYQBsAHMAZQB8AHwAMQA4AHwA0"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betterbilingual.co.uk/2017/09/30/model-eal-policy-for-schools/" TargetMode="External"/><Relationship Id="rId7" Type="http://schemas.openxmlformats.org/officeDocument/2006/relationships/hyperlink" Target="https://juergenkurtz.wordpress.com" TargetMode="External"/><Relationship Id="rId8" Type="http://schemas.openxmlformats.org/officeDocument/2006/relationships/hyperlink" Target="https://www.carmarthenshire.gov.wales/home/council-services/education-schools/bilingual-education/advantages-of-being-biling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8</Pages>
  <Words>2636</Words>
  <Characters>15030</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Bowen (1701340)</dc:creator>
  <cp:keywords/>
  <dc:description/>
  <cp:lastModifiedBy>Microsoft Office User</cp:lastModifiedBy>
  <cp:revision>130</cp:revision>
  <dcterms:created xsi:type="dcterms:W3CDTF">2019-03-31T19:37:00Z</dcterms:created>
  <dcterms:modified xsi:type="dcterms:W3CDTF">2019-04-03T16:05:00Z</dcterms:modified>
</cp:coreProperties>
</file>