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681AFA" w14:textId="77777777" w:rsidR="006647A8" w:rsidRPr="006647A8" w:rsidRDefault="006647A8" w:rsidP="006647A8">
      <w:pPr>
        <w:spacing w:line="278" w:lineRule="auto"/>
        <w:jc w:val="center"/>
        <w:rPr>
          <w:rFonts w:ascii="Aptos" w:eastAsia="DengXian" w:hAnsi="Aptos" w:cs="Arial"/>
          <w:kern w:val="2"/>
          <w:sz w:val="24"/>
          <w:szCs w:val="24"/>
          <w:lang w:eastAsia="zh-CN"/>
          <w14:ligatures w14:val="standardContextual"/>
        </w:rPr>
      </w:pPr>
      <w:r w:rsidRPr="006647A8">
        <w:rPr>
          <w:rFonts w:ascii="Aptos" w:eastAsia="DengXian" w:hAnsi="Aptos" w:cs="Arial"/>
          <w:noProof/>
          <w:kern w:val="2"/>
          <w:sz w:val="24"/>
          <w:szCs w:val="24"/>
          <w:lang w:eastAsia="zh-CN"/>
          <w14:ligatures w14:val="standardContextual"/>
        </w:rPr>
        <w:drawing>
          <wp:inline distT="0" distB="0" distL="0" distR="0" wp14:anchorId="3FF3CA8C" wp14:editId="06AE38F3">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44DFD4DE" w14:textId="77777777" w:rsidR="006647A8" w:rsidRPr="006647A8" w:rsidRDefault="006647A8" w:rsidP="006647A8">
      <w:pPr>
        <w:spacing w:before="212" w:line="278" w:lineRule="auto"/>
        <w:rPr>
          <w:rFonts w:ascii="Arial" w:eastAsia="DengXian" w:hAnsi="Arial" w:cs="Arial"/>
          <w:kern w:val="2"/>
          <w:sz w:val="48"/>
          <w:szCs w:val="48"/>
          <w:lang w:eastAsia="zh-CN"/>
          <w14:ligatures w14:val="standardContextual"/>
        </w:rPr>
      </w:pPr>
      <w:r w:rsidRPr="006647A8">
        <w:rPr>
          <w:rFonts w:ascii="Arial" w:eastAsia="DengXian" w:hAnsi="Arial" w:cs="Arial"/>
          <w:b/>
          <w:bCs/>
          <w:kern w:val="2"/>
          <w:sz w:val="48"/>
          <w:szCs w:val="48"/>
          <w:lang w:eastAsia="zh-CN"/>
          <w14:ligatures w14:val="standardContextual"/>
        </w:rPr>
        <w:t xml:space="preserve">Module Name: </w:t>
      </w:r>
      <w:r w:rsidRPr="006647A8">
        <w:rPr>
          <w:rFonts w:ascii="Arial" w:eastAsia="DengXian" w:hAnsi="Arial" w:cs="Arial"/>
          <w:kern w:val="2"/>
          <w:sz w:val="48"/>
          <w:szCs w:val="48"/>
          <w:lang w:eastAsia="zh-CN"/>
          <w14:ligatures w14:val="standardContextual"/>
        </w:rPr>
        <w:t>Academic Skills in the Digital Era</w:t>
      </w:r>
    </w:p>
    <w:p w14:paraId="59F61FA4" w14:textId="77777777" w:rsidR="006647A8" w:rsidRPr="006647A8" w:rsidRDefault="006647A8" w:rsidP="006647A8">
      <w:pPr>
        <w:spacing w:before="212" w:line="278" w:lineRule="auto"/>
        <w:rPr>
          <w:rFonts w:ascii="Arial" w:eastAsia="DengXian" w:hAnsi="Arial" w:cs="Arial"/>
          <w:b/>
          <w:bCs/>
          <w:kern w:val="2"/>
          <w:sz w:val="48"/>
          <w:szCs w:val="48"/>
          <w:lang w:eastAsia="zh-CN"/>
          <w14:ligatures w14:val="standardContextual"/>
        </w:rPr>
      </w:pPr>
      <w:r w:rsidRPr="006647A8">
        <w:rPr>
          <w:rFonts w:ascii="Arial" w:eastAsia="DengXian" w:hAnsi="Arial" w:cs="Arial"/>
          <w:b/>
          <w:bCs/>
          <w:kern w:val="2"/>
          <w:sz w:val="48"/>
          <w:szCs w:val="48"/>
          <w:lang w:eastAsia="zh-CN"/>
          <w14:ligatures w14:val="standardContextual"/>
        </w:rPr>
        <w:t xml:space="preserve">Module Code:  </w:t>
      </w:r>
      <w:r w:rsidRPr="006647A8">
        <w:rPr>
          <w:rFonts w:ascii="Arial" w:eastAsia="DengXian" w:hAnsi="Arial" w:cs="Arial"/>
          <w:kern w:val="2"/>
          <w:sz w:val="48"/>
          <w:szCs w:val="48"/>
          <w:lang w:eastAsia="zh-CN"/>
          <w14:ligatures w14:val="standardContextual"/>
        </w:rPr>
        <w:t>BMSW4013</w:t>
      </w:r>
    </w:p>
    <w:p w14:paraId="5228ABFF" w14:textId="77777777" w:rsidR="006647A8" w:rsidRPr="006647A8" w:rsidRDefault="006647A8" w:rsidP="006647A8">
      <w:pPr>
        <w:spacing w:before="212" w:line="278" w:lineRule="auto"/>
        <w:rPr>
          <w:rFonts w:ascii="Arial" w:eastAsia="DengXian" w:hAnsi="Arial" w:cs="Arial"/>
          <w:kern w:val="2"/>
          <w:sz w:val="48"/>
          <w:szCs w:val="48"/>
          <w:lang w:eastAsia="zh-CN"/>
          <w14:ligatures w14:val="standardContextual"/>
        </w:rPr>
      </w:pPr>
      <w:r w:rsidRPr="006647A8">
        <w:rPr>
          <w:rFonts w:ascii="Arial" w:eastAsia="DengXian" w:hAnsi="Arial" w:cs="Arial"/>
          <w:b/>
          <w:bCs/>
          <w:kern w:val="2"/>
          <w:sz w:val="48"/>
          <w:szCs w:val="48"/>
          <w:lang w:eastAsia="zh-CN"/>
          <w14:ligatures w14:val="standardContextual"/>
        </w:rPr>
        <w:t xml:space="preserve">Assessment 1: </w:t>
      </w:r>
      <w:r w:rsidRPr="006647A8">
        <w:rPr>
          <w:rFonts w:ascii="Arial" w:eastAsia="DengXian" w:hAnsi="Arial" w:cs="Arial"/>
          <w:kern w:val="2"/>
          <w:sz w:val="48"/>
          <w:szCs w:val="48"/>
          <w:lang w:eastAsia="zh-CN"/>
          <w14:ligatures w14:val="standardContextual"/>
        </w:rPr>
        <w:t>Reflective Essay</w:t>
      </w:r>
    </w:p>
    <w:p w14:paraId="7D5B322B" w14:textId="77777777" w:rsidR="006647A8" w:rsidRPr="006647A8" w:rsidRDefault="006647A8" w:rsidP="006647A8">
      <w:pPr>
        <w:spacing w:before="3" w:line="278" w:lineRule="auto"/>
        <w:rPr>
          <w:rFonts w:ascii="Arial" w:eastAsia="DengXian" w:hAnsi="Arial" w:cs="Arial"/>
          <w:b/>
          <w:kern w:val="2"/>
          <w:sz w:val="48"/>
          <w:szCs w:val="48"/>
          <w:lang w:eastAsia="zh-CN"/>
          <w14:ligatures w14:val="standardContextual"/>
        </w:rPr>
      </w:pPr>
      <w:r w:rsidRPr="006647A8">
        <w:rPr>
          <w:rFonts w:ascii="Arial" w:eastAsia="DengXian" w:hAnsi="Arial" w:cs="Arial"/>
          <w:b/>
          <w:kern w:val="2"/>
          <w:sz w:val="48"/>
          <w:szCs w:val="48"/>
          <w:lang w:eastAsia="zh-CN"/>
          <w14:ligatures w14:val="standardContextual"/>
        </w:rPr>
        <w:t>Student Name:</w:t>
      </w:r>
      <w:r>
        <w:rPr>
          <w:rFonts w:ascii="Arial" w:eastAsia="DengXian" w:hAnsi="Arial" w:cs="Arial"/>
          <w:b/>
          <w:kern w:val="2"/>
          <w:sz w:val="48"/>
          <w:szCs w:val="48"/>
          <w:lang w:eastAsia="zh-CN"/>
          <w14:ligatures w14:val="standardContextual"/>
        </w:rPr>
        <w:t xml:space="preserve"> </w:t>
      </w:r>
      <w:r w:rsidRPr="006647A8">
        <w:rPr>
          <w:rFonts w:ascii="Arial" w:eastAsia="DengXian" w:hAnsi="Arial" w:cs="Arial"/>
          <w:bCs/>
          <w:kern w:val="2"/>
          <w:sz w:val="48"/>
          <w:szCs w:val="48"/>
          <w:lang w:eastAsia="zh-CN"/>
          <w14:ligatures w14:val="standardContextual"/>
        </w:rPr>
        <w:t>Robert Cristian Reidel</w:t>
      </w:r>
    </w:p>
    <w:p w14:paraId="2EA0A856" w14:textId="77777777" w:rsidR="006647A8" w:rsidRPr="006647A8" w:rsidRDefault="006647A8" w:rsidP="006647A8">
      <w:pPr>
        <w:spacing w:before="3" w:line="278" w:lineRule="auto"/>
        <w:rPr>
          <w:rFonts w:ascii="Arial" w:eastAsia="DengXian" w:hAnsi="Arial" w:cs="Arial"/>
          <w:b/>
          <w:kern w:val="2"/>
          <w:sz w:val="48"/>
          <w:szCs w:val="48"/>
          <w:lang w:eastAsia="zh-CN"/>
          <w14:ligatures w14:val="standardContextual"/>
        </w:rPr>
      </w:pPr>
      <w:r w:rsidRPr="006647A8">
        <w:rPr>
          <w:rFonts w:ascii="Arial" w:eastAsia="DengXian" w:hAnsi="Arial" w:cs="Arial"/>
          <w:b/>
          <w:kern w:val="2"/>
          <w:sz w:val="48"/>
          <w:szCs w:val="48"/>
          <w:lang w:eastAsia="zh-CN"/>
          <w14:ligatures w14:val="standardContextual"/>
        </w:rPr>
        <w:t>Student Number:</w:t>
      </w:r>
      <w:r>
        <w:rPr>
          <w:rFonts w:ascii="Arial" w:eastAsia="DengXian" w:hAnsi="Arial" w:cs="Arial"/>
          <w:b/>
          <w:kern w:val="2"/>
          <w:sz w:val="48"/>
          <w:szCs w:val="48"/>
          <w:lang w:eastAsia="zh-CN"/>
          <w14:ligatures w14:val="standardContextual"/>
        </w:rPr>
        <w:t xml:space="preserve"> </w:t>
      </w:r>
      <w:r w:rsidRPr="006647A8">
        <w:rPr>
          <w:rFonts w:ascii="Arial" w:eastAsia="DengXian" w:hAnsi="Arial" w:cs="Arial"/>
          <w:bCs/>
          <w:kern w:val="2"/>
          <w:sz w:val="48"/>
          <w:szCs w:val="48"/>
          <w:lang w:eastAsia="zh-CN"/>
          <w14:ligatures w14:val="standardContextual"/>
        </w:rPr>
        <w:t>1913823</w:t>
      </w:r>
    </w:p>
    <w:p w14:paraId="6466C9E0" w14:textId="77777777" w:rsidR="006647A8" w:rsidRPr="006647A8" w:rsidRDefault="006647A8" w:rsidP="006647A8">
      <w:pPr>
        <w:spacing w:line="278" w:lineRule="auto"/>
        <w:rPr>
          <w:rFonts w:ascii="Arial" w:eastAsia="DengXian" w:hAnsi="Arial" w:cs="Arial"/>
          <w:bCs/>
          <w:kern w:val="2"/>
          <w:sz w:val="48"/>
          <w:szCs w:val="48"/>
          <w:lang w:eastAsia="zh-CN"/>
          <w14:ligatures w14:val="standardContextual"/>
        </w:rPr>
      </w:pPr>
      <w:r w:rsidRPr="006647A8">
        <w:rPr>
          <w:rFonts w:ascii="Arial" w:eastAsia="DengXian" w:hAnsi="Arial" w:cs="Arial"/>
          <w:b/>
          <w:kern w:val="2"/>
          <w:sz w:val="48"/>
          <w:szCs w:val="48"/>
          <w:lang w:eastAsia="zh-CN"/>
          <w14:ligatures w14:val="standardContextual"/>
        </w:rPr>
        <w:t>Lecturer:</w:t>
      </w:r>
      <w:r>
        <w:rPr>
          <w:rFonts w:ascii="Arial" w:eastAsia="DengXian" w:hAnsi="Arial" w:cs="Arial"/>
          <w:b/>
          <w:kern w:val="2"/>
          <w:sz w:val="48"/>
          <w:szCs w:val="48"/>
          <w:lang w:eastAsia="zh-CN"/>
          <w14:ligatures w14:val="standardContextual"/>
        </w:rPr>
        <w:t xml:space="preserve"> </w:t>
      </w:r>
      <w:r w:rsidRPr="006647A8">
        <w:rPr>
          <w:rFonts w:ascii="Arial" w:eastAsia="DengXian" w:hAnsi="Arial" w:cs="Arial"/>
          <w:bCs/>
          <w:kern w:val="2"/>
          <w:sz w:val="48"/>
          <w:szCs w:val="48"/>
          <w:lang w:eastAsia="zh-CN"/>
          <w14:ligatures w14:val="standardContextual"/>
        </w:rPr>
        <w:t>Jaliya De Silva</w:t>
      </w:r>
      <w:r w:rsidRPr="006647A8">
        <w:rPr>
          <w:rFonts w:ascii="Arial" w:eastAsia="DengXian" w:hAnsi="Arial" w:cs="Arial"/>
          <w:b/>
          <w:kern w:val="2"/>
          <w:sz w:val="48"/>
          <w:szCs w:val="48"/>
          <w:lang w:eastAsia="zh-CN"/>
          <w14:ligatures w14:val="standardContextual"/>
        </w:rPr>
        <w:br/>
        <w:t xml:space="preserve">Deadline: </w:t>
      </w:r>
      <w:r w:rsidRPr="006647A8">
        <w:rPr>
          <w:rFonts w:ascii="Arial" w:eastAsia="DengXian" w:hAnsi="Arial" w:cs="Arial"/>
          <w:bCs/>
          <w:kern w:val="2"/>
          <w:sz w:val="48"/>
          <w:szCs w:val="48"/>
          <w:lang w:eastAsia="zh-CN"/>
          <w14:ligatures w14:val="standardContextual"/>
        </w:rPr>
        <w:t>Monday 8</w:t>
      </w:r>
      <w:r w:rsidRPr="006647A8">
        <w:rPr>
          <w:rFonts w:ascii="Arial" w:eastAsia="DengXian" w:hAnsi="Arial" w:cs="Arial"/>
          <w:bCs/>
          <w:kern w:val="2"/>
          <w:sz w:val="48"/>
          <w:szCs w:val="48"/>
          <w:vertAlign w:val="superscript"/>
          <w:lang w:eastAsia="zh-CN"/>
          <w14:ligatures w14:val="standardContextual"/>
        </w:rPr>
        <w:t>th</w:t>
      </w:r>
      <w:r w:rsidRPr="006647A8">
        <w:rPr>
          <w:rFonts w:ascii="Arial" w:eastAsia="DengXian" w:hAnsi="Arial" w:cs="Arial"/>
          <w:bCs/>
          <w:kern w:val="2"/>
          <w:sz w:val="48"/>
          <w:szCs w:val="48"/>
          <w:lang w:eastAsia="zh-CN"/>
          <w14:ligatures w14:val="standardContextual"/>
        </w:rPr>
        <w:t xml:space="preserve"> December 23:59PM</w:t>
      </w:r>
    </w:p>
    <w:p w14:paraId="565B8006" w14:textId="77777777" w:rsidR="007A4FB4" w:rsidRDefault="007A4FB4"/>
    <w:p w14:paraId="0F4B445E" w14:textId="77777777" w:rsidR="006647A8" w:rsidRDefault="006647A8"/>
    <w:p w14:paraId="558A89FD" w14:textId="77777777" w:rsidR="006647A8" w:rsidRDefault="006647A8"/>
    <w:p w14:paraId="3EDC7F75" w14:textId="77777777" w:rsidR="006647A8" w:rsidRDefault="006647A8"/>
    <w:p w14:paraId="2C128F76" w14:textId="77777777" w:rsidR="006647A8" w:rsidRDefault="006647A8"/>
    <w:p w14:paraId="5F16612E" w14:textId="77777777" w:rsidR="006647A8" w:rsidRDefault="006647A8"/>
    <w:p w14:paraId="789B0E34" w14:textId="77777777" w:rsidR="006647A8" w:rsidRDefault="006647A8"/>
    <w:p w14:paraId="6F7CE1B1" w14:textId="77777777" w:rsidR="006647A8" w:rsidRDefault="006647A8"/>
    <w:p w14:paraId="24EB266F" w14:textId="77777777" w:rsidR="006647A8" w:rsidRDefault="006647A8"/>
    <w:p w14:paraId="6C2E2FC9" w14:textId="77777777" w:rsidR="006647A8" w:rsidRDefault="006647A8"/>
    <w:p w14:paraId="42EC2C74" w14:textId="77777777" w:rsidR="006647A8" w:rsidRDefault="006647A8"/>
    <w:p w14:paraId="7972307C" w14:textId="77777777" w:rsidR="006647A8" w:rsidRPr="00394489" w:rsidRDefault="006647A8" w:rsidP="006647A8">
      <w:pPr>
        <w:jc w:val="both"/>
        <w:rPr>
          <w:rFonts w:ascii="Aptos" w:hAnsi="Aptos"/>
          <w:b/>
          <w:bCs/>
          <w:sz w:val="32"/>
          <w:szCs w:val="32"/>
        </w:rPr>
      </w:pPr>
      <w:r w:rsidRPr="00394489">
        <w:rPr>
          <w:rFonts w:ascii="Aptos" w:hAnsi="Aptos"/>
          <w:b/>
          <w:bCs/>
          <w:sz w:val="32"/>
          <w:szCs w:val="32"/>
        </w:rPr>
        <w:lastRenderedPageBreak/>
        <w:t xml:space="preserve">AI Acknowledgement  </w:t>
      </w:r>
    </w:p>
    <w:p w14:paraId="2CBAF6CA" w14:textId="77777777" w:rsidR="005F7790" w:rsidRPr="005F7790" w:rsidRDefault="006647A8" w:rsidP="00FF7426">
      <w:pPr>
        <w:jc w:val="both"/>
        <w:rPr>
          <w:rFonts w:ascii="Arial" w:hAnsi="Arial" w:cs="Arial"/>
          <w:sz w:val="24"/>
          <w:szCs w:val="24"/>
        </w:rPr>
      </w:pPr>
      <w:r w:rsidRPr="005F7790">
        <w:rPr>
          <w:rFonts w:ascii="Arial" w:hAnsi="Arial" w:cs="Arial"/>
          <w:sz w:val="24"/>
          <w:szCs w:val="24"/>
        </w:rPr>
        <w:t xml:space="preserve">I confirm that I have not presented any AI generated materials as my own work. </w:t>
      </w:r>
      <w:bookmarkStart w:id="0" w:name="_GoBack"/>
      <w:bookmarkEnd w:id="0"/>
    </w:p>
    <w:p w14:paraId="1B9A7309" w14:textId="77777777" w:rsidR="005F7790" w:rsidRDefault="005F7790">
      <w:pPr>
        <w:rPr>
          <w:rFonts w:ascii="Arial" w:hAnsi="Arial" w:cs="Arial"/>
          <w:sz w:val="24"/>
          <w:szCs w:val="24"/>
        </w:rPr>
      </w:pPr>
    </w:p>
    <w:p w14:paraId="0F3BD6F8" w14:textId="77777777" w:rsidR="005F7790" w:rsidRDefault="005F7790">
      <w:pPr>
        <w:rPr>
          <w:rFonts w:ascii="Arial" w:hAnsi="Arial" w:cs="Arial"/>
          <w:sz w:val="24"/>
          <w:szCs w:val="24"/>
        </w:rPr>
      </w:pPr>
    </w:p>
    <w:p w14:paraId="05B2B280" w14:textId="77777777" w:rsidR="005F7790" w:rsidRDefault="005F7790">
      <w:pPr>
        <w:rPr>
          <w:rFonts w:ascii="Arial" w:hAnsi="Arial" w:cs="Arial"/>
          <w:sz w:val="24"/>
          <w:szCs w:val="24"/>
        </w:rPr>
      </w:pPr>
    </w:p>
    <w:p w14:paraId="33769A23" w14:textId="77777777" w:rsidR="005F7790" w:rsidRDefault="005F7790">
      <w:pPr>
        <w:rPr>
          <w:rFonts w:ascii="Arial" w:hAnsi="Arial" w:cs="Arial"/>
          <w:sz w:val="24"/>
          <w:szCs w:val="24"/>
        </w:rPr>
      </w:pPr>
    </w:p>
    <w:p w14:paraId="68040F0C" w14:textId="77777777" w:rsidR="005F7790" w:rsidRDefault="005F7790">
      <w:pPr>
        <w:rPr>
          <w:rFonts w:ascii="Arial" w:hAnsi="Arial" w:cs="Arial"/>
          <w:sz w:val="24"/>
          <w:szCs w:val="24"/>
        </w:rPr>
      </w:pPr>
    </w:p>
    <w:p w14:paraId="7EC2337F" w14:textId="77777777" w:rsidR="005F7790" w:rsidRDefault="005F7790">
      <w:pPr>
        <w:rPr>
          <w:rFonts w:ascii="Arial" w:hAnsi="Arial" w:cs="Arial"/>
          <w:sz w:val="24"/>
          <w:szCs w:val="24"/>
        </w:rPr>
      </w:pPr>
    </w:p>
    <w:p w14:paraId="7B3E7DCD" w14:textId="77777777" w:rsidR="005F7790" w:rsidRDefault="005F7790">
      <w:pPr>
        <w:rPr>
          <w:rFonts w:ascii="Arial" w:hAnsi="Arial" w:cs="Arial"/>
          <w:sz w:val="24"/>
          <w:szCs w:val="24"/>
        </w:rPr>
      </w:pPr>
    </w:p>
    <w:p w14:paraId="276D2C9E" w14:textId="77777777" w:rsidR="005F7790" w:rsidRDefault="005F7790">
      <w:pPr>
        <w:rPr>
          <w:rFonts w:ascii="Arial" w:hAnsi="Arial" w:cs="Arial"/>
          <w:sz w:val="24"/>
          <w:szCs w:val="24"/>
        </w:rPr>
      </w:pPr>
    </w:p>
    <w:p w14:paraId="225568B7" w14:textId="77777777" w:rsidR="005F7790" w:rsidRDefault="005F7790">
      <w:pPr>
        <w:rPr>
          <w:rFonts w:ascii="Arial" w:hAnsi="Arial" w:cs="Arial"/>
          <w:sz w:val="24"/>
          <w:szCs w:val="24"/>
        </w:rPr>
      </w:pPr>
    </w:p>
    <w:p w14:paraId="419EFA9D" w14:textId="77777777" w:rsidR="005F7790" w:rsidRDefault="005F7790">
      <w:pPr>
        <w:rPr>
          <w:rFonts w:ascii="Arial" w:hAnsi="Arial" w:cs="Arial"/>
          <w:sz w:val="24"/>
          <w:szCs w:val="24"/>
        </w:rPr>
      </w:pPr>
    </w:p>
    <w:p w14:paraId="0B01337A" w14:textId="77777777" w:rsidR="005F7790" w:rsidRDefault="005F7790">
      <w:pPr>
        <w:rPr>
          <w:rFonts w:ascii="Arial" w:hAnsi="Arial" w:cs="Arial"/>
          <w:sz w:val="24"/>
          <w:szCs w:val="24"/>
        </w:rPr>
      </w:pPr>
    </w:p>
    <w:p w14:paraId="48208C03" w14:textId="77777777" w:rsidR="005F7790" w:rsidRDefault="005F7790">
      <w:pPr>
        <w:rPr>
          <w:rFonts w:ascii="Arial" w:hAnsi="Arial" w:cs="Arial"/>
          <w:sz w:val="24"/>
          <w:szCs w:val="24"/>
        </w:rPr>
      </w:pPr>
    </w:p>
    <w:p w14:paraId="23A82DE0" w14:textId="77777777" w:rsidR="005F7790" w:rsidRDefault="005F7790">
      <w:pPr>
        <w:rPr>
          <w:rFonts w:ascii="Arial" w:hAnsi="Arial" w:cs="Arial"/>
          <w:sz w:val="24"/>
          <w:szCs w:val="24"/>
        </w:rPr>
      </w:pPr>
    </w:p>
    <w:p w14:paraId="05F4BB9A" w14:textId="77777777" w:rsidR="005F7790" w:rsidRDefault="005F7790">
      <w:pPr>
        <w:rPr>
          <w:rFonts w:ascii="Arial" w:hAnsi="Arial" w:cs="Arial"/>
          <w:sz w:val="24"/>
          <w:szCs w:val="24"/>
        </w:rPr>
      </w:pPr>
    </w:p>
    <w:p w14:paraId="18CDB287" w14:textId="77777777" w:rsidR="005F7790" w:rsidRDefault="005F7790">
      <w:pPr>
        <w:rPr>
          <w:rFonts w:ascii="Arial" w:hAnsi="Arial" w:cs="Arial"/>
          <w:sz w:val="24"/>
          <w:szCs w:val="24"/>
        </w:rPr>
      </w:pPr>
    </w:p>
    <w:p w14:paraId="2646A5A2" w14:textId="77777777" w:rsidR="005F7790" w:rsidRDefault="005F7790">
      <w:pPr>
        <w:rPr>
          <w:rFonts w:ascii="Arial" w:hAnsi="Arial" w:cs="Arial"/>
          <w:sz w:val="24"/>
          <w:szCs w:val="24"/>
        </w:rPr>
      </w:pPr>
    </w:p>
    <w:p w14:paraId="7F4D015A" w14:textId="77777777" w:rsidR="005F7790" w:rsidRDefault="005F7790">
      <w:pPr>
        <w:rPr>
          <w:rFonts w:ascii="Arial" w:hAnsi="Arial" w:cs="Arial"/>
          <w:sz w:val="24"/>
          <w:szCs w:val="24"/>
        </w:rPr>
      </w:pPr>
    </w:p>
    <w:p w14:paraId="4839E12A" w14:textId="77777777" w:rsidR="005F7790" w:rsidRDefault="005F7790">
      <w:pPr>
        <w:rPr>
          <w:rFonts w:ascii="Arial" w:hAnsi="Arial" w:cs="Arial"/>
          <w:sz w:val="24"/>
          <w:szCs w:val="24"/>
        </w:rPr>
      </w:pPr>
    </w:p>
    <w:p w14:paraId="6F7FF1AE" w14:textId="77777777" w:rsidR="005F7790" w:rsidRDefault="005F7790">
      <w:pPr>
        <w:rPr>
          <w:rFonts w:ascii="Arial" w:hAnsi="Arial" w:cs="Arial"/>
          <w:sz w:val="24"/>
          <w:szCs w:val="24"/>
        </w:rPr>
      </w:pPr>
    </w:p>
    <w:p w14:paraId="1A678FDB" w14:textId="77777777" w:rsidR="005F7790" w:rsidRDefault="005F7790">
      <w:pPr>
        <w:rPr>
          <w:rFonts w:ascii="Arial" w:hAnsi="Arial" w:cs="Arial"/>
          <w:sz w:val="24"/>
          <w:szCs w:val="24"/>
        </w:rPr>
      </w:pPr>
    </w:p>
    <w:p w14:paraId="120690EA" w14:textId="77777777" w:rsidR="005F7790" w:rsidRDefault="005F7790">
      <w:pPr>
        <w:rPr>
          <w:rFonts w:ascii="Arial" w:hAnsi="Arial" w:cs="Arial"/>
          <w:sz w:val="24"/>
          <w:szCs w:val="24"/>
        </w:rPr>
      </w:pPr>
    </w:p>
    <w:p w14:paraId="20F21802" w14:textId="77777777" w:rsidR="005F7790" w:rsidRDefault="005F7790">
      <w:pPr>
        <w:rPr>
          <w:rFonts w:ascii="Arial" w:hAnsi="Arial" w:cs="Arial"/>
          <w:sz w:val="24"/>
          <w:szCs w:val="24"/>
        </w:rPr>
      </w:pPr>
    </w:p>
    <w:p w14:paraId="028FC4A5" w14:textId="77777777" w:rsidR="005F7790" w:rsidRDefault="005F7790">
      <w:pPr>
        <w:rPr>
          <w:rFonts w:ascii="Arial" w:hAnsi="Arial" w:cs="Arial"/>
          <w:sz w:val="24"/>
          <w:szCs w:val="24"/>
        </w:rPr>
      </w:pPr>
    </w:p>
    <w:p w14:paraId="60779F18" w14:textId="77777777" w:rsidR="005F7790" w:rsidRDefault="005F7790">
      <w:pPr>
        <w:rPr>
          <w:rFonts w:ascii="Arial" w:hAnsi="Arial" w:cs="Arial"/>
          <w:sz w:val="24"/>
          <w:szCs w:val="24"/>
        </w:rPr>
      </w:pPr>
    </w:p>
    <w:p w14:paraId="681F3B8D" w14:textId="77777777" w:rsidR="005F7790" w:rsidRDefault="005F7790">
      <w:pPr>
        <w:rPr>
          <w:rFonts w:ascii="Arial" w:hAnsi="Arial" w:cs="Arial"/>
          <w:sz w:val="24"/>
          <w:szCs w:val="24"/>
        </w:rPr>
      </w:pPr>
    </w:p>
    <w:p w14:paraId="113C8D48" w14:textId="77777777" w:rsidR="005F7790" w:rsidRDefault="005F7790">
      <w:pPr>
        <w:rPr>
          <w:rFonts w:ascii="Arial" w:hAnsi="Arial" w:cs="Arial"/>
          <w:sz w:val="24"/>
          <w:szCs w:val="24"/>
        </w:rPr>
      </w:pPr>
    </w:p>
    <w:p w14:paraId="5B04BCB3" w14:textId="77777777" w:rsidR="005F7790" w:rsidRDefault="005F7790">
      <w:pPr>
        <w:rPr>
          <w:rFonts w:ascii="Arial" w:hAnsi="Arial" w:cs="Arial"/>
          <w:sz w:val="24"/>
          <w:szCs w:val="24"/>
        </w:rPr>
      </w:pPr>
    </w:p>
    <w:p w14:paraId="5FC80C0C" w14:textId="77777777" w:rsidR="006647A8" w:rsidRPr="005F7790" w:rsidRDefault="006647A8">
      <w:pPr>
        <w:rPr>
          <w:rFonts w:ascii="Arial" w:hAnsi="Arial" w:cs="Arial"/>
          <w:sz w:val="24"/>
          <w:szCs w:val="24"/>
        </w:rPr>
      </w:pPr>
      <w:r w:rsidRPr="005F7790">
        <w:rPr>
          <w:rFonts w:ascii="Arial" w:hAnsi="Arial" w:cs="Arial"/>
          <w:sz w:val="24"/>
          <w:szCs w:val="24"/>
        </w:rPr>
        <w:lastRenderedPageBreak/>
        <w:t>During my first term at university, I experienced many things while working on a project, which has helped me to grow. Based on this, there will be a reflection on my personal experience. The reflection will be based on Gibbs' Reflective Cycle. It is a six-stage model which can help individuals learn from the experience by analysing it critically (Hashim et al., 2023). My aim was to develop AI responsibly through this project. During the project, in the first term, I experienced the crucial elements which are important for me to develop AI skills. The project helped to gather the knowledge in AI with the mathematical concepts which power AI models, including algebra and calculus. I have practised data cleaning and handled missing values. As I worked through the project, I developed my critical thinking and problem-solving skills to overcome issues and refine my approach. My main objective that can help me for my future practices was to understand the AI applications and identify the opportunities associated with AI. I had gathered data that are significant for me from several sources.</w:t>
      </w:r>
    </w:p>
    <w:p w14:paraId="18830D37" w14:textId="77777777" w:rsidR="00E10251" w:rsidRPr="005F7790" w:rsidRDefault="00E10251">
      <w:pPr>
        <w:rPr>
          <w:rFonts w:ascii="Arial" w:hAnsi="Arial" w:cs="Arial"/>
          <w:sz w:val="24"/>
          <w:szCs w:val="24"/>
        </w:rPr>
      </w:pPr>
      <w:r w:rsidRPr="005F7790">
        <w:rPr>
          <w:rFonts w:ascii="Arial" w:hAnsi="Arial" w:cs="Arial"/>
          <w:sz w:val="24"/>
          <w:szCs w:val="24"/>
        </w:rPr>
        <w:t xml:space="preserve">While doing this project, I felt confident and evoked a range of intense emotions. This can be suitable and can help me and from the thrill of discovery to the depths of frustration and self-doubt. A surge of empowerment that is crucial for me and has been felt by me as I begin to understand the technology, particularly with tools such as large language models. A sense of wonder and excitement that has been created by me and was created in me due to the ability to build intelligent systems which can perform complex human like tasks. I had built confidence which can be important for me as AI and machine learning projects can be daunting, successfully completing small tasks such as building a basic chatbot and running a simple algorithm. This was a significant confidence booster that can be sustainable for me and for me while developing proficiency in AI. However, while learning algorithms, I felt challenged that can damage by learnings and with intense pressure to stay updated. This is subject to change and has led to anxiety within me during the project. Though I had developed a specific mindset and coping strategies that will be helpful for me and while learning AI to navigate this emotional landscape. It was important for me while doing this project and this can lead to strategically engage with </w:t>
      </w:r>
      <w:r w:rsidRPr="005F7790">
        <w:rPr>
          <w:rFonts w:ascii="Arial" w:hAnsi="Arial" w:cs="Arial"/>
          <w:sz w:val="24"/>
          <w:szCs w:val="24"/>
        </w:rPr>
        <w:t>the technology</w:t>
      </w:r>
      <w:r w:rsidRPr="005F7790">
        <w:rPr>
          <w:rFonts w:ascii="Arial" w:hAnsi="Arial" w:cs="Arial"/>
          <w:sz w:val="24"/>
          <w:szCs w:val="24"/>
        </w:rPr>
        <w:t>, not just the output. Setting objectives could help me to overcome frustration that can be with the time and start with simple projects. This has provided me with a clear path which is crucial for me and allowed me to celebrate small victories along the way. I had shared my experience which can help me to gain valuable insights and asked questions, which helped me to provide encouragement and combat feelings of isolation.</w:t>
      </w:r>
    </w:p>
    <w:p w14:paraId="769EBD2F" w14:textId="77777777" w:rsidR="00E10251" w:rsidRPr="005F7790" w:rsidRDefault="00E10251">
      <w:pPr>
        <w:rPr>
          <w:rFonts w:ascii="Arial" w:hAnsi="Arial" w:cs="Arial"/>
          <w:sz w:val="24"/>
          <w:szCs w:val="24"/>
        </w:rPr>
      </w:pPr>
      <w:r w:rsidRPr="005F7790">
        <w:rPr>
          <w:rFonts w:ascii="Arial" w:hAnsi="Arial" w:cs="Arial"/>
          <w:sz w:val="24"/>
          <w:szCs w:val="24"/>
        </w:rPr>
        <w:t xml:space="preserve">During the project, there were many positive and negative aspects. Learning AI skills helped me to offer significant opportunities for career growth, innovation and enhanced productivity. However, I had also faced several challenges, including time management, adaptability, and critical thinking. Learning AI and machine learning skills helped me stay relevant to the industry trends. I could have a competitive advantage with AI proficiency. It can also help me while searching for jobs in the technical industry. AI platforms could adapt educational content to individual learning styles and paces, which can offer a customised experience. Learning gaps were bridged by AI tools with real-time translations and other assistive technologies. </w:t>
      </w:r>
      <w:r w:rsidRPr="005F7790">
        <w:rPr>
          <w:rFonts w:ascii="Arial" w:hAnsi="Arial" w:cs="Arial"/>
          <w:sz w:val="24"/>
          <w:szCs w:val="24"/>
        </w:rPr>
        <w:lastRenderedPageBreak/>
        <w:t>However, there were many negative aspects to doing the research. I was overly dependent on the AI skills, which diminished my independent reasoning, analysis and critical thinking skills. I use AI as a shortcut to bypass deep engagement with material. This hindered my long-term skill development. I may lose opportunities due to increased use of AI for social and emotional interaction with peers and mentors. I need to treat this as a powerful tool to augment, rather than hand-replace, human abilities. I need to engage in deeper, more complex analysis and problem-solving, even when using AI. Learning AI was crucial as the world grows ever more intertwined and digital technologies (</w:t>
      </w:r>
      <w:proofErr w:type="spellStart"/>
      <w:r w:rsidRPr="005F7790">
        <w:rPr>
          <w:rFonts w:ascii="Arial" w:hAnsi="Arial" w:cs="Arial"/>
          <w:sz w:val="24"/>
          <w:szCs w:val="24"/>
        </w:rPr>
        <w:t>Alam</w:t>
      </w:r>
      <w:proofErr w:type="spellEnd"/>
      <w:r w:rsidRPr="005F7790">
        <w:rPr>
          <w:rFonts w:ascii="Arial" w:hAnsi="Arial" w:cs="Arial"/>
          <w:sz w:val="24"/>
          <w:szCs w:val="24"/>
        </w:rPr>
        <w:t xml:space="preserve"> and Mohanty, 2023).</w:t>
      </w:r>
    </w:p>
    <w:p w14:paraId="42CCBBD8" w14:textId="77777777" w:rsidR="00E10251" w:rsidRPr="005F7790" w:rsidRDefault="00E10251">
      <w:pPr>
        <w:rPr>
          <w:rFonts w:ascii="Arial" w:hAnsi="Arial" w:cs="Arial"/>
          <w:sz w:val="24"/>
          <w:szCs w:val="24"/>
        </w:rPr>
      </w:pPr>
      <w:r w:rsidRPr="005F7790">
        <w:rPr>
          <w:rFonts w:ascii="Arial" w:hAnsi="Arial" w:cs="Arial"/>
          <w:sz w:val="24"/>
          <w:szCs w:val="24"/>
        </w:rPr>
        <w:t xml:space="preserve">Based on the project, there were many positive experiences that I gained. The positive outcomes of the project are hands-on experience in collecting, cleaning and analysing data for AI models. I need to understand the depth of how to train and validate </w:t>
      </w:r>
      <w:r w:rsidRPr="005F7790">
        <w:rPr>
          <w:rFonts w:ascii="Arial" w:hAnsi="Arial" w:cs="Arial"/>
          <w:sz w:val="24"/>
          <w:szCs w:val="24"/>
        </w:rPr>
        <w:t>models and</w:t>
      </w:r>
      <w:r w:rsidRPr="005F7790">
        <w:rPr>
          <w:rFonts w:ascii="Arial" w:hAnsi="Arial" w:cs="Arial"/>
          <w:sz w:val="24"/>
          <w:szCs w:val="24"/>
        </w:rPr>
        <w:t xml:space="preserve"> make predictions. I can learn to critically assess AI models for accuracy, bias and ethical considerations. I had also gained practical experience with AI and data analysis. I could better contribute to the project by overcoming the issues. As a beginner, I need to</w:t>
      </w:r>
      <w:r w:rsidRPr="005F7790">
        <w:rPr>
          <w:rFonts w:ascii="Arial" w:hAnsi="Arial" w:cs="Arial"/>
          <w:sz w:val="24"/>
          <w:szCs w:val="24"/>
        </w:rPr>
        <w:t xml:space="preserve"> </w:t>
      </w:r>
      <w:r w:rsidRPr="005F7790">
        <w:rPr>
          <w:rFonts w:ascii="Arial" w:hAnsi="Arial" w:cs="Arial"/>
          <w:sz w:val="24"/>
          <w:szCs w:val="24"/>
        </w:rPr>
        <w:t xml:space="preserve">develop specific skills in terms of AI. This is </w:t>
      </w:r>
      <w:r w:rsidRPr="005F7790">
        <w:rPr>
          <w:rFonts w:ascii="Arial" w:hAnsi="Arial" w:cs="Arial"/>
          <w:sz w:val="24"/>
          <w:szCs w:val="24"/>
        </w:rPr>
        <w:t>because</w:t>
      </w:r>
      <w:r w:rsidRPr="005F7790">
        <w:rPr>
          <w:rFonts w:ascii="Arial" w:hAnsi="Arial" w:cs="Arial"/>
          <w:sz w:val="24"/>
          <w:szCs w:val="24"/>
        </w:rPr>
        <w:t xml:space="preserve"> I mainly focus on academic skills. I was overdependent on the usage of AI, which led to less use of my mind. I need to practice with AI tools, build a portfolio and learn to interpret data to understand and extract insights, which is a fundamental part of the process. My lack of knowledge in AI can lead to several challenges while learning new things in the University.</w:t>
      </w:r>
    </w:p>
    <w:p w14:paraId="434F2C67" w14:textId="77777777" w:rsidR="00E10251" w:rsidRPr="005F7790" w:rsidRDefault="00E10251">
      <w:pPr>
        <w:rPr>
          <w:rFonts w:ascii="Arial" w:hAnsi="Arial" w:cs="Arial"/>
          <w:sz w:val="24"/>
          <w:szCs w:val="24"/>
        </w:rPr>
      </w:pPr>
      <w:r w:rsidRPr="005F7790">
        <w:rPr>
          <w:rFonts w:ascii="Arial" w:hAnsi="Arial" w:cs="Arial"/>
          <w:sz w:val="24"/>
          <w:szCs w:val="24"/>
        </w:rPr>
        <w:t xml:space="preserve">Based on the above discussion, it can be said that AI skills were important for me to contribute to the group project. Learning AI and machine learning skills helped me stay relevant to the industry trends. I could have a competitive advantage with AI proficiency. From now on, I would rather focus on the practical implementation of the program. I could perform better by understanding machine learning skills. I need to start with a small project, such as analysing trends and creating visualisations, before moving to more complex objectives. I will </w:t>
      </w:r>
      <w:r w:rsidRPr="005F7790">
        <w:rPr>
          <w:rFonts w:ascii="Arial" w:hAnsi="Arial" w:cs="Arial"/>
          <w:sz w:val="24"/>
          <w:szCs w:val="24"/>
        </w:rPr>
        <w:t>learn</w:t>
      </w:r>
      <w:r w:rsidRPr="005F7790">
        <w:rPr>
          <w:rFonts w:ascii="Arial" w:hAnsi="Arial" w:cs="Arial"/>
          <w:sz w:val="24"/>
          <w:szCs w:val="24"/>
        </w:rPr>
        <w:t xml:space="preserve"> to not only analyse but also effectively communicate my findings, often through data visualisation and storytelling. I will be learning how to use it to identify patterns and extract insights which would be difficult to find manually. I would rather use statistical methods and critical thinking to validate the results of my analysis and ensure accuracy. A sense of wonder and excitement was created in me due to the ability to build intelligent systems which can perform complex human-like tasks. As I worked through the project, I developed my critical thinking and problem-solving skills to overcome issues and refine my approach. Learning AI and machine learning skills helped me stay relevant to the industry trends.</w:t>
      </w:r>
    </w:p>
    <w:p w14:paraId="4F674A94" w14:textId="77777777" w:rsidR="006647A8" w:rsidRPr="005F7790" w:rsidRDefault="00E10251">
      <w:pPr>
        <w:rPr>
          <w:rFonts w:ascii="Arial" w:hAnsi="Arial" w:cs="Arial"/>
          <w:sz w:val="24"/>
          <w:szCs w:val="24"/>
        </w:rPr>
      </w:pPr>
      <w:r w:rsidRPr="005F7790">
        <w:rPr>
          <w:rFonts w:ascii="Arial" w:hAnsi="Arial" w:cs="Arial"/>
          <w:sz w:val="24"/>
          <w:szCs w:val="24"/>
        </w:rPr>
        <w:t xml:space="preserve">Based on the analysis, I need to develop several skills, which include time management, adaptability and critical thinking. Time management can help me manage my time while learning AI skills and machine learning (Dong, 2024). This can help me to organise, prioritise and plan for my upcoming tasks. Effective time management involves setting goals, making a to-do list and using strategies to avoid distractions, which can lead to reduced stress and the potential to accomplish more in less time. I need to create a schedule, organise tasks and set deadlines for them. A clear and achievable objective should be ensured by me with time management to </w:t>
      </w:r>
      <w:r w:rsidRPr="005F7790">
        <w:rPr>
          <w:rFonts w:ascii="Arial" w:hAnsi="Arial" w:cs="Arial"/>
          <w:sz w:val="24"/>
          <w:szCs w:val="24"/>
        </w:rPr>
        <w:lastRenderedPageBreak/>
        <w:t>work towards. I need to clearly communicate expectations and deadlines with others. I can achieve time management skills by setting clear goals and objectives to provide clear direction. A clear plan should be made at the start of each day. A daily and weekly schedule has been built by me, which includes tasks, deadlines, and even personal time to guide my day. Big projects should be divided into small tasks. On the other hand, adaptability skill is important for me to handle changes within the project, which can lead to personal growth and professional success. Adaptable candidates are highly valued by employers who can quickly learn new skills (Jackson, 2021). Embracing change can help me to learn new things, improve self-awareness and build main soft skills such as communication and critical thinking. To develop adaptability skills, I need to view change as an opportunity to learn and grow rather than a threat. Finally, I need to develop critical thinking skills which can help me to objectively analyse information, evaluate arguments and identify biases. Critical thinking can help to assess information from several sources (Guo and Lee, 2023). It is important for me to analyse problems from several angles and develop solutions. I need to ask questions and seek to understand the underlying reasons for the implications of information. Collecting data from several sources can help me get a comprehensive view of an issue.</w:t>
      </w:r>
    </w:p>
    <w:p w14:paraId="48A4DD77" w14:textId="77777777" w:rsidR="006647A8" w:rsidRDefault="006647A8"/>
    <w:p w14:paraId="77D105EE" w14:textId="77777777" w:rsidR="005F7790" w:rsidRPr="005F7790" w:rsidRDefault="005F7790" w:rsidP="005F7790">
      <w:pPr>
        <w:keepNext/>
        <w:keepLines/>
        <w:spacing w:after="117"/>
        <w:ind w:left="10" w:hanging="10"/>
        <w:outlineLvl w:val="1"/>
        <w:rPr>
          <w:rFonts w:ascii="Arial" w:eastAsia="Arial" w:hAnsi="Arial" w:cs="Arial"/>
          <w:b/>
          <w:color w:val="000000"/>
          <w:sz w:val="24"/>
          <w:lang w:eastAsia="en-GB"/>
        </w:rPr>
      </w:pPr>
      <w:r w:rsidRPr="005F7790">
        <w:rPr>
          <w:rFonts w:ascii="Arial" w:eastAsia="Arial" w:hAnsi="Arial" w:cs="Arial"/>
          <w:b/>
          <w:color w:val="000000"/>
          <w:sz w:val="24"/>
          <w:lang w:eastAsia="en-GB"/>
        </w:rPr>
        <w:t xml:space="preserve">SMART Action Plan </w:t>
      </w:r>
      <w:r w:rsidRPr="005F7790">
        <w:rPr>
          <w:rFonts w:ascii="Arial" w:eastAsia="Arial" w:hAnsi="Arial" w:cs="Arial"/>
          <w:color w:val="000000"/>
          <w:sz w:val="24"/>
          <w:lang w:eastAsia="en-GB"/>
        </w:rPr>
        <w:t xml:space="preserve"> </w:t>
      </w:r>
    </w:p>
    <w:p w14:paraId="28DD644A" w14:textId="77777777" w:rsidR="005F7790" w:rsidRPr="005F7790" w:rsidRDefault="005F7790" w:rsidP="005F7790">
      <w:pPr>
        <w:spacing w:after="0"/>
        <w:rPr>
          <w:rFonts w:ascii="Arial" w:eastAsia="Arial" w:hAnsi="Arial" w:cs="Arial"/>
          <w:color w:val="000000"/>
          <w:sz w:val="24"/>
          <w:lang w:eastAsia="en-GB"/>
        </w:rPr>
      </w:pPr>
      <w:r w:rsidRPr="005F7790">
        <w:rPr>
          <w:rFonts w:ascii="Arial" w:eastAsia="Arial" w:hAnsi="Arial" w:cs="Arial"/>
          <w:color w:val="000000"/>
          <w:sz w:val="24"/>
          <w:lang w:eastAsia="en-GB"/>
        </w:rPr>
        <w:t xml:space="preserve">  </w:t>
      </w:r>
    </w:p>
    <w:tbl>
      <w:tblPr>
        <w:tblStyle w:val="TableGrid"/>
        <w:tblW w:w="9354" w:type="dxa"/>
        <w:tblInd w:w="20" w:type="dxa"/>
        <w:tblCellMar>
          <w:top w:w="55" w:type="dxa"/>
          <w:left w:w="110" w:type="dxa"/>
          <w:bottom w:w="0" w:type="dxa"/>
          <w:right w:w="0" w:type="dxa"/>
        </w:tblCellMar>
        <w:tblLook w:val="04A0" w:firstRow="1" w:lastRow="0" w:firstColumn="1" w:lastColumn="0" w:noHBand="0" w:noVBand="1"/>
      </w:tblPr>
      <w:tblGrid>
        <w:gridCol w:w="1871"/>
        <w:gridCol w:w="1870"/>
        <w:gridCol w:w="1871"/>
        <w:gridCol w:w="1871"/>
        <w:gridCol w:w="1871"/>
      </w:tblGrid>
      <w:tr w:rsidR="005F7790" w:rsidRPr="005F7790" w14:paraId="1C5C4E91" w14:textId="77777777" w:rsidTr="00DE5456">
        <w:trPr>
          <w:trHeight w:val="330"/>
        </w:trPr>
        <w:tc>
          <w:tcPr>
            <w:tcW w:w="1871" w:type="dxa"/>
            <w:tcBorders>
              <w:top w:val="single" w:sz="4" w:space="0" w:color="000000"/>
              <w:left w:val="single" w:sz="4" w:space="0" w:color="000000"/>
              <w:bottom w:val="single" w:sz="4" w:space="0" w:color="000000"/>
              <w:right w:val="single" w:sz="4" w:space="0" w:color="000000"/>
            </w:tcBorders>
          </w:tcPr>
          <w:p w14:paraId="505D22DB" w14:textId="77777777" w:rsidR="005F7790" w:rsidRPr="005F7790" w:rsidRDefault="005F7790" w:rsidP="005F7790">
            <w:pPr>
              <w:rPr>
                <w:rFonts w:ascii="Arial" w:eastAsia="Arial" w:hAnsi="Arial" w:cs="Arial"/>
                <w:color w:val="000000"/>
                <w:sz w:val="24"/>
              </w:rPr>
            </w:pPr>
            <w:r w:rsidRPr="005F7790">
              <w:rPr>
                <w:rFonts w:ascii="Arial" w:eastAsia="Arial" w:hAnsi="Arial" w:cs="Arial"/>
                <w:b/>
                <w:i/>
                <w:color w:val="000000"/>
                <w:sz w:val="24"/>
              </w:rPr>
              <w:t xml:space="preserve">Specific </w:t>
            </w:r>
          </w:p>
        </w:tc>
        <w:tc>
          <w:tcPr>
            <w:tcW w:w="1870" w:type="dxa"/>
            <w:tcBorders>
              <w:top w:val="single" w:sz="4" w:space="0" w:color="000000"/>
              <w:left w:val="single" w:sz="4" w:space="0" w:color="000000"/>
              <w:bottom w:val="single" w:sz="4" w:space="0" w:color="000000"/>
              <w:right w:val="single" w:sz="4" w:space="0" w:color="000000"/>
            </w:tcBorders>
          </w:tcPr>
          <w:p w14:paraId="200EF956" w14:textId="77777777" w:rsidR="005F7790" w:rsidRPr="005F7790" w:rsidRDefault="005F7790" w:rsidP="005F7790">
            <w:pPr>
              <w:rPr>
                <w:rFonts w:ascii="Arial" w:eastAsia="Arial" w:hAnsi="Arial" w:cs="Arial"/>
                <w:color w:val="000000"/>
                <w:sz w:val="24"/>
              </w:rPr>
            </w:pPr>
            <w:r w:rsidRPr="005F7790">
              <w:rPr>
                <w:rFonts w:ascii="Arial" w:eastAsia="Arial" w:hAnsi="Arial" w:cs="Arial"/>
                <w:b/>
                <w:i/>
                <w:color w:val="000000"/>
                <w:sz w:val="24"/>
              </w:rPr>
              <w:t xml:space="preserve">Measurable  </w:t>
            </w:r>
          </w:p>
        </w:tc>
        <w:tc>
          <w:tcPr>
            <w:tcW w:w="1871" w:type="dxa"/>
            <w:tcBorders>
              <w:top w:val="single" w:sz="4" w:space="0" w:color="000000"/>
              <w:left w:val="single" w:sz="4" w:space="0" w:color="000000"/>
              <w:bottom w:val="single" w:sz="4" w:space="0" w:color="000000"/>
              <w:right w:val="single" w:sz="4" w:space="0" w:color="000000"/>
            </w:tcBorders>
          </w:tcPr>
          <w:p w14:paraId="7980208B" w14:textId="77777777" w:rsidR="005F7790" w:rsidRPr="005F7790" w:rsidRDefault="005F7790" w:rsidP="005F7790">
            <w:pPr>
              <w:rPr>
                <w:rFonts w:ascii="Arial" w:eastAsia="Arial" w:hAnsi="Arial" w:cs="Arial"/>
                <w:color w:val="000000"/>
                <w:sz w:val="24"/>
              </w:rPr>
            </w:pPr>
            <w:r w:rsidRPr="005F7790">
              <w:rPr>
                <w:rFonts w:ascii="Arial" w:eastAsia="Arial" w:hAnsi="Arial" w:cs="Arial"/>
                <w:b/>
                <w:i/>
                <w:color w:val="000000"/>
                <w:sz w:val="24"/>
              </w:rPr>
              <w:t xml:space="preserve">Achievable </w:t>
            </w:r>
          </w:p>
        </w:tc>
        <w:tc>
          <w:tcPr>
            <w:tcW w:w="1871" w:type="dxa"/>
            <w:tcBorders>
              <w:top w:val="single" w:sz="4" w:space="0" w:color="000000"/>
              <w:left w:val="single" w:sz="4" w:space="0" w:color="000000"/>
              <w:bottom w:val="single" w:sz="4" w:space="0" w:color="000000"/>
              <w:right w:val="single" w:sz="4" w:space="0" w:color="000000"/>
            </w:tcBorders>
          </w:tcPr>
          <w:p w14:paraId="436D7F90" w14:textId="77777777" w:rsidR="005F7790" w:rsidRPr="005F7790" w:rsidRDefault="005F7790" w:rsidP="005F7790">
            <w:pPr>
              <w:rPr>
                <w:rFonts w:ascii="Arial" w:eastAsia="Arial" w:hAnsi="Arial" w:cs="Arial"/>
                <w:color w:val="000000"/>
                <w:sz w:val="24"/>
              </w:rPr>
            </w:pPr>
            <w:r w:rsidRPr="005F7790">
              <w:rPr>
                <w:rFonts w:ascii="Arial" w:eastAsia="Arial" w:hAnsi="Arial" w:cs="Arial"/>
                <w:b/>
                <w:i/>
                <w:color w:val="000000"/>
                <w:sz w:val="24"/>
              </w:rPr>
              <w:t xml:space="preserve">Relevant  </w:t>
            </w:r>
          </w:p>
        </w:tc>
        <w:tc>
          <w:tcPr>
            <w:tcW w:w="1871" w:type="dxa"/>
            <w:tcBorders>
              <w:top w:val="single" w:sz="4" w:space="0" w:color="000000"/>
              <w:left w:val="single" w:sz="4" w:space="0" w:color="000000"/>
              <w:bottom w:val="single" w:sz="4" w:space="0" w:color="000000"/>
              <w:right w:val="single" w:sz="4" w:space="0" w:color="000000"/>
            </w:tcBorders>
          </w:tcPr>
          <w:p w14:paraId="5AC395F2" w14:textId="77777777" w:rsidR="005F7790" w:rsidRPr="005F7790" w:rsidRDefault="005F7790" w:rsidP="005F7790">
            <w:pPr>
              <w:rPr>
                <w:rFonts w:ascii="Arial" w:eastAsia="Arial" w:hAnsi="Arial" w:cs="Arial"/>
                <w:color w:val="000000"/>
                <w:sz w:val="24"/>
              </w:rPr>
            </w:pPr>
            <w:r w:rsidRPr="005F7790">
              <w:rPr>
                <w:rFonts w:ascii="Arial" w:eastAsia="Arial" w:hAnsi="Arial" w:cs="Arial"/>
                <w:b/>
                <w:i/>
                <w:color w:val="000000"/>
                <w:sz w:val="24"/>
              </w:rPr>
              <w:t xml:space="preserve">Time-bound </w:t>
            </w:r>
          </w:p>
        </w:tc>
      </w:tr>
      <w:tr w:rsidR="005F7790" w:rsidRPr="005F7790" w14:paraId="28D73CCC" w14:textId="77777777" w:rsidTr="00DE5456">
        <w:trPr>
          <w:trHeight w:val="1276"/>
        </w:trPr>
        <w:tc>
          <w:tcPr>
            <w:tcW w:w="1871" w:type="dxa"/>
            <w:tcBorders>
              <w:top w:val="single" w:sz="4" w:space="0" w:color="000000"/>
              <w:left w:val="single" w:sz="4" w:space="0" w:color="000000"/>
              <w:bottom w:val="single" w:sz="4" w:space="0" w:color="000000"/>
              <w:right w:val="single" w:sz="4" w:space="0" w:color="000000"/>
            </w:tcBorders>
          </w:tcPr>
          <w:p w14:paraId="1C3EC880" w14:textId="77777777" w:rsidR="005F7790" w:rsidRPr="005F7790" w:rsidRDefault="005F7790" w:rsidP="005F7790">
            <w:pPr>
              <w:rPr>
                <w:rFonts w:ascii="Arial" w:eastAsia="Arial" w:hAnsi="Arial" w:cs="Arial"/>
                <w:color w:val="000000"/>
                <w:sz w:val="24"/>
              </w:rPr>
            </w:pPr>
            <w:r w:rsidRPr="005F7790">
              <w:rPr>
                <w:rFonts w:ascii="Arial" w:eastAsia="Arial" w:hAnsi="Arial" w:cs="Arial"/>
                <w:color w:val="000000"/>
                <w:sz w:val="24"/>
              </w:rPr>
              <w:t xml:space="preserve">Time management </w:t>
            </w:r>
          </w:p>
        </w:tc>
        <w:tc>
          <w:tcPr>
            <w:tcW w:w="1870" w:type="dxa"/>
            <w:tcBorders>
              <w:top w:val="single" w:sz="4" w:space="0" w:color="000000"/>
              <w:left w:val="single" w:sz="4" w:space="0" w:color="000000"/>
              <w:bottom w:val="single" w:sz="4" w:space="0" w:color="000000"/>
              <w:right w:val="single" w:sz="4" w:space="0" w:color="000000"/>
            </w:tcBorders>
          </w:tcPr>
          <w:p w14:paraId="2F9E9657" w14:textId="77777777" w:rsidR="005F7790" w:rsidRPr="005F7790" w:rsidRDefault="005F7790" w:rsidP="005F7790">
            <w:pPr>
              <w:spacing w:after="17"/>
              <w:rPr>
                <w:rFonts w:ascii="Arial" w:eastAsia="Arial" w:hAnsi="Arial" w:cs="Arial"/>
                <w:color w:val="000000"/>
                <w:sz w:val="24"/>
              </w:rPr>
            </w:pPr>
            <w:r w:rsidRPr="005F7790">
              <w:rPr>
                <w:rFonts w:ascii="Arial" w:eastAsia="Arial" w:hAnsi="Arial" w:cs="Arial"/>
                <w:color w:val="000000"/>
                <w:sz w:val="24"/>
              </w:rPr>
              <w:t xml:space="preserve">Through </w:t>
            </w:r>
          </w:p>
          <w:p w14:paraId="71FA5827" w14:textId="77777777" w:rsidR="005F7790" w:rsidRPr="005F7790" w:rsidRDefault="005F7790" w:rsidP="005F7790">
            <w:pPr>
              <w:rPr>
                <w:rFonts w:ascii="Arial" w:eastAsia="Arial" w:hAnsi="Arial" w:cs="Arial"/>
                <w:color w:val="000000"/>
                <w:sz w:val="24"/>
              </w:rPr>
            </w:pPr>
            <w:r w:rsidRPr="005F7790">
              <w:rPr>
                <w:rFonts w:ascii="Arial" w:eastAsia="Arial" w:hAnsi="Arial" w:cs="Arial"/>
                <w:color w:val="000000"/>
                <w:sz w:val="24"/>
              </w:rPr>
              <w:t xml:space="preserve">quantitative of tasks and progress.  </w:t>
            </w:r>
          </w:p>
        </w:tc>
        <w:tc>
          <w:tcPr>
            <w:tcW w:w="1871" w:type="dxa"/>
            <w:tcBorders>
              <w:top w:val="single" w:sz="4" w:space="0" w:color="000000"/>
              <w:left w:val="single" w:sz="4" w:space="0" w:color="000000"/>
              <w:bottom w:val="single" w:sz="4" w:space="0" w:color="000000"/>
              <w:right w:val="single" w:sz="4" w:space="0" w:color="000000"/>
            </w:tcBorders>
          </w:tcPr>
          <w:p w14:paraId="2C14B420" w14:textId="77777777" w:rsidR="005F7790" w:rsidRPr="005F7790" w:rsidRDefault="005F7790" w:rsidP="005F7790">
            <w:pPr>
              <w:rPr>
                <w:rFonts w:ascii="Arial" w:eastAsia="Arial" w:hAnsi="Arial" w:cs="Arial"/>
                <w:color w:val="000000"/>
                <w:sz w:val="24"/>
              </w:rPr>
            </w:pPr>
            <w:r w:rsidRPr="005F7790">
              <w:rPr>
                <w:rFonts w:ascii="Arial" w:eastAsia="Arial" w:hAnsi="Arial" w:cs="Arial"/>
                <w:color w:val="000000"/>
                <w:sz w:val="24"/>
              </w:rPr>
              <w:t xml:space="preserve">By goal setting, and creating a schedule </w:t>
            </w:r>
          </w:p>
        </w:tc>
        <w:tc>
          <w:tcPr>
            <w:tcW w:w="1871" w:type="dxa"/>
            <w:tcBorders>
              <w:top w:val="single" w:sz="4" w:space="0" w:color="000000"/>
              <w:left w:val="single" w:sz="4" w:space="0" w:color="000000"/>
              <w:bottom w:val="single" w:sz="4" w:space="0" w:color="000000"/>
              <w:right w:val="single" w:sz="4" w:space="0" w:color="000000"/>
            </w:tcBorders>
          </w:tcPr>
          <w:p w14:paraId="314EEF17" w14:textId="77777777" w:rsidR="005F7790" w:rsidRPr="005F7790" w:rsidRDefault="005F7790" w:rsidP="005F7790">
            <w:pPr>
              <w:rPr>
                <w:rFonts w:ascii="Arial" w:eastAsia="Arial" w:hAnsi="Arial" w:cs="Arial"/>
                <w:color w:val="000000"/>
                <w:sz w:val="24"/>
              </w:rPr>
            </w:pPr>
            <w:r w:rsidRPr="005F7790">
              <w:rPr>
                <w:rFonts w:ascii="Arial" w:eastAsia="Arial" w:hAnsi="Arial" w:cs="Arial"/>
                <w:color w:val="000000"/>
                <w:sz w:val="24"/>
              </w:rPr>
              <w:t xml:space="preserve">Important for reducing stress and improving productivity.  </w:t>
            </w:r>
          </w:p>
        </w:tc>
        <w:tc>
          <w:tcPr>
            <w:tcW w:w="1871" w:type="dxa"/>
            <w:tcBorders>
              <w:top w:val="single" w:sz="4" w:space="0" w:color="000000"/>
              <w:left w:val="single" w:sz="4" w:space="0" w:color="000000"/>
              <w:bottom w:val="single" w:sz="4" w:space="0" w:color="000000"/>
              <w:right w:val="single" w:sz="4" w:space="0" w:color="000000"/>
            </w:tcBorders>
          </w:tcPr>
          <w:p w14:paraId="3C37196D" w14:textId="77777777" w:rsidR="005F7790" w:rsidRPr="005F7790" w:rsidRDefault="005F7790" w:rsidP="005F7790">
            <w:pPr>
              <w:rPr>
                <w:rFonts w:ascii="Arial" w:eastAsia="Arial" w:hAnsi="Arial" w:cs="Arial"/>
                <w:color w:val="000000"/>
                <w:sz w:val="24"/>
              </w:rPr>
            </w:pPr>
            <w:r w:rsidRPr="005F7790">
              <w:rPr>
                <w:rFonts w:ascii="Arial" w:eastAsia="Arial" w:hAnsi="Arial" w:cs="Arial"/>
                <w:color w:val="000000"/>
                <w:sz w:val="24"/>
              </w:rPr>
              <w:t xml:space="preserve">6 months </w:t>
            </w:r>
          </w:p>
        </w:tc>
      </w:tr>
      <w:tr w:rsidR="005F7790" w:rsidRPr="005F7790" w14:paraId="545F276D" w14:textId="77777777" w:rsidTr="00DE5456">
        <w:trPr>
          <w:trHeight w:val="1600"/>
        </w:trPr>
        <w:tc>
          <w:tcPr>
            <w:tcW w:w="1871" w:type="dxa"/>
            <w:tcBorders>
              <w:top w:val="single" w:sz="4" w:space="0" w:color="000000"/>
              <w:left w:val="single" w:sz="4" w:space="0" w:color="000000"/>
              <w:bottom w:val="single" w:sz="4" w:space="0" w:color="000000"/>
              <w:right w:val="single" w:sz="4" w:space="0" w:color="000000"/>
            </w:tcBorders>
          </w:tcPr>
          <w:p w14:paraId="64441B8C" w14:textId="77777777" w:rsidR="005F7790" w:rsidRPr="005F7790" w:rsidRDefault="005F7790" w:rsidP="005F7790">
            <w:pPr>
              <w:rPr>
                <w:rFonts w:ascii="Arial" w:eastAsia="Arial" w:hAnsi="Arial" w:cs="Arial"/>
                <w:color w:val="000000"/>
                <w:sz w:val="24"/>
              </w:rPr>
            </w:pPr>
            <w:r w:rsidRPr="005F7790">
              <w:rPr>
                <w:rFonts w:ascii="Arial" w:eastAsia="Arial" w:hAnsi="Arial" w:cs="Arial"/>
                <w:color w:val="000000"/>
                <w:sz w:val="24"/>
              </w:rPr>
              <w:t xml:space="preserve">Adaptability </w:t>
            </w:r>
          </w:p>
        </w:tc>
        <w:tc>
          <w:tcPr>
            <w:tcW w:w="1870" w:type="dxa"/>
            <w:tcBorders>
              <w:top w:val="single" w:sz="4" w:space="0" w:color="000000"/>
              <w:left w:val="single" w:sz="4" w:space="0" w:color="000000"/>
              <w:bottom w:val="single" w:sz="4" w:space="0" w:color="000000"/>
              <w:right w:val="single" w:sz="4" w:space="0" w:color="000000"/>
            </w:tcBorders>
          </w:tcPr>
          <w:p w14:paraId="23E1C7F7" w14:textId="77777777" w:rsidR="005F7790" w:rsidRPr="005F7790" w:rsidRDefault="005F7790" w:rsidP="005F7790">
            <w:pPr>
              <w:rPr>
                <w:rFonts w:ascii="Arial" w:eastAsia="Arial" w:hAnsi="Arial" w:cs="Arial"/>
                <w:color w:val="000000"/>
                <w:sz w:val="24"/>
              </w:rPr>
            </w:pPr>
            <w:r w:rsidRPr="005F7790">
              <w:rPr>
                <w:rFonts w:ascii="Arial" w:eastAsia="Arial" w:hAnsi="Arial" w:cs="Arial"/>
                <w:color w:val="000000"/>
                <w:sz w:val="24"/>
              </w:rPr>
              <w:t xml:space="preserve">Through </w:t>
            </w:r>
            <w:r w:rsidRPr="005F7790">
              <w:rPr>
                <w:rFonts w:ascii="Arial" w:eastAsia="Arial" w:hAnsi="Arial" w:cs="Arial"/>
                <w:color w:val="000000"/>
                <w:sz w:val="24"/>
              </w:rPr>
              <w:t>self-assessments</w:t>
            </w:r>
            <w:r w:rsidRPr="005F7790">
              <w:rPr>
                <w:rFonts w:ascii="Arial" w:eastAsia="Arial" w:hAnsi="Arial" w:cs="Arial"/>
                <w:color w:val="000000"/>
                <w:sz w:val="24"/>
              </w:rPr>
              <w:t xml:space="preserve"> and surveys </w:t>
            </w:r>
          </w:p>
        </w:tc>
        <w:tc>
          <w:tcPr>
            <w:tcW w:w="1871" w:type="dxa"/>
            <w:tcBorders>
              <w:top w:val="single" w:sz="4" w:space="0" w:color="000000"/>
              <w:left w:val="single" w:sz="4" w:space="0" w:color="000000"/>
              <w:bottom w:val="single" w:sz="4" w:space="0" w:color="000000"/>
              <w:right w:val="single" w:sz="4" w:space="0" w:color="000000"/>
            </w:tcBorders>
          </w:tcPr>
          <w:p w14:paraId="27C11D1B" w14:textId="77777777" w:rsidR="005F7790" w:rsidRPr="005F7790" w:rsidRDefault="005F7790" w:rsidP="005F7790">
            <w:pPr>
              <w:rPr>
                <w:rFonts w:ascii="Arial" w:eastAsia="Arial" w:hAnsi="Arial" w:cs="Arial"/>
                <w:color w:val="000000"/>
                <w:sz w:val="24"/>
              </w:rPr>
            </w:pPr>
            <w:r w:rsidRPr="005F7790">
              <w:rPr>
                <w:rFonts w:ascii="Arial" w:eastAsia="Arial" w:hAnsi="Arial" w:cs="Arial"/>
                <w:color w:val="000000"/>
                <w:sz w:val="24"/>
              </w:rPr>
              <w:t xml:space="preserve">By adopting a growth mindset </w:t>
            </w:r>
          </w:p>
        </w:tc>
        <w:tc>
          <w:tcPr>
            <w:tcW w:w="1871" w:type="dxa"/>
            <w:tcBorders>
              <w:top w:val="single" w:sz="4" w:space="0" w:color="000000"/>
              <w:left w:val="single" w:sz="4" w:space="0" w:color="000000"/>
              <w:bottom w:val="single" w:sz="4" w:space="0" w:color="000000"/>
              <w:right w:val="single" w:sz="4" w:space="0" w:color="000000"/>
            </w:tcBorders>
          </w:tcPr>
          <w:p w14:paraId="36866E80" w14:textId="77777777" w:rsidR="005F7790" w:rsidRPr="005F7790" w:rsidRDefault="005F7790" w:rsidP="005F7790">
            <w:pPr>
              <w:ind w:right="69"/>
              <w:rPr>
                <w:rFonts w:ascii="Arial" w:eastAsia="Arial" w:hAnsi="Arial" w:cs="Arial"/>
                <w:color w:val="000000"/>
                <w:sz w:val="24"/>
              </w:rPr>
            </w:pPr>
            <w:r w:rsidRPr="005F7790">
              <w:rPr>
                <w:rFonts w:ascii="Arial" w:eastAsia="Arial" w:hAnsi="Arial" w:cs="Arial"/>
                <w:color w:val="000000"/>
                <w:sz w:val="24"/>
              </w:rPr>
              <w:t xml:space="preserve">Crucial for navigating a constantly changing world. </w:t>
            </w:r>
          </w:p>
        </w:tc>
        <w:tc>
          <w:tcPr>
            <w:tcW w:w="1871" w:type="dxa"/>
            <w:tcBorders>
              <w:top w:val="single" w:sz="4" w:space="0" w:color="000000"/>
              <w:left w:val="single" w:sz="4" w:space="0" w:color="000000"/>
              <w:bottom w:val="single" w:sz="4" w:space="0" w:color="000000"/>
              <w:right w:val="single" w:sz="4" w:space="0" w:color="000000"/>
            </w:tcBorders>
          </w:tcPr>
          <w:p w14:paraId="5E49E83C" w14:textId="77777777" w:rsidR="005F7790" w:rsidRPr="005F7790" w:rsidRDefault="005F7790" w:rsidP="005F7790">
            <w:pPr>
              <w:rPr>
                <w:rFonts w:ascii="Arial" w:eastAsia="Arial" w:hAnsi="Arial" w:cs="Arial"/>
                <w:color w:val="000000"/>
                <w:sz w:val="24"/>
              </w:rPr>
            </w:pPr>
            <w:r w:rsidRPr="005F7790">
              <w:rPr>
                <w:rFonts w:ascii="Arial" w:eastAsia="Arial" w:hAnsi="Arial" w:cs="Arial"/>
                <w:color w:val="000000"/>
                <w:sz w:val="24"/>
              </w:rPr>
              <w:t xml:space="preserve">5 months </w:t>
            </w:r>
          </w:p>
        </w:tc>
      </w:tr>
      <w:tr w:rsidR="005F7790" w:rsidRPr="005F7790" w14:paraId="06EE9F3B" w14:textId="77777777" w:rsidTr="00DE5456">
        <w:trPr>
          <w:trHeight w:val="1915"/>
        </w:trPr>
        <w:tc>
          <w:tcPr>
            <w:tcW w:w="1871" w:type="dxa"/>
            <w:tcBorders>
              <w:top w:val="single" w:sz="4" w:space="0" w:color="000000"/>
              <w:left w:val="single" w:sz="4" w:space="0" w:color="000000"/>
              <w:bottom w:val="single" w:sz="4" w:space="0" w:color="000000"/>
              <w:right w:val="single" w:sz="4" w:space="0" w:color="000000"/>
            </w:tcBorders>
          </w:tcPr>
          <w:p w14:paraId="6178746F" w14:textId="77777777" w:rsidR="005F7790" w:rsidRPr="005F7790" w:rsidRDefault="005F7790" w:rsidP="005F7790">
            <w:pPr>
              <w:rPr>
                <w:rFonts w:ascii="Arial" w:eastAsia="Arial" w:hAnsi="Arial" w:cs="Arial"/>
                <w:color w:val="000000"/>
                <w:sz w:val="24"/>
              </w:rPr>
            </w:pPr>
            <w:r w:rsidRPr="005F7790">
              <w:rPr>
                <w:rFonts w:ascii="Arial" w:eastAsia="Arial" w:hAnsi="Arial" w:cs="Arial"/>
                <w:color w:val="000000"/>
                <w:sz w:val="24"/>
              </w:rPr>
              <w:t xml:space="preserve">Critical thinking  </w:t>
            </w:r>
          </w:p>
        </w:tc>
        <w:tc>
          <w:tcPr>
            <w:tcW w:w="1870" w:type="dxa"/>
            <w:tcBorders>
              <w:top w:val="single" w:sz="4" w:space="0" w:color="000000"/>
              <w:left w:val="single" w:sz="4" w:space="0" w:color="000000"/>
              <w:bottom w:val="single" w:sz="4" w:space="0" w:color="000000"/>
              <w:right w:val="single" w:sz="4" w:space="0" w:color="000000"/>
            </w:tcBorders>
          </w:tcPr>
          <w:p w14:paraId="6517BF7B" w14:textId="77777777" w:rsidR="005F7790" w:rsidRPr="005F7790" w:rsidRDefault="005F7790" w:rsidP="005F7790">
            <w:pPr>
              <w:ind w:right="87"/>
              <w:rPr>
                <w:rFonts w:ascii="Arial" w:eastAsia="Arial" w:hAnsi="Arial" w:cs="Arial"/>
                <w:color w:val="000000"/>
                <w:sz w:val="24"/>
              </w:rPr>
            </w:pPr>
            <w:r w:rsidRPr="005F7790">
              <w:rPr>
                <w:rFonts w:ascii="Arial" w:eastAsia="Arial" w:hAnsi="Arial" w:cs="Arial"/>
                <w:color w:val="000000"/>
                <w:sz w:val="24"/>
              </w:rPr>
              <w:t xml:space="preserve">Through written assessments, problem solving scenarios. </w:t>
            </w:r>
          </w:p>
        </w:tc>
        <w:tc>
          <w:tcPr>
            <w:tcW w:w="1871" w:type="dxa"/>
            <w:tcBorders>
              <w:top w:val="single" w:sz="4" w:space="0" w:color="000000"/>
              <w:left w:val="single" w:sz="4" w:space="0" w:color="000000"/>
              <w:bottom w:val="single" w:sz="4" w:space="0" w:color="000000"/>
              <w:right w:val="single" w:sz="4" w:space="0" w:color="000000"/>
            </w:tcBorders>
          </w:tcPr>
          <w:p w14:paraId="5B19C6DF" w14:textId="77777777" w:rsidR="005F7790" w:rsidRPr="005F7790" w:rsidRDefault="005F7790" w:rsidP="005F7790">
            <w:pPr>
              <w:ind w:right="87"/>
              <w:rPr>
                <w:rFonts w:ascii="Arial" w:eastAsia="Arial" w:hAnsi="Arial" w:cs="Arial"/>
                <w:color w:val="000000"/>
                <w:sz w:val="24"/>
              </w:rPr>
            </w:pPr>
            <w:r w:rsidRPr="005F7790">
              <w:rPr>
                <w:rFonts w:ascii="Arial" w:eastAsia="Arial" w:hAnsi="Arial" w:cs="Arial"/>
                <w:color w:val="000000"/>
                <w:sz w:val="24"/>
              </w:rPr>
              <w:t xml:space="preserve">By questioning assumption and actively seeking diverse perspectives. </w:t>
            </w:r>
          </w:p>
        </w:tc>
        <w:tc>
          <w:tcPr>
            <w:tcW w:w="1871" w:type="dxa"/>
            <w:tcBorders>
              <w:top w:val="single" w:sz="4" w:space="0" w:color="000000"/>
              <w:left w:val="single" w:sz="4" w:space="0" w:color="000000"/>
              <w:bottom w:val="single" w:sz="4" w:space="0" w:color="000000"/>
              <w:right w:val="single" w:sz="4" w:space="0" w:color="000000"/>
            </w:tcBorders>
          </w:tcPr>
          <w:p w14:paraId="06EF3627" w14:textId="77777777" w:rsidR="005F7790" w:rsidRPr="005F7790" w:rsidRDefault="005F7790" w:rsidP="005F7790">
            <w:pPr>
              <w:ind w:right="9"/>
              <w:rPr>
                <w:rFonts w:ascii="Arial" w:eastAsia="Arial" w:hAnsi="Arial" w:cs="Arial"/>
                <w:color w:val="000000"/>
                <w:sz w:val="24"/>
              </w:rPr>
            </w:pPr>
            <w:r w:rsidRPr="005F7790">
              <w:rPr>
                <w:rFonts w:ascii="Arial" w:eastAsia="Arial" w:hAnsi="Arial" w:cs="Arial"/>
                <w:color w:val="000000"/>
                <w:sz w:val="24"/>
              </w:rPr>
              <w:t xml:space="preserve">Important as they enhance problem solving.  </w:t>
            </w:r>
          </w:p>
        </w:tc>
        <w:tc>
          <w:tcPr>
            <w:tcW w:w="1871" w:type="dxa"/>
            <w:tcBorders>
              <w:top w:val="single" w:sz="4" w:space="0" w:color="000000"/>
              <w:left w:val="single" w:sz="4" w:space="0" w:color="000000"/>
              <w:bottom w:val="single" w:sz="4" w:space="0" w:color="000000"/>
              <w:right w:val="single" w:sz="4" w:space="0" w:color="000000"/>
            </w:tcBorders>
          </w:tcPr>
          <w:p w14:paraId="21FD212E" w14:textId="77777777" w:rsidR="005F7790" w:rsidRPr="005F7790" w:rsidRDefault="005F7790" w:rsidP="005F7790">
            <w:pPr>
              <w:rPr>
                <w:rFonts w:ascii="Arial" w:eastAsia="Arial" w:hAnsi="Arial" w:cs="Arial"/>
                <w:color w:val="000000"/>
                <w:sz w:val="24"/>
              </w:rPr>
            </w:pPr>
            <w:r w:rsidRPr="005F7790">
              <w:rPr>
                <w:rFonts w:ascii="Arial" w:eastAsia="Arial" w:hAnsi="Arial" w:cs="Arial"/>
                <w:color w:val="000000"/>
                <w:sz w:val="24"/>
              </w:rPr>
              <w:t xml:space="preserve">9 months </w:t>
            </w:r>
          </w:p>
        </w:tc>
      </w:tr>
    </w:tbl>
    <w:p w14:paraId="0B5F52C9" w14:textId="77777777" w:rsidR="005F7790" w:rsidRPr="005F7790" w:rsidRDefault="005F7790" w:rsidP="005F7790">
      <w:pPr>
        <w:spacing w:after="177"/>
        <w:ind w:left="10" w:right="3187" w:hanging="10"/>
        <w:jc w:val="right"/>
        <w:rPr>
          <w:rFonts w:ascii="Arial" w:eastAsia="Arial" w:hAnsi="Arial" w:cs="Arial"/>
          <w:color w:val="000000"/>
          <w:sz w:val="24"/>
          <w:lang w:eastAsia="en-GB"/>
        </w:rPr>
      </w:pPr>
      <w:r w:rsidRPr="005F7790">
        <w:rPr>
          <w:rFonts w:ascii="Arial" w:eastAsia="Arial" w:hAnsi="Arial" w:cs="Arial"/>
          <w:b/>
          <w:color w:val="000000"/>
          <w:sz w:val="24"/>
          <w:lang w:eastAsia="en-GB"/>
        </w:rPr>
        <w:t xml:space="preserve">Table 1: Smart action plan </w:t>
      </w:r>
    </w:p>
    <w:p w14:paraId="62F78CE9" w14:textId="77777777" w:rsidR="005F7790" w:rsidRPr="005F7790" w:rsidRDefault="005F7790" w:rsidP="005F7790">
      <w:pPr>
        <w:spacing w:after="339"/>
        <w:ind w:right="2965"/>
        <w:jc w:val="right"/>
        <w:rPr>
          <w:rFonts w:ascii="Arial" w:eastAsia="Arial" w:hAnsi="Arial" w:cs="Arial"/>
          <w:color w:val="000000"/>
          <w:sz w:val="24"/>
          <w:lang w:eastAsia="en-GB"/>
        </w:rPr>
      </w:pPr>
      <w:r w:rsidRPr="005F7790">
        <w:rPr>
          <w:rFonts w:ascii="Arial" w:eastAsia="Arial" w:hAnsi="Arial" w:cs="Arial"/>
          <w:color w:val="000000"/>
          <w:sz w:val="24"/>
          <w:lang w:eastAsia="en-GB"/>
        </w:rPr>
        <w:t xml:space="preserve">(Source: Created by the learner) </w:t>
      </w:r>
    </w:p>
    <w:p w14:paraId="4DE5A0B5" w14:textId="77777777" w:rsidR="006647A8" w:rsidRDefault="006647A8"/>
    <w:p w14:paraId="7D532654" w14:textId="77777777" w:rsidR="00FF7426" w:rsidRPr="00FF7426" w:rsidRDefault="00FF7426" w:rsidP="00FF7426">
      <w:pPr>
        <w:keepNext/>
        <w:keepLines/>
        <w:spacing w:after="117"/>
        <w:ind w:left="10" w:hanging="10"/>
        <w:outlineLvl w:val="0"/>
        <w:rPr>
          <w:rFonts w:ascii="Arial" w:eastAsia="Arial" w:hAnsi="Arial" w:cs="Arial"/>
          <w:b/>
          <w:color w:val="000000"/>
          <w:sz w:val="24"/>
          <w:lang w:eastAsia="en-GB"/>
        </w:rPr>
      </w:pPr>
      <w:bookmarkStart w:id="1" w:name="_Toc8117"/>
      <w:r w:rsidRPr="00FF7426">
        <w:rPr>
          <w:rFonts w:ascii="Arial" w:eastAsia="Arial" w:hAnsi="Arial" w:cs="Arial"/>
          <w:b/>
          <w:color w:val="000000"/>
          <w:sz w:val="24"/>
          <w:lang w:eastAsia="en-GB"/>
        </w:rPr>
        <w:lastRenderedPageBreak/>
        <w:t xml:space="preserve">References </w:t>
      </w:r>
      <w:bookmarkEnd w:id="1"/>
    </w:p>
    <w:p w14:paraId="79F257E7" w14:textId="77777777" w:rsidR="00FF7426" w:rsidRPr="00FF7426" w:rsidRDefault="00FF7426" w:rsidP="00FF7426">
      <w:pPr>
        <w:spacing w:after="204" w:line="358" w:lineRule="auto"/>
        <w:ind w:left="10" w:right="-8" w:hanging="10"/>
        <w:jc w:val="both"/>
        <w:rPr>
          <w:rFonts w:ascii="Arial" w:eastAsia="Arial" w:hAnsi="Arial" w:cs="Arial"/>
          <w:color w:val="000000"/>
          <w:sz w:val="24"/>
          <w:lang w:eastAsia="en-GB"/>
        </w:rPr>
      </w:pPr>
      <w:proofErr w:type="spellStart"/>
      <w:r w:rsidRPr="00FF7426">
        <w:rPr>
          <w:rFonts w:ascii="Arial" w:eastAsia="Arial" w:hAnsi="Arial" w:cs="Arial"/>
          <w:color w:val="000000"/>
          <w:sz w:val="24"/>
          <w:lang w:eastAsia="en-GB"/>
        </w:rPr>
        <w:t>Alam</w:t>
      </w:r>
      <w:proofErr w:type="spellEnd"/>
      <w:r w:rsidRPr="00FF7426">
        <w:rPr>
          <w:rFonts w:ascii="Arial" w:eastAsia="Arial" w:hAnsi="Arial" w:cs="Arial"/>
          <w:color w:val="000000"/>
          <w:sz w:val="24"/>
          <w:lang w:eastAsia="en-GB"/>
        </w:rPr>
        <w:t xml:space="preserve">, A. and Mohanty, A. (2023) ‘Educational technology: Exploring the convergence of technology and pedagogy through mobility, interactivity, AI, and learning tools’, </w:t>
      </w:r>
      <w:r w:rsidRPr="00FF7426">
        <w:rPr>
          <w:rFonts w:ascii="Arial" w:eastAsia="Arial" w:hAnsi="Arial" w:cs="Arial"/>
          <w:i/>
          <w:color w:val="000000"/>
          <w:sz w:val="24"/>
          <w:lang w:eastAsia="en-GB"/>
        </w:rPr>
        <w:t>Cogent Engineering</w:t>
      </w:r>
      <w:r w:rsidRPr="00FF7426">
        <w:rPr>
          <w:rFonts w:ascii="Arial" w:eastAsia="Arial" w:hAnsi="Arial" w:cs="Arial"/>
          <w:color w:val="000000"/>
          <w:sz w:val="24"/>
          <w:lang w:eastAsia="en-GB"/>
        </w:rPr>
        <w:t xml:space="preserve">, 10(2), p. 2283282. </w:t>
      </w:r>
    </w:p>
    <w:p w14:paraId="61232EA1" w14:textId="77777777" w:rsidR="00FF7426" w:rsidRPr="00FF7426" w:rsidRDefault="00FF7426" w:rsidP="00FF7426">
      <w:pPr>
        <w:spacing w:after="2" w:line="359" w:lineRule="auto"/>
        <w:ind w:left="10" w:hanging="10"/>
        <w:jc w:val="both"/>
        <w:rPr>
          <w:rFonts w:ascii="Arial" w:eastAsia="Arial" w:hAnsi="Arial" w:cs="Arial"/>
          <w:color w:val="000000"/>
          <w:sz w:val="24"/>
          <w:lang w:eastAsia="en-GB"/>
        </w:rPr>
      </w:pPr>
      <w:r w:rsidRPr="00FF7426">
        <w:rPr>
          <w:rFonts w:ascii="Arial" w:eastAsia="Arial" w:hAnsi="Arial" w:cs="Arial"/>
          <w:color w:val="000000"/>
          <w:sz w:val="24"/>
          <w:lang w:eastAsia="en-GB"/>
        </w:rPr>
        <w:t xml:space="preserve">Dong, J. (2024) ‘Optimizing Curriculum for Students: A Machine Learning Approach to Time Management Analysis’, </w:t>
      </w:r>
      <w:r w:rsidRPr="00FF7426">
        <w:rPr>
          <w:rFonts w:ascii="Arial" w:eastAsia="Arial" w:hAnsi="Arial" w:cs="Arial"/>
          <w:i/>
          <w:color w:val="000000"/>
          <w:sz w:val="24"/>
          <w:lang w:eastAsia="en-GB"/>
        </w:rPr>
        <w:t xml:space="preserve">Journal of Artificial Intelligence and System </w:t>
      </w:r>
    </w:p>
    <w:p w14:paraId="1DC0BE1E" w14:textId="77777777" w:rsidR="00FF7426" w:rsidRPr="00FF7426" w:rsidRDefault="00FF7426" w:rsidP="00FF7426">
      <w:pPr>
        <w:spacing w:after="317"/>
        <w:ind w:left="10" w:hanging="10"/>
        <w:jc w:val="both"/>
        <w:rPr>
          <w:rFonts w:ascii="Arial" w:eastAsia="Arial" w:hAnsi="Arial" w:cs="Arial"/>
          <w:color w:val="000000"/>
          <w:sz w:val="24"/>
          <w:lang w:eastAsia="en-GB"/>
        </w:rPr>
      </w:pPr>
      <w:r w:rsidRPr="00FF7426">
        <w:rPr>
          <w:rFonts w:ascii="Arial" w:eastAsia="Arial" w:hAnsi="Arial" w:cs="Arial"/>
          <w:i/>
          <w:color w:val="000000"/>
          <w:sz w:val="24"/>
          <w:lang w:eastAsia="en-GB"/>
        </w:rPr>
        <w:t>Modelling</w:t>
      </w:r>
      <w:r w:rsidRPr="00FF7426">
        <w:rPr>
          <w:rFonts w:ascii="Arial" w:eastAsia="Arial" w:hAnsi="Arial" w:cs="Arial"/>
          <w:color w:val="000000"/>
          <w:sz w:val="24"/>
          <w:lang w:eastAsia="en-GB"/>
        </w:rPr>
        <w:t xml:space="preserve">, 2(02), pp. 36-51. </w:t>
      </w:r>
    </w:p>
    <w:p w14:paraId="064A4065" w14:textId="77777777" w:rsidR="00FF7426" w:rsidRPr="00FF7426" w:rsidRDefault="00FF7426" w:rsidP="00FF7426">
      <w:pPr>
        <w:spacing w:after="204" w:line="358" w:lineRule="auto"/>
        <w:ind w:left="10" w:right="-8" w:hanging="10"/>
        <w:jc w:val="both"/>
        <w:rPr>
          <w:rFonts w:ascii="Arial" w:eastAsia="Arial" w:hAnsi="Arial" w:cs="Arial"/>
          <w:color w:val="000000"/>
          <w:sz w:val="24"/>
          <w:lang w:eastAsia="en-GB"/>
        </w:rPr>
      </w:pPr>
      <w:r w:rsidRPr="00FF7426">
        <w:rPr>
          <w:rFonts w:ascii="Arial" w:eastAsia="Arial" w:hAnsi="Arial" w:cs="Arial"/>
          <w:color w:val="000000"/>
          <w:sz w:val="24"/>
          <w:lang w:eastAsia="en-GB"/>
        </w:rPr>
        <w:t xml:space="preserve">Guo, Y. and Lee, D. (2023) ‘Leveraging </w:t>
      </w:r>
      <w:proofErr w:type="spellStart"/>
      <w:r w:rsidRPr="00FF7426">
        <w:rPr>
          <w:rFonts w:ascii="Arial" w:eastAsia="Arial" w:hAnsi="Arial" w:cs="Arial"/>
          <w:color w:val="000000"/>
          <w:sz w:val="24"/>
          <w:lang w:eastAsia="en-GB"/>
        </w:rPr>
        <w:t>ChatGPT</w:t>
      </w:r>
      <w:proofErr w:type="spellEnd"/>
      <w:r w:rsidRPr="00FF7426">
        <w:rPr>
          <w:rFonts w:ascii="Arial" w:eastAsia="Arial" w:hAnsi="Arial" w:cs="Arial"/>
          <w:color w:val="000000"/>
          <w:sz w:val="24"/>
          <w:lang w:eastAsia="en-GB"/>
        </w:rPr>
        <w:t xml:space="preserve"> for enhancing critical thinking skills’, </w:t>
      </w:r>
      <w:r w:rsidRPr="00FF7426">
        <w:rPr>
          <w:rFonts w:ascii="Arial" w:eastAsia="Arial" w:hAnsi="Arial" w:cs="Arial"/>
          <w:i/>
          <w:color w:val="000000"/>
          <w:sz w:val="24"/>
          <w:lang w:eastAsia="en-GB"/>
        </w:rPr>
        <w:t>Journal of Chemical Education, 100(</w:t>
      </w:r>
      <w:r w:rsidRPr="00FF7426">
        <w:rPr>
          <w:rFonts w:ascii="Arial" w:eastAsia="Arial" w:hAnsi="Arial" w:cs="Arial"/>
          <w:color w:val="000000"/>
          <w:sz w:val="24"/>
          <w:lang w:eastAsia="en-GB"/>
        </w:rPr>
        <w:t xml:space="preserve">12), pp. 4876-4883. </w:t>
      </w:r>
    </w:p>
    <w:p w14:paraId="69951EB5" w14:textId="77777777" w:rsidR="00FF7426" w:rsidRPr="00FF7426" w:rsidRDefault="00FF7426" w:rsidP="00FF7426">
      <w:pPr>
        <w:spacing w:after="223" w:line="359" w:lineRule="auto"/>
        <w:ind w:left="10" w:hanging="10"/>
        <w:jc w:val="both"/>
        <w:rPr>
          <w:rFonts w:ascii="Arial" w:eastAsia="Arial" w:hAnsi="Arial" w:cs="Arial"/>
          <w:color w:val="000000"/>
          <w:sz w:val="24"/>
          <w:lang w:eastAsia="en-GB"/>
        </w:rPr>
      </w:pPr>
      <w:r w:rsidRPr="00FF7426">
        <w:rPr>
          <w:rFonts w:ascii="Arial" w:eastAsia="Arial" w:hAnsi="Arial" w:cs="Arial"/>
          <w:color w:val="000000"/>
          <w:sz w:val="24"/>
          <w:lang w:eastAsia="en-GB"/>
        </w:rPr>
        <w:t xml:space="preserve">Hashim, S.N.A., Yaacob, A., </w:t>
      </w:r>
      <w:proofErr w:type="spellStart"/>
      <w:r w:rsidRPr="00FF7426">
        <w:rPr>
          <w:rFonts w:ascii="Arial" w:eastAsia="Arial" w:hAnsi="Arial" w:cs="Arial"/>
          <w:color w:val="000000"/>
          <w:sz w:val="24"/>
          <w:lang w:eastAsia="en-GB"/>
        </w:rPr>
        <w:t>Suryani</w:t>
      </w:r>
      <w:proofErr w:type="spellEnd"/>
      <w:r w:rsidRPr="00FF7426">
        <w:rPr>
          <w:rFonts w:ascii="Arial" w:eastAsia="Arial" w:hAnsi="Arial" w:cs="Arial"/>
          <w:color w:val="000000"/>
          <w:sz w:val="24"/>
          <w:lang w:eastAsia="en-GB"/>
        </w:rPr>
        <w:t xml:space="preserve">, I., </w:t>
      </w:r>
      <w:proofErr w:type="spellStart"/>
      <w:r w:rsidRPr="00FF7426">
        <w:rPr>
          <w:rFonts w:ascii="Arial" w:eastAsia="Arial" w:hAnsi="Arial" w:cs="Arial"/>
          <w:color w:val="000000"/>
          <w:sz w:val="24"/>
          <w:lang w:eastAsia="en-GB"/>
        </w:rPr>
        <w:t>Asraf</w:t>
      </w:r>
      <w:proofErr w:type="spellEnd"/>
      <w:r w:rsidRPr="00FF7426">
        <w:rPr>
          <w:rFonts w:ascii="Arial" w:eastAsia="Arial" w:hAnsi="Arial" w:cs="Arial"/>
          <w:color w:val="000000"/>
          <w:sz w:val="24"/>
          <w:lang w:eastAsia="en-GB"/>
        </w:rPr>
        <w:t xml:space="preserve">, R.M., </w:t>
      </w:r>
      <w:proofErr w:type="spellStart"/>
      <w:r w:rsidRPr="00FF7426">
        <w:rPr>
          <w:rFonts w:ascii="Arial" w:eastAsia="Arial" w:hAnsi="Arial" w:cs="Arial"/>
          <w:color w:val="000000"/>
          <w:sz w:val="24"/>
          <w:lang w:eastAsia="en-GB"/>
        </w:rPr>
        <w:t>Bahador</w:t>
      </w:r>
      <w:proofErr w:type="spellEnd"/>
      <w:r w:rsidRPr="00FF7426">
        <w:rPr>
          <w:rFonts w:ascii="Arial" w:eastAsia="Arial" w:hAnsi="Arial" w:cs="Arial"/>
          <w:color w:val="000000"/>
          <w:sz w:val="24"/>
          <w:lang w:eastAsia="en-GB"/>
        </w:rPr>
        <w:t xml:space="preserve">, Z. and </w:t>
      </w:r>
      <w:proofErr w:type="spellStart"/>
      <w:r w:rsidRPr="00FF7426">
        <w:rPr>
          <w:rFonts w:ascii="Arial" w:eastAsia="Arial" w:hAnsi="Arial" w:cs="Arial"/>
          <w:color w:val="000000"/>
          <w:sz w:val="24"/>
          <w:lang w:eastAsia="en-GB"/>
        </w:rPr>
        <w:t>Supian</w:t>
      </w:r>
      <w:proofErr w:type="spellEnd"/>
      <w:r w:rsidRPr="00FF7426">
        <w:rPr>
          <w:rFonts w:ascii="Arial" w:eastAsia="Arial" w:hAnsi="Arial" w:cs="Arial"/>
          <w:color w:val="000000"/>
          <w:sz w:val="24"/>
          <w:lang w:eastAsia="en-GB"/>
        </w:rPr>
        <w:t xml:space="preserve">, N. (2023) ‘Exploring the Use of Gibbs' Reflective Model in Enhancing In-Service ESL Teachers' Reflective Writing’, </w:t>
      </w:r>
      <w:r w:rsidRPr="00FF7426">
        <w:rPr>
          <w:rFonts w:ascii="Arial" w:eastAsia="Arial" w:hAnsi="Arial" w:cs="Arial"/>
          <w:i/>
          <w:color w:val="000000"/>
          <w:sz w:val="24"/>
          <w:lang w:eastAsia="en-GB"/>
        </w:rPr>
        <w:t>Arab World English Journal</w:t>
      </w:r>
      <w:r w:rsidRPr="00FF7426">
        <w:rPr>
          <w:rFonts w:ascii="Arial" w:eastAsia="Arial" w:hAnsi="Arial" w:cs="Arial"/>
          <w:color w:val="000000"/>
          <w:sz w:val="24"/>
          <w:lang w:eastAsia="en-GB"/>
        </w:rPr>
        <w:t xml:space="preserve">, 14(2). </w:t>
      </w:r>
    </w:p>
    <w:p w14:paraId="18C7F28D" w14:textId="77777777" w:rsidR="00FF7426" w:rsidRPr="00FF7426" w:rsidRDefault="00FF7426" w:rsidP="00FF7426">
      <w:pPr>
        <w:spacing w:after="223" w:line="359" w:lineRule="auto"/>
        <w:ind w:left="10" w:hanging="10"/>
        <w:jc w:val="both"/>
        <w:rPr>
          <w:rFonts w:ascii="Arial" w:eastAsia="Arial" w:hAnsi="Arial" w:cs="Arial"/>
          <w:color w:val="000000"/>
          <w:sz w:val="24"/>
          <w:lang w:eastAsia="en-GB"/>
        </w:rPr>
      </w:pPr>
      <w:r w:rsidRPr="00FF7426">
        <w:rPr>
          <w:rFonts w:ascii="Arial" w:eastAsia="Arial" w:hAnsi="Arial" w:cs="Arial"/>
          <w:color w:val="000000"/>
          <w:sz w:val="24"/>
          <w:lang w:eastAsia="en-GB"/>
        </w:rPr>
        <w:t xml:space="preserve">Jackson, E. (2021) </w:t>
      </w:r>
      <w:r w:rsidRPr="00FF7426">
        <w:rPr>
          <w:rFonts w:ascii="Arial" w:eastAsia="Arial" w:hAnsi="Arial" w:cs="Arial"/>
          <w:i/>
          <w:color w:val="000000"/>
          <w:sz w:val="24"/>
          <w:lang w:eastAsia="en-GB"/>
        </w:rPr>
        <w:t>Adaptability in talent development</w:t>
      </w:r>
      <w:r w:rsidRPr="00FF7426">
        <w:rPr>
          <w:rFonts w:ascii="Arial" w:eastAsia="Arial" w:hAnsi="Arial" w:cs="Arial"/>
          <w:color w:val="000000"/>
          <w:sz w:val="24"/>
          <w:lang w:eastAsia="en-GB"/>
        </w:rPr>
        <w:t xml:space="preserve">. Association for Talent Development. </w:t>
      </w:r>
    </w:p>
    <w:p w14:paraId="49B0DB2C" w14:textId="77777777" w:rsidR="006647A8" w:rsidRDefault="006647A8"/>
    <w:p w14:paraId="20D4F98F" w14:textId="77777777" w:rsidR="006647A8" w:rsidRDefault="006647A8"/>
    <w:p w14:paraId="25769CDF" w14:textId="77777777" w:rsidR="006647A8" w:rsidRDefault="006647A8"/>
    <w:sectPr w:rsidR="006647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7A8"/>
    <w:rsid w:val="005F7790"/>
    <w:rsid w:val="006647A8"/>
    <w:rsid w:val="007A4FB4"/>
    <w:rsid w:val="00E10251"/>
    <w:rsid w:val="00FF7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D0F22"/>
  <w15:chartTrackingRefBased/>
  <w15:docId w15:val="{39DC3EE5-1360-4C80-84E6-A2962F973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47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47A8"/>
    <w:rPr>
      <w:rFonts w:ascii="Segoe UI" w:hAnsi="Segoe UI" w:cs="Segoe UI"/>
      <w:sz w:val="18"/>
      <w:szCs w:val="18"/>
    </w:rPr>
  </w:style>
  <w:style w:type="table" w:customStyle="1" w:styleId="TableGrid">
    <w:name w:val="TableGrid"/>
    <w:rsid w:val="005F7790"/>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8" ma:contentTypeDescription="Create a new document." ma:contentTypeScope="" ma:versionID="b5825a12842cee48bf372db913a5e278">
  <xsd:schema xmlns:xsd="http://www.w3.org/2001/XMLSchema" xmlns:xs="http://www.w3.org/2001/XMLSchema" xmlns:p="http://schemas.microsoft.com/office/2006/metadata/properties" xmlns:ns3="3ef5847a-e696-4fee-a2c0-6c3f87568321" targetNamespace="http://schemas.microsoft.com/office/2006/metadata/properties" ma:root="true" ma:fieldsID="7e386cb52b96dd2a072a5a269b884aaf"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821E01-96E0-43E1-990C-99A90AAF6F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6855EA-13EF-4103-BEC0-0B3060AF342B}">
  <ds:schemaRefs>
    <ds:schemaRef ds:uri="http://schemas.microsoft.com/sharepoint/v3/contenttype/forms"/>
  </ds:schemaRefs>
</ds:datastoreItem>
</file>

<file path=customXml/itemProps3.xml><?xml version="1.0" encoding="utf-8"?>
<ds:datastoreItem xmlns:ds="http://schemas.openxmlformats.org/officeDocument/2006/customXml" ds:itemID="{4F2F2A36-CADE-454E-8187-B8EA5028D49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1577</Words>
  <Characters>8994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Robert-Cristian</dc:creator>
  <cp:keywords/>
  <dc:description/>
  <cp:lastModifiedBy>Robert-Cristian</cp:lastModifiedBy>
  <cp:revision>1</cp:revision>
  <dcterms:created xsi:type="dcterms:W3CDTF">2025-12-07T13:24:00Z</dcterms:created>
  <dcterms:modified xsi:type="dcterms:W3CDTF">2025-12-07T14:02:00Z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