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1C717" w14:textId="77777777" w:rsidR="00B83703" w:rsidRDefault="00B83703" w:rsidP="00A37EE7"/>
    <w:p w14:paraId="531E44EF" w14:textId="77777777" w:rsidR="00B83703" w:rsidRDefault="00B83703" w:rsidP="00B83703">
      <w:pPr>
        <w:jc w:val="center"/>
        <w:rPr>
          <w:b/>
          <w:bCs/>
          <w:sz w:val="48"/>
          <w:szCs w:val="48"/>
        </w:rPr>
      </w:pPr>
    </w:p>
    <w:p w14:paraId="0EA2536E" w14:textId="77777777" w:rsidR="00B83703" w:rsidRDefault="00B83703" w:rsidP="00B83703">
      <w:pPr>
        <w:jc w:val="center"/>
        <w:rPr>
          <w:b/>
          <w:bCs/>
          <w:sz w:val="48"/>
          <w:szCs w:val="48"/>
        </w:rPr>
      </w:pPr>
    </w:p>
    <w:p w14:paraId="0BCD93F7" w14:textId="77777777" w:rsidR="00B83703" w:rsidRDefault="00B83703" w:rsidP="00B83703">
      <w:pPr>
        <w:jc w:val="center"/>
        <w:rPr>
          <w:b/>
          <w:bCs/>
          <w:sz w:val="48"/>
          <w:szCs w:val="48"/>
        </w:rPr>
      </w:pPr>
    </w:p>
    <w:p w14:paraId="162C12AF" w14:textId="77777777" w:rsidR="00B83703" w:rsidRDefault="00B83703" w:rsidP="00B83703">
      <w:pPr>
        <w:jc w:val="center"/>
        <w:rPr>
          <w:b/>
          <w:bCs/>
          <w:sz w:val="48"/>
          <w:szCs w:val="48"/>
        </w:rPr>
      </w:pPr>
    </w:p>
    <w:p w14:paraId="0AB5A824" w14:textId="68B22B17" w:rsidR="00B83703" w:rsidRPr="00B83703" w:rsidRDefault="00B83703" w:rsidP="00B83703">
      <w:pPr>
        <w:jc w:val="center"/>
        <w:rPr>
          <w:b/>
          <w:bCs/>
          <w:sz w:val="48"/>
          <w:szCs w:val="48"/>
        </w:rPr>
      </w:pPr>
      <w:r w:rsidRPr="00B83703">
        <w:rPr>
          <w:b/>
          <w:bCs/>
          <w:sz w:val="48"/>
          <w:szCs w:val="48"/>
        </w:rPr>
        <w:t>Essay: Employee Engagement</w:t>
      </w:r>
    </w:p>
    <w:p w14:paraId="7D63BF76" w14:textId="77777777" w:rsidR="00B83703" w:rsidRDefault="00B83703" w:rsidP="00A37EE7"/>
    <w:p w14:paraId="1C5D8476" w14:textId="1C45B6C9" w:rsidR="00B83703" w:rsidRPr="00B83703" w:rsidRDefault="00B83703" w:rsidP="00B83703">
      <w:pPr>
        <w:jc w:val="center"/>
        <w:rPr>
          <w:sz w:val="44"/>
          <w:szCs w:val="44"/>
        </w:rPr>
      </w:pPr>
      <w:r w:rsidRPr="00B83703">
        <w:rPr>
          <w:sz w:val="44"/>
          <w:szCs w:val="44"/>
        </w:rPr>
        <w:t>Student Name:</w:t>
      </w:r>
      <w:r w:rsidR="00F2427E">
        <w:rPr>
          <w:sz w:val="44"/>
          <w:szCs w:val="44"/>
        </w:rPr>
        <w:t xml:space="preserve"> Marius Lupoae</w:t>
      </w:r>
    </w:p>
    <w:p w14:paraId="0D8BDCBA" w14:textId="0FF1BAA2" w:rsidR="00B83703" w:rsidRDefault="00B83703" w:rsidP="00B83703">
      <w:pPr>
        <w:jc w:val="center"/>
        <w:rPr>
          <w:sz w:val="44"/>
          <w:szCs w:val="44"/>
        </w:rPr>
      </w:pPr>
      <w:r w:rsidRPr="00B83703">
        <w:rPr>
          <w:sz w:val="44"/>
          <w:szCs w:val="44"/>
        </w:rPr>
        <w:t>Student ID:</w:t>
      </w:r>
      <w:r w:rsidR="00F2427E">
        <w:rPr>
          <w:sz w:val="44"/>
          <w:szCs w:val="44"/>
        </w:rPr>
        <w:t xml:space="preserve"> 2127268</w:t>
      </w:r>
    </w:p>
    <w:p w14:paraId="2EB337FE" w14:textId="097DB693" w:rsidR="00903209" w:rsidRPr="00B83703" w:rsidRDefault="00903209" w:rsidP="00B83703">
      <w:pPr>
        <w:jc w:val="center"/>
        <w:rPr>
          <w:sz w:val="44"/>
          <w:szCs w:val="44"/>
        </w:rPr>
      </w:pPr>
      <w:r>
        <w:rPr>
          <w:sz w:val="44"/>
          <w:szCs w:val="44"/>
        </w:rPr>
        <w:t>Module Tutor: Helen</w:t>
      </w:r>
      <w:r w:rsidR="002A11E1">
        <w:rPr>
          <w:sz w:val="44"/>
          <w:szCs w:val="44"/>
        </w:rPr>
        <w:t xml:space="preserve"> Evans</w:t>
      </w:r>
    </w:p>
    <w:p w14:paraId="439BBF20" w14:textId="77777777" w:rsidR="00B83703" w:rsidRDefault="00B83703">
      <w:pPr>
        <w:spacing w:line="259" w:lineRule="auto"/>
        <w:jc w:val="left"/>
      </w:pPr>
      <w:r>
        <w:br w:type="page"/>
      </w:r>
    </w:p>
    <w:p w14:paraId="2BBCF881" w14:textId="4AAF56A4" w:rsidR="0032547B" w:rsidRDefault="0032547B" w:rsidP="00A37EE7">
      <w:r w:rsidRPr="0032547B">
        <w:lastRenderedPageBreak/>
        <w:t>Today's economic world is extremely dynamic, making it challenging for firms to find, nurture, and retain outstanding talent. The secret to success is this. The stages of the staff member lifecycle include hiring, onboarding, and attraction. Growth, preservation, and dissociation are also included. This framework enables the efficient management and optimization of teams and organizations. The success of teams and organizations is examined in this research in terms of how companies can exploit each stage of the employee lifecycle. The goal of attraction is to draw people who match the company's principles and objectives, establishing the groundwork for a motivated and dedicated staff. The top applicants are chosen with the aid of recruitment tactics, producing teams that perform well. Through effective integration, new hires benefit from onboarding applications, which raise engagement and output. Programs for staff growth give workers the know-how and abilities they need to flourish at their current position and spur innovation. Staff happiness, motivation, and growth possibilities are promoted via retention methods. Long-term success and team cohesion are both facilitated by this. Even when staff members are divided, organizations can still get insightful feedback from them. This will help them improve their work environment and inform future improvements. Companies may develop a culture of excellent performance that will draw in and keep top personnel, boost productivity, spur innovation, and assure long-term success by proactively managing the staff member lifecycle. This study will examine every phase of the employee lifespan and offer illustrations and suggestions on how businesses may use them to boost group and overall performance</w:t>
      </w:r>
      <w:r w:rsidR="00BE4FBE">
        <w:t xml:space="preserve"> (Horn, 2009)</w:t>
      </w:r>
      <w:r w:rsidRPr="0032547B">
        <w:t>.</w:t>
      </w:r>
    </w:p>
    <w:p w14:paraId="1CBC14BE" w14:textId="77777777" w:rsidR="0032547B" w:rsidRDefault="0032547B" w:rsidP="00A37EE7"/>
    <w:p w14:paraId="747C7098" w14:textId="77777777" w:rsidR="004C2E04" w:rsidRDefault="004C2E04">
      <w:pPr>
        <w:spacing w:line="259" w:lineRule="auto"/>
        <w:jc w:val="left"/>
      </w:pPr>
      <w:r>
        <w:br w:type="page"/>
      </w:r>
    </w:p>
    <w:p w14:paraId="6E99D468" w14:textId="27FCEBEE" w:rsidR="00A37EE7" w:rsidRPr="00A37EE7" w:rsidRDefault="00A37EE7" w:rsidP="00A37EE7">
      <w:r w:rsidRPr="00A37EE7">
        <w:lastRenderedPageBreak/>
        <w:t>Talent management and development within an organization are crucial functions of HR. The process of finding and nurturing talented employees who may be helpful to the achievement of an organization is known as talent management</w:t>
      </w:r>
      <w:r w:rsidR="00BE4FBE">
        <w:t xml:space="preserve"> (Johnston et al., 2012)</w:t>
      </w:r>
      <w:r w:rsidRPr="00A37EE7">
        <w:t>. The primary duties of HR in terms of managing and fostering talent will now be covered</w:t>
      </w:r>
      <w:r w:rsidR="009109E5">
        <w:t xml:space="preserve"> (Guest et al., 2012)</w:t>
      </w:r>
      <w:r w:rsidRPr="00A37EE7">
        <w:t>.</w:t>
      </w:r>
      <w:r>
        <w:t xml:space="preserve"> </w:t>
      </w:r>
      <w:r w:rsidRPr="00A37EE7">
        <w:t>Most importantly, HR is in charge of hiring talent. It involves writing job descriptions, publishing job ads, reviewing resumes, holding interviews, and choosing the best applicants. HR experts use their knowledge to identify people who match the culture of the company and have the appropriate experience and abilities. They collaborate with recruiting managers to pinpoint talent needs and streamline the application process.</w:t>
      </w:r>
      <w:r>
        <w:t xml:space="preserve"> </w:t>
      </w:r>
      <w:r w:rsidRPr="00A37EE7">
        <w:t>HR is vital in integrating new employees into an organization once they are hired. For a seamless transfer, they offer tools, training, and orientation sessions for new hires. HR establishes systems for performance management to assess performance, set expectations and provide feedback</w:t>
      </w:r>
      <w:r w:rsidR="009109E5">
        <w:t xml:space="preserve"> (Marchington &amp; Wilkinson, 2016)</w:t>
      </w:r>
      <w:r w:rsidRPr="00A37EE7">
        <w:t>. This allows for the identification of areas that need improvement and alignment between individual goals and organizational objectives.</w:t>
      </w:r>
      <w:r>
        <w:t xml:space="preserve"> </w:t>
      </w:r>
      <w:r w:rsidRPr="00A37EE7">
        <w:t>The task of developing and putting into action talent development strategies falls to HR experts. They can spot skill gaps, develop training programs, and provide learning opportunities for staff members to advance their capabilities. These could include conferences, training sessions, online courses, and programs for mentoring. To make sure that workers have the skills needed to perform their jobs well and contribute to the expansion of a business, HR makes investments in talent development.</w:t>
      </w:r>
      <w:r>
        <w:t xml:space="preserve"> </w:t>
      </w:r>
      <w:r w:rsidRPr="00A37EE7">
        <w:t>HR is also responsible for succession planning and career management. They collaborate closely to comprehend the aims and goals of each employee's occupation, and they provide advice on potential career pathways inside a company. To help talented staff members enhance their skills and get ready for future positions of leadership, HR professionals design development plans for them</w:t>
      </w:r>
      <w:r w:rsidR="009109E5">
        <w:t xml:space="preserve"> (urton et al., 2010)</w:t>
      </w:r>
      <w:r w:rsidRPr="00A37EE7">
        <w:t>. By ensuring that there is a reservoir of capable people who are prepared to fill in when required, succession preparation minimizes the effects of talent gaps and maintains organizational stability.</w:t>
      </w:r>
      <w:r>
        <w:t xml:space="preserve"> </w:t>
      </w:r>
      <w:r w:rsidRPr="00A37EE7">
        <w:t>In addition, HR is a key player in employee retention and engagement. They create a culture that upholds inclusivity, establish a varied and inclusive workplace, put incentive programs in place, and create a culture that appreciates diversity. HR specialists conduct worker satisfaction polls, address issues, and put initiatives into place to boost staff morale and motivation. HR specialists also provide assistance and direction on handling performance concerns, establishing work-life balance, and resolving conflicts.</w:t>
      </w:r>
      <w:r>
        <w:t xml:space="preserve"> </w:t>
      </w:r>
      <w:r w:rsidRPr="00A37EE7">
        <w:t>Human resources play a vital role in developing and managing talent within an organization</w:t>
      </w:r>
      <w:r w:rsidR="009109E5">
        <w:t xml:space="preserve"> (urton et al.</w:t>
      </w:r>
      <w:r w:rsidR="00BB0622">
        <w:t xml:space="preserve">, </w:t>
      </w:r>
      <w:r w:rsidR="00BB0622">
        <w:lastRenderedPageBreak/>
        <w:t>2010</w:t>
      </w:r>
      <w:r w:rsidR="009109E5">
        <w:t>)</w:t>
      </w:r>
      <w:r w:rsidRPr="00A37EE7">
        <w:t>. HR professionals are responsible for ensuring that an organization's workforce is motivated and skilled. This includes talent acquisition, onboarding, training and career development. By concentrating on talent, HR experts help the company succeed and expand.</w:t>
      </w:r>
    </w:p>
    <w:p w14:paraId="3411F255" w14:textId="0F5BD3FC" w:rsidR="00F7291D" w:rsidRPr="00F7291D" w:rsidRDefault="00F7291D" w:rsidP="00F7291D">
      <w:r w:rsidRPr="00F7291D">
        <w:t>Talent management and development are of vital importance in today's fiercely competitive business world</w:t>
      </w:r>
      <w:r w:rsidR="00BB0622">
        <w:t xml:space="preserve"> (</w:t>
      </w:r>
      <w:r w:rsidR="00BB0622" w:rsidRPr="00393E45">
        <w:t>Torrington</w:t>
      </w:r>
      <w:r w:rsidR="00BB0622">
        <w:t xml:space="preserve">, Hall and </w:t>
      </w:r>
      <w:r w:rsidR="00BB0622" w:rsidRPr="00393E45">
        <w:t>Atkinson</w:t>
      </w:r>
      <w:r w:rsidR="00BB0622">
        <w:t>, 2021)</w:t>
      </w:r>
      <w:r w:rsidRPr="00F7291D">
        <w:t>. People with remarkable knowledge, abilities, and potential are said to have talent. They can promote creativity and provide top-notch performance, which can help to the success of a firm. We will now talk about how important it is to manage and grow talent.</w:t>
      </w:r>
      <w:r>
        <w:t xml:space="preserve"> </w:t>
      </w:r>
      <w:r w:rsidRPr="00F7291D">
        <w:t>Organizations may maintain and attract high workers by using talent management. Talented people have many options to choose from in a cutthroat work environment. Organizations can build a desirable employer brand that draws top talent by concentrating on talent management. Additionally, providing opportunities for growth, progression, and progress keeps workers interested and inspired, which lowers staff turnover and preserves their invaluable experience.</w:t>
      </w:r>
      <w:r>
        <w:t xml:space="preserve"> </w:t>
      </w:r>
      <w:r w:rsidRPr="00F7291D">
        <w:t>Second, improving productivity and performance through talent management and development. Talented individuals possess special aptitudes and competencies that can greatly influence an organization's performance. Organizations can reach all of their capabilities and gain higher production, greater effectiveness, and better results by discovering these skills and fostering them</w:t>
      </w:r>
      <w:r w:rsidR="00BE4FBE">
        <w:t xml:space="preserve"> (Armstrong &amp; Taylor, 2020)</w:t>
      </w:r>
      <w:r w:rsidRPr="00F7291D">
        <w:t>. Employees will go above and above to regularly provide high-quality work if they are invested in their development as professionals</w:t>
      </w:r>
      <w:r w:rsidR="00BE4FBE">
        <w:t xml:space="preserve"> (Friedman, 2012)</w:t>
      </w:r>
      <w:r w:rsidRPr="00F7291D">
        <w:t>.</w:t>
      </w:r>
      <w:r>
        <w:t xml:space="preserve"> </w:t>
      </w:r>
      <w:r w:rsidRPr="00F7291D">
        <w:t>Thirdly, talent administration encourages innovation and flexibility. Talented individuals frequently possess a diverse range of perspectives, abilities, and experiences. By fostering an environment that values innovation, cooperation, and information sharing, businesses may use their pool of employees to innovate and adjust to market developments. By giving employees the chance to grow and learn, businesses may provide their staff the abilities they need to tackle new tasks and seize fresh possibilities.</w:t>
      </w:r>
      <w:r>
        <w:t xml:space="preserve"> </w:t>
      </w:r>
      <w:r w:rsidRPr="00F7291D">
        <w:t>Planning for succession and growth in leadership are also improved by effective talent administration. As senior leaders depart or take on new responsibilities, organizations must be ready to fill critical positions. By locating and nurturing top-potential staff, businesses may ensure organizational stability. Future leaders are developed through talent management initiatives because they receive the training, opportunity, and experiences required to succeed in leadership positions.</w:t>
      </w:r>
      <w:r>
        <w:t xml:space="preserve"> </w:t>
      </w:r>
      <w:r w:rsidRPr="00F7291D">
        <w:t xml:space="preserve">Finally, a strong organizational culture depends on handling and cultivating talent. Employee engagement and job satisfaction are more common among those who have a positive experience at work. As a result, a climate of cooperation, teamwork, and worker </w:t>
      </w:r>
      <w:r w:rsidRPr="00F7291D">
        <w:lastRenderedPageBreak/>
        <w:t>happiness is fostered. Top talent may be attracted and retained, employee morale can be raised, and overall performance can be increased with a strong company culture.</w:t>
      </w:r>
    </w:p>
    <w:p w14:paraId="2813CA86" w14:textId="1343D515" w:rsidR="00FE7C47" w:rsidRPr="00FE7C47" w:rsidRDefault="00FE7C47" w:rsidP="00FE7C47">
      <w:r w:rsidRPr="00FE7C47">
        <w:t>The employee lifecycle has various phases, from hiring and attracting employees to educating them, keeping them, and terminating them. Opportunities to raise team and company efficiency are available at every step. We'll examine the ways in which every step can be utilized to improve output. During the recruitment phase, organizations work to create a robust candidate pool and draw in top talent. By properly exhibiting their beliefs, culture, and ambitions, organizations can draw employees who share those same values. A shared feeling of purpose is created by this alignment, which improves company efficiency and teamwork. High-skilled workers that are enthusiastic about extending the envelope and advancing technology may be drawn to a tech business that emphasizes innovation and offers interesting new initiatives</w:t>
      </w:r>
      <w:r w:rsidR="00BE4FBE">
        <w:t xml:space="preserve"> (Gallagher, 2016)</w:t>
      </w:r>
      <w:r w:rsidRPr="00FE7C47">
        <w:t>. Selection of the top applicants for vacant positions is the focus of the recruitment phase. Organizations can enhance team effectiveness by using effective recruitment techniques and procedures. Employers can employ background checks, competency-driven tests, and behavioral assessments to confirm that candidates possess the qualifications and qualities needed to contribute to collaborative success</w:t>
      </w:r>
      <w:r w:rsidR="00BB0622">
        <w:t xml:space="preserve"> (</w:t>
      </w:r>
      <w:r w:rsidR="00BB0622" w:rsidRPr="00393E45">
        <w:t>Friedman</w:t>
      </w:r>
      <w:r w:rsidR="00BB0622">
        <w:t>, 2012)</w:t>
      </w:r>
      <w:r w:rsidRPr="00FE7C47">
        <w:t>. The interpersonal and customer service abilities of candidates may be assessed through scenarios or role-playing exercises by a retail organization hiring sales personnel. High-performing people who have a good influence on revenue and client retention will be chosen as a result. The crucial first step in incorporating new hires into a company is this one. Effective onboarding initiatives boost team productivity and create the groundwork for long-term success. By offering a thorough orientation, outlining expectations, and establishing initial relationships between coworkers, organizations can shorten the instruction curve. For instance, a healthcare company can pair up brand-new nurses with seasoned mentors to assist them quickly pick up crucial clinical competencies, adjust to team procedures, and enhance patient care outcomes. Improvement in team and organizational performance can be achieved by making investments in personnel development. A range of growth opportunities, including seminars, training courses, coaching, and stretch projects, can be provided by organizations. By improving employees' capabilities, expertise, and skills, companies may empower their teams</w:t>
      </w:r>
      <w:r w:rsidR="00BE4FBE">
        <w:t xml:space="preserve"> (Torrington et al., 2020)</w:t>
      </w:r>
      <w:r w:rsidRPr="00FE7C47">
        <w:t xml:space="preserve">. They will be able to generate excellent work as a result of encouraging creativity. For instance, a marketing firm might offer frequent training on the most recent developments in online advertising. This will provide the team with up-to-date information so they can create marketing </w:t>
      </w:r>
      <w:r w:rsidRPr="00FE7C47">
        <w:lastRenderedPageBreak/>
        <w:t>tactics that work. Maintaining team cohesion and performance requires retention. Organizations can put initiatives into place that will raise engagement among staff members, satisfaction, and prospects for advancement</w:t>
      </w:r>
      <w:r w:rsidR="00BB0622">
        <w:t xml:space="preserve"> (</w:t>
      </w:r>
      <w:r w:rsidR="00BB0622" w:rsidRPr="00393E45">
        <w:t>Friedman</w:t>
      </w:r>
      <w:r w:rsidR="00BB0622">
        <w:t>, 2012)</w:t>
      </w:r>
      <w:r w:rsidRPr="00FE7C47">
        <w:t>. Competitive remuneration and benefits, giving recognition to strong performers, and an enjoyable place to work all contribute to keeping workers. For instance, a consulting business might create a performance-based bonus structure to encourage and reward consultants who routinely go above and beyond for clients. This will encourage an environment of excellence and help to keep top talent.</w:t>
      </w:r>
      <w:r>
        <w:t xml:space="preserve"> </w:t>
      </w:r>
      <w:r w:rsidRPr="00FE7C47">
        <w:t>Although it might seem contradictory, this phase can help firms improve team and organizational performance. Interviews at the end with departing employees can offer insightful information about an organization's strengths and flaws. These comments can help guide strategic choices or process enhancements that will improve the working environment for the remaining team members. For instance, if multiple workers leave the company citing a lack of growth prospects, the company may decide to redesign its career growth strategy and lay out more certain paths for advancement. This would improve team retention and happiness</w:t>
      </w:r>
      <w:r w:rsidR="00BE4FBE">
        <w:t xml:space="preserve"> (Podgorodnichenko et al., 2020)</w:t>
      </w:r>
      <w:r w:rsidRPr="00FE7C47">
        <w:t>. Organizations can improve team and company efficiency by proactively managing personnel lifecycle stages. Successful recruiting and attraction methods attract the best candidates. A strong foundation is built during onboarding. Opportunities for development enhance abilities and knowledge. High performers are kept engaged by retention techniques. Separation feedback informs efforts to continuously improve. Prioritizing and aligning each stage with the goals of an organization can help create a culture of high performance.</w:t>
      </w:r>
    </w:p>
    <w:p w14:paraId="310FABD1" w14:textId="737CC295" w:rsidR="0032547B" w:rsidRDefault="0032547B">
      <w:pPr>
        <w:spacing w:line="259" w:lineRule="auto"/>
        <w:jc w:val="left"/>
      </w:pPr>
      <w:r>
        <w:br w:type="page"/>
      </w:r>
    </w:p>
    <w:p w14:paraId="7007DCEA" w14:textId="3C5CA948" w:rsidR="0032547B" w:rsidRPr="0032547B" w:rsidRDefault="0032547B" w:rsidP="0032547B">
      <w:r w:rsidRPr="0032547B">
        <w:lastRenderedPageBreak/>
        <w:t>If enterprises want to boost team and company performance, they must properly manage and use the employee lifecycle. Organizations may create a high performance culture by carefully considering all phases, from hiring to onboarding, growth, and engagement.</w:t>
      </w:r>
      <w:r>
        <w:t xml:space="preserve"> </w:t>
      </w:r>
      <w:r w:rsidRPr="0032547B">
        <w:t>Organizations can attract top talent that aligns with their values and vision by focusing on recruitment and attraction efforts. Effective onboarding initiatives hasten new hires' integration while fostering engagement and productivity from day one. The employees will have the abilities and expertise necessary to generate high-quality work if company invests in their training. A team's cohesiveness and ongoing success can be aided by retention methods like competitive pay and recognition, as well as an atmosphere that is encouraging. Despite they are divided, companies can use criticism to hone and enhance procedures. Organizations may develop a committed staff, boost efficiency, encourage creativity, and find long-term success by making the most of employee lifecycles. Every stage has opportunity to harmonize organizational and personal objectives, develop talent, and foster a culture of cooperation and ongoing progress.  It is crucial that firms adopt an organized approach to the staff member lifecycle in order to traverse the difficulties associated with acquiring, developing, and retaining talent. In a growing intense business world, firms will be able to achieve sustained success by placing a high priority on staff engagement, development, and well-being.</w:t>
      </w:r>
    </w:p>
    <w:p w14:paraId="1441C784" w14:textId="282E8839" w:rsidR="001F3D72" w:rsidRDefault="001F3D72"/>
    <w:p w14:paraId="1C2CCC53" w14:textId="7DA748EA" w:rsidR="00393E45" w:rsidRDefault="00393E45">
      <w:pPr>
        <w:spacing w:line="259" w:lineRule="auto"/>
        <w:jc w:val="left"/>
      </w:pPr>
      <w:r>
        <w:br w:type="page"/>
      </w:r>
    </w:p>
    <w:p w14:paraId="15A54520" w14:textId="354571B0" w:rsidR="00393E45" w:rsidRDefault="00393E45" w:rsidP="00393E45">
      <w:pPr>
        <w:pStyle w:val="Heading1"/>
      </w:pPr>
      <w:r>
        <w:lastRenderedPageBreak/>
        <w:t>References</w:t>
      </w:r>
    </w:p>
    <w:p w14:paraId="05CDC801" w14:textId="77777777" w:rsidR="00393E45" w:rsidRDefault="00393E45" w:rsidP="00577C27">
      <w:pPr>
        <w:ind w:left="360"/>
      </w:pPr>
      <w:r w:rsidRPr="00393E45">
        <w:t>Armstrong, M. and Taylor, S. (2020) Armstrong’s handbook of human resource management practice. 15th edition. London, United Kingdom ;: KoganPage.</w:t>
      </w:r>
    </w:p>
    <w:p w14:paraId="427E8C97" w14:textId="77777777" w:rsidR="00393E45" w:rsidRDefault="00393E45" w:rsidP="00577C27">
      <w:pPr>
        <w:ind w:left="360"/>
      </w:pPr>
      <w:r w:rsidRPr="00393E45">
        <w:t>Friedman, A. (2012) Continuing professional development: lifelong learningof millions.</w:t>
      </w:r>
    </w:p>
    <w:p w14:paraId="0BE46439" w14:textId="77777777" w:rsidR="00393E45" w:rsidRDefault="00393E45" w:rsidP="00577C27">
      <w:pPr>
        <w:ind w:left="360"/>
      </w:pPr>
      <w:r w:rsidRPr="00393E45">
        <w:t>Gallagher, K. (2016) Essential study and employment skills for business and management students.</w:t>
      </w:r>
    </w:p>
    <w:p w14:paraId="53E594F4" w14:textId="77777777" w:rsidR="00393E45" w:rsidRDefault="00393E45" w:rsidP="00577C27">
      <w:pPr>
        <w:ind w:left="360"/>
      </w:pPr>
      <w:r w:rsidRPr="00393E45">
        <w:t>Guest, D.E., Paauwe, J. and Wright, P.M. eds., 2012. HRM and performance: Achievements and challenges.</w:t>
      </w:r>
    </w:p>
    <w:p w14:paraId="299041F6" w14:textId="77777777" w:rsidR="00393E45" w:rsidRDefault="00393E45" w:rsidP="00577C27">
      <w:pPr>
        <w:ind w:left="360"/>
      </w:pPr>
      <w:r w:rsidRPr="00393E45">
        <w:t>Horn, R. (2009) The business skills handbook.</w:t>
      </w:r>
    </w:p>
    <w:p w14:paraId="1E3F54BC" w14:textId="77777777" w:rsidR="00393E45" w:rsidRDefault="00393E45" w:rsidP="00577C27">
      <w:pPr>
        <w:ind w:left="360"/>
      </w:pPr>
      <w:r w:rsidRPr="00393E45">
        <w:t>Johnston, R. Clark, G. Shulver, M (2012). Service Operations Management, Pearson, London</w:t>
      </w:r>
    </w:p>
    <w:p w14:paraId="7EA26604" w14:textId="77777777" w:rsidR="00393E45" w:rsidRDefault="00393E45" w:rsidP="00577C27">
      <w:pPr>
        <w:ind w:left="360"/>
      </w:pPr>
      <w:r w:rsidRPr="00393E45">
        <w:t>Marchington, M. and Wilkinson, A. (2016) Human resource management at work. 6th ed. London: Chartered Institute of Personnel and Development.</w:t>
      </w:r>
    </w:p>
    <w:p w14:paraId="3730B0B9" w14:textId="77777777" w:rsidR="00393E45" w:rsidRDefault="00393E45" w:rsidP="00577C27">
      <w:pPr>
        <w:ind w:left="360"/>
      </w:pPr>
      <w:r w:rsidRPr="00393E45">
        <w:t>Podgorodnichenko, N., Edgar, F. and McAndrew, I., 2020. The role of HRM in developing sustainable organizations: Contemporary challenges and contradictions. </w:t>
      </w:r>
      <w:r w:rsidRPr="00577C27">
        <w:rPr>
          <w:i/>
          <w:iCs/>
        </w:rPr>
        <w:t>Human Resource Management Review</w:t>
      </w:r>
      <w:r w:rsidRPr="00393E45">
        <w:t>, </w:t>
      </w:r>
      <w:r w:rsidRPr="00577C27">
        <w:rPr>
          <w:i/>
          <w:iCs/>
        </w:rPr>
        <w:t>30</w:t>
      </w:r>
      <w:r w:rsidRPr="00393E45">
        <w:t>(3), p.100685.</w:t>
      </w:r>
    </w:p>
    <w:p w14:paraId="61F87A0E" w14:textId="77777777" w:rsidR="00393E45" w:rsidRDefault="00393E45" w:rsidP="00577C27">
      <w:pPr>
        <w:ind w:left="360"/>
      </w:pPr>
      <w:r w:rsidRPr="00393E45">
        <w:t>Torrington, D, Hall, L, Atkinson, C, &amp; Taylor, S 2020, Human Resource Management PDF EBook, Pearson Education, Limited, Harlow.</w:t>
      </w:r>
    </w:p>
    <w:p w14:paraId="146F448E" w14:textId="77777777" w:rsidR="00393E45" w:rsidRDefault="00393E45" w:rsidP="00577C27">
      <w:pPr>
        <w:ind w:left="360"/>
      </w:pPr>
      <w:r w:rsidRPr="00393E45">
        <w:t>urton, A,. Inman, M., O’Sullivan, N. (2010) Unlocking Human Resource Management, Hodder Education</w:t>
      </w:r>
    </w:p>
    <w:p w14:paraId="1C373E0A" w14:textId="77777777" w:rsidR="00393E45" w:rsidRPr="00393E45" w:rsidRDefault="00393E45" w:rsidP="00393E45"/>
    <w:sectPr w:rsidR="00393E45" w:rsidRPr="00393E4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969AF" w14:textId="77777777" w:rsidR="00C43E5A" w:rsidRDefault="00C43E5A" w:rsidP="003258DF">
      <w:pPr>
        <w:spacing w:after="0" w:line="240" w:lineRule="auto"/>
      </w:pPr>
      <w:r>
        <w:separator/>
      </w:r>
    </w:p>
  </w:endnote>
  <w:endnote w:type="continuationSeparator" w:id="0">
    <w:p w14:paraId="30C4B2EC" w14:textId="77777777" w:rsidR="00C43E5A" w:rsidRDefault="00C43E5A" w:rsidP="00325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8740810"/>
      <w:docPartObj>
        <w:docPartGallery w:val="Page Numbers (Bottom of Page)"/>
        <w:docPartUnique/>
      </w:docPartObj>
    </w:sdtPr>
    <w:sdtEndPr>
      <w:rPr>
        <w:noProof/>
      </w:rPr>
    </w:sdtEndPr>
    <w:sdtContent>
      <w:p w14:paraId="34256FAA" w14:textId="01299F44" w:rsidR="003258DF" w:rsidRDefault="003258DF">
        <w:pPr>
          <w:pStyle w:val="Footer"/>
        </w:pPr>
        <w:r>
          <w:fldChar w:fldCharType="begin"/>
        </w:r>
        <w:r>
          <w:instrText xml:space="preserve"> PAGE   \* MERGEFORMAT </w:instrText>
        </w:r>
        <w:r>
          <w:fldChar w:fldCharType="separate"/>
        </w:r>
        <w:r>
          <w:rPr>
            <w:noProof/>
          </w:rPr>
          <w:t>2</w:t>
        </w:r>
        <w:r>
          <w:rPr>
            <w:noProof/>
          </w:rPr>
          <w:fldChar w:fldCharType="end"/>
        </w:r>
      </w:p>
    </w:sdtContent>
  </w:sdt>
  <w:p w14:paraId="26E35921" w14:textId="77777777" w:rsidR="003258DF" w:rsidRDefault="00325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08DD4" w14:textId="77777777" w:rsidR="00C43E5A" w:rsidRDefault="00C43E5A" w:rsidP="003258DF">
      <w:pPr>
        <w:spacing w:after="0" w:line="240" w:lineRule="auto"/>
      </w:pPr>
      <w:r>
        <w:separator/>
      </w:r>
    </w:p>
  </w:footnote>
  <w:footnote w:type="continuationSeparator" w:id="0">
    <w:p w14:paraId="570094CA" w14:textId="77777777" w:rsidR="00C43E5A" w:rsidRDefault="00C43E5A" w:rsidP="003258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E2301"/>
    <w:multiLevelType w:val="hybridMultilevel"/>
    <w:tmpl w:val="432E8F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7966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95C"/>
    <w:rsid w:val="001F1CE5"/>
    <w:rsid w:val="001F3D72"/>
    <w:rsid w:val="0026218D"/>
    <w:rsid w:val="002668F0"/>
    <w:rsid w:val="002A11E1"/>
    <w:rsid w:val="0032547B"/>
    <w:rsid w:val="003258DF"/>
    <w:rsid w:val="00393E45"/>
    <w:rsid w:val="004C2E04"/>
    <w:rsid w:val="00577C27"/>
    <w:rsid w:val="006E495C"/>
    <w:rsid w:val="00903209"/>
    <w:rsid w:val="009109E5"/>
    <w:rsid w:val="00A37EE7"/>
    <w:rsid w:val="00AE7387"/>
    <w:rsid w:val="00B83703"/>
    <w:rsid w:val="00BB0622"/>
    <w:rsid w:val="00BE4FBE"/>
    <w:rsid w:val="00C43E5A"/>
    <w:rsid w:val="00F2427E"/>
    <w:rsid w:val="00F7291D"/>
    <w:rsid w:val="00FE7C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AA266"/>
  <w15:chartTrackingRefBased/>
  <w15:docId w15:val="{D9E9BE61-D3CB-43D2-AD81-563641D96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95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E495C"/>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semiHidden/>
    <w:unhideWhenUsed/>
    <w:qFormat/>
    <w:rsid w:val="006E495C"/>
    <w:pPr>
      <w:keepNext/>
      <w:keepLines/>
      <w:spacing w:before="40" w:after="0"/>
      <w:outlineLvl w:val="1"/>
    </w:pPr>
    <w:rPr>
      <w:rFonts w:eastAsiaTheme="majorEastAsia" w:cstheme="majorBidi"/>
      <w:b/>
      <w:color w:val="ED7D31" w:themeColor="accent2"/>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95C"/>
    <w:rPr>
      <w:rFonts w:ascii="Times New Roman" w:eastAsiaTheme="majorEastAsia" w:hAnsi="Times New Roman" w:cstheme="majorBidi"/>
      <w:b/>
      <w:color w:val="44546A" w:themeColor="text2"/>
      <w:sz w:val="32"/>
      <w:szCs w:val="32"/>
    </w:rPr>
  </w:style>
  <w:style w:type="character" w:customStyle="1" w:styleId="Heading2Char">
    <w:name w:val="Heading 2 Char"/>
    <w:basedOn w:val="DefaultParagraphFont"/>
    <w:link w:val="Heading2"/>
    <w:uiPriority w:val="9"/>
    <w:semiHidden/>
    <w:rsid w:val="006E495C"/>
    <w:rPr>
      <w:rFonts w:ascii="Times New Roman" w:eastAsiaTheme="majorEastAsia" w:hAnsi="Times New Roman" w:cstheme="majorBidi"/>
      <w:b/>
      <w:color w:val="ED7D31" w:themeColor="accent2"/>
      <w:sz w:val="28"/>
      <w:szCs w:val="26"/>
    </w:rPr>
  </w:style>
  <w:style w:type="paragraph" w:styleId="ListParagraph">
    <w:name w:val="List Paragraph"/>
    <w:basedOn w:val="Normal"/>
    <w:uiPriority w:val="34"/>
    <w:qFormat/>
    <w:rsid w:val="00393E45"/>
    <w:pPr>
      <w:ind w:left="720"/>
      <w:contextualSpacing/>
    </w:pPr>
  </w:style>
  <w:style w:type="paragraph" w:styleId="Header">
    <w:name w:val="header"/>
    <w:basedOn w:val="Normal"/>
    <w:link w:val="HeaderChar"/>
    <w:uiPriority w:val="99"/>
    <w:unhideWhenUsed/>
    <w:rsid w:val="003258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58DF"/>
    <w:rPr>
      <w:rFonts w:ascii="Times New Roman" w:hAnsi="Times New Roman"/>
      <w:sz w:val="24"/>
    </w:rPr>
  </w:style>
  <w:style w:type="paragraph" w:styleId="Footer">
    <w:name w:val="footer"/>
    <w:basedOn w:val="Normal"/>
    <w:link w:val="FooterChar"/>
    <w:uiPriority w:val="99"/>
    <w:unhideWhenUsed/>
    <w:rsid w:val="003258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58D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18629">
      <w:bodyDiv w:val="1"/>
      <w:marLeft w:val="0"/>
      <w:marRight w:val="0"/>
      <w:marTop w:val="0"/>
      <w:marBottom w:val="0"/>
      <w:divBdr>
        <w:top w:val="none" w:sz="0" w:space="0" w:color="auto"/>
        <w:left w:val="none" w:sz="0" w:space="0" w:color="auto"/>
        <w:bottom w:val="none" w:sz="0" w:space="0" w:color="auto"/>
        <w:right w:val="none" w:sz="0" w:space="0" w:color="auto"/>
      </w:divBdr>
    </w:div>
    <w:div w:id="346831772">
      <w:bodyDiv w:val="1"/>
      <w:marLeft w:val="0"/>
      <w:marRight w:val="0"/>
      <w:marTop w:val="0"/>
      <w:marBottom w:val="0"/>
      <w:divBdr>
        <w:top w:val="none" w:sz="0" w:space="0" w:color="auto"/>
        <w:left w:val="none" w:sz="0" w:space="0" w:color="auto"/>
        <w:bottom w:val="none" w:sz="0" w:space="0" w:color="auto"/>
        <w:right w:val="none" w:sz="0" w:space="0" w:color="auto"/>
      </w:divBdr>
    </w:div>
    <w:div w:id="728498532">
      <w:bodyDiv w:val="1"/>
      <w:marLeft w:val="0"/>
      <w:marRight w:val="0"/>
      <w:marTop w:val="0"/>
      <w:marBottom w:val="0"/>
      <w:divBdr>
        <w:top w:val="none" w:sz="0" w:space="0" w:color="auto"/>
        <w:left w:val="none" w:sz="0" w:space="0" w:color="auto"/>
        <w:bottom w:val="none" w:sz="0" w:space="0" w:color="auto"/>
        <w:right w:val="none" w:sz="0" w:space="0" w:color="auto"/>
      </w:divBdr>
    </w:div>
    <w:div w:id="82563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2277</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Lupoae</dc:creator>
  <cp:keywords/>
  <dc:description/>
  <cp:lastModifiedBy>Marius-Aurelian Lupoae (2127268)</cp:lastModifiedBy>
  <cp:revision>4</cp:revision>
  <dcterms:created xsi:type="dcterms:W3CDTF">2023-06-09T23:30:00Z</dcterms:created>
  <dcterms:modified xsi:type="dcterms:W3CDTF">2023-06-09T23:33:00Z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5ac9633e1846c30b71aa45f7d9e94c4ad832f2a989b14d8f02595b3321ca3c4c</vt:lpwstr>
  </property>
</Properties>
</file>