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6447" w:rsidRDefault="00186447" w:rsidP="00186447">
      <w:pPr>
        <w:jc w:val="center"/>
        <w:rPr>
          <w:b/>
          <w:color w:val="1F497D" w:themeColor="text2"/>
          <w:sz w:val="28"/>
          <w:szCs w:val="28"/>
        </w:rPr>
      </w:pPr>
      <w:r w:rsidRPr="00186447">
        <w:rPr>
          <w:b/>
          <w:color w:val="1F497D" w:themeColor="text2"/>
          <w:sz w:val="28"/>
          <w:szCs w:val="28"/>
        </w:rPr>
        <w:t>INTRODUCTION   6</w:t>
      </w:r>
    </w:p>
    <w:p w:rsidR="00A97525" w:rsidRDefault="00A97525" w:rsidP="00186447">
      <w:pPr>
        <w:rPr>
          <w:color w:val="000000" w:themeColor="text1"/>
          <w:sz w:val="24"/>
          <w:szCs w:val="24"/>
        </w:rPr>
      </w:pPr>
    </w:p>
    <w:p w:rsidR="00186447" w:rsidRPr="00A97525" w:rsidRDefault="00186447" w:rsidP="00186447">
      <w:pPr>
        <w:rPr>
          <w:color w:val="000000" w:themeColor="text1"/>
          <w:sz w:val="24"/>
          <w:szCs w:val="24"/>
        </w:rPr>
      </w:pPr>
      <w:r w:rsidRPr="00A97525">
        <w:rPr>
          <w:color w:val="000000" w:themeColor="text1"/>
          <w:sz w:val="24"/>
          <w:szCs w:val="24"/>
        </w:rPr>
        <w:t xml:space="preserve">Isaiah chapter 6, the narrative of Isaiah’s calling and enigmatic commission is of major importance as to how the rest of the book should be interpreted. Especially important is the theme of ‘lack of seeing and hearing’ that has so intrigued scholars over the centuries.   Similarly important is how this chapter and the prophetic commission </w:t>
      </w:r>
      <w:proofErr w:type="gramStart"/>
      <w:r w:rsidRPr="00A97525">
        <w:rPr>
          <w:color w:val="000000" w:themeColor="text1"/>
          <w:sz w:val="24"/>
          <w:szCs w:val="24"/>
        </w:rPr>
        <w:t>relates</w:t>
      </w:r>
      <w:proofErr w:type="gramEnd"/>
      <w:r w:rsidRPr="00A97525">
        <w:rPr>
          <w:color w:val="000000" w:themeColor="text1"/>
          <w:sz w:val="24"/>
          <w:szCs w:val="24"/>
        </w:rPr>
        <w:t xml:space="preserve"> to the introduction of the book in chapter 1.</w:t>
      </w:r>
    </w:p>
    <w:p w:rsidR="00186447" w:rsidRPr="00A97525" w:rsidRDefault="00EA41AF" w:rsidP="00186447">
      <w:pPr>
        <w:rPr>
          <w:color w:val="000000" w:themeColor="text1"/>
          <w:sz w:val="24"/>
          <w:szCs w:val="24"/>
        </w:rPr>
      </w:pPr>
      <w:r w:rsidRPr="00A97525">
        <w:rPr>
          <w:color w:val="000000" w:themeColor="text1"/>
          <w:sz w:val="24"/>
          <w:szCs w:val="24"/>
        </w:rPr>
        <w:t xml:space="preserve">The best place to start reading around this topic is Walter </w:t>
      </w:r>
      <w:proofErr w:type="spellStart"/>
      <w:r w:rsidRPr="00A97525">
        <w:rPr>
          <w:color w:val="000000" w:themeColor="text1"/>
          <w:sz w:val="24"/>
          <w:szCs w:val="24"/>
        </w:rPr>
        <w:t>Brueggeman’s</w:t>
      </w:r>
      <w:proofErr w:type="spellEnd"/>
      <w:r w:rsidRPr="00A97525">
        <w:rPr>
          <w:color w:val="000000" w:themeColor="text1"/>
          <w:sz w:val="24"/>
          <w:szCs w:val="24"/>
        </w:rPr>
        <w:t xml:space="preserve"> excellent article on Isaiah 6 that clearly lays out the structure and theological ambiguities of the chapter.   Two articles which set the call of Isaiah in a wider context </w:t>
      </w:r>
      <w:proofErr w:type="gramStart"/>
      <w:r w:rsidRPr="00A97525">
        <w:rPr>
          <w:color w:val="000000" w:themeColor="text1"/>
          <w:sz w:val="24"/>
          <w:szCs w:val="24"/>
        </w:rPr>
        <w:t>is  P</w:t>
      </w:r>
      <w:proofErr w:type="gramEnd"/>
      <w:r w:rsidRPr="00A97525">
        <w:rPr>
          <w:color w:val="000000" w:themeColor="text1"/>
          <w:sz w:val="24"/>
          <w:szCs w:val="24"/>
        </w:rPr>
        <w:t xml:space="preserve">. House’s ‘Isaiah’s Call and its Context in Isaiah 1-6’ and A. </w:t>
      </w:r>
      <w:proofErr w:type="spellStart"/>
      <w:r w:rsidRPr="00A97525">
        <w:rPr>
          <w:color w:val="000000" w:themeColor="text1"/>
          <w:sz w:val="24"/>
          <w:szCs w:val="24"/>
        </w:rPr>
        <w:t>Bartelt’s</w:t>
      </w:r>
      <w:proofErr w:type="spellEnd"/>
      <w:r w:rsidRPr="00A97525">
        <w:rPr>
          <w:color w:val="000000" w:themeColor="text1"/>
          <w:sz w:val="24"/>
          <w:szCs w:val="24"/>
        </w:rPr>
        <w:t xml:space="preserve">,  ‘The Centrality of Isaiah 6 within Isaiah 2-12’. </w:t>
      </w:r>
    </w:p>
    <w:p w:rsidR="00EA41AF" w:rsidRPr="00A97525" w:rsidRDefault="00EA41AF" w:rsidP="00186447">
      <w:pPr>
        <w:rPr>
          <w:color w:val="000000" w:themeColor="text1"/>
          <w:sz w:val="24"/>
          <w:szCs w:val="24"/>
        </w:rPr>
      </w:pPr>
      <w:r w:rsidRPr="00A97525">
        <w:rPr>
          <w:color w:val="000000" w:themeColor="text1"/>
          <w:sz w:val="24"/>
          <w:szCs w:val="24"/>
        </w:rPr>
        <w:t xml:space="preserve">‘The Davidic Covenant in the Isaiah Tradition’ in A.D.H. </w:t>
      </w:r>
      <w:proofErr w:type="gramStart"/>
      <w:r w:rsidRPr="00A97525">
        <w:rPr>
          <w:color w:val="000000" w:themeColor="text1"/>
          <w:sz w:val="24"/>
          <w:szCs w:val="24"/>
        </w:rPr>
        <w:t xml:space="preserve">Mayes’  </w:t>
      </w:r>
      <w:r w:rsidRPr="00A97525">
        <w:rPr>
          <w:i/>
          <w:color w:val="000000" w:themeColor="text1"/>
          <w:sz w:val="24"/>
          <w:szCs w:val="24"/>
        </w:rPr>
        <w:t>Covenant</w:t>
      </w:r>
      <w:proofErr w:type="gramEnd"/>
      <w:r w:rsidRPr="00A97525">
        <w:rPr>
          <w:i/>
          <w:color w:val="000000" w:themeColor="text1"/>
          <w:sz w:val="24"/>
          <w:szCs w:val="24"/>
        </w:rPr>
        <w:t xml:space="preserve"> as Context</w:t>
      </w:r>
      <w:r w:rsidRPr="00A97525">
        <w:rPr>
          <w:color w:val="000000" w:themeColor="text1"/>
          <w:sz w:val="24"/>
          <w:szCs w:val="24"/>
        </w:rPr>
        <w:t xml:space="preserve"> sets out the issues  surrounding the call of Isaiah 6 in the context of the concept of covenant in the Hebrew Bible.</w:t>
      </w:r>
    </w:p>
    <w:p w:rsidR="00EA41AF" w:rsidRPr="00A97525" w:rsidRDefault="00EA41AF" w:rsidP="00186447">
      <w:pPr>
        <w:rPr>
          <w:color w:val="000000" w:themeColor="text1"/>
          <w:sz w:val="24"/>
          <w:szCs w:val="24"/>
        </w:rPr>
      </w:pPr>
      <w:r w:rsidRPr="00A97525">
        <w:rPr>
          <w:color w:val="000000" w:themeColor="text1"/>
          <w:sz w:val="24"/>
          <w:szCs w:val="24"/>
        </w:rPr>
        <w:t xml:space="preserve">Finally, Francis </w:t>
      </w:r>
      <w:proofErr w:type="spellStart"/>
      <w:r w:rsidRPr="00A97525">
        <w:rPr>
          <w:color w:val="000000" w:themeColor="text1"/>
          <w:sz w:val="24"/>
          <w:szCs w:val="24"/>
        </w:rPr>
        <w:t>Landy</w:t>
      </w:r>
      <w:proofErr w:type="spellEnd"/>
      <w:r w:rsidRPr="00A97525">
        <w:rPr>
          <w:color w:val="000000" w:themeColor="text1"/>
          <w:sz w:val="24"/>
          <w:szCs w:val="24"/>
        </w:rPr>
        <w:t xml:space="preserve"> brings out very beautifully the richness of language in chapter 6 in his superb chapter ‘I and Eye in Isaiah or Gazing at the Invisible’. </w:t>
      </w:r>
    </w:p>
    <w:p w:rsidR="00186447" w:rsidRPr="00A97525" w:rsidRDefault="00186447" w:rsidP="00186447">
      <w:pPr>
        <w:jc w:val="center"/>
        <w:rPr>
          <w:b/>
          <w:color w:val="1F497D" w:themeColor="text2"/>
          <w:sz w:val="24"/>
          <w:szCs w:val="24"/>
        </w:rPr>
      </w:pPr>
    </w:p>
    <w:p w:rsidR="00186447" w:rsidRPr="00A97525" w:rsidRDefault="00186447" w:rsidP="00186447">
      <w:pPr>
        <w:jc w:val="center"/>
        <w:rPr>
          <w:b/>
          <w:color w:val="1F497D" w:themeColor="text2"/>
          <w:sz w:val="24"/>
          <w:szCs w:val="24"/>
        </w:rPr>
      </w:pPr>
    </w:p>
    <w:p w:rsidR="00186447" w:rsidRPr="00A97525" w:rsidRDefault="00186447" w:rsidP="00186447">
      <w:pPr>
        <w:jc w:val="center"/>
        <w:rPr>
          <w:b/>
          <w:color w:val="1F497D" w:themeColor="text2"/>
          <w:sz w:val="24"/>
          <w:szCs w:val="24"/>
        </w:rPr>
      </w:pPr>
    </w:p>
    <w:sectPr w:rsidR="00186447" w:rsidRPr="00A97525" w:rsidSect="009C4C0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B514A4"/>
    <w:multiLevelType w:val="multilevel"/>
    <w:tmpl w:val="D5780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86447"/>
    <w:rsid w:val="00186447"/>
    <w:rsid w:val="00254D81"/>
    <w:rsid w:val="009C4C00"/>
    <w:rsid w:val="00A97525"/>
    <w:rsid w:val="00EA41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4C0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86447"/>
    <w:rPr>
      <w:rFonts w:ascii="Verdana" w:hAnsi="Verdana" w:hint="default"/>
      <w:b/>
      <w:bCs/>
      <w:strike w:val="0"/>
      <w:dstrike w:val="0"/>
      <w:color w:val="003366"/>
      <w:sz w:val="24"/>
      <w:szCs w:val="24"/>
      <w:u w:val="none"/>
      <w:effect w:val="none"/>
    </w:rPr>
  </w:style>
  <w:style w:type="character" w:customStyle="1" w:styleId="accesshide1">
    <w:name w:val="accesshide1"/>
    <w:basedOn w:val="DefaultParagraphFont"/>
    <w:rsid w:val="00186447"/>
    <w:rPr>
      <w:b w:val="0"/>
      <w:bCs w:val="0"/>
      <w:sz w:val="24"/>
      <w:szCs w:val="24"/>
    </w:rPr>
  </w:style>
  <w:style w:type="character" w:customStyle="1" w:styleId="commands13">
    <w:name w:val="commands13"/>
    <w:basedOn w:val="DefaultParagraphFont"/>
    <w:rsid w:val="00186447"/>
  </w:style>
  <w:style w:type="paragraph" w:styleId="BalloonText">
    <w:name w:val="Balloon Text"/>
    <w:basedOn w:val="Normal"/>
    <w:link w:val="BalloonTextChar"/>
    <w:uiPriority w:val="99"/>
    <w:semiHidden/>
    <w:unhideWhenUsed/>
    <w:rsid w:val="001864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44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172</Words>
  <Characters>985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3</cp:revision>
  <dcterms:created xsi:type="dcterms:W3CDTF">2013-01-29T12:04:00Z</dcterms:created>
  <dcterms:modified xsi:type="dcterms:W3CDTF">2013-01-30T11:36:00Z</dcterms:modified>
</cp:coreProperties>
</file>