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03DA9B" w14:textId="37E76C85" w:rsidR="004F46D7" w:rsidRPr="004F46D7" w:rsidRDefault="004F46D7" w:rsidP="004F46D7">
      <w:bookmarkStart w:id="0" w:name="_Hlk215847628"/>
      <w:bookmarkEnd w:id="0"/>
      <w:r>
        <w:t xml:space="preserve">                                                  </w:t>
      </w:r>
      <w:r w:rsidRPr="004F46D7">
        <w:t>University of Wales trinity saint David</w:t>
      </w:r>
    </w:p>
    <w:p w14:paraId="52E65236" w14:textId="70FB7478" w:rsidR="004F46D7" w:rsidRPr="004F46D7" w:rsidRDefault="004F46D7" w:rsidP="004F46D7">
      <w:r>
        <w:t xml:space="preserve">                                                     </w:t>
      </w:r>
      <w:r w:rsidRPr="004F46D7">
        <w:t>Wales institute of science and art</w:t>
      </w:r>
    </w:p>
    <w:p w14:paraId="48AD861D" w14:textId="35450330" w:rsidR="004F46D7" w:rsidRDefault="004F46D7" w:rsidP="004F46D7">
      <w:r w:rsidRPr="004F46D7">
        <w:rPr>
          <w:noProof/>
        </w:rPr>
        <w:drawing>
          <wp:inline distT="0" distB="0" distL="0" distR="0" wp14:anchorId="33981038" wp14:editId="055CD849">
            <wp:extent cx="5731510" cy="2120900"/>
            <wp:effectExtent l="0" t="0" r="2540" b="0"/>
            <wp:docPr id="18587309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73093" name="Picture 1" descr="A close-up of a sign&#10;&#10;AI-generated content may be incorrect."/>
                    <pic:cNvPicPr/>
                  </pic:nvPicPr>
                  <pic:blipFill>
                    <a:blip r:embed="rId11"/>
                    <a:stretch>
                      <a:fillRect/>
                    </a:stretch>
                  </pic:blipFill>
                  <pic:spPr>
                    <a:xfrm>
                      <a:off x="0" y="0"/>
                      <a:ext cx="5731510" cy="2120900"/>
                    </a:xfrm>
                    <a:prstGeom prst="rect">
                      <a:avLst/>
                    </a:prstGeom>
                  </pic:spPr>
                </pic:pic>
              </a:graphicData>
            </a:graphic>
          </wp:inline>
        </w:drawing>
      </w:r>
    </w:p>
    <w:p w14:paraId="21A54F10" w14:textId="77777777" w:rsidR="004F46D7" w:rsidRDefault="004F46D7" w:rsidP="004F46D7"/>
    <w:p w14:paraId="147663E9" w14:textId="77777777" w:rsidR="004F46D7" w:rsidRDefault="004F46D7" w:rsidP="004F46D7"/>
    <w:p w14:paraId="69593BB7" w14:textId="77777777" w:rsidR="006D7C7E" w:rsidRPr="00F32C59" w:rsidRDefault="006D7C7E" w:rsidP="004F46D7">
      <w:pPr>
        <w:jc w:val="center"/>
        <w:rPr>
          <w:sz w:val="40"/>
          <w:szCs w:val="40"/>
        </w:rPr>
      </w:pPr>
      <w:r w:rsidRPr="00F32C59">
        <w:rPr>
          <w:sz w:val="40"/>
          <w:szCs w:val="40"/>
        </w:rPr>
        <w:t>Engineering Skills Technical Report</w:t>
      </w:r>
    </w:p>
    <w:p w14:paraId="5D0E471B" w14:textId="5180DE7F" w:rsidR="004F46D7" w:rsidRPr="00F32C59" w:rsidRDefault="006D7C7E" w:rsidP="004F46D7">
      <w:pPr>
        <w:jc w:val="center"/>
        <w:rPr>
          <w:sz w:val="40"/>
          <w:szCs w:val="40"/>
        </w:rPr>
      </w:pPr>
      <w:r w:rsidRPr="00F32C59">
        <w:rPr>
          <w:sz w:val="40"/>
          <w:szCs w:val="40"/>
        </w:rPr>
        <w:t xml:space="preserve">Engineering Skills </w:t>
      </w:r>
      <w:r w:rsidR="004F46D7" w:rsidRPr="00F32C59">
        <w:rPr>
          <w:sz w:val="40"/>
          <w:szCs w:val="40"/>
        </w:rPr>
        <w:t>(</w:t>
      </w:r>
      <w:r w:rsidRPr="00F32C59">
        <w:rPr>
          <w:sz w:val="40"/>
          <w:szCs w:val="40"/>
        </w:rPr>
        <w:t>ACHA4022A</w:t>
      </w:r>
      <w:r w:rsidR="004F46D7" w:rsidRPr="00F32C59">
        <w:rPr>
          <w:sz w:val="40"/>
          <w:szCs w:val="40"/>
        </w:rPr>
        <w:t>)</w:t>
      </w:r>
    </w:p>
    <w:p w14:paraId="1399299A" w14:textId="77777777" w:rsidR="00F32C59" w:rsidRDefault="00F32C59" w:rsidP="004F46D7">
      <w:pPr>
        <w:jc w:val="center"/>
      </w:pPr>
    </w:p>
    <w:p w14:paraId="54186950" w14:textId="77777777" w:rsidR="00F32C59" w:rsidRDefault="00F32C59" w:rsidP="004F46D7">
      <w:pPr>
        <w:jc w:val="center"/>
      </w:pPr>
    </w:p>
    <w:p w14:paraId="07609651" w14:textId="77777777" w:rsidR="00F32C59" w:rsidRDefault="00F32C59" w:rsidP="004F46D7">
      <w:pPr>
        <w:jc w:val="center"/>
      </w:pPr>
    </w:p>
    <w:p w14:paraId="2733AC17" w14:textId="77777777" w:rsidR="00F32C59" w:rsidRDefault="00F32C59" w:rsidP="004F46D7">
      <w:pPr>
        <w:jc w:val="center"/>
      </w:pPr>
    </w:p>
    <w:p w14:paraId="1B7187E0" w14:textId="77777777" w:rsidR="00F32C59" w:rsidRDefault="00F32C59" w:rsidP="004F46D7">
      <w:pPr>
        <w:jc w:val="center"/>
      </w:pPr>
    </w:p>
    <w:p w14:paraId="07CABAFE" w14:textId="045DBEE8" w:rsidR="004F46D7" w:rsidRPr="00D3489A" w:rsidRDefault="004F46D7" w:rsidP="004F46D7">
      <w:pPr>
        <w:jc w:val="center"/>
      </w:pPr>
      <w:r w:rsidRPr="00D3489A">
        <w:t>Daniel Burden</w:t>
      </w:r>
    </w:p>
    <w:p w14:paraId="07745022" w14:textId="16952074" w:rsidR="004F46D7" w:rsidRPr="00D3489A" w:rsidRDefault="004F46D7" w:rsidP="004F46D7">
      <w:pPr>
        <w:jc w:val="center"/>
      </w:pPr>
      <w:r w:rsidRPr="00D3489A">
        <w:t>2405219</w:t>
      </w:r>
    </w:p>
    <w:p w14:paraId="1432E220" w14:textId="73560961" w:rsidR="004F46D7" w:rsidRPr="00D3489A" w:rsidRDefault="001777E2" w:rsidP="004F46D7">
      <w:pPr>
        <w:jc w:val="center"/>
      </w:pPr>
      <w:r>
        <w:t>December</w:t>
      </w:r>
      <w:r w:rsidR="006B769F">
        <w:t xml:space="preserve"> </w:t>
      </w:r>
      <w:r w:rsidR="006D7C7E" w:rsidRPr="00D3489A">
        <w:t>2025</w:t>
      </w:r>
    </w:p>
    <w:p w14:paraId="29291C3C" w14:textId="77777777" w:rsidR="004F46D7" w:rsidRPr="00D3489A" w:rsidRDefault="004F46D7" w:rsidP="004F46D7">
      <w:pPr>
        <w:jc w:val="center"/>
      </w:pPr>
    </w:p>
    <w:p w14:paraId="3D2E0A31" w14:textId="70A22790" w:rsidR="004F46D7" w:rsidRPr="00D3489A" w:rsidRDefault="004F46D7" w:rsidP="004F46D7">
      <w:pPr>
        <w:jc w:val="center"/>
      </w:pPr>
      <w:r w:rsidRPr="00D3489A">
        <w:t>Word count:</w:t>
      </w:r>
      <w:r w:rsidR="003F19C1">
        <w:t>2</w:t>
      </w:r>
      <w:r w:rsidR="000533AD">
        <w:t>106</w:t>
      </w:r>
    </w:p>
    <w:p w14:paraId="2CAD8758" w14:textId="77777777" w:rsidR="004F46D7" w:rsidRPr="00D3489A" w:rsidRDefault="004F46D7"/>
    <w:p w14:paraId="5D410241" w14:textId="06543D8C" w:rsidR="00EF1785" w:rsidRPr="00D3489A" w:rsidRDefault="007F246A" w:rsidP="007A300B">
      <w:r w:rsidRPr="00D3489A">
        <w:br w:type="page"/>
      </w:r>
    </w:p>
    <w:sdt>
      <w:sdtPr>
        <w:rPr>
          <w:rFonts w:asciiTheme="minorHAnsi" w:eastAsiaTheme="minorEastAsia" w:hAnsiTheme="minorHAnsi" w:cstheme="minorBidi"/>
          <w:color w:val="auto"/>
          <w:kern w:val="2"/>
          <w:sz w:val="24"/>
          <w:szCs w:val="24"/>
          <w:lang w:val="en-GB"/>
          <w14:ligatures w14:val="standardContextual"/>
        </w:rPr>
        <w:id w:val="113409206"/>
        <w:docPartObj>
          <w:docPartGallery w:val="Table of Contents"/>
          <w:docPartUnique/>
        </w:docPartObj>
      </w:sdtPr>
      <w:sdtEndPr>
        <w:rPr>
          <w:b/>
          <w:bCs/>
        </w:rPr>
      </w:sdtEndPr>
      <w:sdtContent>
        <w:p w14:paraId="77686B86" w14:textId="68A0FEEF" w:rsidR="005D4AEB" w:rsidRDefault="005D4AEB">
          <w:pPr>
            <w:pStyle w:val="TOCHeading"/>
          </w:pPr>
          <w:r>
            <w:t>Contents</w:t>
          </w:r>
        </w:p>
        <w:p w14:paraId="2065E18C" w14:textId="49E8D2B5" w:rsidR="00E60A69" w:rsidRDefault="005D4AEB">
          <w:pPr>
            <w:pStyle w:val="TOC3"/>
            <w:tabs>
              <w:tab w:val="left" w:pos="960"/>
              <w:tab w:val="right" w:leader="dot" w:pos="9016"/>
            </w:tabs>
            <w:rPr>
              <w:rFonts w:eastAsiaTheme="minorEastAsia"/>
              <w:noProof/>
              <w:lang w:eastAsia="en-GB"/>
            </w:rPr>
          </w:pPr>
          <w:r>
            <w:fldChar w:fldCharType="begin"/>
          </w:r>
          <w:r>
            <w:instrText xml:space="preserve"> TOC \o "1-3" \h \z \u </w:instrText>
          </w:r>
          <w:r>
            <w:fldChar w:fldCharType="separate"/>
          </w:r>
          <w:hyperlink w:anchor="_Toc214279676" w:history="1">
            <w:r w:rsidR="00E60A69" w:rsidRPr="008A495C">
              <w:rPr>
                <w:rStyle w:val="Hyperlink"/>
                <w:noProof/>
              </w:rPr>
              <w:t>1.</w:t>
            </w:r>
            <w:r w:rsidR="00E60A69">
              <w:rPr>
                <w:rFonts w:eastAsiaTheme="minorEastAsia"/>
                <w:noProof/>
                <w:lang w:eastAsia="en-GB"/>
              </w:rPr>
              <w:tab/>
            </w:r>
            <w:r w:rsidR="00E60A69" w:rsidRPr="008A495C">
              <w:rPr>
                <w:rStyle w:val="Hyperlink"/>
                <w:noProof/>
              </w:rPr>
              <w:t>Section 1 Introduction</w:t>
            </w:r>
            <w:r w:rsidR="00E60A69">
              <w:rPr>
                <w:noProof/>
                <w:webHidden/>
              </w:rPr>
              <w:tab/>
            </w:r>
            <w:r w:rsidR="00E60A69">
              <w:rPr>
                <w:noProof/>
                <w:webHidden/>
              </w:rPr>
              <w:fldChar w:fldCharType="begin"/>
            </w:r>
            <w:r w:rsidR="00E60A69">
              <w:rPr>
                <w:noProof/>
                <w:webHidden/>
              </w:rPr>
              <w:instrText xml:space="preserve"> PAGEREF _Toc214279676 \h </w:instrText>
            </w:r>
            <w:r w:rsidR="00E60A69">
              <w:rPr>
                <w:noProof/>
                <w:webHidden/>
              </w:rPr>
            </w:r>
            <w:r w:rsidR="00E60A69">
              <w:rPr>
                <w:noProof/>
                <w:webHidden/>
              </w:rPr>
              <w:fldChar w:fldCharType="separate"/>
            </w:r>
            <w:r w:rsidR="00E60A69">
              <w:rPr>
                <w:noProof/>
                <w:webHidden/>
              </w:rPr>
              <w:t>2</w:t>
            </w:r>
            <w:r w:rsidR="00E60A69">
              <w:rPr>
                <w:noProof/>
                <w:webHidden/>
              </w:rPr>
              <w:fldChar w:fldCharType="end"/>
            </w:r>
          </w:hyperlink>
        </w:p>
        <w:p w14:paraId="7F8A7D9D" w14:textId="7FE91639" w:rsidR="00E60A69" w:rsidRDefault="00E60A69">
          <w:pPr>
            <w:pStyle w:val="TOC3"/>
            <w:tabs>
              <w:tab w:val="left" w:pos="960"/>
              <w:tab w:val="right" w:leader="dot" w:pos="9016"/>
            </w:tabs>
            <w:rPr>
              <w:rFonts w:eastAsiaTheme="minorEastAsia"/>
              <w:noProof/>
              <w:lang w:eastAsia="en-GB"/>
            </w:rPr>
          </w:pPr>
          <w:hyperlink w:anchor="_Toc214279677" w:history="1">
            <w:r w:rsidRPr="008A495C">
              <w:rPr>
                <w:rStyle w:val="Hyperlink"/>
                <w:noProof/>
              </w:rPr>
              <w:t>2.</w:t>
            </w:r>
            <w:r>
              <w:rPr>
                <w:rFonts w:eastAsiaTheme="minorEastAsia"/>
                <w:noProof/>
                <w:lang w:eastAsia="en-GB"/>
              </w:rPr>
              <w:tab/>
            </w:r>
            <w:r w:rsidRPr="008A495C">
              <w:rPr>
                <w:rStyle w:val="Hyperlink"/>
                <w:noProof/>
              </w:rPr>
              <w:t>Section 2 Health &amp; Safety with Risk Assessments</w:t>
            </w:r>
            <w:r>
              <w:rPr>
                <w:noProof/>
                <w:webHidden/>
              </w:rPr>
              <w:tab/>
            </w:r>
            <w:r>
              <w:rPr>
                <w:noProof/>
                <w:webHidden/>
              </w:rPr>
              <w:fldChar w:fldCharType="begin"/>
            </w:r>
            <w:r>
              <w:rPr>
                <w:noProof/>
                <w:webHidden/>
              </w:rPr>
              <w:instrText xml:space="preserve"> PAGEREF _Toc214279677 \h </w:instrText>
            </w:r>
            <w:r>
              <w:rPr>
                <w:noProof/>
                <w:webHidden/>
              </w:rPr>
            </w:r>
            <w:r>
              <w:rPr>
                <w:noProof/>
                <w:webHidden/>
              </w:rPr>
              <w:fldChar w:fldCharType="separate"/>
            </w:r>
            <w:r>
              <w:rPr>
                <w:noProof/>
                <w:webHidden/>
              </w:rPr>
              <w:t>3</w:t>
            </w:r>
            <w:r>
              <w:rPr>
                <w:noProof/>
                <w:webHidden/>
              </w:rPr>
              <w:fldChar w:fldCharType="end"/>
            </w:r>
          </w:hyperlink>
        </w:p>
        <w:p w14:paraId="7F01F45B" w14:textId="1331F3A3" w:rsidR="00E60A69" w:rsidRDefault="00E60A69">
          <w:pPr>
            <w:pStyle w:val="TOC3"/>
            <w:tabs>
              <w:tab w:val="left" w:pos="960"/>
              <w:tab w:val="right" w:leader="dot" w:pos="9016"/>
            </w:tabs>
            <w:rPr>
              <w:rFonts w:eastAsiaTheme="minorEastAsia"/>
              <w:noProof/>
              <w:lang w:eastAsia="en-GB"/>
            </w:rPr>
          </w:pPr>
          <w:hyperlink w:anchor="_Toc214279678" w:history="1">
            <w:r w:rsidRPr="008A495C">
              <w:rPr>
                <w:rStyle w:val="Hyperlink"/>
                <w:noProof/>
              </w:rPr>
              <w:t>3.</w:t>
            </w:r>
            <w:r>
              <w:rPr>
                <w:rFonts w:eastAsiaTheme="minorEastAsia"/>
                <w:noProof/>
                <w:lang w:eastAsia="en-GB"/>
              </w:rPr>
              <w:tab/>
            </w:r>
            <w:r w:rsidRPr="008A495C">
              <w:rPr>
                <w:rStyle w:val="Hyperlink"/>
                <w:noProof/>
              </w:rPr>
              <w:t>Section 3 Security Risk Matrix</w:t>
            </w:r>
            <w:r>
              <w:rPr>
                <w:noProof/>
                <w:webHidden/>
              </w:rPr>
              <w:tab/>
            </w:r>
            <w:r>
              <w:rPr>
                <w:noProof/>
                <w:webHidden/>
              </w:rPr>
              <w:fldChar w:fldCharType="begin"/>
            </w:r>
            <w:r>
              <w:rPr>
                <w:noProof/>
                <w:webHidden/>
              </w:rPr>
              <w:instrText xml:space="preserve"> PAGEREF _Toc214279678 \h </w:instrText>
            </w:r>
            <w:r>
              <w:rPr>
                <w:noProof/>
                <w:webHidden/>
              </w:rPr>
            </w:r>
            <w:r>
              <w:rPr>
                <w:noProof/>
                <w:webHidden/>
              </w:rPr>
              <w:fldChar w:fldCharType="separate"/>
            </w:r>
            <w:r>
              <w:rPr>
                <w:noProof/>
                <w:webHidden/>
              </w:rPr>
              <w:t>5</w:t>
            </w:r>
            <w:r>
              <w:rPr>
                <w:noProof/>
                <w:webHidden/>
              </w:rPr>
              <w:fldChar w:fldCharType="end"/>
            </w:r>
          </w:hyperlink>
        </w:p>
        <w:p w14:paraId="09083EDF" w14:textId="3AC35A4F" w:rsidR="00E60A69" w:rsidRDefault="00E60A69">
          <w:pPr>
            <w:pStyle w:val="TOC3"/>
            <w:tabs>
              <w:tab w:val="left" w:pos="1200"/>
              <w:tab w:val="right" w:leader="dot" w:pos="9016"/>
            </w:tabs>
            <w:rPr>
              <w:rFonts w:eastAsiaTheme="minorEastAsia"/>
              <w:noProof/>
              <w:lang w:eastAsia="en-GB"/>
            </w:rPr>
          </w:pPr>
          <w:hyperlink w:anchor="_Toc214279679" w:history="1">
            <w:r w:rsidRPr="008A495C">
              <w:rPr>
                <w:rStyle w:val="Hyperlink"/>
                <w:noProof/>
              </w:rPr>
              <w:t>3.1</w:t>
            </w:r>
            <w:r>
              <w:rPr>
                <w:rFonts w:eastAsiaTheme="minorEastAsia"/>
                <w:noProof/>
                <w:lang w:eastAsia="en-GB"/>
              </w:rPr>
              <w:tab/>
            </w:r>
            <w:r w:rsidRPr="008A495C">
              <w:rPr>
                <w:rStyle w:val="Hyperlink"/>
                <w:noProof/>
              </w:rPr>
              <w:t>Issue 1 Electronic Control Units (ECU)</w:t>
            </w:r>
            <w:r>
              <w:rPr>
                <w:noProof/>
                <w:webHidden/>
              </w:rPr>
              <w:tab/>
            </w:r>
            <w:r>
              <w:rPr>
                <w:noProof/>
                <w:webHidden/>
              </w:rPr>
              <w:fldChar w:fldCharType="begin"/>
            </w:r>
            <w:r>
              <w:rPr>
                <w:noProof/>
                <w:webHidden/>
              </w:rPr>
              <w:instrText xml:space="preserve"> PAGEREF _Toc214279679 \h </w:instrText>
            </w:r>
            <w:r>
              <w:rPr>
                <w:noProof/>
                <w:webHidden/>
              </w:rPr>
            </w:r>
            <w:r>
              <w:rPr>
                <w:noProof/>
                <w:webHidden/>
              </w:rPr>
              <w:fldChar w:fldCharType="separate"/>
            </w:r>
            <w:r>
              <w:rPr>
                <w:noProof/>
                <w:webHidden/>
              </w:rPr>
              <w:t>5</w:t>
            </w:r>
            <w:r>
              <w:rPr>
                <w:noProof/>
                <w:webHidden/>
              </w:rPr>
              <w:fldChar w:fldCharType="end"/>
            </w:r>
          </w:hyperlink>
        </w:p>
        <w:p w14:paraId="1C60B593" w14:textId="1EDC6784" w:rsidR="00E60A69" w:rsidRDefault="00E60A69">
          <w:pPr>
            <w:pStyle w:val="TOC3"/>
            <w:tabs>
              <w:tab w:val="left" w:pos="1200"/>
              <w:tab w:val="right" w:leader="dot" w:pos="9016"/>
            </w:tabs>
            <w:rPr>
              <w:rFonts w:eastAsiaTheme="minorEastAsia"/>
              <w:noProof/>
              <w:lang w:eastAsia="en-GB"/>
            </w:rPr>
          </w:pPr>
          <w:hyperlink w:anchor="_Toc214279680" w:history="1">
            <w:r w:rsidRPr="008A495C">
              <w:rPr>
                <w:rStyle w:val="Hyperlink"/>
                <w:noProof/>
              </w:rPr>
              <w:t>3.2</w:t>
            </w:r>
            <w:r>
              <w:rPr>
                <w:rFonts w:eastAsiaTheme="minorEastAsia"/>
                <w:noProof/>
                <w:lang w:eastAsia="en-GB"/>
              </w:rPr>
              <w:tab/>
            </w:r>
            <w:r w:rsidRPr="008A495C">
              <w:rPr>
                <w:rStyle w:val="Hyperlink"/>
                <w:noProof/>
              </w:rPr>
              <w:t>Issue 2 self-driving car</w:t>
            </w:r>
            <w:r>
              <w:rPr>
                <w:noProof/>
                <w:webHidden/>
              </w:rPr>
              <w:tab/>
            </w:r>
            <w:r>
              <w:rPr>
                <w:noProof/>
                <w:webHidden/>
              </w:rPr>
              <w:fldChar w:fldCharType="begin"/>
            </w:r>
            <w:r>
              <w:rPr>
                <w:noProof/>
                <w:webHidden/>
              </w:rPr>
              <w:instrText xml:space="preserve"> PAGEREF _Toc214279680 \h </w:instrText>
            </w:r>
            <w:r>
              <w:rPr>
                <w:noProof/>
                <w:webHidden/>
              </w:rPr>
            </w:r>
            <w:r>
              <w:rPr>
                <w:noProof/>
                <w:webHidden/>
              </w:rPr>
              <w:fldChar w:fldCharType="separate"/>
            </w:r>
            <w:r>
              <w:rPr>
                <w:noProof/>
                <w:webHidden/>
              </w:rPr>
              <w:t>6</w:t>
            </w:r>
            <w:r>
              <w:rPr>
                <w:noProof/>
                <w:webHidden/>
              </w:rPr>
              <w:fldChar w:fldCharType="end"/>
            </w:r>
          </w:hyperlink>
        </w:p>
        <w:p w14:paraId="45228399" w14:textId="166BC2CE" w:rsidR="00E60A69" w:rsidRDefault="00E60A69">
          <w:pPr>
            <w:pStyle w:val="TOC3"/>
            <w:tabs>
              <w:tab w:val="left" w:pos="1200"/>
              <w:tab w:val="right" w:leader="dot" w:pos="9016"/>
            </w:tabs>
            <w:rPr>
              <w:rFonts w:eastAsiaTheme="minorEastAsia"/>
              <w:noProof/>
              <w:lang w:eastAsia="en-GB"/>
            </w:rPr>
          </w:pPr>
          <w:hyperlink w:anchor="_Toc214279681" w:history="1">
            <w:r w:rsidRPr="008A495C">
              <w:rPr>
                <w:rStyle w:val="Hyperlink"/>
                <w:noProof/>
              </w:rPr>
              <w:t>3.3</w:t>
            </w:r>
            <w:r>
              <w:rPr>
                <w:rFonts w:eastAsiaTheme="minorEastAsia"/>
                <w:noProof/>
                <w:lang w:eastAsia="en-GB"/>
              </w:rPr>
              <w:tab/>
            </w:r>
            <w:r w:rsidRPr="008A495C">
              <w:rPr>
                <w:rStyle w:val="Hyperlink"/>
                <w:noProof/>
              </w:rPr>
              <w:t>Issue 3 safety systems</w:t>
            </w:r>
            <w:r>
              <w:rPr>
                <w:noProof/>
                <w:webHidden/>
              </w:rPr>
              <w:tab/>
            </w:r>
            <w:r>
              <w:rPr>
                <w:noProof/>
                <w:webHidden/>
              </w:rPr>
              <w:fldChar w:fldCharType="begin"/>
            </w:r>
            <w:r>
              <w:rPr>
                <w:noProof/>
                <w:webHidden/>
              </w:rPr>
              <w:instrText xml:space="preserve"> PAGEREF _Toc214279681 \h </w:instrText>
            </w:r>
            <w:r>
              <w:rPr>
                <w:noProof/>
                <w:webHidden/>
              </w:rPr>
            </w:r>
            <w:r>
              <w:rPr>
                <w:noProof/>
                <w:webHidden/>
              </w:rPr>
              <w:fldChar w:fldCharType="separate"/>
            </w:r>
            <w:r>
              <w:rPr>
                <w:noProof/>
                <w:webHidden/>
              </w:rPr>
              <w:t>6</w:t>
            </w:r>
            <w:r>
              <w:rPr>
                <w:noProof/>
                <w:webHidden/>
              </w:rPr>
              <w:fldChar w:fldCharType="end"/>
            </w:r>
          </w:hyperlink>
        </w:p>
        <w:p w14:paraId="581F4B17" w14:textId="5A84D2AE" w:rsidR="00E60A69" w:rsidRDefault="00E60A69">
          <w:pPr>
            <w:pStyle w:val="TOC3"/>
            <w:tabs>
              <w:tab w:val="left" w:pos="1200"/>
              <w:tab w:val="right" w:leader="dot" w:pos="9016"/>
            </w:tabs>
            <w:rPr>
              <w:rFonts w:eastAsiaTheme="minorEastAsia"/>
              <w:noProof/>
              <w:lang w:eastAsia="en-GB"/>
            </w:rPr>
          </w:pPr>
          <w:hyperlink w:anchor="_Toc214279682" w:history="1">
            <w:r w:rsidRPr="008A495C">
              <w:rPr>
                <w:rStyle w:val="Hyperlink"/>
                <w:noProof/>
              </w:rPr>
              <w:t>3.4</w:t>
            </w:r>
            <w:r>
              <w:rPr>
                <w:rFonts w:eastAsiaTheme="minorEastAsia"/>
                <w:noProof/>
                <w:lang w:eastAsia="en-GB"/>
              </w:rPr>
              <w:tab/>
            </w:r>
            <w:r w:rsidRPr="008A495C">
              <w:rPr>
                <w:rStyle w:val="Hyperlink"/>
                <w:noProof/>
              </w:rPr>
              <w:t>Issue 4 keyless unlocking</w:t>
            </w:r>
            <w:r>
              <w:rPr>
                <w:noProof/>
                <w:webHidden/>
              </w:rPr>
              <w:tab/>
            </w:r>
            <w:r>
              <w:rPr>
                <w:noProof/>
                <w:webHidden/>
              </w:rPr>
              <w:fldChar w:fldCharType="begin"/>
            </w:r>
            <w:r>
              <w:rPr>
                <w:noProof/>
                <w:webHidden/>
              </w:rPr>
              <w:instrText xml:space="preserve"> PAGEREF _Toc214279682 \h </w:instrText>
            </w:r>
            <w:r>
              <w:rPr>
                <w:noProof/>
                <w:webHidden/>
              </w:rPr>
            </w:r>
            <w:r>
              <w:rPr>
                <w:noProof/>
                <w:webHidden/>
              </w:rPr>
              <w:fldChar w:fldCharType="separate"/>
            </w:r>
            <w:r>
              <w:rPr>
                <w:noProof/>
                <w:webHidden/>
              </w:rPr>
              <w:t>6</w:t>
            </w:r>
            <w:r>
              <w:rPr>
                <w:noProof/>
                <w:webHidden/>
              </w:rPr>
              <w:fldChar w:fldCharType="end"/>
            </w:r>
          </w:hyperlink>
        </w:p>
        <w:p w14:paraId="43908846" w14:textId="0EBF3EE1" w:rsidR="00E60A69" w:rsidRDefault="00E60A69">
          <w:pPr>
            <w:pStyle w:val="TOC3"/>
            <w:tabs>
              <w:tab w:val="left" w:pos="1200"/>
              <w:tab w:val="right" w:leader="dot" w:pos="9016"/>
            </w:tabs>
            <w:rPr>
              <w:rFonts w:eastAsiaTheme="minorEastAsia"/>
              <w:noProof/>
              <w:lang w:eastAsia="en-GB"/>
            </w:rPr>
          </w:pPr>
          <w:hyperlink w:anchor="_Toc214279683" w:history="1">
            <w:r w:rsidRPr="008A495C">
              <w:rPr>
                <w:rStyle w:val="Hyperlink"/>
                <w:noProof/>
              </w:rPr>
              <w:t>3.5</w:t>
            </w:r>
            <w:r>
              <w:rPr>
                <w:rFonts w:eastAsiaTheme="minorEastAsia"/>
                <w:noProof/>
                <w:lang w:eastAsia="en-GB"/>
              </w:rPr>
              <w:tab/>
            </w:r>
            <w:r w:rsidRPr="008A495C">
              <w:rPr>
                <w:rStyle w:val="Hyperlink"/>
                <w:noProof/>
              </w:rPr>
              <w:t>Risk matrix and response</w:t>
            </w:r>
            <w:r>
              <w:rPr>
                <w:noProof/>
                <w:webHidden/>
              </w:rPr>
              <w:tab/>
            </w:r>
            <w:r>
              <w:rPr>
                <w:noProof/>
                <w:webHidden/>
              </w:rPr>
              <w:fldChar w:fldCharType="begin"/>
            </w:r>
            <w:r>
              <w:rPr>
                <w:noProof/>
                <w:webHidden/>
              </w:rPr>
              <w:instrText xml:space="preserve"> PAGEREF _Toc214279683 \h </w:instrText>
            </w:r>
            <w:r>
              <w:rPr>
                <w:noProof/>
                <w:webHidden/>
              </w:rPr>
            </w:r>
            <w:r>
              <w:rPr>
                <w:noProof/>
                <w:webHidden/>
              </w:rPr>
              <w:fldChar w:fldCharType="separate"/>
            </w:r>
            <w:r>
              <w:rPr>
                <w:noProof/>
                <w:webHidden/>
              </w:rPr>
              <w:t>6</w:t>
            </w:r>
            <w:r>
              <w:rPr>
                <w:noProof/>
                <w:webHidden/>
              </w:rPr>
              <w:fldChar w:fldCharType="end"/>
            </w:r>
          </w:hyperlink>
        </w:p>
        <w:p w14:paraId="1AC8B3E2" w14:textId="68F7B7AA" w:rsidR="00E60A69" w:rsidRDefault="00E60A69">
          <w:pPr>
            <w:pStyle w:val="TOC3"/>
            <w:tabs>
              <w:tab w:val="left" w:pos="960"/>
              <w:tab w:val="right" w:leader="dot" w:pos="9016"/>
            </w:tabs>
            <w:rPr>
              <w:rFonts w:eastAsiaTheme="minorEastAsia"/>
              <w:noProof/>
              <w:lang w:eastAsia="en-GB"/>
            </w:rPr>
          </w:pPr>
          <w:hyperlink w:anchor="_Toc214279684" w:history="1">
            <w:r w:rsidRPr="008A495C">
              <w:rPr>
                <w:rStyle w:val="Hyperlink"/>
                <w:noProof/>
              </w:rPr>
              <w:t>4</w:t>
            </w:r>
            <w:r>
              <w:rPr>
                <w:rFonts w:eastAsiaTheme="minorEastAsia"/>
                <w:noProof/>
                <w:lang w:eastAsia="en-GB"/>
              </w:rPr>
              <w:tab/>
            </w:r>
            <w:r w:rsidRPr="008A495C">
              <w:rPr>
                <w:rStyle w:val="Hyperlink"/>
                <w:noProof/>
              </w:rPr>
              <w:t>Section 4 engineering roles in society</w:t>
            </w:r>
            <w:r>
              <w:rPr>
                <w:noProof/>
                <w:webHidden/>
              </w:rPr>
              <w:tab/>
            </w:r>
            <w:r>
              <w:rPr>
                <w:noProof/>
                <w:webHidden/>
              </w:rPr>
              <w:fldChar w:fldCharType="begin"/>
            </w:r>
            <w:r>
              <w:rPr>
                <w:noProof/>
                <w:webHidden/>
              </w:rPr>
              <w:instrText xml:space="preserve"> PAGEREF _Toc214279684 \h </w:instrText>
            </w:r>
            <w:r>
              <w:rPr>
                <w:noProof/>
                <w:webHidden/>
              </w:rPr>
            </w:r>
            <w:r>
              <w:rPr>
                <w:noProof/>
                <w:webHidden/>
              </w:rPr>
              <w:fldChar w:fldCharType="separate"/>
            </w:r>
            <w:r>
              <w:rPr>
                <w:noProof/>
                <w:webHidden/>
              </w:rPr>
              <w:t>7</w:t>
            </w:r>
            <w:r>
              <w:rPr>
                <w:noProof/>
                <w:webHidden/>
              </w:rPr>
              <w:fldChar w:fldCharType="end"/>
            </w:r>
          </w:hyperlink>
        </w:p>
        <w:p w14:paraId="20A99F66" w14:textId="7F8283A9" w:rsidR="00E60A69" w:rsidRDefault="00E60A69">
          <w:pPr>
            <w:pStyle w:val="TOC3"/>
            <w:tabs>
              <w:tab w:val="left" w:pos="1200"/>
              <w:tab w:val="right" w:leader="dot" w:pos="9016"/>
            </w:tabs>
            <w:rPr>
              <w:rFonts w:eastAsiaTheme="minorEastAsia"/>
              <w:noProof/>
              <w:lang w:eastAsia="en-GB"/>
            </w:rPr>
          </w:pPr>
          <w:hyperlink w:anchor="_Toc214279685" w:history="1">
            <w:r w:rsidRPr="008A495C">
              <w:rPr>
                <w:rStyle w:val="Hyperlink"/>
                <w:noProof/>
              </w:rPr>
              <w:t>4.1</w:t>
            </w:r>
            <w:r>
              <w:rPr>
                <w:rFonts w:eastAsiaTheme="minorEastAsia"/>
                <w:noProof/>
                <w:lang w:eastAsia="en-GB"/>
              </w:rPr>
              <w:tab/>
            </w:r>
            <w:r w:rsidRPr="008A495C">
              <w:rPr>
                <w:rStyle w:val="Hyperlink"/>
                <w:noProof/>
              </w:rPr>
              <w:t>F1 code of conduct</w:t>
            </w:r>
            <w:r>
              <w:rPr>
                <w:noProof/>
                <w:webHidden/>
              </w:rPr>
              <w:tab/>
            </w:r>
            <w:r>
              <w:rPr>
                <w:noProof/>
                <w:webHidden/>
              </w:rPr>
              <w:fldChar w:fldCharType="begin"/>
            </w:r>
            <w:r>
              <w:rPr>
                <w:noProof/>
                <w:webHidden/>
              </w:rPr>
              <w:instrText xml:space="preserve"> PAGEREF _Toc214279685 \h </w:instrText>
            </w:r>
            <w:r>
              <w:rPr>
                <w:noProof/>
                <w:webHidden/>
              </w:rPr>
            </w:r>
            <w:r>
              <w:rPr>
                <w:noProof/>
                <w:webHidden/>
              </w:rPr>
              <w:fldChar w:fldCharType="separate"/>
            </w:r>
            <w:r>
              <w:rPr>
                <w:noProof/>
                <w:webHidden/>
              </w:rPr>
              <w:t>7</w:t>
            </w:r>
            <w:r>
              <w:rPr>
                <w:noProof/>
                <w:webHidden/>
              </w:rPr>
              <w:fldChar w:fldCharType="end"/>
            </w:r>
          </w:hyperlink>
        </w:p>
        <w:p w14:paraId="2654CBAC" w14:textId="5FBF7F2B" w:rsidR="00E60A69" w:rsidRDefault="00E60A69">
          <w:pPr>
            <w:pStyle w:val="TOC3"/>
            <w:tabs>
              <w:tab w:val="left" w:pos="1200"/>
              <w:tab w:val="right" w:leader="dot" w:pos="9016"/>
            </w:tabs>
            <w:rPr>
              <w:rFonts w:eastAsiaTheme="minorEastAsia"/>
              <w:noProof/>
              <w:lang w:eastAsia="en-GB"/>
            </w:rPr>
          </w:pPr>
          <w:hyperlink w:anchor="_Toc214279686" w:history="1">
            <w:r w:rsidRPr="008A495C">
              <w:rPr>
                <w:rStyle w:val="Hyperlink"/>
                <w:noProof/>
              </w:rPr>
              <w:t>4.2</w:t>
            </w:r>
            <w:r>
              <w:rPr>
                <w:rFonts w:eastAsiaTheme="minorEastAsia"/>
                <w:noProof/>
                <w:lang w:eastAsia="en-GB"/>
              </w:rPr>
              <w:tab/>
            </w:r>
            <w:r w:rsidRPr="008A495C">
              <w:rPr>
                <w:rStyle w:val="Hyperlink"/>
                <w:noProof/>
              </w:rPr>
              <w:t>Aston martins code of conduct</w:t>
            </w:r>
            <w:r>
              <w:rPr>
                <w:noProof/>
                <w:webHidden/>
              </w:rPr>
              <w:tab/>
            </w:r>
            <w:r>
              <w:rPr>
                <w:noProof/>
                <w:webHidden/>
              </w:rPr>
              <w:fldChar w:fldCharType="begin"/>
            </w:r>
            <w:r>
              <w:rPr>
                <w:noProof/>
                <w:webHidden/>
              </w:rPr>
              <w:instrText xml:space="preserve"> PAGEREF _Toc214279686 \h </w:instrText>
            </w:r>
            <w:r>
              <w:rPr>
                <w:noProof/>
                <w:webHidden/>
              </w:rPr>
            </w:r>
            <w:r>
              <w:rPr>
                <w:noProof/>
                <w:webHidden/>
              </w:rPr>
              <w:fldChar w:fldCharType="separate"/>
            </w:r>
            <w:r>
              <w:rPr>
                <w:noProof/>
                <w:webHidden/>
              </w:rPr>
              <w:t>7</w:t>
            </w:r>
            <w:r>
              <w:rPr>
                <w:noProof/>
                <w:webHidden/>
              </w:rPr>
              <w:fldChar w:fldCharType="end"/>
            </w:r>
          </w:hyperlink>
        </w:p>
        <w:p w14:paraId="1E164121" w14:textId="1CDF1C5C" w:rsidR="00E60A69" w:rsidRDefault="00E60A69">
          <w:pPr>
            <w:pStyle w:val="TOC3"/>
            <w:tabs>
              <w:tab w:val="left" w:pos="960"/>
              <w:tab w:val="right" w:leader="dot" w:pos="9016"/>
            </w:tabs>
            <w:rPr>
              <w:rFonts w:eastAsiaTheme="minorEastAsia"/>
              <w:noProof/>
              <w:lang w:eastAsia="en-GB"/>
            </w:rPr>
          </w:pPr>
          <w:hyperlink w:anchor="_Toc214279687" w:history="1">
            <w:r w:rsidRPr="008A495C">
              <w:rPr>
                <w:rStyle w:val="Hyperlink"/>
                <w:noProof/>
              </w:rPr>
              <w:t>5</w:t>
            </w:r>
            <w:r>
              <w:rPr>
                <w:rFonts w:eastAsiaTheme="minorEastAsia"/>
                <w:noProof/>
                <w:lang w:eastAsia="en-GB"/>
              </w:rPr>
              <w:tab/>
            </w:r>
            <w:r w:rsidRPr="008A495C">
              <w:rPr>
                <w:rStyle w:val="Hyperlink"/>
                <w:noProof/>
              </w:rPr>
              <w:t>Section 5 problem solving</w:t>
            </w:r>
            <w:r>
              <w:rPr>
                <w:noProof/>
                <w:webHidden/>
              </w:rPr>
              <w:tab/>
            </w:r>
            <w:r>
              <w:rPr>
                <w:noProof/>
                <w:webHidden/>
              </w:rPr>
              <w:fldChar w:fldCharType="begin"/>
            </w:r>
            <w:r>
              <w:rPr>
                <w:noProof/>
                <w:webHidden/>
              </w:rPr>
              <w:instrText xml:space="preserve"> PAGEREF _Toc214279687 \h </w:instrText>
            </w:r>
            <w:r>
              <w:rPr>
                <w:noProof/>
                <w:webHidden/>
              </w:rPr>
            </w:r>
            <w:r>
              <w:rPr>
                <w:noProof/>
                <w:webHidden/>
              </w:rPr>
              <w:fldChar w:fldCharType="separate"/>
            </w:r>
            <w:r>
              <w:rPr>
                <w:noProof/>
                <w:webHidden/>
              </w:rPr>
              <w:t>8</w:t>
            </w:r>
            <w:r>
              <w:rPr>
                <w:noProof/>
                <w:webHidden/>
              </w:rPr>
              <w:fldChar w:fldCharType="end"/>
            </w:r>
          </w:hyperlink>
        </w:p>
        <w:p w14:paraId="56CD58F1" w14:textId="2DC97AC8" w:rsidR="00E60A69" w:rsidRDefault="00E60A69">
          <w:pPr>
            <w:pStyle w:val="TOC3"/>
            <w:tabs>
              <w:tab w:val="left" w:pos="960"/>
              <w:tab w:val="right" w:leader="dot" w:pos="9016"/>
            </w:tabs>
            <w:rPr>
              <w:rFonts w:eastAsiaTheme="minorEastAsia"/>
              <w:noProof/>
              <w:lang w:eastAsia="en-GB"/>
            </w:rPr>
          </w:pPr>
          <w:hyperlink w:anchor="_Toc214279688" w:history="1">
            <w:r w:rsidRPr="008A495C">
              <w:rPr>
                <w:rStyle w:val="Hyperlink"/>
                <w:noProof/>
              </w:rPr>
              <w:t>6</w:t>
            </w:r>
            <w:r>
              <w:rPr>
                <w:rFonts w:eastAsiaTheme="minorEastAsia"/>
                <w:noProof/>
                <w:lang w:eastAsia="en-GB"/>
              </w:rPr>
              <w:tab/>
            </w:r>
            <w:r w:rsidRPr="008A495C">
              <w:rPr>
                <w:rStyle w:val="Hyperlink"/>
                <w:noProof/>
              </w:rPr>
              <w:t>Section 6 team structure</w:t>
            </w:r>
            <w:r>
              <w:rPr>
                <w:noProof/>
                <w:webHidden/>
              </w:rPr>
              <w:tab/>
            </w:r>
            <w:r>
              <w:rPr>
                <w:noProof/>
                <w:webHidden/>
              </w:rPr>
              <w:fldChar w:fldCharType="begin"/>
            </w:r>
            <w:r>
              <w:rPr>
                <w:noProof/>
                <w:webHidden/>
              </w:rPr>
              <w:instrText xml:space="preserve"> PAGEREF _Toc214279688 \h </w:instrText>
            </w:r>
            <w:r>
              <w:rPr>
                <w:noProof/>
                <w:webHidden/>
              </w:rPr>
            </w:r>
            <w:r>
              <w:rPr>
                <w:noProof/>
                <w:webHidden/>
              </w:rPr>
              <w:fldChar w:fldCharType="separate"/>
            </w:r>
            <w:r>
              <w:rPr>
                <w:noProof/>
                <w:webHidden/>
              </w:rPr>
              <w:t>9</w:t>
            </w:r>
            <w:r>
              <w:rPr>
                <w:noProof/>
                <w:webHidden/>
              </w:rPr>
              <w:fldChar w:fldCharType="end"/>
            </w:r>
          </w:hyperlink>
        </w:p>
        <w:p w14:paraId="1ED9FA1B" w14:textId="0BC11D76" w:rsidR="00E60A69" w:rsidRDefault="00E60A69">
          <w:pPr>
            <w:pStyle w:val="TOC3"/>
            <w:tabs>
              <w:tab w:val="left" w:pos="960"/>
              <w:tab w:val="right" w:leader="dot" w:pos="9016"/>
            </w:tabs>
            <w:rPr>
              <w:rFonts w:eastAsiaTheme="minorEastAsia"/>
              <w:noProof/>
              <w:lang w:eastAsia="en-GB"/>
            </w:rPr>
          </w:pPr>
          <w:hyperlink w:anchor="_Toc214279689" w:history="1">
            <w:r w:rsidRPr="008A495C">
              <w:rPr>
                <w:rStyle w:val="Hyperlink"/>
                <w:noProof/>
              </w:rPr>
              <w:t>7</w:t>
            </w:r>
            <w:r>
              <w:rPr>
                <w:rFonts w:eastAsiaTheme="minorEastAsia"/>
                <w:noProof/>
                <w:lang w:eastAsia="en-GB"/>
              </w:rPr>
              <w:tab/>
            </w:r>
            <w:r w:rsidRPr="008A495C">
              <w:rPr>
                <w:rStyle w:val="Hyperlink"/>
                <w:noProof/>
              </w:rPr>
              <w:t>Section 7 conclusion</w:t>
            </w:r>
            <w:r>
              <w:rPr>
                <w:noProof/>
                <w:webHidden/>
              </w:rPr>
              <w:tab/>
            </w:r>
            <w:r>
              <w:rPr>
                <w:noProof/>
                <w:webHidden/>
              </w:rPr>
              <w:fldChar w:fldCharType="begin"/>
            </w:r>
            <w:r>
              <w:rPr>
                <w:noProof/>
                <w:webHidden/>
              </w:rPr>
              <w:instrText xml:space="preserve"> PAGEREF _Toc214279689 \h </w:instrText>
            </w:r>
            <w:r>
              <w:rPr>
                <w:noProof/>
                <w:webHidden/>
              </w:rPr>
            </w:r>
            <w:r>
              <w:rPr>
                <w:noProof/>
                <w:webHidden/>
              </w:rPr>
              <w:fldChar w:fldCharType="separate"/>
            </w:r>
            <w:r>
              <w:rPr>
                <w:noProof/>
                <w:webHidden/>
              </w:rPr>
              <w:t>10</w:t>
            </w:r>
            <w:r>
              <w:rPr>
                <w:noProof/>
                <w:webHidden/>
              </w:rPr>
              <w:fldChar w:fldCharType="end"/>
            </w:r>
          </w:hyperlink>
        </w:p>
        <w:p w14:paraId="0A81D58D" w14:textId="0099680F" w:rsidR="00E60A69" w:rsidRDefault="00E60A69" w:rsidP="00DF7E88">
          <w:pPr>
            <w:pStyle w:val="TOC3"/>
            <w:tabs>
              <w:tab w:val="left" w:pos="960"/>
              <w:tab w:val="right" w:leader="dot" w:pos="9016"/>
            </w:tabs>
            <w:rPr>
              <w:rFonts w:eastAsiaTheme="minorEastAsia"/>
              <w:noProof/>
              <w:lang w:eastAsia="en-GB"/>
            </w:rPr>
          </w:pPr>
          <w:hyperlink w:anchor="_Toc214279690" w:history="1">
            <w:r w:rsidRPr="008A495C">
              <w:rPr>
                <w:rStyle w:val="Hyperlink"/>
                <w:noProof/>
              </w:rPr>
              <w:t>8</w:t>
            </w:r>
            <w:r>
              <w:rPr>
                <w:rFonts w:eastAsiaTheme="minorEastAsia"/>
                <w:noProof/>
                <w:lang w:eastAsia="en-GB"/>
              </w:rPr>
              <w:tab/>
            </w:r>
            <w:r w:rsidRPr="008A495C">
              <w:rPr>
                <w:rStyle w:val="Hyperlink"/>
                <w:noProof/>
              </w:rPr>
              <w:t>References</w:t>
            </w:r>
            <w:r>
              <w:rPr>
                <w:noProof/>
                <w:webHidden/>
              </w:rPr>
              <w:tab/>
            </w:r>
            <w:r>
              <w:rPr>
                <w:noProof/>
                <w:webHidden/>
              </w:rPr>
              <w:fldChar w:fldCharType="begin"/>
            </w:r>
            <w:r>
              <w:rPr>
                <w:noProof/>
                <w:webHidden/>
              </w:rPr>
              <w:instrText xml:space="preserve"> PAGEREF _Toc214279690 \h </w:instrText>
            </w:r>
            <w:r>
              <w:rPr>
                <w:noProof/>
                <w:webHidden/>
              </w:rPr>
            </w:r>
            <w:r>
              <w:rPr>
                <w:noProof/>
                <w:webHidden/>
              </w:rPr>
              <w:fldChar w:fldCharType="separate"/>
            </w:r>
            <w:r>
              <w:rPr>
                <w:noProof/>
                <w:webHidden/>
              </w:rPr>
              <w:t>11</w:t>
            </w:r>
            <w:r>
              <w:rPr>
                <w:noProof/>
                <w:webHidden/>
              </w:rPr>
              <w:fldChar w:fldCharType="end"/>
            </w:r>
          </w:hyperlink>
        </w:p>
        <w:p w14:paraId="7BF1F095" w14:textId="31EA491B" w:rsidR="005D4AEB" w:rsidRDefault="005D4AEB">
          <w:r>
            <w:rPr>
              <w:b/>
              <w:bCs/>
              <w:noProof/>
            </w:rPr>
            <w:fldChar w:fldCharType="end"/>
          </w:r>
        </w:p>
      </w:sdtContent>
    </w:sdt>
    <w:p w14:paraId="00BA86E5" w14:textId="77777777" w:rsidR="00EF1785" w:rsidRDefault="00EF1785"/>
    <w:p w14:paraId="6FA149F0" w14:textId="77777777" w:rsidR="007A300B" w:rsidRDefault="007A300B"/>
    <w:p w14:paraId="70CBF200" w14:textId="77777777" w:rsidR="007A300B" w:rsidRDefault="007A300B"/>
    <w:p w14:paraId="0A345A43" w14:textId="365840CF" w:rsidR="007A300B" w:rsidRDefault="007A300B">
      <w:r>
        <w:br w:type="page"/>
      </w:r>
    </w:p>
    <w:p w14:paraId="3F2B3160" w14:textId="5E909DF4" w:rsidR="007A300B" w:rsidRDefault="00BF2AA1" w:rsidP="00436501">
      <w:pPr>
        <w:pStyle w:val="Heading3"/>
      </w:pPr>
      <w:bookmarkStart w:id="1" w:name="_Toc214279676"/>
      <w:r>
        <w:lastRenderedPageBreak/>
        <w:t xml:space="preserve">Section 1 </w:t>
      </w:r>
      <w:r w:rsidR="007A300B">
        <w:t>Introduction</w:t>
      </w:r>
      <w:bookmarkEnd w:id="1"/>
    </w:p>
    <w:p w14:paraId="780F49AE" w14:textId="77777777" w:rsidR="00BF2AA1" w:rsidRPr="000533AD" w:rsidRDefault="00BF2AA1" w:rsidP="00BF2AA1">
      <w:pPr>
        <w:ind w:left="720"/>
      </w:pPr>
    </w:p>
    <w:p w14:paraId="037DCFB4" w14:textId="2CE5A9B7" w:rsidR="007A49F9" w:rsidRDefault="004048AB" w:rsidP="008F3B53">
      <w:r w:rsidRPr="000533AD">
        <w:t>This technical report aims to show off an in</w:t>
      </w:r>
      <w:r w:rsidRPr="000533AD">
        <w:rPr>
          <w:rFonts w:ascii="Cambria Math" w:hAnsi="Cambria Math" w:cs="Cambria Math"/>
        </w:rPr>
        <w:t>‑</w:t>
      </w:r>
      <w:r w:rsidRPr="000533AD">
        <w:t xml:space="preserve">depth view of the </w:t>
      </w:r>
      <w:proofErr w:type="gramStart"/>
      <w:r w:rsidRPr="000533AD">
        <w:t>roles</w:t>
      </w:r>
      <w:proofErr w:type="gramEnd"/>
      <w:r w:rsidRPr="000533AD">
        <w:t xml:space="preserve"> engineers play throughout society, and how this affects all engineering, including the code of conduct, or how working in a team can help to achieve a goal faster. Also in this report, it will go over not only the personal health and safety that is required, but also the cyber security that is becoming an increasing problem in the engineering sector, and how using all of these can help in solving any issues that may arise in an engineering situation.</w:t>
      </w:r>
      <w:r w:rsidR="00984066">
        <w:br w:type="page"/>
      </w:r>
    </w:p>
    <w:p w14:paraId="67DD0821" w14:textId="6D10C0A0" w:rsidR="00984066" w:rsidRDefault="00984066" w:rsidP="00436501">
      <w:pPr>
        <w:pStyle w:val="Heading3"/>
      </w:pPr>
      <w:bookmarkStart w:id="2" w:name="_Toc214279677"/>
      <w:r>
        <w:lastRenderedPageBreak/>
        <w:t xml:space="preserve">Section 2 </w:t>
      </w:r>
      <w:r w:rsidR="00C92483" w:rsidRPr="00C92483">
        <w:t>Health &amp; Safety with Risk Assessments</w:t>
      </w:r>
      <w:bookmarkEnd w:id="2"/>
    </w:p>
    <w:p w14:paraId="23C1ECD7" w14:textId="77777777" w:rsidR="00C92483" w:rsidRDefault="00C92483" w:rsidP="007A300B"/>
    <w:p w14:paraId="6D67F9DC" w14:textId="58FD3CFF" w:rsidR="009272F8" w:rsidRPr="000533AD" w:rsidRDefault="009272F8" w:rsidP="009272F8">
      <w:r w:rsidRPr="000533AD">
        <w:t xml:space="preserve">A big factor to </w:t>
      </w:r>
      <w:proofErr w:type="gramStart"/>
      <w:r w:rsidRPr="000533AD">
        <w:t>take into account</w:t>
      </w:r>
      <w:proofErr w:type="gramEnd"/>
      <w:r w:rsidRPr="000533AD">
        <w:t xml:space="preserve"> when looking at engineering is all the safety that goes into modern engineering, from the basics such as wearing the basic equipment, or just being in the right physical state to operate the proper </w:t>
      </w:r>
      <w:proofErr w:type="gramStart"/>
      <w:r w:rsidRPr="000533AD">
        <w:t>machinery, or</w:t>
      </w:r>
      <w:proofErr w:type="gramEnd"/>
      <w:r w:rsidRPr="000533AD">
        <w:t xml:space="preserve"> having the right licenses to operate certain equipment. There have been several pieces of legislation to increase health and safety requirements in the workplace, the most well</w:t>
      </w:r>
      <w:r w:rsidRPr="000533AD">
        <w:noBreakHyphen/>
        <w:t xml:space="preserve">known of the legislation being the Health and Safety at Work etc. Act 1974, which is defined as </w:t>
      </w:r>
      <w:r w:rsidRPr="000533AD">
        <w:rPr>
          <w:i/>
          <w:iCs/>
        </w:rPr>
        <w:t>“an act that provides further protection for workers, securing the health and safety for all workers whilst eliminating risk such as possession and use of dangerous substances or controlling certain emissions that the company will pollute, all whilst making sure the company and the workers are following all laws</w:t>
      </w:r>
      <w:sdt>
        <w:sdtPr>
          <w:rPr>
            <w:i/>
            <w:iCs/>
          </w:rPr>
          <w:id w:val="-1692292939"/>
          <w:citation/>
        </w:sdtPr>
        <w:sdtEndPr/>
        <w:sdtContent>
          <w:r w:rsidR="006879B1" w:rsidRPr="000533AD">
            <w:rPr>
              <w:i/>
              <w:iCs/>
            </w:rPr>
            <w:fldChar w:fldCharType="begin"/>
          </w:r>
          <w:r w:rsidR="006879B1" w:rsidRPr="000533AD">
            <w:rPr>
              <w:i/>
              <w:iCs/>
              <w:lang w:val="en-US"/>
            </w:rPr>
            <w:instrText xml:space="preserve"> CITATION UKG241 \l 1033 </w:instrText>
          </w:r>
          <w:r w:rsidR="006879B1" w:rsidRPr="000533AD">
            <w:rPr>
              <w:i/>
              <w:iCs/>
            </w:rPr>
            <w:fldChar w:fldCharType="separate"/>
          </w:r>
          <w:r w:rsidR="006879B1" w:rsidRPr="000533AD">
            <w:rPr>
              <w:i/>
              <w:iCs/>
              <w:noProof/>
              <w:lang w:val="en-US"/>
            </w:rPr>
            <w:t xml:space="preserve"> </w:t>
          </w:r>
          <w:r w:rsidR="006879B1" w:rsidRPr="000533AD">
            <w:rPr>
              <w:noProof/>
              <w:lang w:val="en-US"/>
            </w:rPr>
            <w:t>(UK Goverment, 2024)</w:t>
          </w:r>
          <w:r w:rsidR="006879B1" w:rsidRPr="000533AD">
            <w:rPr>
              <w:i/>
              <w:iCs/>
            </w:rPr>
            <w:fldChar w:fldCharType="end"/>
          </w:r>
        </w:sdtContent>
      </w:sdt>
      <w:r w:rsidRPr="000533AD">
        <w:t>.</w:t>
      </w:r>
      <w:r w:rsidR="00E807AB" w:rsidRPr="000533AD">
        <w:t xml:space="preserve"> </w:t>
      </w:r>
      <w:r w:rsidRPr="000533AD">
        <w:t xml:space="preserve">In this act, it improves the safety conditions all over the UK not only for employers but also workers. Alongside the Health and Safety at Work etc. Act 1974, another act that can affect engineers is the Management of Health and Safety at Work Regulations 1999, which is an act that solely focuses on workers’ safety, mainly focusing on </w:t>
      </w:r>
      <w:r w:rsidRPr="000533AD">
        <w:rPr>
          <w:i/>
          <w:iCs/>
        </w:rPr>
        <w:t>“emergency procedures such as fire escapes and what to do in case of emergency whilst at work”</w:t>
      </w:r>
      <w:r w:rsidRPr="000533AD">
        <w:t xml:space="preserve"> </w:t>
      </w:r>
      <w:sdt>
        <w:sdtPr>
          <w:id w:val="1613397728"/>
          <w:citation/>
        </w:sdtPr>
        <w:sdtEndPr/>
        <w:sdtContent>
          <w:r w:rsidR="00955E28" w:rsidRPr="000533AD">
            <w:fldChar w:fldCharType="begin"/>
          </w:r>
          <w:r w:rsidR="00955E28" w:rsidRPr="000533AD">
            <w:rPr>
              <w:lang w:val="en-US"/>
            </w:rPr>
            <w:instrText xml:space="preserve"> CITATION UKG21 \l 1033 </w:instrText>
          </w:r>
          <w:r w:rsidR="00955E28" w:rsidRPr="000533AD">
            <w:fldChar w:fldCharType="separate"/>
          </w:r>
          <w:r w:rsidR="00955E28" w:rsidRPr="000533AD">
            <w:rPr>
              <w:noProof/>
              <w:lang w:val="en-US"/>
            </w:rPr>
            <w:t>(UK Goverment, 2021)</w:t>
          </w:r>
          <w:r w:rsidR="00955E28" w:rsidRPr="000533AD">
            <w:fldChar w:fldCharType="end"/>
          </w:r>
        </w:sdtContent>
      </w:sdt>
      <w:r w:rsidRPr="000533AD">
        <w:t>.</w:t>
      </w:r>
      <w:r w:rsidR="00E807AB" w:rsidRPr="000533AD">
        <w:t xml:space="preserve"> </w:t>
      </w:r>
      <w:r w:rsidRPr="000533AD">
        <w:t xml:space="preserve">A situation where </w:t>
      </w:r>
      <w:proofErr w:type="gramStart"/>
      <w:r w:rsidRPr="000533AD">
        <w:t>both of these</w:t>
      </w:r>
      <w:proofErr w:type="gramEnd"/>
      <w:r w:rsidRPr="000533AD">
        <w:t xml:space="preserve"> acts can be used is working with heavy machinery. For example, whilst using a pillar drill, </w:t>
      </w:r>
      <w:r w:rsidRPr="000533AD">
        <w:rPr>
          <w:i/>
          <w:iCs/>
        </w:rPr>
        <w:t>“It shall be the duty of every employer to ensure a reasonable and safe place to work for employees”</w:t>
      </w:r>
      <w:r w:rsidRPr="000533AD">
        <w:t xml:space="preserve"> </w:t>
      </w:r>
      <w:sdt>
        <w:sdtPr>
          <w:id w:val="1766268593"/>
          <w:citation/>
        </w:sdtPr>
        <w:sdtEndPr/>
        <w:sdtContent>
          <w:r w:rsidR="00955E28" w:rsidRPr="000533AD">
            <w:fldChar w:fldCharType="begin"/>
          </w:r>
          <w:r w:rsidR="00955E28" w:rsidRPr="000533AD">
            <w:rPr>
              <w:lang w:val="en-US"/>
            </w:rPr>
            <w:instrText xml:space="preserve"> CITATION UKG24 \l 1033 </w:instrText>
          </w:r>
          <w:r w:rsidR="00955E28" w:rsidRPr="000533AD">
            <w:fldChar w:fldCharType="separate"/>
          </w:r>
          <w:r w:rsidR="00955E28" w:rsidRPr="000533AD">
            <w:rPr>
              <w:noProof/>
              <w:lang w:val="en-US"/>
            </w:rPr>
            <w:t xml:space="preserve"> (UK Goverment, 2024)</w:t>
          </w:r>
          <w:r w:rsidR="00955E28" w:rsidRPr="000533AD">
            <w:fldChar w:fldCharType="end"/>
          </w:r>
        </w:sdtContent>
      </w:sdt>
      <w:r w:rsidRPr="000533AD">
        <w:t>. This can have multiple implications, one of those being the safety and upkeep of the machines, like making sure the machine is in full working condition or having a safeguard that is compliant with rules.</w:t>
      </w:r>
      <w:r w:rsidR="00E807AB" w:rsidRPr="000533AD">
        <w:t xml:space="preserve"> </w:t>
      </w:r>
      <w:r w:rsidRPr="000533AD">
        <w:t xml:space="preserve">As for the Management of Health and Safety at Work Regulations 1999, it goes along with making sure </w:t>
      </w:r>
      <w:r w:rsidRPr="000533AD">
        <w:rPr>
          <w:i/>
          <w:iCs/>
        </w:rPr>
        <w:t>“the employer makes sure that not only the machines are safe but also the environment is safe whilst they are at work”</w:t>
      </w:r>
      <w:r w:rsidRPr="000533AD">
        <w:t xml:space="preserve"> </w:t>
      </w:r>
      <w:sdt>
        <w:sdtPr>
          <w:id w:val="251785562"/>
          <w:citation/>
        </w:sdtPr>
        <w:sdtEndPr/>
        <w:sdtContent>
          <w:r w:rsidR="00955E28" w:rsidRPr="000533AD">
            <w:fldChar w:fldCharType="begin"/>
          </w:r>
          <w:r w:rsidR="00955E28" w:rsidRPr="000533AD">
            <w:rPr>
              <w:lang w:val="en-US"/>
            </w:rPr>
            <w:instrText xml:space="preserve"> CITATION UKG21 \l 1033 </w:instrText>
          </w:r>
          <w:r w:rsidR="00955E28" w:rsidRPr="000533AD">
            <w:fldChar w:fldCharType="separate"/>
          </w:r>
          <w:r w:rsidR="00955E28" w:rsidRPr="000533AD">
            <w:rPr>
              <w:noProof/>
              <w:lang w:val="en-US"/>
            </w:rPr>
            <w:t>(UK Goverment, 2021)</w:t>
          </w:r>
          <w:r w:rsidR="00955E28" w:rsidRPr="000533AD">
            <w:fldChar w:fldCharType="end"/>
          </w:r>
        </w:sdtContent>
      </w:sdt>
      <w:r w:rsidRPr="000533AD">
        <w:t>. This can be shown as having to wear goggles whilst working with pillar drills or having someone with experience to show and teach newer employees how to use them. Whilst at university, it may be necessary to use a pillar drill, and whilst the university may try to decrease the risk as much as possible, there are still risks, as shown in Table One.</w:t>
      </w:r>
    </w:p>
    <w:p w14:paraId="02D2F149" w14:textId="77777777" w:rsidR="00B05A3F" w:rsidRDefault="00B05A3F" w:rsidP="008B5461"/>
    <w:p w14:paraId="31A198E0" w14:textId="77777777" w:rsidR="006073CD" w:rsidRDefault="006073CD" w:rsidP="008B5461"/>
    <w:p w14:paraId="0B510DA4" w14:textId="77777777" w:rsidR="006073CD" w:rsidRDefault="006073CD" w:rsidP="008B5461"/>
    <w:p w14:paraId="6B2978B9" w14:textId="77777777" w:rsidR="006073CD" w:rsidRDefault="006073CD" w:rsidP="008B5461"/>
    <w:p w14:paraId="2E315FF2" w14:textId="77777777" w:rsidR="004E5B2B" w:rsidRDefault="004E5B2B" w:rsidP="008B5461"/>
    <w:p w14:paraId="1F053038" w14:textId="77777777" w:rsidR="00622890" w:rsidRDefault="00622890" w:rsidP="008B5461"/>
    <w:p w14:paraId="141585B4" w14:textId="77777777" w:rsidR="00622890" w:rsidRDefault="00622890" w:rsidP="008B5461"/>
    <w:p w14:paraId="4B29560D" w14:textId="77777777" w:rsidR="006073CD" w:rsidRDefault="006073CD" w:rsidP="008B5461"/>
    <w:tbl>
      <w:tblPr>
        <w:tblStyle w:val="TableGrid"/>
        <w:tblW w:w="0" w:type="auto"/>
        <w:tblLook w:val="04A0" w:firstRow="1" w:lastRow="0" w:firstColumn="1" w:lastColumn="0" w:noHBand="0" w:noVBand="1"/>
      </w:tblPr>
      <w:tblGrid>
        <w:gridCol w:w="2254"/>
        <w:gridCol w:w="2254"/>
        <w:gridCol w:w="2254"/>
        <w:gridCol w:w="2254"/>
      </w:tblGrid>
      <w:tr w:rsidR="0022476B" w14:paraId="278CC506" w14:textId="77777777" w:rsidTr="0022476B">
        <w:tc>
          <w:tcPr>
            <w:tcW w:w="2254" w:type="dxa"/>
          </w:tcPr>
          <w:p w14:paraId="525D639F" w14:textId="28111B04" w:rsidR="0022476B" w:rsidRDefault="0022476B" w:rsidP="008B5461">
            <w:r>
              <w:t xml:space="preserve">Hazard </w:t>
            </w:r>
          </w:p>
        </w:tc>
        <w:tc>
          <w:tcPr>
            <w:tcW w:w="2254" w:type="dxa"/>
          </w:tcPr>
          <w:p w14:paraId="63C39F94" w14:textId="30C05AB0" w:rsidR="0022476B" w:rsidRDefault="005F566D" w:rsidP="008B5461">
            <w:r>
              <w:t>Risk rating</w:t>
            </w:r>
          </w:p>
        </w:tc>
        <w:tc>
          <w:tcPr>
            <w:tcW w:w="2254" w:type="dxa"/>
          </w:tcPr>
          <w:p w14:paraId="62CDE248" w14:textId="479C1191" w:rsidR="0022476B" w:rsidRDefault="00F80CF9" w:rsidP="008B5461">
            <w:r>
              <w:t>Potential harm</w:t>
            </w:r>
          </w:p>
        </w:tc>
        <w:tc>
          <w:tcPr>
            <w:tcW w:w="2254" w:type="dxa"/>
          </w:tcPr>
          <w:p w14:paraId="0F6EC51E" w14:textId="55CF4F82" w:rsidR="0022476B" w:rsidRDefault="00394FF0" w:rsidP="008B5461">
            <w:r>
              <w:t>Improvement required</w:t>
            </w:r>
            <w:r w:rsidR="009203B0">
              <w:t xml:space="preserve"> </w:t>
            </w:r>
          </w:p>
        </w:tc>
      </w:tr>
      <w:tr w:rsidR="0022476B" w14:paraId="3E36D490" w14:textId="77777777" w:rsidTr="0022476B">
        <w:tc>
          <w:tcPr>
            <w:tcW w:w="2254" w:type="dxa"/>
          </w:tcPr>
          <w:p w14:paraId="5E6F48B3" w14:textId="10780F1C" w:rsidR="0022476B" w:rsidRDefault="007C38AD" w:rsidP="008B5461">
            <w:r>
              <w:t xml:space="preserve">Getting </w:t>
            </w:r>
            <w:r w:rsidR="00D9237D">
              <w:t>body</w:t>
            </w:r>
            <w:r>
              <w:t xml:space="preserve"> parts or i</w:t>
            </w:r>
            <w:r w:rsidR="00022B53">
              <w:t xml:space="preserve">tems of clothing </w:t>
            </w:r>
            <w:r w:rsidR="001C2D01">
              <w:t xml:space="preserve">stuck in </w:t>
            </w:r>
            <w:r w:rsidR="00E86EDA">
              <w:t>chuck</w:t>
            </w:r>
          </w:p>
        </w:tc>
        <w:tc>
          <w:tcPr>
            <w:tcW w:w="2254" w:type="dxa"/>
          </w:tcPr>
          <w:p w14:paraId="6E44ECD7" w14:textId="550004AD" w:rsidR="0022476B" w:rsidRDefault="00C11AFE" w:rsidP="008B5461">
            <w:r>
              <w:t>high</w:t>
            </w:r>
          </w:p>
        </w:tc>
        <w:tc>
          <w:tcPr>
            <w:tcW w:w="2254" w:type="dxa"/>
          </w:tcPr>
          <w:p w14:paraId="674AACCE" w14:textId="77777777" w:rsidR="0022476B" w:rsidRDefault="00D36E28" w:rsidP="008B5461">
            <w:r>
              <w:t>Lost limbs</w:t>
            </w:r>
          </w:p>
          <w:p w14:paraId="653EF0EF" w14:textId="7A3D0B8A" w:rsidR="00986B44" w:rsidRDefault="003C283E" w:rsidP="008B5461">
            <w:r>
              <w:t>Severe</w:t>
            </w:r>
            <w:r w:rsidR="00986B44">
              <w:t xml:space="preserve"> cut or gashes </w:t>
            </w:r>
          </w:p>
        </w:tc>
        <w:tc>
          <w:tcPr>
            <w:tcW w:w="2254" w:type="dxa"/>
          </w:tcPr>
          <w:p w14:paraId="525FD9F3" w14:textId="77777777" w:rsidR="0022476B" w:rsidRDefault="007A5688" w:rsidP="008B5461">
            <w:r>
              <w:t>Proper ppe and safety check</w:t>
            </w:r>
          </w:p>
          <w:p w14:paraId="3AADF257" w14:textId="0A26DEE8" w:rsidR="007A5688" w:rsidRDefault="007A5688" w:rsidP="008B5461"/>
        </w:tc>
      </w:tr>
      <w:tr w:rsidR="0022476B" w14:paraId="2866B3A8" w14:textId="77777777" w:rsidTr="0022476B">
        <w:tc>
          <w:tcPr>
            <w:tcW w:w="2254" w:type="dxa"/>
          </w:tcPr>
          <w:p w14:paraId="588573CC" w14:textId="7603B2E2" w:rsidR="0022476B" w:rsidRDefault="00197BAB" w:rsidP="008B5461">
            <w:r>
              <w:t xml:space="preserve">Bits breaking off the </w:t>
            </w:r>
            <w:proofErr w:type="spellStart"/>
            <w:r>
              <w:t>the</w:t>
            </w:r>
            <w:proofErr w:type="spellEnd"/>
            <w:r>
              <w:t xml:space="preserve"> drill or material being cut</w:t>
            </w:r>
          </w:p>
        </w:tc>
        <w:tc>
          <w:tcPr>
            <w:tcW w:w="2254" w:type="dxa"/>
          </w:tcPr>
          <w:p w14:paraId="12B850FF" w14:textId="5F9DD8C0" w:rsidR="0022476B" w:rsidRDefault="00790FB2" w:rsidP="008B5461">
            <w:r>
              <w:t>M</w:t>
            </w:r>
            <w:r w:rsidR="0013775F">
              <w:t>id</w:t>
            </w:r>
          </w:p>
        </w:tc>
        <w:tc>
          <w:tcPr>
            <w:tcW w:w="2254" w:type="dxa"/>
          </w:tcPr>
          <w:p w14:paraId="6ECC5FFB" w14:textId="77777777" w:rsidR="0022476B" w:rsidRDefault="00790FB2" w:rsidP="008B5461">
            <w:r>
              <w:t xml:space="preserve">Shards </w:t>
            </w:r>
            <w:r w:rsidR="00995BB7">
              <w:t>of metal being stuck in the person</w:t>
            </w:r>
          </w:p>
          <w:p w14:paraId="44081217" w14:textId="3EEBB6F7" w:rsidR="00A02EC6" w:rsidRDefault="00A02EC6" w:rsidP="008B5461">
            <w:r>
              <w:t>C</w:t>
            </w:r>
            <w:r w:rsidR="002902B5">
              <w:t>uts</w:t>
            </w:r>
          </w:p>
        </w:tc>
        <w:tc>
          <w:tcPr>
            <w:tcW w:w="2254" w:type="dxa"/>
          </w:tcPr>
          <w:p w14:paraId="51E2E56F" w14:textId="77777777" w:rsidR="0022476B" w:rsidRDefault="00251DAF" w:rsidP="008B5461">
            <w:r>
              <w:t>Proper safety check</w:t>
            </w:r>
          </w:p>
          <w:p w14:paraId="04AAD2D4" w14:textId="28F3DF4E" w:rsidR="00251DAF" w:rsidRDefault="00391DE4" w:rsidP="008B5461">
            <w:r>
              <w:t>Making sure your tools are all securely in place</w:t>
            </w:r>
            <w:r w:rsidR="000F7113">
              <w:t>.</w:t>
            </w:r>
          </w:p>
        </w:tc>
      </w:tr>
      <w:tr w:rsidR="0022476B" w14:paraId="6BDECC2D" w14:textId="77777777" w:rsidTr="0022476B">
        <w:tc>
          <w:tcPr>
            <w:tcW w:w="2254" w:type="dxa"/>
          </w:tcPr>
          <w:p w14:paraId="0707070E" w14:textId="61073271" w:rsidR="0022476B" w:rsidRDefault="003236FF" w:rsidP="008B5461">
            <w:r>
              <w:t>Burns from touching hot items</w:t>
            </w:r>
          </w:p>
        </w:tc>
        <w:tc>
          <w:tcPr>
            <w:tcW w:w="2254" w:type="dxa"/>
          </w:tcPr>
          <w:p w14:paraId="33A66174" w14:textId="7E3AD47D" w:rsidR="0022476B" w:rsidRDefault="00790FB2" w:rsidP="008B5461">
            <w:r>
              <w:t>L</w:t>
            </w:r>
            <w:r w:rsidR="003236FF">
              <w:t>ow</w:t>
            </w:r>
          </w:p>
        </w:tc>
        <w:tc>
          <w:tcPr>
            <w:tcW w:w="2254" w:type="dxa"/>
          </w:tcPr>
          <w:p w14:paraId="10F56FEB" w14:textId="70589A64" w:rsidR="0022476B" w:rsidRDefault="00A02EC6" w:rsidP="008B5461">
            <w:r>
              <w:t>Burns</w:t>
            </w:r>
          </w:p>
        </w:tc>
        <w:tc>
          <w:tcPr>
            <w:tcW w:w="2254" w:type="dxa"/>
          </w:tcPr>
          <w:p w14:paraId="32D33681" w14:textId="1A3B8877" w:rsidR="0022476B" w:rsidRDefault="00C244DA" w:rsidP="008B5461">
            <w:r>
              <w:t>Wear gloves or wait for it too cool down</w:t>
            </w:r>
          </w:p>
        </w:tc>
      </w:tr>
      <w:tr w:rsidR="0022476B" w14:paraId="71919CCA" w14:textId="77777777" w:rsidTr="0022476B">
        <w:tc>
          <w:tcPr>
            <w:tcW w:w="2254" w:type="dxa"/>
          </w:tcPr>
          <w:p w14:paraId="6FDE9C65" w14:textId="17BAC4FD" w:rsidR="0022476B" w:rsidRDefault="00306E5D" w:rsidP="008B5461">
            <w:r>
              <w:t>Loud noises</w:t>
            </w:r>
          </w:p>
        </w:tc>
        <w:tc>
          <w:tcPr>
            <w:tcW w:w="2254" w:type="dxa"/>
          </w:tcPr>
          <w:p w14:paraId="4A22C4DA" w14:textId="36CD45E3" w:rsidR="0022476B" w:rsidRDefault="00790FB2" w:rsidP="008B5461">
            <w:r>
              <w:t>Low</w:t>
            </w:r>
          </w:p>
        </w:tc>
        <w:tc>
          <w:tcPr>
            <w:tcW w:w="2254" w:type="dxa"/>
          </w:tcPr>
          <w:p w14:paraId="32E6CA45" w14:textId="520E3311" w:rsidR="0022476B" w:rsidRDefault="00053C8F" w:rsidP="008B5461">
            <w:r>
              <w:t xml:space="preserve">Hearing loss over time </w:t>
            </w:r>
          </w:p>
        </w:tc>
        <w:tc>
          <w:tcPr>
            <w:tcW w:w="2254" w:type="dxa"/>
          </w:tcPr>
          <w:p w14:paraId="5AEA8232" w14:textId="22E19A4C" w:rsidR="0022476B" w:rsidRDefault="00C244DA" w:rsidP="008B5461">
            <w:r>
              <w:t xml:space="preserve">Wear safe </w:t>
            </w:r>
            <w:r w:rsidR="00100E75">
              <w:t>headphones</w:t>
            </w:r>
          </w:p>
        </w:tc>
      </w:tr>
      <w:tr w:rsidR="0022476B" w14:paraId="146E68A1" w14:textId="77777777" w:rsidTr="0022476B">
        <w:tc>
          <w:tcPr>
            <w:tcW w:w="2254" w:type="dxa"/>
          </w:tcPr>
          <w:p w14:paraId="7A38EF69" w14:textId="434A528D" w:rsidR="0022476B" w:rsidRDefault="005F0B76" w:rsidP="008B5461">
            <w:r>
              <w:t>Breathing in shards of metal</w:t>
            </w:r>
          </w:p>
        </w:tc>
        <w:tc>
          <w:tcPr>
            <w:tcW w:w="2254" w:type="dxa"/>
          </w:tcPr>
          <w:p w14:paraId="75457D10" w14:textId="71AF4005" w:rsidR="0022476B" w:rsidRDefault="00053C8F" w:rsidP="00053C8F">
            <w:pPr>
              <w:tabs>
                <w:tab w:val="right" w:pos="2038"/>
              </w:tabs>
            </w:pPr>
            <w:r>
              <w:t>low</w:t>
            </w:r>
          </w:p>
        </w:tc>
        <w:tc>
          <w:tcPr>
            <w:tcW w:w="2254" w:type="dxa"/>
          </w:tcPr>
          <w:p w14:paraId="05DBBAA3" w14:textId="363E99EA" w:rsidR="0022476B" w:rsidRDefault="00526418" w:rsidP="008B5461">
            <w:r>
              <w:t xml:space="preserve">Lung damage </w:t>
            </w:r>
          </w:p>
        </w:tc>
        <w:tc>
          <w:tcPr>
            <w:tcW w:w="2254" w:type="dxa"/>
          </w:tcPr>
          <w:p w14:paraId="5993C160" w14:textId="71C0E7EC" w:rsidR="0022476B" w:rsidRDefault="00C23DD6" w:rsidP="008B5461">
            <w:r>
              <w:t>Wear a mask</w:t>
            </w:r>
          </w:p>
        </w:tc>
      </w:tr>
      <w:tr w:rsidR="0022476B" w14:paraId="0A4769CF" w14:textId="77777777" w:rsidTr="0022476B">
        <w:tc>
          <w:tcPr>
            <w:tcW w:w="2254" w:type="dxa"/>
          </w:tcPr>
          <w:p w14:paraId="6AB0996A" w14:textId="7A49DA22" w:rsidR="0022476B" w:rsidRDefault="00B21DF5" w:rsidP="008B5461">
            <w:r>
              <w:t>B</w:t>
            </w:r>
            <w:r w:rsidR="00082A4F">
              <w:t>eing</w:t>
            </w:r>
            <w:r>
              <w:t xml:space="preserve"> pushed into the machine</w:t>
            </w:r>
          </w:p>
        </w:tc>
        <w:tc>
          <w:tcPr>
            <w:tcW w:w="2254" w:type="dxa"/>
          </w:tcPr>
          <w:p w14:paraId="13FA68CD" w14:textId="2AA80A41" w:rsidR="0022476B" w:rsidRDefault="00AE0473" w:rsidP="008B5461">
            <w:r>
              <w:t>High</w:t>
            </w:r>
          </w:p>
        </w:tc>
        <w:tc>
          <w:tcPr>
            <w:tcW w:w="2254" w:type="dxa"/>
          </w:tcPr>
          <w:p w14:paraId="26EA31AF" w14:textId="77777777" w:rsidR="003C283E" w:rsidRDefault="003C283E" w:rsidP="003C283E">
            <w:r>
              <w:t>Lost limbs</w:t>
            </w:r>
          </w:p>
          <w:p w14:paraId="08934C87" w14:textId="0180D04F" w:rsidR="0022476B" w:rsidRDefault="003C283E" w:rsidP="003C283E">
            <w:r>
              <w:t>Severe cut or gashes</w:t>
            </w:r>
          </w:p>
        </w:tc>
        <w:tc>
          <w:tcPr>
            <w:tcW w:w="2254" w:type="dxa"/>
          </w:tcPr>
          <w:p w14:paraId="15EB9888" w14:textId="571DF9D4" w:rsidR="0022476B" w:rsidRDefault="003B70AD" w:rsidP="008B5461">
            <w:r>
              <w:t xml:space="preserve">Make sure your </w:t>
            </w:r>
            <w:r w:rsidR="00CA5AE3">
              <w:t xml:space="preserve">surroundings </w:t>
            </w:r>
            <w:r w:rsidR="00AE6E7C">
              <w:t xml:space="preserve">is safe and alert anyone </w:t>
            </w:r>
            <w:r w:rsidR="00622890">
              <w:t>nearby</w:t>
            </w:r>
            <w:r w:rsidR="00AE6E7C">
              <w:t xml:space="preserve"> your using the machine</w:t>
            </w:r>
          </w:p>
        </w:tc>
      </w:tr>
      <w:tr w:rsidR="0022476B" w14:paraId="79E76601" w14:textId="77777777" w:rsidTr="0022476B">
        <w:tc>
          <w:tcPr>
            <w:tcW w:w="2254" w:type="dxa"/>
          </w:tcPr>
          <w:p w14:paraId="70B2D9DA" w14:textId="7246C6BD" w:rsidR="0022476B" w:rsidRDefault="00AE5E65" w:rsidP="008B5461">
            <w:r>
              <w:t>Apart of</w:t>
            </w:r>
            <w:r w:rsidR="00512FC9">
              <w:t xml:space="preserve"> the machine snapping back</w:t>
            </w:r>
          </w:p>
        </w:tc>
        <w:tc>
          <w:tcPr>
            <w:tcW w:w="2254" w:type="dxa"/>
          </w:tcPr>
          <w:p w14:paraId="185C6E1E" w14:textId="5A471EAA" w:rsidR="0022476B" w:rsidRDefault="00AE0473" w:rsidP="008B5461">
            <w:r>
              <w:t>L</w:t>
            </w:r>
            <w:r w:rsidR="00512FC9">
              <w:t>ow</w:t>
            </w:r>
          </w:p>
        </w:tc>
        <w:tc>
          <w:tcPr>
            <w:tcW w:w="2254" w:type="dxa"/>
          </w:tcPr>
          <w:p w14:paraId="2CF93A5C" w14:textId="225E355E" w:rsidR="0022476B" w:rsidRDefault="007A5688" w:rsidP="008B5461">
            <w:r>
              <w:t xml:space="preserve">Laceration </w:t>
            </w:r>
          </w:p>
        </w:tc>
        <w:tc>
          <w:tcPr>
            <w:tcW w:w="2254" w:type="dxa"/>
          </w:tcPr>
          <w:p w14:paraId="70409D82" w14:textId="3E307CD2" w:rsidR="0022476B" w:rsidRDefault="00B52B68" w:rsidP="001A611D">
            <w:pPr>
              <w:keepNext/>
            </w:pPr>
            <w:r>
              <w:t xml:space="preserve">Check </w:t>
            </w:r>
            <w:r w:rsidR="008329AA">
              <w:t>every part of</w:t>
            </w:r>
            <w:r w:rsidR="00A13BA5">
              <w:t xml:space="preserve"> the machine to see </w:t>
            </w:r>
            <w:r w:rsidR="006073CD">
              <w:t>any wear</w:t>
            </w:r>
          </w:p>
        </w:tc>
      </w:tr>
    </w:tbl>
    <w:p w14:paraId="36EC3F4C" w14:textId="60DD7BA9" w:rsidR="00B05A3F" w:rsidRPr="008B5461" w:rsidRDefault="001A611D" w:rsidP="001A611D">
      <w:pPr>
        <w:pStyle w:val="Caption"/>
      </w:pPr>
      <w:bookmarkStart w:id="3" w:name="_Toc213953205"/>
      <w:bookmarkStart w:id="4" w:name="_Toc213953238"/>
      <w:r>
        <w:t xml:space="preserve">Table </w:t>
      </w:r>
      <w:r w:rsidR="009C386A">
        <w:t>1</w:t>
      </w:r>
      <w:r w:rsidR="002570CD">
        <w:t xml:space="preserve"> </w:t>
      </w:r>
      <w:r>
        <w:t>risk assessment</w:t>
      </w:r>
      <w:bookmarkEnd w:id="3"/>
      <w:bookmarkEnd w:id="4"/>
    </w:p>
    <w:p w14:paraId="2E8112A2" w14:textId="533775A9" w:rsidR="007A300B" w:rsidRDefault="007A300B" w:rsidP="007A300B"/>
    <w:p w14:paraId="35C8BCB0" w14:textId="3DD4F845" w:rsidR="00DD3AFB" w:rsidRDefault="00DD3AFB">
      <w:r>
        <w:br w:type="page"/>
      </w:r>
    </w:p>
    <w:p w14:paraId="5FFB6E2C" w14:textId="0E82F054" w:rsidR="00DA45AD" w:rsidRDefault="00DD3AFB" w:rsidP="00436501">
      <w:pPr>
        <w:pStyle w:val="Heading3"/>
      </w:pPr>
      <w:bookmarkStart w:id="5" w:name="_Toc214279678"/>
      <w:r>
        <w:lastRenderedPageBreak/>
        <w:t>Section 3</w:t>
      </w:r>
      <w:r w:rsidR="00627E0F">
        <w:t xml:space="preserve"> </w:t>
      </w:r>
      <w:r w:rsidR="00627E0F" w:rsidRPr="00627E0F">
        <w:t>Security Risk Matrix</w:t>
      </w:r>
      <w:bookmarkEnd w:id="5"/>
    </w:p>
    <w:p w14:paraId="5F9C14A1" w14:textId="4FC364D2" w:rsidR="00D65586" w:rsidRPr="000533AD" w:rsidRDefault="00683E00" w:rsidP="00D65586">
      <w:pPr>
        <w:keepNext/>
      </w:pPr>
      <w:r w:rsidRPr="000533AD">
        <w:t>Despite improvements to modern</w:t>
      </w:r>
      <w:r w:rsidRPr="000533AD">
        <w:noBreakHyphen/>
        <w:t xml:space="preserve">day technology, cyber security </w:t>
      </w:r>
      <w:proofErr w:type="gramStart"/>
      <w:r w:rsidRPr="000533AD">
        <w:t>still remains</w:t>
      </w:r>
      <w:proofErr w:type="gramEnd"/>
      <w:r w:rsidRPr="000533AD">
        <w:t xml:space="preserve"> a big risk in modern</w:t>
      </w:r>
      <w:r w:rsidRPr="000533AD">
        <w:noBreakHyphen/>
        <w:t xml:space="preserve">day automotive. As shown in Figure 1, according to </w:t>
      </w:r>
      <w:proofErr w:type="spellStart"/>
      <w:r w:rsidRPr="000533AD">
        <w:t>Konbriefing</w:t>
      </w:r>
      <w:proofErr w:type="spellEnd"/>
      <w:r w:rsidRPr="000533AD">
        <w:t>, there was a total of 24 confirmed cyber</w:t>
      </w:r>
      <w:r w:rsidRPr="000533AD">
        <w:noBreakHyphen/>
        <w:t xml:space="preserve">attacks. A couple of these incidents include </w:t>
      </w:r>
      <w:r w:rsidRPr="000533AD">
        <w:rPr>
          <w:i/>
          <w:iCs/>
        </w:rPr>
        <w:t xml:space="preserve">“February 23, </w:t>
      </w:r>
      <w:proofErr w:type="gramStart"/>
      <w:r w:rsidRPr="000533AD">
        <w:rPr>
          <w:i/>
          <w:iCs/>
        </w:rPr>
        <w:t>2024</w:t>
      </w:r>
      <w:proofErr w:type="gramEnd"/>
      <w:r w:rsidRPr="000533AD">
        <w:rPr>
          <w:i/>
          <w:iCs/>
        </w:rPr>
        <w:t xml:space="preserve"> Cyber</w:t>
      </w:r>
      <w:r w:rsidRPr="000533AD">
        <w:rPr>
          <w:i/>
          <w:iCs/>
        </w:rPr>
        <w:noBreakHyphen/>
        <w:t>attack on an industrial group in Germany and February 2024 cyber</w:t>
      </w:r>
      <w:r w:rsidRPr="000533AD">
        <w:rPr>
          <w:i/>
          <w:iCs/>
        </w:rPr>
        <w:noBreakHyphen/>
        <w:t>attack on a software vendor in New Zealand”</w:t>
      </w:r>
      <w:r w:rsidRPr="000533AD">
        <w:t xml:space="preserve"> </w:t>
      </w:r>
      <w:sdt>
        <w:sdtPr>
          <w:id w:val="1324392824"/>
          <w:citation/>
        </w:sdtPr>
        <w:sdtEndPr/>
        <w:sdtContent>
          <w:r w:rsidR="00955E28" w:rsidRPr="000533AD">
            <w:fldChar w:fldCharType="begin"/>
          </w:r>
          <w:r w:rsidR="00955E28" w:rsidRPr="000533AD">
            <w:rPr>
              <w:lang w:val="en-US"/>
            </w:rPr>
            <w:instrText xml:space="preserve"> CITATION Ber15 \l 1033 </w:instrText>
          </w:r>
          <w:r w:rsidR="00955E28" w:rsidRPr="000533AD">
            <w:fldChar w:fldCharType="separate"/>
          </w:r>
          <w:r w:rsidR="00955E28" w:rsidRPr="000533AD">
            <w:rPr>
              <w:noProof/>
              <w:lang w:val="en-US"/>
            </w:rPr>
            <w:t>(Kondruss, 2025)</w:t>
          </w:r>
          <w:r w:rsidR="00955E28" w:rsidRPr="000533AD">
            <w:fldChar w:fldCharType="end"/>
          </w:r>
        </w:sdtContent>
      </w:sdt>
      <w:r w:rsidRPr="000533AD">
        <w:t>. As these are the ones that have been confirmed, there is a chance that there have been thousands of cyber</w:t>
      </w:r>
      <w:r w:rsidRPr="000533AD">
        <w:noBreakHyphen/>
        <w:t>attacks. These do include non</w:t>
      </w:r>
      <w:r w:rsidRPr="000533AD">
        <w:noBreakHyphen/>
        <w:t>car</w:t>
      </w:r>
      <w:r w:rsidRPr="000533AD">
        <w:noBreakHyphen/>
        <w:t>related materials such as traffic lights, but underneath are four examples of security threats on cars.</w:t>
      </w:r>
      <w:r w:rsidR="00D075A1" w:rsidRPr="000533AD">
        <w:rPr>
          <w:noProof/>
        </w:rPr>
        <w:drawing>
          <wp:inline distT="0" distB="0" distL="0" distR="0" wp14:anchorId="36542039" wp14:editId="542FAB4B">
            <wp:extent cx="4829924" cy="3619500"/>
            <wp:effectExtent l="0" t="0" r="8890" b="0"/>
            <wp:docPr id="747379444" name="Picture 1" descr="Major cyberattacks on the automotive industry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jor cyberattacks on the automotive industry 202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29924" cy="3619500"/>
                    </a:xfrm>
                    <a:prstGeom prst="rect">
                      <a:avLst/>
                    </a:prstGeom>
                    <a:noFill/>
                    <a:ln>
                      <a:noFill/>
                    </a:ln>
                  </pic:spPr>
                </pic:pic>
              </a:graphicData>
            </a:graphic>
          </wp:inline>
        </w:drawing>
      </w:r>
    </w:p>
    <w:p w14:paraId="336EDC22" w14:textId="1507DA6F" w:rsidR="00081133" w:rsidRPr="00E619DE" w:rsidRDefault="00D65586" w:rsidP="00D65586">
      <w:pPr>
        <w:pStyle w:val="Caption"/>
        <w:rPr>
          <w:noProof/>
          <w:lang w:val="fr-FR"/>
        </w:rPr>
      </w:pPr>
      <w:r w:rsidRPr="00E619DE">
        <w:rPr>
          <w:lang w:val="fr-FR"/>
        </w:rPr>
        <w:t xml:space="preserve">Figure </w:t>
      </w:r>
      <w:r w:rsidR="00BA7C91">
        <w:fldChar w:fldCharType="begin"/>
      </w:r>
      <w:r w:rsidR="00BA7C91" w:rsidRPr="00E619DE">
        <w:rPr>
          <w:lang w:val="fr-FR"/>
        </w:rPr>
        <w:instrText xml:space="preserve"> SEQ Figure \* ARABIC </w:instrText>
      </w:r>
      <w:r w:rsidR="00BA7C91">
        <w:fldChar w:fldCharType="separate"/>
      </w:r>
      <w:r w:rsidR="00BA7C91" w:rsidRPr="00E619DE">
        <w:rPr>
          <w:noProof/>
          <w:lang w:val="fr-FR"/>
        </w:rPr>
        <w:t>1</w:t>
      </w:r>
      <w:r w:rsidR="00BA7C91">
        <w:rPr>
          <w:noProof/>
        </w:rPr>
        <w:fldChar w:fldCharType="end"/>
      </w:r>
      <w:r w:rsidRPr="00E619DE">
        <w:rPr>
          <w:lang w:val="fr-FR"/>
        </w:rPr>
        <w:t xml:space="preserve"> cyber-</w:t>
      </w:r>
      <w:proofErr w:type="spellStart"/>
      <w:r w:rsidRPr="00E619DE">
        <w:rPr>
          <w:noProof/>
          <w:lang w:val="fr-FR"/>
        </w:rPr>
        <w:t>attack</w:t>
      </w:r>
      <w:proofErr w:type="spellEnd"/>
      <w:r w:rsidRPr="00E619DE">
        <w:rPr>
          <w:noProof/>
          <w:lang w:val="fr-FR"/>
        </w:rPr>
        <w:t xml:space="preserve"> 2024 </w:t>
      </w:r>
      <w:sdt>
        <w:sdtPr>
          <w:rPr>
            <w:noProof/>
          </w:rPr>
          <w:id w:val="-2043271212"/>
          <w:citation/>
        </w:sdtPr>
        <w:sdtEndPr/>
        <w:sdtContent>
          <w:r w:rsidR="001E11AD">
            <w:rPr>
              <w:noProof/>
            </w:rPr>
            <w:fldChar w:fldCharType="begin"/>
          </w:r>
          <w:r w:rsidR="001E11AD" w:rsidRPr="00E619DE">
            <w:rPr>
              <w:noProof/>
              <w:lang w:val="fr-FR"/>
            </w:rPr>
            <w:instrText xml:space="preserve"> CITATION Ber15 \l 1033 </w:instrText>
          </w:r>
          <w:r w:rsidR="001E11AD">
            <w:rPr>
              <w:noProof/>
            </w:rPr>
            <w:fldChar w:fldCharType="separate"/>
          </w:r>
          <w:r w:rsidR="004F2102" w:rsidRPr="004F2102">
            <w:rPr>
              <w:noProof/>
              <w:lang w:val="fr-FR"/>
            </w:rPr>
            <w:t>(Kondruss, 2025)</w:t>
          </w:r>
          <w:r w:rsidR="001E11AD">
            <w:rPr>
              <w:noProof/>
            </w:rPr>
            <w:fldChar w:fldCharType="end"/>
          </w:r>
        </w:sdtContent>
      </w:sdt>
      <w:r w:rsidR="002C1C28" w:rsidRPr="00E619DE">
        <w:rPr>
          <w:noProof/>
          <w:lang w:val="fr-FR"/>
        </w:rPr>
        <w:t xml:space="preserve"> </w:t>
      </w:r>
      <w:r w:rsidR="00E619DE" w:rsidRPr="00E619DE">
        <w:rPr>
          <w:noProof/>
          <w:lang w:val="fr-FR"/>
        </w:rPr>
        <w:t>sou</w:t>
      </w:r>
      <w:r w:rsidR="00E619DE">
        <w:rPr>
          <w:noProof/>
          <w:lang w:val="fr-FR"/>
        </w:rPr>
        <w:t>rce :</w:t>
      </w:r>
      <w:r w:rsidR="00E619DE" w:rsidRPr="00E619DE">
        <w:rPr>
          <w:lang w:val="fr-FR"/>
        </w:rPr>
        <w:t xml:space="preserve"> </w:t>
      </w:r>
      <w:r w:rsidR="00E619DE" w:rsidRPr="00E619DE">
        <w:rPr>
          <w:noProof/>
          <w:lang w:val="fr-FR"/>
        </w:rPr>
        <w:t>https://konbriefing.com/en-topics/cyber-attacks-2024-ind-automotive.html</w:t>
      </w:r>
    </w:p>
    <w:p w14:paraId="1022BA12" w14:textId="77777777" w:rsidR="00655578" w:rsidRPr="00E619DE" w:rsidRDefault="00655578" w:rsidP="00655578">
      <w:pPr>
        <w:rPr>
          <w:lang w:val="fr-FR"/>
        </w:rPr>
      </w:pPr>
    </w:p>
    <w:p w14:paraId="4D820193" w14:textId="045C58ED" w:rsidR="00655578" w:rsidRPr="00655578" w:rsidRDefault="00A73EB9" w:rsidP="00A73EB9">
      <w:pPr>
        <w:pStyle w:val="Heading3"/>
        <w:numPr>
          <w:ilvl w:val="0"/>
          <w:numId w:val="0"/>
        </w:numPr>
        <w:ind w:left="1440"/>
      </w:pPr>
      <w:bookmarkStart w:id="6" w:name="_Toc214279679"/>
      <w:r>
        <w:t>3.1</w:t>
      </w:r>
      <w:r>
        <w:tab/>
      </w:r>
      <w:r w:rsidR="00927C9F">
        <w:t>Issue 1</w:t>
      </w:r>
      <w:r w:rsidR="0063361B">
        <w:t xml:space="preserve"> </w:t>
      </w:r>
      <w:r w:rsidR="0063361B" w:rsidRPr="0063361B">
        <w:t>Electronic Control Units</w:t>
      </w:r>
      <w:r w:rsidR="00927C9F">
        <w:t xml:space="preserve"> </w:t>
      </w:r>
      <w:r w:rsidR="0063361B">
        <w:t>(</w:t>
      </w:r>
      <w:r w:rsidR="00927C9F">
        <w:t>ECU</w:t>
      </w:r>
      <w:r w:rsidR="0063361B">
        <w:t>)</w:t>
      </w:r>
      <w:bookmarkEnd w:id="6"/>
    </w:p>
    <w:p w14:paraId="5BD3038D" w14:textId="027FE88C" w:rsidR="00D52530" w:rsidRPr="000533AD" w:rsidRDefault="009E49D1" w:rsidP="007A300B">
      <w:r w:rsidRPr="000533AD">
        <w:t>As cars only go the way of more electrics, there is an increased need for ECU, but that also increases the chances of cyber</w:t>
      </w:r>
      <w:r w:rsidRPr="000533AD">
        <w:noBreakHyphen/>
        <w:t xml:space="preserve">attack, as this leads to more failure points where cyber attackers can hack in. Not only that, but since ECU are run off a Controller Area Network (CAN), there is also the issue that people can intercept the signal to override the ECU. To battle this, companies </w:t>
      </w:r>
      <w:r w:rsidRPr="000533AD">
        <w:rPr>
          <w:i/>
          <w:iCs/>
        </w:rPr>
        <w:t>“run over 2 thousand network tests aiming at all issues including cyber security, which all cars must pass for homologation. Only then can it be verified against cyber security issues as it has been properly tested”</w:t>
      </w:r>
      <w:r w:rsidRPr="000533AD">
        <w:t xml:space="preserve"> </w:t>
      </w:r>
      <w:sdt>
        <w:sdtPr>
          <w:id w:val="-290669440"/>
          <w:citation/>
        </w:sdtPr>
        <w:sdtEndPr/>
        <w:sdtContent>
          <w:r w:rsidR="008B557A" w:rsidRPr="000533AD">
            <w:fldChar w:fldCharType="begin"/>
          </w:r>
          <w:r w:rsidR="008B557A" w:rsidRPr="000533AD">
            <w:rPr>
              <w:lang w:val="en-US"/>
            </w:rPr>
            <w:instrText xml:space="preserve"> CITATION dam21 \l 1033 </w:instrText>
          </w:r>
          <w:r w:rsidR="008B557A" w:rsidRPr="000533AD">
            <w:fldChar w:fldCharType="separate"/>
          </w:r>
          <w:r w:rsidR="008B557A" w:rsidRPr="000533AD">
            <w:rPr>
              <w:noProof/>
              <w:lang w:val="en-US"/>
            </w:rPr>
            <w:t xml:space="preserve"> (ekert et al, 2021)</w:t>
          </w:r>
          <w:r w:rsidR="008B557A" w:rsidRPr="000533AD">
            <w:fldChar w:fldCharType="end"/>
          </w:r>
        </w:sdtContent>
      </w:sdt>
    </w:p>
    <w:p w14:paraId="207C8243" w14:textId="308B12BC" w:rsidR="00D52530" w:rsidRDefault="00624E51" w:rsidP="005F318F">
      <w:pPr>
        <w:pStyle w:val="Heading3"/>
        <w:numPr>
          <w:ilvl w:val="1"/>
          <w:numId w:val="5"/>
        </w:numPr>
      </w:pPr>
      <w:bookmarkStart w:id="7" w:name="_Toc214279680"/>
      <w:r>
        <w:lastRenderedPageBreak/>
        <w:t xml:space="preserve">Issue 2 </w:t>
      </w:r>
      <w:r w:rsidR="00D9237D">
        <w:t>self-driving</w:t>
      </w:r>
      <w:r w:rsidR="00662AF8">
        <w:t xml:space="preserve"> car</w:t>
      </w:r>
      <w:bookmarkEnd w:id="7"/>
      <w:r>
        <w:t xml:space="preserve"> </w:t>
      </w:r>
    </w:p>
    <w:p w14:paraId="0EE8A01B" w14:textId="237F3A71" w:rsidR="00033AB5" w:rsidRDefault="00132452" w:rsidP="007A300B">
      <w:r w:rsidRPr="00132452">
        <w:t>Although certain driving features on cars can be useful, improvements like self</w:t>
      </w:r>
      <w:r w:rsidRPr="00132452">
        <w:noBreakHyphen/>
        <w:t xml:space="preserve">driving capabilities are still unproven and have been proven to be unsafe. As stated, </w:t>
      </w:r>
      <w:r w:rsidRPr="00132452">
        <w:rPr>
          <w:i/>
          <w:iCs/>
        </w:rPr>
        <w:t>“commonly driving failures in automatic driving cars come down to hardware or software failures, as these are more likely to come under attack. But as the technology becomes more advanced, it is imperative to keep up with the cyber security in automotive vehicles, especially self</w:t>
      </w:r>
      <w:r w:rsidRPr="00132452">
        <w:rPr>
          <w:i/>
          <w:iCs/>
        </w:rPr>
        <w:noBreakHyphen/>
        <w:t>driving cars where there are commonly more systems to hack”</w:t>
      </w:r>
      <w:r w:rsidRPr="00132452">
        <w:t xml:space="preserve"> </w:t>
      </w:r>
      <w:sdt>
        <w:sdtPr>
          <w:id w:val="-2136079941"/>
          <w:citation/>
        </w:sdtPr>
        <w:sdtEndPr/>
        <w:sdtContent>
          <w:r w:rsidR="00DA1151">
            <w:fldChar w:fldCharType="begin"/>
          </w:r>
          <w:r w:rsidR="00DA1151">
            <w:rPr>
              <w:lang w:val="en-US"/>
            </w:rPr>
            <w:instrText xml:space="preserve"> CITATION Str23 \l 1033 </w:instrText>
          </w:r>
          <w:r w:rsidR="00DA1151">
            <w:fldChar w:fldCharType="separate"/>
          </w:r>
          <w:r w:rsidR="00DA1151" w:rsidRPr="00DA1151">
            <w:rPr>
              <w:noProof/>
              <w:lang w:val="en-US"/>
            </w:rPr>
            <w:t>(Strandberg et al, 2023)</w:t>
          </w:r>
          <w:r w:rsidR="00DA1151">
            <w:fldChar w:fldCharType="end"/>
          </w:r>
        </w:sdtContent>
      </w:sdt>
      <w:r w:rsidRPr="00132452">
        <w:t>.</w:t>
      </w:r>
    </w:p>
    <w:p w14:paraId="0F8B648D" w14:textId="5B73392B" w:rsidR="000417FA" w:rsidRDefault="006D160B" w:rsidP="00035F54">
      <w:pPr>
        <w:pStyle w:val="Heading3"/>
        <w:numPr>
          <w:ilvl w:val="1"/>
          <w:numId w:val="5"/>
        </w:numPr>
      </w:pPr>
      <w:bookmarkStart w:id="8" w:name="_Toc214279681"/>
      <w:r>
        <w:t xml:space="preserve">Issue 3 </w:t>
      </w:r>
      <w:r w:rsidR="000417FA">
        <w:t>safety systems</w:t>
      </w:r>
      <w:bookmarkEnd w:id="8"/>
    </w:p>
    <w:p w14:paraId="5279055B" w14:textId="232984A7" w:rsidR="00D658AE" w:rsidRDefault="00B52BE1" w:rsidP="000417FA">
      <w:r w:rsidRPr="00B52BE1">
        <w:t xml:space="preserve">With cars evolving, so are the safety systems. But as </w:t>
      </w:r>
      <w:r w:rsidRPr="00B52BE1">
        <w:rPr>
          <w:i/>
          <w:iCs/>
        </w:rPr>
        <w:t>“a relatively new field, some safety systems are self</w:t>
      </w:r>
      <w:r w:rsidRPr="00B52BE1">
        <w:rPr>
          <w:i/>
          <w:iCs/>
        </w:rPr>
        <w:noBreakHyphen/>
        <w:t>monitoring or diagnostic systems that monitor only safety</w:t>
      </w:r>
      <w:r w:rsidRPr="00B52BE1">
        <w:rPr>
          <w:i/>
          <w:iCs/>
        </w:rPr>
        <w:noBreakHyphen/>
        <w:t>related issues”</w:t>
      </w:r>
      <w:r w:rsidRPr="00B52BE1">
        <w:t xml:space="preserve"> </w:t>
      </w:r>
      <w:sdt>
        <w:sdtPr>
          <w:id w:val="-1319801124"/>
          <w:citation/>
        </w:sdtPr>
        <w:sdtEndPr/>
        <w:sdtContent>
          <w:r>
            <w:fldChar w:fldCharType="begin"/>
          </w:r>
          <w:r>
            <w:rPr>
              <w:lang w:val="en-US"/>
            </w:rPr>
            <w:instrText xml:space="preserve"> CITATION Str23 \l 1033 </w:instrText>
          </w:r>
          <w:r>
            <w:fldChar w:fldCharType="separate"/>
          </w:r>
          <w:r w:rsidRPr="00B52BE1">
            <w:rPr>
              <w:noProof/>
              <w:lang w:val="en-US"/>
            </w:rPr>
            <w:t>(Strandberg et al, 2023)</w:t>
          </w:r>
          <w:r>
            <w:fldChar w:fldCharType="end"/>
          </w:r>
        </w:sdtContent>
      </w:sdt>
      <w:r>
        <w:t xml:space="preserve">. </w:t>
      </w:r>
      <w:r w:rsidRPr="00B52BE1">
        <w:t>This can lead to cyber</w:t>
      </w:r>
      <w:r w:rsidRPr="00B52BE1">
        <w:noBreakHyphen/>
        <w:t>attacks, as most people would not realise that their safety systems have been potentially sabotaged until it is too late.</w:t>
      </w:r>
    </w:p>
    <w:p w14:paraId="7E888A8E" w14:textId="1581EFDB" w:rsidR="002A1E57" w:rsidRDefault="002A1E57" w:rsidP="00A73EB9">
      <w:pPr>
        <w:pStyle w:val="Heading3"/>
        <w:numPr>
          <w:ilvl w:val="1"/>
          <w:numId w:val="5"/>
        </w:numPr>
      </w:pPr>
      <w:bookmarkStart w:id="9" w:name="_Toc214279682"/>
      <w:r>
        <w:t>Issue 4</w:t>
      </w:r>
      <w:r w:rsidR="007C7FFE">
        <w:t xml:space="preserve"> keyless unlocking</w:t>
      </w:r>
      <w:bookmarkEnd w:id="9"/>
    </w:p>
    <w:p w14:paraId="6FA97824" w14:textId="252146FE" w:rsidR="00F435A2" w:rsidRDefault="0098522D" w:rsidP="000417FA">
      <w:r w:rsidRPr="0098522D">
        <w:t xml:space="preserve">In the 1980s, keyless unlocking was first introduced onto cars, which may have helped people get into their cars quicker. But </w:t>
      </w:r>
      <w:r w:rsidRPr="0098522D">
        <w:rPr>
          <w:i/>
          <w:iCs/>
        </w:rPr>
        <w:t>“unfortunately that can lead to the same gateway being used to create a new signal using the unprotected network, which most key fobs unfortunately lack proper protection”</w:t>
      </w:r>
      <w:r w:rsidRPr="0098522D">
        <w:t xml:space="preserve"> </w:t>
      </w:r>
      <w:sdt>
        <w:sdtPr>
          <w:id w:val="144869696"/>
          <w:citation/>
        </w:sdtPr>
        <w:sdtEndPr/>
        <w:sdtContent>
          <w:r>
            <w:fldChar w:fldCharType="begin"/>
          </w:r>
          <w:r>
            <w:rPr>
              <w:lang w:val="en-US"/>
            </w:rPr>
            <w:instrText xml:space="preserve"> CITATION nil09 \l 1033 </w:instrText>
          </w:r>
          <w:r>
            <w:fldChar w:fldCharType="separate"/>
          </w:r>
          <w:r w:rsidRPr="0098522D">
            <w:rPr>
              <w:noProof/>
              <w:lang w:val="en-US"/>
            </w:rPr>
            <w:t>(nilsson larson, 2009)</w:t>
          </w:r>
          <w:r>
            <w:fldChar w:fldCharType="end"/>
          </w:r>
        </w:sdtContent>
      </w:sdt>
      <w:r>
        <w:t xml:space="preserve">. </w:t>
      </w:r>
      <w:r w:rsidRPr="0098522D">
        <w:t>This can lead to criminals unlocking people’s cars without them knowing until it is already too late, and then this leads to another issue of a stolen vehicle being on the roads, putting people in danger.</w:t>
      </w:r>
    </w:p>
    <w:p w14:paraId="7D8E0359" w14:textId="7ED24963" w:rsidR="00F435A2" w:rsidRDefault="00E60A69" w:rsidP="00E60A69">
      <w:pPr>
        <w:pStyle w:val="Heading3"/>
        <w:numPr>
          <w:ilvl w:val="1"/>
          <w:numId w:val="5"/>
        </w:numPr>
      </w:pPr>
      <w:bookmarkStart w:id="10" w:name="_Toc214279683"/>
      <w:r>
        <w:t>Risk matrix and response</w:t>
      </w:r>
      <w:bookmarkEnd w:id="10"/>
      <w:r>
        <w:t xml:space="preserve"> </w:t>
      </w:r>
    </w:p>
    <w:tbl>
      <w:tblPr>
        <w:tblStyle w:val="TableGrid"/>
        <w:tblW w:w="0" w:type="auto"/>
        <w:tblLook w:val="04A0" w:firstRow="1" w:lastRow="0" w:firstColumn="1" w:lastColumn="0" w:noHBand="0" w:noVBand="1"/>
      </w:tblPr>
      <w:tblGrid>
        <w:gridCol w:w="1696"/>
        <w:gridCol w:w="1511"/>
        <w:gridCol w:w="1168"/>
        <w:gridCol w:w="1168"/>
        <w:gridCol w:w="1126"/>
        <w:gridCol w:w="1121"/>
        <w:gridCol w:w="1226"/>
      </w:tblGrid>
      <w:tr w:rsidR="00107699" w14:paraId="6A585A2B" w14:textId="0ADF5739" w:rsidTr="412C0A4C">
        <w:tc>
          <w:tcPr>
            <w:tcW w:w="1712" w:type="dxa"/>
          </w:tcPr>
          <w:p w14:paraId="5582091A" w14:textId="3E34EA94" w:rsidR="00107699" w:rsidRDefault="00107699" w:rsidP="00107699"/>
        </w:tc>
        <w:tc>
          <w:tcPr>
            <w:tcW w:w="1530" w:type="dxa"/>
          </w:tcPr>
          <w:p w14:paraId="78A4167D" w14:textId="5917B0A0" w:rsidR="00107699" w:rsidRDefault="00107699" w:rsidP="00107699">
            <w:r>
              <w:t xml:space="preserve">Impact </w:t>
            </w:r>
          </w:p>
        </w:tc>
        <w:tc>
          <w:tcPr>
            <w:tcW w:w="1195" w:type="dxa"/>
          </w:tcPr>
          <w:p w14:paraId="49FFB6C4" w14:textId="346FF57A" w:rsidR="00107699" w:rsidRDefault="00107699" w:rsidP="00107699">
            <w:r>
              <w:t>1</w:t>
            </w:r>
          </w:p>
        </w:tc>
        <w:tc>
          <w:tcPr>
            <w:tcW w:w="1195" w:type="dxa"/>
          </w:tcPr>
          <w:p w14:paraId="721352B2" w14:textId="79269A74" w:rsidR="00107699" w:rsidRDefault="00107699" w:rsidP="00107699">
            <w:r>
              <w:t>2</w:t>
            </w:r>
          </w:p>
        </w:tc>
        <w:tc>
          <w:tcPr>
            <w:tcW w:w="1128" w:type="dxa"/>
          </w:tcPr>
          <w:p w14:paraId="7393775D" w14:textId="69821789" w:rsidR="00107699" w:rsidRDefault="00107699" w:rsidP="00107699">
            <w:r>
              <w:t>3</w:t>
            </w:r>
          </w:p>
        </w:tc>
        <w:tc>
          <w:tcPr>
            <w:tcW w:w="1128" w:type="dxa"/>
          </w:tcPr>
          <w:p w14:paraId="3C65686D" w14:textId="3ECDDCE7" w:rsidR="00107699" w:rsidRDefault="00107699" w:rsidP="00107699">
            <w:r>
              <w:t>4</w:t>
            </w:r>
          </w:p>
        </w:tc>
        <w:tc>
          <w:tcPr>
            <w:tcW w:w="1128" w:type="dxa"/>
          </w:tcPr>
          <w:p w14:paraId="3521C939" w14:textId="7AA0669A" w:rsidR="00107699" w:rsidRDefault="00107699" w:rsidP="00107699">
            <w:r>
              <w:t>5</w:t>
            </w:r>
          </w:p>
        </w:tc>
      </w:tr>
      <w:tr w:rsidR="00107699" w14:paraId="19CEA35E" w14:textId="48C17654" w:rsidTr="412C0A4C">
        <w:tc>
          <w:tcPr>
            <w:tcW w:w="1712" w:type="dxa"/>
          </w:tcPr>
          <w:p w14:paraId="35D9457D" w14:textId="43E70FD3" w:rsidR="00107699" w:rsidRDefault="00121AB3" w:rsidP="00107699">
            <w:r>
              <w:t>likelihood</w:t>
            </w:r>
          </w:p>
        </w:tc>
        <w:tc>
          <w:tcPr>
            <w:tcW w:w="1530" w:type="dxa"/>
          </w:tcPr>
          <w:p w14:paraId="6B4BA965" w14:textId="77777777" w:rsidR="00107699" w:rsidRDefault="00107699" w:rsidP="00107699"/>
        </w:tc>
        <w:tc>
          <w:tcPr>
            <w:tcW w:w="1195" w:type="dxa"/>
          </w:tcPr>
          <w:p w14:paraId="50AE717D" w14:textId="77777777" w:rsidR="00107699" w:rsidRDefault="00107699" w:rsidP="00107699"/>
        </w:tc>
        <w:tc>
          <w:tcPr>
            <w:tcW w:w="1195" w:type="dxa"/>
          </w:tcPr>
          <w:p w14:paraId="4F44B488" w14:textId="77777777" w:rsidR="00107699" w:rsidRDefault="00107699" w:rsidP="00107699"/>
        </w:tc>
        <w:tc>
          <w:tcPr>
            <w:tcW w:w="1128" w:type="dxa"/>
          </w:tcPr>
          <w:p w14:paraId="1836160A" w14:textId="77777777" w:rsidR="00107699" w:rsidRDefault="00107699" w:rsidP="00107699"/>
        </w:tc>
        <w:tc>
          <w:tcPr>
            <w:tcW w:w="1128" w:type="dxa"/>
          </w:tcPr>
          <w:p w14:paraId="19F360F5" w14:textId="77777777" w:rsidR="00107699" w:rsidRDefault="00107699" w:rsidP="00107699"/>
        </w:tc>
        <w:tc>
          <w:tcPr>
            <w:tcW w:w="1128" w:type="dxa"/>
          </w:tcPr>
          <w:p w14:paraId="40E55579" w14:textId="77777777" w:rsidR="00107699" w:rsidRDefault="00107699" w:rsidP="00107699"/>
        </w:tc>
      </w:tr>
      <w:tr w:rsidR="00107699" w14:paraId="4862062F" w14:textId="52319EA4" w:rsidTr="412C0A4C">
        <w:tc>
          <w:tcPr>
            <w:tcW w:w="1712" w:type="dxa"/>
          </w:tcPr>
          <w:p w14:paraId="275E1E73" w14:textId="6F4ADF2E" w:rsidR="00107699" w:rsidRDefault="00107699" w:rsidP="00107699">
            <w:r>
              <w:t>1</w:t>
            </w:r>
          </w:p>
        </w:tc>
        <w:tc>
          <w:tcPr>
            <w:tcW w:w="1530" w:type="dxa"/>
            <w:shd w:val="clear" w:color="auto" w:fill="8DD873" w:themeFill="accent6" w:themeFillTint="99"/>
          </w:tcPr>
          <w:p w14:paraId="60C2D853" w14:textId="77777777" w:rsidR="00107699" w:rsidRDefault="00107699" w:rsidP="00107699"/>
        </w:tc>
        <w:tc>
          <w:tcPr>
            <w:tcW w:w="1195" w:type="dxa"/>
            <w:shd w:val="clear" w:color="auto" w:fill="8DD873" w:themeFill="accent6" w:themeFillTint="99"/>
          </w:tcPr>
          <w:p w14:paraId="2DF1CAFC" w14:textId="77777777" w:rsidR="00107699" w:rsidRDefault="00107699" w:rsidP="00107699"/>
        </w:tc>
        <w:tc>
          <w:tcPr>
            <w:tcW w:w="1195" w:type="dxa"/>
            <w:shd w:val="clear" w:color="auto" w:fill="8DD873" w:themeFill="accent6" w:themeFillTint="99"/>
          </w:tcPr>
          <w:p w14:paraId="3004EF6D" w14:textId="77777777" w:rsidR="00107699" w:rsidRDefault="00107699" w:rsidP="00107699"/>
        </w:tc>
        <w:tc>
          <w:tcPr>
            <w:tcW w:w="1128" w:type="dxa"/>
            <w:shd w:val="clear" w:color="auto" w:fill="FFFF00"/>
          </w:tcPr>
          <w:p w14:paraId="77B8CDA4" w14:textId="2A0B8C84" w:rsidR="00107699" w:rsidRDefault="5B750370" w:rsidP="00107699">
            <w:r>
              <w:t xml:space="preserve">Safety </w:t>
            </w:r>
            <w:r w:rsidR="6A4CF3B7">
              <w:t>systems</w:t>
            </w:r>
          </w:p>
        </w:tc>
        <w:tc>
          <w:tcPr>
            <w:tcW w:w="1128" w:type="dxa"/>
            <w:shd w:val="clear" w:color="auto" w:fill="FFFF00"/>
          </w:tcPr>
          <w:p w14:paraId="67E1FCAA" w14:textId="77777777" w:rsidR="00107699" w:rsidRDefault="00107699" w:rsidP="00107699"/>
        </w:tc>
        <w:tc>
          <w:tcPr>
            <w:tcW w:w="1128" w:type="dxa"/>
            <w:shd w:val="clear" w:color="auto" w:fill="FFFF00"/>
          </w:tcPr>
          <w:p w14:paraId="549FD00B" w14:textId="77777777" w:rsidR="00107699" w:rsidRDefault="00107699" w:rsidP="00107699"/>
        </w:tc>
      </w:tr>
      <w:tr w:rsidR="00107699" w14:paraId="0441F1E9" w14:textId="0B3EDB92" w:rsidTr="412C0A4C">
        <w:tc>
          <w:tcPr>
            <w:tcW w:w="1712" w:type="dxa"/>
          </w:tcPr>
          <w:p w14:paraId="73940DE4" w14:textId="2736A2A6" w:rsidR="00107699" w:rsidRDefault="00107699" w:rsidP="00107699">
            <w:r>
              <w:t>2</w:t>
            </w:r>
          </w:p>
        </w:tc>
        <w:tc>
          <w:tcPr>
            <w:tcW w:w="1530" w:type="dxa"/>
            <w:shd w:val="clear" w:color="auto" w:fill="8DD873" w:themeFill="accent6" w:themeFillTint="99"/>
          </w:tcPr>
          <w:p w14:paraId="11E5D559" w14:textId="77777777" w:rsidR="00107699" w:rsidRDefault="00107699" w:rsidP="00107699"/>
        </w:tc>
        <w:tc>
          <w:tcPr>
            <w:tcW w:w="1195" w:type="dxa"/>
            <w:shd w:val="clear" w:color="auto" w:fill="8DD873" w:themeFill="accent6" w:themeFillTint="99"/>
          </w:tcPr>
          <w:p w14:paraId="39367200" w14:textId="77777777" w:rsidR="00107699" w:rsidRDefault="00107699" w:rsidP="00107699"/>
        </w:tc>
        <w:tc>
          <w:tcPr>
            <w:tcW w:w="1195" w:type="dxa"/>
            <w:shd w:val="clear" w:color="auto" w:fill="8DD873" w:themeFill="accent6" w:themeFillTint="99"/>
          </w:tcPr>
          <w:p w14:paraId="78C04C74" w14:textId="77777777" w:rsidR="00107699" w:rsidRDefault="00107699" w:rsidP="00107699"/>
        </w:tc>
        <w:tc>
          <w:tcPr>
            <w:tcW w:w="1128" w:type="dxa"/>
            <w:shd w:val="clear" w:color="auto" w:fill="FFFF00"/>
          </w:tcPr>
          <w:p w14:paraId="4E8BF9A3" w14:textId="714E7CEF" w:rsidR="00107699" w:rsidRDefault="006772E3" w:rsidP="00107699">
            <w:r>
              <w:t>ECU hacking</w:t>
            </w:r>
          </w:p>
        </w:tc>
        <w:tc>
          <w:tcPr>
            <w:tcW w:w="1128" w:type="dxa"/>
            <w:shd w:val="clear" w:color="auto" w:fill="FFFF00"/>
          </w:tcPr>
          <w:p w14:paraId="6712CCA1" w14:textId="77777777" w:rsidR="00107699" w:rsidRDefault="00107699" w:rsidP="00107699"/>
        </w:tc>
        <w:tc>
          <w:tcPr>
            <w:tcW w:w="1128" w:type="dxa"/>
            <w:shd w:val="clear" w:color="auto" w:fill="FFFF00"/>
          </w:tcPr>
          <w:p w14:paraId="057A1A74" w14:textId="77777777" w:rsidR="00107699" w:rsidRDefault="00107699" w:rsidP="00107699"/>
        </w:tc>
      </w:tr>
      <w:tr w:rsidR="00107699" w14:paraId="115E8160" w14:textId="440924A5" w:rsidTr="412C0A4C">
        <w:tc>
          <w:tcPr>
            <w:tcW w:w="1712" w:type="dxa"/>
          </w:tcPr>
          <w:p w14:paraId="70EA1D2E" w14:textId="760A7844" w:rsidR="00107699" w:rsidRDefault="00107699" w:rsidP="00107699">
            <w:r>
              <w:t>3</w:t>
            </w:r>
          </w:p>
        </w:tc>
        <w:tc>
          <w:tcPr>
            <w:tcW w:w="1530" w:type="dxa"/>
            <w:shd w:val="clear" w:color="auto" w:fill="FFFF00"/>
          </w:tcPr>
          <w:p w14:paraId="606E6DFD" w14:textId="77777777" w:rsidR="00107699" w:rsidRPr="00107699" w:rsidRDefault="00107699" w:rsidP="00107699">
            <w:pPr>
              <w:rPr>
                <w:color w:val="FFFF00"/>
              </w:rPr>
            </w:pPr>
          </w:p>
        </w:tc>
        <w:tc>
          <w:tcPr>
            <w:tcW w:w="1195" w:type="dxa"/>
            <w:shd w:val="clear" w:color="auto" w:fill="FFFF00"/>
          </w:tcPr>
          <w:p w14:paraId="077E5B8E" w14:textId="77777777" w:rsidR="00107699" w:rsidRDefault="00107699" w:rsidP="00107699"/>
        </w:tc>
        <w:tc>
          <w:tcPr>
            <w:tcW w:w="1195" w:type="dxa"/>
            <w:shd w:val="clear" w:color="auto" w:fill="FFFF00"/>
          </w:tcPr>
          <w:p w14:paraId="158B057E" w14:textId="77777777" w:rsidR="00107699" w:rsidRDefault="00107699" w:rsidP="00107699"/>
        </w:tc>
        <w:tc>
          <w:tcPr>
            <w:tcW w:w="1128" w:type="dxa"/>
            <w:shd w:val="clear" w:color="auto" w:fill="FFFF00"/>
          </w:tcPr>
          <w:p w14:paraId="0F5B644D" w14:textId="77777777" w:rsidR="00107699" w:rsidRDefault="00107699" w:rsidP="00107699"/>
        </w:tc>
        <w:tc>
          <w:tcPr>
            <w:tcW w:w="1128" w:type="dxa"/>
            <w:shd w:val="clear" w:color="auto" w:fill="EE0000"/>
          </w:tcPr>
          <w:p w14:paraId="61B44FC6" w14:textId="4CEF40B2" w:rsidR="00107699" w:rsidRDefault="00F77562" w:rsidP="00107699">
            <w:r>
              <w:t>self-driving cars</w:t>
            </w:r>
          </w:p>
        </w:tc>
        <w:tc>
          <w:tcPr>
            <w:tcW w:w="1128" w:type="dxa"/>
            <w:shd w:val="clear" w:color="auto" w:fill="EE0000"/>
          </w:tcPr>
          <w:p w14:paraId="2DCF9DD1" w14:textId="77777777" w:rsidR="00107699" w:rsidRDefault="00107699" w:rsidP="00107699"/>
        </w:tc>
      </w:tr>
      <w:tr w:rsidR="00107699" w14:paraId="7D70724B" w14:textId="77777777" w:rsidTr="412C0A4C">
        <w:tc>
          <w:tcPr>
            <w:tcW w:w="1712" w:type="dxa"/>
          </w:tcPr>
          <w:p w14:paraId="73B790A7" w14:textId="4279C5D7" w:rsidR="00107699" w:rsidRDefault="00107699" w:rsidP="00107699">
            <w:r>
              <w:t>4</w:t>
            </w:r>
          </w:p>
        </w:tc>
        <w:tc>
          <w:tcPr>
            <w:tcW w:w="1530" w:type="dxa"/>
            <w:shd w:val="clear" w:color="auto" w:fill="FFFF00"/>
          </w:tcPr>
          <w:p w14:paraId="6435549F" w14:textId="77777777" w:rsidR="00107699" w:rsidRPr="00107699" w:rsidRDefault="00107699" w:rsidP="00107699">
            <w:pPr>
              <w:rPr>
                <w:color w:val="FFFF00"/>
              </w:rPr>
            </w:pPr>
          </w:p>
        </w:tc>
        <w:tc>
          <w:tcPr>
            <w:tcW w:w="1195" w:type="dxa"/>
            <w:shd w:val="clear" w:color="auto" w:fill="FFFF00"/>
          </w:tcPr>
          <w:p w14:paraId="6CFC3EA3" w14:textId="77777777" w:rsidR="00107699" w:rsidRDefault="00107699" w:rsidP="00107699"/>
        </w:tc>
        <w:tc>
          <w:tcPr>
            <w:tcW w:w="1195" w:type="dxa"/>
            <w:shd w:val="clear" w:color="auto" w:fill="FFFF00"/>
          </w:tcPr>
          <w:p w14:paraId="23FBDC1E" w14:textId="77777777" w:rsidR="00107699" w:rsidRDefault="00107699" w:rsidP="00107699"/>
        </w:tc>
        <w:tc>
          <w:tcPr>
            <w:tcW w:w="1128" w:type="dxa"/>
            <w:shd w:val="clear" w:color="auto" w:fill="EE0000"/>
          </w:tcPr>
          <w:p w14:paraId="103829C4" w14:textId="77777777" w:rsidR="00107699" w:rsidRDefault="00107699" w:rsidP="00107699"/>
        </w:tc>
        <w:tc>
          <w:tcPr>
            <w:tcW w:w="1128" w:type="dxa"/>
            <w:shd w:val="clear" w:color="auto" w:fill="EE0000"/>
          </w:tcPr>
          <w:p w14:paraId="55A706E3" w14:textId="77777777" w:rsidR="00107699" w:rsidRDefault="00107699" w:rsidP="00107699"/>
        </w:tc>
        <w:tc>
          <w:tcPr>
            <w:tcW w:w="1128" w:type="dxa"/>
            <w:shd w:val="clear" w:color="auto" w:fill="EE0000"/>
          </w:tcPr>
          <w:p w14:paraId="03C025A2" w14:textId="77777777" w:rsidR="00107699" w:rsidRDefault="00107699" w:rsidP="00107699"/>
        </w:tc>
      </w:tr>
      <w:tr w:rsidR="00107699" w14:paraId="1AFEF7EB" w14:textId="77777777" w:rsidTr="412C0A4C">
        <w:tc>
          <w:tcPr>
            <w:tcW w:w="1712" w:type="dxa"/>
          </w:tcPr>
          <w:p w14:paraId="7D555F9A" w14:textId="54A7B048" w:rsidR="00107699" w:rsidRDefault="00107699" w:rsidP="00107699">
            <w:r>
              <w:t>5</w:t>
            </w:r>
          </w:p>
        </w:tc>
        <w:tc>
          <w:tcPr>
            <w:tcW w:w="1530" w:type="dxa"/>
            <w:shd w:val="clear" w:color="auto" w:fill="FFFF00"/>
          </w:tcPr>
          <w:p w14:paraId="4F4191D4" w14:textId="77777777" w:rsidR="00107699" w:rsidRPr="00107699" w:rsidRDefault="00107699" w:rsidP="00107699">
            <w:pPr>
              <w:rPr>
                <w:color w:val="FFFF00"/>
              </w:rPr>
            </w:pPr>
          </w:p>
        </w:tc>
        <w:tc>
          <w:tcPr>
            <w:tcW w:w="1195" w:type="dxa"/>
            <w:shd w:val="clear" w:color="auto" w:fill="FFFF00"/>
          </w:tcPr>
          <w:p w14:paraId="2184560C" w14:textId="77777777" w:rsidR="00107699" w:rsidRDefault="00107699" w:rsidP="00107699"/>
        </w:tc>
        <w:tc>
          <w:tcPr>
            <w:tcW w:w="1195" w:type="dxa"/>
            <w:shd w:val="clear" w:color="auto" w:fill="FFFF00"/>
          </w:tcPr>
          <w:p w14:paraId="6CE5D0A4" w14:textId="77777777" w:rsidR="00107699" w:rsidRDefault="00107699" w:rsidP="00107699"/>
        </w:tc>
        <w:tc>
          <w:tcPr>
            <w:tcW w:w="1128" w:type="dxa"/>
            <w:shd w:val="clear" w:color="auto" w:fill="EE0000"/>
          </w:tcPr>
          <w:p w14:paraId="47820BF4" w14:textId="77777777" w:rsidR="00107699" w:rsidRDefault="00107699" w:rsidP="00107699"/>
        </w:tc>
        <w:tc>
          <w:tcPr>
            <w:tcW w:w="1128" w:type="dxa"/>
            <w:shd w:val="clear" w:color="auto" w:fill="EE0000"/>
          </w:tcPr>
          <w:p w14:paraId="63116A87" w14:textId="77777777" w:rsidR="00107699" w:rsidRDefault="00107699" w:rsidP="00107699"/>
        </w:tc>
        <w:tc>
          <w:tcPr>
            <w:tcW w:w="1128" w:type="dxa"/>
            <w:shd w:val="clear" w:color="auto" w:fill="EE0000"/>
          </w:tcPr>
          <w:p w14:paraId="2E30A38C" w14:textId="1546D9CB" w:rsidR="00107699" w:rsidRDefault="006772E3" w:rsidP="00132392">
            <w:pPr>
              <w:keepNext/>
            </w:pPr>
            <w:r>
              <w:t xml:space="preserve">Keyless unlocking </w:t>
            </w:r>
          </w:p>
        </w:tc>
      </w:tr>
    </w:tbl>
    <w:p w14:paraId="6617823E" w14:textId="558C9FC7" w:rsidR="00132392" w:rsidRDefault="00132392">
      <w:pPr>
        <w:pStyle w:val="Caption"/>
      </w:pPr>
      <w:r>
        <w:t>Table 2 risk matrix</w:t>
      </w:r>
    </w:p>
    <w:p w14:paraId="7A86A334" w14:textId="507C873A" w:rsidR="00092540" w:rsidRDefault="003E32D2" w:rsidP="412C0A4C">
      <w:r>
        <w:t xml:space="preserve">The proposal for to stop keyless </w:t>
      </w:r>
      <w:r w:rsidR="00F77562">
        <w:t>carjacking</w:t>
      </w:r>
      <w:r>
        <w:t xml:space="preserve"> would be to have a </w:t>
      </w:r>
      <w:r w:rsidR="00F77562">
        <w:t>twostep</w:t>
      </w:r>
      <w:r>
        <w:t xml:space="preserve"> verification process where on the key fob there would be </w:t>
      </w:r>
      <w:r w:rsidR="00F77562">
        <w:t>several</w:t>
      </w:r>
      <w:r>
        <w:t xml:space="preserve"> button</w:t>
      </w:r>
      <w:r w:rsidR="00F77562">
        <w:t>s</w:t>
      </w:r>
      <w:r>
        <w:t xml:space="preserve"> needed to be pushed in the correct order before entry as this can stop people spoofing into the cars system whilst also allowing quick access</w:t>
      </w:r>
      <w:r w:rsidR="29F5EA24">
        <w:t>.</w:t>
      </w:r>
      <w:r>
        <w:br w:type="page"/>
      </w:r>
    </w:p>
    <w:p w14:paraId="5322D79B" w14:textId="44F7C257" w:rsidR="00FE67AB" w:rsidRDefault="00FF4DC4" w:rsidP="00A73EB9">
      <w:pPr>
        <w:pStyle w:val="Heading3"/>
        <w:numPr>
          <w:ilvl w:val="0"/>
          <w:numId w:val="5"/>
        </w:numPr>
      </w:pPr>
      <w:bookmarkStart w:id="11" w:name="_Toc214279684"/>
      <w:r>
        <w:lastRenderedPageBreak/>
        <w:t>Section 4 engineering roles in society</w:t>
      </w:r>
      <w:bookmarkEnd w:id="11"/>
      <w:r>
        <w:t xml:space="preserve"> </w:t>
      </w:r>
    </w:p>
    <w:p w14:paraId="61F0B1EC" w14:textId="771162B2" w:rsidR="00D1644B" w:rsidRDefault="00D1644B" w:rsidP="004D6CBD">
      <w:pPr>
        <w:pStyle w:val="Heading3"/>
        <w:numPr>
          <w:ilvl w:val="1"/>
          <w:numId w:val="6"/>
        </w:numPr>
      </w:pPr>
      <w:bookmarkStart w:id="12" w:name="_Toc214279685"/>
      <w:r>
        <w:t>F1 code of conduct</w:t>
      </w:r>
      <w:bookmarkEnd w:id="12"/>
    </w:p>
    <w:p w14:paraId="62302712" w14:textId="315592D8" w:rsidR="00D1644B" w:rsidRPr="000533AD" w:rsidRDefault="007B4746" w:rsidP="007A300B">
      <w:r w:rsidRPr="000533AD">
        <w:t xml:space="preserve">The F1 code of conduct doesn’t only apply to engineers, but as stated by F1, </w:t>
      </w:r>
      <w:r w:rsidRPr="000533AD">
        <w:rPr>
          <w:i/>
          <w:iCs/>
        </w:rPr>
        <w:t>“this code of conduct has been adopted by each Formula One company and has to be followed by every employer and employee, no matter who they may be, permanent or temporary, and if any company has policies in place, they need to adopt the policies so as to be in line with the current F1 code of conduct”</w:t>
      </w:r>
      <w:r w:rsidRPr="000533AD">
        <w:t xml:space="preserve"> </w:t>
      </w:r>
      <w:sdt>
        <w:sdtPr>
          <w:id w:val="1679699553"/>
          <w:citation/>
        </w:sdtPr>
        <w:sdtEndPr/>
        <w:sdtContent>
          <w:r w:rsidRPr="000533AD">
            <w:fldChar w:fldCharType="begin"/>
          </w:r>
          <w:r w:rsidRPr="000533AD">
            <w:rPr>
              <w:lang w:val="en-US"/>
            </w:rPr>
            <w:instrText xml:space="preserve"> CITATION F123 \l 1033 </w:instrText>
          </w:r>
          <w:r w:rsidRPr="000533AD">
            <w:fldChar w:fldCharType="separate"/>
          </w:r>
          <w:r w:rsidRPr="000533AD">
            <w:rPr>
              <w:noProof/>
              <w:lang w:val="en-US"/>
            </w:rPr>
            <w:t>(F1, 2023)</w:t>
          </w:r>
          <w:r w:rsidRPr="000533AD">
            <w:fldChar w:fldCharType="end"/>
          </w:r>
        </w:sdtContent>
      </w:sdt>
      <w:r w:rsidRPr="000533AD">
        <w:t xml:space="preserve">. As an engineer, it is important to follow their code of conduct, as this doesn’t only affect the person who breaks it but also the company they work for. Although not </w:t>
      </w:r>
      <w:proofErr w:type="gramStart"/>
      <w:r w:rsidRPr="000533AD">
        <w:t>all of</w:t>
      </w:r>
      <w:proofErr w:type="gramEnd"/>
      <w:r w:rsidRPr="000533AD">
        <w:t xml:space="preserve"> the code of conduct in F1 may apply to engineers, the main part that applies to engineers in F1 would be their sustainability goal. As stated by F1 themselves, </w:t>
      </w:r>
      <w:r w:rsidRPr="000533AD">
        <w:rPr>
          <w:i/>
          <w:iCs/>
        </w:rPr>
        <w:t>“the critical role F1 has to play is to reduce the environmental impact the sport has globally, emphasising the commitment to being net zero carbon footprint by 2030, and their mission statement is innovation, inclusivity, and sustainability at the heart of our future growth and value”</w:t>
      </w:r>
      <w:r w:rsidRPr="000533AD">
        <w:t xml:space="preserve"> (F1, 2023). As engineers, it is important to follow along with these sustainability goals, as they are not only important for the future of F1 but also for the </w:t>
      </w:r>
      <w:proofErr w:type="gramStart"/>
      <w:r w:rsidRPr="000533AD">
        <w:t>planet as a whole, and</w:t>
      </w:r>
      <w:proofErr w:type="gramEnd"/>
      <w:r w:rsidRPr="000533AD">
        <w:t xml:space="preserve"> as engineers, it is our role to try to make things as sustainable as possible.</w:t>
      </w:r>
    </w:p>
    <w:p w14:paraId="1ED5564C" w14:textId="74912E33" w:rsidR="00300340" w:rsidRDefault="00300340" w:rsidP="004D6CBD">
      <w:pPr>
        <w:pStyle w:val="Heading3"/>
        <w:numPr>
          <w:ilvl w:val="1"/>
          <w:numId w:val="6"/>
        </w:numPr>
      </w:pPr>
      <w:bookmarkStart w:id="13" w:name="_Toc214279686"/>
      <w:r>
        <w:t>Aston martins code of conduct</w:t>
      </w:r>
      <w:bookmarkEnd w:id="13"/>
    </w:p>
    <w:p w14:paraId="3234EAA0" w14:textId="0BE95E5B" w:rsidR="00681F4E" w:rsidRDefault="00694662">
      <w:r w:rsidRPr="00694662">
        <w:t xml:space="preserve">With Aston Martin’s code of conduct, they are clearer on why they have it, </w:t>
      </w:r>
      <w:r w:rsidRPr="00694662">
        <w:rPr>
          <w:i/>
          <w:iCs/>
        </w:rPr>
        <w:t xml:space="preserve">“saying at Aston Martin they follow and comply with every law and act with integrity. The code of conduct reflects their values, particularly with ethical and legal statutes. This includes their key policies, whereas both as individuals and as a </w:t>
      </w:r>
      <w:proofErr w:type="gramStart"/>
      <w:r w:rsidRPr="00694662">
        <w:rPr>
          <w:i/>
          <w:iCs/>
        </w:rPr>
        <w:t>business as a whole, it</w:t>
      </w:r>
      <w:proofErr w:type="gramEnd"/>
      <w:r w:rsidRPr="00694662">
        <w:rPr>
          <w:i/>
          <w:iCs/>
        </w:rPr>
        <w:t xml:space="preserve"> is what the customers have come to expect from the company in all sectors”</w:t>
      </w:r>
      <w:r w:rsidRPr="00694662">
        <w:t xml:space="preserve"> </w:t>
      </w:r>
      <w:sdt>
        <w:sdtPr>
          <w:id w:val="1325169749"/>
          <w:citation/>
        </w:sdtPr>
        <w:sdtEndPr/>
        <w:sdtContent>
          <w:r w:rsidR="00060261">
            <w:fldChar w:fldCharType="begin"/>
          </w:r>
          <w:r w:rsidR="00060261">
            <w:rPr>
              <w:lang w:val="en-US"/>
            </w:rPr>
            <w:instrText xml:space="preserve"> CITATION ast23 \l 1033 </w:instrText>
          </w:r>
          <w:r w:rsidR="00060261">
            <w:fldChar w:fldCharType="separate"/>
          </w:r>
          <w:r w:rsidR="00060261" w:rsidRPr="00060261">
            <w:rPr>
              <w:noProof/>
              <w:lang w:val="en-US"/>
            </w:rPr>
            <w:t>(aston martin, 2023)</w:t>
          </w:r>
          <w:r w:rsidR="00060261">
            <w:fldChar w:fldCharType="end"/>
          </w:r>
        </w:sdtContent>
      </w:sdt>
      <w:r w:rsidRPr="00694662">
        <w:t>. This shows a clear ambition to achieve a high</w:t>
      </w:r>
      <w:r w:rsidRPr="00694662">
        <w:noBreakHyphen/>
        <w:t>quality product whilst staying a respectful company, which can extend to engineering — keeping a high</w:t>
      </w:r>
      <w:r w:rsidRPr="00694662">
        <w:noBreakHyphen/>
        <w:t xml:space="preserve">quality product whilst being respectful to others and the environment, as that is an increasing issue for any business as governments bring in more environmental rules. As it is not only the role of the company </w:t>
      </w:r>
      <w:proofErr w:type="gramStart"/>
      <w:r w:rsidRPr="00694662">
        <w:t>as a whole but</w:t>
      </w:r>
      <w:proofErr w:type="gramEnd"/>
      <w:r w:rsidRPr="00694662">
        <w:t xml:space="preserve"> also of individuals, it is important to act with integrity, which includes protecting the environment not only for the current generations but future ones too.</w:t>
      </w:r>
      <w:r w:rsidR="00681F4E">
        <w:br w:type="page"/>
      </w:r>
    </w:p>
    <w:p w14:paraId="4824C3A7" w14:textId="28FA7B8B" w:rsidR="00681F4E" w:rsidRDefault="00090BF4" w:rsidP="004D6CBD">
      <w:pPr>
        <w:pStyle w:val="Heading3"/>
        <w:numPr>
          <w:ilvl w:val="0"/>
          <w:numId w:val="6"/>
        </w:numPr>
      </w:pPr>
      <w:bookmarkStart w:id="14" w:name="_Toc214279687"/>
      <w:r>
        <w:lastRenderedPageBreak/>
        <w:t>Section 5 problem solving</w:t>
      </w:r>
      <w:bookmarkEnd w:id="14"/>
    </w:p>
    <w:p w14:paraId="2502D8DD" w14:textId="77777777" w:rsidR="00090BF4" w:rsidRDefault="00090BF4" w:rsidP="007A300B"/>
    <w:p w14:paraId="515CEBA0" w14:textId="03DA2F84" w:rsidR="005B12FB" w:rsidRPr="00DF0979" w:rsidRDefault="005B12FB" w:rsidP="005B12FB">
      <w:pPr>
        <w:keepNext/>
      </w:pPr>
      <w:r w:rsidRPr="00DF0979">
        <w:t>One method of problem</w:t>
      </w:r>
      <w:r w:rsidRPr="00DF0979">
        <w:noBreakHyphen/>
        <w:t xml:space="preserve">solving that can be used is the TRIZ method, which, according to the 2004 TRIZ Future Conference, shows </w:t>
      </w:r>
      <w:r w:rsidRPr="00DF0979">
        <w:rPr>
          <w:i/>
          <w:iCs/>
        </w:rPr>
        <w:t>“TRIZ method as being the Theory of Inventive Problem Solving, a methodology where you look at previous solutions and build off them, leading to increased innovation that both small and large companies can innovate”</w:t>
      </w:r>
      <w:r w:rsidRPr="00DF0979">
        <w:t xml:space="preserve"> </w:t>
      </w:r>
      <w:sdt>
        <w:sdtPr>
          <w:id w:val="1556580311"/>
          <w:citation/>
        </w:sdtPr>
        <w:sdtEndPr/>
        <w:sdtContent>
          <w:r w:rsidR="00F4000B" w:rsidRPr="00DF0979">
            <w:fldChar w:fldCharType="begin"/>
          </w:r>
          <w:r w:rsidR="00F4000B" w:rsidRPr="00DF0979">
            <w:rPr>
              <w:lang w:val="en-US"/>
            </w:rPr>
            <w:instrText xml:space="preserve"> CITATION Cas04 \l 1033 </w:instrText>
          </w:r>
          <w:r w:rsidR="00F4000B" w:rsidRPr="00DF0979">
            <w:fldChar w:fldCharType="separate"/>
          </w:r>
          <w:r w:rsidR="00F4000B" w:rsidRPr="00DF0979">
            <w:rPr>
              <w:noProof/>
              <w:lang w:val="en-US"/>
            </w:rPr>
            <w:t>(Cascini, 2004)</w:t>
          </w:r>
          <w:r w:rsidR="00F4000B" w:rsidRPr="00DF0979">
            <w:fldChar w:fldCharType="end"/>
          </w:r>
        </w:sdtContent>
      </w:sdt>
      <w:r w:rsidRPr="00DF0979">
        <w:t xml:space="preserve">. This can be used in plenty of different areas, but focusing on engineering, as shown in the example that will be given below, a group of engineers used it to improve a hand brake. More specifically, the paper shows design concepts of a kenaf </w:t>
      </w:r>
      <w:proofErr w:type="spellStart"/>
      <w:r w:rsidRPr="00DF0979">
        <w:t>fiber</w:t>
      </w:r>
      <w:proofErr w:type="spellEnd"/>
      <w:r w:rsidRPr="00DF0979">
        <w:t xml:space="preserve"> polymer composite being used in a parking brake using the TRIZ method” </w:t>
      </w:r>
      <w:sdt>
        <w:sdtPr>
          <w:id w:val="626671218"/>
          <w:citation/>
        </w:sdtPr>
        <w:sdtEndPr/>
        <w:sdtContent>
          <w:r w:rsidR="00F4000B" w:rsidRPr="00DF0979">
            <w:fldChar w:fldCharType="begin"/>
          </w:r>
          <w:r w:rsidR="00F4000B" w:rsidRPr="00DF0979">
            <w:rPr>
              <w:lang w:val="en-US"/>
            </w:rPr>
            <w:instrText xml:space="preserve"> CITATION Man24 \l 1033 </w:instrText>
          </w:r>
          <w:r w:rsidR="00F4000B" w:rsidRPr="00DF0979">
            <w:fldChar w:fldCharType="separate"/>
          </w:r>
          <w:r w:rsidR="00F4000B" w:rsidRPr="00DF0979">
            <w:rPr>
              <w:noProof/>
              <w:lang w:val="en-US"/>
            </w:rPr>
            <w:t>(Mansor et al, 2024)</w:t>
          </w:r>
          <w:r w:rsidR="00F4000B" w:rsidRPr="00DF0979">
            <w:fldChar w:fldCharType="end"/>
          </w:r>
        </w:sdtContent>
      </w:sdt>
      <w:r w:rsidRPr="00DF0979">
        <w:t>. This shows they have used numerous methods, including TRIZ, to improve the material that goes into making the hand brake. This paper is a great usage of not only TRIZ but, as shown in the flow charts below (Figure 2 &amp; 3), the thought process and problem</w:t>
      </w:r>
      <w:r w:rsidRPr="00DF0979">
        <w:noBreakHyphen/>
        <w:t>solving that went into such a project. Using the TRIZ method is an effective method for problem</w:t>
      </w:r>
      <w:r w:rsidRPr="00DF0979">
        <w:noBreakHyphen/>
        <w:t>solving, as it can be used to incorporate multiple designs, taking certain parts of each design until the perfect part is made to solve the problem.</w:t>
      </w:r>
    </w:p>
    <w:p w14:paraId="1C7D4C72" w14:textId="4E6338B7" w:rsidR="008C3B94" w:rsidRDefault="008C3B94" w:rsidP="008C3B94">
      <w:pPr>
        <w:keepNext/>
      </w:pPr>
      <w:r>
        <w:rPr>
          <w:noProof/>
        </w:rPr>
        <w:drawing>
          <wp:inline distT="0" distB="0" distL="0" distR="0" wp14:anchorId="11BCA13F" wp14:editId="7A4074DC">
            <wp:extent cx="2922341" cy="2273943"/>
            <wp:effectExtent l="0" t="0" r="0" b="0"/>
            <wp:docPr id="360670826" name="Picture 2" descr="A diagram of a parking brake le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670826" name="Picture 2" descr="A diagram of a parking brake lev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37490" cy="2285731"/>
                    </a:xfrm>
                    <a:prstGeom prst="rect">
                      <a:avLst/>
                    </a:prstGeom>
                    <a:noFill/>
                    <a:ln>
                      <a:noFill/>
                    </a:ln>
                  </pic:spPr>
                </pic:pic>
              </a:graphicData>
            </a:graphic>
          </wp:inline>
        </w:drawing>
      </w:r>
      <w:r>
        <w:rPr>
          <w:noProof/>
        </w:rPr>
        <w:drawing>
          <wp:inline distT="0" distB="0" distL="0" distR="0" wp14:anchorId="4F83A2F7" wp14:editId="080FB972">
            <wp:extent cx="2644175" cy="3148314"/>
            <wp:effectExtent l="0" t="0" r="3810" b="0"/>
            <wp:docPr id="1573276435"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276435" name="Picture 1" descr="A diagram of a process&#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48471" cy="3153429"/>
                    </a:xfrm>
                    <a:prstGeom prst="rect">
                      <a:avLst/>
                    </a:prstGeom>
                    <a:noFill/>
                    <a:ln>
                      <a:noFill/>
                    </a:ln>
                  </pic:spPr>
                </pic:pic>
              </a:graphicData>
            </a:graphic>
          </wp:inline>
        </w:drawing>
      </w:r>
    </w:p>
    <w:p w14:paraId="6EDC1210" w14:textId="05D0BE5C" w:rsidR="00EC4942" w:rsidRDefault="00AE64F6" w:rsidP="00BA7C91">
      <w:pPr>
        <w:pStyle w:val="Caption"/>
      </w:pPr>
      <w:r>
        <w:t>2 f</w:t>
      </w:r>
      <w:r w:rsidR="008C3B94">
        <w:t xml:space="preserve">low chart </w:t>
      </w:r>
      <w:r w:rsidR="008C3B94" w:rsidRPr="00961743">
        <w:t>desig</w:t>
      </w:r>
      <w:r w:rsidR="008C3B94">
        <w:t xml:space="preserve">n </w:t>
      </w:r>
      <w:sdt>
        <w:sdtPr>
          <w:id w:val="572556461"/>
          <w:citation/>
        </w:sdtPr>
        <w:sdtEndPr/>
        <w:sdtContent>
          <w:r w:rsidR="00866AD3">
            <w:fldChar w:fldCharType="begin"/>
          </w:r>
          <w:r w:rsidR="00866AD3">
            <w:rPr>
              <w:lang w:val="en-US"/>
            </w:rPr>
            <w:instrText xml:space="preserve"> CITATION Man24 \l 1033 </w:instrText>
          </w:r>
          <w:r w:rsidR="00866AD3">
            <w:fldChar w:fldCharType="separate"/>
          </w:r>
          <w:r w:rsidR="004F2102" w:rsidRPr="004F2102">
            <w:rPr>
              <w:noProof/>
              <w:lang w:val="en-US"/>
            </w:rPr>
            <w:t>(Mansor et al, 2024)</w:t>
          </w:r>
          <w:r w:rsidR="00866AD3">
            <w:fldChar w:fldCharType="end"/>
          </w:r>
        </w:sdtContent>
      </w:sdt>
      <w:r w:rsidR="008C3B94">
        <w:t xml:space="preserve"> </w:t>
      </w:r>
      <w:r w:rsidR="00866AD3">
        <w:t>source:</w:t>
      </w:r>
      <w:r w:rsidR="00866AD3" w:rsidRPr="00866AD3">
        <w:t xml:space="preserve"> </w:t>
      </w:r>
      <w:hyperlink r:id="rId15" w:anchor="f0005" w:history="1">
        <w:r w:rsidR="00EC4942" w:rsidRPr="00387D56">
          <w:rPr>
            <w:rStyle w:val="Hyperlink"/>
          </w:rPr>
          <w:t>https://www.sciencedirect.com/science/article/abs/pii/S026130691300808X#f0005</w:t>
        </w:r>
      </w:hyperlink>
    </w:p>
    <w:p w14:paraId="0CC2EE66" w14:textId="68CE8EAC" w:rsidR="00BA7C91" w:rsidRDefault="00EC4942" w:rsidP="00BA7C91">
      <w:pPr>
        <w:pStyle w:val="Caption"/>
      </w:pPr>
      <w:r>
        <w:t xml:space="preserve">                                                                                                                                       </w:t>
      </w:r>
      <w:r w:rsidR="008C3B94">
        <w:t xml:space="preserve">    </w:t>
      </w:r>
      <w:r w:rsidR="00AE64F6">
        <w:t>3</w:t>
      </w:r>
      <w:r w:rsidR="00BA7C91">
        <w:t xml:space="preserve"> flow chart ideas</w:t>
      </w:r>
      <w:r w:rsidR="00866AD3">
        <w:t xml:space="preserve"> </w:t>
      </w:r>
      <w:sdt>
        <w:sdtPr>
          <w:id w:val="-1692978956"/>
          <w:citation/>
        </w:sdtPr>
        <w:sdtEndPr/>
        <w:sdtContent>
          <w:r w:rsidR="00866AD3">
            <w:fldChar w:fldCharType="begin"/>
          </w:r>
          <w:r w:rsidR="00866AD3">
            <w:rPr>
              <w:lang w:val="en-US"/>
            </w:rPr>
            <w:instrText xml:space="preserve"> CITATION Man24 \l 1033 </w:instrText>
          </w:r>
          <w:r w:rsidR="00866AD3">
            <w:fldChar w:fldCharType="separate"/>
          </w:r>
          <w:r w:rsidR="004F2102" w:rsidRPr="004F2102">
            <w:rPr>
              <w:noProof/>
              <w:lang w:val="en-US"/>
            </w:rPr>
            <w:t>(Mansor et al, 2024)</w:t>
          </w:r>
          <w:r w:rsidR="00866AD3">
            <w:fldChar w:fldCharType="end"/>
          </w:r>
        </w:sdtContent>
      </w:sdt>
      <w:r>
        <w:t xml:space="preserve"> </w:t>
      </w:r>
      <w:proofErr w:type="gramStart"/>
      <w:r>
        <w:t>source :</w:t>
      </w:r>
      <w:proofErr w:type="gramEnd"/>
      <w:r w:rsidRPr="00EC4942">
        <w:t xml:space="preserve"> </w:t>
      </w:r>
      <w:r>
        <w:t xml:space="preserve">                                     </w:t>
      </w:r>
      <w:r w:rsidRPr="00EC4942">
        <w:t>https://www.sciencedirect.com/science/article/abs/pii/S026130691300808X#f0005</w:t>
      </w:r>
    </w:p>
    <w:p w14:paraId="2CED1E40" w14:textId="77777777" w:rsidR="00C55042" w:rsidRDefault="00C55042" w:rsidP="00C55042"/>
    <w:p w14:paraId="7B841F3A" w14:textId="77777777" w:rsidR="00C55042" w:rsidRDefault="00C55042" w:rsidP="00C55042"/>
    <w:p w14:paraId="4F59E48F" w14:textId="77777777" w:rsidR="00C55042" w:rsidRDefault="00C55042" w:rsidP="00C55042"/>
    <w:p w14:paraId="785E3970" w14:textId="1E78CC4B" w:rsidR="00C55042" w:rsidRDefault="00C55042" w:rsidP="004D6CBD">
      <w:pPr>
        <w:pStyle w:val="Heading3"/>
        <w:numPr>
          <w:ilvl w:val="0"/>
          <w:numId w:val="6"/>
        </w:numPr>
      </w:pPr>
      <w:bookmarkStart w:id="15" w:name="_Toc214279688"/>
      <w:r>
        <w:lastRenderedPageBreak/>
        <w:t xml:space="preserve">Section 6 </w:t>
      </w:r>
      <w:r w:rsidR="00D0434B">
        <w:t>team structure</w:t>
      </w:r>
      <w:bookmarkEnd w:id="15"/>
      <w:r w:rsidR="00D0434B">
        <w:t xml:space="preserve"> </w:t>
      </w:r>
    </w:p>
    <w:p w14:paraId="0F392EAD" w14:textId="77777777" w:rsidR="00D0434B" w:rsidRDefault="00D0434B" w:rsidP="00C55042"/>
    <w:p w14:paraId="767A50BA" w14:textId="77777777" w:rsidR="00DF0979" w:rsidRDefault="00E807AB" w:rsidP="00E807AB">
      <w:pPr>
        <w:pStyle w:val="Caption"/>
        <w:rPr>
          <w:i w:val="0"/>
          <w:iCs w:val="0"/>
          <w:color w:val="auto"/>
          <w:sz w:val="24"/>
          <w:szCs w:val="24"/>
        </w:rPr>
      </w:pPr>
      <w:r w:rsidRPr="00DF0979">
        <w:rPr>
          <w:i w:val="0"/>
          <w:iCs w:val="0"/>
          <w:color w:val="auto"/>
          <w:sz w:val="24"/>
          <w:szCs w:val="24"/>
        </w:rPr>
        <w:t>A time where I worked in a team was last year in foundation. We had to make a soap box car, and we had to do it in two stages. In both stages there was one team but due to external factors, we had to switch managers from the first stage to the second stage. During the first stage, we had a staggered start when picking roles and from a personal point of view when the team did start meeting, I had some issues, so I ended up missing two meetings. But when we got to working, we got it done. Whereas I think if we had got to work quicker and as a more organised group, we could have got the work done sooner, which would have left us with more time to improve. As I will state in the second part, I think personally we could have met up in real life more than just sending texts on a Teams chat. Whereas during the second part of the group project, due to things out of our hands, I ended up taking the managerial role. As for this part, we needed to present a PowerPoint. I took more of a “let’s meet up and do this” approach, as it allowed the team to call out anyone slacking or give improvements in the moment. So, throughout the team project, I would have said that the approach I took, where we met up more in real life, worked better than the other team’s lead approach, which was more laid back and more online</w:t>
      </w:r>
      <w:r w:rsidRPr="00DF0979">
        <w:rPr>
          <w:rFonts w:ascii="Cambria Math" w:hAnsi="Cambria Math" w:cs="Cambria Math"/>
          <w:i w:val="0"/>
          <w:iCs w:val="0"/>
          <w:color w:val="auto"/>
          <w:sz w:val="24"/>
          <w:szCs w:val="24"/>
        </w:rPr>
        <w:t>‑</w:t>
      </w:r>
      <w:r w:rsidRPr="00DF0979">
        <w:rPr>
          <w:i w:val="0"/>
          <w:iCs w:val="0"/>
          <w:color w:val="auto"/>
          <w:sz w:val="24"/>
          <w:szCs w:val="24"/>
        </w:rPr>
        <w:t xml:space="preserve">focused. We ended up getting work done faster and getting to practice the presentation before ultimately performing it. Looking into different types of management, I think we would have been better with, </w:t>
      </w:r>
      <w:proofErr w:type="gramStart"/>
      <w:r w:rsidRPr="00DF0979">
        <w:rPr>
          <w:i w:val="0"/>
          <w:iCs w:val="0"/>
          <w:color w:val="auto"/>
          <w:sz w:val="24"/>
          <w:szCs w:val="24"/>
        </w:rPr>
        <w:t>first of all</w:t>
      </w:r>
      <w:proofErr w:type="gramEnd"/>
      <w:r w:rsidRPr="00DF0979">
        <w:rPr>
          <w:i w:val="0"/>
          <w:iCs w:val="0"/>
          <w:color w:val="auto"/>
          <w:sz w:val="24"/>
          <w:szCs w:val="24"/>
        </w:rPr>
        <w:t xml:space="preserve">, one manager throughout the whole project, as the different styles of management only led to slower start times and confusion from different team members. As to the management style I would pick personally, I would say the horizontal style of organisation would work best. As stated by Kiara Miller, “a horizontal structure is a structure that involves few </w:t>
      </w:r>
      <w:proofErr w:type="gramStart"/>
      <w:r w:rsidRPr="00DF0979">
        <w:rPr>
          <w:i w:val="0"/>
          <w:iCs w:val="0"/>
          <w:color w:val="auto"/>
          <w:sz w:val="24"/>
          <w:szCs w:val="24"/>
        </w:rPr>
        <w:t>chain</w:t>
      </w:r>
      <w:proofErr w:type="gramEnd"/>
      <w:r w:rsidRPr="00DF0979">
        <w:rPr>
          <w:i w:val="0"/>
          <w:iCs w:val="0"/>
          <w:color w:val="auto"/>
          <w:sz w:val="24"/>
          <w:szCs w:val="24"/>
        </w:rPr>
        <w:t xml:space="preserve"> of command allowing everyone to coordinate with each other” </w:t>
      </w:r>
      <w:sdt>
        <w:sdtPr>
          <w:rPr>
            <w:i w:val="0"/>
            <w:iCs w:val="0"/>
            <w:color w:val="auto"/>
            <w:sz w:val="24"/>
            <w:szCs w:val="24"/>
          </w:rPr>
          <w:id w:val="-353420000"/>
          <w:citation/>
        </w:sdtPr>
        <w:sdtEndPr/>
        <w:sdtContent>
          <w:r w:rsidR="005E6D3A" w:rsidRPr="00DF0979">
            <w:rPr>
              <w:i w:val="0"/>
              <w:iCs w:val="0"/>
              <w:color w:val="auto"/>
              <w:sz w:val="24"/>
              <w:szCs w:val="24"/>
            </w:rPr>
            <w:fldChar w:fldCharType="begin"/>
          </w:r>
          <w:r w:rsidR="005E6D3A" w:rsidRPr="00DF0979">
            <w:rPr>
              <w:i w:val="0"/>
              <w:iCs w:val="0"/>
              <w:color w:val="auto"/>
              <w:sz w:val="24"/>
              <w:szCs w:val="24"/>
              <w:lang w:val="en-US"/>
            </w:rPr>
            <w:instrText xml:space="preserve"> CITATION Kia22 \l 1033 </w:instrText>
          </w:r>
          <w:r w:rsidR="005E6D3A" w:rsidRPr="00DF0979">
            <w:rPr>
              <w:i w:val="0"/>
              <w:iCs w:val="0"/>
              <w:color w:val="auto"/>
              <w:sz w:val="24"/>
              <w:szCs w:val="24"/>
            </w:rPr>
            <w:fldChar w:fldCharType="separate"/>
          </w:r>
          <w:r w:rsidR="005E6D3A" w:rsidRPr="00DF0979">
            <w:rPr>
              <w:noProof/>
              <w:color w:val="auto"/>
              <w:sz w:val="24"/>
              <w:szCs w:val="24"/>
              <w:lang w:val="en-US"/>
            </w:rPr>
            <w:t>(Miller, 2022)</w:t>
          </w:r>
          <w:r w:rsidR="005E6D3A" w:rsidRPr="00DF0979">
            <w:rPr>
              <w:i w:val="0"/>
              <w:iCs w:val="0"/>
              <w:color w:val="auto"/>
              <w:sz w:val="24"/>
              <w:szCs w:val="24"/>
            </w:rPr>
            <w:fldChar w:fldCharType="end"/>
          </w:r>
        </w:sdtContent>
      </w:sdt>
      <w:r w:rsidRPr="00DF0979">
        <w:rPr>
          <w:i w:val="0"/>
          <w:iCs w:val="0"/>
          <w:color w:val="auto"/>
          <w:sz w:val="24"/>
          <w:szCs w:val="24"/>
        </w:rPr>
        <w:t xml:space="preserve">. As shown below in Figure Three, the horizontal structure would have allowed us to ultimately organise ourselves in more organised groups instead of being every man for himself. The advantages stated by Kiara Miller are “employee engagement, optimised use of resources, and flexibility” </w:t>
      </w:r>
      <w:sdt>
        <w:sdtPr>
          <w:rPr>
            <w:i w:val="0"/>
            <w:iCs w:val="0"/>
            <w:color w:val="auto"/>
            <w:sz w:val="24"/>
            <w:szCs w:val="24"/>
          </w:rPr>
          <w:id w:val="383536580"/>
          <w:citation/>
        </w:sdtPr>
        <w:sdtEndPr/>
        <w:sdtContent>
          <w:r w:rsidR="005E6D3A" w:rsidRPr="00DF0979">
            <w:rPr>
              <w:i w:val="0"/>
              <w:iCs w:val="0"/>
              <w:color w:val="auto"/>
              <w:sz w:val="24"/>
              <w:szCs w:val="24"/>
            </w:rPr>
            <w:fldChar w:fldCharType="begin"/>
          </w:r>
          <w:r w:rsidR="005E6D3A" w:rsidRPr="00DF0979">
            <w:rPr>
              <w:i w:val="0"/>
              <w:iCs w:val="0"/>
              <w:color w:val="auto"/>
              <w:sz w:val="24"/>
              <w:szCs w:val="24"/>
              <w:lang w:val="en-US"/>
            </w:rPr>
            <w:instrText xml:space="preserve"> CITATION Kia22 \l 1033 </w:instrText>
          </w:r>
          <w:r w:rsidR="005E6D3A" w:rsidRPr="00DF0979">
            <w:rPr>
              <w:i w:val="0"/>
              <w:iCs w:val="0"/>
              <w:color w:val="auto"/>
              <w:sz w:val="24"/>
              <w:szCs w:val="24"/>
            </w:rPr>
            <w:fldChar w:fldCharType="separate"/>
          </w:r>
          <w:r w:rsidR="005E6D3A" w:rsidRPr="00DF0979">
            <w:rPr>
              <w:noProof/>
              <w:color w:val="auto"/>
              <w:sz w:val="24"/>
              <w:szCs w:val="24"/>
              <w:lang w:val="en-US"/>
            </w:rPr>
            <w:t>(Miller, 2022)</w:t>
          </w:r>
          <w:r w:rsidR="005E6D3A" w:rsidRPr="00DF0979">
            <w:rPr>
              <w:i w:val="0"/>
              <w:iCs w:val="0"/>
              <w:color w:val="auto"/>
              <w:sz w:val="24"/>
              <w:szCs w:val="24"/>
            </w:rPr>
            <w:fldChar w:fldCharType="end"/>
          </w:r>
        </w:sdtContent>
      </w:sdt>
      <w:r w:rsidR="005E6D3A" w:rsidRPr="00DF0979">
        <w:rPr>
          <w:i w:val="0"/>
          <w:iCs w:val="0"/>
          <w:color w:val="auto"/>
          <w:sz w:val="24"/>
          <w:szCs w:val="24"/>
        </w:rPr>
        <w:t xml:space="preserve"> </w:t>
      </w:r>
      <w:r w:rsidRPr="00DF0979">
        <w:rPr>
          <w:i w:val="0"/>
          <w:iCs w:val="0"/>
          <w:color w:val="auto"/>
          <w:sz w:val="24"/>
          <w:szCs w:val="24"/>
        </w:rPr>
        <w:t>which, going off my personal experience, would have definitely helped, as it would have reduced the impacts that external factors made to the team.</w:t>
      </w:r>
    </w:p>
    <w:p w14:paraId="581B61DF" w14:textId="677B0BA3" w:rsidR="008827BD" w:rsidRDefault="00DF0979" w:rsidP="00E807AB">
      <w:pPr>
        <w:pStyle w:val="Caption"/>
      </w:pPr>
      <w:r w:rsidRPr="00DF0979">
        <w:rPr>
          <w:noProof/>
        </w:rPr>
        <w:t xml:space="preserve"> </w:t>
      </w:r>
      <w:r w:rsidRPr="004603E2">
        <w:rPr>
          <w:noProof/>
        </w:rPr>
        <w:drawing>
          <wp:inline distT="0" distB="0" distL="0" distR="0" wp14:anchorId="0E8437BF" wp14:editId="015B40AE">
            <wp:extent cx="2419350" cy="1195070"/>
            <wp:effectExtent l="0" t="0" r="0" b="5080"/>
            <wp:docPr id="720944089" name="Picture 3" descr="Horizont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rizontal structur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96368" cy="1233114"/>
                    </a:xfrm>
                    <a:prstGeom prst="rect">
                      <a:avLst/>
                    </a:prstGeom>
                    <a:noFill/>
                    <a:ln>
                      <a:noFill/>
                    </a:ln>
                  </pic:spPr>
                </pic:pic>
              </a:graphicData>
            </a:graphic>
          </wp:inline>
        </w:drawing>
      </w:r>
      <w:r w:rsidR="005E6D3A">
        <w:t xml:space="preserve"> </w:t>
      </w:r>
      <w:r w:rsidR="00B10DB4">
        <w:t xml:space="preserve">(miller, 2022) figure 3 management </w:t>
      </w:r>
      <w:r w:rsidR="00393AD2">
        <w:t xml:space="preserve">organisation </w:t>
      </w:r>
      <w:bookmarkStart w:id="16" w:name="_Toc214279689"/>
    </w:p>
    <w:p w14:paraId="785CE222" w14:textId="540C3B89" w:rsidR="005E6D3A" w:rsidRDefault="005E6D3A" w:rsidP="005E6D3A"/>
    <w:p w14:paraId="5396118A" w14:textId="77777777" w:rsidR="005E6D3A" w:rsidRDefault="005E6D3A" w:rsidP="005E6D3A"/>
    <w:p w14:paraId="0C5A1428" w14:textId="77777777" w:rsidR="005E6D3A" w:rsidRDefault="005E6D3A" w:rsidP="005E6D3A"/>
    <w:p w14:paraId="5714D8A6" w14:textId="77777777" w:rsidR="005E6D3A" w:rsidRDefault="005E6D3A" w:rsidP="005E6D3A"/>
    <w:p w14:paraId="7B808F63" w14:textId="77777777" w:rsidR="005E6D3A" w:rsidRPr="005E6D3A" w:rsidRDefault="005E6D3A" w:rsidP="005E6D3A"/>
    <w:p w14:paraId="1C724C26" w14:textId="0D4CD887" w:rsidR="00B10DB4" w:rsidRDefault="003F7823" w:rsidP="00622890">
      <w:pPr>
        <w:pStyle w:val="Heading3"/>
        <w:numPr>
          <w:ilvl w:val="0"/>
          <w:numId w:val="6"/>
        </w:numPr>
      </w:pPr>
      <w:r>
        <w:t>Section 7 conclusion</w:t>
      </w:r>
      <w:bookmarkEnd w:id="16"/>
      <w:r>
        <w:t xml:space="preserve"> </w:t>
      </w:r>
    </w:p>
    <w:p w14:paraId="0D406640" w14:textId="77777777" w:rsidR="00E338A0" w:rsidRPr="00DF0979" w:rsidRDefault="00E338A0" w:rsidP="00233FE7">
      <w:pPr>
        <w:pStyle w:val="NormalWeb"/>
        <w:rPr>
          <w:rFonts w:asciiTheme="minorHAnsi" w:hAnsiTheme="minorHAnsi"/>
        </w:rPr>
      </w:pPr>
      <w:r w:rsidRPr="00DF0979">
        <w:rPr>
          <w:rFonts w:asciiTheme="minorHAnsi" w:hAnsiTheme="minorHAnsi"/>
        </w:rPr>
        <w:t xml:space="preserve">In conclusion, engineers play a vital role in society, not only in keeping themselves safe but also the world around them. There are many rules and regulations in place to keep ourselves safe, but they are also there to protect the people and the world around us. With this, it is also our role to help those who are around us, </w:t>
      </w:r>
      <w:proofErr w:type="gramStart"/>
      <w:r w:rsidRPr="00DF0979">
        <w:rPr>
          <w:rFonts w:asciiTheme="minorHAnsi" w:hAnsiTheme="minorHAnsi"/>
        </w:rPr>
        <w:t>so as to</w:t>
      </w:r>
      <w:proofErr w:type="gramEnd"/>
      <w:r w:rsidRPr="00DF0979">
        <w:rPr>
          <w:rFonts w:asciiTheme="minorHAnsi" w:hAnsiTheme="minorHAnsi"/>
        </w:rPr>
        <w:t xml:space="preserve"> keep up the highest standard in the work that is done and in how engineers interact with each other.</w:t>
      </w:r>
    </w:p>
    <w:p w14:paraId="522CB561" w14:textId="77777777" w:rsidR="00DC5504" w:rsidRDefault="00DC5504">
      <w:r>
        <w:br w:type="page"/>
      </w:r>
    </w:p>
    <w:sdt>
      <w:sdtPr>
        <w:rPr>
          <w:rFonts w:asciiTheme="minorHAnsi" w:eastAsiaTheme="minorHAnsi" w:hAnsiTheme="minorHAnsi" w:cstheme="minorBidi"/>
          <w:color w:val="auto"/>
          <w:sz w:val="24"/>
          <w:szCs w:val="24"/>
        </w:rPr>
        <w:id w:val="237287992"/>
        <w:docPartObj>
          <w:docPartGallery w:val="Bibliographies"/>
          <w:docPartUnique/>
        </w:docPartObj>
      </w:sdtPr>
      <w:sdtEndPr/>
      <w:sdtContent>
        <w:p w14:paraId="6134C7B8" w14:textId="5C1975C3" w:rsidR="004F2102" w:rsidRDefault="004F2102" w:rsidP="004F2102">
          <w:pPr>
            <w:pStyle w:val="Heading1"/>
            <w:numPr>
              <w:ilvl w:val="0"/>
              <w:numId w:val="0"/>
            </w:numPr>
          </w:pPr>
          <w:r>
            <w:t>8. References</w:t>
          </w:r>
        </w:p>
        <w:sdt>
          <w:sdtPr>
            <w:id w:val="-573587230"/>
            <w:bibliography/>
          </w:sdtPr>
          <w:sdtEndPr/>
          <w:sdtContent>
            <w:p w14:paraId="33DFAC7F" w14:textId="77777777" w:rsidR="004F2102" w:rsidRDefault="004F2102" w:rsidP="004F2102">
              <w:pPr>
                <w:pStyle w:val="Bibliography"/>
                <w:rPr>
                  <w:noProof/>
                  <w:kern w:val="0"/>
                  <w14:ligatures w14:val="none"/>
                </w:rPr>
              </w:pPr>
              <w:r>
                <w:fldChar w:fldCharType="begin"/>
              </w:r>
              <w:r>
                <w:instrText xml:space="preserve"> BIBLIOGRAPHY </w:instrText>
              </w:r>
              <w:r>
                <w:fldChar w:fldCharType="separate"/>
              </w:r>
              <w:r>
                <w:rPr>
                  <w:noProof/>
                </w:rPr>
                <w:t xml:space="preserve">aston martin, 2023. </w:t>
              </w:r>
              <w:r>
                <w:rPr>
                  <w:i/>
                  <w:iCs/>
                  <w:noProof/>
                </w:rPr>
                <w:t xml:space="preserve">our code of conduct. </w:t>
              </w:r>
              <w:r>
                <w:rPr>
                  <w:noProof/>
                </w:rPr>
                <w:t xml:space="preserve">[Online] </w:t>
              </w:r>
              <w:r>
                <w:rPr>
                  <w:noProof/>
                </w:rPr>
                <w:br/>
                <w:t xml:space="preserve">Available at: </w:t>
              </w:r>
              <w:r>
                <w:rPr>
                  <w:noProof/>
                  <w:u w:val="single"/>
                </w:rPr>
                <w:t>https://www.astonmartin.com/-/media/corporate/documents/corporate-governance/2023_aston_martin_code_of_conduct_v4.pdf?rev=882f498bf86742cd93f02f0897c268ea</w:t>
              </w:r>
              <w:r>
                <w:rPr>
                  <w:noProof/>
                </w:rPr>
                <w:br/>
                <w:t>[Accessed 11 november 2025].</w:t>
              </w:r>
            </w:p>
            <w:p w14:paraId="26E95882" w14:textId="77777777" w:rsidR="004F2102" w:rsidRDefault="004F2102" w:rsidP="004F2102">
              <w:pPr>
                <w:pStyle w:val="Bibliography"/>
                <w:rPr>
                  <w:noProof/>
                </w:rPr>
              </w:pPr>
              <w:r w:rsidRPr="004F2102">
                <w:rPr>
                  <w:noProof/>
                  <w:lang w:val="it-IT"/>
                </w:rPr>
                <w:t xml:space="preserve">Cascini, G., 2004. </w:t>
              </w:r>
              <w:r w:rsidRPr="004F2102">
                <w:rPr>
                  <w:i/>
                  <w:iCs/>
                  <w:noProof/>
                  <w:lang w:val="it-IT"/>
                </w:rPr>
                <w:t xml:space="preserve">TRIZ Future Conference 2004. </w:t>
              </w:r>
              <w:r>
                <w:rPr>
                  <w:noProof/>
                </w:rPr>
                <w:t xml:space="preserve">[Online] </w:t>
              </w:r>
              <w:r>
                <w:rPr>
                  <w:noProof/>
                </w:rPr>
                <w:br/>
                <w:t xml:space="preserve">Available at: </w:t>
              </w:r>
              <w:r>
                <w:rPr>
                  <w:noProof/>
                  <w:u w:val="single"/>
                </w:rPr>
                <w:t>https://library.oapen.org/handle/20.500.12657/54734</w:t>
              </w:r>
              <w:r>
                <w:rPr>
                  <w:noProof/>
                </w:rPr>
                <w:br/>
                <w:t>[Accessed 12 november 2025].</w:t>
              </w:r>
            </w:p>
            <w:p w14:paraId="60F53AEE" w14:textId="77777777" w:rsidR="004F2102" w:rsidRDefault="004F2102" w:rsidP="004F2102">
              <w:pPr>
                <w:pStyle w:val="Bibliography"/>
                <w:rPr>
                  <w:noProof/>
                </w:rPr>
              </w:pPr>
              <w:r>
                <w:rPr>
                  <w:noProof/>
                </w:rPr>
                <w:t xml:space="preserve">ekert et al, d. e., 2021. </w:t>
              </w:r>
              <w:r>
                <w:rPr>
                  <w:i/>
                  <w:iCs/>
                  <w:noProof/>
                </w:rPr>
                <w:t xml:space="preserve">Cybersecurity Verification and Validation Testing in Automotive. </w:t>
              </w:r>
              <w:r>
                <w:rPr>
                  <w:noProof/>
                </w:rPr>
                <w:t xml:space="preserve">[Online] </w:t>
              </w:r>
              <w:r>
                <w:rPr>
                  <w:noProof/>
                </w:rPr>
                <w:br/>
                <w:t xml:space="preserve">Available at: </w:t>
              </w:r>
              <w:r>
                <w:rPr>
                  <w:noProof/>
                  <w:u w:val="single"/>
                </w:rPr>
                <w:t>https://doaj.org/article/1787ecda27d1433394e4799efe657ef7</w:t>
              </w:r>
              <w:r>
                <w:rPr>
                  <w:noProof/>
                </w:rPr>
                <w:br/>
                <w:t>[Accessed 11 novmber 2025].</w:t>
              </w:r>
            </w:p>
            <w:p w14:paraId="3AE2B625" w14:textId="77777777" w:rsidR="004F2102" w:rsidRDefault="004F2102" w:rsidP="004F2102">
              <w:pPr>
                <w:pStyle w:val="Bibliography"/>
                <w:rPr>
                  <w:noProof/>
                </w:rPr>
              </w:pPr>
              <w:r>
                <w:rPr>
                  <w:noProof/>
                </w:rPr>
                <w:t xml:space="preserve">F1, 2023. </w:t>
              </w:r>
              <w:r>
                <w:rPr>
                  <w:i/>
                  <w:iCs/>
                  <w:noProof/>
                </w:rPr>
                <w:t xml:space="preserve">code of conduct. </w:t>
              </w:r>
              <w:r>
                <w:rPr>
                  <w:noProof/>
                </w:rPr>
                <w:t xml:space="preserve">[Online] </w:t>
              </w:r>
              <w:r>
                <w:rPr>
                  <w:noProof/>
                </w:rPr>
                <w:br/>
                <w:t xml:space="preserve">Available at: </w:t>
              </w:r>
              <w:r>
                <w:rPr>
                  <w:noProof/>
                  <w:u w:val="single"/>
                </w:rPr>
                <w:t>https://media.formula1.com/image/upload/v1701969109/content/dam/fom-website/manual/Misc/f1_code_of_conduct/F1_Code_of_Conduct_7_December_2023.pdf</w:t>
              </w:r>
              <w:r>
                <w:rPr>
                  <w:noProof/>
                </w:rPr>
                <w:br/>
                <w:t>[Accessed 12 novemeber 2025].</w:t>
              </w:r>
            </w:p>
            <w:p w14:paraId="267282AF" w14:textId="77777777" w:rsidR="004F2102" w:rsidRDefault="004F2102" w:rsidP="004F2102">
              <w:pPr>
                <w:pStyle w:val="Bibliography"/>
                <w:rPr>
                  <w:noProof/>
                </w:rPr>
              </w:pPr>
              <w:r>
                <w:rPr>
                  <w:noProof/>
                </w:rPr>
                <w:t xml:space="preserve">Kondruss, B., 2025. </w:t>
              </w:r>
              <w:r>
                <w:rPr>
                  <w:i/>
                  <w:iCs/>
                  <w:noProof/>
                </w:rPr>
                <w:t xml:space="preserve">Major cyberattacks on the automotive industry 2024. </w:t>
              </w:r>
              <w:r>
                <w:rPr>
                  <w:noProof/>
                </w:rPr>
                <w:t xml:space="preserve">[Online] </w:t>
              </w:r>
              <w:r>
                <w:rPr>
                  <w:noProof/>
                </w:rPr>
                <w:br/>
                <w:t xml:space="preserve">Available at: </w:t>
              </w:r>
              <w:r>
                <w:rPr>
                  <w:noProof/>
                  <w:u w:val="single"/>
                </w:rPr>
                <w:t>https://konbriefing.com/en-topics/cyber-attacks-2024-ind-automotive.html</w:t>
              </w:r>
              <w:r>
                <w:rPr>
                  <w:noProof/>
                </w:rPr>
                <w:br/>
                <w:t>[Accessed 11 november 2025].</w:t>
              </w:r>
            </w:p>
            <w:p w14:paraId="120C33DE" w14:textId="77777777" w:rsidR="004F2102" w:rsidRDefault="004F2102" w:rsidP="004F2102">
              <w:pPr>
                <w:pStyle w:val="Bibliography"/>
                <w:rPr>
                  <w:noProof/>
                </w:rPr>
              </w:pPr>
              <w:r w:rsidRPr="004F2102">
                <w:rPr>
                  <w:noProof/>
                  <w:lang w:val="fr-FR"/>
                </w:rPr>
                <w:t xml:space="preserve">Mansor et al, m., 2024. </w:t>
              </w:r>
              <w:r w:rsidRPr="004F2102">
                <w:rPr>
                  <w:i/>
                  <w:iCs/>
                  <w:noProof/>
                  <w:lang w:val="fr-FR"/>
                </w:rPr>
                <w:t xml:space="preserve">science direct. </w:t>
              </w:r>
              <w:r>
                <w:rPr>
                  <w:noProof/>
                </w:rPr>
                <w:t xml:space="preserve">[Online] </w:t>
              </w:r>
              <w:r>
                <w:rPr>
                  <w:noProof/>
                </w:rPr>
                <w:br/>
                <w:t xml:space="preserve">Available at: </w:t>
              </w:r>
              <w:r>
                <w:rPr>
                  <w:noProof/>
                  <w:u w:val="single"/>
                </w:rPr>
                <w:t>https://www.sciencedirect.com/science/article/abs/pii/S026130691300808X#f0005</w:t>
              </w:r>
              <w:r>
                <w:rPr>
                  <w:noProof/>
                </w:rPr>
                <w:br/>
                <w:t>[Accessed 12 november 2025].</w:t>
              </w:r>
            </w:p>
            <w:p w14:paraId="792E7947" w14:textId="77777777" w:rsidR="004F2102" w:rsidRDefault="004F2102" w:rsidP="004F2102">
              <w:pPr>
                <w:pStyle w:val="Bibliography"/>
                <w:rPr>
                  <w:noProof/>
                </w:rPr>
              </w:pPr>
              <w:r>
                <w:rPr>
                  <w:noProof/>
                </w:rPr>
                <w:t xml:space="preserve">Miller, K., 2022. </w:t>
              </w:r>
              <w:r>
                <w:rPr>
                  <w:i/>
                  <w:iCs/>
                  <w:noProof/>
                </w:rPr>
                <w:t xml:space="preserve">crow jack. </w:t>
              </w:r>
              <w:r>
                <w:rPr>
                  <w:noProof/>
                </w:rPr>
                <w:t xml:space="preserve">[Online] </w:t>
              </w:r>
              <w:r>
                <w:rPr>
                  <w:noProof/>
                </w:rPr>
                <w:br/>
                <w:t xml:space="preserve">Available at: </w:t>
              </w:r>
              <w:r>
                <w:rPr>
                  <w:noProof/>
                  <w:u w:val="single"/>
                </w:rPr>
                <w:t>https://crowjack.com/blog/strategy/organizational-structures/horizontal</w:t>
              </w:r>
              <w:r>
                <w:rPr>
                  <w:noProof/>
                </w:rPr>
                <w:br/>
                <w:t>[Accessed 12 novemeber 2025].</w:t>
              </w:r>
            </w:p>
            <w:p w14:paraId="06EF8A63" w14:textId="77777777" w:rsidR="004F2102" w:rsidRDefault="004F2102" w:rsidP="004F2102">
              <w:pPr>
                <w:pStyle w:val="Bibliography"/>
                <w:rPr>
                  <w:noProof/>
                </w:rPr>
              </w:pPr>
              <w:r>
                <w:rPr>
                  <w:noProof/>
                </w:rPr>
                <w:t xml:space="preserve">nilsson larson, 2009. </w:t>
              </w:r>
              <w:r>
                <w:rPr>
                  <w:i/>
                  <w:iCs/>
                  <w:noProof/>
                </w:rPr>
                <w:t xml:space="preserve">Conducting Forensic Investigations of Cyber Attacks on Automobile In-Vehicle Networks. </w:t>
              </w:r>
              <w:r>
                <w:rPr>
                  <w:noProof/>
                </w:rPr>
                <w:t xml:space="preserve">[Online] </w:t>
              </w:r>
              <w:r>
                <w:rPr>
                  <w:noProof/>
                </w:rPr>
                <w:br/>
                <w:t xml:space="preserve">Available at: </w:t>
              </w:r>
              <w:r>
                <w:rPr>
                  <w:noProof/>
                  <w:u w:val="single"/>
                </w:rPr>
                <w:t>https://www.igi-global.com/gateway/article/1597</w:t>
              </w:r>
              <w:r>
                <w:rPr>
                  <w:noProof/>
                </w:rPr>
                <w:br/>
                <w:t>[Accessed 11 november 2025].</w:t>
              </w:r>
            </w:p>
            <w:p w14:paraId="2E9CB987" w14:textId="77777777" w:rsidR="004F2102" w:rsidRDefault="004F2102" w:rsidP="004F2102">
              <w:pPr>
                <w:pStyle w:val="Bibliography"/>
                <w:rPr>
                  <w:noProof/>
                </w:rPr>
              </w:pPr>
              <w:r>
                <w:rPr>
                  <w:noProof/>
                </w:rPr>
                <w:t xml:space="preserve">Strandberg et al, K., 2023. </w:t>
              </w:r>
              <w:r>
                <w:rPr>
                  <w:i/>
                  <w:iCs/>
                  <w:noProof/>
                </w:rPr>
                <w:t xml:space="preserve">A Systematic Literature Review on Automotive Digital Forensics: Challenges, Technical Solutions and Data Collection. </w:t>
              </w:r>
              <w:r>
                <w:rPr>
                  <w:noProof/>
                </w:rPr>
                <w:t xml:space="preserve">[Online] </w:t>
              </w:r>
              <w:r>
                <w:rPr>
                  <w:noProof/>
                </w:rPr>
                <w:br/>
              </w:r>
              <w:r>
                <w:rPr>
                  <w:noProof/>
                </w:rPr>
                <w:lastRenderedPageBreak/>
                <w:t xml:space="preserve">Available at: </w:t>
              </w:r>
              <w:r>
                <w:rPr>
                  <w:noProof/>
                  <w:u w:val="single"/>
                </w:rPr>
                <w:t>https://ieeexplore.ieee.org/document/9815132</w:t>
              </w:r>
              <w:r>
                <w:rPr>
                  <w:noProof/>
                </w:rPr>
                <w:br/>
                <w:t>[Accessed 11 november 2025].</w:t>
              </w:r>
            </w:p>
            <w:p w14:paraId="4D864769" w14:textId="77777777" w:rsidR="004F2102" w:rsidRDefault="004F2102" w:rsidP="004F2102">
              <w:pPr>
                <w:pStyle w:val="Bibliography"/>
                <w:rPr>
                  <w:noProof/>
                </w:rPr>
              </w:pPr>
              <w:r>
                <w:rPr>
                  <w:noProof/>
                </w:rPr>
                <w:t xml:space="preserve">UK Goverment, 2021. </w:t>
              </w:r>
              <w:r>
                <w:rPr>
                  <w:i/>
                  <w:iCs/>
                  <w:noProof/>
                </w:rPr>
                <w:t xml:space="preserve">The Management of Health and Safety at Work Regulations 1999. </w:t>
              </w:r>
              <w:r>
                <w:rPr>
                  <w:noProof/>
                </w:rPr>
                <w:t xml:space="preserve">[Online] </w:t>
              </w:r>
              <w:r>
                <w:rPr>
                  <w:noProof/>
                </w:rPr>
                <w:br/>
                <w:t xml:space="preserve">Available at: </w:t>
              </w:r>
              <w:r>
                <w:rPr>
                  <w:noProof/>
                  <w:u w:val="single"/>
                </w:rPr>
                <w:t>https://www.legislation.gov.uk/uksi/1999/3242#commentary-c16474351</w:t>
              </w:r>
              <w:r>
                <w:rPr>
                  <w:noProof/>
                </w:rPr>
                <w:br/>
                <w:t>[Accessed 11 november 2025].</w:t>
              </w:r>
            </w:p>
            <w:p w14:paraId="336E590B" w14:textId="77777777" w:rsidR="004F2102" w:rsidRDefault="004F2102" w:rsidP="004F2102">
              <w:pPr>
                <w:pStyle w:val="Bibliography"/>
                <w:rPr>
                  <w:noProof/>
                </w:rPr>
              </w:pPr>
              <w:r>
                <w:rPr>
                  <w:noProof/>
                </w:rPr>
                <w:t xml:space="preserve">UK Goverment, 2024. </w:t>
              </w:r>
              <w:r>
                <w:rPr>
                  <w:i/>
                  <w:iCs/>
                  <w:noProof/>
                </w:rPr>
                <w:t xml:space="preserve">Health and Safety at Work etc. Act 1974. </w:t>
              </w:r>
              <w:r>
                <w:rPr>
                  <w:noProof/>
                </w:rPr>
                <w:t xml:space="preserve">[Online] </w:t>
              </w:r>
              <w:r>
                <w:rPr>
                  <w:noProof/>
                </w:rPr>
                <w:br/>
                <w:t xml:space="preserve">Available at: </w:t>
              </w:r>
              <w:r>
                <w:rPr>
                  <w:noProof/>
                  <w:u w:val="single"/>
                </w:rPr>
                <w:t>https://www.legislation.gov.uk/ukpga/1974/37</w:t>
              </w:r>
              <w:r>
                <w:rPr>
                  <w:noProof/>
                </w:rPr>
                <w:br/>
                <w:t>[Accessed 11 november 2025].</w:t>
              </w:r>
            </w:p>
            <w:p w14:paraId="2B5AC2EE" w14:textId="77777777" w:rsidR="004F2102" w:rsidRDefault="004F2102" w:rsidP="004F2102">
              <w:pPr>
                <w:pStyle w:val="Bibliography"/>
                <w:rPr>
                  <w:noProof/>
                </w:rPr>
              </w:pPr>
              <w:r>
                <w:rPr>
                  <w:noProof/>
                </w:rPr>
                <w:t xml:space="preserve">UK Goverment, 2024. </w:t>
              </w:r>
              <w:r>
                <w:rPr>
                  <w:i/>
                  <w:iCs/>
                  <w:noProof/>
                </w:rPr>
                <w:t xml:space="preserve">legislation.gov.uk. </w:t>
              </w:r>
              <w:r>
                <w:rPr>
                  <w:noProof/>
                </w:rPr>
                <w:t xml:space="preserve">[Online] </w:t>
              </w:r>
              <w:r>
                <w:rPr>
                  <w:noProof/>
                </w:rPr>
                <w:br/>
                <w:t xml:space="preserve">Available at: </w:t>
              </w:r>
              <w:r>
                <w:rPr>
                  <w:noProof/>
                  <w:u w:val="single"/>
                </w:rPr>
                <w:t>https://www.legislation.gov.uk/ukpga/1974/37/section/2</w:t>
              </w:r>
              <w:r>
                <w:rPr>
                  <w:noProof/>
                </w:rPr>
                <w:br/>
                <w:t>[Accessed 11 november 2025].</w:t>
              </w:r>
            </w:p>
            <w:p w14:paraId="40DEDB0D" w14:textId="68A57FE2" w:rsidR="004F2102" w:rsidRDefault="004F2102" w:rsidP="004F2102">
              <w:r>
                <w:rPr>
                  <w:b/>
                  <w:bCs/>
                  <w:noProof/>
                </w:rPr>
                <w:fldChar w:fldCharType="end"/>
              </w:r>
            </w:p>
          </w:sdtContent>
        </w:sdt>
      </w:sdtContent>
    </w:sdt>
    <w:p w14:paraId="5E9B65E4" w14:textId="66AE18FF" w:rsidR="00AE64F6" w:rsidRPr="00915D7C" w:rsidRDefault="00AE64F6" w:rsidP="00915D7C"/>
    <w:sectPr w:rsidR="00AE64F6" w:rsidRPr="00915D7C" w:rsidSect="00EA45E5">
      <w:footerReference w:type="default" r:id="rId1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5C8CBB" w14:textId="77777777" w:rsidR="00F43FE6" w:rsidRDefault="00F43FE6" w:rsidP="00D05CFB">
      <w:pPr>
        <w:spacing w:after="0" w:line="240" w:lineRule="auto"/>
      </w:pPr>
      <w:r>
        <w:separator/>
      </w:r>
    </w:p>
  </w:endnote>
  <w:endnote w:type="continuationSeparator" w:id="0">
    <w:p w14:paraId="230888B5" w14:textId="77777777" w:rsidR="00F43FE6" w:rsidRDefault="00F43FE6" w:rsidP="00D05C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4139932"/>
      <w:docPartObj>
        <w:docPartGallery w:val="Page Numbers (Bottom of Page)"/>
        <w:docPartUnique/>
      </w:docPartObj>
    </w:sdtPr>
    <w:sdtEndPr>
      <w:rPr>
        <w:noProof/>
      </w:rPr>
    </w:sdtEndPr>
    <w:sdtContent>
      <w:p w14:paraId="7CFD1F03" w14:textId="0F2A5C54" w:rsidR="00EA45E5" w:rsidRDefault="00EA45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B68B79" w14:textId="3CAA4F4D" w:rsidR="00EA45E5" w:rsidRPr="007E6B87" w:rsidRDefault="00EA45E5">
    <w:pPr>
      <w:pStyle w:val="Foo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B4011F" w14:textId="77777777" w:rsidR="00F43FE6" w:rsidRDefault="00F43FE6" w:rsidP="00D05CFB">
      <w:pPr>
        <w:spacing w:after="0" w:line="240" w:lineRule="auto"/>
      </w:pPr>
      <w:r>
        <w:separator/>
      </w:r>
    </w:p>
  </w:footnote>
  <w:footnote w:type="continuationSeparator" w:id="0">
    <w:p w14:paraId="0ED39494" w14:textId="77777777" w:rsidR="00F43FE6" w:rsidRDefault="00F43FE6" w:rsidP="00D05C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7F6C5E"/>
    <w:multiLevelType w:val="hybridMultilevel"/>
    <w:tmpl w:val="278EFC9E"/>
    <w:lvl w:ilvl="0" w:tplc="E0CA3748">
      <w:start w:val="1"/>
      <w:numFmt w:val="decimal"/>
      <w:lvlText w:val="%1."/>
      <w:lvlJc w:val="left"/>
      <w:pPr>
        <w:ind w:left="1080" w:hanging="360"/>
      </w:pPr>
      <w:rPr>
        <w:rFonts w:hint="default"/>
        <w:sz w:val="40"/>
        <w:szCs w:val="4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DB97D84"/>
    <w:multiLevelType w:val="multilevel"/>
    <w:tmpl w:val="19285812"/>
    <w:lvl w:ilvl="0">
      <w:start w:val="8"/>
      <w:numFmt w:val="decimal"/>
      <w:lvlText w:val="%1"/>
      <w:lvlJc w:val="left"/>
      <w:pPr>
        <w:ind w:left="380" w:hanging="380"/>
      </w:pPr>
      <w:rPr>
        <w:rFonts w:hint="default"/>
      </w:rPr>
    </w:lvl>
    <w:lvl w:ilvl="1">
      <w:start w:val="2"/>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2" w15:restartNumberingAfterBreak="0">
    <w:nsid w:val="31280EB7"/>
    <w:multiLevelType w:val="multilevel"/>
    <w:tmpl w:val="449EC922"/>
    <w:lvl w:ilvl="0">
      <w:start w:val="3"/>
      <w:numFmt w:val="decimal"/>
      <w:lvlText w:val="%1"/>
      <w:lvlJc w:val="left"/>
      <w:pPr>
        <w:ind w:left="380" w:hanging="380"/>
      </w:pPr>
      <w:rPr>
        <w:rFonts w:hint="default"/>
      </w:rPr>
    </w:lvl>
    <w:lvl w:ilvl="1">
      <w:start w:val="2"/>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3" w15:restartNumberingAfterBreak="0">
    <w:nsid w:val="38AE2609"/>
    <w:multiLevelType w:val="multilevel"/>
    <w:tmpl w:val="AB9E49A6"/>
    <w:lvl w:ilvl="0">
      <w:start w:val="4"/>
      <w:numFmt w:val="decimal"/>
      <w:lvlText w:val="%1"/>
      <w:lvlJc w:val="left"/>
      <w:pPr>
        <w:ind w:left="380" w:hanging="38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4" w15:restartNumberingAfterBreak="0">
    <w:nsid w:val="468E69E2"/>
    <w:multiLevelType w:val="hybridMultilevel"/>
    <w:tmpl w:val="A7B20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534D7A"/>
    <w:multiLevelType w:val="multilevel"/>
    <w:tmpl w:val="08090027"/>
    <w:lvl w:ilvl="0">
      <w:start w:val="1"/>
      <w:numFmt w:val="upperRoman"/>
      <w:pStyle w:val="Heading1"/>
      <w:lvlText w:val="%1."/>
      <w:lvlJc w:val="left"/>
      <w:pPr>
        <w:ind w:left="0" w:firstLine="0"/>
      </w:pPr>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6" w15:restartNumberingAfterBreak="0">
    <w:nsid w:val="54E115B0"/>
    <w:multiLevelType w:val="hybridMultilevel"/>
    <w:tmpl w:val="F0F6D4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1149851">
    <w:abstractNumId w:val="4"/>
  </w:num>
  <w:num w:numId="2" w16cid:durableId="1740637836">
    <w:abstractNumId w:val="5"/>
  </w:num>
  <w:num w:numId="3" w16cid:durableId="5331609">
    <w:abstractNumId w:val="6"/>
  </w:num>
  <w:num w:numId="4" w16cid:durableId="231669899">
    <w:abstractNumId w:val="0"/>
  </w:num>
  <w:num w:numId="5" w16cid:durableId="1249652600">
    <w:abstractNumId w:val="2"/>
  </w:num>
  <w:num w:numId="6" w16cid:durableId="1880627833">
    <w:abstractNumId w:val="3"/>
  </w:num>
  <w:num w:numId="7" w16cid:durableId="5313786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6D7"/>
    <w:rsid w:val="00022B53"/>
    <w:rsid w:val="00025E5C"/>
    <w:rsid w:val="00033AB5"/>
    <w:rsid w:val="00034A3E"/>
    <w:rsid w:val="00035F54"/>
    <w:rsid w:val="00036080"/>
    <w:rsid w:val="000417FA"/>
    <w:rsid w:val="00050B79"/>
    <w:rsid w:val="000533AD"/>
    <w:rsid w:val="00053C8F"/>
    <w:rsid w:val="00057146"/>
    <w:rsid w:val="00060261"/>
    <w:rsid w:val="000729D3"/>
    <w:rsid w:val="0007784D"/>
    <w:rsid w:val="0008038A"/>
    <w:rsid w:val="00081133"/>
    <w:rsid w:val="00081902"/>
    <w:rsid w:val="00082A4F"/>
    <w:rsid w:val="000832C5"/>
    <w:rsid w:val="00090BF4"/>
    <w:rsid w:val="00091FFE"/>
    <w:rsid w:val="00092540"/>
    <w:rsid w:val="000A001F"/>
    <w:rsid w:val="000A24DB"/>
    <w:rsid w:val="000A32FC"/>
    <w:rsid w:val="000B15E7"/>
    <w:rsid w:val="000B3796"/>
    <w:rsid w:val="000D4574"/>
    <w:rsid w:val="000D6A17"/>
    <w:rsid w:val="000E1B9B"/>
    <w:rsid w:val="000E341B"/>
    <w:rsid w:val="000E36DD"/>
    <w:rsid w:val="000E65C8"/>
    <w:rsid w:val="000F3555"/>
    <w:rsid w:val="000F40BB"/>
    <w:rsid w:val="000F7113"/>
    <w:rsid w:val="00100E75"/>
    <w:rsid w:val="0010122A"/>
    <w:rsid w:val="00103F10"/>
    <w:rsid w:val="00104F73"/>
    <w:rsid w:val="00105323"/>
    <w:rsid w:val="00105A75"/>
    <w:rsid w:val="00107699"/>
    <w:rsid w:val="001108ED"/>
    <w:rsid w:val="00121AB3"/>
    <w:rsid w:val="0012499B"/>
    <w:rsid w:val="00130266"/>
    <w:rsid w:val="00132392"/>
    <w:rsid w:val="00132452"/>
    <w:rsid w:val="001363A2"/>
    <w:rsid w:val="0013645A"/>
    <w:rsid w:val="0013775F"/>
    <w:rsid w:val="00140AE8"/>
    <w:rsid w:val="00153588"/>
    <w:rsid w:val="00157176"/>
    <w:rsid w:val="00157AC5"/>
    <w:rsid w:val="00161A55"/>
    <w:rsid w:val="0017080D"/>
    <w:rsid w:val="001728C4"/>
    <w:rsid w:val="00175AC6"/>
    <w:rsid w:val="001777E2"/>
    <w:rsid w:val="00190F4F"/>
    <w:rsid w:val="00191D33"/>
    <w:rsid w:val="00196375"/>
    <w:rsid w:val="00197BAB"/>
    <w:rsid w:val="001A611D"/>
    <w:rsid w:val="001A66AD"/>
    <w:rsid w:val="001B0FA8"/>
    <w:rsid w:val="001B2779"/>
    <w:rsid w:val="001C2D01"/>
    <w:rsid w:val="001C7996"/>
    <w:rsid w:val="001D08DA"/>
    <w:rsid w:val="001D7098"/>
    <w:rsid w:val="001E0D92"/>
    <w:rsid w:val="001E11AD"/>
    <w:rsid w:val="001E2B5C"/>
    <w:rsid w:val="001F105E"/>
    <w:rsid w:val="001F7954"/>
    <w:rsid w:val="00206AED"/>
    <w:rsid w:val="00213E4F"/>
    <w:rsid w:val="002140D1"/>
    <w:rsid w:val="0021784B"/>
    <w:rsid w:val="00222372"/>
    <w:rsid w:val="0022476B"/>
    <w:rsid w:val="00233FE7"/>
    <w:rsid w:val="00236CCE"/>
    <w:rsid w:val="002461B0"/>
    <w:rsid w:val="00247696"/>
    <w:rsid w:val="00247D94"/>
    <w:rsid w:val="00251693"/>
    <w:rsid w:val="00251DAF"/>
    <w:rsid w:val="002570CD"/>
    <w:rsid w:val="002636CC"/>
    <w:rsid w:val="00264EEA"/>
    <w:rsid w:val="00275021"/>
    <w:rsid w:val="00282D0D"/>
    <w:rsid w:val="00284748"/>
    <w:rsid w:val="002876E8"/>
    <w:rsid w:val="002902B5"/>
    <w:rsid w:val="00292439"/>
    <w:rsid w:val="002979F3"/>
    <w:rsid w:val="002A1C83"/>
    <w:rsid w:val="002A1E57"/>
    <w:rsid w:val="002A396F"/>
    <w:rsid w:val="002A5CCB"/>
    <w:rsid w:val="002A617F"/>
    <w:rsid w:val="002C1C28"/>
    <w:rsid w:val="002C548C"/>
    <w:rsid w:val="002C7243"/>
    <w:rsid w:val="002D1738"/>
    <w:rsid w:val="002E01DE"/>
    <w:rsid w:val="002E1EE1"/>
    <w:rsid w:val="002E2064"/>
    <w:rsid w:val="002E246F"/>
    <w:rsid w:val="002E5645"/>
    <w:rsid w:val="002E5C06"/>
    <w:rsid w:val="002F7A1B"/>
    <w:rsid w:val="00300340"/>
    <w:rsid w:val="0030262A"/>
    <w:rsid w:val="00306E5D"/>
    <w:rsid w:val="00310546"/>
    <w:rsid w:val="003168E1"/>
    <w:rsid w:val="00317C40"/>
    <w:rsid w:val="003236FF"/>
    <w:rsid w:val="00333281"/>
    <w:rsid w:val="0034494D"/>
    <w:rsid w:val="003454EF"/>
    <w:rsid w:val="00352F25"/>
    <w:rsid w:val="0036261B"/>
    <w:rsid w:val="0036715B"/>
    <w:rsid w:val="00380AD1"/>
    <w:rsid w:val="00382B03"/>
    <w:rsid w:val="00391DE4"/>
    <w:rsid w:val="00393AD2"/>
    <w:rsid w:val="00394FF0"/>
    <w:rsid w:val="003A3E5D"/>
    <w:rsid w:val="003B5DF6"/>
    <w:rsid w:val="003B70AD"/>
    <w:rsid w:val="003C12CD"/>
    <w:rsid w:val="003C283E"/>
    <w:rsid w:val="003C292C"/>
    <w:rsid w:val="003E15A7"/>
    <w:rsid w:val="003E3016"/>
    <w:rsid w:val="003E32D2"/>
    <w:rsid w:val="003E67F8"/>
    <w:rsid w:val="003F19C1"/>
    <w:rsid w:val="003F2E28"/>
    <w:rsid w:val="003F5121"/>
    <w:rsid w:val="003F7823"/>
    <w:rsid w:val="00400410"/>
    <w:rsid w:val="004025BC"/>
    <w:rsid w:val="004048AB"/>
    <w:rsid w:val="0042135F"/>
    <w:rsid w:val="00431DA9"/>
    <w:rsid w:val="00436501"/>
    <w:rsid w:val="00445B11"/>
    <w:rsid w:val="00447408"/>
    <w:rsid w:val="00455BEF"/>
    <w:rsid w:val="004603E2"/>
    <w:rsid w:val="00461FFE"/>
    <w:rsid w:val="0046594B"/>
    <w:rsid w:val="004906C0"/>
    <w:rsid w:val="0049562C"/>
    <w:rsid w:val="004A63FE"/>
    <w:rsid w:val="004B0355"/>
    <w:rsid w:val="004B135B"/>
    <w:rsid w:val="004D118C"/>
    <w:rsid w:val="004D356A"/>
    <w:rsid w:val="004D6CBD"/>
    <w:rsid w:val="004D7147"/>
    <w:rsid w:val="004E15C1"/>
    <w:rsid w:val="004E3DD8"/>
    <w:rsid w:val="004E5B2B"/>
    <w:rsid w:val="004F2102"/>
    <w:rsid w:val="004F345A"/>
    <w:rsid w:val="004F46D7"/>
    <w:rsid w:val="00501802"/>
    <w:rsid w:val="00502DF7"/>
    <w:rsid w:val="00505621"/>
    <w:rsid w:val="00512FC9"/>
    <w:rsid w:val="00524B9F"/>
    <w:rsid w:val="00526418"/>
    <w:rsid w:val="005304DE"/>
    <w:rsid w:val="00530849"/>
    <w:rsid w:val="00533B73"/>
    <w:rsid w:val="005374A4"/>
    <w:rsid w:val="0054119E"/>
    <w:rsid w:val="00542240"/>
    <w:rsid w:val="00542295"/>
    <w:rsid w:val="00550A1E"/>
    <w:rsid w:val="0055682E"/>
    <w:rsid w:val="00561B5B"/>
    <w:rsid w:val="00573108"/>
    <w:rsid w:val="005743C4"/>
    <w:rsid w:val="00575A0F"/>
    <w:rsid w:val="00584A4F"/>
    <w:rsid w:val="005936C1"/>
    <w:rsid w:val="00595806"/>
    <w:rsid w:val="005A09EA"/>
    <w:rsid w:val="005A3881"/>
    <w:rsid w:val="005A4E08"/>
    <w:rsid w:val="005B12FB"/>
    <w:rsid w:val="005B3D03"/>
    <w:rsid w:val="005B792A"/>
    <w:rsid w:val="005C3E28"/>
    <w:rsid w:val="005D39EC"/>
    <w:rsid w:val="005D4AEB"/>
    <w:rsid w:val="005D7910"/>
    <w:rsid w:val="005E6D3A"/>
    <w:rsid w:val="005F0B76"/>
    <w:rsid w:val="005F318F"/>
    <w:rsid w:val="005F566D"/>
    <w:rsid w:val="005F56FF"/>
    <w:rsid w:val="006073CD"/>
    <w:rsid w:val="0061525E"/>
    <w:rsid w:val="00615261"/>
    <w:rsid w:val="00616F0B"/>
    <w:rsid w:val="00622890"/>
    <w:rsid w:val="00624E51"/>
    <w:rsid w:val="00627E0F"/>
    <w:rsid w:val="006329DC"/>
    <w:rsid w:val="0063361B"/>
    <w:rsid w:val="00636101"/>
    <w:rsid w:val="0063743F"/>
    <w:rsid w:val="0064105F"/>
    <w:rsid w:val="00642602"/>
    <w:rsid w:val="00652748"/>
    <w:rsid w:val="00655578"/>
    <w:rsid w:val="006603F0"/>
    <w:rsid w:val="00662AF8"/>
    <w:rsid w:val="00663059"/>
    <w:rsid w:val="006644A9"/>
    <w:rsid w:val="00665955"/>
    <w:rsid w:val="00672C1B"/>
    <w:rsid w:val="006772E3"/>
    <w:rsid w:val="00681F4E"/>
    <w:rsid w:val="00683E00"/>
    <w:rsid w:val="006879B1"/>
    <w:rsid w:val="00692801"/>
    <w:rsid w:val="006933EF"/>
    <w:rsid w:val="00694662"/>
    <w:rsid w:val="006A0EEF"/>
    <w:rsid w:val="006A15E3"/>
    <w:rsid w:val="006A2085"/>
    <w:rsid w:val="006A6989"/>
    <w:rsid w:val="006A6A65"/>
    <w:rsid w:val="006B474C"/>
    <w:rsid w:val="006B4CEE"/>
    <w:rsid w:val="006B5C2D"/>
    <w:rsid w:val="006B769F"/>
    <w:rsid w:val="006C1C21"/>
    <w:rsid w:val="006C5E1E"/>
    <w:rsid w:val="006C684B"/>
    <w:rsid w:val="006D0B64"/>
    <w:rsid w:val="006D160B"/>
    <w:rsid w:val="006D7C7E"/>
    <w:rsid w:val="006E0830"/>
    <w:rsid w:val="006E374F"/>
    <w:rsid w:val="006E39D2"/>
    <w:rsid w:val="006F17BD"/>
    <w:rsid w:val="007073FD"/>
    <w:rsid w:val="00712541"/>
    <w:rsid w:val="0071617C"/>
    <w:rsid w:val="007216EA"/>
    <w:rsid w:val="0072408E"/>
    <w:rsid w:val="00724236"/>
    <w:rsid w:val="007436F6"/>
    <w:rsid w:val="00760565"/>
    <w:rsid w:val="007656FB"/>
    <w:rsid w:val="00766ACA"/>
    <w:rsid w:val="0076791F"/>
    <w:rsid w:val="00783332"/>
    <w:rsid w:val="00790FB2"/>
    <w:rsid w:val="00793213"/>
    <w:rsid w:val="00794F52"/>
    <w:rsid w:val="007A0448"/>
    <w:rsid w:val="007A300B"/>
    <w:rsid w:val="007A49F9"/>
    <w:rsid w:val="007A5688"/>
    <w:rsid w:val="007B2A52"/>
    <w:rsid w:val="007B38FA"/>
    <w:rsid w:val="007B4746"/>
    <w:rsid w:val="007B602B"/>
    <w:rsid w:val="007B6ADF"/>
    <w:rsid w:val="007B6B6F"/>
    <w:rsid w:val="007C1BAB"/>
    <w:rsid w:val="007C38AD"/>
    <w:rsid w:val="007C7A24"/>
    <w:rsid w:val="007C7FFE"/>
    <w:rsid w:val="007E23D2"/>
    <w:rsid w:val="007E3CD7"/>
    <w:rsid w:val="007E6B87"/>
    <w:rsid w:val="007F1392"/>
    <w:rsid w:val="007F1679"/>
    <w:rsid w:val="007F246A"/>
    <w:rsid w:val="007F37BC"/>
    <w:rsid w:val="007F7615"/>
    <w:rsid w:val="00802340"/>
    <w:rsid w:val="00804A00"/>
    <w:rsid w:val="00810546"/>
    <w:rsid w:val="00810A9D"/>
    <w:rsid w:val="0081227A"/>
    <w:rsid w:val="00821465"/>
    <w:rsid w:val="00831E5B"/>
    <w:rsid w:val="008329AA"/>
    <w:rsid w:val="00833BE7"/>
    <w:rsid w:val="00847C31"/>
    <w:rsid w:val="00852BB1"/>
    <w:rsid w:val="00854D7F"/>
    <w:rsid w:val="008563CC"/>
    <w:rsid w:val="008600BE"/>
    <w:rsid w:val="00866AD3"/>
    <w:rsid w:val="008827BD"/>
    <w:rsid w:val="00886371"/>
    <w:rsid w:val="008B16EE"/>
    <w:rsid w:val="008B1912"/>
    <w:rsid w:val="008B3C52"/>
    <w:rsid w:val="008B5461"/>
    <w:rsid w:val="008B557A"/>
    <w:rsid w:val="008B744D"/>
    <w:rsid w:val="008B754F"/>
    <w:rsid w:val="008C3B94"/>
    <w:rsid w:val="008C3FD5"/>
    <w:rsid w:val="008E151A"/>
    <w:rsid w:val="008E277C"/>
    <w:rsid w:val="008E290C"/>
    <w:rsid w:val="008E312C"/>
    <w:rsid w:val="008F2530"/>
    <w:rsid w:val="008F3B53"/>
    <w:rsid w:val="008F7E61"/>
    <w:rsid w:val="00904DCF"/>
    <w:rsid w:val="00913F14"/>
    <w:rsid w:val="00914354"/>
    <w:rsid w:val="00915D7C"/>
    <w:rsid w:val="009203B0"/>
    <w:rsid w:val="009210C7"/>
    <w:rsid w:val="0092273D"/>
    <w:rsid w:val="009235B7"/>
    <w:rsid w:val="009272F8"/>
    <w:rsid w:val="00927C9F"/>
    <w:rsid w:val="00932B92"/>
    <w:rsid w:val="009334BF"/>
    <w:rsid w:val="009370FD"/>
    <w:rsid w:val="00940D71"/>
    <w:rsid w:val="009433A2"/>
    <w:rsid w:val="00944E2C"/>
    <w:rsid w:val="00947303"/>
    <w:rsid w:val="00955E28"/>
    <w:rsid w:val="0096013A"/>
    <w:rsid w:val="0096420C"/>
    <w:rsid w:val="00966602"/>
    <w:rsid w:val="009734DE"/>
    <w:rsid w:val="00977561"/>
    <w:rsid w:val="00981508"/>
    <w:rsid w:val="0098178B"/>
    <w:rsid w:val="00984066"/>
    <w:rsid w:val="0098443E"/>
    <w:rsid w:val="0098522D"/>
    <w:rsid w:val="00986B44"/>
    <w:rsid w:val="0099040E"/>
    <w:rsid w:val="00995BB7"/>
    <w:rsid w:val="009A3685"/>
    <w:rsid w:val="009A782E"/>
    <w:rsid w:val="009B3C89"/>
    <w:rsid w:val="009B4002"/>
    <w:rsid w:val="009B4D09"/>
    <w:rsid w:val="009C386A"/>
    <w:rsid w:val="009C424A"/>
    <w:rsid w:val="009C4AD3"/>
    <w:rsid w:val="009D4484"/>
    <w:rsid w:val="009D4755"/>
    <w:rsid w:val="009D7C46"/>
    <w:rsid w:val="009E23BB"/>
    <w:rsid w:val="009E49D1"/>
    <w:rsid w:val="009F00B8"/>
    <w:rsid w:val="009F6776"/>
    <w:rsid w:val="00A02EC6"/>
    <w:rsid w:val="00A04626"/>
    <w:rsid w:val="00A13BA5"/>
    <w:rsid w:val="00A32169"/>
    <w:rsid w:val="00A33CB5"/>
    <w:rsid w:val="00A34E2F"/>
    <w:rsid w:val="00A37799"/>
    <w:rsid w:val="00A44417"/>
    <w:rsid w:val="00A50416"/>
    <w:rsid w:val="00A5042C"/>
    <w:rsid w:val="00A559C9"/>
    <w:rsid w:val="00A61354"/>
    <w:rsid w:val="00A6532E"/>
    <w:rsid w:val="00A73EB9"/>
    <w:rsid w:val="00A761B2"/>
    <w:rsid w:val="00A8381C"/>
    <w:rsid w:val="00A85D6F"/>
    <w:rsid w:val="00AB51C0"/>
    <w:rsid w:val="00AC0BAB"/>
    <w:rsid w:val="00AD0264"/>
    <w:rsid w:val="00AD35BC"/>
    <w:rsid w:val="00AE0473"/>
    <w:rsid w:val="00AE202A"/>
    <w:rsid w:val="00AE342C"/>
    <w:rsid w:val="00AE3ACE"/>
    <w:rsid w:val="00AE5E65"/>
    <w:rsid w:val="00AE64F6"/>
    <w:rsid w:val="00AE6E7C"/>
    <w:rsid w:val="00AF0F5D"/>
    <w:rsid w:val="00AF4EE0"/>
    <w:rsid w:val="00AF4FBE"/>
    <w:rsid w:val="00AF6254"/>
    <w:rsid w:val="00B0264C"/>
    <w:rsid w:val="00B0435F"/>
    <w:rsid w:val="00B05A3F"/>
    <w:rsid w:val="00B10DB4"/>
    <w:rsid w:val="00B21DF5"/>
    <w:rsid w:val="00B23766"/>
    <w:rsid w:val="00B26C47"/>
    <w:rsid w:val="00B32DBC"/>
    <w:rsid w:val="00B3656E"/>
    <w:rsid w:val="00B36CEC"/>
    <w:rsid w:val="00B42100"/>
    <w:rsid w:val="00B4605B"/>
    <w:rsid w:val="00B52B68"/>
    <w:rsid w:val="00B52BE1"/>
    <w:rsid w:val="00B53114"/>
    <w:rsid w:val="00B5646F"/>
    <w:rsid w:val="00B5716B"/>
    <w:rsid w:val="00B602D6"/>
    <w:rsid w:val="00B620A3"/>
    <w:rsid w:val="00B676AD"/>
    <w:rsid w:val="00B70131"/>
    <w:rsid w:val="00B76AB3"/>
    <w:rsid w:val="00B77E35"/>
    <w:rsid w:val="00B81944"/>
    <w:rsid w:val="00B853D2"/>
    <w:rsid w:val="00B90208"/>
    <w:rsid w:val="00B968E3"/>
    <w:rsid w:val="00B97450"/>
    <w:rsid w:val="00BA0EDD"/>
    <w:rsid w:val="00BA1703"/>
    <w:rsid w:val="00BA3B66"/>
    <w:rsid w:val="00BA6FC2"/>
    <w:rsid w:val="00BA7C91"/>
    <w:rsid w:val="00BC6B9C"/>
    <w:rsid w:val="00BD1E9D"/>
    <w:rsid w:val="00BE4F92"/>
    <w:rsid w:val="00BE5113"/>
    <w:rsid w:val="00BF0696"/>
    <w:rsid w:val="00BF1765"/>
    <w:rsid w:val="00BF2AA1"/>
    <w:rsid w:val="00BF7B89"/>
    <w:rsid w:val="00C06302"/>
    <w:rsid w:val="00C11AFE"/>
    <w:rsid w:val="00C13113"/>
    <w:rsid w:val="00C14A60"/>
    <w:rsid w:val="00C1501F"/>
    <w:rsid w:val="00C15E4F"/>
    <w:rsid w:val="00C23978"/>
    <w:rsid w:val="00C23DD6"/>
    <w:rsid w:val="00C2420A"/>
    <w:rsid w:val="00C244DA"/>
    <w:rsid w:val="00C27F7D"/>
    <w:rsid w:val="00C306A4"/>
    <w:rsid w:val="00C31A29"/>
    <w:rsid w:val="00C33ABA"/>
    <w:rsid w:val="00C36B98"/>
    <w:rsid w:val="00C4166D"/>
    <w:rsid w:val="00C459FF"/>
    <w:rsid w:val="00C478FC"/>
    <w:rsid w:val="00C54DA7"/>
    <w:rsid w:val="00C55042"/>
    <w:rsid w:val="00C61D3D"/>
    <w:rsid w:val="00C62676"/>
    <w:rsid w:val="00C62960"/>
    <w:rsid w:val="00C779D1"/>
    <w:rsid w:val="00C92483"/>
    <w:rsid w:val="00CA094F"/>
    <w:rsid w:val="00CA2990"/>
    <w:rsid w:val="00CA5AE3"/>
    <w:rsid w:val="00CA68B1"/>
    <w:rsid w:val="00CB4490"/>
    <w:rsid w:val="00CD6021"/>
    <w:rsid w:val="00CE1F9C"/>
    <w:rsid w:val="00CF7051"/>
    <w:rsid w:val="00D0434B"/>
    <w:rsid w:val="00D05CFB"/>
    <w:rsid w:val="00D075A1"/>
    <w:rsid w:val="00D10472"/>
    <w:rsid w:val="00D1644B"/>
    <w:rsid w:val="00D27A3D"/>
    <w:rsid w:val="00D3489A"/>
    <w:rsid w:val="00D35BA9"/>
    <w:rsid w:val="00D36E28"/>
    <w:rsid w:val="00D40A68"/>
    <w:rsid w:val="00D52530"/>
    <w:rsid w:val="00D54C2D"/>
    <w:rsid w:val="00D55C8E"/>
    <w:rsid w:val="00D570B7"/>
    <w:rsid w:val="00D62CCF"/>
    <w:rsid w:val="00D65586"/>
    <w:rsid w:val="00D658AE"/>
    <w:rsid w:val="00D72E30"/>
    <w:rsid w:val="00D77181"/>
    <w:rsid w:val="00D77882"/>
    <w:rsid w:val="00D83554"/>
    <w:rsid w:val="00D9237D"/>
    <w:rsid w:val="00DA1151"/>
    <w:rsid w:val="00DA45AD"/>
    <w:rsid w:val="00DA63E7"/>
    <w:rsid w:val="00DA74A9"/>
    <w:rsid w:val="00DB35F7"/>
    <w:rsid w:val="00DB5630"/>
    <w:rsid w:val="00DB592E"/>
    <w:rsid w:val="00DC2196"/>
    <w:rsid w:val="00DC2B75"/>
    <w:rsid w:val="00DC5504"/>
    <w:rsid w:val="00DD3AFB"/>
    <w:rsid w:val="00DE0837"/>
    <w:rsid w:val="00DE25D0"/>
    <w:rsid w:val="00DF0979"/>
    <w:rsid w:val="00DF3F67"/>
    <w:rsid w:val="00DF4EB2"/>
    <w:rsid w:val="00DF7E88"/>
    <w:rsid w:val="00E04845"/>
    <w:rsid w:val="00E05380"/>
    <w:rsid w:val="00E0660A"/>
    <w:rsid w:val="00E25626"/>
    <w:rsid w:val="00E338A0"/>
    <w:rsid w:val="00E374F0"/>
    <w:rsid w:val="00E41021"/>
    <w:rsid w:val="00E51655"/>
    <w:rsid w:val="00E6045C"/>
    <w:rsid w:val="00E60A69"/>
    <w:rsid w:val="00E619DE"/>
    <w:rsid w:val="00E62CD4"/>
    <w:rsid w:val="00E630E0"/>
    <w:rsid w:val="00E64B67"/>
    <w:rsid w:val="00E67BD2"/>
    <w:rsid w:val="00E73DE8"/>
    <w:rsid w:val="00E807AB"/>
    <w:rsid w:val="00E84DE8"/>
    <w:rsid w:val="00E86A47"/>
    <w:rsid w:val="00E86EDA"/>
    <w:rsid w:val="00E87C62"/>
    <w:rsid w:val="00E902FA"/>
    <w:rsid w:val="00E938B7"/>
    <w:rsid w:val="00E9393C"/>
    <w:rsid w:val="00EA45E5"/>
    <w:rsid w:val="00EA623E"/>
    <w:rsid w:val="00EB135E"/>
    <w:rsid w:val="00EB33F1"/>
    <w:rsid w:val="00EB7F13"/>
    <w:rsid w:val="00EC3C15"/>
    <w:rsid w:val="00EC4942"/>
    <w:rsid w:val="00EC5618"/>
    <w:rsid w:val="00EC7A40"/>
    <w:rsid w:val="00EC7AF6"/>
    <w:rsid w:val="00ED0A48"/>
    <w:rsid w:val="00ED0B95"/>
    <w:rsid w:val="00ED1145"/>
    <w:rsid w:val="00ED15D1"/>
    <w:rsid w:val="00EE6339"/>
    <w:rsid w:val="00EF1785"/>
    <w:rsid w:val="00EF310F"/>
    <w:rsid w:val="00EF357E"/>
    <w:rsid w:val="00EF3C1F"/>
    <w:rsid w:val="00EF4041"/>
    <w:rsid w:val="00F0356A"/>
    <w:rsid w:val="00F16C64"/>
    <w:rsid w:val="00F20021"/>
    <w:rsid w:val="00F32C59"/>
    <w:rsid w:val="00F4000B"/>
    <w:rsid w:val="00F435A2"/>
    <w:rsid w:val="00F43AC4"/>
    <w:rsid w:val="00F43FE6"/>
    <w:rsid w:val="00F44865"/>
    <w:rsid w:val="00F45D88"/>
    <w:rsid w:val="00F54E73"/>
    <w:rsid w:val="00F63D85"/>
    <w:rsid w:val="00F66CB5"/>
    <w:rsid w:val="00F72D8D"/>
    <w:rsid w:val="00F7568C"/>
    <w:rsid w:val="00F7640C"/>
    <w:rsid w:val="00F77562"/>
    <w:rsid w:val="00F77928"/>
    <w:rsid w:val="00F80CF9"/>
    <w:rsid w:val="00F821FB"/>
    <w:rsid w:val="00F8251A"/>
    <w:rsid w:val="00F92402"/>
    <w:rsid w:val="00FA0F53"/>
    <w:rsid w:val="00FC3078"/>
    <w:rsid w:val="00FC52E9"/>
    <w:rsid w:val="00FE01B3"/>
    <w:rsid w:val="00FE4F44"/>
    <w:rsid w:val="00FE67AB"/>
    <w:rsid w:val="00FF4DC4"/>
    <w:rsid w:val="00FF5307"/>
    <w:rsid w:val="2262F30E"/>
    <w:rsid w:val="28C7876E"/>
    <w:rsid w:val="29F5EA24"/>
    <w:rsid w:val="347C3845"/>
    <w:rsid w:val="3CC06796"/>
    <w:rsid w:val="412C0A4C"/>
    <w:rsid w:val="43026575"/>
    <w:rsid w:val="43A7816C"/>
    <w:rsid w:val="481AD881"/>
    <w:rsid w:val="570844C9"/>
    <w:rsid w:val="5B750370"/>
    <w:rsid w:val="5C205F1C"/>
    <w:rsid w:val="6A4CF3B7"/>
    <w:rsid w:val="79B9D7CE"/>
    <w:rsid w:val="7D555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4729A8"/>
  <w15:chartTrackingRefBased/>
  <w15:docId w15:val="{B783C81F-B0E9-4C26-83DD-2D33A2A3BC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46D7"/>
    <w:pPr>
      <w:keepNext/>
      <w:keepLines/>
      <w:numPr>
        <w:numId w:val="2"/>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F46D7"/>
    <w:pPr>
      <w:keepNext/>
      <w:keepLines/>
      <w:numPr>
        <w:ilvl w:val="1"/>
        <w:numId w:val="2"/>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F46D7"/>
    <w:pPr>
      <w:keepNext/>
      <w:keepLines/>
      <w:numPr>
        <w:ilvl w:val="2"/>
        <w:numId w:val="2"/>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46D7"/>
    <w:pPr>
      <w:keepNext/>
      <w:keepLines/>
      <w:numPr>
        <w:ilvl w:val="3"/>
        <w:numId w:val="2"/>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46D7"/>
    <w:pPr>
      <w:keepNext/>
      <w:keepLines/>
      <w:numPr>
        <w:ilvl w:val="4"/>
        <w:numId w:val="2"/>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46D7"/>
    <w:pPr>
      <w:keepNext/>
      <w:keepLines/>
      <w:numPr>
        <w:ilvl w:val="5"/>
        <w:numId w:val="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46D7"/>
    <w:pPr>
      <w:keepNext/>
      <w:keepLines/>
      <w:numPr>
        <w:ilvl w:val="6"/>
        <w:numId w:val="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46D7"/>
    <w:pPr>
      <w:keepNext/>
      <w:keepLines/>
      <w:numPr>
        <w:ilvl w:val="7"/>
        <w:numId w:val="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46D7"/>
    <w:pPr>
      <w:keepNext/>
      <w:keepLines/>
      <w:numPr>
        <w:ilvl w:val="8"/>
        <w:numId w:val="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6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F46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F46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46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46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46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46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46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46D7"/>
    <w:rPr>
      <w:rFonts w:eastAsiaTheme="majorEastAsia" w:cstheme="majorBidi"/>
      <w:color w:val="272727" w:themeColor="text1" w:themeTint="D8"/>
    </w:rPr>
  </w:style>
  <w:style w:type="paragraph" w:styleId="Title">
    <w:name w:val="Title"/>
    <w:basedOn w:val="Normal"/>
    <w:next w:val="Normal"/>
    <w:link w:val="TitleChar"/>
    <w:uiPriority w:val="10"/>
    <w:qFormat/>
    <w:rsid w:val="004F46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46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46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46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46D7"/>
    <w:pPr>
      <w:spacing w:before="160"/>
      <w:jc w:val="center"/>
    </w:pPr>
    <w:rPr>
      <w:i/>
      <w:iCs/>
      <w:color w:val="404040" w:themeColor="text1" w:themeTint="BF"/>
    </w:rPr>
  </w:style>
  <w:style w:type="character" w:customStyle="1" w:styleId="QuoteChar">
    <w:name w:val="Quote Char"/>
    <w:basedOn w:val="DefaultParagraphFont"/>
    <w:link w:val="Quote"/>
    <w:uiPriority w:val="29"/>
    <w:rsid w:val="004F46D7"/>
    <w:rPr>
      <w:i/>
      <w:iCs/>
      <w:color w:val="404040" w:themeColor="text1" w:themeTint="BF"/>
    </w:rPr>
  </w:style>
  <w:style w:type="paragraph" w:styleId="ListParagraph">
    <w:name w:val="List Paragraph"/>
    <w:basedOn w:val="Normal"/>
    <w:uiPriority w:val="34"/>
    <w:qFormat/>
    <w:rsid w:val="004F46D7"/>
    <w:pPr>
      <w:ind w:left="720"/>
      <w:contextualSpacing/>
    </w:pPr>
  </w:style>
  <w:style w:type="character" w:styleId="IntenseEmphasis">
    <w:name w:val="Intense Emphasis"/>
    <w:basedOn w:val="DefaultParagraphFont"/>
    <w:uiPriority w:val="21"/>
    <w:qFormat/>
    <w:rsid w:val="004F46D7"/>
    <w:rPr>
      <w:i/>
      <w:iCs/>
      <w:color w:val="0F4761" w:themeColor="accent1" w:themeShade="BF"/>
    </w:rPr>
  </w:style>
  <w:style w:type="paragraph" w:styleId="IntenseQuote">
    <w:name w:val="Intense Quote"/>
    <w:basedOn w:val="Normal"/>
    <w:next w:val="Normal"/>
    <w:link w:val="IntenseQuoteChar"/>
    <w:uiPriority w:val="30"/>
    <w:qFormat/>
    <w:rsid w:val="004F46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46D7"/>
    <w:rPr>
      <w:i/>
      <w:iCs/>
      <w:color w:val="0F4761" w:themeColor="accent1" w:themeShade="BF"/>
    </w:rPr>
  </w:style>
  <w:style w:type="character" w:styleId="IntenseReference">
    <w:name w:val="Intense Reference"/>
    <w:basedOn w:val="DefaultParagraphFont"/>
    <w:uiPriority w:val="32"/>
    <w:qFormat/>
    <w:rsid w:val="004F46D7"/>
    <w:rPr>
      <w:b/>
      <w:bCs/>
      <w:smallCaps/>
      <w:color w:val="0F4761" w:themeColor="accent1" w:themeShade="BF"/>
      <w:spacing w:val="5"/>
    </w:rPr>
  </w:style>
  <w:style w:type="paragraph" w:styleId="TOCHeading">
    <w:name w:val="TOC Heading"/>
    <w:basedOn w:val="Heading1"/>
    <w:next w:val="Normal"/>
    <w:uiPriority w:val="39"/>
    <w:unhideWhenUsed/>
    <w:qFormat/>
    <w:rsid w:val="007A300B"/>
    <w:pPr>
      <w:numPr>
        <w:numId w:val="0"/>
      </w:numPr>
      <w:spacing w:before="240" w:after="0" w:line="259" w:lineRule="auto"/>
      <w:outlineLvl w:val="9"/>
    </w:pPr>
    <w:rPr>
      <w:kern w:val="0"/>
      <w:sz w:val="32"/>
      <w:szCs w:val="32"/>
      <w:lang w:val="en-US"/>
      <w14:ligatures w14:val="none"/>
    </w:rPr>
  </w:style>
  <w:style w:type="table" w:styleId="TableGrid">
    <w:name w:val="Table Grid"/>
    <w:basedOn w:val="TableNormal"/>
    <w:uiPriority w:val="39"/>
    <w:rsid w:val="002247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A611D"/>
    <w:pPr>
      <w:spacing w:after="200" w:line="240" w:lineRule="auto"/>
    </w:pPr>
    <w:rPr>
      <w:i/>
      <w:iCs/>
      <w:color w:val="0E2841" w:themeColor="text2"/>
      <w:sz w:val="18"/>
      <w:szCs w:val="18"/>
    </w:rPr>
  </w:style>
  <w:style w:type="paragraph" w:styleId="Header">
    <w:name w:val="header"/>
    <w:basedOn w:val="Normal"/>
    <w:link w:val="HeaderChar"/>
    <w:uiPriority w:val="99"/>
    <w:unhideWhenUsed/>
    <w:rsid w:val="00D05C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5CFB"/>
  </w:style>
  <w:style w:type="paragraph" w:styleId="Footer">
    <w:name w:val="footer"/>
    <w:basedOn w:val="Normal"/>
    <w:link w:val="FooterChar"/>
    <w:uiPriority w:val="99"/>
    <w:unhideWhenUsed/>
    <w:rsid w:val="00D05C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5CFB"/>
  </w:style>
  <w:style w:type="character" w:styleId="Hyperlink">
    <w:name w:val="Hyperlink"/>
    <w:basedOn w:val="DefaultParagraphFont"/>
    <w:uiPriority w:val="99"/>
    <w:unhideWhenUsed/>
    <w:rsid w:val="004B0355"/>
    <w:rPr>
      <w:color w:val="467886" w:themeColor="hyperlink"/>
      <w:u w:val="single"/>
    </w:rPr>
  </w:style>
  <w:style w:type="character" w:styleId="UnresolvedMention">
    <w:name w:val="Unresolved Mention"/>
    <w:basedOn w:val="DefaultParagraphFont"/>
    <w:uiPriority w:val="99"/>
    <w:semiHidden/>
    <w:unhideWhenUsed/>
    <w:rsid w:val="004B0355"/>
    <w:rPr>
      <w:color w:val="605E5C"/>
      <w:shd w:val="clear" w:color="auto" w:fill="E1DFDD"/>
    </w:rPr>
  </w:style>
  <w:style w:type="paragraph" w:styleId="Bibliography">
    <w:name w:val="Bibliography"/>
    <w:basedOn w:val="Normal"/>
    <w:next w:val="Normal"/>
    <w:uiPriority w:val="37"/>
    <w:unhideWhenUsed/>
    <w:rsid w:val="00F45D88"/>
  </w:style>
  <w:style w:type="paragraph" w:styleId="TOC1">
    <w:name w:val="toc 1"/>
    <w:basedOn w:val="Normal"/>
    <w:next w:val="Normal"/>
    <w:autoRedefine/>
    <w:uiPriority w:val="39"/>
    <w:unhideWhenUsed/>
    <w:rsid w:val="005D4AEB"/>
    <w:pPr>
      <w:spacing w:after="100"/>
    </w:pPr>
  </w:style>
  <w:style w:type="paragraph" w:styleId="TOC2">
    <w:name w:val="toc 2"/>
    <w:basedOn w:val="Normal"/>
    <w:next w:val="Normal"/>
    <w:autoRedefine/>
    <w:uiPriority w:val="39"/>
    <w:unhideWhenUsed/>
    <w:rsid w:val="00EA623E"/>
    <w:pPr>
      <w:spacing w:after="100"/>
      <w:ind w:left="240"/>
    </w:pPr>
  </w:style>
  <w:style w:type="paragraph" w:styleId="TOC3">
    <w:name w:val="toc 3"/>
    <w:basedOn w:val="Normal"/>
    <w:next w:val="Normal"/>
    <w:autoRedefine/>
    <w:uiPriority w:val="39"/>
    <w:unhideWhenUsed/>
    <w:rsid w:val="004D6CBD"/>
    <w:pPr>
      <w:spacing w:after="100"/>
      <w:ind w:left="480"/>
    </w:pPr>
  </w:style>
  <w:style w:type="paragraph" w:styleId="TableofFigures">
    <w:name w:val="table of figures"/>
    <w:basedOn w:val="Normal"/>
    <w:next w:val="Normal"/>
    <w:uiPriority w:val="99"/>
    <w:unhideWhenUsed/>
    <w:rsid w:val="005B792A"/>
    <w:pPr>
      <w:spacing w:after="0"/>
    </w:pPr>
  </w:style>
  <w:style w:type="paragraph" w:styleId="NormalWeb">
    <w:name w:val="Normal (Web)"/>
    <w:basedOn w:val="Normal"/>
    <w:uiPriority w:val="99"/>
    <w:semiHidden/>
    <w:unhideWhenUsed/>
    <w:rsid w:val="00E338A0"/>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894938">
      <w:bodyDiv w:val="1"/>
      <w:marLeft w:val="0"/>
      <w:marRight w:val="0"/>
      <w:marTop w:val="0"/>
      <w:marBottom w:val="0"/>
      <w:divBdr>
        <w:top w:val="none" w:sz="0" w:space="0" w:color="auto"/>
        <w:left w:val="none" w:sz="0" w:space="0" w:color="auto"/>
        <w:bottom w:val="none" w:sz="0" w:space="0" w:color="auto"/>
        <w:right w:val="none" w:sz="0" w:space="0" w:color="auto"/>
      </w:divBdr>
    </w:div>
    <w:div w:id="50159046">
      <w:bodyDiv w:val="1"/>
      <w:marLeft w:val="0"/>
      <w:marRight w:val="0"/>
      <w:marTop w:val="0"/>
      <w:marBottom w:val="0"/>
      <w:divBdr>
        <w:top w:val="none" w:sz="0" w:space="0" w:color="auto"/>
        <w:left w:val="none" w:sz="0" w:space="0" w:color="auto"/>
        <w:bottom w:val="none" w:sz="0" w:space="0" w:color="auto"/>
        <w:right w:val="none" w:sz="0" w:space="0" w:color="auto"/>
      </w:divBdr>
    </w:div>
    <w:div w:id="53968775">
      <w:bodyDiv w:val="1"/>
      <w:marLeft w:val="0"/>
      <w:marRight w:val="0"/>
      <w:marTop w:val="0"/>
      <w:marBottom w:val="0"/>
      <w:divBdr>
        <w:top w:val="none" w:sz="0" w:space="0" w:color="auto"/>
        <w:left w:val="none" w:sz="0" w:space="0" w:color="auto"/>
        <w:bottom w:val="none" w:sz="0" w:space="0" w:color="auto"/>
        <w:right w:val="none" w:sz="0" w:space="0" w:color="auto"/>
      </w:divBdr>
    </w:div>
    <w:div w:id="59446148">
      <w:bodyDiv w:val="1"/>
      <w:marLeft w:val="0"/>
      <w:marRight w:val="0"/>
      <w:marTop w:val="0"/>
      <w:marBottom w:val="0"/>
      <w:divBdr>
        <w:top w:val="none" w:sz="0" w:space="0" w:color="auto"/>
        <w:left w:val="none" w:sz="0" w:space="0" w:color="auto"/>
        <w:bottom w:val="none" w:sz="0" w:space="0" w:color="auto"/>
        <w:right w:val="none" w:sz="0" w:space="0" w:color="auto"/>
      </w:divBdr>
    </w:div>
    <w:div w:id="71663507">
      <w:bodyDiv w:val="1"/>
      <w:marLeft w:val="0"/>
      <w:marRight w:val="0"/>
      <w:marTop w:val="0"/>
      <w:marBottom w:val="0"/>
      <w:divBdr>
        <w:top w:val="none" w:sz="0" w:space="0" w:color="auto"/>
        <w:left w:val="none" w:sz="0" w:space="0" w:color="auto"/>
        <w:bottom w:val="none" w:sz="0" w:space="0" w:color="auto"/>
        <w:right w:val="none" w:sz="0" w:space="0" w:color="auto"/>
      </w:divBdr>
    </w:div>
    <w:div w:id="79299949">
      <w:bodyDiv w:val="1"/>
      <w:marLeft w:val="0"/>
      <w:marRight w:val="0"/>
      <w:marTop w:val="0"/>
      <w:marBottom w:val="0"/>
      <w:divBdr>
        <w:top w:val="none" w:sz="0" w:space="0" w:color="auto"/>
        <w:left w:val="none" w:sz="0" w:space="0" w:color="auto"/>
        <w:bottom w:val="none" w:sz="0" w:space="0" w:color="auto"/>
        <w:right w:val="none" w:sz="0" w:space="0" w:color="auto"/>
      </w:divBdr>
    </w:div>
    <w:div w:id="99424053">
      <w:bodyDiv w:val="1"/>
      <w:marLeft w:val="0"/>
      <w:marRight w:val="0"/>
      <w:marTop w:val="0"/>
      <w:marBottom w:val="0"/>
      <w:divBdr>
        <w:top w:val="none" w:sz="0" w:space="0" w:color="auto"/>
        <w:left w:val="none" w:sz="0" w:space="0" w:color="auto"/>
        <w:bottom w:val="none" w:sz="0" w:space="0" w:color="auto"/>
        <w:right w:val="none" w:sz="0" w:space="0" w:color="auto"/>
      </w:divBdr>
    </w:div>
    <w:div w:id="106587406">
      <w:bodyDiv w:val="1"/>
      <w:marLeft w:val="0"/>
      <w:marRight w:val="0"/>
      <w:marTop w:val="0"/>
      <w:marBottom w:val="0"/>
      <w:divBdr>
        <w:top w:val="none" w:sz="0" w:space="0" w:color="auto"/>
        <w:left w:val="none" w:sz="0" w:space="0" w:color="auto"/>
        <w:bottom w:val="none" w:sz="0" w:space="0" w:color="auto"/>
        <w:right w:val="none" w:sz="0" w:space="0" w:color="auto"/>
      </w:divBdr>
    </w:div>
    <w:div w:id="146747755">
      <w:bodyDiv w:val="1"/>
      <w:marLeft w:val="0"/>
      <w:marRight w:val="0"/>
      <w:marTop w:val="0"/>
      <w:marBottom w:val="0"/>
      <w:divBdr>
        <w:top w:val="none" w:sz="0" w:space="0" w:color="auto"/>
        <w:left w:val="none" w:sz="0" w:space="0" w:color="auto"/>
        <w:bottom w:val="none" w:sz="0" w:space="0" w:color="auto"/>
        <w:right w:val="none" w:sz="0" w:space="0" w:color="auto"/>
      </w:divBdr>
    </w:div>
    <w:div w:id="155998468">
      <w:bodyDiv w:val="1"/>
      <w:marLeft w:val="0"/>
      <w:marRight w:val="0"/>
      <w:marTop w:val="0"/>
      <w:marBottom w:val="0"/>
      <w:divBdr>
        <w:top w:val="none" w:sz="0" w:space="0" w:color="auto"/>
        <w:left w:val="none" w:sz="0" w:space="0" w:color="auto"/>
        <w:bottom w:val="none" w:sz="0" w:space="0" w:color="auto"/>
        <w:right w:val="none" w:sz="0" w:space="0" w:color="auto"/>
      </w:divBdr>
    </w:div>
    <w:div w:id="167335336">
      <w:bodyDiv w:val="1"/>
      <w:marLeft w:val="0"/>
      <w:marRight w:val="0"/>
      <w:marTop w:val="0"/>
      <w:marBottom w:val="0"/>
      <w:divBdr>
        <w:top w:val="none" w:sz="0" w:space="0" w:color="auto"/>
        <w:left w:val="none" w:sz="0" w:space="0" w:color="auto"/>
        <w:bottom w:val="none" w:sz="0" w:space="0" w:color="auto"/>
        <w:right w:val="none" w:sz="0" w:space="0" w:color="auto"/>
      </w:divBdr>
    </w:div>
    <w:div w:id="179975699">
      <w:bodyDiv w:val="1"/>
      <w:marLeft w:val="0"/>
      <w:marRight w:val="0"/>
      <w:marTop w:val="0"/>
      <w:marBottom w:val="0"/>
      <w:divBdr>
        <w:top w:val="none" w:sz="0" w:space="0" w:color="auto"/>
        <w:left w:val="none" w:sz="0" w:space="0" w:color="auto"/>
        <w:bottom w:val="none" w:sz="0" w:space="0" w:color="auto"/>
        <w:right w:val="none" w:sz="0" w:space="0" w:color="auto"/>
      </w:divBdr>
    </w:div>
    <w:div w:id="181406934">
      <w:bodyDiv w:val="1"/>
      <w:marLeft w:val="0"/>
      <w:marRight w:val="0"/>
      <w:marTop w:val="0"/>
      <w:marBottom w:val="0"/>
      <w:divBdr>
        <w:top w:val="none" w:sz="0" w:space="0" w:color="auto"/>
        <w:left w:val="none" w:sz="0" w:space="0" w:color="auto"/>
        <w:bottom w:val="none" w:sz="0" w:space="0" w:color="auto"/>
        <w:right w:val="none" w:sz="0" w:space="0" w:color="auto"/>
      </w:divBdr>
    </w:div>
    <w:div w:id="219899776">
      <w:bodyDiv w:val="1"/>
      <w:marLeft w:val="0"/>
      <w:marRight w:val="0"/>
      <w:marTop w:val="0"/>
      <w:marBottom w:val="0"/>
      <w:divBdr>
        <w:top w:val="none" w:sz="0" w:space="0" w:color="auto"/>
        <w:left w:val="none" w:sz="0" w:space="0" w:color="auto"/>
        <w:bottom w:val="none" w:sz="0" w:space="0" w:color="auto"/>
        <w:right w:val="none" w:sz="0" w:space="0" w:color="auto"/>
      </w:divBdr>
    </w:div>
    <w:div w:id="233052345">
      <w:bodyDiv w:val="1"/>
      <w:marLeft w:val="0"/>
      <w:marRight w:val="0"/>
      <w:marTop w:val="0"/>
      <w:marBottom w:val="0"/>
      <w:divBdr>
        <w:top w:val="none" w:sz="0" w:space="0" w:color="auto"/>
        <w:left w:val="none" w:sz="0" w:space="0" w:color="auto"/>
        <w:bottom w:val="none" w:sz="0" w:space="0" w:color="auto"/>
        <w:right w:val="none" w:sz="0" w:space="0" w:color="auto"/>
      </w:divBdr>
    </w:div>
    <w:div w:id="255409841">
      <w:bodyDiv w:val="1"/>
      <w:marLeft w:val="0"/>
      <w:marRight w:val="0"/>
      <w:marTop w:val="0"/>
      <w:marBottom w:val="0"/>
      <w:divBdr>
        <w:top w:val="none" w:sz="0" w:space="0" w:color="auto"/>
        <w:left w:val="none" w:sz="0" w:space="0" w:color="auto"/>
        <w:bottom w:val="none" w:sz="0" w:space="0" w:color="auto"/>
        <w:right w:val="none" w:sz="0" w:space="0" w:color="auto"/>
      </w:divBdr>
    </w:div>
    <w:div w:id="262886698">
      <w:bodyDiv w:val="1"/>
      <w:marLeft w:val="0"/>
      <w:marRight w:val="0"/>
      <w:marTop w:val="0"/>
      <w:marBottom w:val="0"/>
      <w:divBdr>
        <w:top w:val="none" w:sz="0" w:space="0" w:color="auto"/>
        <w:left w:val="none" w:sz="0" w:space="0" w:color="auto"/>
        <w:bottom w:val="none" w:sz="0" w:space="0" w:color="auto"/>
        <w:right w:val="none" w:sz="0" w:space="0" w:color="auto"/>
      </w:divBdr>
    </w:div>
    <w:div w:id="330916505">
      <w:bodyDiv w:val="1"/>
      <w:marLeft w:val="0"/>
      <w:marRight w:val="0"/>
      <w:marTop w:val="0"/>
      <w:marBottom w:val="0"/>
      <w:divBdr>
        <w:top w:val="none" w:sz="0" w:space="0" w:color="auto"/>
        <w:left w:val="none" w:sz="0" w:space="0" w:color="auto"/>
        <w:bottom w:val="none" w:sz="0" w:space="0" w:color="auto"/>
        <w:right w:val="none" w:sz="0" w:space="0" w:color="auto"/>
      </w:divBdr>
    </w:div>
    <w:div w:id="343165819">
      <w:bodyDiv w:val="1"/>
      <w:marLeft w:val="0"/>
      <w:marRight w:val="0"/>
      <w:marTop w:val="0"/>
      <w:marBottom w:val="0"/>
      <w:divBdr>
        <w:top w:val="none" w:sz="0" w:space="0" w:color="auto"/>
        <w:left w:val="none" w:sz="0" w:space="0" w:color="auto"/>
        <w:bottom w:val="none" w:sz="0" w:space="0" w:color="auto"/>
        <w:right w:val="none" w:sz="0" w:space="0" w:color="auto"/>
      </w:divBdr>
    </w:div>
    <w:div w:id="350226967">
      <w:bodyDiv w:val="1"/>
      <w:marLeft w:val="0"/>
      <w:marRight w:val="0"/>
      <w:marTop w:val="0"/>
      <w:marBottom w:val="0"/>
      <w:divBdr>
        <w:top w:val="none" w:sz="0" w:space="0" w:color="auto"/>
        <w:left w:val="none" w:sz="0" w:space="0" w:color="auto"/>
        <w:bottom w:val="none" w:sz="0" w:space="0" w:color="auto"/>
        <w:right w:val="none" w:sz="0" w:space="0" w:color="auto"/>
      </w:divBdr>
    </w:div>
    <w:div w:id="350646000">
      <w:bodyDiv w:val="1"/>
      <w:marLeft w:val="0"/>
      <w:marRight w:val="0"/>
      <w:marTop w:val="0"/>
      <w:marBottom w:val="0"/>
      <w:divBdr>
        <w:top w:val="none" w:sz="0" w:space="0" w:color="auto"/>
        <w:left w:val="none" w:sz="0" w:space="0" w:color="auto"/>
        <w:bottom w:val="none" w:sz="0" w:space="0" w:color="auto"/>
        <w:right w:val="none" w:sz="0" w:space="0" w:color="auto"/>
      </w:divBdr>
    </w:div>
    <w:div w:id="354044420">
      <w:bodyDiv w:val="1"/>
      <w:marLeft w:val="0"/>
      <w:marRight w:val="0"/>
      <w:marTop w:val="0"/>
      <w:marBottom w:val="0"/>
      <w:divBdr>
        <w:top w:val="none" w:sz="0" w:space="0" w:color="auto"/>
        <w:left w:val="none" w:sz="0" w:space="0" w:color="auto"/>
        <w:bottom w:val="none" w:sz="0" w:space="0" w:color="auto"/>
        <w:right w:val="none" w:sz="0" w:space="0" w:color="auto"/>
      </w:divBdr>
    </w:div>
    <w:div w:id="364790445">
      <w:bodyDiv w:val="1"/>
      <w:marLeft w:val="0"/>
      <w:marRight w:val="0"/>
      <w:marTop w:val="0"/>
      <w:marBottom w:val="0"/>
      <w:divBdr>
        <w:top w:val="none" w:sz="0" w:space="0" w:color="auto"/>
        <w:left w:val="none" w:sz="0" w:space="0" w:color="auto"/>
        <w:bottom w:val="none" w:sz="0" w:space="0" w:color="auto"/>
        <w:right w:val="none" w:sz="0" w:space="0" w:color="auto"/>
      </w:divBdr>
    </w:div>
    <w:div w:id="366759068">
      <w:bodyDiv w:val="1"/>
      <w:marLeft w:val="0"/>
      <w:marRight w:val="0"/>
      <w:marTop w:val="0"/>
      <w:marBottom w:val="0"/>
      <w:divBdr>
        <w:top w:val="none" w:sz="0" w:space="0" w:color="auto"/>
        <w:left w:val="none" w:sz="0" w:space="0" w:color="auto"/>
        <w:bottom w:val="none" w:sz="0" w:space="0" w:color="auto"/>
        <w:right w:val="none" w:sz="0" w:space="0" w:color="auto"/>
      </w:divBdr>
    </w:div>
    <w:div w:id="374962573">
      <w:bodyDiv w:val="1"/>
      <w:marLeft w:val="0"/>
      <w:marRight w:val="0"/>
      <w:marTop w:val="0"/>
      <w:marBottom w:val="0"/>
      <w:divBdr>
        <w:top w:val="none" w:sz="0" w:space="0" w:color="auto"/>
        <w:left w:val="none" w:sz="0" w:space="0" w:color="auto"/>
        <w:bottom w:val="none" w:sz="0" w:space="0" w:color="auto"/>
        <w:right w:val="none" w:sz="0" w:space="0" w:color="auto"/>
      </w:divBdr>
    </w:div>
    <w:div w:id="381055167">
      <w:bodyDiv w:val="1"/>
      <w:marLeft w:val="0"/>
      <w:marRight w:val="0"/>
      <w:marTop w:val="0"/>
      <w:marBottom w:val="0"/>
      <w:divBdr>
        <w:top w:val="none" w:sz="0" w:space="0" w:color="auto"/>
        <w:left w:val="none" w:sz="0" w:space="0" w:color="auto"/>
        <w:bottom w:val="none" w:sz="0" w:space="0" w:color="auto"/>
        <w:right w:val="none" w:sz="0" w:space="0" w:color="auto"/>
      </w:divBdr>
    </w:div>
    <w:div w:id="385568526">
      <w:bodyDiv w:val="1"/>
      <w:marLeft w:val="0"/>
      <w:marRight w:val="0"/>
      <w:marTop w:val="0"/>
      <w:marBottom w:val="0"/>
      <w:divBdr>
        <w:top w:val="none" w:sz="0" w:space="0" w:color="auto"/>
        <w:left w:val="none" w:sz="0" w:space="0" w:color="auto"/>
        <w:bottom w:val="none" w:sz="0" w:space="0" w:color="auto"/>
        <w:right w:val="none" w:sz="0" w:space="0" w:color="auto"/>
      </w:divBdr>
    </w:div>
    <w:div w:id="388115524">
      <w:bodyDiv w:val="1"/>
      <w:marLeft w:val="0"/>
      <w:marRight w:val="0"/>
      <w:marTop w:val="0"/>
      <w:marBottom w:val="0"/>
      <w:divBdr>
        <w:top w:val="none" w:sz="0" w:space="0" w:color="auto"/>
        <w:left w:val="none" w:sz="0" w:space="0" w:color="auto"/>
        <w:bottom w:val="none" w:sz="0" w:space="0" w:color="auto"/>
        <w:right w:val="none" w:sz="0" w:space="0" w:color="auto"/>
      </w:divBdr>
    </w:div>
    <w:div w:id="390612808">
      <w:bodyDiv w:val="1"/>
      <w:marLeft w:val="0"/>
      <w:marRight w:val="0"/>
      <w:marTop w:val="0"/>
      <w:marBottom w:val="0"/>
      <w:divBdr>
        <w:top w:val="none" w:sz="0" w:space="0" w:color="auto"/>
        <w:left w:val="none" w:sz="0" w:space="0" w:color="auto"/>
        <w:bottom w:val="none" w:sz="0" w:space="0" w:color="auto"/>
        <w:right w:val="none" w:sz="0" w:space="0" w:color="auto"/>
      </w:divBdr>
    </w:div>
    <w:div w:id="398945957">
      <w:bodyDiv w:val="1"/>
      <w:marLeft w:val="0"/>
      <w:marRight w:val="0"/>
      <w:marTop w:val="0"/>
      <w:marBottom w:val="0"/>
      <w:divBdr>
        <w:top w:val="none" w:sz="0" w:space="0" w:color="auto"/>
        <w:left w:val="none" w:sz="0" w:space="0" w:color="auto"/>
        <w:bottom w:val="none" w:sz="0" w:space="0" w:color="auto"/>
        <w:right w:val="none" w:sz="0" w:space="0" w:color="auto"/>
      </w:divBdr>
    </w:div>
    <w:div w:id="406072100">
      <w:bodyDiv w:val="1"/>
      <w:marLeft w:val="0"/>
      <w:marRight w:val="0"/>
      <w:marTop w:val="0"/>
      <w:marBottom w:val="0"/>
      <w:divBdr>
        <w:top w:val="none" w:sz="0" w:space="0" w:color="auto"/>
        <w:left w:val="none" w:sz="0" w:space="0" w:color="auto"/>
        <w:bottom w:val="none" w:sz="0" w:space="0" w:color="auto"/>
        <w:right w:val="none" w:sz="0" w:space="0" w:color="auto"/>
      </w:divBdr>
    </w:div>
    <w:div w:id="420565069">
      <w:bodyDiv w:val="1"/>
      <w:marLeft w:val="0"/>
      <w:marRight w:val="0"/>
      <w:marTop w:val="0"/>
      <w:marBottom w:val="0"/>
      <w:divBdr>
        <w:top w:val="none" w:sz="0" w:space="0" w:color="auto"/>
        <w:left w:val="none" w:sz="0" w:space="0" w:color="auto"/>
        <w:bottom w:val="none" w:sz="0" w:space="0" w:color="auto"/>
        <w:right w:val="none" w:sz="0" w:space="0" w:color="auto"/>
      </w:divBdr>
    </w:div>
    <w:div w:id="449059072">
      <w:bodyDiv w:val="1"/>
      <w:marLeft w:val="0"/>
      <w:marRight w:val="0"/>
      <w:marTop w:val="0"/>
      <w:marBottom w:val="0"/>
      <w:divBdr>
        <w:top w:val="none" w:sz="0" w:space="0" w:color="auto"/>
        <w:left w:val="none" w:sz="0" w:space="0" w:color="auto"/>
        <w:bottom w:val="none" w:sz="0" w:space="0" w:color="auto"/>
        <w:right w:val="none" w:sz="0" w:space="0" w:color="auto"/>
      </w:divBdr>
    </w:div>
    <w:div w:id="469130531">
      <w:bodyDiv w:val="1"/>
      <w:marLeft w:val="0"/>
      <w:marRight w:val="0"/>
      <w:marTop w:val="0"/>
      <w:marBottom w:val="0"/>
      <w:divBdr>
        <w:top w:val="none" w:sz="0" w:space="0" w:color="auto"/>
        <w:left w:val="none" w:sz="0" w:space="0" w:color="auto"/>
        <w:bottom w:val="none" w:sz="0" w:space="0" w:color="auto"/>
        <w:right w:val="none" w:sz="0" w:space="0" w:color="auto"/>
      </w:divBdr>
    </w:div>
    <w:div w:id="469246976">
      <w:bodyDiv w:val="1"/>
      <w:marLeft w:val="0"/>
      <w:marRight w:val="0"/>
      <w:marTop w:val="0"/>
      <w:marBottom w:val="0"/>
      <w:divBdr>
        <w:top w:val="none" w:sz="0" w:space="0" w:color="auto"/>
        <w:left w:val="none" w:sz="0" w:space="0" w:color="auto"/>
        <w:bottom w:val="none" w:sz="0" w:space="0" w:color="auto"/>
        <w:right w:val="none" w:sz="0" w:space="0" w:color="auto"/>
      </w:divBdr>
    </w:div>
    <w:div w:id="479730099">
      <w:bodyDiv w:val="1"/>
      <w:marLeft w:val="0"/>
      <w:marRight w:val="0"/>
      <w:marTop w:val="0"/>
      <w:marBottom w:val="0"/>
      <w:divBdr>
        <w:top w:val="none" w:sz="0" w:space="0" w:color="auto"/>
        <w:left w:val="none" w:sz="0" w:space="0" w:color="auto"/>
        <w:bottom w:val="none" w:sz="0" w:space="0" w:color="auto"/>
        <w:right w:val="none" w:sz="0" w:space="0" w:color="auto"/>
      </w:divBdr>
    </w:div>
    <w:div w:id="485315825">
      <w:bodyDiv w:val="1"/>
      <w:marLeft w:val="0"/>
      <w:marRight w:val="0"/>
      <w:marTop w:val="0"/>
      <w:marBottom w:val="0"/>
      <w:divBdr>
        <w:top w:val="none" w:sz="0" w:space="0" w:color="auto"/>
        <w:left w:val="none" w:sz="0" w:space="0" w:color="auto"/>
        <w:bottom w:val="none" w:sz="0" w:space="0" w:color="auto"/>
        <w:right w:val="none" w:sz="0" w:space="0" w:color="auto"/>
      </w:divBdr>
    </w:div>
    <w:div w:id="493961679">
      <w:bodyDiv w:val="1"/>
      <w:marLeft w:val="0"/>
      <w:marRight w:val="0"/>
      <w:marTop w:val="0"/>
      <w:marBottom w:val="0"/>
      <w:divBdr>
        <w:top w:val="none" w:sz="0" w:space="0" w:color="auto"/>
        <w:left w:val="none" w:sz="0" w:space="0" w:color="auto"/>
        <w:bottom w:val="none" w:sz="0" w:space="0" w:color="auto"/>
        <w:right w:val="none" w:sz="0" w:space="0" w:color="auto"/>
      </w:divBdr>
    </w:div>
    <w:div w:id="494303071">
      <w:bodyDiv w:val="1"/>
      <w:marLeft w:val="0"/>
      <w:marRight w:val="0"/>
      <w:marTop w:val="0"/>
      <w:marBottom w:val="0"/>
      <w:divBdr>
        <w:top w:val="none" w:sz="0" w:space="0" w:color="auto"/>
        <w:left w:val="none" w:sz="0" w:space="0" w:color="auto"/>
        <w:bottom w:val="none" w:sz="0" w:space="0" w:color="auto"/>
        <w:right w:val="none" w:sz="0" w:space="0" w:color="auto"/>
      </w:divBdr>
    </w:div>
    <w:div w:id="501773283">
      <w:bodyDiv w:val="1"/>
      <w:marLeft w:val="0"/>
      <w:marRight w:val="0"/>
      <w:marTop w:val="0"/>
      <w:marBottom w:val="0"/>
      <w:divBdr>
        <w:top w:val="none" w:sz="0" w:space="0" w:color="auto"/>
        <w:left w:val="none" w:sz="0" w:space="0" w:color="auto"/>
        <w:bottom w:val="none" w:sz="0" w:space="0" w:color="auto"/>
        <w:right w:val="none" w:sz="0" w:space="0" w:color="auto"/>
      </w:divBdr>
    </w:div>
    <w:div w:id="505050251">
      <w:bodyDiv w:val="1"/>
      <w:marLeft w:val="0"/>
      <w:marRight w:val="0"/>
      <w:marTop w:val="0"/>
      <w:marBottom w:val="0"/>
      <w:divBdr>
        <w:top w:val="none" w:sz="0" w:space="0" w:color="auto"/>
        <w:left w:val="none" w:sz="0" w:space="0" w:color="auto"/>
        <w:bottom w:val="none" w:sz="0" w:space="0" w:color="auto"/>
        <w:right w:val="none" w:sz="0" w:space="0" w:color="auto"/>
      </w:divBdr>
    </w:div>
    <w:div w:id="518785901">
      <w:bodyDiv w:val="1"/>
      <w:marLeft w:val="0"/>
      <w:marRight w:val="0"/>
      <w:marTop w:val="0"/>
      <w:marBottom w:val="0"/>
      <w:divBdr>
        <w:top w:val="none" w:sz="0" w:space="0" w:color="auto"/>
        <w:left w:val="none" w:sz="0" w:space="0" w:color="auto"/>
        <w:bottom w:val="none" w:sz="0" w:space="0" w:color="auto"/>
        <w:right w:val="none" w:sz="0" w:space="0" w:color="auto"/>
      </w:divBdr>
    </w:div>
    <w:div w:id="600723394">
      <w:bodyDiv w:val="1"/>
      <w:marLeft w:val="0"/>
      <w:marRight w:val="0"/>
      <w:marTop w:val="0"/>
      <w:marBottom w:val="0"/>
      <w:divBdr>
        <w:top w:val="none" w:sz="0" w:space="0" w:color="auto"/>
        <w:left w:val="none" w:sz="0" w:space="0" w:color="auto"/>
        <w:bottom w:val="none" w:sz="0" w:space="0" w:color="auto"/>
        <w:right w:val="none" w:sz="0" w:space="0" w:color="auto"/>
      </w:divBdr>
    </w:div>
    <w:div w:id="642581137">
      <w:bodyDiv w:val="1"/>
      <w:marLeft w:val="0"/>
      <w:marRight w:val="0"/>
      <w:marTop w:val="0"/>
      <w:marBottom w:val="0"/>
      <w:divBdr>
        <w:top w:val="none" w:sz="0" w:space="0" w:color="auto"/>
        <w:left w:val="none" w:sz="0" w:space="0" w:color="auto"/>
        <w:bottom w:val="none" w:sz="0" w:space="0" w:color="auto"/>
        <w:right w:val="none" w:sz="0" w:space="0" w:color="auto"/>
      </w:divBdr>
    </w:div>
    <w:div w:id="646209312">
      <w:bodyDiv w:val="1"/>
      <w:marLeft w:val="0"/>
      <w:marRight w:val="0"/>
      <w:marTop w:val="0"/>
      <w:marBottom w:val="0"/>
      <w:divBdr>
        <w:top w:val="none" w:sz="0" w:space="0" w:color="auto"/>
        <w:left w:val="none" w:sz="0" w:space="0" w:color="auto"/>
        <w:bottom w:val="none" w:sz="0" w:space="0" w:color="auto"/>
        <w:right w:val="none" w:sz="0" w:space="0" w:color="auto"/>
      </w:divBdr>
    </w:div>
    <w:div w:id="668218602">
      <w:bodyDiv w:val="1"/>
      <w:marLeft w:val="0"/>
      <w:marRight w:val="0"/>
      <w:marTop w:val="0"/>
      <w:marBottom w:val="0"/>
      <w:divBdr>
        <w:top w:val="none" w:sz="0" w:space="0" w:color="auto"/>
        <w:left w:val="none" w:sz="0" w:space="0" w:color="auto"/>
        <w:bottom w:val="none" w:sz="0" w:space="0" w:color="auto"/>
        <w:right w:val="none" w:sz="0" w:space="0" w:color="auto"/>
      </w:divBdr>
    </w:div>
    <w:div w:id="685862134">
      <w:bodyDiv w:val="1"/>
      <w:marLeft w:val="0"/>
      <w:marRight w:val="0"/>
      <w:marTop w:val="0"/>
      <w:marBottom w:val="0"/>
      <w:divBdr>
        <w:top w:val="none" w:sz="0" w:space="0" w:color="auto"/>
        <w:left w:val="none" w:sz="0" w:space="0" w:color="auto"/>
        <w:bottom w:val="none" w:sz="0" w:space="0" w:color="auto"/>
        <w:right w:val="none" w:sz="0" w:space="0" w:color="auto"/>
      </w:divBdr>
    </w:div>
    <w:div w:id="691301592">
      <w:bodyDiv w:val="1"/>
      <w:marLeft w:val="0"/>
      <w:marRight w:val="0"/>
      <w:marTop w:val="0"/>
      <w:marBottom w:val="0"/>
      <w:divBdr>
        <w:top w:val="none" w:sz="0" w:space="0" w:color="auto"/>
        <w:left w:val="none" w:sz="0" w:space="0" w:color="auto"/>
        <w:bottom w:val="none" w:sz="0" w:space="0" w:color="auto"/>
        <w:right w:val="none" w:sz="0" w:space="0" w:color="auto"/>
      </w:divBdr>
    </w:div>
    <w:div w:id="715157968">
      <w:bodyDiv w:val="1"/>
      <w:marLeft w:val="0"/>
      <w:marRight w:val="0"/>
      <w:marTop w:val="0"/>
      <w:marBottom w:val="0"/>
      <w:divBdr>
        <w:top w:val="none" w:sz="0" w:space="0" w:color="auto"/>
        <w:left w:val="none" w:sz="0" w:space="0" w:color="auto"/>
        <w:bottom w:val="none" w:sz="0" w:space="0" w:color="auto"/>
        <w:right w:val="none" w:sz="0" w:space="0" w:color="auto"/>
      </w:divBdr>
    </w:div>
    <w:div w:id="721290622">
      <w:bodyDiv w:val="1"/>
      <w:marLeft w:val="0"/>
      <w:marRight w:val="0"/>
      <w:marTop w:val="0"/>
      <w:marBottom w:val="0"/>
      <w:divBdr>
        <w:top w:val="none" w:sz="0" w:space="0" w:color="auto"/>
        <w:left w:val="none" w:sz="0" w:space="0" w:color="auto"/>
        <w:bottom w:val="none" w:sz="0" w:space="0" w:color="auto"/>
        <w:right w:val="none" w:sz="0" w:space="0" w:color="auto"/>
      </w:divBdr>
    </w:div>
    <w:div w:id="722555756">
      <w:bodyDiv w:val="1"/>
      <w:marLeft w:val="0"/>
      <w:marRight w:val="0"/>
      <w:marTop w:val="0"/>
      <w:marBottom w:val="0"/>
      <w:divBdr>
        <w:top w:val="none" w:sz="0" w:space="0" w:color="auto"/>
        <w:left w:val="none" w:sz="0" w:space="0" w:color="auto"/>
        <w:bottom w:val="none" w:sz="0" w:space="0" w:color="auto"/>
        <w:right w:val="none" w:sz="0" w:space="0" w:color="auto"/>
      </w:divBdr>
    </w:div>
    <w:div w:id="737439330">
      <w:bodyDiv w:val="1"/>
      <w:marLeft w:val="0"/>
      <w:marRight w:val="0"/>
      <w:marTop w:val="0"/>
      <w:marBottom w:val="0"/>
      <w:divBdr>
        <w:top w:val="none" w:sz="0" w:space="0" w:color="auto"/>
        <w:left w:val="none" w:sz="0" w:space="0" w:color="auto"/>
        <w:bottom w:val="none" w:sz="0" w:space="0" w:color="auto"/>
        <w:right w:val="none" w:sz="0" w:space="0" w:color="auto"/>
      </w:divBdr>
    </w:div>
    <w:div w:id="754205676">
      <w:bodyDiv w:val="1"/>
      <w:marLeft w:val="0"/>
      <w:marRight w:val="0"/>
      <w:marTop w:val="0"/>
      <w:marBottom w:val="0"/>
      <w:divBdr>
        <w:top w:val="none" w:sz="0" w:space="0" w:color="auto"/>
        <w:left w:val="none" w:sz="0" w:space="0" w:color="auto"/>
        <w:bottom w:val="none" w:sz="0" w:space="0" w:color="auto"/>
        <w:right w:val="none" w:sz="0" w:space="0" w:color="auto"/>
      </w:divBdr>
    </w:div>
    <w:div w:id="762528334">
      <w:bodyDiv w:val="1"/>
      <w:marLeft w:val="0"/>
      <w:marRight w:val="0"/>
      <w:marTop w:val="0"/>
      <w:marBottom w:val="0"/>
      <w:divBdr>
        <w:top w:val="none" w:sz="0" w:space="0" w:color="auto"/>
        <w:left w:val="none" w:sz="0" w:space="0" w:color="auto"/>
        <w:bottom w:val="none" w:sz="0" w:space="0" w:color="auto"/>
        <w:right w:val="none" w:sz="0" w:space="0" w:color="auto"/>
      </w:divBdr>
    </w:div>
    <w:div w:id="796487391">
      <w:bodyDiv w:val="1"/>
      <w:marLeft w:val="0"/>
      <w:marRight w:val="0"/>
      <w:marTop w:val="0"/>
      <w:marBottom w:val="0"/>
      <w:divBdr>
        <w:top w:val="none" w:sz="0" w:space="0" w:color="auto"/>
        <w:left w:val="none" w:sz="0" w:space="0" w:color="auto"/>
        <w:bottom w:val="none" w:sz="0" w:space="0" w:color="auto"/>
        <w:right w:val="none" w:sz="0" w:space="0" w:color="auto"/>
      </w:divBdr>
    </w:div>
    <w:div w:id="809828411">
      <w:bodyDiv w:val="1"/>
      <w:marLeft w:val="0"/>
      <w:marRight w:val="0"/>
      <w:marTop w:val="0"/>
      <w:marBottom w:val="0"/>
      <w:divBdr>
        <w:top w:val="none" w:sz="0" w:space="0" w:color="auto"/>
        <w:left w:val="none" w:sz="0" w:space="0" w:color="auto"/>
        <w:bottom w:val="none" w:sz="0" w:space="0" w:color="auto"/>
        <w:right w:val="none" w:sz="0" w:space="0" w:color="auto"/>
      </w:divBdr>
    </w:div>
    <w:div w:id="823662039">
      <w:bodyDiv w:val="1"/>
      <w:marLeft w:val="0"/>
      <w:marRight w:val="0"/>
      <w:marTop w:val="0"/>
      <w:marBottom w:val="0"/>
      <w:divBdr>
        <w:top w:val="none" w:sz="0" w:space="0" w:color="auto"/>
        <w:left w:val="none" w:sz="0" w:space="0" w:color="auto"/>
        <w:bottom w:val="none" w:sz="0" w:space="0" w:color="auto"/>
        <w:right w:val="none" w:sz="0" w:space="0" w:color="auto"/>
      </w:divBdr>
    </w:div>
    <w:div w:id="869798378">
      <w:bodyDiv w:val="1"/>
      <w:marLeft w:val="0"/>
      <w:marRight w:val="0"/>
      <w:marTop w:val="0"/>
      <w:marBottom w:val="0"/>
      <w:divBdr>
        <w:top w:val="none" w:sz="0" w:space="0" w:color="auto"/>
        <w:left w:val="none" w:sz="0" w:space="0" w:color="auto"/>
        <w:bottom w:val="none" w:sz="0" w:space="0" w:color="auto"/>
        <w:right w:val="none" w:sz="0" w:space="0" w:color="auto"/>
      </w:divBdr>
    </w:div>
    <w:div w:id="870260885">
      <w:bodyDiv w:val="1"/>
      <w:marLeft w:val="0"/>
      <w:marRight w:val="0"/>
      <w:marTop w:val="0"/>
      <w:marBottom w:val="0"/>
      <w:divBdr>
        <w:top w:val="none" w:sz="0" w:space="0" w:color="auto"/>
        <w:left w:val="none" w:sz="0" w:space="0" w:color="auto"/>
        <w:bottom w:val="none" w:sz="0" w:space="0" w:color="auto"/>
        <w:right w:val="none" w:sz="0" w:space="0" w:color="auto"/>
      </w:divBdr>
    </w:div>
    <w:div w:id="898248956">
      <w:bodyDiv w:val="1"/>
      <w:marLeft w:val="0"/>
      <w:marRight w:val="0"/>
      <w:marTop w:val="0"/>
      <w:marBottom w:val="0"/>
      <w:divBdr>
        <w:top w:val="none" w:sz="0" w:space="0" w:color="auto"/>
        <w:left w:val="none" w:sz="0" w:space="0" w:color="auto"/>
        <w:bottom w:val="none" w:sz="0" w:space="0" w:color="auto"/>
        <w:right w:val="none" w:sz="0" w:space="0" w:color="auto"/>
      </w:divBdr>
    </w:div>
    <w:div w:id="927926906">
      <w:bodyDiv w:val="1"/>
      <w:marLeft w:val="0"/>
      <w:marRight w:val="0"/>
      <w:marTop w:val="0"/>
      <w:marBottom w:val="0"/>
      <w:divBdr>
        <w:top w:val="none" w:sz="0" w:space="0" w:color="auto"/>
        <w:left w:val="none" w:sz="0" w:space="0" w:color="auto"/>
        <w:bottom w:val="none" w:sz="0" w:space="0" w:color="auto"/>
        <w:right w:val="none" w:sz="0" w:space="0" w:color="auto"/>
      </w:divBdr>
    </w:div>
    <w:div w:id="937643968">
      <w:bodyDiv w:val="1"/>
      <w:marLeft w:val="0"/>
      <w:marRight w:val="0"/>
      <w:marTop w:val="0"/>
      <w:marBottom w:val="0"/>
      <w:divBdr>
        <w:top w:val="none" w:sz="0" w:space="0" w:color="auto"/>
        <w:left w:val="none" w:sz="0" w:space="0" w:color="auto"/>
        <w:bottom w:val="none" w:sz="0" w:space="0" w:color="auto"/>
        <w:right w:val="none" w:sz="0" w:space="0" w:color="auto"/>
      </w:divBdr>
    </w:div>
    <w:div w:id="942685146">
      <w:bodyDiv w:val="1"/>
      <w:marLeft w:val="0"/>
      <w:marRight w:val="0"/>
      <w:marTop w:val="0"/>
      <w:marBottom w:val="0"/>
      <w:divBdr>
        <w:top w:val="none" w:sz="0" w:space="0" w:color="auto"/>
        <w:left w:val="none" w:sz="0" w:space="0" w:color="auto"/>
        <w:bottom w:val="none" w:sz="0" w:space="0" w:color="auto"/>
        <w:right w:val="none" w:sz="0" w:space="0" w:color="auto"/>
      </w:divBdr>
    </w:div>
    <w:div w:id="958802070">
      <w:bodyDiv w:val="1"/>
      <w:marLeft w:val="0"/>
      <w:marRight w:val="0"/>
      <w:marTop w:val="0"/>
      <w:marBottom w:val="0"/>
      <w:divBdr>
        <w:top w:val="none" w:sz="0" w:space="0" w:color="auto"/>
        <w:left w:val="none" w:sz="0" w:space="0" w:color="auto"/>
        <w:bottom w:val="none" w:sz="0" w:space="0" w:color="auto"/>
        <w:right w:val="none" w:sz="0" w:space="0" w:color="auto"/>
      </w:divBdr>
    </w:div>
    <w:div w:id="968516744">
      <w:bodyDiv w:val="1"/>
      <w:marLeft w:val="0"/>
      <w:marRight w:val="0"/>
      <w:marTop w:val="0"/>
      <w:marBottom w:val="0"/>
      <w:divBdr>
        <w:top w:val="none" w:sz="0" w:space="0" w:color="auto"/>
        <w:left w:val="none" w:sz="0" w:space="0" w:color="auto"/>
        <w:bottom w:val="none" w:sz="0" w:space="0" w:color="auto"/>
        <w:right w:val="none" w:sz="0" w:space="0" w:color="auto"/>
      </w:divBdr>
    </w:div>
    <w:div w:id="1007515260">
      <w:bodyDiv w:val="1"/>
      <w:marLeft w:val="0"/>
      <w:marRight w:val="0"/>
      <w:marTop w:val="0"/>
      <w:marBottom w:val="0"/>
      <w:divBdr>
        <w:top w:val="none" w:sz="0" w:space="0" w:color="auto"/>
        <w:left w:val="none" w:sz="0" w:space="0" w:color="auto"/>
        <w:bottom w:val="none" w:sz="0" w:space="0" w:color="auto"/>
        <w:right w:val="none" w:sz="0" w:space="0" w:color="auto"/>
      </w:divBdr>
    </w:div>
    <w:div w:id="1016690384">
      <w:bodyDiv w:val="1"/>
      <w:marLeft w:val="0"/>
      <w:marRight w:val="0"/>
      <w:marTop w:val="0"/>
      <w:marBottom w:val="0"/>
      <w:divBdr>
        <w:top w:val="none" w:sz="0" w:space="0" w:color="auto"/>
        <w:left w:val="none" w:sz="0" w:space="0" w:color="auto"/>
        <w:bottom w:val="none" w:sz="0" w:space="0" w:color="auto"/>
        <w:right w:val="none" w:sz="0" w:space="0" w:color="auto"/>
      </w:divBdr>
    </w:div>
    <w:div w:id="1028918116">
      <w:bodyDiv w:val="1"/>
      <w:marLeft w:val="0"/>
      <w:marRight w:val="0"/>
      <w:marTop w:val="0"/>
      <w:marBottom w:val="0"/>
      <w:divBdr>
        <w:top w:val="none" w:sz="0" w:space="0" w:color="auto"/>
        <w:left w:val="none" w:sz="0" w:space="0" w:color="auto"/>
        <w:bottom w:val="none" w:sz="0" w:space="0" w:color="auto"/>
        <w:right w:val="none" w:sz="0" w:space="0" w:color="auto"/>
      </w:divBdr>
    </w:div>
    <w:div w:id="1046030425">
      <w:bodyDiv w:val="1"/>
      <w:marLeft w:val="0"/>
      <w:marRight w:val="0"/>
      <w:marTop w:val="0"/>
      <w:marBottom w:val="0"/>
      <w:divBdr>
        <w:top w:val="none" w:sz="0" w:space="0" w:color="auto"/>
        <w:left w:val="none" w:sz="0" w:space="0" w:color="auto"/>
        <w:bottom w:val="none" w:sz="0" w:space="0" w:color="auto"/>
        <w:right w:val="none" w:sz="0" w:space="0" w:color="auto"/>
      </w:divBdr>
    </w:div>
    <w:div w:id="1077051219">
      <w:bodyDiv w:val="1"/>
      <w:marLeft w:val="0"/>
      <w:marRight w:val="0"/>
      <w:marTop w:val="0"/>
      <w:marBottom w:val="0"/>
      <w:divBdr>
        <w:top w:val="none" w:sz="0" w:space="0" w:color="auto"/>
        <w:left w:val="none" w:sz="0" w:space="0" w:color="auto"/>
        <w:bottom w:val="none" w:sz="0" w:space="0" w:color="auto"/>
        <w:right w:val="none" w:sz="0" w:space="0" w:color="auto"/>
      </w:divBdr>
    </w:div>
    <w:div w:id="1112437176">
      <w:bodyDiv w:val="1"/>
      <w:marLeft w:val="0"/>
      <w:marRight w:val="0"/>
      <w:marTop w:val="0"/>
      <w:marBottom w:val="0"/>
      <w:divBdr>
        <w:top w:val="none" w:sz="0" w:space="0" w:color="auto"/>
        <w:left w:val="none" w:sz="0" w:space="0" w:color="auto"/>
        <w:bottom w:val="none" w:sz="0" w:space="0" w:color="auto"/>
        <w:right w:val="none" w:sz="0" w:space="0" w:color="auto"/>
      </w:divBdr>
    </w:div>
    <w:div w:id="1123117319">
      <w:bodyDiv w:val="1"/>
      <w:marLeft w:val="0"/>
      <w:marRight w:val="0"/>
      <w:marTop w:val="0"/>
      <w:marBottom w:val="0"/>
      <w:divBdr>
        <w:top w:val="none" w:sz="0" w:space="0" w:color="auto"/>
        <w:left w:val="none" w:sz="0" w:space="0" w:color="auto"/>
        <w:bottom w:val="none" w:sz="0" w:space="0" w:color="auto"/>
        <w:right w:val="none" w:sz="0" w:space="0" w:color="auto"/>
      </w:divBdr>
    </w:div>
    <w:div w:id="1125584679">
      <w:bodyDiv w:val="1"/>
      <w:marLeft w:val="0"/>
      <w:marRight w:val="0"/>
      <w:marTop w:val="0"/>
      <w:marBottom w:val="0"/>
      <w:divBdr>
        <w:top w:val="none" w:sz="0" w:space="0" w:color="auto"/>
        <w:left w:val="none" w:sz="0" w:space="0" w:color="auto"/>
        <w:bottom w:val="none" w:sz="0" w:space="0" w:color="auto"/>
        <w:right w:val="none" w:sz="0" w:space="0" w:color="auto"/>
      </w:divBdr>
    </w:div>
    <w:div w:id="1127552243">
      <w:bodyDiv w:val="1"/>
      <w:marLeft w:val="0"/>
      <w:marRight w:val="0"/>
      <w:marTop w:val="0"/>
      <w:marBottom w:val="0"/>
      <w:divBdr>
        <w:top w:val="none" w:sz="0" w:space="0" w:color="auto"/>
        <w:left w:val="none" w:sz="0" w:space="0" w:color="auto"/>
        <w:bottom w:val="none" w:sz="0" w:space="0" w:color="auto"/>
        <w:right w:val="none" w:sz="0" w:space="0" w:color="auto"/>
      </w:divBdr>
    </w:div>
    <w:div w:id="1142235081">
      <w:bodyDiv w:val="1"/>
      <w:marLeft w:val="0"/>
      <w:marRight w:val="0"/>
      <w:marTop w:val="0"/>
      <w:marBottom w:val="0"/>
      <w:divBdr>
        <w:top w:val="none" w:sz="0" w:space="0" w:color="auto"/>
        <w:left w:val="none" w:sz="0" w:space="0" w:color="auto"/>
        <w:bottom w:val="none" w:sz="0" w:space="0" w:color="auto"/>
        <w:right w:val="none" w:sz="0" w:space="0" w:color="auto"/>
      </w:divBdr>
    </w:div>
    <w:div w:id="1146438219">
      <w:bodyDiv w:val="1"/>
      <w:marLeft w:val="0"/>
      <w:marRight w:val="0"/>
      <w:marTop w:val="0"/>
      <w:marBottom w:val="0"/>
      <w:divBdr>
        <w:top w:val="none" w:sz="0" w:space="0" w:color="auto"/>
        <w:left w:val="none" w:sz="0" w:space="0" w:color="auto"/>
        <w:bottom w:val="none" w:sz="0" w:space="0" w:color="auto"/>
        <w:right w:val="none" w:sz="0" w:space="0" w:color="auto"/>
      </w:divBdr>
    </w:div>
    <w:div w:id="1186090709">
      <w:bodyDiv w:val="1"/>
      <w:marLeft w:val="0"/>
      <w:marRight w:val="0"/>
      <w:marTop w:val="0"/>
      <w:marBottom w:val="0"/>
      <w:divBdr>
        <w:top w:val="none" w:sz="0" w:space="0" w:color="auto"/>
        <w:left w:val="none" w:sz="0" w:space="0" w:color="auto"/>
        <w:bottom w:val="none" w:sz="0" w:space="0" w:color="auto"/>
        <w:right w:val="none" w:sz="0" w:space="0" w:color="auto"/>
      </w:divBdr>
    </w:div>
    <w:div w:id="1193499037">
      <w:bodyDiv w:val="1"/>
      <w:marLeft w:val="0"/>
      <w:marRight w:val="0"/>
      <w:marTop w:val="0"/>
      <w:marBottom w:val="0"/>
      <w:divBdr>
        <w:top w:val="none" w:sz="0" w:space="0" w:color="auto"/>
        <w:left w:val="none" w:sz="0" w:space="0" w:color="auto"/>
        <w:bottom w:val="none" w:sz="0" w:space="0" w:color="auto"/>
        <w:right w:val="none" w:sz="0" w:space="0" w:color="auto"/>
      </w:divBdr>
    </w:div>
    <w:div w:id="1196962950">
      <w:bodyDiv w:val="1"/>
      <w:marLeft w:val="0"/>
      <w:marRight w:val="0"/>
      <w:marTop w:val="0"/>
      <w:marBottom w:val="0"/>
      <w:divBdr>
        <w:top w:val="none" w:sz="0" w:space="0" w:color="auto"/>
        <w:left w:val="none" w:sz="0" w:space="0" w:color="auto"/>
        <w:bottom w:val="none" w:sz="0" w:space="0" w:color="auto"/>
        <w:right w:val="none" w:sz="0" w:space="0" w:color="auto"/>
      </w:divBdr>
    </w:div>
    <w:div w:id="1199466388">
      <w:bodyDiv w:val="1"/>
      <w:marLeft w:val="0"/>
      <w:marRight w:val="0"/>
      <w:marTop w:val="0"/>
      <w:marBottom w:val="0"/>
      <w:divBdr>
        <w:top w:val="none" w:sz="0" w:space="0" w:color="auto"/>
        <w:left w:val="none" w:sz="0" w:space="0" w:color="auto"/>
        <w:bottom w:val="none" w:sz="0" w:space="0" w:color="auto"/>
        <w:right w:val="none" w:sz="0" w:space="0" w:color="auto"/>
      </w:divBdr>
    </w:div>
    <w:div w:id="1242519191">
      <w:bodyDiv w:val="1"/>
      <w:marLeft w:val="0"/>
      <w:marRight w:val="0"/>
      <w:marTop w:val="0"/>
      <w:marBottom w:val="0"/>
      <w:divBdr>
        <w:top w:val="none" w:sz="0" w:space="0" w:color="auto"/>
        <w:left w:val="none" w:sz="0" w:space="0" w:color="auto"/>
        <w:bottom w:val="none" w:sz="0" w:space="0" w:color="auto"/>
        <w:right w:val="none" w:sz="0" w:space="0" w:color="auto"/>
      </w:divBdr>
    </w:div>
    <w:div w:id="1245993084">
      <w:bodyDiv w:val="1"/>
      <w:marLeft w:val="0"/>
      <w:marRight w:val="0"/>
      <w:marTop w:val="0"/>
      <w:marBottom w:val="0"/>
      <w:divBdr>
        <w:top w:val="none" w:sz="0" w:space="0" w:color="auto"/>
        <w:left w:val="none" w:sz="0" w:space="0" w:color="auto"/>
        <w:bottom w:val="none" w:sz="0" w:space="0" w:color="auto"/>
        <w:right w:val="none" w:sz="0" w:space="0" w:color="auto"/>
      </w:divBdr>
    </w:div>
    <w:div w:id="1248728068">
      <w:bodyDiv w:val="1"/>
      <w:marLeft w:val="0"/>
      <w:marRight w:val="0"/>
      <w:marTop w:val="0"/>
      <w:marBottom w:val="0"/>
      <w:divBdr>
        <w:top w:val="none" w:sz="0" w:space="0" w:color="auto"/>
        <w:left w:val="none" w:sz="0" w:space="0" w:color="auto"/>
        <w:bottom w:val="none" w:sz="0" w:space="0" w:color="auto"/>
        <w:right w:val="none" w:sz="0" w:space="0" w:color="auto"/>
      </w:divBdr>
    </w:div>
    <w:div w:id="1249313856">
      <w:bodyDiv w:val="1"/>
      <w:marLeft w:val="0"/>
      <w:marRight w:val="0"/>
      <w:marTop w:val="0"/>
      <w:marBottom w:val="0"/>
      <w:divBdr>
        <w:top w:val="none" w:sz="0" w:space="0" w:color="auto"/>
        <w:left w:val="none" w:sz="0" w:space="0" w:color="auto"/>
        <w:bottom w:val="none" w:sz="0" w:space="0" w:color="auto"/>
        <w:right w:val="none" w:sz="0" w:space="0" w:color="auto"/>
      </w:divBdr>
    </w:div>
    <w:div w:id="1255824610">
      <w:bodyDiv w:val="1"/>
      <w:marLeft w:val="0"/>
      <w:marRight w:val="0"/>
      <w:marTop w:val="0"/>
      <w:marBottom w:val="0"/>
      <w:divBdr>
        <w:top w:val="none" w:sz="0" w:space="0" w:color="auto"/>
        <w:left w:val="none" w:sz="0" w:space="0" w:color="auto"/>
        <w:bottom w:val="none" w:sz="0" w:space="0" w:color="auto"/>
        <w:right w:val="none" w:sz="0" w:space="0" w:color="auto"/>
      </w:divBdr>
    </w:div>
    <w:div w:id="1266965050">
      <w:bodyDiv w:val="1"/>
      <w:marLeft w:val="0"/>
      <w:marRight w:val="0"/>
      <w:marTop w:val="0"/>
      <w:marBottom w:val="0"/>
      <w:divBdr>
        <w:top w:val="none" w:sz="0" w:space="0" w:color="auto"/>
        <w:left w:val="none" w:sz="0" w:space="0" w:color="auto"/>
        <w:bottom w:val="none" w:sz="0" w:space="0" w:color="auto"/>
        <w:right w:val="none" w:sz="0" w:space="0" w:color="auto"/>
      </w:divBdr>
    </w:div>
    <w:div w:id="1279095557">
      <w:bodyDiv w:val="1"/>
      <w:marLeft w:val="0"/>
      <w:marRight w:val="0"/>
      <w:marTop w:val="0"/>
      <w:marBottom w:val="0"/>
      <w:divBdr>
        <w:top w:val="none" w:sz="0" w:space="0" w:color="auto"/>
        <w:left w:val="none" w:sz="0" w:space="0" w:color="auto"/>
        <w:bottom w:val="none" w:sz="0" w:space="0" w:color="auto"/>
        <w:right w:val="none" w:sz="0" w:space="0" w:color="auto"/>
      </w:divBdr>
    </w:div>
    <w:div w:id="1286161627">
      <w:bodyDiv w:val="1"/>
      <w:marLeft w:val="0"/>
      <w:marRight w:val="0"/>
      <w:marTop w:val="0"/>
      <w:marBottom w:val="0"/>
      <w:divBdr>
        <w:top w:val="none" w:sz="0" w:space="0" w:color="auto"/>
        <w:left w:val="none" w:sz="0" w:space="0" w:color="auto"/>
        <w:bottom w:val="none" w:sz="0" w:space="0" w:color="auto"/>
        <w:right w:val="none" w:sz="0" w:space="0" w:color="auto"/>
      </w:divBdr>
    </w:div>
    <w:div w:id="1288241830">
      <w:bodyDiv w:val="1"/>
      <w:marLeft w:val="0"/>
      <w:marRight w:val="0"/>
      <w:marTop w:val="0"/>
      <w:marBottom w:val="0"/>
      <w:divBdr>
        <w:top w:val="none" w:sz="0" w:space="0" w:color="auto"/>
        <w:left w:val="none" w:sz="0" w:space="0" w:color="auto"/>
        <w:bottom w:val="none" w:sz="0" w:space="0" w:color="auto"/>
        <w:right w:val="none" w:sz="0" w:space="0" w:color="auto"/>
      </w:divBdr>
    </w:div>
    <w:div w:id="1293563060">
      <w:bodyDiv w:val="1"/>
      <w:marLeft w:val="0"/>
      <w:marRight w:val="0"/>
      <w:marTop w:val="0"/>
      <w:marBottom w:val="0"/>
      <w:divBdr>
        <w:top w:val="none" w:sz="0" w:space="0" w:color="auto"/>
        <w:left w:val="none" w:sz="0" w:space="0" w:color="auto"/>
        <w:bottom w:val="none" w:sz="0" w:space="0" w:color="auto"/>
        <w:right w:val="none" w:sz="0" w:space="0" w:color="auto"/>
      </w:divBdr>
    </w:div>
    <w:div w:id="1304196305">
      <w:bodyDiv w:val="1"/>
      <w:marLeft w:val="0"/>
      <w:marRight w:val="0"/>
      <w:marTop w:val="0"/>
      <w:marBottom w:val="0"/>
      <w:divBdr>
        <w:top w:val="none" w:sz="0" w:space="0" w:color="auto"/>
        <w:left w:val="none" w:sz="0" w:space="0" w:color="auto"/>
        <w:bottom w:val="none" w:sz="0" w:space="0" w:color="auto"/>
        <w:right w:val="none" w:sz="0" w:space="0" w:color="auto"/>
      </w:divBdr>
    </w:div>
    <w:div w:id="1321039193">
      <w:bodyDiv w:val="1"/>
      <w:marLeft w:val="0"/>
      <w:marRight w:val="0"/>
      <w:marTop w:val="0"/>
      <w:marBottom w:val="0"/>
      <w:divBdr>
        <w:top w:val="none" w:sz="0" w:space="0" w:color="auto"/>
        <w:left w:val="none" w:sz="0" w:space="0" w:color="auto"/>
        <w:bottom w:val="none" w:sz="0" w:space="0" w:color="auto"/>
        <w:right w:val="none" w:sz="0" w:space="0" w:color="auto"/>
      </w:divBdr>
    </w:div>
    <w:div w:id="1331250230">
      <w:bodyDiv w:val="1"/>
      <w:marLeft w:val="0"/>
      <w:marRight w:val="0"/>
      <w:marTop w:val="0"/>
      <w:marBottom w:val="0"/>
      <w:divBdr>
        <w:top w:val="none" w:sz="0" w:space="0" w:color="auto"/>
        <w:left w:val="none" w:sz="0" w:space="0" w:color="auto"/>
        <w:bottom w:val="none" w:sz="0" w:space="0" w:color="auto"/>
        <w:right w:val="none" w:sz="0" w:space="0" w:color="auto"/>
      </w:divBdr>
    </w:div>
    <w:div w:id="1392847404">
      <w:bodyDiv w:val="1"/>
      <w:marLeft w:val="0"/>
      <w:marRight w:val="0"/>
      <w:marTop w:val="0"/>
      <w:marBottom w:val="0"/>
      <w:divBdr>
        <w:top w:val="none" w:sz="0" w:space="0" w:color="auto"/>
        <w:left w:val="none" w:sz="0" w:space="0" w:color="auto"/>
        <w:bottom w:val="none" w:sz="0" w:space="0" w:color="auto"/>
        <w:right w:val="none" w:sz="0" w:space="0" w:color="auto"/>
      </w:divBdr>
    </w:div>
    <w:div w:id="1399935276">
      <w:bodyDiv w:val="1"/>
      <w:marLeft w:val="0"/>
      <w:marRight w:val="0"/>
      <w:marTop w:val="0"/>
      <w:marBottom w:val="0"/>
      <w:divBdr>
        <w:top w:val="none" w:sz="0" w:space="0" w:color="auto"/>
        <w:left w:val="none" w:sz="0" w:space="0" w:color="auto"/>
        <w:bottom w:val="none" w:sz="0" w:space="0" w:color="auto"/>
        <w:right w:val="none" w:sz="0" w:space="0" w:color="auto"/>
      </w:divBdr>
    </w:div>
    <w:div w:id="1415398833">
      <w:bodyDiv w:val="1"/>
      <w:marLeft w:val="0"/>
      <w:marRight w:val="0"/>
      <w:marTop w:val="0"/>
      <w:marBottom w:val="0"/>
      <w:divBdr>
        <w:top w:val="none" w:sz="0" w:space="0" w:color="auto"/>
        <w:left w:val="none" w:sz="0" w:space="0" w:color="auto"/>
        <w:bottom w:val="none" w:sz="0" w:space="0" w:color="auto"/>
        <w:right w:val="none" w:sz="0" w:space="0" w:color="auto"/>
      </w:divBdr>
    </w:div>
    <w:div w:id="1480270345">
      <w:bodyDiv w:val="1"/>
      <w:marLeft w:val="0"/>
      <w:marRight w:val="0"/>
      <w:marTop w:val="0"/>
      <w:marBottom w:val="0"/>
      <w:divBdr>
        <w:top w:val="none" w:sz="0" w:space="0" w:color="auto"/>
        <w:left w:val="none" w:sz="0" w:space="0" w:color="auto"/>
        <w:bottom w:val="none" w:sz="0" w:space="0" w:color="auto"/>
        <w:right w:val="none" w:sz="0" w:space="0" w:color="auto"/>
      </w:divBdr>
    </w:div>
    <w:div w:id="1484850180">
      <w:bodyDiv w:val="1"/>
      <w:marLeft w:val="0"/>
      <w:marRight w:val="0"/>
      <w:marTop w:val="0"/>
      <w:marBottom w:val="0"/>
      <w:divBdr>
        <w:top w:val="none" w:sz="0" w:space="0" w:color="auto"/>
        <w:left w:val="none" w:sz="0" w:space="0" w:color="auto"/>
        <w:bottom w:val="none" w:sz="0" w:space="0" w:color="auto"/>
        <w:right w:val="none" w:sz="0" w:space="0" w:color="auto"/>
      </w:divBdr>
    </w:div>
    <w:div w:id="1494644476">
      <w:bodyDiv w:val="1"/>
      <w:marLeft w:val="0"/>
      <w:marRight w:val="0"/>
      <w:marTop w:val="0"/>
      <w:marBottom w:val="0"/>
      <w:divBdr>
        <w:top w:val="none" w:sz="0" w:space="0" w:color="auto"/>
        <w:left w:val="none" w:sz="0" w:space="0" w:color="auto"/>
        <w:bottom w:val="none" w:sz="0" w:space="0" w:color="auto"/>
        <w:right w:val="none" w:sz="0" w:space="0" w:color="auto"/>
      </w:divBdr>
    </w:div>
    <w:div w:id="1498617719">
      <w:bodyDiv w:val="1"/>
      <w:marLeft w:val="0"/>
      <w:marRight w:val="0"/>
      <w:marTop w:val="0"/>
      <w:marBottom w:val="0"/>
      <w:divBdr>
        <w:top w:val="none" w:sz="0" w:space="0" w:color="auto"/>
        <w:left w:val="none" w:sz="0" w:space="0" w:color="auto"/>
        <w:bottom w:val="none" w:sz="0" w:space="0" w:color="auto"/>
        <w:right w:val="none" w:sz="0" w:space="0" w:color="auto"/>
      </w:divBdr>
    </w:div>
    <w:div w:id="1499997689">
      <w:bodyDiv w:val="1"/>
      <w:marLeft w:val="0"/>
      <w:marRight w:val="0"/>
      <w:marTop w:val="0"/>
      <w:marBottom w:val="0"/>
      <w:divBdr>
        <w:top w:val="none" w:sz="0" w:space="0" w:color="auto"/>
        <w:left w:val="none" w:sz="0" w:space="0" w:color="auto"/>
        <w:bottom w:val="none" w:sz="0" w:space="0" w:color="auto"/>
        <w:right w:val="none" w:sz="0" w:space="0" w:color="auto"/>
      </w:divBdr>
    </w:div>
    <w:div w:id="1500537959">
      <w:bodyDiv w:val="1"/>
      <w:marLeft w:val="0"/>
      <w:marRight w:val="0"/>
      <w:marTop w:val="0"/>
      <w:marBottom w:val="0"/>
      <w:divBdr>
        <w:top w:val="none" w:sz="0" w:space="0" w:color="auto"/>
        <w:left w:val="none" w:sz="0" w:space="0" w:color="auto"/>
        <w:bottom w:val="none" w:sz="0" w:space="0" w:color="auto"/>
        <w:right w:val="none" w:sz="0" w:space="0" w:color="auto"/>
      </w:divBdr>
    </w:div>
    <w:div w:id="1505976160">
      <w:bodyDiv w:val="1"/>
      <w:marLeft w:val="0"/>
      <w:marRight w:val="0"/>
      <w:marTop w:val="0"/>
      <w:marBottom w:val="0"/>
      <w:divBdr>
        <w:top w:val="none" w:sz="0" w:space="0" w:color="auto"/>
        <w:left w:val="none" w:sz="0" w:space="0" w:color="auto"/>
        <w:bottom w:val="none" w:sz="0" w:space="0" w:color="auto"/>
        <w:right w:val="none" w:sz="0" w:space="0" w:color="auto"/>
      </w:divBdr>
    </w:div>
    <w:div w:id="1507751323">
      <w:bodyDiv w:val="1"/>
      <w:marLeft w:val="0"/>
      <w:marRight w:val="0"/>
      <w:marTop w:val="0"/>
      <w:marBottom w:val="0"/>
      <w:divBdr>
        <w:top w:val="none" w:sz="0" w:space="0" w:color="auto"/>
        <w:left w:val="none" w:sz="0" w:space="0" w:color="auto"/>
        <w:bottom w:val="none" w:sz="0" w:space="0" w:color="auto"/>
        <w:right w:val="none" w:sz="0" w:space="0" w:color="auto"/>
      </w:divBdr>
    </w:div>
    <w:div w:id="1545946988">
      <w:bodyDiv w:val="1"/>
      <w:marLeft w:val="0"/>
      <w:marRight w:val="0"/>
      <w:marTop w:val="0"/>
      <w:marBottom w:val="0"/>
      <w:divBdr>
        <w:top w:val="none" w:sz="0" w:space="0" w:color="auto"/>
        <w:left w:val="none" w:sz="0" w:space="0" w:color="auto"/>
        <w:bottom w:val="none" w:sz="0" w:space="0" w:color="auto"/>
        <w:right w:val="none" w:sz="0" w:space="0" w:color="auto"/>
      </w:divBdr>
    </w:div>
    <w:div w:id="1558475588">
      <w:bodyDiv w:val="1"/>
      <w:marLeft w:val="0"/>
      <w:marRight w:val="0"/>
      <w:marTop w:val="0"/>
      <w:marBottom w:val="0"/>
      <w:divBdr>
        <w:top w:val="none" w:sz="0" w:space="0" w:color="auto"/>
        <w:left w:val="none" w:sz="0" w:space="0" w:color="auto"/>
        <w:bottom w:val="none" w:sz="0" w:space="0" w:color="auto"/>
        <w:right w:val="none" w:sz="0" w:space="0" w:color="auto"/>
      </w:divBdr>
    </w:div>
    <w:div w:id="1567910034">
      <w:bodyDiv w:val="1"/>
      <w:marLeft w:val="0"/>
      <w:marRight w:val="0"/>
      <w:marTop w:val="0"/>
      <w:marBottom w:val="0"/>
      <w:divBdr>
        <w:top w:val="none" w:sz="0" w:space="0" w:color="auto"/>
        <w:left w:val="none" w:sz="0" w:space="0" w:color="auto"/>
        <w:bottom w:val="none" w:sz="0" w:space="0" w:color="auto"/>
        <w:right w:val="none" w:sz="0" w:space="0" w:color="auto"/>
      </w:divBdr>
    </w:div>
    <w:div w:id="1573351529">
      <w:bodyDiv w:val="1"/>
      <w:marLeft w:val="0"/>
      <w:marRight w:val="0"/>
      <w:marTop w:val="0"/>
      <w:marBottom w:val="0"/>
      <w:divBdr>
        <w:top w:val="none" w:sz="0" w:space="0" w:color="auto"/>
        <w:left w:val="none" w:sz="0" w:space="0" w:color="auto"/>
        <w:bottom w:val="none" w:sz="0" w:space="0" w:color="auto"/>
        <w:right w:val="none" w:sz="0" w:space="0" w:color="auto"/>
      </w:divBdr>
    </w:div>
    <w:div w:id="1573807838">
      <w:bodyDiv w:val="1"/>
      <w:marLeft w:val="0"/>
      <w:marRight w:val="0"/>
      <w:marTop w:val="0"/>
      <w:marBottom w:val="0"/>
      <w:divBdr>
        <w:top w:val="none" w:sz="0" w:space="0" w:color="auto"/>
        <w:left w:val="none" w:sz="0" w:space="0" w:color="auto"/>
        <w:bottom w:val="none" w:sz="0" w:space="0" w:color="auto"/>
        <w:right w:val="none" w:sz="0" w:space="0" w:color="auto"/>
      </w:divBdr>
    </w:div>
    <w:div w:id="1589775200">
      <w:bodyDiv w:val="1"/>
      <w:marLeft w:val="0"/>
      <w:marRight w:val="0"/>
      <w:marTop w:val="0"/>
      <w:marBottom w:val="0"/>
      <w:divBdr>
        <w:top w:val="none" w:sz="0" w:space="0" w:color="auto"/>
        <w:left w:val="none" w:sz="0" w:space="0" w:color="auto"/>
        <w:bottom w:val="none" w:sz="0" w:space="0" w:color="auto"/>
        <w:right w:val="none" w:sz="0" w:space="0" w:color="auto"/>
      </w:divBdr>
    </w:div>
    <w:div w:id="1592085948">
      <w:bodyDiv w:val="1"/>
      <w:marLeft w:val="0"/>
      <w:marRight w:val="0"/>
      <w:marTop w:val="0"/>
      <w:marBottom w:val="0"/>
      <w:divBdr>
        <w:top w:val="none" w:sz="0" w:space="0" w:color="auto"/>
        <w:left w:val="none" w:sz="0" w:space="0" w:color="auto"/>
        <w:bottom w:val="none" w:sz="0" w:space="0" w:color="auto"/>
        <w:right w:val="none" w:sz="0" w:space="0" w:color="auto"/>
      </w:divBdr>
    </w:div>
    <w:div w:id="1624262560">
      <w:bodyDiv w:val="1"/>
      <w:marLeft w:val="0"/>
      <w:marRight w:val="0"/>
      <w:marTop w:val="0"/>
      <w:marBottom w:val="0"/>
      <w:divBdr>
        <w:top w:val="none" w:sz="0" w:space="0" w:color="auto"/>
        <w:left w:val="none" w:sz="0" w:space="0" w:color="auto"/>
        <w:bottom w:val="none" w:sz="0" w:space="0" w:color="auto"/>
        <w:right w:val="none" w:sz="0" w:space="0" w:color="auto"/>
      </w:divBdr>
    </w:div>
    <w:div w:id="1641034168">
      <w:bodyDiv w:val="1"/>
      <w:marLeft w:val="0"/>
      <w:marRight w:val="0"/>
      <w:marTop w:val="0"/>
      <w:marBottom w:val="0"/>
      <w:divBdr>
        <w:top w:val="none" w:sz="0" w:space="0" w:color="auto"/>
        <w:left w:val="none" w:sz="0" w:space="0" w:color="auto"/>
        <w:bottom w:val="none" w:sz="0" w:space="0" w:color="auto"/>
        <w:right w:val="none" w:sz="0" w:space="0" w:color="auto"/>
      </w:divBdr>
    </w:div>
    <w:div w:id="1685597946">
      <w:bodyDiv w:val="1"/>
      <w:marLeft w:val="0"/>
      <w:marRight w:val="0"/>
      <w:marTop w:val="0"/>
      <w:marBottom w:val="0"/>
      <w:divBdr>
        <w:top w:val="none" w:sz="0" w:space="0" w:color="auto"/>
        <w:left w:val="none" w:sz="0" w:space="0" w:color="auto"/>
        <w:bottom w:val="none" w:sz="0" w:space="0" w:color="auto"/>
        <w:right w:val="none" w:sz="0" w:space="0" w:color="auto"/>
      </w:divBdr>
    </w:div>
    <w:div w:id="1704016157">
      <w:bodyDiv w:val="1"/>
      <w:marLeft w:val="0"/>
      <w:marRight w:val="0"/>
      <w:marTop w:val="0"/>
      <w:marBottom w:val="0"/>
      <w:divBdr>
        <w:top w:val="none" w:sz="0" w:space="0" w:color="auto"/>
        <w:left w:val="none" w:sz="0" w:space="0" w:color="auto"/>
        <w:bottom w:val="none" w:sz="0" w:space="0" w:color="auto"/>
        <w:right w:val="none" w:sz="0" w:space="0" w:color="auto"/>
      </w:divBdr>
    </w:div>
    <w:div w:id="1739355416">
      <w:bodyDiv w:val="1"/>
      <w:marLeft w:val="0"/>
      <w:marRight w:val="0"/>
      <w:marTop w:val="0"/>
      <w:marBottom w:val="0"/>
      <w:divBdr>
        <w:top w:val="none" w:sz="0" w:space="0" w:color="auto"/>
        <w:left w:val="none" w:sz="0" w:space="0" w:color="auto"/>
        <w:bottom w:val="none" w:sz="0" w:space="0" w:color="auto"/>
        <w:right w:val="none" w:sz="0" w:space="0" w:color="auto"/>
      </w:divBdr>
    </w:div>
    <w:div w:id="1747216851">
      <w:bodyDiv w:val="1"/>
      <w:marLeft w:val="0"/>
      <w:marRight w:val="0"/>
      <w:marTop w:val="0"/>
      <w:marBottom w:val="0"/>
      <w:divBdr>
        <w:top w:val="none" w:sz="0" w:space="0" w:color="auto"/>
        <w:left w:val="none" w:sz="0" w:space="0" w:color="auto"/>
        <w:bottom w:val="none" w:sz="0" w:space="0" w:color="auto"/>
        <w:right w:val="none" w:sz="0" w:space="0" w:color="auto"/>
      </w:divBdr>
    </w:div>
    <w:div w:id="1748456626">
      <w:bodyDiv w:val="1"/>
      <w:marLeft w:val="0"/>
      <w:marRight w:val="0"/>
      <w:marTop w:val="0"/>
      <w:marBottom w:val="0"/>
      <w:divBdr>
        <w:top w:val="none" w:sz="0" w:space="0" w:color="auto"/>
        <w:left w:val="none" w:sz="0" w:space="0" w:color="auto"/>
        <w:bottom w:val="none" w:sz="0" w:space="0" w:color="auto"/>
        <w:right w:val="none" w:sz="0" w:space="0" w:color="auto"/>
      </w:divBdr>
    </w:div>
    <w:div w:id="1752504991">
      <w:bodyDiv w:val="1"/>
      <w:marLeft w:val="0"/>
      <w:marRight w:val="0"/>
      <w:marTop w:val="0"/>
      <w:marBottom w:val="0"/>
      <w:divBdr>
        <w:top w:val="none" w:sz="0" w:space="0" w:color="auto"/>
        <w:left w:val="none" w:sz="0" w:space="0" w:color="auto"/>
        <w:bottom w:val="none" w:sz="0" w:space="0" w:color="auto"/>
        <w:right w:val="none" w:sz="0" w:space="0" w:color="auto"/>
      </w:divBdr>
    </w:div>
    <w:div w:id="1789738889">
      <w:bodyDiv w:val="1"/>
      <w:marLeft w:val="0"/>
      <w:marRight w:val="0"/>
      <w:marTop w:val="0"/>
      <w:marBottom w:val="0"/>
      <w:divBdr>
        <w:top w:val="none" w:sz="0" w:space="0" w:color="auto"/>
        <w:left w:val="none" w:sz="0" w:space="0" w:color="auto"/>
        <w:bottom w:val="none" w:sz="0" w:space="0" w:color="auto"/>
        <w:right w:val="none" w:sz="0" w:space="0" w:color="auto"/>
      </w:divBdr>
    </w:div>
    <w:div w:id="1797289791">
      <w:bodyDiv w:val="1"/>
      <w:marLeft w:val="0"/>
      <w:marRight w:val="0"/>
      <w:marTop w:val="0"/>
      <w:marBottom w:val="0"/>
      <w:divBdr>
        <w:top w:val="none" w:sz="0" w:space="0" w:color="auto"/>
        <w:left w:val="none" w:sz="0" w:space="0" w:color="auto"/>
        <w:bottom w:val="none" w:sz="0" w:space="0" w:color="auto"/>
        <w:right w:val="none" w:sz="0" w:space="0" w:color="auto"/>
      </w:divBdr>
    </w:div>
    <w:div w:id="1812674438">
      <w:bodyDiv w:val="1"/>
      <w:marLeft w:val="0"/>
      <w:marRight w:val="0"/>
      <w:marTop w:val="0"/>
      <w:marBottom w:val="0"/>
      <w:divBdr>
        <w:top w:val="none" w:sz="0" w:space="0" w:color="auto"/>
        <w:left w:val="none" w:sz="0" w:space="0" w:color="auto"/>
        <w:bottom w:val="none" w:sz="0" w:space="0" w:color="auto"/>
        <w:right w:val="none" w:sz="0" w:space="0" w:color="auto"/>
      </w:divBdr>
    </w:div>
    <w:div w:id="1840582025">
      <w:bodyDiv w:val="1"/>
      <w:marLeft w:val="0"/>
      <w:marRight w:val="0"/>
      <w:marTop w:val="0"/>
      <w:marBottom w:val="0"/>
      <w:divBdr>
        <w:top w:val="none" w:sz="0" w:space="0" w:color="auto"/>
        <w:left w:val="none" w:sz="0" w:space="0" w:color="auto"/>
        <w:bottom w:val="none" w:sz="0" w:space="0" w:color="auto"/>
        <w:right w:val="none" w:sz="0" w:space="0" w:color="auto"/>
      </w:divBdr>
    </w:div>
    <w:div w:id="1841696792">
      <w:bodyDiv w:val="1"/>
      <w:marLeft w:val="0"/>
      <w:marRight w:val="0"/>
      <w:marTop w:val="0"/>
      <w:marBottom w:val="0"/>
      <w:divBdr>
        <w:top w:val="none" w:sz="0" w:space="0" w:color="auto"/>
        <w:left w:val="none" w:sz="0" w:space="0" w:color="auto"/>
        <w:bottom w:val="none" w:sz="0" w:space="0" w:color="auto"/>
        <w:right w:val="none" w:sz="0" w:space="0" w:color="auto"/>
      </w:divBdr>
    </w:div>
    <w:div w:id="1864784260">
      <w:bodyDiv w:val="1"/>
      <w:marLeft w:val="0"/>
      <w:marRight w:val="0"/>
      <w:marTop w:val="0"/>
      <w:marBottom w:val="0"/>
      <w:divBdr>
        <w:top w:val="none" w:sz="0" w:space="0" w:color="auto"/>
        <w:left w:val="none" w:sz="0" w:space="0" w:color="auto"/>
        <w:bottom w:val="none" w:sz="0" w:space="0" w:color="auto"/>
        <w:right w:val="none" w:sz="0" w:space="0" w:color="auto"/>
      </w:divBdr>
    </w:div>
    <w:div w:id="1894852283">
      <w:bodyDiv w:val="1"/>
      <w:marLeft w:val="0"/>
      <w:marRight w:val="0"/>
      <w:marTop w:val="0"/>
      <w:marBottom w:val="0"/>
      <w:divBdr>
        <w:top w:val="none" w:sz="0" w:space="0" w:color="auto"/>
        <w:left w:val="none" w:sz="0" w:space="0" w:color="auto"/>
        <w:bottom w:val="none" w:sz="0" w:space="0" w:color="auto"/>
        <w:right w:val="none" w:sz="0" w:space="0" w:color="auto"/>
      </w:divBdr>
    </w:div>
    <w:div w:id="1901134346">
      <w:bodyDiv w:val="1"/>
      <w:marLeft w:val="0"/>
      <w:marRight w:val="0"/>
      <w:marTop w:val="0"/>
      <w:marBottom w:val="0"/>
      <w:divBdr>
        <w:top w:val="none" w:sz="0" w:space="0" w:color="auto"/>
        <w:left w:val="none" w:sz="0" w:space="0" w:color="auto"/>
        <w:bottom w:val="none" w:sz="0" w:space="0" w:color="auto"/>
        <w:right w:val="none" w:sz="0" w:space="0" w:color="auto"/>
      </w:divBdr>
    </w:div>
    <w:div w:id="1913393244">
      <w:bodyDiv w:val="1"/>
      <w:marLeft w:val="0"/>
      <w:marRight w:val="0"/>
      <w:marTop w:val="0"/>
      <w:marBottom w:val="0"/>
      <w:divBdr>
        <w:top w:val="none" w:sz="0" w:space="0" w:color="auto"/>
        <w:left w:val="none" w:sz="0" w:space="0" w:color="auto"/>
        <w:bottom w:val="none" w:sz="0" w:space="0" w:color="auto"/>
        <w:right w:val="none" w:sz="0" w:space="0" w:color="auto"/>
      </w:divBdr>
    </w:div>
    <w:div w:id="1919750674">
      <w:bodyDiv w:val="1"/>
      <w:marLeft w:val="0"/>
      <w:marRight w:val="0"/>
      <w:marTop w:val="0"/>
      <w:marBottom w:val="0"/>
      <w:divBdr>
        <w:top w:val="none" w:sz="0" w:space="0" w:color="auto"/>
        <w:left w:val="none" w:sz="0" w:space="0" w:color="auto"/>
        <w:bottom w:val="none" w:sz="0" w:space="0" w:color="auto"/>
        <w:right w:val="none" w:sz="0" w:space="0" w:color="auto"/>
      </w:divBdr>
    </w:div>
    <w:div w:id="1920820731">
      <w:bodyDiv w:val="1"/>
      <w:marLeft w:val="0"/>
      <w:marRight w:val="0"/>
      <w:marTop w:val="0"/>
      <w:marBottom w:val="0"/>
      <w:divBdr>
        <w:top w:val="none" w:sz="0" w:space="0" w:color="auto"/>
        <w:left w:val="none" w:sz="0" w:space="0" w:color="auto"/>
        <w:bottom w:val="none" w:sz="0" w:space="0" w:color="auto"/>
        <w:right w:val="none" w:sz="0" w:space="0" w:color="auto"/>
      </w:divBdr>
    </w:div>
    <w:div w:id="1941522404">
      <w:bodyDiv w:val="1"/>
      <w:marLeft w:val="0"/>
      <w:marRight w:val="0"/>
      <w:marTop w:val="0"/>
      <w:marBottom w:val="0"/>
      <w:divBdr>
        <w:top w:val="none" w:sz="0" w:space="0" w:color="auto"/>
        <w:left w:val="none" w:sz="0" w:space="0" w:color="auto"/>
        <w:bottom w:val="none" w:sz="0" w:space="0" w:color="auto"/>
        <w:right w:val="none" w:sz="0" w:space="0" w:color="auto"/>
      </w:divBdr>
    </w:div>
    <w:div w:id="1944990037">
      <w:bodyDiv w:val="1"/>
      <w:marLeft w:val="0"/>
      <w:marRight w:val="0"/>
      <w:marTop w:val="0"/>
      <w:marBottom w:val="0"/>
      <w:divBdr>
        <w:top w:val="none" w:sz="0" w:space="0" w:color="auto"/>
        <w:left w:val="none" w:sz="0" w:space="0" w:color="auto"/>
        <w:bottom w:val="none" w:sz="0" w:space="0" w:color="auto"/>
        <w:right w:val="none" w:sz="0" w:space="0" w:color="auto"/>
      </w:divBdr>
    </w:div>
    <w:div w:id="1957979121">
      <w:bodyDiv w:val="1"/>
      <w:marLeft w:val="0"/>
      <w:marRight w:val="0"/>
      <w:marTop w:val="0"/>
      <w:marBottom w:val="0"/>
      <w:divBdr>
        <w:top w:val="none" w:sz="0" w:space="0" w:color="auto"/>
        <w:left w:val="none" w:sz="0" w:space="0" w:color="auto"/>
        <w:bottom w:val="none" w:sz="0" w:space="0" w:color="auto"/>
        <w:right w:val="none" w:sz="0" w:space="0" w:color="auto"/>
      </w:divBdr>
    </w:div>
    <w:div w:id="1967544271">
      <w:bodyDiv w:val="1"/>
      <w:marLeft w:val="0"/>
      <w:marRight w:val="0"/>
      <w:marTop w:val="0"/>
      <w:marBottom w:val="0"/>
      <w:divBdr>
        <w:top w:val="none" w:sz="0" w:space="0" w:color="auto"/>
        <w:left w:val="none" w:sz="0" w:space="0" w:color="auto"/>
        <w:bottom w:val="none" w:sz="0" w:space="0" w:color="auto"/>
        <w:right w:val="none" w:sz="0" w:space="0" w:color="auto"/>
      </w:divBdr>
    </w:div>
    <w:div w:id="1975333170">
      <w:bodyDiv w:val="1"/>
      <w:marLeft w:val="0"/>
      <w:marRight w:val="0"/>
      <w:marTop w:val="0"/>
      <w:marBottom w:val="0"/>
      <w:divBdr>
        <w:top w:val="none" w:sz="0" w:space="0" w:color="auto"/>
        <w:left w:val="none" w:sz="0" w:space="0" w:color="auto"/>
        <w:bottom w:val="none" w:sz="0" w:space="0" w:color="auto"/>
        <w:right w:val="none" w:sz="0" w:space="0" w:color="auto"/>
      </w:divBdr>
    </w:div>
    <w:div w:id="1979266344">
      <w:bodyDiv w:val="1"/>
      <w:marLeft w:val="0"/>
      <w:marRight w:val="0"/>
      <w:marTop w:val="0"/>
      <w:marBottom w:val="0"/>
      <w:divBdr>
        <w:top w:val="none" w:sz="0" w:space="0" w:color="auto"/>
        <w:left w:val="none" w:sz="0" w:space="0" w:color="auto"/>
        <w:bottom w:val="none" w:sz="0" w:space="0" w:color="auto"/>
        <w:right w:val="none" w:sz="0" w:space="0" w:color="auto"/>
      </w:divBdr>
    </w:div>
    <w:div w:id="1980303357">
      <w:bodyDiv w:val="1"/>
      <w:marLeft w:val="0"/>
      <w:marRight w:val="0"/>
      <w:marTop w:val="0"/>
      <w:marBottom w:val="0"/>
      <w:divBdr>
        <w:top w:val="none" w:sz="0" w:space="0" w:color="auto"/>
        <w:left w:val="none" w:sz="0" w:space="0" w:color="auto"/>
        <w:bottom w:val="none" w:sz="0" w:space="0" w:color="auto"/>
        <w:right w:val="none" w:sz="0" w:space="0" w:color="auto"/>
      </w:divBdr>
    </w:div>
    <w:div w:id="1998147037">
      <w:bodyDiv w:val="1"/>
      <w:marLeft w:val="0"/>
      <w:marRight w:val="0"/>
      <w:marTop w:val="0"/>
      <w:marBottom w:val="0"/>
      <w:divBdr>
        <w:top w:val="none" w:sz="0" w:space="0" w:color="auto"/>
        <w:left w:val="none" w:sz="0" w:space="0" w:color="auto"/>
        <w:bottom w:val="none" w:sz="0" w:space="0" w:color="auto"/>
        <w:right w:val="none" w:sz="0" w:space="0" w:color="auto"/>
      </w:divBdr>
    </w:div>
    <w:div w:id="2003119004">
      <w:bodyDiv w:val="1"/>
      <w:marLeft w:val="0"/>
      <w:marRight w:val="0"/>
      <w:marTop w:val="0"/>
      <w:marBottom w:val="0"/>
      <w:divBdr>
        <w:top w:val="none" w:sz="0" w:space="0" w:color="auto"/>
        <w:left w:val="none" w:sz="0" w:space="0" w:color="auto"/>
        <w:bottom w:val="none" w:sz="0" w:space="0" w:color="auto"/>
        <w:right w:val="none" w:sz="0" w:space="0" w:color="auto"/>
      </w:divBdr>
    </w:div>
    <w:div w:id="2057779566">
      <w:bodyDiv w:val="1"/>
      <w:marLeft w:val="0"/>
      <w:marRight w:val="0"/>
      <w:marTop w:val="0"/>
      <w:marBottom w:val="0"/>
      <w:divBdr>
        <w:top w:val="none" w:sz="0" w:space="0" w:color="auto"/>
        <w:left w:val="none" w:sz="0" w:space="0" w:color="auto"/>
        <w:bottom w:val="none" w:sz="0" w:space="0" w:color="auto"/>
        <w:right w:val="none" w:sz="0" w:space="0" w:color="auto"/>
      </w:divBdr>
    </w:div>
    <w:div w:id="2100368551">
      <w:bodyDiv w:val="1"/>
      <w:marLeft w:val="0"/>
      <w:marRight w:val="0"/>
      <w:marTop w:val="0"/>
      <w:marBottom w:val="0"/>
      <w:divBdr>
        <w:top w:val="none" w:sz="0" w:space="0" w:color="auto"/>
        <w:left w:val="none" w:sz="0" w:space="0" w:color="auto"/>
        <w:bottom w:val="none" w:sz="0" w:space="0" w:color="auto"/>
        <w:right w:val="none" w:sz="0" w:space="0" w:color="auto"/>
      </w:divBdr>
    </w:div>
    <w:div w:id="2116367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sciencedirect.com/science/article/abs/pii/S026130691300808X"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1" ma:contentTypeDescription="Create a new document." ma:contentTypeScope="" ma:versionID="03ec6ff07309a5c2b4545b240e1eaef4">
  <xsd:schema xmlns:xsd="http://www.w3.org/2001/XMLSchema" xmlns:xs="http://www.w3.org/2001/XMLSchema" xmlns:p="http://schemas.microsoft.com/office/2006/metadata/properties" xmlns:ns3="170d7878-6d73-463a-a069-a6c57769e00c" targetNamespace="http://schemas.microsoft.com/office/2006/metadata/properties" ma:root="true" ma:fieldsID="33bce297b92812502aee0f1c1cafca0a"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UKG21</b:Tag>
    <b:SourceType>InternetSite</b:SourceType>
    <b:Guid>{79AC2315-CE2B-402E-BF82-724A55724581}</b:Guid>
    <b:Author>
      <b:Author>
        <b:Corporate>UK Goverment</b:Corporate>
      </b:Author>
    </b:Author>
    <b:Title>The Management of Health and Safety at Work Regulations 1999</b:Title>
    <b:InternetSiteTitle>legislation.gov.uk</b:InternetSiteTitle>
    <b:Year>2021</b:Year>
    <b:Month>november</b:Month>
    <b:Day>25</b:Day>
    <b:URL>https://www.legislation.gov.uk/uksi/1999/3242#commentary-c16474351</b:URL>
    <b:YearAccessed>2025</b:YearAccessed>
    <b:MonthAccessed>november</b:MonthAccessed>
    <b:DayAccessed>11</b:DayAccessed>
    <b:RefOrder>2</b:RefOrder>
  </b:Source>
  <b:Source>
    <b:Tag>UKG24</b:Tag>
    <b:SourceType>InternetSite</b:SourceType>
    <b:Guid>{D3F67246-878F-40F8-9CE3-4A4CB08FCF40}</b:Guid>
    <b:Title>Health and Safety at Work etc. Act 1974</b:Title>
    <b:Year>2024</b:Year>
    <b:Author>
      <b:Author>
        <b:Corporate>UK Goverment</b:Corporate>
      </b:Author>
    </b:Author>
    <b:InternetSiteTitle>legislation.gov.uk</b:InternetSiteTitle>
    <b:Month>october</b:Month>
    <b:Day>14</b:Day>
    <b:URL>https://www.legislation.gov.uk/ukpga/1974/37</b:URL>
    <b:YearAccessed>2025</b:YearAccessed>
    <b:MonthAccessed>november</b:MonthAccessed>
    <b:DayAccessed>11</b:DayAccessed>
    <b:RefOrder>3</b:RefOrder>
  </b:Source>
  <b:Source>
    <b:Tag>UKG241</b:Tag>
    <b:SourceType>InternetSite</b:SourceType>
    <b:Guid>{24F93B36-33D2-4D2B-AD7C-2E32084FFB14}</b:Guid>
    <b:Author>
      <b:Author>
        <b:Corporate>UK Goverment</b:Corporate>
      </b:Author>
    </b:Author>
    <b:Title>legislation.gov.uk</b:Title>
    <b:Year>2024</b:Year>
    <b:YearAccessed>2025</b:YearAccessed>
    <b:MonthAccessed>november</b:MonthAccessed>
    <b:DayAccessed>11</b:DayAccessed>
    <b:URL>https://www.legislation.gov.uk/ukpga/1974/37/section/2</b:URL>
    <b:RefOrder>1</b:RefOrder>
  </b:Source>
  <b:Source>
    <b:Tag>Ber15</b:Tag>
    <b:SourceType>InternetSite</b:SourceType>
    <b:Guid>{CC7F8FA5-E97A-453D-BCCB-FDF3CBDD06AF}</b:Guid>
    <b:Author>
      <b:Author>
        <b:NameList>
          <b:Person>
            <b:Last>Kondruss</b:Last>
            <b:First>Bert</b:First>
          </b:Person>
        </b:NameList>
      </b:Author>
    </b:Author>
    <b:Title>Major cyberattacks on the automotive industry 2024</b:Title>
    <b:InternetSiteTitle>konbreifing</b:InternetSiteTitle>
    <b:Year>2025</b:Year>
    <b:Month>march</b:Month>
    <b:Day>2025</b:Day>
    <b:URL>https://konbriefing.com/en-topics/cyber-attacks-2024-ind-automotive.html</b:URL>
    <b:YearAccessed>2025</b:YearAccessed>
    <b:MonthAccessed>november</b:MonthAccessed>
    <b:DayAccessed>11</b:DayAccessed>
    <b:RefOrder>4</b:RefOrder>
  </b:Source>
  <b:Source>
    <b:Tag>dam21</b:Tag>
    <b:SourceType>InternetSite</b:SourceType>
    <b:Guid>{A04E7063-4B88-4470-914C-B32D1CCFC20C}</b:Guid>
    <b:Author>
      <b:Author>
        <b:NameList>
          <b:Person>
            <b:Last>ekert et al</b:Last>
            <b:First>damjam</b:First>
            <b:Middle>ekert</b:Middle>
          </b:Person>
        </b:NameList>
      </b:Author>
    </b:Author>
    <b:Title>Cybersecurity Verification and Validation Testing in Automotive</b:Title>
    <b:Year>2021</b:Year>
    <b:YearAccessed>2025</b:YearAccessed>
    <b:MonthAccessed>novmber</b:MonthAccessed>
    <b:DayAccessed>11</b:DayAccessed>
    <b:URL>https://doaj.org/article/1787ecda27d1433394e4799efe657ef7</b:URL>
    <b:RefOrder>5</b:RefOrder>
  </b:Source>
  <b:Source>
    <b:Tag>Str23</b:Tag>
    <b:SourceType>InternetSite</b:SourceType>
    <b:Guid>{49AD1826-AD5C-43A5-993F-0F69304370A4}</b:Guid>
    <b:Author>
      <b:Author>
        <b:NameList>
          <b:Person>
            <b:Last>Strandberg et al</b:Last>
            <b:First>Kim</b:First>
          </b:Person>
        </b:NameList>
      </b:Author>
    </b:Author>
    <b:Title>A Systematic Literature Review on Automotive Digital Forensics: Challenges, Technical Solutions and Data Collection</b:Title>
    <b:Year>2023</b:Year>
    <b:YearAccessed>2025</b:YearAccessed>
    <b:MonthAccessed>november</b:MonthAccessed>
    <b:DayAccessed>11</b:DayAccessed>
    <b:URL>https://ieeexplore.ieee.org/document/9815132</b:URL>
    <b:RefOrder>6</b:RefOrder>
  </b:Source>
  <b:Source>
    <b:Tag>nil09</b:Tag>
    <b:SourceType>InternetSite</b:SourceType>
    <b:Guid>{BDBCD62D-4DED-4957-82F3-2DCF2B1FB543}</b:Guid>
    <b:Author>
      <b:Author>
        <b:NameList>
          <b:Person>
            <b:Last>nilsson larson</b:Last>
          </b:Person>
        </b:NameList>
      </b:Author>
    </b:Author>
    <b:Title>Conducting Forensic Investigations of Cyber Attacks on Automobile In-Vehicle Networks</b:Title>
    <b:Year>2009</b:Year>
    <b:YearAccessed>2025</b:YearAccessed>
    <b:MonthAccessed>november</b:MonthAccessed>
    <b:DayAccessed>11</b:DayAccessed>
    <b:URL>https://www.igi-global.com/gateway/article/1597</b:URL>
    <b:RefOrder>7</b:RefOrder>
  </b:Source>
  <b:Source>
    <b:Tag>F123</b:Tag>
    <b:SourceType>DocumentFromInternetSite</b:SourceType>
    <b:Guid>{F504E192-752F-4867-A177-78E0B1C264D5}</b:Guid>
    <b:Author>
      <b:Author>
        <b:Corporate>F1</b:Corporate>
      </b:Author>
    </b:Author>
    <b:Title>code of conduct</b:Title>
    <b:Year>2023</b:Year>
    <b:YearAccessed>2025</b:YearAccessed>
    <b:MonthAccessed>novemeber</b:MonthAccessed>
    <b:DayAccessed>12</b:DayAccessed>
    <b:URL>https://media.formula1.com/image/upload/v1701969109/content/dam/fom-website/manual/Misc/f1_code_of_conduct/F1_Code_of_Conduct_7_December_2023.pdf</b:URL>
    <b:Month>december</b:Month>
    <b:Day>7</b:Day>
    <b:RefOrder>8</b:RefOrder>
  </b:Source>
  <b:Source>
    <b:Tag>Cas04</b:Tag>
    <b:SourceType>InternetSite</b:SourceType>
    <b:Guid>{D64C8888-5348-4F16-93C6-9F741D5E8795}</b:Guid>
    <b:Title>TRIZ Future Conference 2004</b:Title>
    <b:Year>2004</b:Year>
    <b:YearAccessed>2025</b:YearAccessed>
    <b:MonthAccessed>november</b:MonthAccessed>
    <b:DayAccessed>12</b:DayAccessed>
    <b:URL>https://library.oapen.org/handle/20.500.12657/54734</b:URL>
    <b:Author>
      <b:Author>
        <b:NameList>
          <b:Person>
            <b:Last>Cascini</b:Last>
            <b:First>Gaetano</b:First>
          </b:Person>
        </b:NameList>
      </b:Author>
    </b:Author>
    <b:RefOrder>10</b:RefOrder>
  </b:Source>
  <b:Source>
    <b:Tag>Man24</b:Tag>
    <b:SourceType>InternetSite</b:SourceType>
    <b:Guid>{2CB127BC-BA1D-4CD5-8B83-C4F2116E794F}</b:Guid>
    <b:Author>
      <b:Author>
        <b:NameList>
          <b:Person>
            <b:Last>Mansor et al</b:Last>
            <b:First>muhd</b:First>
          </b:Person>
        </b:NameList>
      </b:Author>
    </b:Author>
    <b:Title>science direct</b:Title>
    <b:Year>2024</b:Year>
    <b:YearAccessed>2025</b:YearAccessed>
    <b:MonthAccessed>november</b:MonthAccessed>
    <b:DayAccessed>12</b:DayAccessed>
    <b:URL>https://www.sciencedirect.com/science/article/abs/pii/S026130691300808X#f0005</b:URL>
    <b:RefOrder>11</b:RefOrder>
  </b:Source>
  <b:Source>
    <b:Tag>Kia22</b:Tag>
    <b:SourceType>InternetSite</b:SourceType>
    <b:Guid>{9C77E3B9-CB3A-4B78-AF34-48C53AC61509}</b:Guid>
    <b:Author>
      <b:Author>
        <b:NameList>
          <b:Person>
            <b:Last>Miller</b:Last>
            <b:First>Kiara</b:First>
          </b:Person>
        </b:NameList>
      </b:Author>
    </b:Author>
    <b:Title>crow jack</b:Title>
    <b:Year>2022</b:Year>
    <b:YearAccessed>2025</b:YearAccessed>
    <b:MonthAccessed>novemeber</b:MonthAccessed>
    <b:DayAccessed>12</b:DayAccessed>
    <b:URL>https://crowjack.com/blog/strategy/organizational-structures/horizontal</b:URL>
    <b:RefOrder>12</b:RefOrder>
  </b:Source>
  <b:Source>
    <b:Tag>ast23</b:Tag>
    <b:SourceType>DocumentFromInternetSite</b:SourceType>
    <b:Guid>{A8E0B4E7-F5AD-481C-B7D4-7B68EB883B54}</b:Guid>
    <b:Title>our code of conduct</b:Title>
    <b:Year>2023</b:Year>
    <b:Author>
      <b:Author>
        <b:Corporate>aston martin</b:Corporate>
      </b:Author>
    </b:Author>
    <b:Month>november</b:Month>
    <b:YearAccessed>2025</b:YearAccessed>
    <b:MonthAccessed>november</b:MonthAccessed>
    <b:DayAccessed>11</b:DayAccessed>
    <b:URL>https://www.astonmartin.com/-/media/corporate/documents/corporate-governance/2023_aston_martin_code_of_conduct_v4.pdf?rev=882f498bf86742cd93f02f0897c268ea</b:URL>
    <b:RefOrder>9</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737FAB62-D3D6-4E07-84E2-AC8ABA4E7B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123E08E-6F58-44A0-996D-323C48D78D27}">
  <ds:schemaRefs>
    <ds:schemaRef ds:uri="http://schemas.microsoft.com/sharepoint/v3/contenttype/forms"/>
  </ds:schemaRefs>
</ds:datastoreItem>
</file>

<file path=customXml/itemProps3.xml><?xml version="1.0" encoding="utf-8"?>
<ds:datastoreItem xmlns:ds="http://schemas.openxmlformats.org/officeDocument/2006/customXml" ds:itemID="{CAC4A7FC-F2F4-4163-8D8C-D47E6C931686}">
  <ds:schemaRefs>
    <ds:schemaRef ds:uri="http://schemas.openxmlformats.org/officeDocument/2006/bibliography"/>
  </ds:schemaRefs>
</ds:datastoreItem>
</file>

<file path=customXml/itemProps4.xml><?xml version="1.0" encoding="utf-8"?>
<ds:datastoreItem xmlns:ds="http://schemas.openxmlformats.org/officeDocument/2006/customXml" ds:itemID="{4B5654E9-4B07-425E-8C2C-0907CBA8C98E}">
  <ds:schemaRefs>
    <ds:schemaRef ds:uri="http://purl.org/dc/elements/1.1/"/>
    <ds:schemaRef ds:uri="http://purl.org/dc/dcmitype/"/>
    <ds:schemaRef ds:uri="http://schemas.microsoft.com/office/infopath/2007/PartnerControls"/>
    <ds:schemaRef ds:uri="http://schemas.microsoft.com/office/2006/documentManagement/types"/>
    <ds:schemaRef ds:uri="http://www.w3.org/XML/1998/namespace"/>
    <ds:schemaRef ds:uri="http://purl.org/dc/terms/"/>
    <ds:schemaRef ds:uri="http://schemas.microsoft.com/office/2006/metadata/properties"/>
    <ds:schemaRef ds:uri="http://schemas.openxmlformats.org/package/2006/metadata/core-properties"/>
    <ds:schemaRef ds:uri="170d7878-6d73-463a-a069-a6c57769e00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2831</Words>
  <Characters>16143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18937</CharactersWithSpaces>
  <SharedDoc>false</SharedDoc>
  <HLinks>
    <vt:vector size="114" baseType="variant">
      <vt:variant>
        <vt:i4>2949170</vt:i4>
      </vt:variant>
      <vt:variant>
        <vt:i4>156</vt:i4>
      </vt:variant>
      <vt:variant>
        <vt:i4>0</vt:i4>
      </vt:variant>
      <vt:variant>
        <vt:i4>5</vt:i4>
      </vt:variant>
      <vt:variant>
        <vt:lpwstr>https://www.sciencedirect.com/science/article/abs/pii/S026130691300808X</vt:lpwstr>
      </vt:variant>
      <vt:variant>
        <vt:lpwstr>f0005</vt:lpwstr>
      </vt:variant>
      <vt:variant>
        <vt:i4>4587532</vt:i4>
      </vt:variant>
      <vt:variant>
        <vt:i4>147</vt:i4>
      </vt:variant>
      <vt:variant>
        <vt:i4>0</vt:i4>
      </vt:variant>
      <vt:variant>
        <vt:i4>5</vt:i4>
      </vt:variant>
      <vt:variant>
        <vt:lpwstr>https://www.sciencedirect.com/topics/engineering/kenaf-fibre</vt:lpwstr>
      </vt:variant>
      <vt:variant>
        <vt:lpwstr/>
      </vt:variant>
      <vt:variant>
        <vt:i4>1310775</vt:i4>
      </vt:variant>
      <vt:variant>
        <vt:i4>98</vt:i4>
      </vt:variant>
      <vt:variant>
        <vt:i4>0</vt:i4>
      </vt:variant>
      <vt:variant>
        <vt:i4>5</vt:i4>
      </vt:variant>
      <vt:variant>
        <vt:lpwstr/>
      </vt:variant>
      <vt:variant>
        <vt:lpwstr>_Toc214279692</vt:lpwstr>
      </vt:variant>
      <vt:variant>
        <vt:i4>1310775</vt:i4>
      </vt:variant>
      <vt:variant>
        <vt:i4>92</vt:i4>
      </vt:variant>
      <vt:variant>
        <vt:i4>0</vt:i4>
      </vt:variant>
      <vt:variant>
        <vt:i4>5</vt:i4>
      </vt:variant>
      <vt:variant>
        <vt:lpwstr/>
      </vt:variant>
      <vt:variant>
        <vt:lpwstr>_Toc214279691</vt:lpwstr>
      </vt:variant>
      <vt:variant>
        <vt:i4>1310775</vt:i4>
      </vt:variant>
      <vt:variant>
        <vt:i4>86</vt:i4>
      </vt:variant>
      <vt:variant>
        <vt:i4>0</vt:i4>
      </vt:variant>
      <vt:variant>
        <vt:i4>5</vt:i4>
      </vt:variant>
      <vt:variant>
        <vt:lpwstr/>
      </vt:variant>
      <vt:variant>
        <vt:lpwstr>_Toc214279690</vt:lpwstr>
      </vt:variant>
      <vt:variant>
        <vt:i4>1376311</vt:i4>
      </vt:variant>
      <vt:variant>
        <vt:i4>80</vt:i4>
      </vt:variant>
      <vt:variant>
        <vt:i4>0</vt:i4>
      </vt:variant>
      <vt:variant>
        <vt:i4>5</vt:i4>
      </vt:variant>
      <vt:variant>
        <vt:lpwstr/>
      </vt:variant>
      <vt:variant>
        <vt:lpwstr>_Toc214279689</vt:lpwstr>
      </vt:variant>
      <vt:variant>
        <vt:i4>1376311</vt:i4>
      </vt:variant>
      <vt:variant>
        <vt:i4>74</vt:i4>
      </vt:variant>
      <vt:variant>
        <vt:i4>0</vt:i4>
      </vt:variant>
      <vt:variant>
        <vt:i4>5</vt:i4>
      </vt:variant>
      <vt:variant>
        <vt:lpwstr/>
      </vt:variant>
      <vt:variant>
        <vt:lpwstr>_Toc214279688</vt:lpwstr>
      </vt:variant>
      <vt:variant>
        <vt:i4>1376311</vt:i4>
      </vt:variant>
      <vt:variant>
        <vt:i4>68</vt:i4>
      </vt:variant>
      <vt:variant>
        <vt:i4>0</vt:i4>
      </vt:variant>
      <vt:variant>
        <vt:i4>5</vt:i4>
      </vt:variant>
      <vt:variant>
        <vt:lpwstr/>
      </vt:variant>
      <vt:variant>
        <vt:lpwstr>_Toc214279687</vt:lpwstr>
      </vt:variant>
      <vt:variant>
        <vt:i4>1376311</vt:i4>
      </vt:variant>
      <vt:variant>
        <vt:i4>62</vt:i4>
      </vt:variant>
      <vt:variant>
        <vt:i4>0</vt:i4>
      </vt:variant>
      <vt:variant>
        <vt:i4>5</vt:i4>
      </vt:variant>
      <vt:variant>
        <vt:lpwstr/>
      </vt:variant>
      <vt:variant>
        <vt:lpwstr>_Toc214279686</vt:lpwstr>
      </vt:variant>
      <vt:variant>
        <vt:i4>1376311</vt:i4>
      </vt:variant>
      <vt:variant>
        <vt:i4>56</vt:i4>
      </vt:variant>
      <vt:variant>
        <vt:i4>0</vt:i4>
      </vt:variant>
      <vt:variant>
        <vt:i4>5</vt:i4>
      </vt:variant>
      <vt:variant>
        <vt:lpwstr/>
      </vt:variant>
      <vt:variant>
        <vt:lpwstr>_Toc214279685</vt:lpwstr>
      </vt:variant>
      <vt:variant>
        <vt:i4>1376311</vt:i4>
      </vt:variant>
      <vt:variant>
        <vt:i4>50</vt:i4>
      </vt:variant>
      <vt:variant>
        <vt:i4>0</vt:i4>
      </vt:variant>
      <vt:variant>
        <vt:i4>5</vt:i4>
      </vt:variant>
      <vt:variant>
        <vt:lpwstr/>
      </vt:variant>
      <vt:variant>
        <vt:lpwstr>_Toc214279684</vt:lpwstr>
      </vt:variant>
      <vt:variant>
        <vt:i4>1376311</vt:i4>
      </vt:variant>
      <vt:variant>
        <vt:i4>44</vt:i4>
      </vt:variant>
      <vt:variant>
        <vt:i4>0</vt:i4>
      </vt:variant>
      <vt:variant>
        <vt:i4>5</vt:i4>
      </vt:variant>
      <vt:variant>
        <vt:lpwstr/>
      </vt:variant>
      <vt:variant>
        <vt:lpwstr>_Toc214279683</vt:lpwstr>
      </vt:variant>
      <vt:variant>
        <vt:i4>1376311</vt:i4>
      </vt:variant>
      <vt:variant>
        <vt:i4>38</vt:i4>
      </vt:variant>
      <vt:variant>
        <vt:i4>0</vt:i4>
      </vt:variant>
      <vt:variant>
        <vt:i4>5</vt:i4>
      </vt:variant>
      <vt:variant>
        <vt:lpwstr/>
      </vt:variant>
      <vt:variant>
        <vt:lpwstr>_Toc214279682</vt:lpwstr>
      </vt:variant>
      <vt:variant>
        <vt:i4>1376311</vt:i4>
      </vt:variant>
      <vt:variant>
        <vt:i4>32</vt:i4>
      </vt:variant>
      <vt:variant>
        <vt:i4>0</vt:i4>
      </vt:variant>
      <vt:variant>
        <vt:i4>5</vt:i4>
      </vt:variant>
      <vt:variant>
        <vt:lpwstr/>
      </vt:variant>
      <vt:variant>
        <vt:lpwstr>_Toc214279681</vt:lpwstr>
      </vt:variant>
      <vt:variant>
        <vt:i4>1376311</vt:i4>
      </vt:variant>
      <vt:variant>
        <vt:i4>26</vt:i4>
      </vt:variant>
      <vt:variant>
        <vt:i4>0</vt:i4>
      </vt:variant>
      <vt:variant>
        <vt:i4>5</vt:i4>
      </vt:variant>
      <vt:variant>
        <vt:lpwstr/>
      </vt:variant>
      <vt:variant>
        <vt:lpwstr>_Toc214279680</vt:lpwstr>
      </vt:variant>
      <vt:variant>
        <vt:i4>1703991</vt:i4>
      </vt:variant>
      <vt:variant>
        <vt:i4>20</vt:i4>
      </vt:variant>
      <vt:variant>
        <vt:i4>0</vt:i4>
      </vt:variant>
      <vt:variant>
        <vt:i4>5</vt:i4>
      </vt:variant>
      <vt:variant>
        <vt:lpwstr/>
      </vt:variant>
      <vt:variant>
        <vt:lpwstr>_Toc214279679</vt:lpwstr>
      </vt:variant>
      <vt:variant>
        <vt:i4>1703991</vt:i4>
      </vt:variant>
      <vt:variant>
        <vt:i4>14</vt:i4>
      </vt:variant>
      <vt:variant>
        <vt:i4>0</vt:i4>
      </vt:variant>
      <vt:variant>
        <vt:i4>5</vt:i4>
      </vt:variant>
      <vt:variant>
        <vt:lpwstr/>
      </vt:variant>
      <vt:variant>
        <vt:lpwstr>_Toc214279678</vt:lpwstr>
      </vt:variant>
      <vt:variant>
        <vt:i4>1703991</vt:i4>
      </vt:variant>
      <vt:variant>
        <vt:i4>8</vt:i4>
      </vt:variant>
      <vt:variant>
        <vt:i4>0</vt:i4>
      </vt:variant>
      <vt:variant>
        <vt:i4>5</vt:i4>
      </vt:variant>
      <vt:variant>
        <vt:lpwstr/>
      </vt:variant>
      <vt:variant>
        <vt:lpwstr>_Toc214279677</vt:lpwstr>
      </vt:variant>
      <vt:variant>
        <vt:i4>1703991</vt:i4>
      </vt:variant>
      <vt:variant>
        <vt:i4>2</vt:i4>
      </vt:variant>
      <vt:variant>
        <vt:i4>0</vt:i4>
      </vt:variant>
      <vt:variant>
        <vt:i4>5</vt:i4>
      </vt:variant>
      <vt:variant>
        <vt:lpwstr/>
      </vt:variant>
      <vt:variant>
        <vt:lpwstr>_Toc214279676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Burden</dc:creator>
  <cp:keywords/>
  <dc:description/>
  <cp:lastModifiedBy>Daniel Burden</cp:lastModifiedBy>
  <cp:revision>4</cp:revision>
  <dcterms:created xsi:type="dcterms:W3CDTF">2025-12-05T17:28:00Z</dcterms:created>
  <dcterms:modified xsi:type="dcterms:W3CDTF">2025-12-05T17:36:00Z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