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8B1B69">
      <w:pPr>
        <w:spacing w:after="165" w:line="360" w:lineRule="auto"/>
        <w:jc w:val="both"/>
        <w:rPr>
          <w:rFonts w:ascii="Times New Roman" w:hAnsi="Times New Roman" w:eastAsia="Tahoma" w:cs="Times New Roman"/>
          <w:color w:val="000000"/>
          <w:sz w:val="24"/>
          <w:szCs w:val="24"/>
        </w:rPr>
      </w:pPr>
      <w:r>
        <w:rPr>
          <w:rFonts w:ascii="Times New Roman" w:hAnsi="Times New Roman" w:cs="Times New Roman"/>
          <w:b/>
          <w:sz w:val="24"/>
          <w:szCs w:val="24"/>
        </w:rPr>
        <w:drawing>
          <wp:inline distT="0" distB="0" distL="0" distR="0">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pic:spPr>
                </pic:pic>
              </a:graphicData>
            </a:graphic>
          </wp:inline>
        </w:drawing>
      </w:r>
    </w:p>
    <w:p w14:paraId="61A75DA4">
      <w:pPr>
        <w:spacing w:after="165" w:line="360" w:lineRule="auto"/>
        <w:jc w:val="both"/>
        <w:rPr>
          <w:rFonts w:ascii="Times New Roman" w:hAnsi="Times New Roman" w:eastAsia="Tahoma" w:cs="Times New Roman"/>
          <w:color w:val="000000"/>
          <w:sz w:val="24"/>
          <w:szCs w:val="24"/>
        </w:rPr>
      </w:pPr>
      <w:r>
        <w:rPr>
          <w:rFonts w:ascii="Times New Roman" w:hAnsi="Times New Roman" w:eastAsia="Tahoma" w:cs="Times New Roman"/>
          <w:color w:val="000000"/>
          <w:sz w:val="24"/>
          <w:szCs w:val="24"/>
        </w:rPr>
        <w:t>Applied Leadership and Management in the Workplace</w:t>
      </w:r>
      <w:r>
        <w:rPr>
          <w:rFonts w:ascii="Times New Roman" w:hAnsi="Times New Roman" w:eastAsia="Tahoma" w:cs="Times New Roman"/>
          <w:color w:val="000000"/>
          <w:sz w:val="24"/>
          <w:szCs w:val="24"/>
        </w:rPr>
        <w:br w:type="textWrapping"/>
      </w:r>
      <w:r>
        <w:rPr>
          <w:rFonts w:ascii="Times New Roman" w:hAnsi="Times New Roman" w:eastAsia="Tahoma" w:cs="Times New Roman"/>
          <w:color w:val="000000"/>
          <w:sz w:val="24"/>
          <w:szCs w:val="24"/>
        </w:rPr>
        <w:t xml:space="preserve">Module Assignment Submission </w:t>
      </w:r>
      <w:r>
        <w:rPr>
          <w:rFonts w:ascii="Times New Roman" w:hAnsi="Times New Roman" w:eastAsia="Tahoma" w:cs="Times New Roman"/>
          <w:color w:val="000000"/>
          <w:sz w:val="24"/>
          <w:szCs w:val="24"/>
        </w:rPr>
        <w:br w:type="textWrapping"/>
      </w:r>
    </w:p>
    <w:tbl>
      <w:tblPr>
        <w:tblStyle w:val="18"/>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5" w:type="dxa"/>
          <w:bottom w:w="0" w:type="dxa"/>
          <w:right w:w="115" w:type="dxa"/>
        </w:tblCellMar>
      </w:tblPr>
      <w:tblGrid>
        <w:gridCol w:w="3438"/>
        <w:gridCol w:w="6055"/>
      </w:tblGrid>
      <w:tr w14:paraId="4DD46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c>
          <w:tcPr>
            <w:tcW w:w="3438" w:type="dxa"/>
            <w:shd w:val="clear" w:color="auto" w:fill="D9D9D9"/>
          </w:tcPr>
          <w:p w14:paraId="6CC035E4">
            <w:pPr>
              <w:spacing w:before="120" w:after="120" w:line="360" w:lineRule="auto"/>
              <w:jc w:val="both"/>
              <w:rPr>
                <w:rFonts w:ascii="Times New Roman" w:hAnsi="Times New Roman" w:eastAsia="Tahoma" w:cs="Times New Roman"/>
                <w:sz w:val="24"/>
                <w:szCs w:val="24"/>
              </w:rPr>
            </w:pPr>
            <w:r>
              <w:rPr>
                <w:rFonts w:ascii="Times New Roman" w:hAnsi="Times New Roman" w:eastAsia="Tahoma" w:cs="Times New Roman"/>
                <w:sz w:val="24"/>
                <w:szCs w:val="24"/>
              </w:rPr>
              <w:t>Student Name:</w:t>
            </w:r>
          </w:p>
        </w:tc>
        <w:tc>
          <w:tcPr>
            <w:tcW w:w="6055" w:type="dxa"/>
          </w:tcPr>
          <w:p w14:paraId="24E05973">
            <w:pPr>
              <w:spacing w:before="120" w:after="120" w:line="360" w:lineRule="auto"/>
              <w:jc w:val="both"/>
              <w:rPr>
                <w:rFonts w:ascii="Times New Roman" w:hAnsi="Times New Roman" w:eastAsia="Tahoma" w:cs="Times New Roman"/>
                <w:sz w:val="24"/>
                <w:szCs w:val="24"/>
              </w:rPr>
            </w:pPr>
          </w:p>
        </w:tc>
      </w:tr>
      <w:tr w14:paraId="637F6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c>
          <w:tcPr>
            <w:tcW w:w="3438" w:type="dxa"/>
            <w:shd w:val="clear" w:color="auto" w:fill="D9D9D9"/>
          </w:tcPr>
          <w:p w14:paraId="678F9224">
            <w:pPr>
              <w:spacing w:before="120" w:after="120" w:line="360" w:lineRule="auto"/>
              <w:jc w:val="both"/>
              <w:rPr>
                <w:rFonts w:ascii="Times New Roman" w:hAnsi="Times New Roman" w:eastAsia="Tahoma" w:cs="Times New Roman"/>
                <w:sz w:val="24"/>
                <w:szCs w:val="24"/>
              </w:rPr>
            </w:pPr>
            <w:r>
              <w:rPr>
                <w:rFonts w:ascii="Times New Roman" w:hAnsi="Times New Roman" w:eastAsia="Tahoma" w:cs="Times New Roman"/>
                <w:sz w:val="24"/>
                <w:szCs w:val="24"/>
              </w:rPr>
              <w:t>Student Number:</w:t>
            </w:r>
          </w:p>
        </w:tc>
        <w:tc>
          <w:tcPr>
            <w:tcW w:w="6055" w:type="dxa"/>
          </w:tcPr>
          <w:p w14:paraId="09E64F5D">
            <w:pPr>
              <w:spacing w:before="120" w:after="120" w:line="360" w:lineRule="auto"/>
              <w:jc w:val="both"/>
              <w:rPr>
                <w:rFonts w:ascii="Times New Roman" w:hAnsi="Times New Roman" w:eastAsia="Tahoma" w:cs="Times New Roman"/>
                <w:sz w:val="24"/>
                <w:szCs w:val="24"/>
              </w:rPr>
            </w:pPr>
          </w:p>
        </w:tc>
      </w:tr>
      <w:tr w14:paraId="3194B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c>
          <w:tcPr>
            <w:tcW w:w="3438" w:type="dxa"/>
            <w:shd w:val="clear" w:color="auto" w:fill="D9D9D9"/>
          </w:tcPr>
          <w:p w14:paraId="2975DEFC">
            <w:pPr>
              <w:spacing w:before="120" w:after="120" w:line="360" w:lineRule="auto"/>
              <w:jc w:val="both"/>
              <w:rPr>
                <w:rFonts w:ascii="Times New Roman" w:hAnsi="Times New Roman" w:eastAsia="Tahoma" w:cs="Times New Roman"/>
                <w:sz w:val="24"/>
                <w:szCs w:val="24"/>
              </w:rPr>
            </w:pPr>
            <w:r>
              <w:rPr>
                <w:rFonts w:ascii="Times New Roman" w:hAnsi="Times New Roman" w:eastAsia="Tahoma" w:cs="Times New Roman"/>
                <w:sz w:val="24"/>
                <w:szCs w:val="24"/>
              </w:rPr>
              <w:t>Module No:</w:t>
            </w:r>
          </w:p>
        </w:tc>
        <w:tc>
          <w:tcPr>
            <w:tcW w:w="6055" w:type="dxa"/>
          </w:tcPr>
          <w:p w14:paraId="29F831A1">
            <w:pPr>
              <w:spacing w:before="120" w:after="120" w:line="360" w:lineRule="auto"/>
              <w:jc w:val="both"/>
              <w:rPr>
                <w:rFonts w:ascii="Times New Roman" w:hAnsi="Times New Roman" w:eastAsia="Tahoma" w:cs="Times New Roman"/>
                <w:color w:val="FF0000"/>
                <w:sz w:val="24"/>
                <w:szCs w:val="24"/>
              </w:rPr>
            </w:pPr>
            <w:r>
              <w:rPr>
                <w:rFonts w:ascii="Times New Roman" w:hAnsi="Times New Roman" w:eastAsia="Tahoma" w:cs="Times New Roman"/>
                <w:color w:val="FF0000"/>
                <w:sz w:val="24"/>
                <w:szCs w:val="24"/>
              </w:rPr>
              <w:t>BMSK4011</w:t>
            </w:r>
          </w:p>
        </w:tc>
      </w:tr>
      <w:tr w14:paraId="0A18C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5" w:type="dxa"/>
            <w:bottom w:w="0" w:type="dxa"/>
            <w:right w:w="115" w:type="dxa"/>
          </w:tblCellMar>
        </w:tblPrEx>
        <w:trPr>
          <w:trHeight w:val="413" w:hRule="atLeast"/>
        </w:trPr>
        <w:tc>
          <w:tcPr>
            <w:tcW w:w="3438" w:type="dxa"/>
            <w:shd w:val="clear" w:color="auto" w:fill="D9D9D9"/>
          </w:tcPr>
          <w:p w14:paraId="322E8485">
            <w:pPr>
              <w:spacing w:before="120" w:after="120" w:line="360" w:lineRule="auto"/>
              <w:jc w:val="both"/>
              <w:rPr>
                <w:rFonts w:ascii="Times New Roman" w:hAnsi="Times New Roman" w:eastAsia="Tahoma" w:cs="Times New Roman"/>
                <w:sz w:val="24"/>
                <w:szCs w:val="24"/>
              </w:rPr>
            </w:pPr>
            <w:r>
              <w:rPr>
                <w:rFonts w:ascii="Times New Roman" w:hAnsi="Times New Roman" w:eastAsia="Tahoma" w:cs="Times New Roman"/>
                <w:sz w:val="24"/>
                <w:szCs w:val="24"/>
              </w:rPr>
              <w:t>Module Title:</w:t>
            </w:r>
          </w:p>
        </w:tc>
        <w:tc>
          <w:tcPr>
            <w:tcW w:w="6055" w:type="dxa"/>
          </w:tcPr>
          <w:p w14:paraId="3D9EA47B">
            <w:pPr>
              <w:spacing w:before="120" w:after="120" w:line="360" w:lineRule="auto"/>
              <w:jc w:val="both"/>
              <w:rPr>
                <w:rFonts w:ascii="Times New Roman" w:hAnsi="Times New Roman" w:eastAsia="Tahoma" w:cs="Times New Roman"/>
                <w:color w:val="FF0000"/>
                <w:sz w:val="24"/>
                <w:szCs w:val="24"/>
              </w:rPr>
            </w:pPr>
            <w:r>
              <w:rPr>
                <w:rFonts w:ascii="Times New Roman" w:hAnsi="Times New Roman" w:eastAsia="Tahoma" w:cs="Times New Roman"/>
                <w:color w:val="FF0000"/>
                <w:sz w:val="24"/>
                <w:szCs w:val="24"/>
              </w:rPr>
              <w:t>Continuous Professional Development</w:t>
            </w:r>
          </w:p>
        </w:tc>
      </w:tr>
    </w:tbl>
    <w:p w14:paraId="734D1AD4">
      <w:pPr>
        <w:spacing w:before="120" w:after="120" w:line="360" w:lineRule="auto"/>
        <w:jc w:val="both"/>
        <w:rPr>
          <w:rFonts w:ascii="Times New Roman" w:hAnsi="Times New Roman" w:cs="Times New Roman"/>
          <w:color w:val="FF0000"/>
          <w:sz w:val="24"/>
          <w:szCs w:val="24"/>
        </w:rPr>
      </w:pPr>
    </w:p>
    <w:p w14:paraId="700B284E">
      <w:pPr>
        <w:spacing w:before="120" w:after="120" w:line="360" w:lineRule="auto"/>
        <w:jc w:val="both"/>
        <w:rPr>
          <w:rFonts w:ascii="Times New Roman" w:hAnsi="Times New Roman" w:eastAsia="Tahoma" w:cs="Times New Roman"/>
          <w:b/>
          <w:color w:val="000000"/>
          <w:sz w:val="24"/>
          <w:szCs w:val="24"/>
        </w:rPr>
      </w:pPr>
      <w:r>
        <w:rPr>
          <w:rFonts w:ascii="Times New Roman" w:hAnsi="Times New Roman" w:eastAsia="Tahoma" w:cs="Times New Roman"/>
          <w:b/>
          <w:color w:val="000000"/>
          <w:sz w:val="24"/>
          <w:szCs w:val="24"/>
        </w:rPr>
        <w:t>Statement of Confirmation of Authenticity</w:t>
      </w:r>
    </w:p>
    <w:p w14:paraId="77162AC0">
      <w:pPr>
        <w:spacing w:before="120" w:after="120" w:line="360" w:lineRule="auto"/>
        <w:jc w:val="both"/>
        <w:rPr>
          <w:rFonts w:ascii="Times New Roman" w:hAnsi="Times New Roman" w:eastAsia="Tahoma" w:cs="Times New Roman"/>
          <w:color w:val="000000"/>
          <w:sz w:val="24"/>
          <w:szCs w:val="24"/>
        </w:rPr>
      </w:pPr>
      <w:r>
        <w:rPr>
          <w:rFonts w:ascii="Times New Roman" w:hAnsi="Times New Roman" w:eastAsia="Tahoma" w:cs="Times New Roman"/>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pPr>
        <w:spacing w:before="120" w:after="120" w:line="360" w:lineRule="auto"/>
        <w:jc w:val="both"/>
        <w:rPr>
          <w:rFonts w:ascii="Times New Roman" w:hAnsi="Times New Roman" w:eastAsia="Tahoma" w:cs="Times New Roman"/>
          <w:color w:val="000000"/>
          <w:sz w:val="24"/>
          <w:szCs w:val="24"/>
        </w:rPr>
      </w:pPr>
      <w:r>
        <w:rPr>
          <w:rFonts w:ascii="Times New Roman" w:hAnsi="Times New Roman" w:eastAsia="Tahoma" w:cs="Times New Roman"/>
          <w:color w:val="000000"/>
          <w:sz w:val="24"/>
          <w:szCs w:val="24"/>
        </w:rPr>
        <w:t>Attention is drawn to the plagiarism and unfair practice policies of both the University and of ILM.</w:t>
      </w:r>
    </w:p>
    <w:p w14:paraId="5C61974A">
      <w:pPr>
        <w:spacing w:line="360" w:lineRule="auto"/>
        <w:jc w:val="both"/>
        <w:rPr>
          <w:rFonts w:ascii="Times New Roman" w:hAnsi="Times New Roman" w:eastAsia="Tahoma" w:cs="Times New Roman"/>
          <w:color w:val="000000"/>
          <w:sz w:val="24"/>
          <w:szCs w:val="24"/>
        </w:rPr>
      </w:pPr>
      <w:r>
        <w:rPr>
          <w:rFonts w:ascii="Times New Roman" w:hAnsi="Times New Roman" w:cs="Times New Roman"/>
          <w:sz w:val="24"/>
          <w:szCs w:val="24"/>
        </w:rPr>
        <w:br w:type="page"/>
      </w:r>
    </w:p>
    <w:p w14:paraId="3E6FEB8F">
      <w:pPr>
        <w:keepNext/>
        <w:keepLines/>
        <w:pBdr>
          <w:top w:val="none" w:color="auto" w:sz="0" w:space="0"/>
          <w:left w:val="none" w:color="auto" w:sz="0" w:space="0"/>
          <w:bottom w:val="none" w:color="auto" w:sz="0" w:space="0"/>
          <w:right w:val="none" w:color="auto" w:sz="0" w:space="0"/>
          <w:between w:val="none" w:color="auto" w:sz="0" w:space="0"/>
        </w:pBdr>
        <w:spacing w:before="240" w:after="0" w:line="360" w:lineRule="auto"/>
        <w:jc w:val="both"/>
        <w:rPr>
          <w:rFonts w:ascii="Times New Roman" w:hAnsi="Times New Roman" w:cs="Times New Roman"/>
          <w:color w:val="2E75B5"/>
          <w:sz w:val="24"/>
          <w:szCs w:val="24"/>
        </w:rPr>
      </w:pPr>
      <w:r>
        <w:rPr>
          <w:rFonts w:ascii="Times New Roman" w:hAnsi="Times New Roman" w:cs="Times New Roman"/>
          <w:color w:val="2E75B5"/>
          <w:sz w:val="24"/>
          <w:szCs w:val="24"/>
        </w:rPr>
        <w:t>Table of Contents</w:t>
      </w:r>
    </w:p>
    <w:sdt>
      <w:sdtPr>
        <w:rPr>
          <w:rFonts w:ascii="Times New Roman" w:hAnsi="Times New Roman" w:cs="Times New Roman"/>
          <w:sz w:val="24"/>
          <w:szCs w:val="24"/>
        </w:rPr>
        <w:id w:val="-2053372548"/>
        <w:docPartObj>
          <w:docPartGallery w:val="Table of Contents"/>
          <w:docPartUnique/>
        </w:docPartObj>
      </w:sdtPr>
      <w:sdtEndPr>
        <w:rPr>
          <w:rFonts w:ascii="Times New Roman" w:hAnsi="Times New Roman" w:cs="Times New Roman"/>
          <w:sz w:val="24"/>
          <w:szCs w:val="24"/>
        </w:rPr>
      </w:sdtEndPr>
      <w:sdtContent>
        <w:p w14:paraId="3CB92CBF">
          <w:pPr>
            <w:pStyle w:val="16"/>
            <w:tabs>
              <w:tab w:val="right" w:pos="9350"/>
            </w:tabs>
            <w:spacing w:line="360" w:lineRule="auto"/>
            <w:jc w:val="both"/>
            <w:rPr>
              <w:rFonts w:ascii="Times New Roman" w:hAnsi="Times New Roman" w:cs="Times New Roman" w:eastAsiaTheme="minorEastAsia"/>
              <w:kern w:val="2"/>
              <w:sz w:val="24"/>
              <w:szCs w:val="24"/>
              <w14:ligatures w14:val="standardContextua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\u \z </w:instrText>
          </w:r>
          <w:r>
            <w:rPr>
              <w:rFonts w:ascii="Times New Roman" w:hAnsi="Times New Roman" w:cs="Times New Roman"/>
              <w:sz w:val="24"/>
              <w:szCs w:val="24"/>
            </w:rPr>
            <w:fldChar w:fldCharType="separate"/>
          </w:r>
          <w:r>
            <w:fldChar w:fldCharType="begin"/>
          </w:r>
          <w:r>
            <w:instrText xml:space="preserve"> HYPERLINK \l "_Toc181632613" </w:instrText>
          </w:r>
          <w:r>
            <w:fldChar w:fldCharType="separate"/>
          </w:r>
          <w:r>
            <w:rPr>
              <w:rStyle w:val="12"/>
              <w:rFonts w:ascii="Times New Roman" w:hAnsi="Times New Roman" w:cs="Times New Roman"/>
              <w:sz w:val="24"/>
              <w:szCs w:val="24"/>
            </w:rPr>
            <w:t>Section 1: Know how to identify development needs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_Toc181632613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6F670E2">
          <w:pPr>
            <w:pStyle w:val="17"/>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"_Toc181632614" </w:instrText>
          </w:r>
          <w:r>
            <w:fldChar w:fldCharType="separate"/>
          </w:r>
          <w:r>
            <w:rPr>
              <w:rStyle w:val="12"/>
              <w:rFonts w:ascii="Times New Roman" w:hAnsi="Times New Roman" w:cs="Times New Roman"/>
              <w:sz w:val="24"/>
              <w:szCs w:val="24"/>
            </w:rPr>
            <w:t>1.1 Identify learning styles for self and another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_Toc181632614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7554B3E">
          <w:pPr>
            <w:pStyle w:val="17"/>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"_Toc181632615" </w:instrText>
          </w:r>
          <w:r>
            <w:fldChar w:fldCharType="separate"/>
          </w:r>
          <w:r>
            <w:rPr>
              <w:rStyle w:val="12"/>
              <w:rFonts w:ascii="Times New Roman" w:hAnsi="Times New Roman" w:cs="Times New Roman"/>
              <w:sz w:val="24"/>
              <w:szCs w:val="24"/>
            </w:rPr>
            <w:t>1.2 Use a simple technique for identifying development needs for self &amp; another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_Toc181632615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E346BC0">
          <w:pPr>
            <w:pStyle w:val="17"/>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"_Toc181632616" </w:instrText>
          </w:r>
          <w:r>
            <w:fldChar w:fldCharType="separate"/>
          </w:r>
          <w:r>
            <w:rPr>
              <w:rStyle w:val="12"/>
              <w:rFonts w:ascii="Times New Roman" w:hAnsi="Times New Roman" w:cs="Times New Roman"/>
              <w:sz w:val="24"/>
              <w:szCs w:val="24"/>
            </w:rPr>
            <w:t>1.3 Identify potential barriers to learning for self and another.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_Toc181632616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C16A9F9">
          <w:pPr>
            <w:pStyle w:val="17"/>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"_Toc181632617" </w:instrText>
          </w:r>
          <w:r>
            <w:fldChar w:fldCharType="separate"/>
          </w:r>
          <w:r>
            <w:rPr>
              <w:rStyle w:val="12"/>
              <w:rFonts w:ascii="Times New Roman" w:hAnsi="Times New Roman" w:cs="Times New Roman"/>
              <w:sz w:val="24"/>
              <w:szCs w:val="24"/>
            </w:rPr>
            <w:t>1.4 Explain how these barriers to learning can be overcome.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_Toc181632617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C838DCC">
          <w:pPr>
            <w:pStyle w:val="16"/>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"_Toc181632618" </w:instrText>
          </w:r>
          <w:r>
            <w:fldChar w:fldCharType="separate"/>
          </w:r>
          <w:r>
            <w:rPr>
              <w:rStyle w:val="12"/>
              <w:rFonts w:ascii="Times New Roman" w:hAnsi="Times New Roman" w:cs="Times New Roman"/>
              <w:sz w:val="24"/>
              <w:szCs w:val="24"/>
            </w:rPr>
            <w:t>Section 2: Know how to develop self &amp; others to achieve organisational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_Toc181632618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DE3AADE">
          <w:pPr>
            <w:pStyle w:val="17"/>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"_Toc181632619" </w:instrText>
          </w:r>
          <w:r>
            <w:fldChar w:fldCharType="separate"/>
          </w:r>
          <w:r>
            <w:rPr>
              <w:rStyle w:val="12"/>
              <w:rFonts w:ascii="Times New Roman" w:hAnsi="Times New Roman" w:cs="Times New Roman"/>
              <w:sz w:val="24"/>
              <w:szCs w:val="24"/>
            </w:rPr>
            <w:t>2.1 Analyse learning/development options to meet needs of self &amp; another.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_Toc181632619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21EE5BB">
          <w:pPr>
            <w:pStyle w:val="17"/>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"_Toc181632620" </w:instrText>
          </w:r>
          <w:r>
            <w:fldChar w:fldCharType="separate"/>
          </w:r>
          <w:r>
            <w:rPr>
              <w:rStyle w:val="12"/>
              <w:rFonts w:ascii="Times New Roman" w:hAnsi="Times New Roman" w:cs="Times New Roman"/>
              <w:sz w:val="24"/>
              <w:szCs w:val="24"/>
            </w:rPr>
            <w:t>2.2 Identify support mechanisms for the development of self &amp; another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_Toc181632620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660241C">
          <w:pPr>
            <w:pStyle w:val="17"/>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"_Toc181632621" </w:instrText>
          </w:r>
          <w:r>
            <w:fldChar w:fldCharType="separate"/>
          </w:r>
          <w:r>
            <w:rPr>
              <w:rStyle w:val="12"/>
              <w:rFonts w:ascii="Times New Roman" w:hAnsi="Times New Roman" w:cs="Times New Roman"/>
              <w:sz w:val="24"/>
              <w:szCs w:val="24"/>
            </w:rPr>
            <w:t>2.4 Method used to monitor the development of self &amp; another.</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_Toc181632621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155EC3D">
          <w:pPr>
            <w:pStyle w:val="16"/>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"_Toc181632622" </w:instrText>
          </w:r>
          <w:r>
            <w:fldChar w:fldCharType="separate"/>
          </w:r>
          <w:r>
            <w:rPr>
              <w:rStyle w:val="12"/>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_Toc181632622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8549E20">
          <w:pPr>
            <w:pStyle w:val="16"/>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"_Toc181632623" </w:instrText>
          </w:r>
          <w:r>
            <w:fldChar w:fldCharType="separate"/>
          </w:r>
          <w:r>
            <w:rPr>
              <w:rStyle w:val="12"/>
              <w:rFonts w:ascii="Times New Roman" w:hAnsi="Times New Roman" w:cs="Times New Roman"/>
              <w:sz w:val="24"/>
              <w:szCs w:val="24"/>
            </w:rPr>
            <w:t>Reflection on the Recruitment process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_Toc181632623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14313C7">
          <w:pPr>
            <w:pStyle w:val="16"/>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"_Toc181632624" </w:instrText>
          </w:r>
          <w:r>
            <w:fldChar w:fldCharType="separate"/>
          </w:r>
          <w:r>
            <w:rPr>
              <w:rStyle w:val="12"/>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_Toc181632624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55AB78C">
          <w:pPr>
            <w:pStyle w:val="16"/>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"_Toc181632625" </w:instrText>
          </w:r>
          <w:r>
            <w:fldChar w:fldCharType="separate"/>
          </w:r>
          <w:r>
            <w:rPr>
              <w:rStyle w:val="12"/>
              <w:rFonts w:ascii="Times New Roman" w:hAnsi="Times New Roman" w:cs="Times New Roman"/>
              <w:sz w:val="24"/>
              <w:szCs w:val="24"/>
            </w:rPr>
            <w:t>Appendix A Curriculum Vitae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_Toc181632625 \h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440523E">
          <w:pPr>
            <w:pStyle w:val="16"/>
            <w:tabs>
              <w:tab w:val="right" w:pos="9350"/>
            </w:tabs>
            <w:spacing w:line="360" w:lineRule="auto"/>
            <w:jc w:val="both"/>
            <w:rPr>
              <w:rFonts w:ascii="Times New Roman" w:hAnsi="Times New Roman" w:cs="Times New Roman" w:eastAsiaTheme="minorEastAsia"/>
              <w:kern w:val="2"/>
              <w:sz w:val="24"/>
              <w:szCs w:val="24"/>
              <w14:ligatures w14:val="standardContextual"/>
            </w:rPr>
          </w:pPr>
          <w:r>
            <w:fldChar w:fldCharType="begin"/>
          </w:r>
          <w:r>
            <w:instrText xml:space="preserve"> HYPERLINK \l "_Toc181632626" </w:instrText>
          </w:r>
          <w:r>
            <w:fldChar w:fldCharType="separate"/>
          </w:r>
          <w:r>
            <w:rPr>
              <w:rStyle w:val="12"/>
              <w:rFonts w:ascii="Times New Roman" w:hAnsi="Times New Roman" w:cs="Times New Roman"/>
              <w:sz w:val="24"/>
              <w:szCs w:val="24"/>
            </w:rPr>
            <w:t>Appendix B Continuous Professional Development Record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_Toc181632626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BF66C93">
          <w:pPr>
            <w:spacing w:line="360" w:lineRule="auto"/>
            <w:jc w:val="both"/>
            <w:rPr>
              <w:rFonts w:ascii="Times New Roman" w:hAnsi="Times New Roman" w:eastAsia="Arial" w:cs="Times New Roman"/>
              <w:sz w:val="24"/>
              <w:szCs w:val="24"/>
            </w:rPr>
          </w:pPr>
          <w:r>
            <w:rPr>
              <w:rFonts w:ascii="Times New Roman" w:hAnsi="Times New Roman" w:cs="Times New Roman"/>
              <w:sz w:val="24"/>
              <w:szCs w:val="24"/>
            </w:rPr>
            <w:fldChar w:fldCharType="end"/>
          </w:r>
        </w:p>
      </w:sdtContent>
    </w:sdt>
    <w:p w14:paraId="27B01F6B">
      <w:pPr>
        <w:keepNext/>
        <w:keepLines/>
        <w:pBdr>
          <w:top w:val="none" w:color="auto" w:sz="0" w:space="0"/>
          <w:left w:val="none" w:color="auto" w:sz="0" w:space="0"/>
          <w:bottom w:val="none" w:color="auto" w:sz="0" w:space="0"/>
          <w:right w:val="none" w:color="auto" w:sz="0" w:space="0"/>
          <w:between w:val="none" w:color="auto" w:sz="0" w:space="0"/>
        </w:pBdr>
        <w:spacing w:before="240" w:after="0" w:line="360" w:lineRule="auto"/>
        <w:jc w:val="both"/>
        <w:rPr>
          <w:rFonts w:ascii="Times New Roman" w:hAnsi="Times New Roman" w:eastAsia="Arial" w:cs="Times New Roman"/>
          <w:color w:val="2E75B5"/>
          <w:sz w:val="24"/>
          <w:szCs w:val="24"/>
        </w:rPr>
      </w:pPr>
    </w:p>
    <w:p w14:paraId="2AB20172">
      <w:pPr>
        <w:spacing w:before="120" w:after="120" w:line="360" w:lineRule="auto"/>
        <w:jc w:val="both"/>
        <w:rPr>
          <w:rFonts w:ascii="Times New Roman" w:hAnsi="Times New Roman" w:eastAsia="Tahoma" w:cs="Times New Roman"/>
          <w:color w:val="000000"/>
          <w:sz w:val="24"/>
          <w:szCs w:val="24"/>
        </w:rPr>
      </w:pPr>
    </w:p>
    <w:p w14:paraId="09EE4763">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E5807C8">
      <w:pPr>
        <w:pStyle w:val="2"/>
        <w:spacing w:line="360" w:lineRule="auto"/>
        <w:jc w:val="both"/>
        <w:rPr>
          <w:rFonts w:ascii="Times New Roman" w:hAnsi="Times New Roman" w:cs="Times New Roman"/>
          <w:sz w:val="24"/>
          <w:szCs w:val="24"/>
        </w:rPr>
      </w:pPr>
      <w:bookmarkStart w:id="0" w:name="_1ci93xb" w:colFirst="0" w:colLast="0"/>
      <w:bookmarkEnd w:id="0"/>
      <w:bookmarkStart w:id="1" w:name="_Toc181632613"/>
      <w:r>
        <w:rPr>
          <w:rFonts w:ascii="Times New Roman" w:hAnsi="Times New Roman" w:cs="Times New Roman"/>
          <w:sz w:val="24"/>
          <w:szCs w:val="24"/>
        </w:rPr>
        <w:t>Section 1: Know how to identify development needs</w:t>
      </w:r>
      <w:bookmarkEnd w:id="1"/>
    </w:p>
    <w:p w14:paraId="022F4C44">
      <w:pPr>
        <w:pStyle w:val="3"/>
        <w:spacing w:line="360" w:lineRule="auto"/>
        <w:jc w:val="both"/>
        <w:rPr>
          <w:rFonts w:ascii="Times New Roman" w:hAnsi="Times New Roman" w:cs="Times New Roman"/>
          <w:sz w:val="24"/>
          <w:szCs w:val="24"/>
        </w:rPr>
      </w:pPr>
      <w:bookmarkStart w:id="2" w:name="_3whwml4" w:colFirst="0" w:colLast="0"/>
      <w:bookmarkEnd w:id="2"/>
      <w:bookmarkStart w:id="3" w:name="_Toc181632614"/>
      <w:r>
        <w:rPr>
          <w:rFonts w:ascii="Times New Roman" w:hAnsi="Times New Roman" w:cs="Times New Roman"/>
          <w:sz w:val="24"/>
          <w:szCs w:val="24"/>
        </w:rPr>
        <w:t>1.1 Identify learning styles for self and another</w:t>
      </w:r>
      <w:bookmarkEnd w:id="3"/>
      <w:r>
        <w:rPr>
          <w:rFonts w:ascii="Times New Roman" w:hAnsi="Times New Roman" w:cs="Times New Roman"/>
          <w:sz w:val="24"/>
          <w:szCs w:val="24"/>
        </w:rPr>
        <w:t xml:space="preserve"> </w:t>
      </w:r>
    </w:p>
    <w:p w14:paraId="40EFB12D">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Learning styles play a crucial role in personal development and the planning of executive sessions</w:t>
      </w:r>
      <w:r>
        <w:rPr>
          <w:rFonts w:ascii="Times New Roman" w:hAnsi="Times New Roman" w:eastAsia="Arial" w:cs="Times New Roman"/>
          <w:sz w:val="24"/>
          <w:szCs w:val="24"/>
          <w:lang w:val="en-US"/>
        </w:rPr>
        <w:t xml:space="preserve"> (Xue et al., 2020)</w:t>
      </w:r>
      <w:r>
        <w:rPr>
          <w:rFonts w:ascii="Times New Roman" w:hAnsi="Times New Roman" w:eastAsia="Arial" w:cs="Times New Roman"/>
          <w:sz w:val="24"/>
          <w:szCs w:val="24"/>
        </w:rPr>
        <w:t>. People need to understand them. Concepts such as learning styles, as postulated by Kolb, are not the same in every person, but when identified, they can improve output and cooperation</w:t>
      </w:r>
      <w:r>
        <w:rPr>
          <w:rFonts w:ascii="Times New Roman" w:hAnsi="Times New Roman" w:eastAsia="Arial" w:cs="Times New Roman"/>
          <w:sz w:val="24"/>
          <w:szCs w:val="24"/>
          <w:lang w:val="en-US"/>
        </w:rPr>
        <w:t xml:space="preserve"> </w:t>
      </w:r>
      <w:r>
        <w:rPr>
          <w:rFonts w:ascii="Times New Roman" w:hAnsi="Times New Roman" w:eastAsia="Arial" w:cs="Times New Roman"/>
          <w:sz w:val="24"/>
          <w:szCs w:val="24"/>
        </w:rPr>
        <w:t>(Wiradendi Wolor et al., 2020).</w:t>
      </w:r>
    </w:p>
    <w:p w14:paraId="466CD5FA">
      <w:pPr>
        <w:spacing w:line="360" w:lineRule="auto"/>
        <w:jc w:val="both"/>
        <w:rPr>
          <w:rFonts w:ascii="Times New Roman" w:hAnsi="Times New Roman" w:eastAsia="Arial" w:cs="Times New Roman"/>
          <w:sz w:val="24"/>
          <w:szCs w:val="24"/>
        </w:rPr>
      </w:pPr>
      <w:r>
        <w:rPr>
          <w:rFonts w:ascii="Times New Roman" w:hAnsi="Times New Roman" w:eastAsia="Arial" w:cs="Times New Roman"/>
          <w:b/>
          <w:bCs/>
          <w:sz w:val="24"/>
          <w:szCs w:val="24"/>
        </w:rPr>
        <w:t>Learning Styles for Self</w:t>
      </w:r>
    </w:p>
    <w:p w14:paraId="7F8EDBF5">
      <w:pPr>
        <w:spacing w:line="360" w:lineRule="auto"/>
        <w:jc w:val="both"/>
        <w:rPr>
          <w:rFonts w:ascii="Times New Roman" w:hAnsi="Times New Roman" w:eastAsia="Arial" w:cs="Times New Roman"/>
          <w:sz w:val="24"/>
          <w:szCs w:val="24"/>
        </w:rPr>
      </w:pPr>
      <w:r>
        <w:rPr>
          <w:rFonts w:ascii="Times New Roman" w:hAnsi="Times New Roman" w:eastAsia="Arial" w:cs="Times New Roman"/>
          <w:b/>
          <w:bCs/>
          <w:sz w:val="24"/>
          <w:szCs w:val="24"/>
        </w:rPr>
        <w:t xml:space="preserve">1.Visual Learning Style: </w:t>
      </w:r>
      <w:r>
        <w:rPr>
          <w:rFonts w:ascii="Times New Roman" w:hAnsi="Times New Roman" w:eastAsia="Arial" w:cs="Times New Roman"/>
          <w:sz w:val="24"/>
          <w:szCs w:val="24"/>
        </w:rPr>
        <w:t>These tactical tools include charts, diagrams, and other PowerPoint presentations. They enable me to understand the concepts easily and retrieve knowledge within the shortest time possible</w:t>
      </w:r>
      <w:r>
        <w:rPr>
          <w:rFonts w:ascii="Times New Roman" w:hAnsi="Times New Roman" w:eastAsia="Arial" w:cs="Times New Roman"/>
          <w:sz w:val="24"/>
          <w:szCs w:val="24"/>
          <w:lang w:val="en-US"/>
        </w:rPr>
        <w:t xml:space="preserve"> (Specchia et al., 2021, p. 1552)</w:t>
      </w:r>
      <w:r>
        <w:rPr>
          <w:rFonts w:ascii="Times New Roman" w:hAnsi="Times New Roman" w:eastAsia="Arial" w:cs="Times New Roman"/>
          <w:sz w:val="24"/>
          <w:szCs w:val="24"/>
        </w:rPr>
        <w:t>.</w:t>
      </w:r>
    </w:p>
    <w:p w14:paraId="26994CA7">
      <w:pPr>
        <w:spacing w:line="360" w:lineRule="auto"/>
        <w:jc w:val="both"/>
        <w:rPr>
          <w:rFonts w:ascii="Times New Roman" w:hAnsi="Times New Roman" w:eastAsia="Arial" w:cs="Times New Roman"/>
          <w:sz w:val="24"/>
          <w:szCs w:val="24"/>
        </w:rPr>
      </w:pPr>
      <w:r>
        <w:rPr>
          <w:rFonts w:ascii="Times New Roman" w:hAnsi="Times New Roman" w:eastAsia="Arial" w:cs="Times New Roman"/>
          <w:b/>
          <w:bCs/>
          <w:sz w:val="24"/>
          <w:szCs w:val="24"/>
        </w:rPr>
        <w:t>2. Kinesthetic Learning Style:</w:t>
      </w:r>
      <w:r>
        <w:rPr>
          <w:rFonts w:ascii="Times New Roman" w:hAnsi="Times New Roman" w:eastAsia="Arial" w:cs="Times New Roman"/>
          <w:sz w:val="24"/>
          <w:szCs w:val="24"/>
        </w:rPr>
        <w:t xml:space="preserve"> My liking for practical assignments, experiments, or physical tasks perfectly defines me since I’m best suited for these tasks. This style enhances comprehension and memory retention among students</w:t>
      </w:r>
      <w:r>
        <w:rPr>
          <w:rFonts w:ascii="Times New Roman" w:hAnsi="Times New Roman" w:eastAsia="Arial" w:cs="Times New Roman"/>
          <w:sz w:val="24"/>
          <w:szCs w:val="24"/>
          <w:lang w:val="en-US"/>
        </w:rPr>
        <w:t xml:space="preserve"> (Xue et al., 2020)</w:t>
      </w:r>
      <w:r>
        <w:rPr>
          <w:rFonts w:ascii="Times New Roman" w:hAnsi="Times New Roman" w:eastAsia="Arial" w:cs="Times New Roman"/>
          <w:sz w:val="24"/>
          <w:szCs w:val="24"/>
        </w:rPr>
        <w:t>.</w:t>
      </w:r>
    </w:p>
    <w:p w14:paraId="52679C60">
      <w:pPr>
        <w:spacing w:line="360" w:lineRule="auto"/>
        <w:jc w:val="both"/>
        <w:rPr>
          <w:rFonts w:ascii="Times New Roman" w:hAnsi="Times New Roman" w:eastAsia="Arial" w:cs="Times New Roman"/>
          <w:sz w:val="24"/>
          <w:szCs w:val="24"/>
        </w:rPr>
      </w:pPr>
      <w:r>
        <w:rPr>
          <w:rFonts w:ascii="Times New Roman" w:hAnsi="Times New Roman" w:eastAsia="Arial" w:cs="Times New Roman"/>
          <w:b/>
          <w:bCs/>
          <w:sz w:val="24"/>
          <w:szCs w:val="24"/>
        </w:rPr>
        <w:t>3. Reflective Learning Style</w:t>
      </w:r>
      <w:r>
        <w:rPr>
          <w:rFonts w:ascii="Times New Roman" w:hAnsi="Times New Roman" w:eastAsia="Arial" w:cs="Times New Roman"/>
          <w:sz w:val="24"/>
          <w:szCs w:val="24"/>
        </w:rPr>
        <w:t>: Such is helpful in gain insight in experiences and in analyzing consequences. Completing reflective journals or summarising the concepts that were [were] decontextualised strengthens my learning.</w:t>
      </w:r>
    </w:p>
    <w:p w14:paraId="6BE6F2FA">
      <w:pPr>
        <w:spacing w:line="360" w:lineRule="auto"/>
        <w:jc w:val="both"/>
        <w:rPr>
          <w:rFonts w:ascii="Times New Roman" w:hAnsi="Times New Roman" w:eastAsia="Arial" w:cs="Times New Roman"/>
          <w:sz w:val="24"/>
          <w:szCs w:val="24"/>
        </w:rPr>
      </w:pPr>
      <w:r>
        <w:rPr>
          <w:rFonts w:ascii="Times New Roman" w:hAnsi="Times New Roman" w:eastAsia="Arial" w:cs="Times New Roman"/>
          <w:b/>
          <w:bCs/>
          <w:sz w:val="24"/>
          <w:szCs w:val="24"/>
        </w:rPr>
        <w:t>Learning Styles for a Colleague</w:t>
      </w:r>
    </w:p>
    <w:p w14:paraId="4690D3B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1. Auditory Learning Style:</w:t>
      </w:r>
      <w:r>
        <w:rPr>
          <w:rFonts w:ascii="Times New Roman" w:hAnsi="Times New Roman" w:cs="Times New Roman"/>
          <w:sz w:val="24"/>
          <w:szCs w:val="24"/>
        </w:rPr>
        <w:t xml:space="preserve"> One of the colleagues I interact with frequently has a learning style based on discussions and verbal directions. In particular, they would rather listen to a lecture, have a group discussion, and use a mnemonic technique (Xue et al., 2020).</w:t>
      </w:r>
    </w:p>
    <w:p w14:paraId="3D16A0F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2. Social Learning Style</w:t>
      </w:r>
      <w:r>
        <w:rPr>
          <w:rFonts w:ascii="Times New Roman" w:hAnsi="Times New Roman" w:cs="Times New Roman"/>
          <w:sz w:val="24"/>
          <w:szCs w:val="24"/>
        </w:rPr>
        <w:t>: From my interaction with my colleague, I realized that she is comfortable working in groups. Students are most effective when in groups, challenging each other, and sharing information with fellow students.</w:t>
      </w:r>
    </w:p>
    <w:p w14:paraId="7B6A9726">
      <w:pPr>
        <w:spacing w:line="360" w:lineRule="auto"/>
        <w:jc w:val="both"/>
        <w:rPr>
          <w:rFonts w:ascii="Times New Roman" w:hAnsi="Times New Roman" w:cs="Times New Roman"/>
          <w:sz w:val="24"/>
          <w:szCs w:val="24"/>
        </w:rPr>
      </w:pPr>
      <w:r>
        <w:rPr>
          <w:rFonts w:ascii="Times New Roman" w:hAnsi="Times New Roman" w:cs="Times New Roman"/>
          <w:sz w:val="24"/>
          <w:szCs w:val="24"/>
        </w:rPr>
        <w:t>Awareness of these styles helps us appreciate how we can support each other’s work. For instance, I may develop graphics and presentations while another team member can communicate well verbally in meetings. Altogether, awareness of these styles enhances flexibility, increases the possibility of constructive interaction, and attains organizational objectives (Martin et al., 2024). Such awareness is a basis for personal development plans and a cooperative learning environment (Salas‐Vallina et al., 2021, p. 333; Xue et al., 2020).</w:t>
      </w:r>
    </w:p>
    <w:p w14:paraId="43357AF3">
      <w:pPr>
        <w:pStyle w:val="3"/>
        <w:spacing w:line="360" w:lineRule="auto"/>
        <w:jc w:val="both"/>
        <w:rPr>
          <w:rFonts w:ascii="Times New Roman" w:hAnsi="Times New Roman" w:cs="Times New Roman"/>
          <w:sz w:val="24"/>
          <w:szCs w:val="24"/>
        </w:rPr>
      </w:pPr>
      <w:bookmarkStart w:id="4" w:name="_qsh70q" w:colFirst="0" w:colLast="0"/>
      <w:bookmarkEnd w:id="4"/>
      <w:bookmarkStart w:id="5" w:name="_Toc181632615"/>
      <w:r>
        <w:rPr>
          <w:rFonts w:ascii="Times New Roman" w:hAnsi="Times New Roman" w:cs="Times New Roman"/>
          <w:sz w:val="24"/>
          <w:szCs w:val="24"/>
        </w:rPr>
        <w:t>1.2 Use a simple technique for identifying development needs for self &amp; another</w:t>
      </w:r>
      <w:bookmarkEnd w:id="5"/>
    </w:p>
    <w:p w14:paraId="04627DED">
      <w:pPr>
        <w:spacing w:line="360" w:lineRule="auto"/>
        <w:jc w:val="both"/>
        <w:rPr>
          <w:rFonts w:ascii="Times New Roman" w:hAnsi="Times New Roman" w:cs="Times New Roman"/>
          <w:sz w:val="24"/>
          <w:szCs w:val="24"/>
        </w:rPr>
      </w:pPr>
    </w:p>
    <w:tbl>
      <w:tblPr>
        <w:tblStyle w:val="19"/>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14"/>
        <w:gridCol w:w="4502"/>
      </w:tblGrid>
      <w:tr w14:paraId="728B2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16" w:type="dxa"/>
            <w:gridSpan w:val="2"/>
            <w:shd w:val="clear" w:color="auto" w:fill="D9D9D9"/>
            <w:vAlign w:val="center"/>
          </w:tcPr>
          <w:p w14:paraId="5185AE6F">
            <w:pPr>
              <w:spacing w:after="0" w:line="360" w:lineRule="auto"/>
              <w:jc w:val="both"/>
              <w:rPr>
                <w:rFonts w:ascii="Times New Roman" w:hAnsi="Times New Roman" w:eastAsia="Arial" w:cs="Times New Roman"/>
                <w:sz w:val="24"/>
                <w:szCs w:val="24"/>
              </w:rPr>
            </w:pPr>
            <w:bookmarkStart w:id="6" w:name="_3as4poj" w:colFirst="0" w:colLast="0"/>
            <w:bookmarkEnd w:id="6"/>
          </w:p>
          <w:p w14:paraId="1081C127">
            <w:pPr>
              <w:spacing w:after="0" w:line="360" w:lineRule="auto"/>
              <w:jc w:val="both"/>
              <w:rPr>
                <w:rFonts w:ascii="Times New Roman" w:hAnsi="Times New Roman" w:eastAsia="Arial" w:cs="Times New Roman"/>
                <w:b/>
                <w:sz w:val="24"/>
                <w:szCs w:val="24"/>
              </w:rPr>
            </w:pPr>
            <w:r>
              <w:rPr>
                <w:rFonts w:ascii="Times New Roman" w:hAnsi="Times New Roman" w:eastAsia="Arial" w:cs="Times New Roman"/>
                <w:b/>
                <w:sz w:val="24"/>
                <w:szCs w:val="24"/>
              </w:rPr>
              <w:t>SWOT Person 1</w:t>
            </w:r>
          </w:p>
          <w:p w14:paraId="5CDBAD10">
            <w:pPr>
              <w:spacing w:after="0" w:line="360" w:lineRule="auto"/>
              <w:jc w:val="both"/>
              <w:rPr>
                <w:rFonts w:ascii="Times New Roman" w:hAnsi="Times New Roman" w:eastAsia="Arial" w:cs="Times New Roman"/>
                <w:sz w:val="24"/>
                <w:szCs w:val="24"/>
              </w:rPr>
            </w:pPr>
          </w:p>
        </w:tc>
      </w:tr>
      <w:tr w14:paraId="5FA08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14" w:type="dxa"/>
            <w:shd w:val="clear" w:color="auto" w:fill="B4C6E7"/>
          </w:tcPr>
          <w:p w14:paraId="60232EF9">
            <w:pPr>
              <w:pStyle w:val="25"/>
              <w:spacing w:after="0" w:line="360" w:lineRule="auto"/>
              <w:jc w:val="both"/>
              <w:rPr>
                <w:rFonts w:ascii="Times New Roman" w:hAnsi="Times New Roman" w:eastAsia="Arial" w:cs="Times New Roman"/>
                <w:b/>
                <w:sz w:val="24"/>
                <w:szCs w:val="24"/>
              </w:rPr>
            </w:pPr>
          </w:p>
          <w:p w14:paraId="40CDEAC9">
            <w:pPr>
              <w:pStyle w:val="25"/>
              <w:spacing w:after="0" w:line="360" w:lineRule="auto"/>
              <w:jc w:val="both"/>
              <w:rPr>
                <w:rFonts w:ascii="Times New Roman" w:hAnsi="Times New Roman" w:eastAsia="Arial" w:cs="Times New Roman"/>
                <w:b/>
                <w:sz w:val="24"/>
                <w:szCs w:val="24"/>
              </w:rPr>
            </w:pPr>
            <w:r>
              <w:rPr>
                <w:rFonts w:ascii="Times New Roman" w:hAnsi="Times New Roman" w:eastAsia="Arial" w:cs="Times New Roman"/>
                <w:b/>
                <w:sz w:val="24"/>
                <w:szCs w:val="24"/>
              </w:rPr>
              <w:t>STRENGTHS</w:t>
            </w:r>
          </w:p>
          <w:p w14:paraId="36B5032D">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p w14:paraId="2E5CD793">
            <w:pPr>
              <w:pStyle w:val="25"/>
              <w:numPr>
                <w:ilvl w:val="0"/>
                <w:numId w:val="1"/>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Strong communication skills, able to articulate ideas clearly</w:t>
            </w:r>
          </w:p>
          <w:p w14:paraId="3AC6E790">
            <w:pPr>
              <w:pStyle w:val="25"/>
              <w:spacing w:after="0" w:line="360" w:lineRule="auto"/>
              <w:jc w:val="both"/>
              <w:rPr>
                <w:rFonts w:ascii="Times New Roman" w:hAnsi="Times New Roman" w:eastAsia="Arial" w:cs="Times New Roman"/>
                <w:color w:val="000000"/>
                <w:sz w:val="24"/>
                <w:szCs w:val="24"/>
              </w:rPr>
            </w:pPr>
          </w:p>
          <w:p w14:paraId="51547419">
            <w:pPr>
              <w:pStyle w:val="25"/>
              <w:numPr>
                <w:ilvl w:val="0"/>
                <w:numId w:val="1"/>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Limited experience in advanced technical areas (e.g., data analysis)</w:t>
            </w:r>
          </w:p>
          <w:p w14:paraId="12505929">
            <w:pPr>
              <w:pStyle w:val="25"/>
              <w:numPr>
                <w:ilvl w:val="0"/>
                <w:numId w:val="1"/>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Excellent time management and organisational abilities</w:t>
            </w:r>
          </w:p>
          <w:p w14:paraId="2DCDD979">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p w14:paraId="4D1CC867">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tc>
        <w:tc>
          <w:tcPr>
            <w:tcW w:w="4502" w:type="dxa"/>
            <w:shd w:val="clear" w:color="auto" w:fill="F2FD8D"/>
          </w:tcPr>
          <w:p w14:paraId="64410244">
            <w:pPr>
              <w:pStyle w:val="25"/>
              <w:spacing w:after="0" w:line="360" w:lineRule="auto"/>
              <w:jc w:val="both"/>
              <w:rPr>
                <w:rFonts w:ascii="Times New Roman" w:hAnsi="Times New Roman" w:eastAsia="Arial" w:cs="Times New Roman"/>
                <w:sz w:val="24"/>
                <w:szCs w:val="24"/>
              </w:rPr>
            </w:pPr>
          </w:p>
          <w:p w14:paraId="2D00C54B">
            <w:pPr>
              <w:pStyle w:val="25"/>
              <w:spacing w:after="0" w:line="360" w:lineRule="auto"/>
              <w:jc w:val="both"/>
              <w:rPr>
                <w:rFonts w:ascii="Times New Roman" w:hAnsi="Times New Roman" w:eastAsia="Arial" w:cs="Times New Roman"/>
                <w:b/>
                <w:sz w:val="24"/>
                <w:szCs w:val="24"/>
              </w:rPr>
            </w:pPr>
            <w:r>
              <w:rPr>
                <w:rFonts w:ascii="Times New Roman" w:hAnsi="Times New Roman" w:eastAsia="Arial" w:cs="Times New Roman"/>
                <w:b/>
                <w:sz w:val="24"/>
                <w:szCs w:val="24"/>
              </w:rPr>
              <w:t>WEAKNESSES</w:t>
            </w:r>
          </w:p>
          <w:p w14:paraId="63FAE225">
            <w:pPr>
              <w:pStyle w:val="25"/>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Limited experience in certain technical areas (e.g., advanced data analysis).</w:t>
            </w:r>
          </w:p>
          <w:p w14:paraId="2AC29250">
            <w:pPr>
              <w:pStyle w:val="25"/>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Sometimes struggle with delegating tasks, preferring to complete tasks independently.</w:t>
            </w:r>
          </w:p>
          <w:p w14:paraId="119D98E1">
            <w:pPr>
              <w:pStyle w:val="25"/>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Occasionally lack confidence in public speaking and presentations.</w:t>
            </w:r>
          </w:p>
          <w:p w14:paraId="65FE9FEA">
            <w:pPr>
              <w:spacing w:after="0" w:line="360" w:lineRule="auto"/>
              <w:jc w:val="both"/>
              <w:rPr>
                <w:rFonts w:ascii="Times New Roman" w:hAnsi="Times New Roman" w:eastAsia="Arial" w:cs="Times New Roman"/>
                <w:sz w:val="24"/>
                <w:szCs w:val="24"/>
              </w:rPr>
            </w:pPr>
          </w:p>
          <w:p w14:paraId="7449CC57">
            <w:pPr>
              <w:spacing w:after="0" w:line="360" w:lineRule="auto"/>
              <w:jc w:val="both"/>
              <w:rPr>
                <w:rFonts w:ascii="Times New Roman" w:hAnsi="Times New Roman" w:eastAsia="Arial" w:cs="Times New Roman"/>
                <w:sz w:val="24"/>
                <w:szCs w:val="24"/>
              </w:rPr>
            </w:pPr>
          </w:p>
          <w:p w14:paraId="4CE09AD4">
            <w:pPr>
              <w:spacing w:after="0" w:line="360" w:lineRule="auto"/>
              <w:jc w:val="both"/>
              <w:rPr>
                <w:rFonts w:ascii="Times New Roman" w:hAnsi="Times New Roman" w:eastAsia="Arial" w:cs="Times New Roman"/>
                <w:sz w:val="24"/>
                <w:szCs w:val="24"/>
              </w:rPr>
            </w:pPr>
          </w:p>
        </w:tc>
      </w:tr>
      <w:tr w14:paraId="42C45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14" w:type="dxa"/>
            <w:shd w:val="clear" w:color="auto" w:fill="F1B5DE"/>
          </w:tcPr>
          <w:p w14:paraId="019BF207">
            <w:pPr>
              <w:pStyle w:val="25"/>
              <w:spacing w:after="0" w:line="360" w:lineRule="auto"/>
              <w:jc w:val="both"/>
              <w:rPr>
                <w:rFonts w:ascii="Times New Roman" w:hAnsi="Times New Roman" w:eastAsia="Arial" w:cs="Times New Roman"/>
                <w:b/>
                <w:sz w:val="24"/>
                <w:szCs w:val="24"/>
              </w:rPr>
            </w:pPr>
            <w:r>
              <w:rPr>
                <w:rFonts w:ascii="Times New Roman" w:hAnsi="Times New Roman" w:eastAsia="Arial" w:cs="Times New Roman"/>
                <w:b/>
                <w:sz w:val="24"/>
                <w:szCs w:val="24"/>
              </w:rPr>
              <w:t>OPPORTUNITIES</w:t>
            </w:r>
          </w:p>
          <w:p w14:paraId="66C3B3EF">
            <w:pPr>
              <w:pStyle w:val="25"/>
              <w:numPr>
                <w:ilvl w:val="0"/>
                <w:numId w:val="1"/>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Enroll in advanced technical courses or workshops to improve technical skills.</w:t>
            </w:r>
          </w:p>
          <w:p w14:paraId="7CDAD28E">
            <w:pPr>
              <w:pStyle w:val="25"/>
              <w:numPr>
                <w:ilvl w:val="0"/>
                <w:numId w:val="1"/>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Seek mentorship or coaching in leadership and delegation techniques.</w:t>
            </w:r>
          </w:p>
          <w:p w14:paraId="56A0A8AB">
            <w:pPr>
              <w:pStyle w:val="25"/>
              <w:numPr>
                <w:ilvl w:val="0"/>
                <w:numId w:val="1"/>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Attend public speaking workshops to enhance confidence in delivering presentations.</w:t>
            </w:r>
          </w:p>
          <w:p w14:paraId="6C7395D1">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p w14:paraId="2947553C">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p w14:paraId="309D9E43">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p w14:paraId="29CD4469">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tc>
        <w:tc>
          <w:tcPr>
            <w:tcW w:w="4502" w:type="dxa"/>
            <w:shd w:val="clear" w:color="auto" w:fill="A8D08D"/>
          </w:tcPr>
          <w:p w14:paraId="4AEBE769">
            <w:pPr>
              <w:pStyle w:val="25"/>
              <w:spacing w:after="0" w:line="360" w:lineRule="auto"/>
              <w:jc w:val="both"/>
              <w:rPr>
                <w:rFonts w:ascii="Times New Roman" w:hAnsi="Times New Roman" w:eastAsia="Arial" w:cs="Times New Roman"/>
                <w:b/>
                <w:sz w:val="24"/>
                <w:szCs w:val="24"/>
              </w:rPr>
            </w:pPr>
            <w:r>
              <w:rPr>
                <w:rFonts w:ascii="Times New Roman" w:hAnsi="Times New Roman" w:eastAsia="Arial" w:cs="Times New Roman"/>
                <w:b/>
                <w:sz w:val="24"/>
                <w:szCs w:val="24"/>
              </w:rPr>
              <w:t>THREATS</w:t>
            </w:r>
          </w:p>
          <w:p w14:paraId="57197EE2">
            <w:pPr>
              <w:spacing w:after="0" w:line="360" w:lineRule="auto"/>
              <w:jc w:val="both"/>
              <w:rPr>
                <w:rFonts w:ascii="Times New Roman" w:hAnsi="Times New Roman" w:eastAsia="Arial" w:cs="Times New Roman"/>
                <w:sz w:val="24"/>
                <w:szCs w:val="24"/>
              </w:rPr>
            </w:pPr>
          </w:p>
          <w:p w14:paraId="1629651D">
            <w:pPr>
              <w:pStyle w:val="25"/>
              <w:numPr>
                <w:ilvl w:val="0"/>
                <w:numId w:val="1"/>
              </w:numPr>
              <w:spacing w:after="0"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The fast-paced work environment may overwhelm if unable to delegate effectively (Haryono &amp; Sulistyo, 2020, p. 387).</w:t>
            </w:r>
          </w:p>
          <w:p w14:paraId="4D18D0B7">
            <w:pPr>
              <w:pStyle w:val="25"/>
              <w:numPr>
                <w:ilvl w:val="0"/>
                <w:numId w:val="1"/>
              </w:numPr>
              <w:spacing w:after="0"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Technological advancements may make current skills outdated unless continuous learning is prioritised.</w:t>
            </w:r>
          </w:p>
          <w:p w14:paraId="76CA1CEB">
            <w:pPr>
              <w:pStyle w:val="25"/>
              <w:numPr>
                <w:ilvl w:val="0"/>
                <w:numId w:val="1"/>
              </w:numPr>
              <w:spacing w:after="0"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Increased competition within the industry may limit career progression if development needs are not addressed.</w:t>
            </w:r>
          </w:p>
        </w:tc>
      </w:tr>
    </w:tbl>
    <w:p w14:paraId="021EB33D">
      <w:pPr>
        <w:spacing w:line="360" w:lineRule="auto"/>
        <w:jc w:val="both"/>
        <w:rPr>
          <w:rFonts w:ascii="Times New Roman" w:hAnsi="Times New Roman" w:eastAsia="Arial" w:cs="Times New Roman"/>
          <w:sz w:val="24"/>
          <w:szCs w:val="24"/>
        </w:rPr>
      </w:pPr>
    </w:p>
    <w:tbl>
      <w:tblPr>
        <w:tblStyle w:val="20"/>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14"/>
        <w:gridCol w:w="4502"/>
      </w:tblGrid>
      <w:tr w14:paraId="47FE4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016" w:type="dxa"/>
            <w:gridSpan w:val="2"/>
            <w:shd w:val="clear" w:color="auto" w:fill="D9D9D9"/>
            <w:vAlign w:val="center"/>
          </w:tcPr>
          <w:p w14:paraId="6ECED8DD">
            <w:pPr>
              <w:spacing w:after="0" w:line="360" w:lineRule="auto"/>
              <w:jc w:val="both"/>
              <w:rPr>
                <w:rFonts w:ascii="Times New Roman" w:hAnsi="Times New Roman" w:eastAsia="Arial" w:cs="Times New Roman"/>
                <w:sz w:val="24"/>
                <w:szCs w:val="24"/>
              </w:rPr>
            </w:pPr>
          </w:p>
          <w:p w14:paraId="10628EDA">
            <w:pPr>
              <w:spacing w:after="0" w:line="360" w:lineRule="auto"/>
              <w:jc w:val="both"/>
              <w:rPr>
                <w:rFonts w:ascii="Times New Roman" w:hAnsi="Times New Roman" w:eastAsia="Arial" w:cs="Times New Roman"/>
                <w:b/>
                <w:sz w:val="24"/>
                <w:szCs w:val="24"/>
              </w:rPr>
            </w:pPr>
            <w:r>
              <w:rPr>
                <w:rFonts w:ascii="Times New Roman" w:hAnsi="Times New Roman" w:eastAsia="Arial" w:cs="Times New Roman"/>
                <w:b/>
                <w:sz w:val="24"/>
                <w:szCs w:val="24"/>
              </w:rPr>
              <w:t>SWOT Person 2</w:t>
            </w:r>
          </w:p>
          <w:p w14:paraId="300EEF47">
            <w:pPr>
              <w:spacing w:after="0" w:line="360" w:lineRule="auto"/>
              <w:jc w:val="both"/>
              <w:rPr>
                <w:rFonts w:ascii="Times New Roman" w:hAnsi="Times New Roman" w:eastAsia="Arial" w:cs="Times New Roman"/>
                <w:sz w:val="24"/>
                <w:szCs w:val="24"/>
              </w:rPr>
            </w:pPr>
          </w:p>
        </w:tc>
      </w:tr>
      <w:tr w14:paraId="07D12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14" w:type="dxa"/>
            <w:shd w:val="clear" w:color="auto" w:fill="B4C6E7"/>
          </w:tcPr>
          <w:p w14:paraId="00BBDBCC">
            <w:pPr>
              <w:spacing w:after="0" w:line="360" w:lineRule="auto"/>
              <w:jc w:val="both"/>
              <w:rPr>
                <w:rFonts w:ascii="Times New Roman" w:hAnsi="Times New Roman" w:eastAsia="Arial" w:cs="Times New Roman"/>
                <w:b/>
                <w:sz w:val="24"/>
                <w:szCs w:val="24"/>
              </w:rPr>
            </w:pPr>
          </w:p>
          <w:p w14:paraId="41EBD45C">
            <w:pPr>
              <w:spacing w:after="0" w:line="360" w:lineRule="auto"/>
              <w:jc w:val="both"/>
              <w:rPr>
                <w:rFonts w:ascii="Times New Roman" w:hAnsi="Times New Roman" w:eastAsia="Arial" w:cs="Times New Roman"/>
                <w:b/>
                <w:sz w:val="24"/>
                <w:szCs w:val="24"/>
              </w:rPr>
            </w:pPr>
            <w:r>
              <w:rPr>
                <w:rFonts w:ascii="Times New Roman" w:hAnsi="Times New Roman" w:eastAsia="Arial" w:cs="Times New Roman"/>
                <w:b/>
                <w:sz w:val="24"/>
                <w:szCs w:val="24"/>
              </w:rPr>
              <w:t>STRENGTHS</w:t>
            </w:r>
          </w:p>
          <w:p w14:paraId="268DC040">
            <w:pPr>
              <w:pStyle w:val="25"/>
              <w:numPr>
                <w:ilvl w:val="0"/>
                <w:numId w:val="2"/>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Strong problem-solving skills, able to find creative solutions quickly.</w:t>
            </w:r>
          </w:p>
          <w:p w14:paraId="27152A92">
            <w:pPr>
              <w:pStyle w:val="25"/>
              <w:numPr>
                <w:ilvl w:val="0"/>
                <w:numId w:val="2"/>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Great team player and collaborator, thriving in group settings.</w:t>
            </w:r>
          </w:p>
          <w:p w14:paraId="0F3EB08E">
            <w:pPr>
              <w:pStyle w:val="25"/>
              <w:numPr>
                <w:ilvl w:val="0"/>
                <w:numId w:val="2"/>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Highly adaptable to changing work environments and requirements.</w:t>
            </w:r>
          </w:p>
          <w:p w14:paraId="73080270">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p w14:paraId="15526E23">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p w14:paraId="1657FA7A">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tc>
        <w:tc>
          <w:tcPr>
            <w:tcW w:w="4502" w:type="dxa"/>
            <w:shd w:val="clear" w:color="auto" w:fill="F2FD8D"/>
          </w:tcPr>
          <w:p w14:paraId="4830D1EB">
            <w:pPr>
              <w:spacing w:after="0" w:line="360" w:lineRule="auto"/>
              <w:jc w:val="both"/>
              <w:rPr>
                <w:rFonts w:ascii="Times New Roman" w:hAnsi="Times New Roman" w:eastAsia="Arial" w:cs="Times New Roman"/>
                <w:sz w:val="24"/>
                <w:szCs w:val="24"/>
              </w:rPr>
            </w:pPr>
          </w:p>
          <w:p w14:paraId="13F1F5AC">
            <w:pPr>
              <w:spacing w:after="0" w:line="360" w:lineRule="auto"/>
              <w:jc w:val="both"/>
              <w:rPr>
                <w:rFonts w:ascii="Times New Roman" w:hAnsi="Times New Roman" w:eastAsia="Arial" w:cs="Times New Roman"/>
                <w:b/>
                <w:sz w:val="24"/>
                <w:szCs w:val="24"/>
              </w:rPr>
            </w:pPr>
            <w:r>
              <w:rPr>
                <w:rFonts w:ascii="Times New Roman" w:hAnsi="Times New Roman" w:eastAsia="Arial" w:cs="Times New Roman"/>
                <w:b/>
                <w:sz w:val="24"/>
                <w:szCs w:val="24"/>
              </w:rPr>
              <w:t>WEAKNESSES</w:t>
            </w:r>
          </w:p>
          <w:p w14:paraId="1DB02AEE">
            <w:pPr>
              <w:pStyle w:val="25"/>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Difficulty prioritizing tasks, often overburdened with responsibilities.</w:t>
            </w:r>
          </w:p>
          <w:p w14:paraId="0A6B9D65">
            <w:pPr>
              <w:pStyle w:val="25"/>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Limited confidence in decision-making, especially under pressure.</w:t>
            </w:r>
          </w:p>
          <w:p w14:paraId="446A7E08">
            <w:pPr>
              <w:pStyle w:val="25"/>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Struggles with maintaining work-life balance.</w:t>
            </w:r>
          </w:p>
          <w:p w14:paraId="4471DBBD">
            <w:pPr>
              <w:spacing w:after="0" w:line="360" w:lineRule="auto"/>
              <w:jc w:val="both"/>
              <w:rPr>
                <w:rFonts w:ascii="Times New Roman" w:hAnsi="Times New Roman" w:eastAsia="Arial" w:cs="Times New Roman"/>
                <w:sz w:val="24"/>
                <w:szCs w:val="24"/>
              </w:rPr>
            </w:pPr>
          </w:p>
          <w:p w14:paraId="5F07AB8A">
            <w:pPr>
              <w:spacing w:after="0" w:line="360" w:lineRule="auto"/>
              <w:jc w:val="both"/>
              <w:rPr>
                <w:rFonts w:ascii="Times New Roman" w:hAnsi="Times New Roman" w:eastAsia="Arial" w:cs="Times New Roman"/>
                <w:sz w:val="24"/>
                <w:szCs w:val="24"/>
              </w:rPr>
            </w:pPr>
          </w:p>
          <w:p w14:paraId="4C3E29AA">
            <w:pPr>
              <w:spacing w:after="0" w:line="360" w:lineRule="auto"/>
              <w:jc w:val="both"/>
              <w:rPr>
                <w:rFonts w:ascii="Times New Roman" w:hAnsi="Times New Roman" w:eastAsia="Arial" w:cs="Times New Roman"/>
                <w:sz w:val="24"/>
                <w:szCs w:val="24"/>
              </w:rPr>
            </w:pPr>
          </w:p>
        </w:tc>
      </w:tr>
      <w:tr w14:paraId="02387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14" w:type="dxa"/>
            <w:shd w:val="clear" w:color="auto" w:fill="F1B5DE"/>
          </w:tcPr>
          <w:p w14:paraId="7E41B099">
            <w:pPr>
              <w:spacing w:after="0" w:line="360" w:lineRule="auto"/>
              <w:jc w:val="both"/>
              <w:rPr>
                <w:rFonts w:ascii="Times New Roman" w:hAnsi="Times New Roman" w:eastAsia="Arial" w:cs="Times New Roman"/>
                <w:b/>
                <w:sz w:val="24"/>
                <w:szCs w:val="24"/>
              </w:rPr>
            </w:pPr>
          </w:p>
          <w:p w14:paraId="3920DF6F">
            <w:pPr>
              <w:spacing w:after="0" w:line="360" w:lineRule="auto"/>
              <w:jc w:val="both"/>
              <w:rPr>
                <w:rFonts w:ascii="Times New Roman" w:hAnsi="Times New Roman" w:eastAsia="Arial" w:cs="Times New Roman"/>
                <w:b/>
                <w:sz w:val="24"/>
                <w:szCs w:val="24"/>
              </w:rPr>
            </w:pPr>
            <w:r>
              <w:rPr>
                <w:rFonts w:ascii="Times New Roman" w:hAnsi="Times New Roman" w:eastAsia="Arial" w:cs="Times New Roman"/>
                <w:b/>
                <w:sz w:val="24"/>
                <w:szCs w:val="24"/>
              </w:rPr>
              <w:t>OPPORTUNITIES</w:t>
            </w:r>
          </w:p>
          <w:p w14:paraId="3D2876EC">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p>
          <w:p w14:paraId="34E8A448">
            <w:pPr>
              <w:pStyle w:val="25"/>
              <w:numPr>
                <w:ilvl w:val="0"/>
                <w:numId w:val="4"/>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Training on time management and prioritization to handle tasks more effectively.</w:t>
            </w:r>
          </w:p>
          <w:p w14:paraId="5BF31F31">
            <w:pPr>
              <w:pStyle w:val="25"/>
              <w:numPr>
                <w:ilvl w:val="0"/>
                <w:numId w:val="4"/>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Leadership development programs to build decision-making confidence.</w:t>
            </w:r>
          </w:p>
          <w:p w14:paraId="6AB17B65">
            <w:pPr>
              <w:pStyle w:val="25"/>
              <w:numPr>
                <w:ilvl w:val="0"/>
                <w:numId w:val="4"/>
              </w:num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w:cs="Times New Roman"/>
                <w:color w:val="000000"/>
                <w:sz w:val="24"/>
                <w:szCs w:val="24"/>
              </w:rPr>
            </w:pPr>
            <w:r>
              <w:rPr>
                <w:rFonts w:ascii="Times New Roman" w:hAnsi="Times New Roman" w:eastAsia="Arial" w:cs="Times New Roman"/>
                <w:color w:val="000000"/>
                <w:sz w:val="24"/>
                <w:szCs w:val="24"/>
              </w:rPr>
              <w:t>Implementing strategies for better work-life balance, such as delegating and setting clear boundaries.</w:t>
            </w:r>
          </w:p>
        </w:tc>
        <w:tc>
          <w:tcPr>
            <w:tcW w:w="4502" w:type="dxa"/>
            <w:shd w:val="clear" w:color="auto" w:fill="A8D08D"/>
          </w:tcPr>
          <w:p w14:paraId="35D7C72E">
            <w:pPr>
              <w:spacing w:after="0" w:line="360" w:lineRule="auto"/>
              <w:jc w:val="both"/>
              <w:rPr>
                <w:rFonts w:ascii="Times New Roman" w:hAnsi="Times New Roman" w:eastAsia="Arial" w:cs="Times New Roman"/>
                <w:b/>
                <w:sz w:val="24"/>
                <w:szCs w:val="24"/>
              </w:rPr>
            </w:pPr>
          </w:p>
          <w:p w14:paraId="3201025C">
            <w:pPr>
              <w:spacing w:after="0" w:line="360" w:lineRule="auto"/>
              <w:jc w:val="both"/>
              <w:rPr>
                <w:rFonts w:ascii="Times New Roman" w:hAnsi="Times New Roman" w:eastAsia="Arial" w:cs="Times New Roman"/>
                <w:b/>
                <w:sz w:val="24"/>
                <w:szCs w:val="24"/>
              </w:rPr>
            </w:pPr>
            <w:r>
              <w:rPr>
                <w:rFonts w:ascii="Times New Roman" w:hAnsi="Times New Roman" w:eastAsia="Arial" w:cs="Times New Roman"/>
                <w:b/>
                <w:sz w:val="24"/>
                <w:szCs w:val="24"/>
              </w:rPr>
              <w:t>THREATS</w:t>
            </w:r>
          </w:p>
          <w:p w14:paraId="321EB287">
            <w:pPr>
              <w:spacing w:after="0" w:line="360" w:lineRule="auto"/>
              <w:jc w:val="both"/>
              <w:rPr>
                <w:rFonts w:ascii="Times New Roman" w:hAnsi="Times New Roman" w:eastAsia="Arial" w:cs="Times New Roman"/>
                <w:b/>
                <w:sz w:val="24"/>
                <w:szCs w:val="24"/>
              </w:rPr>
            </w:pPr>
          </w:p>
          <w:p w14:paraId="69272988">
            <w:pPr>
              <w:numPr>
                <w:ilvl w:val="0"/>
                <w:numId w:val="5"/>
              </w:numPr>
              <w:spacing w:after="0"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Burnout due to taking on too many responsibilities.</w:t>
            </w:r>
          </w:p>
          <w:p w14:paraId="1E7126D7">
            <w:pPr>
              <w:numPr>
                <w:ilvl w:val="0"/>
                <w:numId w:val="5"/>
              </w:numPr>
              <w:spacing w:after="0"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Lack of confidence could hinder career advancement opportunities.</w:t>
            </w:r>
          </w:p>
          <w:p w14:paraId="5E417FF6">
            <w:pPr>
              <w:numPr>
                <w:ilvl w:val="0"/>
                <w:numId w:val="5"/>
              </w:numPr>
              <w:spacing w:after="0"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Potential conflicts with colleagues if communication about task priorities is unclear.</w:t>
            </w:r>
          </w:p>
          <w:p w14:paraId="1374C865">
            <w:pPr>
              <w:spacing w:after="0" w:line="360" w:lineRule="auto"/>
              <w:jc w:val="both"/>
              <w:rPr>
                <w:rFonts w:ascii="Times New Roman" w:hAnsi="Times New Roman" w:eastAsia="Arial" w:cs="Times New Roman"/>
                <w:sz w:val="24"/>
                <w:szCs w:val="24"/>
              </w:rPr>
            </w:pPr>
          </w:p>
        </w:tc>
      </w:tr>
    </w:tbl>
    <w:p w14:paraId="4B5B9428">
      <w:pPr>
        <w:spacing w:line="360" w:lineRule="auto"/>
        <w:jc w:val="both"/>
        <w:rPr>
          <w:rFonts w:ascii="Times New Roman" w:hAnsi="Times New Roman" w:eastAsia="Arial" w:cs="Times New Roman"/>
          <w:sz w:val="24"/>
          <w:szCs w:val="24"/>
        </w:rPr>
      </w:pPr>
    </w:p>
    <w:p w14:paraId="021B638E">
      <w:pPr>
        <w:spacing w:line="360" w:lineRule="auto"/>
        <w:jc w:val="both"/>
        <w:rPr>
          <w:rFonts w:ascii="Times New Roman" w:hAnsi="Times New Roman" w:eastAsia="Arial" w:cs="Times New Roman"/>
          <w:b/>
          <w:bCs/>
          <w:sz w:val="24"/>
          <w:szCs w:val="24"/>
        </w:rPr>
      </w:pPr>
      <w:r>
        <w:rPr>
          <w:rFonts w:ascii="Times New Roman" w:hAnsi="Times New Roman" w:eastAsia="Arial" w:cs="Times New Roman"/>
          <w:b/>
          <w:bCs/>
          <w:sz w:val="24"/>
          <w:szCs w:val="24"/>
        </w:rPr>
        <w:t>Gap Analysis for Person 1 (Self)</w:t>
      </w:r>
    </w:p>
    <w:tbl>
      <w:tblPr>
        <w:tblStyle w:val="9"/>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051"/>
        <w:gridCol w:w="2493"/>
        <w:gridCol w:w="2245"/>
        <w:gridCol w:w="2681"/>
      </w:tblGrid>
      <w:tr w14:paraId="4A39F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0" w:type="auto"/>
            <w:vAlign w:val="center"/>
          </w:tcPr>
          <w:p w14:paraId="6FC6FA73">
            <w:pPr>
              <w:spacing w:line="360" w:lineRule="auto"/>
              <w:jc w:val="both"/>
              <w:rPr>
                <w:rFonts w:ascii="Times New Roman" w:hAnsi="Times New Roman" w:eastAsia="Arial" w:cs="Times New Roman"/>
                <w:b/>
                <w:bCs/>
                <w:sz w:val="24"/>
                <w:szCs w:val="24"/>
              </w:rPr>
            </w:pPr>
            <w:r>
              <w:rPr>
                <w:rFonts w:ascii="Times New Roman" w:hAnsi="Times New Roman" w:eastAsia="Arial" w:cs="Times New Roman"/>
                <w:b/>
                <w:bCs/>
                <w:sz w:val="24"/>
                <w:szCs w:val="24"/>
              </w:rPr>
              <w:t>Current Skill Level</w:t>
            </w:r>
          </w:p>
        </w:tc>
        <w:tc>
          <w:tcPr>
            <w:tcW w:w="0" w:type="auto"/>
            <w:vAlign w:val="center"/>
          </w:tcPr>
          <w:p w14:paraId="3F831301">
            <w:pPr>
              <w:spacing w:line="360" w:lineRule="auto"/>
              <w:jc w:val="both"/>
              <w:rPr>
                <w:rFonts w:ascii="Times New Roman" w:hAnsi="Times New Roman" w:eastAsia="Arial" w:cs="Times New Roman"/>
                <w:b/>
                <w:bCs/>
                <w:sz w:val="24"/>
                <w:szCs w:val="24"/>
              </w:rPr>
            </w:pPr>
            <w:r>
              <w:rPr>
                <w:rFonts w:ascii="Times New Roman" w:hAnsi="Times New Roman" w:eastAsia="Arial" w:cs="Times New Roman"/>
                <w:b/>
                <w:bCs/>
                <w:sz w:val="24"/>
                <w:szCs w:val="24"/>
              </w:rPr>
              <w:t>Desired Skill Level</w:t>
            </w:r>
          </w:p>
        </w:tc>
        <w:tc>
          <w:tcPr>
            <w:tcW w:w="0" w:type="auto"/>
            <w:vAlign w:val="center"/>
          </w:tcPr>
          <w:p w14:paraId="227CD645">
            <w:pPr>
              <w:spacing w:line="360" w:lineRule="auto"/>
              <w:jc w:val="both"/>
              <w:rPr>
                <w:rFonts w:ascii="Times New Roman" w:hAnsi="Times New Roman" w:eastAsia="Arial" w:cs="Times New Roman"/>
                <w:b/>
                <w:bCs/>
                <w:sz w:val="24"/>
                <w:szCs w:val="24"/>
              </w:rPr>
            </w:pPr>
            <w:r>
              <w:rPr>
                <w:rFonts w:ascii="Times New Roman" w:hAnsi="Times New Roman" w:eastAsia="Arial" w:cs="Times New Roman"/>
                <w:b/>
                <w:bCs/>
                <w:sz w:val="24"/>
                <w:szCs w:val="24"/>
              </w:rPr>
              <w:t>Gap</w:t>
            </w:r>
          </w:p>
        </w:tc>
        <w:tc>
          <w:tcPr>
            <w:tcW w:w="0" w:type="auto"/>
            <w:vAlign w:val="center"/>
          </w:tcPr>
          <w:p w14:paraId="2A34E4CB">
            <w:pPr>
              <w:spacing w:line="360" w:lineRule="auto"/>
              <w:jc w:val="both"/>
              <w:rPr>
                <w:rFonts w:ascii="Times New Roman" w:hAnsi="Times New Roman" w:eastAsia="Arial" w:cs="Times New Roman"/>
                <w:b/>
                <w:bCs/>
                <w:sz w:val="24"/>
                <w:szCs w:val="24"/>
              </w:rPr>
            </w:pPr>
            <w:r>
              <w:rPr>
                <w:rFonts w:ascii="Times New Roman" w:hAnsi="Times New Roman" w:eastAsia="Arial" w:cs="Times New Roman"/>
                <w:b/>
                <w:bCs/>
                <w:sz w:val="24"/>
                <w:szCs w:val="24"/>
              </w:rPr>
              <w:t>Action Plan</w:t>
            </w:r>
          </w:p>
        </w:tc>
      </w:tr>
      <w:tr w14:paraId="63B18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vAlign w:val="center"/>
          </w:tcPr>
          <w:p w14:paraId="2DBB91CB">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Basic knowledge in data analysis and technical tools</w:t>
            </w:r>
          </w:p>
        </w:tc>
        <w:tc>
          <w:tcPr>
            <w:tcW w:w="0" w:type="auto"/>
            <w:vAlign w:val="center"/>
          </w:tcPr>
          <w:p w14:paraId="0FD4DAC3">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Advanced proficiency in data analysis and using specialized tools</w:t>
            </w:r>
          </w:p>
        </w:tc>
        <w:tc>
          <w:tcPr>
            <w:tcW w:w="0" w:type="auto"/>
            <w:vAlign w:val="center"/>
          </w:tcPr>
          <w:p w14:paraId="73D91F49">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Need to improve technical skills in data analysis and tools</w:t>
            </w:r>
          </w:p>
        </w:tc>
        <w:tc>
          <w:tcPr>
            <w:tcW w:w="0" w:type="auto"/>
            <w:vAlign w:val="center"/>
          </w:tcPr>
          <w:p w14:paraId="6B92396A">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Enroll in online courses, attend workshops, or seek mentorship in data analysis</w:t>
            </w:r>
          </w:p>
        </w:tc>
      </w:tr>
      <w:tr w14:paraId="1B6D8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vAlign w:val="center"/>
          </w:tcPr>
          <w:p w14:paraId="2CC00DC4">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Delegating tasks to others</w:t>
            </w:r>
          </w:p>
        </w:tc>
        <w:tc>
          <w:tcPr>
            <w:tcW w:w="0" w:type="auto"/>
            <w:vAlign w:val="center"/>
          </w:tcPr>
          <w:p w14:paraId="5EDCDF62">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Confidently delegate tasks to team members to enhance productivity</w:t>
            </w:r>
          </w:p>
        </w:tc>
        <w:tc>
          <w:tcPr>
            <w:tcW w:w="0" w:type="auto"/>
            <w:vAlign w:val="center"/>
          </w:tcPr>
          <w:p w14:paraId="5A72A1DE">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Reluctance to delegate tasks, often leads to overload</w:t>
            </w:r>
          </w:p>
        </w:tc>
        <w:tc>
          <w:tcPr>
            <w:tcW w:w="0" w:type="auto"/>
            <w:vAlign w:val="center"/>
          </w:tcPr>
          <w:p w14:paraId="7AB8B7BB">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Attend leadership training focusing on delegation, and seek feedback from mentors</w:t>
            </w:r>
          </w:p>
        </w:tc>
      </w:tr>
      <w:tr w14:paraId="5250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vAlign w:val="center"/>
          </w:tcPr>
          <w:p w14:paraId="5486DBDF">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Confidence in public speaking</w:t>
            </w:r>
          </w:p>
        </w:tc>
        <w:tc>
          <w:tcPr>
            <w:tcW w:w="0" w:type="auto"/>
            <w:vAlign w:val="center"/>
          </w:tcPr>
          <w:p w14:paraId="54ADE95B">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Deliver engaging presentations with confidence</w:t>
            </w:r>
          </w:p>
        </w:tc>
        <w:tc>
          <w:tcPr>
            <w:tcW w:w="0" w:type="auto"/>
            <w:vAlign w:val="center"/>
          </w:tcPr>
          <w:p w14:paraId="2EDE1EC1">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Nervousness and lack of experience in public speaking</w:t>
            </w:r>
          </w:p>
        </w:tc>
        <w:tc>
          <w:tcPr>
            <w:tcW w:w="0" w:type="auto"/>
            <w:vAlign w:val="center"/>
          </w:tcPr>
          <w:p w14:paraId="1A4E8BA9">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Join a public speaking course, practice in front of peers or in small groups</w:t>
            </w:r>
          </w:p>
        </w:tc>
      </w:tr>
    </w:tbl>
    <w:p w14:paraId="790C6C93">
      <w:pPr>
        <w:spacing w:line="360" w:lineRule="auto"/>
        <w:jc w:val="both"/>
        <w:rPr>
          <w:rFonts w:ascii="Times New Roman" w:hAnsi="Times New Roman" w:eastAsia="Arial" w:cs="Times New Roman"/>
          <w:sz w:val="24"/>
          <w:szCs w:val="24"/>
        </w:rPr>
      </w:pPr>
    </w:p>
    <w:p w14:paraId="6CAE2FF9">
      <w:pPr>
        <w:spacing w:line="360" w:lineRule="auto"/>
        <w:jc w:val="both"/>
        <w:rPr>
          <w:rFonts w:ascii="Times New Roman" w:hAnsi="Times New Roman" w:eastAsia="Arial" w:cs="Times New Roman"/>
          <w:b/>
          <w:bCs/>
          <w:sz w:val="24"/>
          <w:szCs w:val="24"/>
        </w:rPr>
      </w:pPr>
      <w:r>
        <w:rPr>
          <w:rFonts w:ascii="Times New Roman" w:hAnsi="Times New Roman" w:eastAsia="Arial" w:cs="Times New Roman"/>
          <w:b/>
          <w:bCs/>
          <w:sz w:val="24"/>
          <w:szCs w:val="24"/>
        </w:rPr>
        <w:t>Gap Analysis for Person 2 (Colleague)</w:t>
      </w:r>
    </w:p>
    <w:tbl>
      <w:tblPr>
        <w:tblStyle w:val="9"/>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888"/>
        <w:gridCol w:w="2399"/>
        <w:gridCol w:w="2247"/>
        <w:gridCol w:w="2936"/>
      </w:tblGrid>
      <w:tr w14:paraId="223E5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0" w:type="auto"/>
            <w:vAlign w:val="center"/>
          </w:tcPr>
          <w:p w14:paraId="717344F0">
            <w:pPr>
              <w:spacing w:line="360" w:lineRule="auto"/>
              <w:jc w:val="both"/>
              <w:rPr>
                <w:rFonts w:ascii="Times New Roman" w:hAnsi="Times New Roman" w:eastAsia="Arial" w:cs="Times New Roman"/>
                <w:b/>
                <w:bCs/>
                <w:sz w:val="24"/>
                <w:szCs w:val="24"/>
              </w:rPr>
            </w:pPr>
            <w:r>
              <w:rPr>
                <w:rFonts w:ascii="Times New Roman" w:hAnsi="Times New Roman" w:eastAsia="Arial" w:cs="Times New Roman"/>
                <w:b/>
                <w:bCs/>
                <w:sz w:val="24"/>
                <w:szCs w:val="24"/>
              </w:rPr>
              <w:t>Current Skill Level</w:t>
            </w:r>
          </w:p>
        </w:tc>
        <w:tc>
          <w:tcPr>
            <w:tcW w:w="0" w:type="auto"/>
            <w:vAlign w:val="center"/>
          </w:tcPr>
          <w:p w14:paraId="6E28912A">
            <w:pPr>
              <w:spacing w:line="360" w:lineRule="auto"/>
              <w:jc w:val="both"/>
              <w:rPr>
                <w:rFonts w:ascii="Times New Roman" w:hAnsi="Times New Roman" w:eastAsia="Arial" w:cs="Times New Roman"/>
                <w:b/>
                <w:bCs/>
                <w:sz w:val="24"/>
                <w:szCs w:val="24"/>
              </w:rPr>
            </w:pPr>
            <w:r>
              <w:rPr>
                <w:rFonts w:ascii="Times New Roman" w:hAnsi="Times New Roman" w:eastAsia="Arial" w:cs="Times New Roman"/>
                <w:b/>
                <w:bCs/>
                <w:sz w:val="24"/>
                <w:szCs w:val="24"/>
              </w:rPr>
              <w:t>Desired Skill Level</w:t>
            </w:r>
          </w:p>
        </w:tc>
        <w:tc>
          <w:tcPr>
            <w:tcW w:w="0" w:type="auto"/>
            <w:vAlign w:val="center"/>
          </w:tcPr>
          <w:p w14:paraId="2555DA57">
            <w:pPr>
              <w:spacing w:line="360" w:lineRule="auto"/>
              <w:jc w:val="both"/>
              <w:rPr>
                <w:rFonts w:ascii="Times New Roman" w:hAnsi="Times New Roman" w:eastAsia="Arial" w:cs="Times New Roman"/>
                <w:b/>
                <w:bCs/>
                <w:sz w:val="24"/>
                <w:szCs w:val="24"/>
              </w:rPr>
            </w:pPr>
            <w:r>
              <w:rPr>
                <w:rFonts w:ascii="Times New Roman" w:hAnsi="Times New Roman" w:eastAsia="Arial" w:cs="Times New Roman"/>
                <w:b/>
                <w:bCs/>
                <w:sz w:val="24"/>
                <w:szCs w:val="24"/>
              </w:rPr>
              <w:t>Gap</w:t>
            </w:r>
          </w:p>
        </w:tc>
        <w:tc>
          <w:tcPr>
            <w:tcW w:w="0" w:type="auto"/>
            <w:vAlign w:val="center"/>
          </w:tcPr>
          <w:p w14:paraId="69A60C9A">
            <w:pPr>
              <w:spacing w:line="360" w:lineRule="auto"/>
              <w:jc w:val="both"/>
              <w:rPr>
                <w:rFonts w:ascii="Times New Roman" w:hAnsi="Times New Roman" w:eastAsia="Arial" w:cs="Times New Roman"/>
                <w:b/>
                <w:bCs/>
                <w:sz w:val="24"/>
                <w:szCs w:val="24"/>
              </w:rPr>
            </w:pPr>
            <w:r>
              <w:rPr>
                <w:rFonts w:ascii="Times New Roman" w:hAnsi="Times New Roman" w:eastAsia="Arial" w:cs="Times New Roman"/>
                <w:b/>
                <w:bCs/>
                <w:sz w:val="24"/>
                <w:szCs w:val="24"/>
              </w:rPr>
              <w:t>Action Plan</w:t>
            </w:r>
          </w:p>
        </w:tc>
      </w:tr>
      <w:tr w14:paraId="2F21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vAlign w:val="center"/>
          </w:tcPr>
          <w:p w14:paraId="4CA9BE48">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Time management and prioritization</w:t>
            </w:r>
          </w:p>
        </w:tc>
        <w:tc>
          <w:tcPr>
            <w:tcW w:w="0" w:type="auto"/>
            <w:vAlign w:val="center"/>
          </w:tcPr>
          <w:p w14:paraId="26F5BEE7">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Effectively manage time, prioritize tasks, and meet deadlines</w:t>
            </w:r>
          </w:p>
        </w:tc>
        <w:tc>
          <w:tcPr>
            <w:tcW w:w="0" w:type="auto"/>
            <w:vAlign w:val="center"/>
          </w:tcPr>
          <w:p w14:paraId="3CA9693A">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Struggles with prioritizing tasks and deadlines</w:t>
            </w:r>
          </w:p>
        </w:tc>
        <w:tc>
          <w:tcPr>
            <w:tcW w:w="0" w:type="auto"/>
            <w:vAlign w:val="center"/>
          </w:tcPr>
          <w:p w14:paraId="4A36B095">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Enroll in time management workshops and use tools like task managers to improve</w:t>
            </w:r>
          </w:p>
        </w:tc>
      </w:tr>
      <w:tr w14:paraId="3DDF4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vAlign w:val="center"/>
          </w:tcPr>
          <w:p w14:paraId="26F468D5">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Decision-making under pressure</w:t>
            </w:r>
          </w:p>
        </w:tc>
        <w:tc>
          <w:tcPr>
            <w:tcW w:w="0" w:type="auto"/>
            <w:vAlign w:val="center"/>
          </w:tcPr>
          <w:p w14:paraId="096684FB">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Confidently make decisions quickly in high-pressure situations</w:t>
            </w:r>
          </w:p>
        </w:tc>
        <w:tc>
          <w:tcPr>
            <w:tcW w:w="0" w:type="auto"/>
            <w:vAlign w:val="center"/>
          </w:tcPr>
          <w:p w14:paraId="3D083D3E">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Lack of confidence when making decisions under pressure</w:t>
            </w:r>
          </w:p>
        </w:tc>
        <w:tc>
          <w:tcPr>
            <w:tcW w:w="0" w:type="auto"/>
            <w:vAlign w:val="center"/>
          </w:tcPr>
          <w:p w14:paraId="002245E0">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Attend leadership training and practice decision-making in simulated scenarios</w:t>
            </w:r>
          </w:p>
        </w:tc>
      </w:tr>
      <w:tr w14:paraId="407D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vAlign w:val="center"/>
          </w:tcPr>
          <w:p w14:paraId="39C296D4">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Work-life balance</w:t>
            </w:r>
          </w:p>
        </w:tc>
        <w:tc>
          <w:tcPr>
            <w:tcW w:w="0" w:type="auto"/>
            <w:vAlign w:val="center"/>
          </w:tcPr>
          <w:p w14:paraId="79212086">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Maintain a healthy balance between work and personal life</w:t>
            </w:r>
          </w:p>
        </w:tc>
        <w:tc>
          <w:tcPr>
            <w:tcW w:w="0" w:type="auto"/>
            <w:vAlign w:val="center"/>
          </w:tcPr>
          <w:p w14:paraId="06E9A8E6">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Tendency to overwork, neglecting personal time</w:t>
            </w:r>
          </w:p>
        </w:tc>
        <w:tc>
          <w:tcPr>
            <w:tcW w:w="0" w:type="auto"/>
            <w:vAlign w:val="center"/>
          </w:tcPr>
          <w:p w14:paraId="4D01288A">
            <w:pPr>
              <w:spacing w:line="360" w:lineRule="auto"/>
              <w:jc w:val="both"/>
              <w:rPr>
                <w:rFonts w:ascii="Times New Roman" w:hAnsi="Times New Roman" w:eastAsia="Arial" w:cs="Times New Roman"/>
                <w:sz w:val="24"/>
                <w:szCs w:val="24"/>
              </w:rPr>
            </w:pPr>
            <w:r>
              <w:rPr>
                <w:rFonts w:ascii="Times New Roman" w:hAnsi="Times New Roman" w:eastAsia="Arial" w:cs="Times New Roman"/>
                <w:sz w:val="24"/>
                <w:szCs w:val="24"/>
              </w:rPr>
              <w:t>Implement time-blocking techniques, delegate tasks, and schedule regular breaks</w:t>
            </w:r>
          </w:p>
        </w:tc>
      </w:tr>
    </w:tbl>
    <w:p w14:paraId="64C26A1A">
      <w:pPr>
        <w:spacing w:line="360" w:lineRule="auto"/>
        <w:jc w:val="both"/>
        <w:rPr>
          <w:rFonts w:ascii="Times New Roman" w:hAnsi="Times New Roman" w:eastAsia="Arial" w:cs="Times New Roman"/>
          <w:sz w:val="24"/>
          <w:szCs w:val="24"/>
        </w:rPr>
      </w:pPr>
    </w:p>
    <w:p w14:paraId="1E4C2875">
      <w:pPr>
        <w:spacing w:line="360" w:lineRule="auto"/>
        <w:jc w:val="both"/>
        <w:rPr>
          <w:rFonts w:ascii="Times New Roman" w:hAnsi="Times New Roman" w:eastAsia="Arial" w:cs="Times New Roman"/>
          <w:sz w:val="24"/>
          <w:szCs w:val="24"/>
        </w:rPr>
      </w:pPr>
    </w:p>
    <w:p w14:paraId="6AB8DB21">
      <w:pPr>
        <w:pStyle w:val="3"/>
        <w:spacing w:line="360" w:lineRule="auto"/>
        <w:jc w:val="both"/>
        <w:rPr>
          <w:rFonts w:ascii="Times New Roman" w:hAnsi="Times New Roman" w:cs="Times New Roman"/>
          <w:sz w:val="24"/>
          <w:szCs w:val="24"/>
        </w:rPr>
      </w:pPr>
      <w:bookmarkStart w:id="7" w:name="_1pxezwc" w:colFirst="0" w:colLast="0"/>
      <w:bookmarkEnd w:id="7"/>
      <w:bookmarkStart w:id="8" w:name="_Toc181632616"/>
      <w:r>
        <w:rPr>
          <w:rFonts w:ascii="Times New Roman" w:hAnsi="Times New Roman" w:cs="Times New Roman"/>
          <w:sz w:val="24"/>
          <w:szCs w:val="24"/>
        </w:rPr>
        <w:t>1.3 Identify potential barriers to learning for self and another.</w:t>
      </w:r>
      <w:bookmarkEnd w:id="8"/>
    </w:p>
    <w:p w14:paraId="500F33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Limitations to learning are known to greatly affect personal and career development (Specchia et al., 2021, p. 1552). As for me, one of the challenges is time. Due to other commitments at work and at home, it becomes difficult to set adequate time on the classroom as well as on personal capacity building. However, there is low self-confidence in speaking, this makes me avoid learning that requires one be talking to the class or group. </w:t>
      </w:r>
    </w:p>
    <w:p w14:paraId="1D0A40A3">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the challenge that my colleague faced is the issue of priorities. My colleague has difficulties in time management and Prioritization of work, he/she tends to overload and stress out and therefore likely to procrastinate. The fourth is deficiency in resource, especially training programs or workshop that could update their technical skills to enable the organization to align with the trends (Rajagopal &amp; Davila, 2020, p. 516).</w:t>
      </w:r>
    </w:p>
    <w:p w14:paraId="2D5E7A78">
      <w:pPr>
        <w:pStyle w:val="3"/>
        <w:spacing w:line="360" w:lineRule="auto"/>
        <w:jc w:val="both"/>
        <w:rPr>
          <w:rFonts w:ascii="Times New Roman" w:hAnsi="Times New Roman" w:cs="Times New Roman"/>
          <w:sz w:val="24"/>
          <w:szCs w:val="24"/>
        </w:rPr>
      </w:pPr>
      <w:bookmarkStart w:id="9" w:name="_49x2ik5" w:colFirst="0" w:colLast="0"/>
      <w:bookmarkEnd w:id="9"/>
      <w:bookmarkStart w:id="10" w:name="_Toc181632617"/>
      <w:r>
        <w:rPr>
          <w:rFonts w:ascii="Times New Roman" w:hAnsi="Times New Roman" w:cs="Times New Roman"/>
          <w:sz w:val="24"/>
          <w:szCs w:val="24"/>
        </w:rPr>
        <w:t>1.4 Explain how these barriers to learning can be overcome.</w:t>
      </w:r>
      <w:bookmarkEnd w:id="10"/>
    </w:p>
    <w:p w14:paraId="55E31BFD">
      <w:pPr>
        <w:spacing w:line="360" w:lineRule="auto"/>
        <w:jc w:val="both"/>
        <w:rPr>
          <w:rFonts w:ascii="Times New Roman" w:hAnsi="Times New Roman" w:cs="Times New Roman"/>
          <w:sz w:val="24"/>
          <w:szCs w:val="24"/>
        </w:rPr>
      </w:pPr>
    </w:p>
    <w:p w14:paraId="7F662E52">
      <w:pPr>
        <w:spacing w:line="360" w:lineRule="auto"/>
        <w:jc w:val="both"/>
        <w:rPr>
          <w:rFonts w:ascii="Times New Roman" w:hAnsi="Times New Roman" w:cs="Times New Roman"/>
          <w:sz w:val="24"/>
          <w:szCs w:val="24"/>
        </w:rPr>
      </w:pPr>
      <w:r>
        <w:rPr>
          <w:rFonts w:ascii="Times New Roman" w:hAnsi="Times New Roman" w:cs="Times New Roman"/>
          <w:sz w:val="24"/>
          <w:szCs w:val="24"/>
        </w:rPr>
        <w:t>Time management issues could be addressed more effectively if I had better planning and scheduling skills where I would set certain hours in a week which are strictly devoted to learning sessions. Other recommendations included having realistic goals and subdivision of those goals into workable sub-goals would assist in keeping focused and motivated. With concerns to public speaking, I could participate in a public speaking group such as Toastmasters or even just practice more in front of people and practice making it a small group of people.</w:t>
      </w:r>
    </w:p>
    <w:p w14:paraId="74717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For my colleague the means of solving the prioritisation issue could be such application of time management aids as the tasks managing applications or the clearly set priorities using daily lists and the meetings with the supervisors/mentors. Possible solutions when it comes to access to resources include where possible, taking online courses at no cost, enrolling for other online workshops, or even engaging with the management to be given permission to access other trainings (Haryono &amp; Sulistyo, 2020, p. 387). Minimising such barriers would be possible through employing proper- appropriate strategies hence the personal and professional development of myself and my colleagues would improve hence the better learning outcome amongst us.</w:t>
      </w:r>
    </w:p>
    <w:p w14:paraId="235266A5">
      <w:pPr>
        <w:pStyle w:val="2"/>
        <w:spacing w:line="360" w:lineRule="auto"/>
        <w:jc w:val="both"/>
        <w:rPr>
          <w:rFonts w:ascii="Times New Roman" w:hAnsi="Times New Roman" w:cs="Times New Roman"/>
          <w:sz w:val="24"/>
          <w:szCs w:val="24"/>
        </w:rPr>
      </w:pPr>
      <w:bookmarkStart w:id="11" w:name="_2p2csry" w:colFirst="0" w:colLast="0"/>
      <w:bookmarkEnd w:id="11"/>
      <w:bookmarkStart w:id="12" w:name="_Toc181632618"/>
      <w:r>
        <w:rPr>
          <w:rFonts w:ascii="Times New Roman" w:hAnsi="Times New Roman" w:cs="Times New Roman"/>
          <w:sz w:val="24"/>
          <w:szCs w:val="24"/>
        </w:rPr>
        <w:t>Section 2: Know how to develop self &amp; others to achieve organisational objectives</w:t>
      </w:r>
      <w:bookmarkEnd w:id="12"/>
    </w:p>
    <w:p w14:paraId="2B38908C">
      <w:pPr>
        <w:pStyle w:val="3"/>
        <w:spacing w:line="360" w:lineRule="auto"/>
        <w:jc w:val="both"/>
        <w:rPr>
          <w:rFonts w:ascii="Times New Roman" w:hAnsi="Times New Roman" w:cs="Times New Roman"/>
          <w:sz w:val="24"/>
          <w:szCs w:val="24"/>
        </w:rPr>
      </w:pPr>
      <w:bookmarkStart w:id="13" w:name="_147n2zr" w:colFirst="0" w:colLast="0"/>
      <w:bookmarkEnd w:id="13"/>
      <w:bookmarkStart w:id="14" w:name="_Toc181632619"/>
      <w:r>
        <w:rPr>
          <w:rFonts w:ascii="Times New Roman" w:hAnsi="Times New Roman" w:cs="Times New Roman"/>
          <w:sz w:val="24"/>
          <w:szCs w:val="24"/>
        </w:rPr>
        <w:t>2.1 Analyse learning/development options to meet the needs of self &amp; another.</w:t>
      </w:r>
      <w:bookmarkEnd w:id="14"/>
    </w:p>
    <w:p w14:paraId="5EE7B904">
      <w:pPr>
        <w:spacing w:line="360" w:lineRule="auto"/>
        <w:jc w:val="both"/>
        <w:rPr>
          <w:rFonts w:ascii="Times New Roman" w:hAnsi="Times New Roman" w:cs="Times New Roman"/>
          <w:sz w:val="24"/>
          <w:szCs w:val="24"/>
        </w:rPr>
      </w:pPr>
      <w:r>
        <w:rPr>
          <w:rFonts w:ascii="Times New Roman" w:hAnsi="Times New Roman" w:cs="Times New Roman"/>
          <w:sz w:val="24"/>
          <w:szCs w:val="24"/>
        </w:rPr>
        <w:t>To satisfy personal as well as colleagues development needs there is a need to discuss and identify proper choices with learning and development opportunities</w:t>
      </w:r>
      <w:r>
        <w:rPr>
          <w:rFonts w:ascii="Times New Roman" w:hAnsi="Times New Roman" w:cs="Times New Roman"/>
          <w:sz w:val="24"/>
          <w:szCs w:val="24"/>
          <w:lang w:val="en-US"/>
        </w:rPr>
        <w:t xml:space="preserve"> (Rachmad, 2022)</w:t>
      </w:r>
      <w:r>
        <w:rPr>
          <w:rFonts w:ascii="Times New Roman" w:hAnsi="Times New Roman" w:cs="Times New Roman"/>
          <w:sz w:val="24"/>
          <w:szCs w:val="24"/>
        </w:rPr>
        <w:t>. For myself, formal learning options like attending those technical workshops and courses and auditing related programs like data analysis and public speaking would do this for me. These will enrich me in the needed expertise that will enhance the accomplishment of the task ailing my position. Also, the lack of participation in a leadership certification program would benefit me in developing my leadership skills; not least of which being delegation and decision making. In an organisation, it could be possible to get informal help from other experienced workers in the organisation, which may help in a number of situations where the applicant lacks experience, for example, leadership and management of a team</w:t>
      </w:r>
      <w:r>
        <w:rPr>
          <w:rFonts w:ascii="Times New Roman" w:hAnsi="Times New Roman" w:cs="Times New Roman"/>
          <w:sz w:val="24"/>
          <w:szCs w:val="24"/>
          <w:lang w:val="en-US"/>
        </w:rPr>
        <w:t xml:space="preserve"> (Pellegrini et al., 2020, p. 1445)</w:t>
      </w:r>
      <w:r>
        <w:rPr>
          <w:rFonts w:ascii="Times New Roman" w:hAnsi="Times New Roman" w:cs="Times New Roman"/>
          <w:sz w:val="24"/>
          <w:szCs w:val="24"/>
        </w:rPr>
        <w:t>. In addition, self-learning by reading books, enrolling in online or watching webinars will let me develop constantly from inside, as well as in time management and delegation skills</w:t>
      </w:r>
      <w:r>
        <w:rPr>
          <w:rFonts w:ascii="Times New Roman" w:hAnsi="Times New Roman" w:cs="Times New Roman"/>
          <w:sz w:val="24"/>
          <w:szCs w:val="24"/>
          <w:lang w:val="en-US"/>
        </w:rPr>
        <w:t xml:space="preserve"> (Haryono &amp; Sulistyo, 2020, p. 387)</w:t>
      </w:r>
      <w:r>
        <w:rPr>
          <w:rFonts w:ascii="Times New Roman" w:hAnsi="Times New Roman" w:cs="Times New Roman"/>
          <w:sz w:val="24"/>
          <w:szCs w:val="24"/>
        </w:rPr>
        <w:t>.</w:t>
      </w:r>
    </w:p>
    <w:p w14:paraId="5B6CCE7F">
      <w:pPr>
        <w:spacing w:line="360" w:lineRule="auto"/>
        <w:jc w:val="both"/>
        <w:rPr>
          <w:rFonts w:ascii="Times New Roman" w:hAnsi="Times New Roman" w:cs="Times New Roman"/>
          <w:sz w:val="24"/>
          <w:szCs w:val="24"/>
        </w:rPr>
      </w:pPr>
      <w:r>
        <w:rPr>
          <w:rFonts w:ascii="Times New Roman" w:hAnsi="Times New Roman" w:cs="Times New Roman"/>
          <w:sz w:val="24"/>
          <w:szCs w:val="24"/>
        </w:rPr>
        <w:t>For my colleagues, the formal learning choices such as a time management training and leadership training and development courses would greatly benefit them. These programs would enhance the capability of their; time allocation, scheduling, and making decisions during demanding situations</w:t>
      </w:r>
      <w:r>
        <w:rPr>
          <w:rFonts w:ascii="Times New Roman" w:hAnsi="Times New Roman" w:cs="Times New Roman"/>
          <w:sz w:val="24"/>
          <w:szCs w:val="24"/>
          <w:lang w:val="en-US"/>
        </w:rPr>
        <w:t xml:space="preserve"> (Lussier &amp; Achua, 2022)</w:t>
      </w:r>
      <w:r>
        <w:rPr>
          <w:rFonts w:ascii="Times New Roman" w:hAnsi="Times New Roman" w:cs="Times New Roman"/>
          <w:sz w:val="24"/>
          <w:szCs w:val="24"/>
        </w:rPr>
        <w:t>. Other modes of development which are on the informal category include peer coaching and job enrichment; they would also benefit the colleague immensely</w:t>
      </w:r>
      <w:r>
        <w:rPr>
          <w:rFonts w:ascii="Times New Roman" w:hAnsi="Times New Roman" w:cs="Times New Roman"/>
          <w:sz w:val="24"/>
          <w:szCs w:val="24"/>
          <w:lang w:val="en-US"/>
        </w:rPr>
        <w:t xml:space="preserve"> (Darvishmotevali &amp; Altinay, 2022)</w:t>
      </w:r>
      <w:r>
        <w:rPr>
          <w:rFonts w:ascii="Times New Roman" w:hAnsi="Times New Roman" w:cs="Times New Roman"/>
          <w:sz w:val="24"/>
          <w:szCs w:val="24"/>
        </w:rPr>
        <w:t>. The specific human resource management practices include peer to peer training which would enhance sharing of knowledge as well as expertise with fellow employees; job rotation which enhances orientation of the employee with other positions within the organization thus improving decision making and leadership</w:t>
      </w:r>
      <w:r>
        <w:rPr>
          <w:rFonts w:ascii="Times New Roman" w:hAnsi="Times New Roman" w:cs="Times New Roman"/>
          <w:sz w:val="24"/>
          <w:szCs w:val="24"/>
          <w:lang w:val="en-US"/>
        </w:rPr>
        <w:t xml:space="preserve"> (Lussier &amp; Achua, 2022)</w:t>
      </w:r>
      <w:r>
        <w:rPr>
          <w:rFonts w:ascii="Times New Roman" w:hAnsi="Times New Roman" w:cs="Times New Roman"/>
          <w:sz w:val="24"/>
          <w:szCs w:val="24"/>
        </w:rPr>
        <w:t>. Retrieving both the formal and the informal learning strategies will guarantee that both of us have the method and the data we need to increase our performance, and achieve the organizational goals.</w:t>
      </w:r>
    </w:p>
    <w:p w14:paraId="783ACDB4">
      <w:pPr>
        <w:pStyle w:val="3"/>
        <w:spacing w:line="360" w:lineRule="auto"/>
        <w:jc w:val="both"/>
        <w:rPr>
          <w:rFonts w:ascii="Times New Roman" w:hAnsi="Times New Roman" w:cs="Times New Roman"/>
          <w:sz w:val="24"/>
          <w:szCs w:val="24"/>
        </w:rPr>
      </w:pPr>
      <w:bookmarkStart w:id="15" w:name="_3o7alnk" w:colFirst="0" w:colLast="0"/>
      <w:bookmarkEnd w:id="15"/>
      <w:bookmarkStart w:id="16" w:name="_Toc181632620"/>
      <w:r>
        <w:rPr>
          <w:rFonts w:ascii="Times New Roman" w:hAnsi="Times New Roman" w:cs="Times New Roman"/>
          <w:sz w:val="24"/>
          <w:szCs w:val="24"/>
        </w:rPr>
        <w:t>2.2 Identify support mechanisms for the development of self &amp; another</w:t>
      </w:r>
      <w:bookmarkEnd w:id="16"/>
    </w:p>
    <w:p w14:paraId="21C95A5F">
      <w:pPr>
        <w:spacing w:line="360" w:lineRule="auto"/>
        <w:jc w:val="both"/>
        <w:rPr>
          <w:rFonts w:ascii="Times New Roman" w:hAnsi="Times New Roman" w:cs="Times New Roman"/>
          <w:sz w:val="24"/>
          <w:szCs w:val="24"/>
        </w:rPr>
      </w:pPr>
      <w:r>
        <w:rPr>
          <w:rFonts w:ascii="Times New Roman" w:hAnsi="Times New Roman" w:cs="Times New Roman"/>
          <w:sz w:val="24"/>
          <w:szCs w:val="24"/>
        </w:rPr>
        <w:t>Support mechanism structures are also important for  development of both me and my colleague</w:t>
      </w:r>
      <w:r>
        <w:rPr>
          <w:rFonts w:ascii="Times New Roman" w:hAnsi="Times New Roman" w:cs="Times New Roman"/>
          <w:sz w:val="24"/>
          <w:szCs w:val="24"/>
          <w:lang w:val="en-US"/>
        </w:rPr>
        <w:t xml:space="preserve"> (Newman &amp; Ford, 2021)</w:t>
      </w:r>
      <w:r>
        <w:rPr>
          <w:rFonts w:ascii="Times New Roman" w:hAnsi="Times New Roman" w:cs="Times New Roman"/>
          <w:sz w:val="24"/>
          <w:szCs w:val="24"/>
        </w:rPr>
        <w:t>. I have to be supported by internal comradery – my supervisor checking in with me frequently and offering suggestions. It would help me to modify my goals and ways of working in search of improvement in future lessons. Furthermore, from teammates I would get recommendation on any intrigues based on the work given since they would be one and the same with me, and could share relevant materials as well as motivate when feeling demoralized. The organisation can also assist me in any way by giving me permission to attend the training programs or the professional developing seminars to improve my skills</w:t>
      </w:r>
      <w:r>
        <w:rPr>
          <w:rFonts w:ascii="Times New Roman" w:hAnsi="Times New Roman" w:cs="Times New Roman"/>
          <w:sz w:val="24"/>
          <w:szCs w:val="24"/>
          <w:lang w:val="en-US"/>
        </w:rPr>
        <w:t xml:space="preserve"> (Eva et al., 2021; Cripps &amp; Smith, 2024)</w:t>
      </w:r>
      <w:r>
        <w:rPr>
          <w:rFonts w:ascii="Times New Roman" w:hAnsi="Times New Roman" w:cs="Times New Roman"/>
          <w:sz w:val="24"/>
          <w:szCs w:val="24"/>
        </w:rPr>
        <w:t>. On the outside, I can ask to be a part of a mentorship program in my work area or get advice about my options from professionals in the industry. Other trainings could be offered through the circuits of Coursera or LinkedIn Learning to develop my leader and technical proficiency skills</w:t>
      </w:r>
      <w:r>
        <w:rPr>
          <w:rFonts w:ascii="Times New Roman" w:hAnsi="Times New Roman" w:cs="Times New Roman"/>
          <w:sz w:val="24"/>
          <w:szCs w:val="24"/>
          <w:lang w:val="en-US"/>
        </w:rPr>
        <w:t xml:space="preserve"> (Haryono &amp; Sulistyo, 2020, p. 387)</w:t>
      </w:r>
      <w:r>
        <w:rPr>
          <w:rFonts w:ascii="Times New Roman" w:hAnsi="Times New Roman" w:cs="Times New Roman"/>
          <w:sz w:val="24"/>
          <w:szCs w:val="24"/>
        </w:rPr>
        <w:t>.</w:t>
      </w:r>
    </w:p>
    <w:p w14:paraId="3EE477E5">
      <w:pPr>
        <w:spacing w:line="360" w:lineRule="auto"/>
        <w:jc w:val="both"/>
        <w:rPr>
          <w:rFonts w:ascii="Times New Roman" w:hAnsi="Times New Roman" w:cs="Times New Roman"/>
          <w:sz w:val="24"/>
          <w:szCs w:val="24"/>
        </w:rPr>
      </w:pPr>
      <w:r>
        <w:rPr>
          <w:rFonts w:ascii="Times New Roman" w:hAnsi="Times New Roman" w:cs="Times New Roman"/>
          <w:sz w:val="24"/>
          <w:szCs w:val="24"/>
        </w:rPr>
        <w:t>For my colleague internal support would be from within the team through training and working together. Someone in the organisation who had been their coach would assist them on how to enhance leadership skills as well as how to cope with stress. It also enforces the provision of my colleague with the opportunity to work with other team members and get feedback on the progress. Also, support from outside, inclusive of signing up for professional programs would make my colleague obtain the necessary certifications fit for the next level. Finally, family or peer support might provide encouragement on the matters of child care as well as work for staffs with other commitments</w:t>
      </w:r>
      <w:r>
        <w:rPr>
          <w:rFonts w:ascii="Times New Roman" w:hAnsi="Times New Roman" w:cs="Times New Roman"/>
          <w:sz w:val="24"/>
          <w:szCs w:val="24"/>
          <w:lang w:val="en-US"/>
        </w:rPr>
        <w:t xml:space="preserve"> (Lussier &amp; Achua, 2022)</w:t>
      </w:r>
      <w:r>
        <w:rPr>
          <w:rFonts w:ascii="Times New Roman" w:hAnsi="Times New Roman" w:cs="Times New Roman"/>
          <w:sz w:val="24"/>
          <w:szCs w:val="24"/>
        </w:rPr>
        <w:t>. Through utilising internal and external related supports and structures my partner and I will be also able to meet our development purposes and provide significant contribution to the organisation..</w:t>
      </w:r>
      <w:bookmarkStart w:id="17" w:name="_23ckvvd" w:colFirst="0" w:colLast="0"/>
      <w:bookmarkEnd w:id="17"/>
    </w:p>
    <w:p w14:paraId="04416001">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Times New Roman" w:hAnsi="Times New Roman" w:eastAsia="Arial Rounded" w:cs="Times New Roman"/>
          <w:b/>
          <w:color w:val="9CC3E5"/>
          <w:sz w:val="24"/>
          <w:szCs w:val="24"/>
        </w:rPr>
      </w:pPr>
      <w:bookmarkStart w:id="18" w:name="_ihv636" w:colFirst="0" w:colLast="0"/>
      <w:bookmarkEnd w:id="18"/>
      <w:r>
        <w:rPr>
          <w:rFonts w:ascii="Times New Roman" w:hAnsi="Times New Roman" w:cs="Times New Roman"/>
          <w:b/>
          <w:color w:val="2E75B5"/>
          <w:sz w:val="24"/>
          <w:szCs w:val="24"/>
        </w:rPr>
        <w:t>2.3 Prepare development plans for yourself and another person</w:t>
      </w:r>
    </w:p>
    <w:p w14:paraId="5B0CB37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Person 1 (Self)</w:t>
      </w:r>
    </w:p>
    <w:tbl>
      <w:tblPr>
        <w:tblStyle w:val="26"/>
        <w:tblW w:w="0" w:type="auto"/>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autofit"/>
        <w:tblCellMar>
          <w:top w:w="0" w:type="dxa"/>
          <w:left w:w="108" w:type="dxa"/>
          <w:bottom w:w="0" w:type="dxa"/>
          <w:right w:w="108" w:type="dxa"/>
        </w:tblCellMar>
      </w:tblPr>
      <w:tblGrid>
        <w:gridCol w:w="1672"/>
        <w:gridCol w:w="2390"/>
        <w:gridCol w:w="2136"/>
        <w:gridCol w:w="2306"/>
        <w:gridCol w:w="1072"/>
      </w:tblGrid>
      <w:tr w14:paraId="58257B01">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top w:val="single" w:color="FFFFFF" w:themeColor="background1" w:sz="4" w:space="0"/>
              <w:left w:val="single" w:color="FFFFFF" w:themeColor="background1" w:sz="4" w:space="0"/>
              <w:right w:val="nil"/>
              <w:insideV w:val="nil"/>
            </w:tcBorders>
            <w:shd w:val="clear" w:color="auto" w:fill="4F81BD" w:themeFill="accent1"/>
          </w:tcPr>
          <w:p w14:paraId="114DE9C6">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What do I want to learn?</w:t>
            </w:r>
          </w:p>
        </w:tc>
        <w:tc>
          <w:tcPr>
            <w:tcW w:w="0" w:type="auto"/>
            <w:tcBorders>
              <w:top w:val="single" w:color="FFFFFF" w:themeColor="background1" w:sz="4" w:space="0"/>
              <w:right w:val="nil"/>
              <w:insideV w:val="nil"/>
            </w:tcBorders>
            <w:shd w:val="clear" w:color="auto" w:fill="4F81BD" w:themeFill="accent1"/>
          </w:tcPr>
          <w:p w14:paraId="750E08F9">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What do I have to do?</w:t>
            </w:r>
          </w:p>
        </w:tc>
        <w:tc>
          <w:tcPr>
            <w:tcW w:w="0" w:type="auto"/>
            <w:tcBorders>
              <w:top w:val="single" w:color="FFFFFF" w:themeColor="background1" w:sz="4" w:space="0"/>
              <w:right w:val="nil"/>
              <w:insideV w:val="nil"/>
            </w:tcBorders>
            <w:shd w:val="clear" w:color="auto" w:fill="4F81BD" w:themeFill="accent1"/>
          </w:tcPr>
          <w:p w14:paraId="367B3391">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What support and resources will I need?</w:t>
            </w:r>
          </w:p>
        </w:tc>
        <w:tc>
          <w:tcPr>
            <w:tcW w:w="0" w:type="auto"/>
            <w:tcBorders>
              <w:top w:val="single" w:color="FFFFFF" w:themeColor="background1" w:sz="4" w:space="0"/>
              <w:right w:val="nil"/>
              <w:insideV w:val="nil"/>
            </w:tcBorders>
            <w:shd w:val="clear" w:color="auto" w:fill="4F81BD" w:themeFill="accent1"/>
          </w:tcPr>
          <w:p w14:paraId="2F7605F0">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How will I measure success?</w:t>
            </w:r>
          </w:p>
        </w:tc>
        <w:tc>
          <w:tcPr>
            <w:tcW w:w="0" w:type="auto"/>
            <w:tcBorders>
              <w:top w:val="single" w:color="FFFFFF" w:themeColor="background1" w:sz="4" w:space="0"/>
              <w:right w:val="single" w:color="FFFFFF" w:themeColor="background1" w:sz="4" w:space="0"/>
              <w:insideV w:val="nil"/>
            </w:tcBorders>
            <w:shd w:val="clear" w:color="auto" w:fill="4F81BD" w:themeFill="accent1"/>
          </w:tcPr>
          <w:p w14:paraId="5DCE8DDF">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Target Date for Review</w:t>
            </w:r>
          </w:p>
        </w:tc>
      </w:tr>
      <w:tr w14:paraId="165D64F7">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4F81BD" w:themeFill="accent1"/>
          </w:tcPr>
          <w:p w14:paraId="30ECAAC8">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Improve technical skills (e.g., data analysis, technical tools)</w:t>
            </w:r>
          </w:p>
        </w:tc>
        <w:tc>
          <w:tcPr>
            <w:tcW w:w="0" w:type="auto"/>
            <w:shd w:val="clear" w:color="auto" w:fill="B8CCE4" w:themeFill="accent1" w:themeFillTint="66"/>
          </w:tcPr>
          <w:p w14:paraId="02609732">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Enroll in online courses or attend workshops related to data analysis and technical tools. Regular practice of learned skills in real work scenarios.</w:t>
            </w:r>
          </w:p>
        </w:tc>
        <w:tc>
          <w:tcPr>
            <w:tcW w:w="0" w:type="auto"/>
            <w:shd w:val="clear" w:color="auto" w:fill="B8CCE4" w:themeFill="accent1" w:themeFillTint="66"/>
          </w:tcPr>
          <w:p w14:paraId="4E951927">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Access to training programs (e.g., Coursera, Udemy), mentor for guidance, books/articles on data analysis.</w:t>
            </w:r>
          </w:p>
        </w:tc>
        <w:tc>
          <w:tcPr>
            <w:tcW w:w="0" w:type="auto"/>
            <w:shd w:val="clear" w:color="auto" w:fill="B8CCE4" w:themeFill="accent1" w:themeFillTint="66"/>
          </w:tcPr>
          <w:p w14:paraId="48F2CBA8">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Completion of courses and application of new skills in projects. Success measured by proficiency and feedback from peers.</w:t>
            </w:r>
          </w:p>
        </w:tc>
        <w:tc>
          <w:tcPr>
            <w:tcW w:w="0" w:type="auto"/>
            <w:shd w:val="clear" w:color="auto" w:fill="B8CCE4" w:themeFill="accent1" w:themeFillTint="66"/>
          </w:tcPr>
          <w:p w14:paraId="257BB86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6 months</w:t>
            </w:r>
          </w:p>
        </w:tc>
      </w:tr>
      <w:tr w14:paraId="6CEAED4D">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4F81BD" w:themeFill="accent1"/>
          </w:tcPr>
          <w:p w14:paraId="17F717A6">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Develop confidence in public speaking</w:t>
            </w:r>
          </w:p>
        </w:tc>
        <w:tc>
          <w:tcPr>
            <w:tcW w:w="0" w:type="auto"/>
            <w:shd w:val="clear" w:color="auto" w:fill="DBE5F1" w:themeFill="accent1" w:themeFillTint="33"/>
          </w:tcPr>
          <w:p w14:paraId="7D52EC74">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Join a public speaking group (e.g., Toastmasters) and practice presentations regularly. Seek opportunities to present in team meetings.</w:t>
            </w:r>
          </w:p>
        </w:tc>
        <w:tc>
          <w:tcPr>
            <w:tcW w:w="0" w:type="auto"/>
            <w:shd w:val="clear" w:color="auto" w:fill="DBE5F1" w:themeFill="accent1" w:themeFillTint="33"/>
          </w:tcPr>
          <w:p w14:paraId="71462456">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Mentorship from a senior leader, public speaking resources, peer feedback.</w:t>
            </w:r>
          </w:p>
        </w:tc>
        <w:tc>
          <w:tcPr>
            <w:tcW w:w="0" w:type="auto"/>
            <w:shd w:val="clear" w:color="auto" w:fill="DBE5F1" w:themeFill="accent1" w:themeFillTint="33"/>
          </w:tcPr>
          <w:p w14:paraId="2AECDD5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Number of successful presentations and increased comfort in speaking. Measured by feedback and self-reflection.</w:t>
            </w:r>
          </w:p>
        </w:tc>
        <w:tc>
          <w:tcPr>
            <w:tcW w:w="0" w:type="auto"/>
            <w:shd w:val="clear" w:color="auto" w:fill="DBE5F1" w:themeFill="accent1" w:themeFillTint="33"/>
          </w:tcPr>
          <w:p w14:paraId="5BF54F2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6 months</w:t>
            </w:r>
          </w:p>
        </w:tc>
      </w:tr>
      <w:tr w14:paraId="65E4B5C4">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bottom w:val="single" w:color="FFFFFF" w:themeColor="background1" w:sz="4" w:space="0"/>
            </w:tcBorders>
            <w:shd w:val="clear" w:color="auto" w:fill="4F81BD" w:themeFill="accent1"/>
          </w:tcPr>
          <w:p w14:paraId="0B9E8428">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Strengthen leadership skills</w:t>
            </w:r>
          </w:p>
        </w:tc>
        <w:tc>
          <w:tcPr>
            <w:tcW w:w="0" w:type="auto"/>
            <w:shd w:val="clear" w:color="auto" w:fill="B8CCE4" w:themeFill="accent1" w:themeFillTint="66"/>
          </w:tcPr>
          <w:p w14:paraId="5B40BCA2">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Participate in leadership development programs and take on small leadership roles within the team to practice delegation and decision-making.</w:t>
            </w:r>
          </w:p>
        </w:tc>
        <w:tc>
          <w:tcPr>
            <w:tcW w:w="0" w:type="auto"/>
            <w:shd w:val="clear" w:color="auto" w:fill="B8CCE4" w:themeFill="accent1" w:themeFillTint="66"/>
          </w:tcPr>
          <w:p w14:paraId="5D918557">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Leadership training programs, mentoring, coaching from experienced leaders.</w:t>
            </w:r>
          </w:p>
        </w:tc>
        <w:tc>
          <w:tcPr>
            <w:tcW w:w="0" w:type="auto"/>
            <w:shd w:val="clear" w:color="auto" w:fill="B8CCE4" w:themeFill="accent1" w:themeFillTint="66"/>
          </w:tcPr>
          <w:p w14:paraId="32B5496D">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Completion of leadership courses and successful leadership of small projects. Measured through feedback from team members and supervisors.</w:t>
            </w:r>
          </w:p>
        </w:tc>
        <w:tc>
          <w:tcPr>
            <w:tcW w:w="0" w:type="auto"/>
            <w:shd w:val="clear" w:color="auto" w:fill="B8CCE4" w:themeFill="accent1" w:themeFillTint="66"/>
          </w:tcPr>
          <w:p w14:paraId="6FCEA6D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1 year</w:t>
            </w:r>
          </w:p>
        </w:tc>
      </w:tr>
    </w:tbl>
    <w:p w14:paraId="2BCE91C5">
      <w:pPr>
        <w:spacing w:line="360" w:lineRule="auto"/>
        <w:jc w:val="both"/>
        <w:rPr>
          <w:rFonts w:ascii="Times New Roman" w:hAnsi="Times New Roman" w:cs="Times New Roman"/>
          <w:sz w:val="24"/>
          <w:szCs w:val="24"/>
        </w:rPr>
      </w:pPr>
      <w:r>
        <w:rPr>
          <w:rFonts w:ascii="Times New Roman" w:hAnsi="Times New Roman" w:cs="Times New Roman"/>
          <w:sz w:val="24"/>
          <w:szCs w:val="24"/>
        </w:rPr>
        <w:pict>
          <v:rect id="_x0000_i1026" o:spt="1" style="height:1.5pt;width:0pt;" fillcolor="#A0A0A0" filled="t" stroked="f" coordsize="21600,21600" o:hr="t" o:hrstd="t" o:hralign="center">
            <v:path/>
            <v:fill on="t" focussize="0,0"/>
            <v:stroke on="f"/>
            <v:imagedata o:title=""/>
            <o:lock v:ext="edit"/>
            <w10:wrap type="none"/>
            <w10:anchorlock/>
          </v:rect>
        </w:pict>
      </w:r>
    </w:p>
    <w:p w14:paraId="7DABB0D5">
      <w:pPr>
        <w:spacing w:line="360" w:lineRule="auto"/>
        <w:jc w:val="both"/>
        <w:rPr>
          <w:rFonts w:ascii="Times New Roman" w:hAnsi="Times New Roman" w:eastAsia="Arial Rounded" w:cs="Times New Roman"/>
          <w:b/>
          <w:sz w:val="24"/>
          <w:szCs w:val="24"/>
          <w:u w:val="single"/>
        </w:rPr>
      </w:pPr>
    </w:p>
    <w:p w14:paraId="3EABCAF3">
      <w:pPr>
        <w:spacing w:line="360" w:lineRule="auto"/>
        <w:jc w:val="both"/>
        <w:rPr>
          <w:rFonts w:ascii="Times New Roman" w:hAnsi="Times New Roman" w:eastAsia="Arial Rounded" w:cs="Times New Roman"/>
          <w:b/>
          <w:sz w:val="24"/>
          <w:szCs w:val="24"/>
          <w:u w:val="single"/>
        </w:rPr>
      </w:pPr>
      <w:r>
        <w:rPr>
          <w:rFonts w:ascii="Times New Roman" w:hAnsi="Times New Roman" w:eastAsia="Arial Rounded" w:cs="Times New Roman"/>
          <w:b/>
          <w:sz w:val="24"/>
          <w:szCs w:val="24"/>
          <w:u w:val="single"/>
        </w:rPr>
        <w:t>Personal Objectives</w:t>
      </w:r>
    </w:p>
    <w:p w14:paraId="5F959196">
      <w:pPr>
        <w:spacing w:line="360" w:lineRule="auto"/>
        <w:jc w:val="both"/>
        <w:rPr>
          <w:rFonts w:ascii="Times New Roman" w:hAnsi="Times New Roman" w:cs="Times New Roman"/>
          <w:sz w:val="24"/>
          <w:szCs w:val="24"/>
        </w:rPr>
      </w:pPr>
    </w:p>
    <w:tbl>
      <w:tblPr>
        <w:tblStyle w:val="22"/>
        <w:tblW w:w="86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47"/>
      </w:tblGrid>
      <w:tr w14:paraId="5CFCC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8647" w:type="dxa"/>
            <w:shd w:val="clear" w:color="auto" w:fill="D9D9D9"/>
          </w:tcPr>
          <w:p w14:paraId="07FF0202">
            <w:pPr>
              <w:spacing w:after="0" w:line="360" w:lineRule="auto"/>
              <w:jc w:val="both"/>
              <w:rPr>
                <w:rFonts w:ascii="Times New Roman" w:hAnsi="Times New Roman" w:eastAsia="Arial Rounded" w:cs="Times New Roman"/>
                <w:b/>
                <w:sz w:val="24"/>
                <w:szCs w:val="24"/>
              </w:rPr>
            </w:pPr>
            <w:r>
              <w:rPr>
                <w:rFonts w:ascii="Times New Roman" w:hAnsi="Times New Roman" w:eastAsia="Arial Rounded" w:cs="Times New Roman"/>
                <w:b/>
                <w:sz w:val="24"/>
                <w:szCs w:val="24"/>
              </w:rPr>
              <w:t>Short Term Goals (next 12 months)</w:t>
            </w:r>
          </w:p>
        </w:tc>
      </w:tr>
      <w:tr w14:paraId="49D52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8647" w:type="dxa"/>
          </w:tcPr>
          <w:p w14:paraId="68ED12A0">
            <w:pPr>
              <w:spacing w:after="0" w:line="360" w:lineRule="auto"/>
              <w:jc w:val="both"/>
              <w:rPr>
                <w:rFonts w:ascii="Times New Roman" w:hAnsi="Times New Roman" w:cs="Times New Roman"/>
                <w:sz w:val="24"/>
                <w:szCs w:val="24"/>
              </w:rPr>
            </w:pPr>
          </w:p>
          <w:p w14:paraId="0EA2FDE1">
            <w:pPr>
              <w:numPr>
                <w:ilvl w:val="0"/>
                <w:numId w:val="6"/>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Complete an online course in data analysis</w:t>
            </w:r>
            <w:r>
              <w:rPr>
                <w:rFonts w:ascii="Times New Roman" w:hAnsi="Times New Roman" w:cs="Times New Roman"/>
                <w:sz w:val="24"/>
                <w:szCs w:val="24"/>
              </w:rPr>
              <w:t xml:space="preserve"> to improve technical skills and apply the knowledge in real work projects.</w:t>
            </w:r>
          </w:p>
          <w:p w14:paraId="1DF26945">
            <w:pPr>
              <w:numPr>
                <w:ilvl w:val="0"/>
                <w:numId w:val="6"/>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Enhance public speaking abilities</w:t>
            </w:r>
            <w:r>
              <w:rPr>
                <w:rFonts w:ascii="Times New Roman" w:hAnsi="Times New Roman" w:cs="Times New Roman"/>
                <w:sz w:val="24"/>
                <w:szCs w:val="24"/>
              </w:rPr>
              <w:t xml:space="preserve"> by joining Toastmasters or attending a similar program.</w:t>
            </w:r>
          </w:p>
          <w:p w14:paraId="77BD4F4F">
            <w:pPr>
              <w:numPr>
                <w:ilvl w:val="0"/>
                <w:numId w:val="6"/>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Take on leadership roles</w:t>
            </w:r>
            <w:r>
              <w:rPr>
                <w:rFonts w:ascii="Times New Roman" w:hAnsi="Times New Roman" w:cs="Times New Roman"/>
                <w:sz w:val="24"/>
                <w:szCs w:val="24"/>
              </w:rPr>
              <w:t xml:space="preserve"> in small projects to practice delegating tasks and making decisions.</w:t>
            </w:r>
          </w:p>
          <w:p w14:paraId="69F07C15">
            <w:pPr>
              <w:spacing w:after="0" w:line="360" w:lineRule="auto"/>
              <w:jc w:val="both"/>
              <w:rPr>
                <w:rFonts w:ascii="Times New Roman" w:hAnsi="Times New Roman" w:cs="Times New Roman"/>
                <w:sz w:val="24"/>
                <w:szCs w:val="24"/>
              </w:rPr>
            </w:pPr>
          </w:p>
        </w:tc>
      </w:tr>
      <w:tr w14:paraId="65B2F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8647" w:type="dxa"/>
            <w:shd w:val="clear" w:color="auto" w:fill="D9D9D9"/>
          </w:tcPr>
          <w:p w14:paraId="11C8F6DB">
            <w:pPr>
              <w:spacing w:after="0" w:line="360" w:lineRule="auto"/>
              <w:jc w:val="both"/>
              <w:rPr>
                <w:rFonts w:ascii="Times New Roman" w:hAnsi="Times New Roman" w:eastAsia="Arial Rounded" w:cs="Times New Roman"/>
                <w:b/>
                <w:sz w:val="24"/>
                <w:szCs w:val="24"/>
              </w:rPr>
            </w:pPr>
            <w:r>
              <w:rPr>
                <w:rFonts w:ascii="Times New Roman" w:hAnsi="Times New Roman" w:eastAsia="Arial Rounded" w:cs="Times New Roman"/>
                <w:b/>
                <w:sz w:val="24"/>
                <w:szCs w:val="24"/>
              </w:rPr>
              <w:t>Medium Term Goals (2-3 years)</w:t>
            </w:r>
          </w:p>
        </w:tc>
      </w:tr>
      <w:tr w14:paraId="20C4A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8647" w:type="dxa"/>
          </w:tcPr>
          <w:p w14:paraId="23FF5708">
            <w:pPr>
              <w:numPr>
                <w:ilvl w:val="0"/>
                <w:numId w:val="7"/>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Earn a certification in leadership</w:t>
            </w:r>
            <w:r>
              <w:rPr>
                <w:rFonts w:ascii="Times New Roman" w:hAnsi="Times New Roman" w:cs="Times New Roman"/>
                <w:sz w:val="24"/>
                <w:szCs w:val="24"/>
              </w:rPr>
              <w:t xml:space="preserve"> and take on more significant leadership roles within the organization, such as leading a team or a department.</w:t>
            </w:r>
          </w:p>
          <w:p w14:paraId="15BA946B">
            <w:pPr>
              <w:numPr>
                <w:ilvl w:val="0"/>
                <w:numId w:val="7"/>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Strengthen data analysis proficiency</w:t>
            </w:r>
            <w:r>
              <w:rPr>
                <w:rFonts w:ascii="Times New Roman" w:hAnsi="Times New Roman" w:cs="Times New Roman"/>
                <w:sz w:val="24"/>
                <w:szCs w:val="24"/>
              </w:rPr>
              <w:t xml:space="preserve"> by applying advanced techniques in work projects, contributing to strategic decision-making processes.</w:t>
            </w:r>
          </w:p>
          <w:p w14:paraId="1E5198B0">
            <w:pPr>
              <w:spacing w:after="0" w:line="360" w:lineRule="auto"/>
              <w:jc w:val="both"/>
              <w:rPr>
                <w:rFonts w:ascii="Times New Roman" w:hAnsi="Times New Roman" w:cs="Times New Roman"/>
                <w:sz w:val="24"/>
                <w:szCs w:val="24"/>
              </w:rPr>
            </w:pPr>
          </w:p>
          <w:p w14:paraId="3B5B6710">
            <w:pPr>
              <w:spacing w:after="0" w:line="360" w:lineRule="auto"/>
              <w:jc w:val="both"/>
              <w:rPr>
                <w:rFonts w:ascii="Times New Roman" w:hAnsi="Times New Roman" w:cs="Times New Roman"/>
                <w:sz w:val="24"/>
                <w:szCs w:val="24"/>
              </w:rPr>
            </w:pPr>
          </w:p>
          <w:p w14:paraId="3C8DA375">
            <w:pPr>
              <w:spacing w:after="0" w:line="360" w:lineRule="auto"/>
              <w:jc w:val="both"/>
              <w:rPr>
                <w:rFonts w:ascii="Times New Roman" w:hAnsi="Times New Roman" w:cs="Times New Roman"/>
                <w:sz w:val="24"/>
                <w:szCs w:val="24"/>
              </w:rPr>
            </w:pPr>
          </w:p>
        </w:tc>
      </w:tr>
      <w:tr w14:paraId="714AF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8647" w:type="dxa"/>
            <w:shd w:val="clear" w:color="auto" w:fill="D9D9D9"/>
          </w:tcPr>
          <w:p w14:paraId="333E1F7E">
            <w:pPr>
              <w:spacing w:after="0" w:line="360" w:lineRule="auto"/>
              <w:jc w:val="both"/>
              <w:rPr>
                <w:rFonts w:ascii="Times New Roman" w:hAnsi="Times New Roman" w:eastAsia="Arial Rounded" w:cs="Times New Roman"/>
                <w:b/>
                <w:sz w:val="24"/>
                <w:szCs w:val="24"/>
              </w:rPr>
            </w:pPr>
            <w:r>
              <w:rPr>
                <w:rFonts w:ascii="Times New Roman" w:hAnsi="Times New Roman" w:eastAsia="Arial Rounded" w:cs="Times New Roman"/>
                <w:b/>
                <w:sz w:val="24"/>
                <w:szCs w:val="24"/>
              </w:rPr>
              <w:t>Long Term Goals (3-5 years)</w:t>
            </w:r>
          </w:p>
        </w:tc>
      </w:tr>
      <w:tr w14:paraId="454E3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8647" w:type="dxa"/>
          </w:tcPr>
          <w:p w14:paraId="63B50E9D">
            <w:pPr>
              <w:spacing w:after="0" w:line="360" w:lineRule="auto"/>
              <w:jc w:val="both"/>
              <w:rPr>
                <w:rFonts w:ascii="Times New Roman" w:hAnsi="Times New Roman" w:cs="Times New Roman"/>
                <w:sz w:val="24"/>
                <w:szCs w:val="24"/>
              </w:rPr>
            </w:pPr>
          </w:p>
          <w:p w14:paraId="1AE21627">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Long-Term Goals (3-5 years)</w:t>
            </w:r>
          </w:p>
          <w:p w14:paraId="6E789854">
            <w:pPr>
              <w:numPr>
                <w:ilvl w:val="0"/>
                <w:numId w:val="8"/>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Become a subject matter expert (SME)</w:t>
            </w:r>
            <w:r>
              <w:rPr>
                <w:rFonts w:ascii="Times New Roman" w:hAnsi="Times New Roman" w:cs="Times New Roman"/>
                <w:sz w:val="24"/>
                <w:szCs w:val="24"/>
              </w:rPr>
              <w:t xml:space="preserve"> in data analysis and lead data-driven initiatives within the organisation.</w:t>
            </w:r>
          </w:p>
          <w:p w14:paraId="2378B744">
            <w:pPr>
              <w:numPr>
                <w:ilvl w:val="0"/>
                <w:numId w:val="8"/>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Lead a department or large projects</w:t>
            </w:r>
            <w:r>
              <w:rPr>
                <w:rFonts w:ascii="Times New Roman" w:hAnsi="Times New Roman" w:cs="Times New Roman"/>
                <w:sz w:val="24"/>
                <w:szCs w:val="24"/>
              </w:rPr>
              <w:t xml:space="preserve"> by demonstrating advanced leadership skills and contributing to the organisation's long-term success.</w:t>
            </w:r>
          </w:p>
          <w:p w14:paraId="33FE7EAB">
            <w:pPr>
              <w:spacing w:after="0" w:line="360" w:lineRule="auto"/>
              <w:jc w:val="both"/>
              <w:rPr>
                <w:rFonts w:ascii="Times New Roman" w:hAnsi="Times New Roman" w:cs="Times New Roman"/>
                <w:sz w:val="24"/>
                <w:szCs w:val="24"/>
              </w:rPr>
            </w:pPr>
          </w:p>
        </w:tc>
      </w:tr>
    </w:tbl>
    <w:p w14:paraId="641E4760">
      <w:pPr>
        <w:spacing w:line="360" w:lineRule="auto"/>
        <w:jc w:val="both"/>
        <w:rPr>
          <w:rFonts w:ascii="Times New Roman" w:hAnsi="Times New Roman" w:cs="Times New Roman"/>
          <w:sz w:val="24"/>
          <w:szCs w:val="24"/>
        </w:rPr>
      </w:pPr>
    </w:p>
    <w:p w14:paraId="0E81D76F">
      <w:pPr>
        <w:spacing w:line="360" w:lineRule="auto"/>
        <w:jc w:val="both"/>
        <w:rPr>
          <w:rFonts w:ascii="Times New Roman" w:hAnsi="Times New Roman" w:cs="Times New Roman"/>
          <w:sz w:val="24"/>
          <w:szCs w:val="24"/>
        </w:rPr>
      </w:pPr>
    </w:p>
    <w:p w14:paraId="7C6796C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Person 2 (Colleague)</w:t>
      </w:r>
    </w:p>
    <w:tbl>
      <w:tblPr>
        <w:tblStyle w:val="27"/>
        <w:tblW w:w="0" w:type="auto"/>
        <w:tblInd w:w="0" w:type="dxa"/>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Layout w:type="autofit"/>
        <w:tblCellMar>
          <w:top w:w="0" w:type="dxa"/>
          <w:left w:w="108" w:type="dxa"/>
          <w:bottom w:w="0" w:type="dxa"/>
          <w:right w:w="108" w:type="dxa"/>
        </w:tblCellMar>
      </w:tblPr>
      <w:tblGrid>
        <w:gridCol w:w="1666"/>
        <w:gridCol w:w="2045"/>
        <w:gridCol w:w="2259"/>
        <w:gridCol w:w="2540"/>
        <w:gridCol w:w="1066"/>
      </w:tblGrid>
      <w:tr w14:paraId="05EF2D2E">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Borders>
              <w:top w:val="single" w:color="4BACC6" w:themeColor="accent5" w:sz="4" w:space="0"/>
              <w:left w:val="single" w:color="4BACC6" w:themeColor="accent5" w:sz="4" w:space="0"/>
              <w:bottom w:val="single" w:color="4BACC6" w:themeColor="accent5" w:sz="4" w:space="0"/>
              <w:right w:val="nil"/>
              <w:insideH w:val="single" w:sz="4" w:space="0"/>
              <w:insideV w:val="nil"/>
            </w:tcBorders>
            <w:shd w:val="clear" w:color="auto" w:fill="4BACC6" w:themeFill="accent5"/>
          </w:tcPr>
          <w:p w14:paraId="2D0FA6EF">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What do I want to learn?</w:t>
            </w:r>
          </w:p>
        </w:tc>
        <w:tc>
          <w:tcPr>
            <w:tcW w:w="0" w:type="auto"/>
            <w:tcBorders>
              <w:top w:val="single" w:color="4BACC6" w:themeColor="accent5" w:sz="4" w:space="0"/>
              <w:bottom w:val="single" w:color="4BACC6" w:themeColor="accent5" w:sz="4" w:space="0"/>
              <w:right w:val="nil"/>
              <w:insideH w:val="single" w:sz="4" w:space="0"/>
              <w:insideV w:val="nil"/>
            </w:tcBorders>
            <w:shd w:val="clear" w:color="auto" w:fill="4BACC6" w:themeFill="accent5"/>
          </w:tcPr>
          <w:p w14:paraId="4C83EE79">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What do I have to do?</w:t>
            </w:r>
          </w:p>
        </w:tc>
        <w:tc>
          <w:tcPr>
            <w:tcW w:w="0" w:type="auto"/>
            <w:tcBorders>
              <w:top w:val="single" w:color="4BACC6" w:themeColor="accent5" w:sz="4" w:space="0"/>
              <w:bottom w:val="single" w:color="4BACC6" w:themeColor="accent5" w:sz="4" w:space="0"/>
              <w:right w:val="nil"/>
              <w:insideH w:val="single" w:sz="4" w:space="0"/>
              <w:insideV w:val="nil"/>
            </w:tcBorders>
            <w:shd w:val="clear" w:color="auto" w:fill="4BACC6" w:themeFill="accent5"/>
          </w:tcPr>
          <w:p w14:paraId="7C607504">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What support and resources will I need?</w:t>
            </w:r>
          </w:p>
        </w:tc>
        <w:tc>
          <w:tcPr>
            <w:tcW w:w="0" w:type="auto"/>
            <w:tcBorders>
              <w:top w:val="single" w:color="4BACC6" w:themeColor="accent5" w:sz="4" w:space="0"/>
              <w:bottom w:val="single" w:color="4BACC6" w:themeColor="accent5" w:sz="4" w:space="0"/>
              <w:right w:val="nil"/>
              <w:insideH w:val="single" w:sz="4" w:space="0"/>
              <w:insideV w:val="nil"/>
            </w:tcBorders>
            <w:shd w:val="clear" w:color="auto" w:fill="4BACC6" w:themeFill="accent5"/>
          </w:tcPr>
          <w:p w14:paraId="1B760B39">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How will I measure success?</w:t>
            </w:r>
          </w:p>
        </w:tc>
        <w:tc>
          <w:tcPr>
            <w:tcW w:w="0" w:type="auto"/>
            <w:tcBorders>
              <w:top w:val="single" w:color="4BACC6" w:themeColor="accent5" w:sz="4" w:space="0"/>
              <w:bottom w:val="single" w:color="4BACC6" w:themeColor="accent5" w:sz="4" w:space="0"/>
              <w:right w:val="single" w:color="4BACC6" w:themeColor="accent5" w:sz="4" w:space="0"/>
              <w:insideH w:val="single" w:sz="4" w:space="0"/>
              <w:insideV w:val="nil"/>
            </w:tcBorders>
            <w:shd w:val="clear" w:color="auto" w:fill="4BACC6" w:themeFill="accent5"/>
          </w:tcPr>
          <w:p w14:paraId="1A994B6C">
            <w:pPr>
              <w:spacing w:after="160" w:line="360" w:lineRule="auto"/>
              <w:jc w:val="both"/>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Target Date for Review</w:t>
            </w:r>
          </w:p>
        </w:tc>
      </w:tr>
      <w:tr w14:paraId="26860AA7">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43A4E101">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Improve time management skills</w:t>
            </w:r>
          </w:p>
        </w:tc>
        <w:tc>
          <w:tcPr>
            <w:tcW w:w="0" w:type="auto"/>
            <w:shd w:val="clear" w:color="auto" w:fill="DAEEF3" w:themeFill="accent5" w:themeFillTint="33"/>
          </w:tcPr>
          <w:p w14:paraId="2758AC0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Attend a time management workshop and begin using time-blocking methods to prioritize tasks.</w:t>
            </w:r>
          </w:p>
        </w:tc>
        <w:tc>
          <w:tcPr>
            <w:tcW w:w="0" w:type="auto"/>
            <w:shd w:val="clear" w:color="auto" w:fill="DAEEF3" w:themeFill="accent5" w:themeFillTint="33"/>
          </w:tcPr>
          <w:p w14:paraId="0FCD032E">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Time management workshops, apps for task management (e.g., Trello, Asana), peer support for accountability.</w:t>
            </w:r>
          </w:p>
        </w:tc>
        <w:tc>
          <w:tcPr>
            <w:tcW w:w="0" w:type="auto"/>
            <w:shd w:val="clear" w:color="auto" w:fill="DAEEF3" w:themeFill="accent5" w:themeFillTint="33"/>
          </w:tcPr>
          <w:p w14:paraId="46FFC5BD">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Measured by improved ability to meet deadlines and manage multiple tasks simultaneously. Success determined by feedback and task completion rates.</w:t>
            </w:r>
          </w:p>
        </w:tc>
        <w:tc>
          <w:tcPr>
            <w:tcW w:w="0" w:type="auto"/>
            <w:shd w:val="clear" w:color="auto" w:fill="DAEEF3" w:themeFill="accent5" w:themeFillTint="33"/>
          </w:tcPr>
          <w:p w14:paraId="5D51CF2E">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6 months</w:t>
            </w:r>
          </w:p>
        </w:tc>
      </w:tr>
      <w:tr w14:paraId="2D92A2C2">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tcPr>
          <w:p w14:paraId="7F537491">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Develop decision-making abilities</w:t>
            </w:r>
          </w:p>
        </w:tc>
        <w:tc>
          <w:tcPr>
            <w:tcW w:w="0" w:type="auto"/>
          </w:tcPr>
          <w:p w14:paraId="3FABDEF4">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Participate in leadership or decision-making workshops, and practice making decisions in small projects.</w:t>
            </w:r>
          </w:p>
        </w:tc>
        <w:tc>
          <w:tcPr>
            <w:tcW w:w="0" w:type="auto"/>
          </w:tcPr>
          <w:p w14:paraId="3F950F48">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Access to decision-making resources (books, courses), feedback from mentors, opportunities to lead smaller initiatives.</w:t>
            </w:r>
          </w:p>
        </w:tc>
        <w:tc>
          <w:tcPr>
            <w:tcW w:w="0" w:type="auto"/>
          </w:tcPr>
          <w:p w14:paraId="5478126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Success will be measured by the ability to make timely, informed decisions, and feedback from mentors on decision-making.</w:t>
            </w:r>
          </w:p>
        </w:tc>
        <w:tc>
          <w:tcPr>
            <w:tcW w:w="0" w:type="auto"/>
          </w:tcPr>
          <w:p w14:paraId="1D67AE3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1 year</w:t>
            </w:r>
          </w:p>
        </w:tc>
      </w:tr>
      <w:tr w14:paraId="79154188">
        <w:tblPrEx>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CellMar>
            <w:top w:w="0" w:type="dxa"/>
            <w:left w:w="108" w:type="dxa"/>
            <w:bottom w:w="0" w:type="dxa"/>
            <w:right w:w="108" w:type="dxa"/>
          </w:tblCellMar>
        </w:tblPrEx>
        <w:tc>
          <w:tcPr>
            <w:tcW w:w="0" w:type="auto"/>
            <w:shd w:val="clear" w:color="auto" w:fill="DAEEF3" w:themeFill="accent5" w:themeFillTint="33"/>
          </w:tcPr>
          <w:p w14:paraId="6D7ACA36">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Improve work-life balance</w:t>
            </w:r>
          </w:p>
        </w:tc>
        <w:tc>
          <w:tcPr>
            <w:tcW w:w="0" w:type="auto"/>
            <w:shd w:val="clear" w:color="auto" w:fill="DAEEF3" w:themeFill="accent5" w:themeFillTint="33"/>
          </w:tcPr>
          <w:p w14:paraId="1AAC5C60">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Implement strategies like task delegation, time-blocking, and setting clear boundaries for work and personal time.</w:t>
            </w:r>
          </w:p>
        </w:tc>
        <w:tc>
          <w:tcPr>
            <w:tcW w:w="0" w:type="auto"/>
            <w:shd w:val="clear" w:color="auto" w:fill="DAEEF3" w:themeFill="accent5" w:themeFillTint="33"/>
          </w:tcPr>
          <w:p w14:paraId="616091E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Guidance from a mentor or coach on work-life balance, time management tools.</w:t>
            </w:r>
          </w:p>
        </w:tc>
        <w:tc>
          <w:tcPr>
            <w:tcW w:w="0" w:type="auto"/>
            <w:shd w:val="clear" w:color="auto" w:fill="DAEEF3" w:themeFill="accent5" w:themeFillTint="33"/>
          </w:tcPr>
          <w:p w14:paraId="50CB6D77">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Improved ability to balance work and personal life. Measured by self-assessment and feedback from peers and family.</w:t>
            </w:r>
          </w:p>
        </w:tc>
        <w:tc>
          <w:tcPr>
            <w:tcW w:w="0" w:type="auto"/>
            <w:shd w:val="clear" w:color="auto" w:fill="DAEEF3" w:themeFill="accent5" w:themeFillTint="33"/>
          </w:tcPr>
          <w:p w14:paraId="273360C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6 months</w:t>
            </w:r>
          </w:p>
        </w:tc>
      </w:tr>
    </w:tbl>
    <w:p w14:paraId="4E1FC6B9">
      <w:pPr>
        <w:spacing w:line="360" w:lineRule="auto"/>
        <w:jc w:val="both"/>
        <w:rPr>
          <w:rFonts w:ascii="Times New Roman" w:hAnsi="Times New Roman" w:eastAsia="Arial Rounded" w:cs="Times New Roman"/>
          <w:b/>
          <w:sz w:val="24"/>
          <w:szCs w:val="24"/>
          <w:u w:val="single"/>
        </w:rPr>
      </w:pPr>
    </w:p>
    <w:p w14:paraId="341789BD">
      <w:pPr>
        <w:spacing w:line="360" w:lineRule="auto"/>
        <w:jc w:val="both"/>
        <w:rPr>
          <w:rFonts w:ascii="Times New Roman" w:hAnsi="Times New Roman" w:eastAsia="Arial Rounded" w:cs="Times New Roman"/>
          <w:b/>
          <w:sz w:val="24"/>
          <w:szCs w:val="24"/>
          <w:u w:val="single"/>
        </w:rPr>
      </w:pPr>
      <w:r>
        <w:rPr>
          <w:rFonts w:ascii="Times New Roman" w:hAnsi="Times New Roman" w:eastAsia="Arial Rounded" w:cs="Times New Roman"/>
          <w:b/>
          <w:sz w:val="24"/>
          <w:szCs w:val="24"/>
          <w:u w:val="single"/>
        </w:rPr>
        <w:t>Personal Objectives</w:t>
      </w:r>
    </w:p>
    <w:p w14:paraId="060BEC09">
      <w:pPr>
        <w:spacing w:line="360" w:lineRule="auto"/>
        <w:jc w:val="both"/>
        <w:rPr>
          <w:rFonts w:ascii="Times New Roman" w:hAnsi="Times New Roman" w:cs="Times New Roman"/>
          <w:sz w:val="24"/>
          <w:szCs w:val="24"/>
        </w:rPr>
      </w:pPr>
    </w:p>
    <w:tbl>
      <w:tblPr>
        <w:tblStyle w:val="22"/>
        <w:tblW w:w="86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47"/>
      </w:tblGrid>
      <w:tr w14:paraId="22EC7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8647" w:type="dxa"/>
            <w:shd w:val="clear" w:color="auto" w:fill="D9D9D9"/>
          </w:tcPr>
          <w:p w14:paraId="126AB69E">
            <w:pPr>
              <w:spacing w:after="0" w:line="360" w:lineRule="auto"/>
              <w:jc w:val="both"/>
              <w:rPr>
                <w:rFonts w:ascii="Times New Roman" w:hAnsi="Times New Roman" w:eastAsia="Arial Rounded" w:cs="Times New Roman"/>
                <w:b/>
                <w:sz w:val="24"/>
                <w:szCs w:val="24"/>
              </w:rPr>
            </w:pPr>
            <w:r>
              <w:rPr>
                <w:rFonts w:ascii="Times New Roman" w:hAnsi="Times New Roman" w:eastAsia="Arial Rounded" w:cs="Times New Roman"/>
                <w:b/>
                <w:sz w:val="24"/>
                <w:szCs w:val="24"/>
              </w:rPr>
              <w:t>Short Term Goals (next 12 months)</w:t>
            </w:r>
          </w:p>
        </w:tc>
      </w:tr>
      <w:tr w14:paraId="3B9B7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8647" w:type="dxa"/>
          </w:tcPr>
          <w:p w14:paraId="7FB11B20">
            <w:pPr>
              <w:numPr>
                <w:ilvl w:val="0"/>
                <w:numId w:val="9"/>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Complete a time management workshop</w:t>
            </w:r>
            <w:r>
              <w:rPr>
                <w:rFonts w:ascii="Times New Roman" w:hAnsi="Times New Roman" w:cs="Times New Roman"/>
                <w:sz w:val="24"/>
                <w:szCs w:val="24"/>
              </w:rPr>
              <w:t xml:space="preserve"> to learn effective task prioritization and scheduling techniques.</w:t>
            </w:r>
          </w:p>
          <w:p w14:paraId="486A99C7">
            <w:pPr>
              <w:numPr>
                <w:ilvl w:val="0"/>
                <w:numId w:val="9"/>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Apply decision-making frameworks</w:t>
            </w:r>
            <w:r>
              <w:rPr>
                <w:rFonts w:ascii="Times New Roman" w:hAnsi="Times New Roman" w:cs="Times New Roman"/>
                <w:sz w:val="24"/>
                <w:szCs w:val="24"/>
              </w:rPr>
              <w:t xml:space="preserve"> to improve choices in work scenarios and increase confidence in making decisions.</w:t>
            </w:r>
          </w:p>
          <w:p w14:paraId="64D2144C">
            <w:pPr>
              <w:spacing w:after="0" w:line="360" w:lineRule="auto"/>
              <w:jc w:val="both"/>
              <w:rPr>
                <w:rFonts w:ascii="Times New Roman" w:hAnsi="Times New Roman" w:cs="Times New Roman"/>
                <w:sz w:val="24"/>
                <w:szCs w:val="24"/>
              </w:rPr>
            </w:pPr>
          </w:p>
          <w:p w14:paraId="6A618E42">
            <w:pPr>
              <w:spacing w:after="0" w:line="360" w:lineRule="auto"/>
              <w:jc w:val="both"/>
              <w:rPr>
                <w:rFonts w:ascii="Times New Roman" w:hAnsi="Times New Roman" w:cs="Times New Roman"/>
                <w:sz w:val="24"/>
                <w:szCs w:val="24"/>
              </w:rPr>
            </w:pPr>
          </w:p>
        </w:tc>
      </w:tr>
      <w:tr w14:paraId="60F92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8647" w:type="dxa"/>
            <w:shd w:val="clear" w:color="auto" w:fill="D9D9D9"/>
          </w:tcPr>
          <w:p w14:paraId="55CAD278">
            <w:pPr>
              <w:spacing w:after="0" w:line="360" w:lineRule="auto"/>
              <w:jc w:val="both"/>
              <w:rPr>
                <w:rFonts w:ascii="Times New Roman" w:hAnsi="Times New Roman" w:eastAsia="Arial Rounded" w:cs="Times New Roman"/>
                <w:b/>
                <w:sz w:val="24"/>
                <w:szCs w:val="24"/>
              </w:rPr>
            </w:pPr>
            <w:r>
              <w:rPr>
                <w:rFonts w:ascii="Times New Roman" w:hAnsi="Times New Roman" w:eastAsia="Arial Rounded" w:cs="Times New Roman"/>
                <w:b/>
                <w:sz w:val="24"/>
                <w:szCs w:val="24"/>
              </w:rPr>
              <w:t>Medium Term Goals (2-3 years)</w:t>
            </w:r>
          </w:p>
        </w:tc>
      </w:tr>
      <w:tr w14:paraId="72DAC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8647" w:type="dxa"/>
          </w:tcPr>
          <w:p w14:paraId="52541EAF">
            <w:pPr>
              <w:spacing w:after="0" w:line="360" w:lineRule="auto"/>
              <w:jc w:val="both"/>
              <w:rPr>
                <w:rFonts w:ascii="Times New Roman" w:hAnsi="Times New Roman" w:cs="Times New Roman"/>
                <w:sz w:val="24"/>
                <w:szCs w:val="24"/>
              </w:rPr>
            </w:pPr>
          </w:p>
          <w:p w14:paraId="522EFD35">
            <w:pPr>
              <w:numPr>
                <w:ilvl w:val="0"/>
                <w:numId w:val="10"/>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Become a more efficient manager of tasks and time</w:t>
            </w:r>
            <w:r>
              <w:rPr>
                <w:rFonts w:ascii="Times New Roman" w:hAnsi="Times New Roman" w:cs="Times New Roman"/>
                <w:sz w:val="24"/>
                <w:szCs w:val="24"/>
              </w:rPr>
              <w:t>, leading to improved productivity and reduced stress.</w:t>
            </w:r>
          </w:p>
          <w:p w14:paraId="6FB4C40D">
            <w:pPr>
              <w:numPr>
                <w:ilvl w:val="0"/>
                <w:numId w:val="10"/>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Lead larger projects</w:t>
            </w:r>
            <w:r>
              <w:rPr>
                <w:rFonts w:ascii="Times New Roman" w:hAnsi="Times New Roman" w:cs="Times New Roman"/>
                <w:sz w:val="24"/>
                <w:szCs w:val="24"/>
              </w:rPr>
              <w:t xml:space="preserve"> by improving decision-making capabilities, especially under pressure.</w:t>
            </w:r>
          </w:p>
          <w:p w14:paraId="0029F17A">
            <w:pPr>
              <w:spacing w:after="0" w:line="360" w:lineRule="auto"/>
              <w:jc w:val="both"/>
              <w:rPr>
                <w:rFonts w:ascii="Times New Roman" w:hAnsi="Times New Roman" w:cs="Times New Roman"/>
                <w:sz w:val="24"/>
                <w:szCs w:val="24"/>
              </w:rPr>
            </w:pPr>
          </w:p>
          <w:p w14:paraId="642176E3">
            <w:pPr>
              <w:spacing w:after="0" w:line="360" w:lineRule="auto"/>
              <w:jc w:val="both"/>
              <w:rPr>
                <w:rFonts w:ascii="Times New Roman" w:hAnsi="Times New Roman" w:cs="Times New Roman"/>
                <w:sz w:val="24"/>
                <w:szCs w:val="24"/>
              </w:rPr>
            </w:pPr>
          </w:p>
        </w:tc>
      </w:tr>
      <w:tr w14:paraId="3BC14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8647" w:type="dxa"/>
            <w:shd w:val="clear" w:color="auto" w:fill="D9D9D9"/>
          </w:tcPr>
          <w:p w14:paraId="4E9EC390">
            <w:pPr>
              <w:spacing w:after="0" w:line="360" w:lineRule="auto"/>
              <w:jc w:val="both"/>
              <w:rPr>
                <w:rFonts w:ascii="Times New Roman" w:hAnsi="Times New Roman" w:eastAsia="Arial Rounded" w:cs="Times New Roman"/>
                <w:b/>
                <w:sz w:val="24"/>
                <w:szCs w:val="24"/>
              </w:rPr>
            </w:pPr>
            <w:r>
              <w:rPr>
                <w:rFonts w:ascii="Times New Roman" w:hAnsi="Times New Roman" w:eastAsia="Arial Rounded" w:cs="Times New Roman"/>
                <w:b/>
                <w:sz w:val="24"/>
                <w:szCs w:val="24"/>
              </w:rPr>
              <w:t>Long Term Goals (3-5 years)</w:t>
            </w:r>
          </w:p>
        </w:tc>
      </w:tr>
      <w:tr w14:paraId="6B15E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8" w:hRule="atLeast"/>
        </w:trPr>
        <w:tc>
          <w:tcPr>
            <w:tcW w:w="8647" w:type="dxa"/>
          </w:tcPr>
          <w:p w14:paraId="01EB2ACF">
            <w:pPr>
              <w:spacing w:after="0" w:line="360" w:lineRule="auto"/>
              <w:jc w:val="both"/>
              <w:rPr>
                <w:rFonts w:ascii="Times New Roman" w:hAnsi="Times New Roman" w:cs="Times New Roman"/>
                <w:sz w:val="24"/>
                <w:szCs w:val="24"/>
              </w:rPr>
            </w:pPr>
          </w:p>
          <w:p w14:paraId="4EB28924">
            <w:pPr>
              <w:numPr>
                <w:ilvl w:val="0"/>
                <w:numId w:val="11"/>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Become an expert in time management</w:t>
            </w:r>
            <w:r>
              <w:rPr>
                <w:rFonts w:ascii="Times New Roman" w:hAnsi="Times New Roman" w:cs="Times New Roman"/>
                <w:sz w:val="24"/>
                <w:szCs w:val="24"/>
              </w:rPr>
              <w:t>, capable of mentoring others in effective prioritization.</w:t>
            </w:r>
          </w:p>
          <w:p w14:paraId="32441839">
            <w:pPr>
              <w:numPr>
                <w:ilvl w:val="0"/>
                <w:numId w:val="11"/>
              </w:numPr>
              <w:spacing w:after="160" w:line="360" w:lineRule="auto"/>
              <w:jc w:val="both"/>
              <w:rPr>
                <w:rFonts w:ascii="Times New Roman" w:hAnsi="Times New Roman" w:cs="Times New Roman"/>
                <w:sz w:val="24"/>
                <w:szCs w:val="24"/>
              </w:rPr>
            </w:pPr>
            <w:r>
              <w:rPr>
                <w:rFonts w:ascii="Times New Roman" w:hAnsi="Times New Roman" w:cs="Times New Roman"/>
                <w:b/>
                <w:bCs/>
                <w:sz w:val="24"/>
                <w:szCs w:val="24"/>
              </w:rPr>
              <w:t>Lead strategic initiatives</w:t>
            </w:r>
            <w:r>
              <w:rPr>
                <w:rFonts w:ascii="Times New Roman" w:hAnsi="Times New Roman" w:cs="Times New Roman"/>
                <w:sz w:val="24"/>
                <w:szCs w:val="24"/>
              </w:rPr>
              <w:t xml:space="preserve"> and contribute to organizational goals by making confident, data-driven decisions.</w:t>
            </w:r>
          </w:p>
          <w:p w14:paraId="35D5EDF0">
            <w:pPr>
              <w:spacing w:after="0" w:line="360" w:lineRule="auto"/>
              <w:jc w:val="both"/>
              <w:rPr>
                <w:rFonts w:ascii="Times New Roman" w:hAnsi="Times New Roman" w:cs="Times New Roman"/>
                <w:sz w:val="24"/>
                <w:szCs w:val="24"/>
              </w:rPr>
            </w:pPr>
          </w:p>
        </w:tc>
      </w:tr>
    </w:tbl>
    <w:p w14:paraId="557F259A">
      <w:pPr>
        <w:spacing w:line="360" w:lineRule="auto"/>
        <w:jc w:val="both"/>
        <w:rPr>
          <w:rFonts w:ascii="Times New Roman" w:hAnsi="Times New Roman" w:cs="Times New Roman"/>
          <w:sz w:val="24"/>
          <w:szCs w:val="24"/>
        </w:rPr>
      </w:pPr>
    </w:p>
    <w:p w14:paraId="723EF9F2">
      <w:pPr>
        <w:pStyle w:val="3"/>
        <w:spacing w:line="360" w:lineRule="auto"/>
        <w:jc w:val="both"/>
        <w:rPr>
          <w:rFonts w:ascii="Times New Roman" w:hAnsi="Times New Roman" w:cs="Times New Roman"/>
          <w:sz w:val="24"/>
          <w:szCs w:val="24"/>
        </w:rPr>
      </w:pPr>
      <w:bookmarkStart w:id="19" w:name="_32hioqz" w:colFirst="0" w:colLast="0"/>
      <w:bookmarkEnd w:id="19"/>
      <w:bookmarkStart w:id="20" w:name="_Toc181632621"/>
      <w:r>
        <w:rPr>
          <w:rFonts w:ascii="Times New Roman" w:hAnsi="Times New Roman" w:cs="Times New Roman"/>
          <w:sz w:val="24"/>
          <w:szCs w:val="24"/>
        </w:rPr>
        <w:t>2.4 Method used to monitor the development of self &amp; another.</w:t>
      </w:r>
      <w:bookmarkEnd w:id="20"/>
    </w:p>
    <w:p w14:paraId="3F015E9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Monitoring My Development (Self)</w:t>
      </w:r>
    </w:p>
    <w:tbl>
      <w:tblPr>
        <w:tblStyle w:val="28"/>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435"/>
        <w:gridCol w:w="5079"/>
        <w:gridCol w:w="2062"/>
      </w:tblGrid>
      <w:tr w14:paraId="54BB436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297B242">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Method</w:t>
            </w:r>
          </w:p>
        </w:tc>
        <w:tc>
          <w:tcPr>
            <w:tcW w:w="0" w:type="auto"/>
          </w:tcPr>
          <w:p w14:paraId="009E662C">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Details</w:t>
            </w:r>
          </w:p>
        </w:tc>
        <w:tc>
          <w:tcPr>
            <w:tcW w:w="0" w:type="auto"/>
          </w:tcPr>
          <w:p w14:paraId="57C25171">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Frequency</w:t>
            </w:r>
          </w:p>
        </w:tc>
      </w:tr>
      <w:tr w14:paraId="500D6748">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2F14B1B0">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PDP Review</w:t>
            </w:r>
          </w:p>
        </w:tc>
        <w:tc>
          <w:tcPr>
            <w:tcW w:w="0" w:type="auto"/>
            <w:shd w:val="clear" w:color="auto" w:fill="F1F1F1" w:themeFill="background1" w:themeFillShade="F2"/>
          </w:tcPr>
          <w:p w14:paraId="47F1716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Review progress on goals like public speaking and technical skills.</w:t>
            </w:r>
          </w:p>
        </w:tc>
        <w:tc>
          <w:tcPr>
            <w:tcW w:w="0" w:type="auto"/>
            <w:shd w:val="clear" w:color="auto" w:fill="F1F1F1" w:themeFill="background1" w:themeFillShade="F2"/>
          </w:tcPr>
          <w:p w14:paraId="149916D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Every 3 months</w:t>
            </w:r>
          </w:p>
        </w:tc>
      </w:tr>
      <w:tr w14:paraId="0333F5AA">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D400BB3">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Feedback Mechanisms</w:t>
            </w:r>
          </w:p>
        </w:tc>
        <w:tc>
          <w:tcPr>
            <w:tcW w:w="0" w:type="auto"/>
          </w:tcPr>
          <w:p w14:paraId="0D0DA40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Receive feedback from supervisors and peers on leadership and communication abilities.</w:t>
            </w:r>
          </w:p>
        </w:tc>
        <w:tc>
          <w:tcPr>
            <w:tcW w:w="0" w:type="auto"/>
          </w:tcPr>
          <w:p w14:paraId="5F5962E6">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After key tasks/projects</w:t>
            </w:r>
          </w:p>
        </w:tc>
      </w:tr>
      <w:tr w14:paraId="4815B8E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7B6421A4">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Performance Reviews</w:t>
            </w:r>
          </w:p>
        </w:tc>
        <w:tc>
          <w:tcPr>
            <w:tcW w:w="0" w:type="auto"/>
            <w:shd w:val="clear" w:color="auto" w:fill="F1F1F1" w:themeFill="background1" w:themeFillShade="F2"/>
          </w:tcPr>
          <w:p w14:paraId="4B6B9B3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Formal appraisals to assess overall contribution and application of new skills.</w:t>
            </w:r>
          </w:p>
        </w:tc>
        <w:tc>
          <w:tcPr>
            <w:tcW w:w="0" w:type="auto"/>
            <w:shd w:val="clear" w:color="auto" w:fill="F1F1F1" w:themeFill="background1" w:themeFillShade="F2"/>
          </w:tcPr>
          <w:p w14:paraId="7A2DBF6D">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Twice a year</w:t>
            </w:r>
          </w:p>
        </w:tc>
      </w:tr>
      <w:tr w14:paraId="762B806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4624205">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Self-Assessment and Reflection</w:t>
            </w:r>
          </w:p>
        </w:tc>
        <w:tc>
          <w:tcPr>
            <w:tcW w:w="0" w:type="auto"/>
          </w:tcPr>
          <w:p w14:paraId="488B68B9">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Maintain a journal to track achievements, challenges, and learning strategies.</w:t>
            </w:r>
          </w:p>
        </w:tc>
        <w:tc>
          <w:tcPr>
            <w:tcW w:w="0" w:type="auto"/>
          </w:tcPr>
          <w:p w14:paraId="273D4FC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Monthly</w:t>
            </w:r>
          </w:p>
        </w:tc>
      </w:tr>
      <w:tr w14:paraId="308C24E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7DEAD9B1">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Completion of Training</w:t>
            </w:r>
          </w:p>
        </w:tc>
        <w:tc>
          <w:tcPr>
            <w:tcW w:w="0" w:type="auto"/>
            <w:shd w:val="clear" w:color="auto" w:fill="F1F1F1" w:themeFill="background1" w:themeFillShade="F2"/>
          </w:tcPr>
          <w:p w14:paraId="35AE647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Measure progress by completing workshops or certifications in targeted skill areas.</w:t>
            </w:r>
          </w:p>
        </w:tc>
        <w:tc>
          <w:tcPr>
            <w:tcW w:w="0" w:type="auto"/>
            <w:shd w:val="clear" w:color="auto" w:fill="F1F1F1" w:themeFill="background1" w:themeFillShade="F2"/>
          </w:tcPr>
          <w:p w14:paraId="7E522616">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As per training schedules</w:t>
            </w:r>
          </w:p>
        </w:tc>
      </w:tr>
      <w:tr w14:paraId="6AF0BDB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B70CF7F">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Project Outcomes</w:t>
            </w:r>
          </w:p>
        </w:tc>
        <w:tc>
          <w:tcPr>
            <w:tcW w:w="0" w:type="auto"/>
          </w:tcPr>
          <w:p w14:paraId="01D4EE3E">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Evaluate success of projects and delegation effectiveness based on feedback and results.</w:t>
            </w:r>
          </w:p>
        </w:tc>
        <w:tc>
          <w:tcPr>
            <w:tcW w:w="0" w:type="auto"/>
          </w:tcPr>
          <w:p w14:paraId="60C46F5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Ongoing</w:t>
            </w:r>
          </w:p>
        </w:tc>
      </w:tr>
    </w:tbl>
    <w:p w14:paraId="30AA12A8">
      <w:pPr>
        <w:spacing w:line="360" w:lineRule="auto"/>
        <w:jc w:val="both"/>
        <w:rPr>
          <w:rFonts w:ascii="Times New Roman" w:hAnsi="Times New Roman" w:cs="Times New Roman"/>
          <w:sz w:val="24"/>
          <w:szCs w:val="24"/>
        </w:rPr>
      </w:pPr>
    </w:p>
    <w:p w14:paraId="079A8B7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Monitoring My Colleague’s Development</w:t>
      </w:r>
    </w:p>
    <w:tbl>
      <w:tblPr>
        <w:tblStyle w:val="28"/>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385"/>
        <w:gridCol w:w="5160"/>
        <w:gridCol w:w="2031"/>
      </w:tblGrid>
      <w:tr w14:paraId="1BF1BB31">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EE595FF">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Method</w:t>
            </w:r>
          </w:p>
        </w:tc>
        <w:tc>
          <w:tcPr>
            <w:tcW w:w="0" w:type="auto"/>
          </w:tcPr>
          <w:p w14:paraId="58B826D6">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Details</w:t>
            </w:r>
          </w:p>
        </w:tc>
        <w:tc>
          <w:tcPr>
            <w:tcW w:w="0" w:type="auto"/>
          </w:tcPr>
          <w:p w14:paraId="2BB6B95C">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Frequency</w:t>
            </w:r>
          </w:p>
        </w:tc>
      </w:tr>
      <w:tr w14:paraId="24E2673B">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23A70631">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PDP Review</w:t>
            </w:r>
          </w:p>
        </w:tc>
        <w:tc>
          <w:tcPr>
            <w:tcW w:w="0" w:type="auto"/>
            <w:shd w:val="clear" w:color="auto" w:fill="F1F1F1" w:themeFill="background1" w:themeFillShade="F2"/>
          </w:tcPr>
          <w:p w14:paraId="59A552E7">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Assess progress on goals like time management and decision-making.</w:t>
            </w:r>
          </w:p>
        </w:tc>
        <w:tc>
          <w:tcPr>
            <w:tcW w:w="0" w:type="auto"/>
            <w:shd w:val="clear" w:color="auto" w:fill="F1F1F1" w:themeFill="background1" w:themeFillShade="F2"/>
          </w:tcPr>
          <w:p w14:paraId="366A3E3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Every 3 months</w:t>
            </w:r>
          </w:p>
        </w:tc>
      </w:tr>
      <w:tr w14:paraId="6F1B050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C9EF756">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Feedback Mechanisms</w:t>
            </w:r>
          </w:p>
        </w:tc>
        <w:tc>
          <w:tcPr>
            <w:tcW w:w="0" w:type="auto"/>
          </w:tcPr>
          <w:p w14:paraId="19835ADD">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Gather input from team members and supervisors on their task management and leadership skills.</w:t>
            </w:r>
          </w:p>
        </w:tc>
        <w:tc>
          <w:tcPr>
            <w:tcW w:w="0" w:type="auto"/>
          </w:tcPr>
          <w:p w14:paraId="5F4181B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After key tasks/projects</w:t>
            </w:r>
          </w:p>
        </w:tc>
      </w:tr>
      <w:tr w14:paraId="7516C9B5">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7A9BCCEE">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Performance Reviews</w:t>
            </w:r>
          </w:p>
        </w:tc>
        <w:tc>
          <w:tcPr>
            <w:tcW w:w="0" w:type="auto"/>
            <w:shd w:val="clear" w:color="auto" w:fill="F1F1F1" w:themeFill="background1" w:themeFillShade="F2"/>
          </w:tcPr>
          <w:p w14:paraId="4611B115">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Evaluate their ability to meet deadlines and apply decision-making techniques.</w:t>
            </w:r>
          </w:p>
        </w:tc>
        <w:tc>
          <w:tcPr>
            <w:tcW w:w="0" w:type="auto"/>
            <w:shd w:val="clear" w:color="auto" w:fill="F1F1F1" w:themeFill="background1" w:themeFillShade="F2"/>
          </w:tcPr>
          <w:p w14:paraId="2FC35EC0">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Twice a year</w:t>
            </w:r>
          </w:p>
        </w:tc>
      </w:tr>
      <w:tr w14:paraId="62A00F2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6451C6B">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Self-Assessment and Reflection</w:t>
            </w:r>
          </w:p>
        </w:tc>
        <w:tc>
          <w:tcPr>
            <w:tcW w:w="0" w:type="auto"/>
          </w:tcPr>
          <w:p w14:paraId="245FEB7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Encourage keeping a progress log to reflect on achievements and learning challenges.</w:t>
            </w:r>
          </w:p>
        </w:tc>
        <w:tc>
          <w:tcPr>
            <w:tcW w:w="0" w:type="auto"/>
          </w:tcPr>
          <w:p w14:paraId="0EDA2A93">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Monthly</w:t>
            </w:r>
          </w:p>
        </w:tc>
      </w:tr>
      <w:tr w14:paraId="799D8F6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317275DB">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Completion of Training</w:t>
            </w:r>
          </w:p>
        </w:tc>
        <w:tc>
          <w:tcPr>
            <w:tcW w:w="0" w:type="auto"/>
            <w:shd w:val="clear" w:color="auto" w:fill="F1F1F1" w:themeFill="background1" w:themeFillShade="F2"/>
          </w:tcPr>
          <w:p w14:paraId="0F2023D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Track successful completion of workshops or programs like time management and leadership.</w:t>
            </w:r>
          </w:p>
        </w:tc>
        <w:tc>
          <w:tcPr>
            <w:tcW w:w="0" w:type="auto"/>
            <w:shd w:val="clear" w:color="auto" w:fill="F1F1F1" w:themeFill="background1" w:themeFillShade="F2"/>
          </w:tcPr>
          <w:p w14:paraId="5F0C6578">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As per training schedules</w:t>
            </w:r>
          </w:p>
        </w:tc>
      </w:tr>
      <w:tr w14:paraId="3057806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C94127A">
            <w:pPr>
              <w:spacing w:after="160" w:line="360" w:lineRule="auto"/>
              <w:jc w:val="both"/>
              <w:rPr>
                <w:rFonts w:ascii="Times New Roman" w:hAnsi="Times New Roman" w:cs="Times New Roman"/>
                <w:b/>
                <w:bCs/>
                <w:sz w:val="24"/>
                <w:szCs w:val="24"/>
              </w:rPr>
            </w:pPr>
            <w:r>
              <w:rPr>
                <w:rFonts w:ascii="Times New Roman" w:hAnsi="Times New Roman" w:cs="Times New Roman"/>
                <w:b/>
                <w:bCs/>
                <w:sz w:val="24"/>
                <w:szCs w:val="24"/>
              </w:rPr>
              <w:t>Task and Project Outcomes</w:t>
            </w:r>
          </w:p>
        </w:tc>
        <w:tc>
          <w:tcPr>
            <w:tcW w:w="0" w:type="auto"/>
          </w:tcPr>
          <w:p w14:paraId="4795B00E">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Monitor quality of work and deadlines to gauge improvement in prioritization and productivity.</w:t>
            </w:r>
          </w:p>
        </w:tc>
        <w:tc>
          <w:tcPr>
            <w:tcW w:w="0" w:type="auto"/>
          </w:tcPr>
          <w:p w14:paraId="548FEBD7">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Ongoing</w:t>
            </w:r>
          </w:p>
        </w:tc>
      </w:tr>
    </w:tbl>
    <w:p w14:paraId="7507B0B9">
      <w:pPr>
        <w:spacing w:line="360" w:lineRule="auto"/>
        <w:jc w:val="both"/>
        <w:rPr>
          <w:rFonts w:ascii="Times New Roman" w:hAnsi="Times New Roman" w:cs="Times New Roman"/>
          <w:sz w:val="24"/>
          <w:szCs w:val="24"/>
        </w:rPr>
      </w:pPr>
    </w:p>
    <w:p w14:paraId="43139421">
      <w:pPr>
        <w:spacing w:line="360" w:lineRule="auto"/>
        <w:jc w:val="both"/>
        <w:rPr>
          <w:rFonts w:ascii="Times New Roman" w:hAnsi="Times New Roman" w:cs="Times New Roman"/>
          <w:sz w:val="24"/>
          <w:szCs w:val="24"/>
        </w:rPr>
      </w:pPr>
    </w:p>
    <w:p w14:paraId="6126979E">
      <w:pPr>
        <w:spacing w:line="360" w:lineRule="auto"/>
        <w:jc w:val="both"/>
        <w:rPr>
          <w:rFonts w:ascii="Times New Roman" w:hAnsi="Times New Roman" w:cs="Times New Roman"/>
          <w:sz w:val="24"/>
          <w:szCs w:val="24"/>
        </w:rPr>
      </w:pPr>
    </w:p>
    <w:p w14:paraId="20937C3D">
      <w:pPr>
        <w:spacing w:line="360" w:lineRule="auto"/>
        <w:jc w:val="both"/>
        <w:rPr>
          <w:rFonts w:ascii="Times New Roman" w:hAnsi="Times New Roman" w:cs="Times New Roman"/>
          <w:sz w:val="24"/>
          <w:szCs w:val="24"/>
        </w:rPr>
      </w:pPr>
    </w:p>
    <w:p w14:paraId="551202F4">
      <w:pPr>
        <w:spacing w:line="360" w:lineRule="auto"/>
        <w:jc w:val="both"/>
        <w:rPr>
          <w:rFonts w:ascii="Times New Roman" w:hAnsi="Times New Roman" w:cs="Times New Roman"/>
          <w:sz w:val="24"/>
          <w:szCs w:val="24"/>
        </w:rPr>
      </w:pPr>
    </w:p>
    <w:p w14:paraId="12298961">
      <w:pPr>
        <w:pStyle w:val="2"/>
        <w:spacing w:line="360" w:lineRule="auto"/>
        <w:jc w:val="both"/>
        <w:rPr>
          <w:rFonts w:ascii="Times New Roman" w:hAnsi="Times New Roman" w:cs="Times New Roman"/>
          <w:sz w:val="24"/>
          <w:szCs w:val="24"/>
        </w:rPr>
      </w:pPr>
      <w:bookmarkStart w:id="21" w:name="_Toc181632622"/>
      <w:r>
        <w:rPr>
          <w:rFonts w:ascii="Times New Roman" w:hAnsi="Times New Roman" w:cs="Times New Roman"/>
          <w:sz w:val="24"/>
          <w:szCs w:val="24"/>
        </w:rPr>
        <w:t>Conclusion</w:t>
      </w:r>
      <w:bookmarkEnd w:id="21"/>
    </w:p>
    <w:p w14:paraId="409DB333">
      <w:pPr>
        <w:spacing w:line="360" w:lineRule="auto"/>
        <w:jc w:val="both"/>
        <w:rPr>
          <w:rFonts w:ascii="Times New Roman" w:hAnsi="Times New Roman" w:cs="Times New Roman"/>
          <w:sz w:val="24"/>
          <w:szCs w:val="24"/>
        </w:rPr>
      </w:pPr>
    </w:p>
    <w:p w14:paraId="05E5CA38">
      <w:pPr>
        <w:spacing w:line="360" w:lineRule="auto"/>
        <w:jc w:val="both"/>
        <w:rPr>
          <w:rFonts w:ascii="Times New Roman" w:hAnsi="Times New Roman" w:cs="Times New Roman"/>
          <w:sz w:val="24"/>
          <w:szCs w:val="24"/>
        </w:rPr>
      </w:pPr>
      <w:r>
        <w:rPr>
          <w:rFonts w:ascii="Times New Roman" w:hAnsi="Times New Roman" w:cs="Times New Roman"/>
          <w:sz w:val="24"/>
          <w:szCs w:val="24"/>
        </w:rPr>
        <w:t>Professional training is an important part and parcel of individual and organizational performance. From this assignment, it has been established how learning style as well as development requirements could be assessed using the likes of SWOT and Gap Analysis. In terms of constraints, time and resources, feasible solutions to tackle existing obstacles were proposed. Having focused on the available types of formal and informal learning opportunities and defined the types of support that may be needed, individual development proposals were developed for myself and a colleague. All these plans contain SMART goals which makes them clear on what they want to achieve in short term, middle term and long term. The feedback, PDP reviews, and performance evaluations all ensure that growth is being done and changes to that growth are needed to be made.</w:t>
      </w:r>
    </w:p>
    <w:p w14:paraId="5B8B82BC">
      <w:pPr>
        <w:spacing w:line="360" w:lineRule="auto"/>
        <w:jc w:val="both"/>
        <w:rPr>
          <w:rFonts w:ascii="Times New Roman" w:hAnsi="Times New Roman" w:cs="Times New Roman"/>
          <w:sz w:val="24"/>
          <w:szCs w:val="24"/>
        </w:rPr>
      </w:pPr>
    </w:p>
    <w:p w14:paraId="590F0A25">
      <w:pPr>
        <w:spacing w:line="360" w:lineRule="auto"/>
        <w:jc w:val="both"/>
        <w:rPr>
          <w:rFonts w:ascii="Times New Roman" w:hAnsi="Times New Roman" w:cs="Times New Roman"/>
          <w:sz w:val="24"/>
          <w:szCs w:val="24"/>
        </w:rPr>
      </w:pPr>
      <w:r>
        <w:rPr>
          <w:rFonts w:ascii="Times New Roman" w:hAnsi="Times New Roman" w:cs="Times New Roman"/>
          <w:sz w:val="24"/>
          <w:szCs w:val="24"/>
        </w:rPr>
        <w:t>Finally, embracing ongoing professional learning has a positive ripple effect on the individuals as well as the organization from a learning-organizational perspective. Thus, personal development espoused to organizational enhancement goals will foster success for the people and the organization as an organization; it stresses the notion of development as a progressive process.</w:t>
      </w:r>
    </w:p>
    <w:p w14:paraId="2C6A7EFF">
      <w:pPr>
        <w:pStyle w:val="2"/>
        <w:spacing w:line="360" w:lineRule="auto"/>
        <w:jc w:val="both"/>
        <w:rPr>
          <w:rFonts w:ascii="Times New Roman" w:hAnsi="Times New Roman" w:cs="Times New Roman"/>
          <w:sz w:val="24"/>
          <w:szCs w:val="24"/>
        </w:rPr>
      </w:pPr>
      <w:bookmarkStart w:id="22" w:name="_Toc181632623"/>
      <w:r>
        <w:rPr>
          <w:rFonts w:ascii="Times New Roman" w:hAnsi="Times New Roman" w:cs="Times New Roman"/>
          <w:sz w:val="24"/>
          <w:szCs w:val="24"/>
        </w:rPr>
        <w:t xml:space="preserve">Reflection on the Recruitment </w:t>
      </w:r>
      <w:bookmarkEnd w:id="22"/>
      <w:r>
        <w:rPr>
          <w:rFonts w:ascii="Times New Roman" w:hAnsi="Times New Roman" w:cs="Times New Roman"/>
          <w:sz w:val="24"/>
          <w:szCs w:val="24"/>
        </w:rPr>
        <w:t>Process (Using Gibbs' Reflective Model)</w:t>
      </w:r>
    </w:p>
    <w:p w14:paraId="79D7C0D8">
      <w:pPr>
        <w:spacing w:line="360" w:lineRule="auto"/>
        <w:jc w:val="both"/>
        <w:rPr>
          <w:rFonts w:ascii="Times New Roman" w:hAnsi="Times New Roman" w:cs="Times New Roman"/>
          <w:sz w:val="24"/>
          <w:szCs w:val="24"/>
        </w:rPr>
      </w:pPr>
      <w:r>
        <w:rPr>
          <w:rFonts w:ascii="Times New Roman" w:hAnsi="Times New Roman" w:cs="Times New Roman"/>
          <w:sz w:val="24"/>
          <w:szCs w:val="24"/>
        </w:rPr>
        <w:t>Description: I recently went through an exercise where I had to submit my resume, and then I was interviewed as a panel and had some tests in the technical field. This partly makes sense since I could easily answer questions that I knew, albeit mostly general ones, but I struggled with technical questions, which I think demand somewhat specific or even mostly specialized knowledge.</w:t>
      </w:r>
    </w:p>
    <w:p w14:paraId="6B1A2E73">
      <w:pPr>
        <w:spacing w:line="360" w:lineRule="auto"/>
        <w:jc w:val="both"/>
        <w:rPr>
          <w:rFonts w:ascii="Times New Roman" w:hAnsi="Times New Roman" w:cs="Times New Roman"/>
          <w:sz w:val="24"/>
          <w:szCs w:val="24"/>
        </w:rPr>
      </w:pPr>
      <w:r>
        <w:rPr>
          <w:rFonts w:ascii="Times New Roman" w:hAnsi="Times New Roman" w:cs="Times New Roman"/>
          <w:sz w:val="24"/>
          <w:szCs w:val="24"/>
        </w:rPr>
        <w:t>Feelings: I had some stress at the beginning, but it gradually faded away as I went on the process. I was glad to see my best features in communication and an opportunity to give proper answers. However, I was so disappointed when I encountered a few technical questions that I had a hard time answering, which impacted my confidence while answering other questions.</w:t>
      </w:r>
    </w:p>
    <w:p w14:paraId="2FD2D797">
      <w:pPr>
        <w:spacing w:line="360" w:lineRule="auto"/>
        <w:jc w:val="both"/>
        <w:rPr>
          <w:rFonts w:ascii="Times New Roman" w:hAnsi="Times New Roman" w:cs="Times New Roman"/>
          <w:sz w:val="24"/>
          <w:szCs w:val="24"/>
        </w:rPr>
      </w:pPr>
      <w:r>
        <w:rPr>
          <w:rFonts w:ascii="Times New Roman" w:hAnsi="Times New Roman" w:cs="Times New Roman"/>
          <w:sz w:val="24"/>
          <w:szCs w:val="24"/>
        </w:rPr>
        <w:t>Evaluation: The flexibility in the process was that I could engage with the interviewers and apply my interpersonal skills to practice. On the same note, my limited preparation in certain specific technical fields became evident, which influenced my performance on the technical test.</w:t>
      </w:r>
    </w:p>
    <w:p w14:paraId="56396431">
      <w:pPr>
        <w:spacing w:line="360" w:lineRule="auto"/>
        <w:jc w:val="both"/>
        <w:rPr>
          <w:rFonts w:ascii="Times New Roman" w:hAnsi="Times New Roman" w:cs="Times New Roman"/>
          <w:sz w:val="24"/>
          <w:szCs w:val="24"/>
        </w:rPr>
      </w:pPr>
      <w:r>
        <w:rPr>
          <w:rFonts w:ascii="Times New Roman" w:hAnsi="Times New Roman" w:cs="Times New Roman"/>
          <w:sz w:val="24"/>
          <w:szCs w:val="24"/>
        </w:rPr>
        <w:t>Analysis: This is an important factor that I used while preparing for the interviews in which I did not emphasize much on technical skills. I was fully confident while facing behavioral questions and general puzzles but expected a technical question which actually made me think about how I can present my skills best.</w:t>
      </w:r>
    </w:p>
    <w:p w14:paraId="221CEE4A">
      <w:pPr>
        <w:spacing w:line="360" w:lineRule="auto"/>
        <w:jc w:val="both"/>
        <w:rPr>
          <w:rFonts w:ascii="Times New Roman" w:hAnsi="Times New Roman" w:cs="Times New Roman"/>
          <w:sz w:val="24"/>
          <w:szCs w:val="24"/>
        </w:rPr>
      </w:pPr>
      <w:r>
        <w:rPr>
          <w:rFonts w:ascii="Times New Roman" w:hAnsi="Times New Roman" w:cs="Times New Roman"/>
          <w:sz w:val="24"/>
          <w:szCs w:val="24"/>
        </w:rPr>
        <w:t>Conclusion: This experience also shows that, in addition to getting prepared technically, one needs to have good communication skills. It made me understand that a broad preparation process for the interview would better suit me.</w:t>
      </w:r>
    </w:p>
    <w:p w14:paraId="13A00C4E">
      <w:pPr>
        <w:spacing w:line="360" w:lineRule="auto"/>
        <w:jc w:val="both"/>
        <w:rPr>
          <w:rFonts w:ascii="Times New Roman" w:hAnsi="Times New Roman" w:cs="Times New Roman"/>
          <w:sz w:val="24"/>
          <w:szCs w:val="24"/>
        </w:rPr>
      </w:pPr>
      <w:r>
        <w:rPr>
          <w:rFonts w:ascii="Times New Roman" w:hAnsi="Times New Roman" w:cs="Times New Roman"/>
          <w:sz w:val="24"/>
          <w:szCs w:val="24"/>
        </w:rPr>
        <w:t>Action Plan: To answer these questions, I will attend technical workshops, conduct mock interviews, and discuss my learning with mentors. Thus, my purpose is to gain confidence and ability when facing future recruitment opportunities.</w:t>
      </w:r>
      <w:bookmarkStart w:id="23" w:name="_1hmsyys" w:colFirst="0" w:colLast="0"/>
      <w:bookmarkEnd w:id="23"/>
      <w:bookmarkStart w:id="24" w:name="_Toc181632624"/>
    </w:p>
    <w:p w14:paraId="74EFBC13">
      <w:pPr>
        <w:rPr>
          <w:rFonts w:ascii="Times New Roman" w:hAnsi="Times New Roman" w:cs="Times New Roman"/>
          <w:color w:val="2E75B5"/>
          <w:sz w:val="24"/>
          <w:szCs w:val="24"/>
        </w:rPr>
      </w:pPr>
      <w:r>
        <w:rPr>
          <w:rFonts w:ascii="Times New Roman" w:hAnsi="Times New Roman" w:cs="Times New Roman"/>
          <w:sz w:val="24"/>
          <w:szCs w:val="24"/>
        </w:rPr>
        <w:br w:type="page"/>
      </w:r>
    </w:p>
    <w:p w14:paraId="0211B4FF">
      <w:pPr>
        <w:pStyle w:val="2"/>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bookmarkEnd w:id="24"/>
    </w:p>
    <w:p w14:paraId="0434F28A">
      <w:pPr>
        <w:ind w:left="720" w:hanging="720"/>
        <w:jc w:val="both"/>
      </w:pPr>
    </w:p>
    <w:p w14:paraId="7E49557F">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Cripps, K., &amp; Smith, S. (2024). Embedding a sustainability mindset in responsible management education. </w:t>
      </w:r>
      <w:r>
        <w:rPr>
          <w:rFonts w:ascii="Arial" w:hAnsi="Arial" w:cs="Arial"/>
          <w:i/>
          <w:iCs/>
          <w:color w:val="222222"/>
          <w:sz w:val="20"/>
          <w:szCs w:val="20"/>
          <w:shd w:val="clear" w:color="auto" w:fill="FFFFFF"/>
        </w:rPr>
        <w:t>International Journal of Organizational Analysis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 xml:space="preserve">(8), 1522-1538. </w:t>
      </w:r>
      <w:r>
        <w:fldChar w:fldCharType="begin"/>
      </w:r>
      <w:r>
        <w:instrText xml:space="preserve"> HYPERLINK "https://www.emerald.com/insight/content/doi/10.1108/IJOA-05-2023-3774/full/html" </w:instrText>
      </w:r>
      <w:r>
        <w:fldChar w:fldCharType="separate"/>
      </w:r>
      <w:r>
        <w:rPr>
          <w:rStyle w:val="12"/>
          <w:rFonts w:ascii="Arial" w:hAnsi="Arial" w:cs="Arial"/>
          <w:sz w:val="20"/>
          <w:szCs w:val="20"/>
          <w:shd w:val="clear" w:color="auto" w:fill="FFFFFF"/>
        </w:rPr>
        <w:t>https://www.emerald.com/insight/content/doi/10.1108/IJOA-05-2023-3774/full/html</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5E61E045">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Darvishmotevali, M. and Altinay, L., 2022. Green HRM, environmental awareness and green behaviors: The moderating role of servant leadership. </w:t>
      </w:r>
      <w:r>
        <w:rPr>
          <w:rFonts w:ascii="Arial" w:hAnsi="Arial" w:cs="Arial"/>
          <w:i/>
          <w:iCs/>
          <w:color w:val="222222"/>
          <w:sz w:val="20"/>
          <w:szCs w:val="20"/>
          <w:shd w:val="clear" w:color="auto" w:fill="FFFFFF"/>
        </w:rPr>
        <w:t>Tourism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88</w:t>
      </w:r>
      <w:r>
        <w:rPr>
          <w:rFonts w:ascii="Arial" w:hAnsi="Arial" w:cs="Arial"/>
          <w:color w:val="222222"/>
          <w:sz w:val="20"/>
          <w:szCs w:val="20"/>
          <w:shd w:val="clear" w:color="auto" w:fill="FFFFFF"/>
        </w:rPr>
        <w:t xml:space="preserve">, p.104401. </w:t>
      </w:r>
      <w:r>
        <w:fldChar w:fldCharType="begin"/>
      </w:r>
      <w:r>
        <w:instrText xml:space="preserve"> HYPERLINK "https://www.sciencedirect.com/science/article/pii/S0261517721001205" </w:instrText>
      </w:r>
      <w:r>
        <w:fldChar w:fldCharType="separate"/>
      </w:r>
      <w:r>
        <w:rPr>
          <w:rStyle w:val="12"/>
          <w:rFonts w:ascii="Arial" w:hAnsi="Arial" w:cs="Arial"/>
          <w:sz w:val="20"/>
          <w:szCs w:val="20"/>
          <w:shd w:val="clear" w:color="auto" w:fill="FFFFFF"/>
        </w:rPr>
        <w:t>https://www.sciencedirect.com/science/article/pii/S0261517721001205</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6BE5B013">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Dirani, K. M., Abadi, M., Alizadeh, A., Barhate, B., Garza, R. C., Gunasekara, N., ... &amp; Majzun, Z. (2020). Leadership competencies and the essential role of human resource development in times of crisis: a response to Covid-19 pandemic. </w:t>
      </w:r>
      <w:r>
        <w:rPr>
          <w:rFonts w:ascii="Arial" w:hAnsi="Arial" w:cs="Arial"/>
          <w:i/>
          <w:iCs/>
          <w:color w:val="222222"/>
          <w:sz w:val="20"/>
          <w:szCs w:val="20"/>
          <w:shd w:val="clear" w:color="auto" w:fill="FFFFFF"/>
        </w:rPr>
        <w:t>Human resource development international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 xml:space="preserve">(4), 380-394.  </w:t>
      </w:r>
      <w:r>
        <w:fldChar w:fldCharType="begin"/>
      </w:r>
      <w:r>
        <w:instrText xml:space="preserve"> HYPERLINK "https://www.tandfonline.com/doi/abs/10.1080/13678868.2020.1780078" </w:instrText>
      </w:r>
      <w:r>
        <w:fldChar w:fldCharType="separate"/>
      </w:r>
      <w:r>
        <w:rPr>
          <w:rStyle w:val="12"/>
          <w:rFonts w:ascii="Arial" w:hAnsi="Arial" w:cs="Arial"/>
          <w:sz w:val="20"/>
          <w:szCs w:val="20"/>
          <w:shd w:val="clear" w:color="auto" w:fill="FFFFFF"/>
        </w:rPr>
        <w:t>https://www.tandfonline.com/doi/abs/10.1080/13678868.2020.1780078</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65A0B027">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Eva, N., Cox, J. W., Herman, H. M., &amp; Lowe, K. B. (2021). From competency to conversation: A multi-perspective approach to collective leadership development. </w:t>
      </w:r>
      <w:r>
        <w:rPr>
          <w:rFonts w:ascii="Arial" w:hAnsi="Arial" w:cs="Arial"/>
          <w:i/>
          <w:iCs/>
          <w:color w:val="222222"/>
          <w:sz w:val="20"/>
          <w:szCs w:val="20"/>
          <w:shd w:val="clear" w:color="auto" w:fill="FFFFFF"/>
        </w:rPr>
        <w:t>The leadership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 xml:space="preserve">(5), 101346. </w:t>
      </w:r>
      <w:r>
        <w:fldChar w:fldCharType="begin"/>
      </w:r>
      <w:r>
        <w:instrText xml:space="preserve"> HYPERLINK "https://www.sciencedirect.com/science/article/pii/S1048984318308853" </w:instrText>
      </w:r>
      <w:r>
        <w:fldChar w:fldCharType="separate"/>
      </w:r>
      <w:r>
        <w:rPr>
          <w:rStyle w:val="12"/>
          <w:rFonts w:ascii="Arial" w:hAnsi="Arial" w:cs="Arial"/>
          <w:sz w:val="20"/>
          <w:szCs w:val="20"/>
          <w:shd w:val="clear" w:color="auto" w:fill="FFFFFF"/>
        </w:rPr>
        <w:t>https://www.sciencedirect.com/science/article/pii/S1048984318308853</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6092ADB2">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HARYONO, S., &amp; Sulistyo, B. A. (2020). Effects of work motivation and leadership toward work satisfaction and employee performance: Evidence from Indonesia. </w:t>
      </w:r>
      <w:r>
        <w:rPr>
          <w:rFonts w:ascii="Arial" w:hAnsi="Arial" w:cs="Arial"/>
          <w:i/>
          <w:iCs/>
          <w:color w:val="222222"/>
          <w:sz w:val="20"/>
          <w:szCs w:val="20"/>
          <w:shd w:val="clear" w:color="auto" w:fill="FFFFFF"/>
        </w:rPr>
        <w:t>The Journal of Asian Finance, Economics and Business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 xml:space="preserve">(6), 387-397. </w:t>
      </w:r>
      <w:r>
        <w:fldChar w:fldCharType="begin"/>
      </w:r>
      <w:r>
        <w:instrText xml:space="preserve"> HYPERLINK "https://www.academia.edu/download/78965102/JAKO202017764018192.pdf" </w:instrText>
      </w:r>
      <w:r>
        <w:fldChar w:fldCharType="separate"/>
      </w:r>
      <w:r>
        <w:rPr>
          <w:rStyle w:val="12"/>
          <w:rFonts w:ascii="Arial" w:hAnsi="Arial" w:cs="Arial"/>
          <w:sz w:val="20"/>
          <w:szCs w:val="20"/>
          <w:shd w:val="clear" w:color="auto" w:fill="FFFFFF"/>
        </w:rPr>
        <w:t>https://www.academia.edu/download/78965102/JAKO202017764018192.pdf</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761E6438">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Lussier, R. N., &amp; Achua, C. F. (2022). </w:t>
      </w:r>
      <w:r>
        <w:rPr>
          <w:rFonts w:ascii="Arial" w:hAnsi="Arial" w:cs="Arial"/>
          <w:i/>
          <w:iCs/>
          <w:color w:val="222222"/>
          <w:sz w:val="20"/>
          <w:szCs w:val="20"/>
          <w:shd w:val="clear" w:color="auto" w:fill="FFFFFF"/>
        </w:rPr>
        <w:t>Leadership: Theory, application, &amp; skill development</w:t>
      </w:r>
      <w:r>
        <w:rPr>
          <w:rFonts w:ascii="Arial" w:hAnsi="Arial" w:cs="Arial"/>
          <w:color w:val="222222"/>
          <w:sz w:val="20"/>
          <w:szCs w:val="20"/>
          <w:shd w:val="clear" w:color="auto" w:fill="FFFFFF"/>
        </w:rPr>
        <w:t xml:space="preserve">. Sage Publications. </w:t>
      </w:r>
    </w:p>
    <w:p w14:paraId="06F7C164">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Martin, B., Breunig, M., Wagstaff, M., &amp; Goldenberg, M. (2024). </w:t>
      </w:r>
      <w:r>
        <w:rPr>
          <w:rFonts w:ascii="Arial" w:hAnsi="Arial" w:cs="Arial"/>
          <w:i/>
          <w:iCs/>
          <w:color w:val="222222"/>
          <w:sz w:val="20"/>
          <w:szCs w:val="20"/>
          <w:shd w:val="clear" w:color="auto" w:fill="FFFFFF"/>
        </w:rPr>
        <w:t>Outdoor leadership: Theory and practice</w:t>
      </w:r>
      <w:r>
        <w:rPr>
          <w:rFonts w:ascii="Arial" w:hAnsi="Arial" w:cs="Arial"/>
          <w:color w:val="222222"/>
          <w:sz w:val="20"/>
          <w:szCs w:val="20"/>
          <w:shd w:val="clear" w:color="auto" w:fill="FFFFFF"/>
        </w:rPr>
        <w:t xml:space="preserve">. Human Kinetics. </w:t>
      </w:r>
      <w:r>
        <w:fldChar w:fldCharType="begin"/>
      </w:r>
      <w:r>
        <w:instrText xml:space="preserve"> HYPERLINK "https://books.google.com/books?hl=en&amp;lr=&amp;id=2mcFEQAAQBAJ&amp;oi=fnd&amp;pg=PR1&amp;dq=Applied+Leadership+and+Management+in+the+Workplace:+A+Personal+Development+Plan&amp;ots=tKNC_cYjVA&amp;sig=KhAv-Ql8oBQbocwXC6A74h48IDw" </w:instrText>
      </w:r>
      <w:r>
        <w:fldChar w:fldCharType="separate"/>
      </w:r>
      <w:r>
        <w:rPr>
          <w:rStyle w:val="12"/>
          <w:rFonts w:ascii="Arial" w:hAnsi="Arial" w:cs="Arial"/>
          <w:sz w:val="20"/>
          <w:szCs w:val="20"/>
          <w:shd w:val="clear" w:color="auto" w:fill="FFFFFF"/>
        </w:rPr>
        <w:t>https://books.google.com/books?hl=en&amp;lr=&amp;id=2mcFEQAAQBAJ&amp;oi=fnd&amp;pg=PR1&amp;dq=Applied+Leadership+and+Management+in+the+Workplace:+A+Personal+Development+Plan&amp;ots=tKNC_cYjVA&amp;sig=KhAv-Ql8oBQbocwXC6A74h48IDw</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69C2D558">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Newman, S. A., &amp; Ford, R. C. (2021). Five steps to leading your team in the virtual COVID-19 workplace. </w:t>
      </w:r>
      <w:r>
        <w:rPr>
          <w:rFonts w:ascii="Arial" w:hAnsi="Arial" w:cs="Arial"/>
          <w:i/>
          <w:iCs/>
          <w:color w:val="222222"/>
          <w:sz w:val="20"/>
          <w:szCs w:val="20"/>
          <w:shd w:val="clear" w:color="auto" w:fill="FFFFFF"/>
        </w:rPr>
        <w:t>Organizational Dynamics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 xml:space="preserve">(1), 100802. </w:t>
      </w:r>
      <w:r>
        <w:fldChar w:fldCharType="begin"/>
      </w:r>
      <w:r>
        <w:instrText xml:space="preserve"> HYPERLINK "https://www.sciencedirect.com/science/article/pii/S0090261620300541" </w:instrText>
      </w:r>
      <w:r>
        <w:fldChar w:fldCharType="separate"/>
      </w:r>
      <w:r>
        <w:rPr>
          <w:rStyle w:val="12"/>
          <w:rFonts w:ascii="Arial" w:hAnsi="Arial" w:cs="Arial"/>
          <w:sz w:val="20"/>
          <w:szCs w:val="20"/>
          <w:shd w:val="clear" w:color="auto" w:fill="FFFFFF"/>
        </w:rPr>
        <w:t>https://www.sciencedirect.com/science/article/pii/S0090261620300541</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727F7DC3">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Pellegrini, M. M., Ciampi, F., Marzi, G., &amp; Orlando, B. (2020). The relationship between knowledge management and leadership: mapping the field and providing future research avenues. </w:t>
      </w:r>
      <w:r>
        <w:rPr>
          <w:rFonts w:ascii="Arial" w:hAnsi="Arial" w:cs="Arial"/>
          <w:i/>
          <w:iCs/>
          <w:color w:val="222222"/>
          <w:sz w:val="20"/>
          <w:szCs w:val="20"/>
          <w:shd w:val="clear" w:color="auto" w:fill="FFFFFF"/>
        </w:rPr>
        <w:t>Journal of Knowledge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 xml:space="preserve">(6), 1445-1492.  </w:t>
      </w:r>
      <w:r>
        <w:fldChar w:fldCharType="begin"/>
      </w:r>
      <w:r>
        <w:instrText xml:space="preserve"> HYPERLINK "https://www.emerald.com/insight/content/doi/10.1108/JKM-01-2020-0034/full/html" </w:instrText>
      </w:r>
      <w:r>
        <w:fldChar w:fldCharType="separate"/>
      </w:r>
      <w:r>
        <w:rPr>
          <w:rStyle w:val="12"/>
          <w:rFonts w:ascii="Arial" w:hAnsi="Arial" w:cs="Arial"/>
          <w:sz w:val="20"/>
          <w:szCs w:val="20"/>
          <w:shd w:val="clear" w:color="auto" w:fill="FFFFFF"/>
        </w:rPr>
        <w:t>https://www.emerald.com/insight/content/doi/10.1108/JKM-01-2020-0034/full/html</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20089827">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Rachmad, Y. E. (2022). </w:t>
      </w:r>
      <w:r>
        <w:rPr>
          <w:rFonts w:ascii="Arial" w:hAnsi="Arial" w:cs="Arial"/>
          <w:i/>
          <w:iCs/>
          <w:color w:val="222222"/>
          <w:sz w:val="20"/>
          <w:szCs w:val="20"/>
          <w:shd w:val="clear" w:color="auto" w:fill="FFFFFF"/>
        </w:rPr>
        <w:t>Leadership Flexibility Theory</w:t>
      </w:r>
      <w:r>
        <w:rPr>
          <w:rFonts w:ascii="Arial" w:hAnsi="Arial" w:cs="Arial"/>
          <w:color w:val="222222"/>
          <w:sz w:val="20"/>
          <w:szCs w:val="20"/>
          <w:shd w:val="clear" w:color="auto" w:fill="FFFFFF"/>
        </w:rPr>
        <w:t>. Pontevedra Rías Publicaciones Internacionales, Edición Especial 2022.</w:t>
      </w:r>
    </w:p>
    <w:p w14:paraId="04C1E2D1">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Rajagopal, A., &amp; Davila, F. A. M. (2020). Organisational performance and growth in start-up enterprises: analysis of leadership patterns and functional perceptions. </w:t>
      </w:r>
      <w:r>
        <w:rPr>
          <w:rFonts w:ascii="Arial" w:hAnsi="Arial" w:cs="Arial"/>
          <w:i/>
          <w:iCs/>
          <w:color w:val="222222"/>
          <w:sz w:val="20"/>
          <w:szCs w:val="20"/>
          <w:shd w:val="clear" w:color="auto" w:fill="FFFFFF"/>
        </w:rPr>
        <w:t>International Journal of Business Excellence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 xml:space="preserve">(4), 516-541. </w:t>
      </w:r>
      <w:r>
        <w:fldChar w:fldCharType="begin"/>
      </w:r>
      <w:r>
        <w:instrText xml:space="preserve"> HYPERLINK "https://www.inderscienceonline.com/doi/abs/10.1504/IJBEX.2020.111490" </w:instrText>
      </w:r>
      <w:r>
        <w:fldChar w:fldCharType="separate"/>
      </w:r>
      <w:r>
        <w:rPr>
          <w:rStyle w:val="12"/>
          <w:rFonts w:ascii="Arial" w:hAnsi="Arial" w:cs="Arial"/>
          <w:sz w:val="20"/>
          <w:szCs w:val="20"/>
          <w:shd w:val="clear" w:color="auto" w:fill="FFFFFF"/>
        </w:rPr>
        <w:t>https://www.inderscienceonline.com/doi/abs/10.1504/IJBEX.2020.111490</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1D272CD1">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Salas</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Vallina, A., Alegre, J., &amp; López</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Cabrales, Á. (2021). The challenge of increasing employees' well</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being and performance: How human resource management practices and engaging leadership work together toward reaching this goal. </w:t>
      </w:r>
      <w:r>
        <w:rPr>
          <w:rFonts w:ascii="Arial" w:hAnsi="Arial" w:cs="Arial"/>
          <w:i/>
          <w:iCs/>
          <w:color w:val="222222"/>
          <w:sz w:val="20"/>
          <w:szCs w:val="20"/>
          <w:shd w:val="clear" w:color="auto" w:fill="FFFFFF"/>
        </w:rPr>
        <w:t>Human Resource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60</w:t>
      </w:r>
      <w:r>
        <w:rPr>
          <w:rFonts w:ascii="Arial" w:hAnsi="Arial" w:cs="Arial"/>
          <w:color w:val="222222"/>
          <w:sz w:val="20"/>
          <w:szCs w:val="20"/>
          <w:shd w:val="clear" w:color="auto" w:fill="FFFFFF"/>
        </w:rPr>
        <w:t xml:space="preserve">(3), 333-347. </w:t>
      </w:r>
      <w:r>
        <w:fldChar w:fldCharType="begin"/>
      </w:r>
      <w:r>
        <w:instrText xml:space="preserve"> HYPERLINK "https://onlinelibrary.wiley.com/doi/abs/10.1002/hrm.22021" </w:instrText>
      </w:r>
      <w:r>
        <w:fldChar w:fldCharType="separate"/>
      </w:r>
      <w:r>
        <w:rPr>
          <w:rStyle w:val="12"/>
          <w:rFonts w:ascii="Arial" w:hAnsi="Arial" w:cs="Arial"/>
          <w:sz w:val="20"/>
          <w:szCs w:val="20"/>
          <w:shd w:val="clear" w:color="auto" w:fill="FFFFFF"/>
        </w:rPr>
        <w:t>https://onlinelibrary.wiley.com/doi/abs/10.1002/hrm.22021</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02EF0CF2">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Specchia, M. L., Cozzolino, M. R., Carini, E., Di Pilla, A., Galletti, C., Ricciardi, W., &amp; Damiani, G. (2021). Leadership styles and nurses’ job satisfaction. Results of a systematic review. </w:t>
      </w:r>
      <w:r>
        <w:rPr>
          <w:rFonts w:ascii="Arial" w:hAnsi="Arial" w:cs="Arial"/>
          <w:i/>
          <w:iCs/>
          <w:color w:val="222222"/>
          <w:sz w:val="20"/>
          <w:szCs w:val="20"/>
          <w:shd w:val="clear" w:color="auto" w:fill="FFFFFF"/>
        </w:rPr>
        <w:t>International journal of environmental research and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 xml:space="preserve">(4), 1552. </w:t>
      </w:r>
      <w:r>
        <w:fldChar w:fldCharType="begin"/>
      </w:r>
      <w:r>
        <w:instrText xml:space="preserve"> HYPERLINK "https://www.mdpi.com/1660-4601/18/4/1552" </w:instrText>
      </w:r>
      <w:r>
        <w:fldChar w:fldCharType="separate"/>
      </w:r>
      <w:r>
        <w:rPr>
          <w:rStyle w:val="12"/>
          <w:rFonts w:ascii="Arial" w:hAnsi="Arial" w:cs="Arial"/>
          <w:sz w:val="20"/>
          <w:szCs w:val="20"/>
          <w:shd w:val="clear" w:color="auto" w:fill="FFFFFF"/>
        </w:rPr>
        <w:t>https://www.mdpi.com/1660-4601/18/4/1552</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27D04A2D">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Wiradendi Wolor, C., Solikhah, S., Fidhyallah, N. F., &amp; Lestari, D. P. (2020). Effectiveness of e-training, e-leadership, and work life balance on employee performance during COVID-19. </w:t>
      </w:r>
      <w:r>
        <w:rPr>
          <w:rFonts w:ascii="Arial" w:hAnsi="Arial" w:cs="Arial"/>
          <w:i/>
          <w:iCs/>
          <w:color w:val="222222"/>
          <w:sz w:val="20"/>
          <w:szCs w:val="20"/>
          <w:shd w:val="clear" w:color="auto" w:fill="FFFFFF"/>
        </w:rPr>
        <w:t>Journal of Asian Finance, Economics and Business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 xml:space="preserve">(10).  </w:t>
      </w:r>
      <w:r>
        <w:fldChar w:fldCharType="begin"/>
      </w:r>
      <w:r>
        <w:instrText xml:space="preserve"> HYPERLINK "https://papers.ssrn.com/sol3/papers.cfm?abstract_id=3717406" </w:instrText>
      </w:r>
      <w:r>
        <w:fldChar w:fldCharType="separate"/>
      </w:r>
      <w:r>
        <w:rPr>
          <w:rStyle w:val="12"/>
          <w:rFonts w:ascii="Arial" w:hAnsi="Arial" w:cs="Arial"/>
          <w:sz w:val="20"/>
          <w:szCs w:val="20"/>
          <w:shd w:val="clear" w:color="auto" w:fill="FFFFFF"/>
        </w:rPr>
        <w:t>https://papers.ssrn.com/sol3/papers.cfm?abstract_id=3717406</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7CBA64E8">
      <w:pPr>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Xue, Y., Fan, Y., &amp; Xie, X. (2020). Relation between senior managers’ safety leadership and safety behavior in the Chinese petrochemical industry. </w:t>
      </w:r>
      <w:r>
        <w:rPr>
          <w:rFonts w:ascii="Arial" w:hAnsi="Arial" w:cs="Arial"/>
          <w:i/>
          <w:iCs/>
          <w:color w:val="222222"/>
          <w:sz w:val="20"/>
          <w:szCs w:val="20"/>
          <w:shd w:val="clear" w:color="auto" w:fill="FFFFFF"/>
        </w:rPr>
        <w:t>Journal of Loss Prevention in the Process Industries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65</w:t>
      </w:r>
      <w:r>
        <w:rPr>
          <w:rFonts w:ascii="Arial" w:hAnsi="Arial" w:cs="Arial"/>
          <w:color w:val="222222"/>
          <w:sz w:val="20"/>
          <w:szCs w:val="20"/>
          <w:shd w:val="clear" w:color="auto" w:fill="FFFFFF"/>
        </w:rPr>
        <w:t xml:space="preserve">, 104142.  </w:t>
      </w:r>
      <w:r>
        <w:fldChar w:fldCharType="begin"/>
      </w:r>
      <w:r>
        <w:instrText xml:space="preserve"> HYPERLINK "https://www.sciencedirect.com/science/article/pii/S0950423019306461" </w:instrText>
      </w:r>
      <w:r>
        <w:fldChar w:fldCharType="separate"/>
      </w:r>
      <w:r>
        <w:rPr>
          <w:rStyle w:val="12"/>
          <w:rFonts w:ascii="Arial" w:hAnsi="Arial" w:cs="Arial"/>
          <w:sz w:val="20"/>
          <w:szCs w:val="20"/>
          <w:shd w:val="clear" w:color="auto" w:fill="FFFFFF"/>
        </w:rPr>
        <w:t>https://www.sciencedirect.com/science/article/pii/S0950423019306461</w:t>
      </w:r>
      <w:r>
        <w:rPr>
          <w:rStyle w:val="12"/>
          <w:rFonts w:ascii="Arial" w:hAnsi="Arial" w:cs="Arial"/>
          <w:sz w:val="20"/>
          <w:szCs w:val="20"/>
          <w:shd w:val="clear" w:color="auto" w:fill="FFFFFF"/>
        </w:rPr>
        <w:fldChar w:fldCharType="end"/>
      </w:r>
      <w:r>
        <w:rPr>
          <w:rFonts w:ascii="Arial" w:hAnsi="Arial" w:cs="Arial"/>
          <w:color w:val="222222"/>
          <w:sz w:val="20"/>
          <w:szCs w:val="20"/>
          <w:shd w:val="clear" w:color="auto" w:fill="FFFFFF"/>
        </w:rPr>
        <w:t xml:space="preserve"> </w:t>
      </w:r>
    </w:p>
    <w:p w14:paraId="7C594AD0">
      <w:pPr>
        <w:spacing w:line="360" w:lineRule="auto"/>
        <w:jc w:val="both"/>
        <w:rPr>
          <w:rFonts w:ascii="Times New Roman" w:hAnsi="Times New Roman" w:cs="Times New Roman"/>
          <w:sz w:val="24"/>
          <w:szCs w:val="24"/>
        </w:rPr>
      </w:pPr>
    </w:p>
    <w:p w14:paraId="089805E7">
      <w:pPr>
        <w:spacing w:line="360" w:lineRule="auto"/>
        <w:jc w:val="both"/>
        <w:rPr>
          <w:rFonts w:ascii="Times New Roman" w:hAnsi="Times New Roman" w:cs="Times New Roman"/>
          <w:sz w:val="24"/>
          <w:szCs w:val="24"/>
        </w:rPr>
      </w:pPr>
    </w:p>
    <w:p w14:paraId="4B272E88">
      <w:pPr>
        <w:spacing w:line="360" w:lineRule="auto"/>
        <w:jc w:val="both"/>
        <w:rPr>
          <w:rFonts w:ascii="Times New Roman" w:hAnsi="Times New Roman" w:cs="Times New Roman"/>
          <w:sz w:val="24"/>
          <w:szCs w:val="24"/>
        </w:rPr>
      </w:pPr>
    </w:p>
    <w:p w14:paraId="3930F96A">
      <w:pPr>
        <w:spacing w:line="360" w:lineRule="auto"/>
        <w:jc w:val="both"/>
        <w:rPr>
          <w:rFonts w:ascii="Times New Roman" w:hAnsi="Times New Roman" w:cs="Times New Roman"/>
          <w:sz w:val="24"/>
          <w:szCs w:val="24"/>
        </w:rPr>
      </w:pPr>
    </w:p>
    <w:p w14:paraId="24721EBE">
      <w:pPr>
        <w:spacing w:line="360" w:lineRule="auto"/>
        <w:jc w:val="both"/>
        <w:rPr>
          <w:rFonts w:ascii="Times New Roman" w:hAnsi="Times New Roman" w:cs="Times New Roman"/>
          <w:sz w:val="24"/>
          <w:szCs w:val="24"/>
        </w:rPr>
      </w:pPr>
    </w:p>
    <w:p w14:paraId="58142AE0">
      <w:pPr>
        <w:spacing w:line="360" w:lineRule="auto"/>
        <w:jc w:val="both"/>
        <w:rPr>
          <w:rFonts w:ascii="Times New Roman" w:hAnsi="Times New Roman" w:cs="Times New Roman"/>
          <w:sz w:val="24"/>
          <w:szCs w:val="24"/>
        </w:rPr>
      </w:pPr>
    </w:p>
    <w:p w14:paraId="3F9F692C">
      <w:pPr>
        <w:spacing w:line="360" w:lineRule="auto"/>
        <w:jc w:val="both"/>
        <w:rPr>
          <w:rFonts w:ascii="Times New Roman" w:hAnsi="Times New Roman" w:cs="Times New Roman"/>
          <w:sz w:val="24"/>
          <w:szCs w:val="24"/>
        </w:rPr>
      </w:pPr>
    </w:p>
    <w:p w14:paraId="4C5854DD">
      <w:pPr>
        <w:spacing w:line="360" w:lineRule="auto"/>
        <w:jc w:val="both"/>
        <w:rPr>
          <w:rFonts w:ascii="Times New Roman" w:hAnsi="Times New Roman" w:cs="Times New Roman"/>
          <w:sz w:val="24"/>
          <w:szCs w:val="24"/>
        </w:rPr>
      </w:pPr>
    </w:p>
    <w:p w14:paraId="20F2A94D">
      <w:pPr>
        <w:spacing w:line="360" w:lineRule="auto"/>
        <w:jc w:val="both"/>
        <w:rPr>
          <w:rFonts w:ascii="Times New Roman" w:hAnsi="Times New Roman" w:cs="Times New Roman"/>
          <w:sz w:val="24"/>
          <w:szCs w:val="24"/>
        </w:rPr>
      </w:pPr>
    </w:p>
    <w:p w14:paraId="283A67F8">
      <w:pPr>
        <w:spacing w:line="360" w:lineRule="auto"/>
        <w:jc w:val="both"/>
        <w:rPr>
          <w:rFonts w:ascii="Times New Roman" w:hAnsi="Times New Roman" w:cs="Times New Roman"/>
          <w:sz w:val="24"/>
          <w:szCs w:val="24"/>
        </w:rPr>
      </w:pPr>
    </w:p>
    <w:p w14:paraId="725AFF08">
      <w:pPr>
        <w:spacing w:line="360" w:lineRule="auto"/>
        <w:jc w:val="both"/>
        <w:rPr>
          <w:rFonts w:ascii="Times New Roman" w:hAnsi="Times New Roman" w:cs="Times New Roman"/>
          <w:sz w:val="24"/>
          <w:szCs w:val="24"/>
        </w:rPr>
      </w:pPr>
    </w:p>
    <w:p w14:paraId="4380C1EB">
      <w:pPr>
        <w:spacing w:line="360" w:lineRule="auto"/>
        <w:jc w:val="both"/>
        <w:rPr>
          <w:rFonts w:ascii="Times New Roman" w:hAnsi="Times New Roman" w:cs="Times New Roman"/>
          <w:sz w:val="24"/>
          <w:szCs w:val="24"/>
        </w:rPr>
      </w:pPr>
    </w:p>
    <w:p w14:paraId="2C9FB40A">
      <w:pPr>
        <w:spacing w:line="360" w:lineRule="auto"/>
        <w:jc w:val="both"/>
        <w:rPr>
          <w:rFonts w:ascii="Times New Roman" w:hAnsi="Times New Roman" w:cs="Times New Roman"/>
          <w:sz w:val="24"/>
          <w:szCs w:val="24"/>
        </w:rPr>
      </w:pPr>
    </w:p>
    <w:p w14:paraId="265E1CE5">
      <w:pPr>
        <w:rPr>
          <w:rFonts w:ascii="Times New Roman" w:hAnsi="Times New Roman" w:cs="Times New Roman"/>
          <w:color w:val="2E75B5"/>
          <w:sz w:val="24"/>
          <w:szCs w:val="24"/>
        </w:rPr>
      </w:pPr>
      <w:bookmarkStart w:id="25" w:name="_Toc181632625"/>
      <w:r>
        <w:rPr>
          <w:rFonts w:ascii="Times New Roman" w:hAnsi="Times New Roman" w:cs="Times New Roman"/>
          <w:color w:val="2E75B5"/>
          <w:sz w:val="24"/>
          <w:szCs w:val="24"/>
        </w:rPr>
        <w:br w:type="page"/>
      </w:r>
    </w:p>
    <w:p w14:paraId="3C3A92B1">
      <w:pPr>
        <w:rPr>
          <w:rFonts w:ascii="Times New Roman" w:hAnsi="Times New Roman" w:cs="Times New Roman"/>
          <w:color w:val="2E75B5"/>
          <w:sz w:val="24"/>
          <w:szCs w:val="24"/>
        </w:rPr>
      </w:pPr>
    </w:p>
    <w:p w14:paraId="26DD2177">
      <w:pPr>
        <w:pStyle w:val="2"/>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Appendix A </w:t>
      </w:r>
      <w:bookmarkEnd w:id="25"/>
    </w:p>
    <w:tbl>
      <w:tblPr>
        <w:tblStyle w:val="29"/>
        <w:tblW w:w="9916"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9916"/>
      </w:tblGrid>
      <w:tr w14:paraId="3FF9EB58">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69" w:hRule="atLeast"/>
        </w:trPr>
        <w:tc>
          <w:tcPr>
            <w:tcW w:w="9916" w:type="dxa"/>
            <w:tcBorders>
              <w:top w:val="nil"/>
              <w:left w:val="nil"/>
              <w:bottom w:val="nil"/>
              <w:right w:val="nil"/>
              <w:insideH w:val="nil"/>
              <w:insideV w:val="nil"/>
            </w:tcBorders>
            <w:shd w:val="clear" w:color="auto" w:fill="FFFFFF" w:themeFill="background1"/>
          </w:tcPr>
          <w:p w14:paraId="58FB690D">
            <w:pPr>
              <w:spacing w:after="160" w:line="240" w:lineRule="auto"/>
              <w:jc w:val="both"/>
              <w:rPr>
                <w:b/>
                <w:bCs/>
                <w:i/>
                <w:iCs/>
              </w:rPr>
            </w:pPr>
            <w:r>
              <w:rPr>
                <w:b/>
                <w:bCs/>
                <w:i/>
                <w:iCs/>
              </w:rPr>
              <w:t>Zayyan Khan</w:t>
            </w:r>
          </w:p>
        </w:tc>
      </w:tr>
      <w:tr w14:paraId="3F736160">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69" w:hRule="atLeast"/>
        </w:trPr>
        <w:tc>
          <w:tcPr>
            <w:tcW w:w="9916" w:type="dxa"/>
            <w:tcBorders>
              <w:left w:val="nil"/>
              <w:bottom w:val="nil"/>
              <w:insideH w:val="nil"/>
            </w:tcBorders>
            <w:shd w:val="clear" w:color="auto" w:fill="FFFFFF" w:themeFill="background1"/>
          </w:tcPr>
          <w:p w14:paraId="71C65DB7">
            <w:pPr>
              <w:spacing w:after="160" w:line="240" w:lineRule="auto"/>
              <w:jc w:val="both"/>
              <w:rPr>
                <w:i/>
                <w:iCs/>
              </w:rPr>
            </w:pPr>
            <w:r>
              <w:rPr>
                <w:i/>
                <w:iCs/>
              </w:rPr>
              <w:t>Clos Dewi Sant</w:t>
            </w:r>
          </w:p>
          <w:p w14:paraId="62063202">
            <w:pPr>
              <w:spacing w:after="160" w:line="240" w:lineRule="auto"/>
              <w:jc w:val="both"/>
              <w:rPr>
                <w:i/>
                <w:iCs/>
              </w:rPr>
            </w:pPr>
            <w:r>
              <w:rPr>
                <w:i/>
                <w:iCs/>
              </w:rPr>
              <w:t>Cardiff</w:t>
            </w:r>
          </w:p>
          <w:p w14:paraId="22B972BC">
            <w:pPr>
              <w:spacing w:after="160" w:line="240" w:lineRule="auto"/>
              <w:jc w:val="both"/>
              <w:rPr>
                <w:i/>
                <w:iCs/>
              </w:rPr>
            </w:pPr>
            <w:r>
              <w:rPr>
                <w:i/>
                <w:iCs/>
              </w:rPr>
              <w:t>CF11 9EW</w:t>
            </w:r>
          </w:p>
        </w:tc>
      </w:tr>
      <w:tr w14:paraId="5E2EF2E4">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69" w:hRule="atLeast"/>
        </w:trPr>
        <w:tc>
          <w:tcPr>
            <w:tcW w:w="9916" w:type="dxa"/>
            <w:tcBorders>
              <w:left w:val="nil"/>
              <w:bottom w:val="nil"/>
              <w:insideH w:val="nil"/>
            </w:tcBorders>
            <w:shd w:val="clear" w:color="auto" w:fill="FFFFFF" w:themeFill="background1"/>
          </w:tcPr>
          <w:p w14:paraId="486B79DD">
            <w:pPr>
              <w:spacing w:after="160" w:line="240" w:lineRule="auto"/>
              <w:jc w:val="both"/>
              <w:rPr>
                <w:i/>
                <w:iCs/>
              </w:rPr>
            </w:pPr>
            <w:r>
              <w:rPr>
                <w:b/>
                <w:i/>
                <w:iCs/>
              </w:rPr>
              <w:t>Tel:</w:t>
            </w:r>
            <w:r>
              <w:rPr>
                <w:i/>
                <w:iCs/>
              </w:rPr>
              <w:t xml:space="preserve"> 07735756242</w:t>
            </w:r>
          </w:p>
        </w:tc>
      </w:tr>
      <w:tr w14:paraId="23CB3495">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69" w:hRule="atLeast"/>
        </w:trPr>
        <w:tc>
          <w:tcPr>
            <w:tcW w:w="9916" w:type="dxa"/>
            <w:tcBorders>
              <w:left w:val="nil"/>
              <w:bottom w:val="nil"/>
              <w:insideH w:val="nil"/>
            </w:tcBorders>
            <w:shd w:val="clear" w:color="auto" w:fill="FFFFFF" w:themeFill="background1"/>
          </w:tcPr>
          <w:p w14:paraId="4A290C57">
            <w:pPr>
              <w:spacing w:after="160" w:line="240" w:lineRule="auto"/>
              <w:jc w:val="both"/>
              <w:rPr>
                <w:i/>
                <w:iCs/>
              </w:rPr>
            </w:pPr>
            <w:r>
              <w:rPr>
                <w:b/>
                <w:i/>
                <w:iCs/>
              </w:rPr>
              <w:t>Email:</w:t>
            </w:r>
            <w:r>
              <w:rPr>
                <w:i/>
                <w:iCs/>
              </w:rPr>
              <w:t xml:space="preserve"> zayyan.k@hotmail.com</w:t>
            </w:r>
          </w:p>
        </w:tc>
      </w:tr>
    </w:tbl>
    <w:p w14:paraId="45ACFCD7">
      <w:pPr>
        <w:spacing w:line="240" w:lineRule="auto"/>
        <w:jc w:val="both"/>
      </w:pPr>
      <w:r>
        <w:t xml:space="preserve"> </w:t>
      </w:r>
    </w:p>
    <w:tbl>
      <w:tblPr>
        <w:tblStyle w:val="9"/>
        <w:tblW w:w="9916" w:type="dxa"/>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0"/>
        <w:gridCol w:w="6956"/>
      </w:tblGrid>
      <w:tr w14:paraId="37EF2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0" w:hRule="atLeast"/>
        </w:trPr>
        <w:tc>
          <w:tcPr>
            <w:tcW w:w="2960" w:type="dxa"/>
            <w:tcBorders>
              <w:top w:val="single" w:color="C0C0C0" w:sz="4" w:space="0"/>
              <w:left w:val="nil"/>
              <w:bottom w:val="single" w:color="C0C0C0" w:sz="4" w:space="0"/>
              <w:right w:val="nil"/>
            </w:tcBorders>
          </w:tcPr>
          <w:p w14:paraId="186C8D3D">
            <w:pPr>
              <w:spacing w:line="240" w:lineRule="auto"/>
              <w:jc w:val="both"/>
              <w:rPr>
                <w:b/>
                <w:bCs/>
                <w:u w:val="single"/>
              </w:rPr>
            </w:pPr>
            <w:r>
              <w:rPr>
                <w:b/>
                <w:bCs/>
                <w:u w:val="single"/>
              </w:rPr>
              <w:t>Personal Profile</w:t>
            </w:r>
          </w:p>
        </w:tc>
        <w:tc>
          <w:tcPr>
            <w:tcW w:w="6956" w:type="dxa"/>
            <w:tcBorders>
              <w:top w:val="single" w:color="C0C0C0" w:sz="4" w:space="0"/>
              <w:left w:val="nil"/>
              <w:bottom w:val="single" w:color="C0C0C0" w:sz="4" w:space="0"/>
              <w:right w:val="nil"/>
            </w:tcBorders>
          </w:tcPr>
          <w:p w14:paraId="35EFFC44">
            <w:pPr>
              <w:spacing w:line="240" w:lineRule="auto"/>
              <w:jc w:val="both"/>
              <w:rPr>
                <w:bCs/>
              </w:rPr>
            </w:pPr>
            <w:r>
              <w:rPr>
                <w:bCs/>
              </w:rPr>
              <w:t>I am currently looking for a position within a work place where I can develop my personal skills and build a strong career.   I would describe myself as a bubbly, articulate and engaging individual who enjoys being practical and setting their own goals.</w:t>
            </w:r>
          </w:p>
          <w:p w14:paraId="65B203FB">
            <w:pPr>
              <w:spacing w:line="240" w:lineRule="auto"/>
              <w:jc w:val="both"/>
              <w:rPr>
                <w:bCs/>
              </w:rPr>
            </w:pPr>
            <w:r>
              <w:rPr>
                <w:bCs/>
              </w:rPr>
              <w:t xml:space="preserve">A skilled communicator and listener with strong people skills. I have proven ability to prioritize and manage multiple responsibilities efficiently and accurately. Resourceful and reliable team member, able to work successfully as part of a group or individually using my own initiative. </w:t>
            </w:r>
          </w:p>
          <w:p w14:paraId="794F9DE7">
            <w:pPr>
              <w:spacing w:line="240" w:lineRule="auto"/>
              <w:jc w:val="both"/>
              <w:rPr>
                <w:bCs/>
              </w:rPr>
            </w:pPr>
            <w:r>
              <w:rPr>
                <w:bCs/>
              </w:rPr>
              <w:t xml:space="preserve">I work well under pressure and have developed strong work ethics which I believe will help me in furthering both my work and personal life. </w:t>
            </w:r>
          </w:p>
          <w:p w14:paraId="7E69B26E">
            <w:pPr>
              <w:spacing w:line="240" w:lineRule="auto"/>
              <w:jc w:val="both"/>
            </w:pPr>
            <w:r>
              <w:rPr>
                <w:bCs/>
              </w:rPr>
              <w:t xml:space="preserve"> </w:t>
            </w:r>
          </w:p>
        </w:tc>
      </w:tr>
    </w:tbl>
    <w:p w14:paraId="6DD9DC85">
      <w:pPr>
        <w:spacing w:line="240" w:lineRule="auto"/>
        <w:jc w:val="both"/>
        <w:rPr>
          <w:b/>
          <w:bCs/>
          <w:u w:val="single"/>
        </w:rPr>
      </w:pPr>
      <w:r>
        <w:rPr>
          <w:b/>
          <w:bCs/>
          <w:u w:val="single"/>
        </w:rPr>
        <w:t>Employment History</w:t>
      </w:r>
    </w:p>
    <w:p w14:paraId="59EDB979">
      <w:pPr>
        <w:spacing w:line="240" w:lineRule="auto"/>
        <w:jc w:val="both"/>
        <w:rPr>
          <w:b/>
        </w:rPr>
      </w:pPr>
      <w:r>
        <w:rPr>
          <w:b/>
        </w:rPr>
        <w:t xml:space="preserve"> </w:t>
      </w:r>
    </w:p>
    <w:p w14:paraId="0FF14B2D">
      <w:pPr>
        <w:spacing w:line="240" w:lineRule="auto"/>
        <w:jc w:val="both"/>
      </w:pPr>
      <w:r>
        <w:rPr>
          <w:b/>
        </w:rPr>
        <w:t>Blue Water Agency December 2020 - Present</w:t>
      </w:r>
    </w:p>
    <w:p w14:paraId="36DDA642">
      <w:pPr>
        <w:spacing w:line="240" w:lineRule="auto"/>
        <w:jc w:val="both"/>
        <w:rPr>
          <w:b/>
        </w:rPr>
      </w:pPr>
      <w:r>
        <w:t xml:space="preserve">                                      </w:t>
      </w:r>
      <w:r>
        <w:rPr>
          <w:b/>
        </w:rPr>
        <w:t>Labourer</w:t>
      </w:r>
    </w:p>
    <w:p w14:paraId="6B875B21">
      <w:pPr>
        <w:spacing w:line="240" w:lineRule="auto"/>
        <w:jc w:val="both"/>
        <w:rPr>
          <w:bCs/>
        </w:rPr>
      </w:pPr>
      <w:r>
        <w:rPr>
          <w:bCs/>
        </w:rPr>
        <w:t xml:space="preserve">I  have completed my health and safety course in Barry training services and have received my CSC card which enabled me to sign up to this agency for labourer roles. I have been able to work on approximately 16 different sites for a variety of projects. My tasks included moving materials, ensuring health and safety checks are conducted accordingly, working within teams to assist completing the tasks each day. </w:t>
      </w:r>
    </w:p>
    <w:p w14:paraId="42BFF0EE">
      <w:pPr>
        <w:spacing w:line="240" w:lineRule="auto"/>
        <w:jc w:val="both"/>
      </w:pPr>
      <w:r>
        <w:rPr>
          <w:b/>
        </w:rPr>
        <w:t>Lex Solicitors December 2017 – March 2020 [Covid 19]</w:t>
      </w:r>
    </w:p>
    <w:p w14:paraId="588AC2AF">
      <w:pPr>
        <w:spacing w:line="240" w:lineRule="auto"/>
        <w:jc w:val="both"/>
        <w:rPr>
          <w:b/>
        </w:rPr>
      </w:pPr>
      <w:r>
        <w:t xml:space="preserve">                                      </w:t>
      </w:r>
      <w:r>
        <w:rPr>
          <w:b/>
        </w:rPr>
        <w:t>Administrator</w:t>
      </w:r>
    </w:p>
    <w:p w14:paraId="7D1B6156">
      <w:pPr>
        <w:spacing w:line="240" w:lineRule="auto"/>
        <w:jc w:val="both"/>
        <w:rPr>
          <w:bCs/>
        </w:rPr>
      </w:pPr>
      <w:r>
        <w:rPr>
          <w:bCs/>
        </w:rPr>
        <w:t xml:space="preserve">I currently provide administrative support to three senior partners. My role includes drafting and managing correspondence, transcribing notes and minutes from meetings. I maintain schedules and manage appointments. I am generally the first point of contact for many clients and so must provide a professional and courteous service at all times. I also maintain filing and ensure all documents are kept accordingly. </w:t>
      </w:r>
    </w:p>
    <w:p w14:paraId="1E72100A">
      <w:pPr>
        <w:spacing w:line="240" w:lineRule="auto"/>
        <w:jc w:val="both"/>
        <w:rPr>
          <w:b/>
        </w:rPr>
      </w:pPr>
      <w:r>
        <w:rPr>
          <w:b/>
        </w:rPr>
        <w:t>Chaat Magazine - March 2017 – December 2017</w:t>
      </w:r>
    </w:p>
    <w:p w14:paraId="18DE0369">
      <w:pPr>
        <w:spacing w:line="240" w:lineRule="auto"/>
        <w:jc w:val="both"/>
        <w:rPr>
          <w:b/>
        </w:rPr>
      </w:pPr>
      <w:r>
        <w:tab/>
      </w:r>
      <w:r>
        <w:tab/>
      </w:r>
      <w:r>
        <w:tab/>
      </w:r>
      <w:r>
        <w:tab/>
      </w:r>
      <w:r>
        <w:rPr>
          <w:b/>
        </w:rPr>
        <w:t>Admin Assistant</w:t>
      </w:r>
    </w:p>
    <w:p w14:paraId="18359A54">
      <w:pPr>
        <w:spacing w:line="240" w:lineRule="auto"/>
        <w:jc w:val="both"/>
        <w:rPr>
          <w:bCs/>
        </w:rPr>
      </w:pPr>
      <w:r>
        <w:rPr>
          <w:bCs/>
        </w:rPr>
        <w:t>Here I was working for a small food magazine company in which I carried out daily admin tasks. This included filing documents, completing order forms for new clients, dealing with calls and queries from various companies and customers. I also assisted with stock deliveries and managing appointments.</w:t>
      </w:r>
    </w:p>
    <w:p w14:paraId="5B6E516B">
      <w:pPr>
        <w:spacing w:line="240" w:lineRule="auto"/>
        <w:jc w:val="both"/>
        <w:rPr>
          <w:bCs/>
        </w:rPr>
      </w:pPr>
      <w:r>
        <w:rPr>
          <w:bCs/>
        </w:rPr>
        <w:t xml:space="preserve"> </w:t>
      </w:r>
    </w:p>
    <w:p w14:paraId="32366BF6">
      <w:pPr>
        <w:spacing w:line="240" w:lineRule="auto"/>
        <w:jc w:val="both"/>
        <w:rPr>
          <w:b/>
          <w:bCs/>
        </w:rPr>
      </w:pPr>
      <w:r>
        <w:rPr>
          <w:bCs/>
        </w:rPr>
        <w:t xml:space="preserve">                        </w:t>
      </w:r>
      <w:r>
        <w:rPr>
          <w:b/>
        </w:rPr>
        <w:t>Duchess of Delhi – Oct 2016 – March 2017</w:t>
      </w:r>
    </w:p>
    <w:p w14:paraId="6CD87A08">
      <w:pPr>
        <w:spacing w:line="240" w:lineRule="auto"/>
        <w:jc w:val="both"/>
        <w:rPr>
          <w:b/>
        </w:rPr>
      </w:pPr>
      <w:r>
        <w:tab/>
      </w:r>
      <w:r>
        <w:tab/>
      </w:r>
      <w:r>
        <w:tab/>
      </w:r>
      <w:r>
        <w:tab/>
      </w:r>
      <w:r>
        <w:rPr>
          <w:b/>
        </w:rPr>
        <w:t xml:space="preserve">Waiter </w:t>
      </w:r>
    </w:p>
    <w:p w14:paraId="55E716BF">
      <w:pPr>
        <w:spacing w:line="240" w:lineRule="auto"/>
        <w:jc w:val="both"/>
        <w:rPr>
          <w:bCs/>
        </w:rPr>
      </w:pPr>
      <w:r>
        <w:rPr>
          <w:bCs/>
        </w:rPr>
        <w:t>This restaurant is located in Cardiff Bay and the weekends created a very busy atmosphere. Product knowledge and providing excellent service was important when speaking to customers. My role included taking orders, dealing with customer queries, serving dishes, clearing tables, producing bills and taking payments. This was an extremely fast paced work environment where multi-tasking and efficiency was key.</w:t>
      </w:r>
    </w:p>
    <w:p w14:paraId="1D608624">
      <w:pPr>
        <w:spacing w:line="240" w:lineRule="auto"/>
        <w:jc w:val="both"/>
        <w:rPr>
          <w:bCs/>
        </w:rPr>
      </w:pPr>
      <w:r>
        <w:rPr>
          <w:bCs/>
        </w:rPr>
        <w:t xml:space="preserve"> </w:t>
      </w:r>
    </w:p>
    <w:p w14:paraId="1B06C402">
      <w:pPr>
        <w:spacing w:line="240" w:lineRule="auto"/>
        <w:jc w:val="both"/>
        <w:rPr>
          <w:b/>
          <w:bCs/>
        </w:rPr>
      </w:pPr>
      <w:r>
        <w:rPr>
          <w:bCs/>
        </w:rPr>
        <w:t xml:space="preserve">                           </w:t>
      </w:r>
      <w:r>
        <w:rPr>
          <w:b/>
        </w:rPr>
        <w:t>The Raj – July 2016 – Oct 2016</w:t>
      </w:r>
    </w:p>
    <w:p w14:paraId="6D9A4BA7">
      <w:pPr>
        <w:spacing w:line="240" w:lineRule="auto"/>
        <w:jc w:val="both"/>
        <w:rPr>
          <w:b/>
        </w:rPr>
      </w:pPr>
      <w:r>
        <w:tab/>
      </w:r>
      <w:r>
        <w:tab/>
      </w:r>
      <w:r>
        <w:tab/>
      </w:r>
      <w:r>
        <w:tab/>
      </w:r>
      <w:r>
        <w:rPr>
          <w:b/>
        </w:rPr>
        <w:t>Waiter</w:t>
      </w:r>
    </w:p>
    <w:p w14:paraId="53553815">
      <w:pPr>
        <w:spacing w:line="240" w:lineRule="auto"/>
        <w:jc w:val="both"/>
        <w:rPr>
          <w:bCs/>
        </w:rPr>
      </w:pPr>
      <w:r>
        <w:rPr>
          <w:bCs/>
        </w:rPr>
        <w:t>This role helped me improve my customer service skills and it was important to create good, lasting relationships with customers as many of them were regular visitors. This was my first job and I started by clearing tables and mostly observing, until I was confident enough to take orders and create bills and use the tills. This helped to build my confidence as a team member of the staff there and also interacting with customers. I enjoyed meeting people and the atmosphere of the busy restaurant.</w:t>
      </w:r>
    </w:p>
    <w:tbl>
      <w:tblPr>
        <w:tblStyle w:val="29"/>
        <w:tblW w:w="9916"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2960"/>
        <w:gridCol w:w="6956"/>
      </w:tblGrid>
      <w:tr w14:paraId="64123729">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101" w:hRule="atLeast"/>
        </w:trPr>
        <w:tc>
          <w:tcPr>
            <w:tcW w:w="2960" w:type="dxa"/>
            <w:tcBorders>
              <w:top w:val="nil"/>
              <w:left w:val="nil"/>
              <w:bottom w:val="nil"/>
              <w:right w:val="nil"/>
              <w:insideH w:val="nil"/>
              <w:insideV w:val="nil"/>
            </w:tcBorders>
            <w:shd w:val="clear" w:color="auto" w:fill="FFFFFF" w:themeFill="background1"/>
          </w:tcPr>
          <w:p w14:paraId="0755658F">
            <w:pPr>
              <w:spacing w:after="160" w:line="240" w:lineRule="auto"/>
              <w:jc w:val="both"/>
              <w:rPr>
                <w:b/>
                <w:bCs/>
                <w:i/>
                <w:iCs/>
                <w:u w:val="single"/>
              </w:rPr>
            </w:pPr>
            <w:r>
              <w:rPr>
                <w:b/>
                <w:bCs/>
                <w:i/>
                <w:iCs/>
                <w:u w:val="single"/>
              </w:rPr>
              <w:t>Qualifications</w:t>
            </w:r>
          </w:p>
        </w:tc>
        <w:tc>
          <w:tcPr>
            <w:tcW w:w="6956" w:type="dxa"/>
            <w:tcBorders>
              <w:top w:val="nil"/>
              <w:right w:val="nil"/>
              <w:insideV w:val="nil"/>
            </w:tcBorders>
            <w:shd w:val="clear" w:color="auto" w:fill="FFFFFF" w:themeFill="background1"/>
          </w:tcPr>
          <w:p w14:paraId="2FA7958A">
            <w:pPr>
              <w:spacing w:after="160" w:line="240" w:lineRule="auto"/>
              <w:jc w:val="both"/>
              <w:rPr>
                <w:b/>
                <w:bCs/>
                <w:u w:val="single"/>
              </w:rPr>
            </w:pPr>
          </w:p>
          <w:p w14:paraId="4B209723">
            <w:pPr>
              <w:spacing w:after="160" w:line="240" w:lineRule="auto"/>
              <w:jc w:val="both"/>
              <w:rPr>
                <w:b/>
                <w:bCs/>
              </w:rPr>
            </w:pPr>
            <w:r>
              <w:rPr>
                <w:b/>
                <w:bCs/>
              </w:rPr>
              <w:t>Radyr Comprehensive School - 2016</w:t>
            </w:r>
          </w:p>
          <w:p w14:paraId="3C5308E9">
            <w:pPr>
              <w:spacing w:after="160" w:line="240" w:lineRule="auto"/>
              <w:jc w:val="both"/>
              <w:rPr>
                <w:b/>
                <w:bCs/>
                <w:u w:val="single"/>
              </w:rPr>
            </w:pPr>
          </w:p>
          <w:p w14:paraId="58899B66">
            <w:pPr>
              <w:spacing w:after="160" w:line="240" w:lineRule="auto"/>
              <w:jc w:val="both"/>
              <w:rPr>
                <w:b/>
                <w:bCs/>
              </w:rPr>
            </w:pPr>
            <w:r>
              <w:rPr>
                <w:b/>
                <w:bCs/>
              </w:rPr>
              <w:t xml:space="preserve">8 GCSE’s – including Math’s, English Language &amp; English Literature </w:t>
            </w:r>
          </w:p>
          <w:p w14:paraId="321B8035">
            <w:pPr>
              <w:spacing w:after="160" w:line="240" w:lineRule="auto"/>
              <w:jc w:val="both"/>
              <w:rPr>
                <w:b/>
                <w:bCs/>
              </w:rPr>
            </w:pPr>
          </w:p>
        </w:tc>
      </w:tr>
      <w:tr w14:paraId="0948C8F0">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101" w:hRule="atLeast"/>
        </w:trPr>
        <w:tc>
          <w:tcPr>
            <w:tcW w:w="2960" w:type="dxa"/>
            <w:tcBorders>
              <w:left w:val="nil"/>
              <w:bottom w:val="nil"/>
              <w:insideH w:val="nil"/>
            </w:tcBorders>
            <w:shd w:val="clear" w:color="auto" w:fill="FFFFFF" w:themeFill="background1"/>
          </w:tcPr>
          <w:p w14:paraId="29DB0BCB">
            <w:pPr>
              <w:spacing w:after="160" w:line="240" w:lineRule="auto"/>
              <w:jc w:val="both"/>
              <w:rPr>
                <w:b/>
                <w:bCs/>
                <w:i/>
                <w:iCs/>
                <w:u w:val="single"/>
              </w:rPr>
            </w:pPr>
            <w:r>
              <w:rPr>
                <w:b/>
                <w:bCs/>
                <w:i/>
                <w:iCs/>
                <w:u w:val="single"/>
              </w:rPr>
              <w:t>Additional Information</w:t>
            </w:r>
          </w:p>
        </w:tc>
        <w:tc>
          <w:tcPr>
            <w:tcW w:w="6956" w:type="dxa"/>
            <w:shd w:val="clear" w:color="auto" w:fill="CCCCCC" w:themeFill="text1" w:themeFillTint="33"/>
          </w:tcPr>
          <w:p w14:paraId="536033CD">
            <w:pPr>
              <w:spacing w:after="160" w:line="240" w:lineRule="auto"/>
              <w:jc w:val="both"/>
              <w:rPr>
                <w:bCs/>
              </w:rPr>
            </w:pPr>
          </w:p>
          <w:p w14:paraId="2CB01D22">
            <w:pPr>
              <w:numPr>
                <w:ilvl w:val="0"/>
                <w:numId w:val="12"/>
              </w:numPr>
              <w:spacing w:after="160" w:line="240" w:lineRule="auto"/>
              <w:jc w:val="both"/>
              <w:rPr>
                <w:bCs/>
              </w:rPr>
            </w:pPr>
            <w:r>
              <w:rPr>
                <w:bCs/>
              </w:rPr>
              <w:t>Computer literate and competent with various software programs</w:t>
            </w:r>
          </w:p>
          <w:p w14:paraId="7B5A7D23">
            <w:pPr>
              <w:numPr>
                <w:ilvl w:val="0"/>
                <w:numId w:val="12"/>
              </w:numPr>
              <w:spacing w:after="160" w:line="240" w:lineRule="auto"/>
              <w:jc w:val="both"/>
              <w:rPr>
                <w:bCs/>
              </w:rPr>
            </w:pPr>
            <w:r>
              <w:rPr>
                <w:bCs/>
              </w:rPr>
              <w:t>Fluent in spoken Bengali</w:t>
            </w:r>
          </w:p>
          <w:p w14:paraId="597F951C">
            <w:pPr>
              <w:numPr>
                <w:ilvl w:val="0"/>
                <w:numId w:val="12"/>
              </w:numPr>
              <w:spacing w:after="160" w:line="240" w:lineRule="auto"/>
              <w:jc w:val="both"/>
              <w:rPr>
                <w:bCs/>
              </w:rPr>
            </w:pPr>
            <w:r>
              <w:rPr>
                <w:bCs/>
              </w:rPr>
              <w:t xml:space="preserve">Full UK Driving License </w:t>
            </w:r>
          </w:p>
          <w:p w14:paraId="0E883482">
            <w:pPr>
              <w:spacing w:after="160" w:line="240" w:lineRule="auto"/>
              <w:jc w:val="both"/>
              <w:rPr>
                <w:bCs/>
              </w:rPr>
            </w:pPr>
          </w:p>
          <w:p w14:paraId="1A5310D5">
            <w:pPr>
              <w:spacing w:after="160" w:line="240" w:lineRule="auto"/>
              <w:jc w:val="both"/>
              <w:rPr>
                <w:bCs/>
              </w:rPr>
            </w:pPr>
          </w:p>
          <w:p w14:paraId="7FB9784B">
            <w:pPr>
              <w:spacing w:after="160" w:line="240" w:lineRule="auto"/>
              <w:jc w:val="both"/>
              <w:rPr>
                <w:bCs/>
              </w:rPr>
            </w:pPr>
          </w:p>
        </w:tc>
      </w:tr>
    </w:tbl>
    <w:p w14:paraId="3224B817">
      <w:pPr>
        <w:rPr>
          <w:bCs/>
        </w:rPr>
      </w:pPr>
    </w:p>
    <w:p w14:paraId="772E983B">
      <w:pPr>
        <w:rPr>
          <w:b/>
        </w:rPr>
      </w:pPr>
      <w:r>
        <w:rPr>
          <w:b/>
        </w:rPr>
        <w:t>References available upon request</w:t>
      </w:r>
    </w:p>
    <w:p w14:paraId="212F6BE1">
      <w:pPr>
        <w:rPr>
          <w:rFonts w:ascii="Times New Roman" w:hAnsi="Times New Roman" w:cs="Times New Roman"/>
          <w:sz w:val="24"/>
          <w:szCs w:val="24"/>
        </w:rPr>
      </w:pPr>
      <w:bookmarkStart w:id="26" w:name="_Toc181632626"/>
      <w:r>
        <w:rPr>
          <w:rFonts w:ascii="Times New Roman" w:hAnsi="Times New Roman" w:cs="Times New Roman"/>
          <w:sz w:val="24"/>
          <w:szCs w:val="24"/>
        </w:rPr>
        <w:br w:type="page"/>
      </w:r>
    </w:p>
    <w:p w14:paraId="51930931">
      <w:pPr>
        <w:pStyle w:val="2"/>
        <w:spacing w:line="360" w:lineRule="auto"/>
        <w:jc w:val="both"/>
        <w:rPr>
          <w:rFonts w:ascii="Times New Roman" w:hAnsi="Times New Roman" w:cs="Times New Roman"/>
          <w:sz w:val="24"/>
          <w:szCs w:val="24"/>
        </w:rPr>
      </w:pPr>
      <w:r>
        <w:rPr>
          <w:rFonts w:ascii="Times New Roman" w:hAnsi="Times New Roman" w:cs="Times New Roman"/>
          <w:sz w:val="24"/>
          <w:szCs w:val="24"/>
        </w:rPr>
        <w:t>Appendix B Continuous Professional Development Record</w:t>
      </w:r>
      <w:bookmarkEnd w:id="26"/>
    </w:p>
    <w:p w14:paraId="568919E9">
      <w:pPr>
        <w:rPr>
          <w:b/>
          <w:bCs/>
        </w:rPr>
      </w:pPr>
      <w:r>
        <w:rPr>
          <w:b/>
          <w:bCs/>
        </w:rPr>
        <w:t>Zayyan Khan</w:t>
      </w:r>
    </w:p>
    <w:tbl>
      <w:tblPr>
        <w:tblStyle w:val="28"/>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2996"/>
        <w:gridCol w:w="663"/>
        <w:gridCol w:w="1040"/>
        <w:gridCol w:w="1201"/>
        <w:gridCol w:w="3676"/>
      </w:tblGrid>
      <w:tr w14:paraId="78AE39D2">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4B3D7C2">
            <w:pPr>
              <w:spacing w:after="160" w:line="259" w:lineRule="auto"/>
              <w:rPr>
                <w:b/>
                <w:bCs/>
              </w:rPr>
            </w:pPr>
            <w:r>
              <w:rPr>
                <w:b/>
                <w:bCs/>
              </w:rPr>
              <w:t>Formal/Informal</w:t>
            </w:r>
          </w:p>
        </w:tc>
        <w:tc>
          <w:tcPr>
            <w:tcW w:w="0" w:type="auto"/>
          </w:tcPr>
          <w:p w14:paraId="62691EB1">
            <w:pPr>
              <w:spacing w:after="160" w:line="259" w:lineRule="auto"/>
              <w:rPr>
                <w:b/>
                <w:bCs/>
              </w:rPr>
            </w:pPr>
            <w:r>
              <w:rPr>
                <w:b/>
                <w:bCs/>
              </w:rPr>
              <w:t>Date</w:t>
            </w:r>
          </w:p>
        </w:tc>
        <w:tc>
          <w:tcPr>
            <w:tcW w:w="0" w:type="auto"/>
          </w:tcPr>
          <w:p w14:paraId="75CB57BF">
            <w:pPr>
              <w:spacing w:after="160" w:line="259" w:lineRule="auto"/>
              <w:rPr>
                <w:b/>
                <w:bCs/>
              </w:rPr>
            </w:pPr>
            <w:r>
              <w:rPr>
                <w:b/>
                <w:bCs/>
              </w:rPr>
              <w:t>Duration</w:t>
            </w:r>
          </w:p>
        </w:tc>
        <w:tc>
          <w:tcPr>
            <w:tcW w:w="0" w:type="auto"/>
          </w:tcPr>
          <w:p w14:paraId="14F2265D">
            <w:pPr>
              <w:spacing w:after="160" w:line="259" w:lineRule="auto"/>
              <w:rPr>
                <w:b/>
                <w:bCs/>
              </w:rPr>
            </w:pPr>
            <w:r>
              <w:rPr>
                <w:b/>
                <w:bCs/>
              </w:rPr>
              <w:t>Status</w:t>
            </w:r>
          </w:p>
        </w:tc>
        <w:tc>
          <w:tcPr>
            <w:tcW w:w="0" w:type="auto"/>
          </w:tcPr>
          <w:p w14:paraId="28B66786">
            <w:pPr>
              <w:spacing w:after="160" w:line="259" w:lineRule="auto"/>
              <w:rPr>
                <w:b/>
                <w:bCs/>
              </w:rPr>
            </w:pPr>
            <w:r>
              <w:rPr>
                <w:b/>
                <w:bCs/>
              </w:rPr>
              <w:t>Details</w:t>
            </w:r>
          </w:p>
        </w:tc>
      </w:tr>
      <w:tr w14:paraId="1F95DFE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4EED2BB1">
            <w:pPr>
              <w:spacing w:after="160" w:line="259" w:lineRule="auto"/>
              <w:rPr>
                <w:b/>
                <w:bCs/>
              </w:rPr>
            </w:pPr>
            <w:r>
              <w:rPr>
                <w:b/>
                <w:bCs/>
              </w:rPr>
              <w:t>Formal: ILM Level 4 Diploma in Leadership and Management</w:t>
            </w:r>
          </w:p>
        </w:tc>
        <w:tc>
          <w:tcPr>
            <w:tcW w:w="0" w:type="auto"/>
            <w:shd w:val="clear" w:color="auto" w:fill="F1F1F1" w:themeFill="background1" w:themeFillShade="F2"/>
          </w:tcPr>
          <w:p w14:paraId="7BB20F9F">
            <w:pPr>
              <w:spacing w:after="160" w:line="259" w:lineRule="auto"/>
            </w:pPr>
            <w:r>
              <w:t>2024</w:t>
            </w:r>
          </w:p>
        </w:tc>
        <w:tc>
          <w:tcPr>
            <w:tcW w:w="0" w:type="auto"/>
            <w:shd w:val="clear" w:color="auto" w:fill="F1F1F1" w:themeFill="background1" w:themeFillShade="F2"/>
          </w:tcPr>
          <w:p w14:paraId="790E3D4C">
            <w:pPr>
              <w:spacing w:after="160" w:line="259" w:lineRule="auto"/>
            </w:pPr>
            <w:r>
              <w:t>1 Year</w:t>
            </w:r>
          </w:p>
        </w:tc>
        <w:tc>
          <w:tcPr>
            <w:tcW w:w="0" w:type="auto"/>
            <w:shd w:val="clear" w:color="auto" w:fill="F1F1F1" w:themeFill="background1" w:themeFillShade="F2"/>
          </w:tcPr>
          <w:p w14:paraId="3252743D">
            <w:pPr>
              <w:spacing w:after="160" w:line="259" w:lineRule="auto"/>
            </w:pPr>
            <w:r>
              <w:t>In Progress</w:t>
            </w:r>
          </w:p>
        </w:tc>
        <w:tc>
          <w:tcPr>
            <w:tcW w:w="0" w:type="auto"/>
            <w:shd w:val="clear" w:color="auto" w:fill="F1F1F1" w:themeFill="background1" w:themeFillShade="F2"/>
          </w:tcPr>
          <w:p w14:paraId="204203BB">
            <w:pPr>
              <w:spacing w:after="160" w:line="259" w:lineRule="auto"/>
            </w:pPr>
            <w:r>
              <w:t>Pursuing ILM Level 4 Diploma to enhance leadership and management skills.</w:t>
            </w:r>
          </w:p>
        </w:tc>
      </w:tr>
      <w:tr w14:paraId="61647C5C">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3BC230C">
            <w:pPr>
              <w:spacing w:after="160" w:line="259" w:lineRule="auto"/>
              <w:rPr>
                <w:b/>
                <w:bCs/>
              </w:rPr>
            </w:pPr>
            <w:r>
              <w:rPr>
                <w:b/>
                <w:bCs/>
              </w:rPr>
              <w:t>Formal: L4 Certificate of HE Applied Leadership and Management</w:t>
            </w:r>
          </w:p>
        </w:tc>
        <w:tc>
          <w:tcPr>
            <w:tcW w:w="0" w:type="auto"/>
          </w:tcPr>
          <w:p w14:paraId="739953AE">
            <w:pPr>
              <w:spacing w:after="160" w:line="259" w:lineRule="auto"/>
            </w:pPr>
            <w:r>
              <w:t>2024</w:t>
            </w:r>
          </w:p>
        </w:tc>
        <w:tc>
          <w:tcPr>
            <w:tcW w:w="0" w:type="auto"/>
          </w:tcPr>
          <w:p w14:paraId="5C2C2F9F">
            <w:pPr>
              <w:spacing w:after="160" w:line="259" w:lineRule="auto"/>
            </w:pPr>
            <w:r>
              <w:t>1 Year</w:t>
            </w:r>
          </w:p>
        </w:tc>
        <w:tc>
          <w:tcPr>
            <w:tcW w:w="0" w:type="auto"/>
          </w:tcPr>
          <w:p w14:paraId="262BD8E1">
            <w:pPr>
              <w:spacing w:after="160" w:line="259" w:lineRule="auto"/>
            </w:pPr>
            <w:r>
              <w:t>In Progress</w:t>
            </w:r>
          </w:p>
        </w:tc>
        <w:tc>
          <w:tcPr>
            <w:tcW w:w="0" w:type="auto"/>
          </w:tcPr>
          <w:p w14:paraId="7B2BFBB6">
            <w:pPr>
              <w:spacing w:after="160" w:line="259" w:lineRule="auto"/>
            </w:pPr>
            <w:r>
              <w:t>Certificate program at the University of Wales Trinity Saint David.</w:t>
            </w:r>
          </w:p>
        </w:tc>
      </w:tr>
      <w:tr w14:paraId="1393EEA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6703D061">
            <w:pPr>
              <w:spacing w:after="160" w:line="259" w:lineRule="auto"/>
              <w:rPr>
                <w:b/>
                <w:bCs/>
              </w:rPr>
            </w:pPr>
            <w:r>
              <w:rPr>
                <w:b/>
                <w:bCs/>
              </w:rPr>
              <w:t>Informal: Public Speaking Workshops</w:t>
            </w:r>
          </w:p>
        </w:tc>
        <w:tc>
          <w:tcPr>
            <w:tcW w:w="0" w:type="auto"/>
            <w:shd w:val="clear" w:color="auto" w:fill="F1F1F1" w:themeFill="background1" w:themeFillShade="F2"/>
          </w:tcPr>
          <w:p w14:paraId="185DF5DA">
            <w:pPr>
              <w:spacing w:after="160" w:line="259" w:lineRule="auto"/>
            </w:pPr>
            <w:r>
              <w:t>2024</w:t>
            </w:r>
          </w:p>
        </w:tc>
        <w:tc>
          <w:tcPr>
            <w:tcW w:w="0" w:type="auto"/>
            <w:shd w:val="clear" w:color="auto" w:fill="F1F1F1" w:themeFill="background1" w:themeFillShade="F2"/>
          </w:tcPr>
          <w:p w14:paraId="67AD7326">
            <w:pPr>
              <w:spacing w:after="160" w:line="259" w:lineRule="auto"/>
            </w:pPr>
            <w:r>
              <w:t>6 Weeks</w:t>
            </w:r>
          </w:p>
        </w:tc>
        <w:tc>
          <w:tcPr>
            <w:tcW w:w="0" w:type="auto"/>
            <w:shd w:val="clear" w:color="auto" w:fill="F1F1F1" w:themeFill="background1" w:themeFillShade="F2"/>
          </w:tcPr>
          <w:p w14:paraId="04277989">
            <w:pPr>
              <w:spacing w:after="160" w:line="259" w:lineRule="auto"/>
            </w:pPr>
            <w:r>
              <w:t>Planned</w:t>
            </w:r>
          </w:p>
        </w:tc>
        <w:tc>
          <w:tcPr>
            <w:tcW w:w="0" w:type="auto"/>
            <w:shd w:val="clear" w:color="auto" w:fill="F1F1F1" w:themeFill="background1" w:themeFillShade="F2"/>
          </w:tcPr>
          <w:p w14:paraId="796E327D">
            <w:pPr>
              <w:spacing w:after="160" w:line="259" w:lineRule="auto"/>
            </w:pPr>
            <w:r>
              <w:t>Weekly sessions to improve confidence and presentation skills.</w:t>
            </w:r>
          </w:p>
        </w:tc>
      </w:tr>
      <w:tr w14:paraId="5333D75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D385A0F">
            <w:pPr>
              <w:spacing w:after="160" w:line="259" w:lineRule="auto"/>
              <w:rPr>
                <w:b/>
                <w:bCs/>
              </w:rPr>
            </w:pPr>
            <w:r>
              <w:rPr>
                <w:b/>
                <w:bCs/>
              </w:rPr>
              <w:t>Informal: Peer Mentorship Program</w:t>
            </w:r>
          </w:p>
        </w:tc>
        <w:tc>
          <w:tcPr>
            <w:tcW w:w="0" w:type="auto"/>
          </w:tcPr>
          <w:p w14:paraId="65E3CAE9">
            <w:pPr>
              <w:spacing w:after="160" w:line="259" w:lineRule="auto"/>
            </w:pPr>
            <w:r>
              <w:t>2024</w:t>
            </w:r>
          </w:p>
        </w:tc>
        <w:tc>
          <w:tcPr>
            <w:tcW w:w="0" w:type="auto"/>
          </w:tcPr>
          <w:p w14:paraId="6EEC4833">
            <w:pPr>
              <w:spacing w:after="160" w:line="259" w:lineRule="auto"/>
            </w:pPr>
            <w:r>
              <w:t>Ongoing</w:t>
            </w:r>
          </w:p>
        </w:tc>
        <w:tc>
          <w:tcPr>
            <w:tcW w:w="0" w:type="auto"/>
          </w:tcPr>
          <w:p w14:paraId="799ABA85">
            <w:pPr>
              <w:spacing w:after="160" w:line="259" w:lineRule="auto"/>
            </w:pPr>
            <w:r>
              <w:t>Ongoing</w:t>
            </w:r>
          </w:p>
        </w:tc>
        <w:tc>
          <w:tcPr>
            <w:tcW w:w="0" w:type="auto"/>
          </w:tcPr>
          <w:p w14:paraId="3FF27308">
            <w:pPr>
              <w:spacing w:after="160" w:line="259" w:lineRule="auto"/>
            </w:pPr>
            <w:r>
              <w:t>Regular mentoring sessions with a senior team member to improve delegation and decision-making.</w:t>
            </w:r>
          </w:p>
        </w:tc>
      </w:tr>
      <w:tr w14:paraId="320CED50">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06D911DB">
            <w:pPr>
              <w:spacing w:after="160" w:line="259" w:lineRule="auto"/>
              <w:rPr>
                <w:b/>
                <w:bCs/>
              </w:rPr>
            </w:pPr>
            <w:r>
              <w:rPr>
                <w:b/>
                <w:bCs/>
              </w:rPr>
              <w:t>Formal: Advanced Data Analysis Course</w:t>
            </w:r>
          </w:p>
        </w:tc>
        <w:tc>
          <w:tcPr>
            <w:tcW w:w="0" w:type="auto"/>
            <w:shd w:val="clear" w:color="auto" w:fill="F1F1F1" w:themeFill="background1" w:themeFillShade="F2"/>
          </w:tcPr>
          <w:p w14:paraId="508EAB97">
            <w:pPr>
              <w:spacing w:after="160" w:line="259" w:lineRule="auto"/>
            </w:pPr>
            <w:r>
              <w:t>2024</w:t>
            </w:r>
          </w:p>
        </w:tc>
        <w:tc>
          <w:tcPr>
            <w:tcW w:w="0" w:type="auto"/>
            <w:shd w:val="clear" w:color="auto" w:fill="F1F1F1" w:themeFill="background1" w:themeFillShade="F2"/>
          </w:tcPr>
          <w:p w14:paraId="0C59A011">
            <w:pPr>
              <w:spacing w:after="160" w:line="259" w:lineRule="auto"/>
            </w:pPr>
            <w:r>
              <w:t>3 Months</w:t>
            </w:r>
          </w:p>
        </w:tc>
        <w:tc>
          <w:tcPr>
            <w:tcW w:w="0" w:type="auto"/>
            <w:shd w:val="clear" w:color="auto" w:fill="F1F1F1" w:themeFill="background1" w:themeFillShade="F2"/>
          </w:tcPr>
          <w:p w14:paraId="655E6857">
            <w:pPr>
              <w:spacing w:after="160" w:line="259" w:lineRule="auto"/>
            </w:pPr>
            <w:r>
              <w:t>Planned</w:t>
            </w:r>
          </w:p>
        </w:tc>
        <w:tc>
          <w:tcPr>
            <w:tcW w:w="0" w:type="auto"/>
            <w:shd w:val="clear" w:color="auto" w:fill="F1F1F1" w:themeFill="background1" w:themeFillShade="F2"/>
          </w:tcPr>
          <w:p w14:paraId="71D5CC56">
            <w:pPr>
              <w:spacing w:after="160" w:line="259" w:lineRule="auto"/>
            </w:pPr>
            <w:r>
              <w:t>Online course focusing on advanced technical skills for workplace application.</w:t>
            </w:r>
          </w:p>
        </w:tc>
      </w:tr>
      <w:tr w14:paraId="1BA737E9">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4F8E975">
            <w:pPr>
              <w:spacing w:after="160" w:line="259" w:lineRule="auto"/>
              <w:rPr>
                <w:b/>
                <w:bCs/>
              </w:rPr>
            </w:pPr>
            <w:r>
              <w:rPr>
                <w:b/>
                <w:bCs/>
              </w:rPr>
              <w:t>Informal: Reflective Journal Practice</w:t>
            </w:r>
          </w:p>
        </w:tc>
        <w:tc>
          <w:tcPr>
            <w:tcW w:w="0" w:type="auto"/>
          </w:tcPr>
          <w:p w14:paraId="4C210DB6">
            <w:pPr>
              <w:spacing w:after="160" w:line="259" w:lineRule="auto"/>
            </w:pPr>
            <w:r>
              <w:t>2024</w:t>
            </w:r>
          </w:p>
        </w:tc>
        <w:tc>
          <w:tcPr>
            <w:tcW w:w="0" w:type="auto"/>
          </w:tcPr>
          <w:p w14:paraId="2B17E1A6">
            <w:pPr>
              <w:spacing w:after="160" w:line="259" w:lineRule="auto"/>
            </w:pPr>
            <w:r>
              <w:t>Monthly</w:t>
            </w:r>
          </w:p>
        </w:tc>
        <w:tc>
          <w:tcPr>
            <w:tcW w:w="0" w:type="auto"/>
          </w:tcPr>
          <w:p w14:paraId="4E3871AC">
            <w:pPr>
              <w:spacing w:after="160" w:line="259" w:lineRule="auto"/>
            </w:pPr>
            <w:r>
              <w:t>Ongoing</w:t>
            </w:r>
          </w:p>
        </w:tc>
        <w:tc>
          <w:tcPr>
            <w:tcW w:w="0" w:type="auto"/>
          </w:tcPr>
          <w:p w14:paraId="666DC18D">
            <w:pPr>
              <w:spacing w:after="160" w:line="259" w:lineRule="auto"/>
            </w:pPr>
            <w:r>
              <w:t>Maintaining a journal to document learning progress and areas for improvement.</w:t>
            </w:r>
          </w:p>
        </w:tc>
      </w:tr>
      <w:tr w14:paraId="3F12C3AD">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shd w:val="clear" w:color="auto" w:fill="F1F1F1" w:themeFill="background1" w:themeFillShade="F2"/>
          </w:tcPr>
          <w:p w14:paraId="79189885">
            <w:pPr>
              <w:spacing w:after="160" w:line="259" w:lineRule="auto"/>
              <w:rPr>
                <w:b/>
                <w:bCs/>
              </w:rPr>
            </w:pPr>
            <w:r>
              <w:rPr>
                <w:b/>
                <w:bCs/>
              </w:rPr>
              <w:t>Formal: Time Management Workshop</w:t>
            </w:r>
          </w:p>
        </w:tc>
        <w:tc>
          <w:tcPr>
            <w:tcW w:w="0" w:type="auto"/>
            <w:shd w:val="clear" w:color="auto" w:fill="F1F1F1" w:themeFill="background1" w:themeFillShade="F2"/>
          </w:tcPr>
          <w:p w14:paraId="3FA00CF8">
            <w:pPr>
              <w:spacing w:after="160" w:line="259" w:lineRule="auto"/>
            </w:pPr>
            <w:r>
              <w:t>2024</w:t>
            </w:r>
          </w:p>
        </w:tc>
        <w:tc>
          <w:tcPr>
            <w:tcW w:w="0" w:type="auto"/>
            <w:shd w:val="clear" w:color="auto" w:fill="F1F1F1" w:themeFill="background1" w:themeFillShade="F2"/>
          </w:tcPr>
          <w:p w14:paraId="7A1E5A3C">
            <w:pPr>
              <w:spacing w:after="160" w:line="259" w:lineRule="auto"/>
            </w:pPr>
            <w:r>
              <w:t>1 Day</w:t>
            </w:r>
          </w:p>
        </w:tc>
        <w:tc>
          <w:tcPr>
            <w:tcW w:w="0" w:type="auto"/>
            <w:shd w:val="clear" w:color="auto" w:fill="F1F1F1" w:themeFill="background1" w:themeFillShade="F2"/>
          </w:tcPr>
          <w:p w14:paraId="7978AF52">
            <w:pPr>
              <w:spacing w:after="160" w:line="259" w:lineRule="auto"/>
            </w:pPr>
            <w:r>
              <w:t>Completed</w:t>
            </w:r>
          </w:p>
        </w:tc>
        <w:tc>
          <w:tcPr>
            <w:tcW w:w="0" w:type="auto"/>
            <w:shd w:val="clear" w:color="auto" w:fill="F1F1F1" w:themeFill="background1" w:themeFillShade="F2"/>
          </w:tcPr>
          <w:p w14:paraId="25EAE2FD">
            <w:pPr>
              <w:spacing w:after="160" w:line="259" w:lineRule="auto"/>
            </w:pPr>
            <w:r>
              <w:t>Workshop on prioritizing tasks and managing workload effectively.</w:t>
            </w:r>
          </w:p>
        </w:tc>
      </w:tr>
      <w:tr w14:paraId="0D617A3F">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DE98D6D">
            <w:pPr>
              <w:spacing w:after="160" w:line="259" w:lineRule="auto"/>
              <w:rPr>
                <w:b/>
                <w:bCs/>
              </w:rPr>
            </w:pPr>
            <w:r>
              <w:rPr>
                <w:b/>
                <w:bCs/>
              </w:rPr>
              <w:t>Informal: Self-directed Online Learning</w:t>
            </w:r>
          </w:p>
        </w:tc>
        <w:tc>
          <w:tcPr>
            <w:tcW w:w="0" w:type="auto"/>
          </w:tcPr>
          <w:p w14:paraId="13E376AD">
            <w:pPr>
              <w:spacing w:after="160" w:line="259" w:lineRule="auto"/>
            </w:pPr>
            <w:r>
              <w:t>2024</w:t>
            </w:r>
          </w:p>
        </w:tc>
        <w:tc>
          <w:tcPr>
            <w:tcW w:w="0" w:type="auto"/>
          </w:tcPr>
          <w:p w14:paraId="184C89CA">
            <w:pPr>
              <w:spacing w:after="160" w:line="259" w:lineRule="auto"/>
            </w:pPr>
            <w:r>
              <w:t>Flexible</w:t>
            </w:r>
          </w:p>
        </w:tc>
        <w:tc>
          <w:tcPr>
            <w:tcW w:w="0" w:type="auto"/>
          </w:tcPr>
          <w:p w14:paraId="4B4ED409">
            <w:pPr>
              <w:spacing w:after="160" w:line="259" w:lineRule="auto"/>
            </w:pPr>
            <w:r>
              <w:t>Ongoing</w:t>
            </w:r>
          </w:p>
        </w:tc>
        <w:tc>
          <w:tcPr>
            <w:tcW w:w="0" w:type="auto"/>
          </w:tcPr>
          <w:p w14:paraId="2A294C51">
            <w:pPr>
              <w:spacing w:after="160" w:line="259" w:lineRule="auto"/>
            </w:pPr>
            <w:r>
              <w:t>Learning leadership concepts through free resources like articles and webinars.</w:t>
            </w:r>
          </w:p>
        </w:tc>
      </w:tr>
    </w:tbl>
    <w:p w14:paraId="139B5A26"/>
    <w:p w14:paraId="2C405A3D">
      <w:pPr>
        <w:spacing w:line="360" w:lineRule="auto"/>
        <w:jc w:val="both"/>
        <w:rPr>
          <w:rFonts w:ascii="Times New Roman" w:hAnsi="Times New Roman" w:cs="Times New Roman"/>
          <w:sz w:val="24"/>
          <w:szCs w:val="24"/>
        </w:rPr>
      </w:pPr>
    </w:p>
    <w:p w14:paraId="3817237D">
      <w:pPr>
        <w:rPr>
          <w:rFonts w:ascii="Times New Roman" w:hAnsi="Times New Roman" w:cs="Times New Roman"/>
          <w:sz w:val="24"/>
          <w:szCs w:val="24"/>
        </w:rPr>
      </w:pPr>
      <w:bookmarkStart w:id="27" w:name="_GoBack"/>
      <w:bookmarkEnd w:id="27"/>
    </w:p>
    <w:sectPr>
      <w:pgSz w:w="12240" w:h="15840"/>
      <w:pgMar w:top="1440" w:right="1440" w:bottom="1440" w:left="144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Rounded">
    <w:altName w:val="Arial"/>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505A4B"/>
    <w:multiLevelType w:val="multilevel"/>
    <w:tmpl w:val="15505A4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A223041"/>
    <w:multiLevelType w:val="multilevel"/>
    <w:tmpl w:val="1A22304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26B136E"/>
    <w:multiLevelType w:val="multilevel"/>
    <w:tmpl w:val="226B136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93E7BC3"/>
    <w:multiLevelType w:val="multilevel"/>
    <w:tmpl w:val="293E7BC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208734D"/>
    <w:multiLevelType w:val="multilevel"/>
    <w:tmpl w:val="4208734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53577673"/>
    <w:multiLevelType w:val="multilevel"/>
    <w:tmpl w:val="5357767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558810B8"/>
    <w:multiLevelType w:val="multilevel"/>
    <w:tmpl w:val="558810B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5C405288"/>
    <w:multiLevelType w:val="multilevel"/>
    <w:tmpl w:val="5C40528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752A2638"/>
    <w:multiLevelType w:val="multilevel"/>
    <w:tmpl w:val="752A263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7E42093C"/>
    <w:multiLevelType w:val="multilevel"/>
    <w:tmpl w:val="7E42093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E5C5A3F"/>
    <w:multiLevelType w:val="multilevel"/>
    <w:tmpl w:val="7E5C5A3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7EA721E7"/>
    <w:multiLevelType w:val="multilevel"/>
    <w:tmpl w:val="7EA721E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3"/>
  </w:num>
  <w:num w:numId="2">
    <w:abstractNumId w:val="7"/>
  </w:num>
  <w:num w:numId="3">
    <w:abstractNumId w:val="2"/>
  </w:num>
  <w:num w:numId="4">
    <w:abstractNumId w:val="1"/>
  </w:num>
  <w:num w:numId="5">
    <w:abstractNumId w:val="5"/>
  </w:num>
  <w:num w:numId="6">
    <w:abstractNumId w:val="11"/>
  </w:num>
  <w:num w:numId="7">
    <w:abstractNumId w:val="10"/>
  </w:num>
  <w:num w:numId="8">
    <w:abstractNumId w:val="4"/>
  </w:num>
  <w:num w:numId="9">
    <w:abstractNumId w:val="0"/>
  </w:num>
  <w:num w:numId="10">
    <w:abstractNumId w:val="8"/>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709"/>
    <w:rsid w:val="00022605"/>
    <w:rsid w:val="0003671F"/>
    <w:rsid w:val="000A5C1C"/>
    <w:rsid w:val="000B63B2"/>
    <w:rsid w:val="000C4F46"/>
    <w:rsid w:val="00183B04"/>
    <w:rsid w:val="001C7539"/>
    <w:rsid w:val="001F79BF"/>
    <w:rsid w:val="002410F1"/>
    <w:rsid w:val="0026698B"/>
    <w:rsid w:val="00267367"/>
    <w:rsid w:val="003A7B1E"/>
    <w:rsid w:val="003C720B"/>
    <w:rsid w:val="004D32FF"/>
    <w:rsid w:val="00536779"/>
    <w:rsid w:val="00583709"/>
    <w:rsid w:val="005A3211"/>
    <w:rsid w:val="005F3DB2"/>
    <w:rsid w:val="00670DE2"/>
    <w:rsid w:val="0068457A"/>
    <w:rsid w:val="006B28F4"/>
    <w:rsid w:val="007850B2"/>
    <w:rsid w:val="007B7A10"/>
    <w:rsid w:val="008312FD"/>
    <w:rsid w:val="009137EF"/>
    <w:rsid w:val="00AB3DB9"/>
    <w:rsid w:val="00AD57DC"/>
    <w:rsid w:val="00AF6397"/>
    <w:rsid w:val="00B04ED5"/>
    <w:rsid w:val="00C62FD9"/>
    <w:rsid w:val="00CE1B12"/>
    <w:rsid w:val="00CE56B2"/>
    <w:rsid w:val="00CF46CF"/>
    <w:rsid w:val="00D75FCA"/>
    <w:rsid w:val="00E841CA"/>
    <w:rsid w:val="00F004AA"/>
    <w:rsid w:val="00F23277"/>
    <w:rsid w:val="00F867C0"/>
    <w:rsid w:val="00FB0FDF"/>
    <w:rsid w:val="24764188"/>
    <w:rsid w:val="718363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Calibri"/>
      <w:sz w:val="22"/>
      <w:szCs w:val="22"/>
      <w:lang w:val="en-GB" w:eastAsia="zh-CN" w:bidi="ar-SA"/>
    </w:rPr>
  </w:style>
  <w:style w:type="paragraph" w:styleId="2">
    <w:name w:val="heading 1"/>
    <w:basedOn w:val="1"/>
    <w:next w:val="1"/>
    <w:qFormat/>
    <w:uiPriority w:val="9"/>
    <w:pPr>
      <w:keepNext/>
      <w:keepLines/>
      <w:spacing w:before="240" w:after="0"/>
      <w:outlineLvl w:val="0"/>
    </w:pPr>
    <w:rPr>
      <w:color w:val="2E75B5"/>
      <w:sz w:val="32"/>
      <w:szCs w:val="32"/>
    </w:rPr>
  </w:style>
  <w:style w:type="paragraph" w:styleId="3">
    <w:name w:val="heading 2"/>
    <w:basedOn w:val="1"/>
    <w:next w:val="1"/>
    <w:unhideWhenUsed/>
    <w:qFormat/>
    <w:uiPriority w:val="9"/>
    <w:pPr>
      <w:keepNext/>
      <w:keepLines/>
      <w:spacing w:before="40" w:after="0"/>
      <w:outlineLvl w:val="1"/>
    </w:pPr>
    <w:rPr>
      <w:color w:val="2E75B5"/>
      <w:sz w:val="26"/>
      <w:szCs w:val="2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4"/>
    <w:unhideWhenUsed/>
    <w:uiPriority w:val="99"/>
    <w:pPr>
      <w:tabs>
        <w:tab w:val="center" w:pos="4513"/>
        <w:tab w:val="right" w:pos="9026"/>
      </w:tabs>
      <w:spacing w:after="0" w:line="240" w:lineRule="auto"/>
    </w:pPr>
  </w:style>
  <w:style w:type="paragraph" w:styleId="11">
    <w:name w:val="header"/>
    <w:basedOn w:val="1"/>
    <w:link w:val="23"/>
    <w:unhideWhenUsed/>
    <w:uiPriority w:val="99"/>
    <w:pPr>
      <w:tabs>
        <w:tab w:val="center" w:pos="4513"/>
        <w:tab w:val="right" w:pos="9026"/>
      </w:tabs>
      <w:spacing w:after="0"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4">
    <w:name w:val="Table Grid"/>
    <w:basedOn w:val="9"/>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itle"/>
    <w:basedOn w:val="1"/>
    <w:next w:val="1"/>
    <w:qFormat/>
    <w:uiPriority w:val="10"/>
    <w:pPr>
      <w:keepNext/>
      <w:keepLines/>
      <w:spacing w:before="480" w:after="120"/>
    </w:pPr>
    <w:rPr>
      <w:b/>
      <w:sz w:val="72"/>
      <w:szCs w:val="72"/>
    </w:rPr>
  </w:style>
  <w:style w:type="paragraph" w:styleId="16">
    <w:name w:val="toc 1"/>
    <w:basedOn w:val="1"/>
    <w:next w:val="1"/>
    <w:autoRedefine/>
    <w:unhideWhenUsed/>
    <w:uiPriority w:val="39"/>
    <w:pPr>
      <w:spacing w:after="100"/>
    </w:pPr>
  </w:style>
  <w:style w:type="paragraph" w:styleId="17">
    <w:name w:val="toc 2"/>
    <w:basedOn w:val="1"/>
    <w:next w:val="1"/>
    <w:autoRedefine/>
    <w:unhideWhenUsed/>
    <w:uiPriority w:val="39"/>
    <w:pPr>
      <w:spacing w:after="100"/>
      <w:ind w:left="220"/>
    </w:pPr>
  </w:style>
  <w:style w:type="table" w:customStyle="1" w:styleId="18">
    <w:name w:val="_Style 11"/>
    <w:basedOn w:val="9"/>
    <w:uiPriority w:val="0"/>
    <w:tblPr>
      <w:tblCellMar>
        <w:left w:w="115" w:type="dxa"/>
        <w:right w:w="115" w:type="dxa"/>
      </w:tblCellMar>
    </w:tblPr>
  </w:style>
  <w:style w:type="table" w:customStyle="1" w:styleId="19">
    <w:name w:val="_Style 12"/>
    <w:basedOn w:val="9"/>
    <w:uiPriority w:val="0"/>
    <w:pPr>
      <w:spacing w:after="0" w:line="240" w:lineRule="auto"/>
    </w:pPr>
  </w:style>
  <w:style w:type="table" w:customStyle="1" w:styleId="20">
    <w:name w:val="_Style 13"/>
    <w:basedOn w:val="9"/>
    <w:uiPriority w:val="0"/>
    <w:pPr>
      <w:spacing w:after="0" w:line="240" w:lineRule="auto"/>
    </w:pPr>
  </w:style>
  <w:style w:type="table" w:customStyle="1" w:styleId="21">
    <w:name w:val="_Style 14"/>
    <w:basedOn w:val="9"/>
    <w:uiPriority w:val="0"/>
    <w:pPr>
      <w:spacing w:after="0" w:line="240" w:lineRule="auto"/>
    </w:pPr>
  </w:style>
  <w:style w:type="table" w:customStyle="1" w:styleId="22">
    <w:name w:val="_Style 15"/>
    <w:basedOn w:val="9"/>
    <w:uiPriority w:val="0"/>
    <w:pPr>
      <w:spacing w:after="0" w:line="240" w:lineRule="auto"/>
    </w:pPr>
  </w:style>
  <w:style w:type="character" w:customStyle="1" w:styleId="23">
    <w:name w:val="Header Char"/>
    <w:basedOn w:val="8"/>
    <w:link w:val="11"/>
    <w:uiPriority w:val="99"/>
  </w:style>
  <w:style w:type="character" w:customStyle="1" w:styleId="24">
    <w:name w:val="Footer Char"/>
    <w:basedOn w:val="8"/>
    <w:link w:val="10"/>
    <w:uiPriority w:val="99"/>
  </w:style>
  <w:style w:type="paragraph" w:styleId="25">
    <w:name w:val="List Paragraph"/>
    <w:basedOn w:val="1"/>
    <w:qFormat/>
    <w:uiPriority w:val="34"/>
    <w:pPr>
      <w:ind w:left="720"/>
      <w:contextualSpacing/>
    </w:pPr>
  </w:style>
  <w:style w:type="table" w:customStyle="1" w:styleId="26">
    <w:name w:val="Grid Table 5 Dark Accent 1"/>
    <w:basedOn w:val="9"/>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BE5F1" w:themeFill="accen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F81BD" w:themeFill="accen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F81BD" w:themeFill="accen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4F81BD" w:themeFill="accen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F81BD" w:themeFill="accent1"/>
      </w:tcPr>
    </w:tblStylePr>
    <w:tblStylePr w:type="band1Vert">
      <w:tcPr>
        <w:shd w:val="clear" w:color="auto" w:fill="B8CCE4" w:themeFill="accent1" w:themeFillTint="66"/>
      </w:tcPr>
    </w:tblStylePr>
    <w:tblStylePr w:type="band1Horz">
      <w:tcPr>
        <w:shd w:val="clear" w:color="auto" w:fill="B8CCE4" w:themeFill="accent1" w:themeFillTint="66"/>
      </w:tcPr>
    </w:tblStylePr>
  </w:style>
  <w:style w:type="table" w:customStyle="1" w:styleId="27">
    <w:name w:val="Grid Table 4 Accent 5"/>
    <w:basedOn w:val="9"/>
    <w:uiPriority w:val="49"/>
    <w:pPr>
      <w:spacing w:after="0" w:line="240" w:lineRule="auto"/>
    </w:pPr>
    <w:tblPr>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color w:val="FFFFFF" w:themeColor="background1"/>
        <w14:textFill>
          <w14:solidFill>
            <w14:schemeClr w14:val="bg1"/>
          </w14:solidFill>
        </w14:textFill>
      </w:rPr>
      <w:tcPr>
        <w:tcBorders>
          <w:top w:val="single" w:color="4BACC6" w:themeColor="accent5" w:sz="4" w:space="0"/>
          <w:left w:val="single" w:color="4BACC6" w:themeColor="accent5" w:sz="4" w:space="0"/>
          <w:bottom w:val="single" w:color="4BACC6" w:themeColor="accent5" w:sz="4" w:space="0"/>
          <w:right w:val="single" w:color="4BACC6" w:themeColor="accent5" w:sz="4" w:space="0"/>
          <w:insideH w:val="nil"/>
          <w:insideV w:val="nil"/>
        </w:tcBorders>
        <w:shd w:val="clear" w:color="auto" w:fill="4BACC6" w:themeFill="accent5"/>
      </w:tcPr>
    </w:tblStylePr>
    <w:tblStylePr w:type="lastRow">
      <w:rPr>
        <w:b/>
        <w:bCs/>
      </w:rPr>
      <w:tcPr>
        <w:tcBorders>
          <w:top w:val="double" w:color="4BACC6" w:themeColor="accent5" w:sz="4" w:space="0"/>
        </w:tcBorders>
      </w:tcPr>
    </w:tblStylePr>
    <w:tblStylePr w:type="firstCol">
      <w:rPr>
        <w:b/>
        <w:bCs/>
      </w:rPr>
    </w:tblStylePr>
    <w:tblStylePr w:type="lastCol">
      <w:rPr>
        <w:b/>
        <w:bCs/>
      </w:rPr>
    </w:tblStylePr>
    <w:tblStylePr w:type="band1Vert">
      <w:tcPr>
        <w:shd w:val="clear" w:color="auto" w:fill="DAEEF3" w:themeFill="accent5" w:themeFillTint="33"/>
      </w:tcPr>
    </w:tblStylePr>
    <w:tblStylePr w:type="band1Horz">
      <w:tcPr>
        <w:shd w:val="clear" w:color="auto" w:fill="DAEEF3" w:themeFill="accent5" w:themeFillTint="33"/>
      </w:tcPr>
    </w:tblStylePr>
  </w:style>
  <w:style w:type="table" w:customStyle="1" w:styleId="28">
    <w:name w:val="Plain Table 1"/>
    <w:basedOn w:val="9"/>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9">
    <w:name w:val="Grid Table 3"/>
    <w:basedOn w:val="9"/>
    <w:uiPriority w:val="48"/>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character" w:customStyle="1" w:styleId="30">
    <w:name w:val="Unresolved Mention"/>
    <w:basedOn w:val="8"/>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22</Pages>
  <Words>4575</Words>
  <Characters>29840</Characters>
  <Lines>248</Lines>
  <Paragraphs>68</Paragraphs>
  <TotalTime>6</TotalTime>
  <ScaleCrop>false</ScaleCrop>
  <LinksUpToDate>false</LinksUpToDate>
  <CharactersWithSpaces>34347</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2024-11-20T23:33:00Z</dcterms:created>
  <dc:creator>pc</dc:creator>
  <cp:lastModifiedBy>pc</cp:lastModifiedBy>
  <dcterms:modified xsi:type="dcterms:W3CDTF">2024-11-21T09:42:29Z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87e00b2e47aceedb6ce82aa0b4e5b93ec310369a5947c1a7fbb7905b8d0fef17</vt:lpwstr>
  </property>
  <property fmtid="{D5CDD505-2E9C-101B-9397-08002B2CF9AE}" pid="3" name="KSOProductBuildVer">
    <vt:lpwstr>1033-12.2.0.18911</vt:lpwstr>
  </property>
  <property fmtid="{D5CDD505-2E9C-101B-9397-08002B2CF9AE}" pid="4" name="ICV">
    <vt:lpwstr>CC5E4B7949054AD2B2636A9DEB2E4BA8_12</vt:lpwstr>
  </property>
</Properties>
</file>