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717FD" w14:textId="77777777" w:rsidR="00692224" w:rsidRDefault="00692224">
      <w:pPr>
        <w:spacing w:after="160" w:line="259" w:lineRule="auto"/>
        <w:jc w:val="left"/>
      </w:pPr>
      <w:bookmarkStart w:id="0" w:name="_Toc134800591"/>
    </w:p>
    <w:p w14:paraId="673029D6" w14:textId="77777777" w:rsidR="00692224" w:rsidRDefault="00692224">
      <w:pPr>
        <w:spacing w:after="160" w:line="259" w:lineRule="auto"/>
        <w:jc w:val="left"/>
      </w:pPr>
    </w:p>
    <w:p w14:paraId="3DC1EA5B" w14:textId="77777777" w:rsidR="00692224" w:rsidRDefault="00692224">
      <w:pPr>
        <w:spacing w:after="160" w:line="259" w:lineRule="auto"/>
        <w:jc w:val="left"/>
      </w:pPr>
    </w:p>
    <w:p w14:paraId="53488950" w14:textId="77777777" w:rsidR="00692224" w:rsidRDefault="00692224">
      <w:pPr>
        <w:spacing w:after="160" w:line="259" w:lineRule="auto"/>
        <w:jc w:val="left"/>
      </w:pPr>
    </w:p>
    <w:p w14:paraId="20C89D41" w14:textId="77777777" w:rsidR="00692224" w:rsidRDefault="00692224">
      <w:pPr>
        <w:spacing w:after="160" w:line="259" w:lineRule="auto"/>
        <w:jc w:val="left"/>
      </w:pPr>
    </w:p>
    <w:p w14:paraId="4B457C43" w14:textId="77777777" w:rsidR="00692224" w:rsidRDefault="00692224">
      <w:pPr>
        <w:spacing w:after="160" w:line="259" w:lineRule="auto"/>
        <w:jc w:val="left"/>
      </w:pPr>
    </w:p>
    <w:p w14:paraId="43BCF247" w14:textId="77777777" w:rsidR="00692224" w:rsidRDefault="00692224">
      <w:pPr>
        <w:spacing w:after="160" w:line="259" w:lineRule="auto"/>
        <w:jc w:val="left"/>
      </w:pPr>
    </w:p>
    <w:p w14:paraId="42A762C3" w14:textId="77777777" w:rsidR="00692224" w:rsidRDefault="00692224">
      <w:pPr>
        <w:spacing w:after="160" w:line="259" w:lineRule="auto"/>
        <w:jc w:val="left"/>
      </w:pPr>
    </w:p>
    <w:p w14:paraId="2A84ABEE" w14:textId="77777777" w:rsidR="00692224" w:rsidRDefault="00692224" w:rsidP="00692224">
      <w:pPr>
        <w:pStyle w:val="Title"/>
        <w:rPr>
          <w:shd w:val="clear" w:color="auto" w:fill="FFFFFF"/>
        </w:rPr>
      </w:pPr>
      <w:r>
        <w:rPr>
          <w:shd w:val="clear" w:color="auto" w:fill="FFFFFF"/>
        </w:rPr>
        <w:t>Food and Beverage Operations</w:t>
      </w:r>
    </w:p>
    <w:p w14:paraId="0003A1A6" w14:textId="3D7A37DE" w:rsidR="009217BD" w:rsidRPr="004F775A" w:rsidRDefault="004F775A" w:rsidP="009217BD">
      <w:pPr>
        <w:jc w:val="center"/>
        <w:rPr>
          <w:sz w:val="32"/>
          <w:szCs w:val="32"/>
        </w:rPr>
      </w:pPr>
      <w:r>
        <w:rPr>
          <w:sz w:val="48"/>
          <w:szCs w:val="48"/>
        </w:rPr>
        <w:t>BMIH4002</w:t>
      </w:r>
    </w:p>
    <w:p w14:paraId="0FB881F3" w14:textId="35E4C89A" w:rsidR="005D181A" w:rsidRDefault="00C25990" w:rsidP="005D181A">
      <w:pPr>
        <w:jc w:val="center"/>
        <w:rPr>
          <w:sz w:val="32"/>
          <w:szCs w:val="32"/>
        </w:rPr>
      </w:pPr>
      <w:r>
        <w:rPr>
          <w:sz w:val="32"/>
          <w:szCs w:val="32"/>
        </w:rPr>
        <w:t>Kristine Holtere</w:t>
      </w:r>
    </w:p>
    <w:p w14:paraId="25920407" w14:textId="0CC9E812" w:rsidR="00E25BBE" w:rsidRDefault="00E25BBE" w:rsidP="005D181A">
      <w:pPr>
        <w:jc w:val="center"/>
        <w:rPr>
          <w:sz w:val="32"/>
          <w:szCs w:val="32"/>
        </w:rPr>
      </w:pPr>
      <w:r>
        <w:rPr>
          <w:sz w:val="32"/>
          <w:szCs w:val="32"/>
        </w:rPr>
        <w:t xml:space="preserve">ID </w:t>
      </w:r>
      <w:r w:rsidR="00B42FFA">
        <w:rPr>
          <w:sz w:val="32"/>
          <w:szCs w:val="32"/>
        </w:rPr>
        <w:t>–</w:t>
      </w:r>
      <w:r>
        <w:rPr>
          <w:sz w:val="32"/>
          <w:szCs w:val="32"/>
        </w:rPr>
        <w:t xml:space="preserve"> 2235440</w:t>
      </w:r>
    </w:p>
    <w:p w14:paraId="3E02190E" w14:textId="66D993A2" w:rsidR="00B42FFA" w:rsidRDefault="00B42FFA" w:rsidP="005D181A">
      <w:pPr>
        <w:jc w:val="center"/>
        <w:rPr>
          <w:sz w:val="32"/>
          <w:szCs w:val="32"/>
        </w:rPr>
      </w:pPr>
      <w:r>
        <w:rPr>
          <w:sz w:val="32"/>
          <w:szCs w:val="32"/>
        </w:rPr>
        <w:t>Muham</w:t>
      </w:r>
      <w:r w:rsidR="00370A72">
        <w:rPr>
          <w:sz w:val="32"/>
          <w:szCs w:val="32"/>
        </w:rPr>
        <w:t>m</w:t>
      </w:r>
      <w:r>
        <w:rPr>
          <w:sz w:val="32"/>
          <w:szCs w:val="32"/>
        </w:rPr>
        <w:t>ad</w:t>
      </w:r>
      <w:r w:rsidR="00370A72">
        <w:rPr>
          <w:sz w:val="32"/>
          <w:szCs w:val="32"/>
        </w:rPr>
        <w:t xml:space="preserve"> </w:t>
      </w:r>
      <w:proofErr w:type="spellStart"/>
      <w:r w:rsidR="00370A72">
        <w:rPr>
          <w:sz w:val="32"/>
          <w:szCs w:val="32"/>
        </w:rPr>
        <w:t>Cassamo</w:t>
      </w:r>
      <w:proofErr w:type="spellEnd"/>
    </w:p>
    <w:p w14:paraId="0A9F98E4" w14:textId="27798182" w:rsidR="00370A72" w:rsidRDefault="00BE4045" w:rsidP="005D181A">
      <w:pPr>
        <w:jc w:val="center"/>
        <w:rPr>
          <w:sz w:val="32"/>
          <w:szCs w:val="32"/>
        </w:rPr>
      </w:pPr>
      <w:r>
        <w:rPr>
          <w:sz w:val="32"/>
          <w:szCs w:val="32"/>
        </w:rPr>
        <w:t xml:space="preserve">Words </w:t>
      </w:r>
      <w:r w:rsidR="000F1444">
        <w:rPr>
          <w:sz w:val="32"/>
          <w:szCs w:val="32"/>
        </w:rPr>
        <w:t>–</w:t>
      </w:r>
      <w:r>
        <w:rPr>
          <w:sz w:val="32"/>
          <w:szCs w:val="32"/>
        </w:rPr>
        <w:t xml:space="preserve"> </w:t>
      </w:r>
      <w:r w:rsidR="000F1444">
        <w:rPr>
          <w:sz w:val="32"/>
          <w:szCs w:val="32"/>
        </w:rPr>
        <w:t>548</w:t>
      </w:r>
    </w:p>
    <w:p w14:paraId="44E28522" w14:textId="22E1DEB1" w:rsidR="000F1444" w:rsidRPr="00C25990" w:rsidRDefault="004F775A" w:rsidP="005D181A">
      <w:pPr>
        <w:jc w:val="center"/>
        <w:rPr>
          <w:sz w:val="32"/>
          <w:szCs w:val="32"/>
        </w:rPr>
      </w:pPr>
      <w:r>
        <w:rPr>
          <w:sz w:val="32"/>
          <w:szCs w:val="32"/>
        </w:rPr>
        <w:t>08</w:t>
      </w:r>
      <w:r w:rsidR="007D0C64">
        <w:rPr>
          <w:sz w:val="32"/>
          <w:szCs w:val="32"/>
        </w:rPr>
        <w:t>.06.2023</w:t>
      </w:r>
    </w:p>
    <w:p w14:paraId="3EC4A22D" w14:textId="752109EC" w:rsidR="00692224" w:rsidRDefault="00692224">
      <w:pPr>
        <w:spacing w:after="160" w:line="259" w:lineRule="auto"/>
        <w:jc w:val="left"/>
        <w:rPr>
          <w:rFonts w:eastAsiaTheme="majorEastAsia" w:cstheme="majorBidi"/>
          <w:b/>
          <w:color w:val="2F5496" w:themeColor="accent1" w:themeShade="BF"/>
          <w:sz w:val="32"/>
          <w:szCs w:val="32"/>
        </w:rPr>
      </w:pPr>
      <w:r>
        <w:br w:type="page"/>
      </w:r>
    </w:p>
    <w:sdt>
      <w:sdtPr>
        <w:rPr>
          <w:rFonts w:ascii="Times New Roman" w:eastAsiaTheme="minorEastAsia" w:hAnsi="Times New Roman" w:cstheme="minorBidi"/>
          <w:color w:val="auto"/>
          <w:sz w:val="24"/>
          <w:szCs w:val="22"/>
          <w:lang w:val="en-IN"/>
        </w:rPr>
        <w:id w:val="-638640155"/>
        <w:docPartObj>
          <w:docPartGallery w:val="Table of Contents"/>
          <w:docPartUnique/>
        </w:docPartObj>
      </w:sdtPr>
      <w:sdtEndPr>
        <w:rPr>
          <w:b/>
          <w:bCs/>
          <w:noProof/>
        </w:rPr>
      </w:sdtEndPr>
      <w:sdtContent>
        <w:p w14:paraId="188E7496" w14:textId="77777777" w:rsidR="00692224" w:rsidRDefault="00692224" w:rsidP="00692224">
          <w:pPr>
            <w:pStyle w:val="TOCHeading"/>
            <w:jc w:val="center"/>
          </w:pPr>
          <w:r>
            <w:t>Table of Contents</w:t>
          </w:r>
        </w:p>
        <w:p w14:paraId="2C1B68F9" w14:textId="77777777" w:rsidR="00692224" w:rsidRDefault="00692224">
          <w:pPr>
            <w:pStyle w:val="TOC1"/>
            <w:tabs>
              <w:tab w:val="right" w:leader="dot" w:pos="9016"/>
            </w:tabs>
            <w:rPr>
              <w:noProof/>
            </w:rPr>
          </w:pPr>
          <w:r>
            <w:fldChar w:fldCharType="begin"/>
          </w:r>
          <w:r>
            <w:instrText xml:space="preserve"> TOC \o "1-3" \h \z \u </w:instrText>
          </w:r>
          <w:r>
            <w:fldChar w:fldCharType="separate"/>
          </w:r>
          <w:hyperlink w:anchor="_Toc135427369" w:history="1">
            <w:r w:rsidRPr="000C7E03">
              <w:rPr>
                <w:rStyle w:val="Hyperlink"/>
                <w:noProof/>
              </w:rPr>
              <w:t>Assignment 2</w:t>
            </w:r>
            <w:r>
              <w:rPr>
                <w:noProof/>
                <w:webHidden/>
              </w:rPr>
              <w:tab/>
            </w:r>
            <w:r>
              <w:rPr>
                <w:noProof/>
                <w:webHidden/>
              </w:rPr>
              <w:fldChar w:fldCharType="begin"/>
            </w:r>
            <w:r>
              <w:rPr>
                <w:noProof/>
                <w:webHidden/>
              </w:rPr>
              <w:instrText xml:space="preserve"> PAGEREF _Toc135427369 \h </w:instrText>
            </w:r>
            <w:r>
              <w:rPr>
                <w:noProof/>
                <w:webHidden/>
              </w:rPr>
            </w:r>
            <w:r>
              <w:rPr>
                <w:noProof/>
                <w:webHidden/>
              </w:rPr>
              <w:fldChar w:fldCharType="separate"/>
            </w:r>
            <w:r>
              <w:rPr>
                <w:noProof/>
                <w:webHidden/>
              </w:rPr>
              <w:t>3</w:t>
            </w:r>
            <w:r>
              <w:rPr>
                <w:noProof/>
                <w:webHidden/>
              </w:rPr>
              <w:fldChar w:fldCharType="end"/>
            </w:r>
          </w:hyperlink>
        </w:p>
        <w:p w14:paraId="3296E110" w14:textId="77777777" w:rsidR="00692224" w:rsidRDefault="007D0C64">
          <w:pPr>
            <w:pStyle w:val="TOC2"/>
            <w:tabs>
              <w:tab w:val="right" w:leader="dot" w:pos="9016"/>
            </w:tabs>
            <w:rPr>
              <w:noProof/>
            </w:rPr>
          </w:pPr>
          <w:hyperlink w:anchor="_Toc135427370" w:history="1">
            <w:r w:rsidR="00692224" w:rsidRPr="000C7E03">
              <w:rPr>
                <w:rStyle w:val="Hyperlink"/>
                <w:noProof/>
              </w:rPr>
              <w:t>Part A</w:t>
            </w:r>
            <w:r w:rsidR="00692224">
              <w:rPr>
                <w:noProof/>
                <w:webHidden/>
              </w:rPr>
              <w:tab/>
            </w:r>
            <w:r w:rsidR="00692224">
              <w:rPr>
                <w:noProof/>
                <w:webHidden/>
              </w:rPr>
              <w:fldChar w:fldCharType="begin"/>
            </w:r>
            <w:r w:rsidR="00692224">
              <w:rPr>
                <w:noProof/>
                <w:webHidden/>
              </w:rPr>
              <w:instrText xml:space="preserve"> PAGEREF _Toc135427370 \h </w:instrText>
            </w:r>
            <w:r w:rsidR="00692224">
              <w:rPr>
                <w:noProof/>
                <w:webHidden/>
              </w:rPr>
            </w:r>
            <w:r w:rsidR="00692224">
              <w:rPr>
                <w:noProof/>
                <w:webHidden/>
              </w:rPr>
              <w:fldChar w:fldCharType="separate"/>
            </w:r>
            <w:r w:rsidR="00692224">
              <w:rPr>
                <w:noProof/>
                <w:webHidden/>
              </w:rPr>
              <w:t>3</w:t>
            </w:r>
            <w:r w:rsidR="00692224">
              <w:rPr>
                <w:noProof/>
                <w:webHidden/>
              </w:rPr>
              <w:fldChar w:fldCharType="end"/>
            </w:r>
          </w:hyperlink>
        </w:p>
        <w:p w14:paraId="6144FD06" w14:textId="77777777" w:rsidR="00692224" w:rsidRDefault="007D0C64">
          <w:pPr>
            <w:pStyle w:val="TOC2"/>
            <w:tabs>
              <w:tab w:val="right" w:leader="dot" w:pos="9016"/>
            </w:tabs>
            <w:rPr>
              <w:noProof/>
            </w:rPr>
          </w:pPr>
          <w:hyperlink w:anchor="_Toc135427371" w:history="1">
            <w:r w:rsidR="00692224" w:rsidRPr="000C7E03">
              <w:rPr>
                <w:rStyle w:val="Hyperlink"/>
                <w:noProof/>
              </w:rPr>
              <w:t>Part B</w:t>
            </w:r>
            <w:r w:rsidR="00692224">
              <w:rPr>
                <w:noProof/>
                <w:webHidden/>
              </w:rPr>
              <w:tab/>
            </w:r>
            <w:r w:rsidR="00692224">
              <w:rPr>
                <w:noProof/>
                <w:webHidden/>
              </w:rPr>
              <w:fldChar w:fldCharType="begin"/>
            </w:r>
            <w:r w:rsidR="00692224">
              <w:rPr>
                <w:noProof/>
                <w:webHidden/>
              </w:rPr>
              <w:instrText xml:space="preserve"> PAGEREF _Toc135427371 \h </w:instrText>
            </w:r>
            <w:r w:rsidR="00692224">
              <w:rPr>
                <w:noProof/>
                <w:webHidden/>
              </w:rPr>
            </w:r>
            <w:r w:rsidR="00692224">
              <w:rPr>
                <w:noProof/>
                <w:webHidden/>
              </w:rPr>
              <w:fldChar w:fldCharType="separate"/>
            </w:r>
            <w:r w:rsidR="00692224">
              <w:rPr>
                <w:noProof/>
                <w:webHidden/>
              </w:rPr>
              <w:t>3</w:t>
            </w:r>
            <w:r w:rsidR="00692224">
              <w:rPr>
                <w:noProof/>
                <w:webHidden/>
              </w:rPr>
              <w:fldChar w:fldCharType="end"/>
            </w:r>
          </w:hyperlink>
        </w:p>
        <w:p w14:paraId="2EABC3B2" w14:textId="77777777" w:rsidR="00692224" w:rsidRDefault="007D0C64">
          <w:pPr>
            <w:pStyle w:val="TOC1"/>
            <w:tabs>
              <w:tab w:val="right" w:leader="dot" w:pos="9016"/>
            </w:tabs>
            <w:rPr>
              <w:noProof/>
            </w:rPr>
          </w:pPr>
          <w:hyperlink w:anchor="_Toc135427372" w:history="1">
            <w:r w:rsidR="00692224" w:rsidRPr="000C7E03">
              <w:rPr>
                <w:rStyle w:val="Hyperlink"/>
                <w:noProof/>
              </w:rPr>
              <w:t>References</w:t>
            </w:r>
            <w:r w:rsidR="00692224">
              <w:rPr>
                <w:noProof/>
                <w:webHidden/>
              </w:rPr>
              <w:tab/>
            </w:r>
            <w:r w:rsidR="00692224">
              <w:rPr>
                <w:noProof/>
                <w:webHidden/>
              </w:rPr>
              <w:fldChar w:fldCharType="begin"/>
            </w:r>
            <w:r w:rsidR="00692224">
              <w:rPr>
                <w:noProof/>
                <w:webHidden/>
              </w:rPr>
              <w:instrText xml:space="preserve"> PAGEREF _Toc135427372 \h </w:instrText>
            </w:r>
            <w:r w:rsidR="00692224">
              <w:rPr>
                <w:noProof/>
                <w:webHidden/>
              </w:rPr>
            </w:r>
            <w:r w:rsidR="00692224">
              <w:rPr>
                <w:noProof/>
                <w:webHidden/>
              </w:rPr>
              <w:fldChar w:fldCharType="separate"/>
            </w:r>
            <w:r w:rsidR="00692224">
              <w:rPr>
                <w:noProof/>
                <w:webHidden/>
              </w:rPr>
              <w:t>5</w:t>
            </w:r>
            <w:r w:rsidR="00692224">
              <w:rPr>
                <w:noProof/>
                <w:webHidden/>
              </w:rPr>
              <w:fldChar w:fldCharType="end"/>
            </w:r>
          </w:hyperlink>
        </w:p>
        <w:p w14:paraId="0E7F4874" w14:textId="77777777" w:rsidR="00692224" w:rsidRDefault="00692224">
          <w:r>
            <w:rPr>
              <w:b/>
              <w:bCs/>
              <w:noProof/>
            </w:rPr>
            <w:fldChar w:fldCharType="end"/>
          </w:r>
        </w:p>
      </w:sdtContent>
    </w:sdt>
    <w:p w14:paraId="440B33E0" w14:textId="77777777" w:rsidR="00692224" w:rsidRDefault="00692224">
      <w:pPr>
        <w:spacing w:after="160" w:line="259" w:lineRule="auto"/>
        <w:jc w:val="left"/>
        <w:rPr>
          <w:rFonts w:eastAsiaTheme="majorEastAsia" w:cstheme="majorBidi"/>
          <w:b/>
          <w:color w:val="2F5496" w:themeColor="accent1" w:themeShade="BF"/>
          <w:sz w:val="32"/>
          <w:szCs w:val="32"/>
        </w:rPr>
      </w:pPr>
      <w:r>
        <w:br w:type="page"/>
      </w:r>
    </w:p>
    <w:p w14:paraId="7CD1F8E1" w14:textId="77777777" w:rsidR="00692224" w:rsidRDefault="00692224" w:rsidP="00692224">
      <w:pPr>
        <w:pStyle w:val="Heading1"/>
      </w:pPr>
      <w:bookmarkStart w:id="1" w:name="_Toc135427369"/>
      <w:r>
        <w:lastRenderedPageBreak/>
        <w:t>Assignment 2</w:t>
      </w:r>
      <w:bookmarkEnd w:id="0"/>
      <w:bookmarkEnd w:id="1"/>
    </w:p>
    <w:p w14:paraId="1E45CE25" w14:textId="77777777" w:rsidR="00692224" w:rsidRDefault="00692224" w:rsidP="00692224">
      <w:pPr>
        <w:pStyle w:val="Heading2"/>
      </w:pPr>
      <w:bookmarkStart w:id="2" w:name="_Toc134800592"/>
      <w:bookmarkStart w:id="3" w:name="_Toc135427370"/>
      <w:r>
        <w:t>Part A</w:t>
      </w:r>
      <w:bookmarkEnd w:id="2"/>
      <w:bookmarkEnd w:id="3"/>
    </w:p>
    <w:p w14:paraId="77022566" w14:textId="77777777" w:rsidR="00692224" w:rsidRDefault="00692224" w:rsidP="00692224">
      <w:pPr>
        <w:rPr>
          <w:b/>
          <w:bCs/>
        </w:rPr>
      </w:pPr>
      <w:r w:rsidRPr="0091670D">
        <w:rPr>
          <w:b/>
          <w:bCs/>
        </w:rPr>
        <w:t>Restaurant Concept</w:t>
      </w:r>
    </w:p>
    <w:p w14:paraId="2861B098" w14:textId="77777777" w:rsidR="00692224" w:rsidRDefault="00692224" w:rsidP="00692224">
      <w:r>
        <w:t>T</w:t>
      </w:r>
      <w:r w:rsidRPr="0091670D">
        <w:t xml:space="preserve">he </w:t>
      </w:r>
      <w:r>
        <w:t>restaurant</w:t>
      </w:r>
      <w:r w:rsidRPr="0091670D">
        <w:t xml:space="preserve"> will be known by the </w:t>
      </w:r>
      <w:r>
        <w:t>name</w:t>
      </w:r>
      <w:r w:rsidRPr="0091670D">
        <w:t xml:space="preserve"> Parm Burgers. The fact that burgers are going to be the principal item on the menu at this establishment is made abundantly evident by the fact that it is called a hamburger joint in the first place</w:t>
      </w:r>
      <w:r>
        <w:t xml:space="preserve"> (</w:t>
      </w:r>
      <w:r>
        <w:rPr>
          <w:shd w:val="clear" w:color="auto" w:fill="FFFFFF"/>
        </w:rPr>
        <w:t>Long</w:t>
      </w:r>
      <w:r>
        <w:t xml:space="preserve"> et al., </w:t>
      </w:r>
      <w:r>
        <w:rPr>
          <w:shd w:val="clear" w:color="auto" w:fill="FFFFFF"/>
        </w:rPr>
        <w:t>2015</w:t>
      </w:r>
      <w:r>
        <w:t>)</w:t>
      </w:r>
      <w:r w:rsidRPr="0091670D">
        <w:t>. Those who attend will have the choice of selecting from a selection of drinks, in addition to a selection of burgers, side dishes, and sauces designed specifically for use with those burgers. A small area of 12 square metres by 12 square metres will be dedicated for the convenience of the customers, and there will be 10 chairs and five tables set up there. In the vast majority of instances, this will be a restaurant that has a casual atmosphere and offers meals</w:t>
      </w:r>
      <w:r>
        <w:t xml:space="preserve"> (</w:t>
      </w:r>
      <w:proofErr w:type="spellStart"/>
      <w:r>
        <w:rPr>
          <w:shd w:val="clear" w:color="auto" w:fill="FFFFFF"/>
        </w:rPr>
        <w:t>VanEpps</w:t>
      </w:r>
      <w:proofErr w:type="spellEnd"/>
      <w:r>
        <w:t xml:space="preserve"> et al., </w:t>
      </w:r>
      <w:r>
        <w:rPr>
          <w:shd w:val="clear" w:color="auto" w:fill="FFFFFF"/>
        </w:rPr>
        <w:t>2016</w:t>
      </w:r>
      <w:r>
        <w:t>)</w:t>
      </w:r>
      <w:r w:rsidRPr="0091670D">
        <w:t xml:space="preserve">. The restaurant will have a primary emphasis on luring customers who are in the younger and medium-aged demographics and have incomes that range anywhere from the middle to the upper middle class. </w:t>
      </w:r>
    </w:p>
    <w:p w14:paraId="46C0787B" w14:textId="77777777" w:rsidR="00692224" w:rsidRDefault="00692224" w:rsidP="00692224">
      <w:r w:rsidRPr="0091670D">
        <w:t>The result of this will be that the restaurant will be in a position to provide higher service to customers who dine at the establishment. For the comfort of the client and so that they are aware of precisely what they are eating, we will mention the number of calories as well as the components of each meal</w:t>
      </w:r>
      <w:r>
        <w:t xml:space="preserve"> (</w:t>
      </w:r>
      <w:proofErr w:type="spellStart"/>
      <w:r>
        <w:rPr>
          <w:shd w:val="clear" w:color="auto" w:fill="FFFFFF"/>
        </w:rPr>
        <w:t>Ozdemir</w:t>
      </w:r>
      <w:proofErr w:type="spellEnd"/>
      <w:r>
        <w:t xml:space="preserve"> </w:t>
      </w:r>
      <w:r>
        <w:rPr>
          <w:shd w:val="clear" w:color="auto" w:fill="FFFFFF"/>
        </w:rPr>
        <w:t xml:space="preserve">and </w:t>
      </w:r>
      <w:proofErr w:type="spellStart"/>
      <w:r>
        <w:rPr>
          <w:shd w:val="clear" w:color="auto" w:fill="FFFFFF"/>
        </w:rPr>
        <w:t>Caliskan</w:t>
      </w:r>
      <w:proofErr w:type="spellEnd"/>
      <w:r>
        <w:t xml:space="preserve">, </w:t>
      </w:r>
      <w:r>
        <w:rPr>
          <w:shd w:val="clear" w:color="auto" w:fill="FFFFFF"/>
        </w:rPr>
        <w:t>2015)</w:t>
      </w:r>
      <w:r w:rsidRPr="0091670D">
        <w:t>. Customers are going to like the increased level of openness that this offers. The fact that people living in that region have a strong preference for consuming quick meals, in particular burgers and drinks, was the key consideration that led to the decision to set up this kind of restaurant. In addition to that, this will make it feasible for customers to spend their time engaging in a range of musical activities while listening to music</w:t>
      </w:r>
      <w:r>
        <w:t xml:space="preserve"> (</w:t>
      </w:r>
      <w:proofErr w:type="spellStart"/>
      <w:r>
        <w:rPr>
          <w:shd w:val="clear" w:color="auto" w:fill="FFFFFF"/>
        </w:rPr>
        <w:t>Filimonau</w:t>
      </w:r>
      <w:proofErr w:type="spellEnd"/>
      <w:r>
        <w:t xml:space="preserve"> </w:t>
      </w:r>
      <w:r>
        <w:rPr>
          <w:shd w:val="clear" w:color="auto" w:fill="FFFFFF"/>
        </w:rPr>
        <w:t xml:space="preserve">and </w:t>
      </w:r>
      <w:proofErr w:type="spellStart"/>
      <w:r>
        <w:rPr>
          <w:shd w:val="clear" w:color="auto" w:fill="FFFFFF"/>
        </w:rPr>
        <w:t>Krivcova</w:t>
      </w:r>
      <w:proofErr w:type="spellEnd"/>
      <w:r>
        <w:t xml:space="preserve">, </w:t>
      </w:r>
      <w:r>
        <w:rPr>
          <w:shd w:val="clear" w:color="auto" w:fill="FFFFFF"/>
        </w:rPr>
        <w:t>2017</w:t>
      </w:r>
      <w:r>
        <w:t>)</w:t>
      </w:r>
      <w:r w:rsidRPr="0091670D">
        <w:t>. They have the opportunity to spend time with the individuals who are important to them. The prices will be decided in advance with careful attention paid to the community in where the restaurant will be situated.</w:t>
      </w:r>
    </w:p>
    <w:p w14:paraId="60DAE88A" w14:textId="77777777" w:rsidR="00692224" w:rsidRDefault="00692224" w:rsidP="00692224">
      <w:pPr>
        <w:pStyle w:val="Heading2"/>
      </w:pPr>
      <w:bookmarkStart w:id="4" w:name="_Toc134800593"/>
      <w:bookmarkStart w:id="5" w:name="_Toc135427371"/>
      <w:r>
        <w:t>Part B</w:t>
      </w:r>
      <w:bookmarkEnd w:id="4"/>
      <w:bookmarkEnd w:id="5"/>
    </w:p>
    <w:p w14:paraId="4917D883" w14:textId="77777777" w:rsidR="00692224" w:rsidRPr="00861F8A" w:rsidRDefault="00692224" w:rsidP="00692224">
      <w:r w:rsidRPr="00872963">
        <w:t>The menu will include a number of different kinds of burgers, along with French fries and a range of other dishes and drinks offered via fast service. In addition, there will be a variety of sides and appetisers available to choose from on the menu, such as sweet potato fires, garlic flatbread, and a large number of other possibilities</w:t>
      </w:r>
      <w:r>
        <w:t xml:space="preserve"> (</w:t>
      </w:r>
      <w:proofErr w:type="spellStart"/>
      <w:r>
        <w:rPr>
          <w:shd w:val="clear" w:color="auto" w:fill="FFFFFF"/>
        </w:rPr>
        <w:t>Beijbom</w:t>
      </w:r>
      <w:proofErr w:type="spellEnd"/>
      <w:r>
        <w:t xml:space="preserve"> et al., </w:t>
      </w:r>
      <w:r>
        <w:rPr>
          <w:shd w:val="clear" w:color="auto" w:fill="FFFFFF"/>
        </w:rPr>
        <w:t>2015</w:t>
      </w:r>
      <w:r>
        <w:t>)</w:t>
      </w:r>
      <w:r w:rsidRPr="00872963">
        <w:t>. There will be a wide selection of mouth</w:t>
      </w:r>
      <w:r>
        <w:t>-</w:t>
      </w:r>
      <w:r w:rsidRPr="00872963">
        <w:t xml:space="preserve">watering delicacies available, such as chocolate milkshakes, chocolate ice </w:t>
      </w:r>
      <w:r w:rsidRPr="00872963">
        <w:lastRenderedPageBreak/>
        <w:t>cream, apple mojitos, and mint mojitos. Customers that are in their 20s to 40s, have a love for burgers and fries, and fall into the target age group for Parm Burgers are going to be the most successful. When determining the pricing, both the surrounding neighbourhood and the demographic group with the greatest income are taken into consideration</w:t>
      </w:r>
      <w:r>
        <w:t xml:space="preserve"> (</w:t>
      </w:r>
      <w:r>
        <w:rPr>
          <w:shd w:val="clear" w:color="auto" w:fill="FFFFFF"/>
        </w:rPr>
        <w:t>Bacon</w:t>
      </w:r>
      <w:r>
        <w:t xml:space="preserve"> </w:t>
      </w:r>
      <w:r>
        <w:rPr>
          <w:shd w:val="clear" w:color="auto" w:fill="FFFFFF"/>
        </w:rPr>
        <w:t xml:space="preserve">and </w:t>
      </w:r>
      <w:proofErr w:type="spellStart"/>
      <w:r>
        <w:rPr>
          <w:shd w:val="clear" w:color="auto" w:fill="FFFFFF"/>
        </w:rPr>
        <w:t>Krpan</w:t>
      </w:r>
      <w:proofErr w:type="spellEnd"/>
      <w:r>
        <w:t xml:space="preserve">, </w:t>
      </w:r>
      <w:r>
        <w:rPr>
          <w:shd w:val="clear" w:color="auto" w:fill="FFFFFF"/>
        </w:rPr>
        <w:t>2018</w:t>
      </w:r>
      <w:r>
        <w:t>)</w:t>
      </w:r>
      <w:r w:rsidRPr="00872963">
        <w:t>. The restaurant's target consumers will be people with salaries in the middle class and upper class who are interested in going to the business to eat meals with a range of tastes and who are interested in coming to the restaurant. For your convenience, here is a shortened version of the menu that you may look over:</w:t>
      </w:r>
    </w:p>
    <w:p w14:paraId="32DA0663" w14:textId="77777777" w:rsidR="00692224" w:rsidRDefault="00692224" w:rsidP="00692224">
      <w:r>
        <w:rPr>
          <w:noProof/>
        </w:rPr>
        <w:drawing>
          <wp:inline distT="0" distB="0" distL="0" distR="0" wp14:anchorId="002EDC05" wp14:editId="20BB49B7">
            <wp:extent cx="5731510" cy="3223895"/>
            <wp:effectExtent l="0" t="0" r="2540" b="0"/>
            <wp:docPr id="5945278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27859"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7133D3E9" w14:textId="77777777" w:rsidR="00692224" w:rsidRDefault="00692224" w:rsidP="00692224">
      <w:pPr>
        <w:spacing w:line="276" w:lineRule="auto"/>
        <w:jc w:val="left"/>
      </w:pPr>
      <w:r>
        <w:br w:type="page"/>
      </w:r>
    </w:p>
    <w:p w14:paraId="6C558A94" w14:textId="77777777" w:rsidR="00692224" w:rsidRDefault="00692224" w:rsidP="00692224">
      <w:pPr>
        <w:pStyle w:val="Heading1"/>
      </w:pPr>
      <w:bookmarkStart w:id="6" w:name="_Toc134800594"/>
      <w:bookmarkStart w:id="7" w:name="_Toc135427372"/>
      <w:r>
        <w:lastRenderedPageBreak/>
        <w:t>References</w:t>
      </w:r>
      <w:bookmarkEnd w:id="6"/>
      <w:bookmarkEnd w:id="7"/>
    </w:p>
    <w:p w14:paraId="28B23033" w14:textId="77777777" w:rsidR="00692224" w:rsidRDefault="00692224" w:rsidP="00692224">
      <w:pPr>
        <w:rPr>
          <w:shd w:val="clear" w:color="auto" w:fill="FFFFFF"/>
        </w:rPr>
      </w:pPr>
      <w:r>
        <w:rPr>
          <w:shd w:val="clear" w:color="auto" w:fill="FFFFFF"/>
        </w:rPr>
        <w:t xml:space="preserve">Bacon, L. and </w:t>
      </w:r>
      <w:proofErr w:type="spellStart"/>
      <w:r>
        <w:rPr>
          <w:shd w:val="clear" w:color="auto" w:fill="FFFFFF"/>
        </w:rPr>
        <w:t>Krpan</w:t>
      </w:r>
      <w:proofErr w:type="spellEnd"/>
      <w:r>
        <w:rPr>
          <w:shd w:val="clear" w:color="auto" w:fill="FFFFFF"/>
        </w:rPr>
        <w:t>, D., 2018. (Not) Eating for the environment: The impact of restaurant menu design on vegetarian food choice. </w:t>
      </w:r>
      <w:r>
        <w:rPr>
          <w:i/>
          <w:iCs/>
          <w:shd w:val="clear" w:color="auto" w:fill="FFFFFF"/>
        </w:rPr>
        <w:t>Appetite</w:t>
      </w:r>
      <w:r>
        <w:rPr>
          <w:shd w:val="clear" w:color="auto" w:fill="FFFFFF"/>
        </w:rPr>
        <w:t>, </w:t>
      </w:r>
      <w:r>
        <w:rPr>
          <w:i/>
          <w:iCs/>
          <w:shd w:val="clear" w:color="auto" w:fill="FFFFFF"/>
        </w:rPr>
        <w:t>125</w:t>
      </w:r>
      <w:r>
        <w:rPr>
          <w:shd w:val="clear" w:color="auto" w:fill="FFFFFF"/>
        </w:rPr>
        <w:t>, pp.190-200.</w:t>
      </w:r>
    </w:p>
    <w:p w14:paraId="56EFE5AC" w14:textId="77777777" w:rsidR="00692224" w:rsidRDefault="00692224" w:rsidP="00692224">
      <w:pPr>
        <w:rPr>
          <w:shd w:val="clear" w:color="auto" w:fill="FFFFFF"/>
        </w:rPr>
      </w:pPr>
      <w:proofErr w:type="spellStart"/>
      <w:r>
        <w:rPr>
          <w:shd w:val="clear" w:color="auto" w:fill="FFFFFF"/>
        </w:rPr>
        <w:t>Beijbom</w:t>
      </w:r>
      <w:proofErr w:type="spellEnd"/>
      <w:r>
        <w:rPr>
          <w:shd w:val="clear" w:color="auto" w:fill="FFFFFF"/>
        </w:rPr>
        <w:t xml:space="preserve">, O., Joshi, N., Morris, D., </w:t>
      </w:r>
      <w:proofErr w:type="spellStart"/>
      <w:r>
        <w:rPr>
          <w:shd w:val="clear" w:color="auto" w:fill="FFFFFF"/>
        </w:rPr>
        <w:t>Saponas</w:t>
      </w:r>
      <w:proofErr w:type="spellEnd"/>
      <w:r>
        <w:rPr>
          <w:shd w:val="clear" w:color="auto" w:fill="FFFFFF"/>
        </w:rPr>
        <w:t>, S. and Khullar, S., 2015, January. Menu-match: Restaurant-specific food logging from images. In </w:t>
      </w:r>
      <w:r>
        <w:rPr>
          <w:i/>
          <w:iCs/>
          <w:shd w:val="clear" w:color="auto" w:fill="FFFFFF"/>
        </w:rPr>
        <w:t>2015 IEEE Winter Conference on Applications of Computer Vision</w:t>
      </w:r>
      <w:r>
        <w:rPr>
          <w:shd w:val="clear" w:color="auto" w:fill="FFFFFF"/>
        </w:rPr>
        <w:t> (pp. 844-851). IEEE.</w:t>
      </w:r>
    </w:p>
    <w:p w14:paraId="4C4AECD2" w14:textId="77777777" w:rsidR="00692224" w:rsidRDefault="00692224" w:rsidP="00692224">
      <w:pPr>
        <w:rPr>
          <w:shd w:val="clear" w:color="auto" w:fill="FFFFFF"/>
        </w:rPr>
      </w:pPr>
      <w:r>
        <w:rPr>
          <w:shd w:val="clear" w:color="auto" w:fill="FFFFFF"/>
        </w:rPr>
        <w:t xml:space="preserve">Bleich, S.N., Wolfson, J.A. and </w:t>
      </w:r>
      <w:proofErr w:type="spellStart"/>
      <w:r>
        <w:rPr>
          <w:shd w:val="clear" w:color="auto" w:fill="FFFFFF"/>
        </w:rPr>
        <w:t>Jarlenski</w:t>
      </w:r>
      <w:proofErr w:type="spellEnd"/>
      <w:r>
        <w:rPr>
          <w:shd w:val="clear" w:color="auto" w:fill="FFFFFF"/>
        </w:rPr>
        <w:t xml:space="preserve">, M.P., 2015. Calorie changes in chain restaurant menu items: implications for obesity and evaluations of menu </w:t>
      </w:r>
      <w:proofErr w:type="spellStart"/>
      <w:r>
        <w:rPr>
          <w:shd w:val="clear" w:color="auto" w:fill="FFFFFF"/>
        </w:rPr>
        <w:t>labeling</w:t>
      </w:r>
      <w:proofErr w:type="spellEnd"/>
      <w:r>
        <w:rPr>
          <w:shd w:val="clear" w:color="auto" w:fill="FFFFFF"/>
        </w:rPr>
        <w:t>. </w:t>
      </w:r>
      <w:r>
        <w:rPr>
          <w:i/>
          <w:iCs/>
          <w:shd w:val="clear" w:color="auto" w:fill="FFFFFF"/>
        </w:rPr>
        <w:t>American journal of preventive medicine</w:t>
      </w:r>
      <w:r>
        <w:rPr>
          <w:shd w:val="clear" w:color="auto" w:fill="FFFFFF"/>
        </w:rPr>
        <w:t>, </w:t>
      </w:r>
      <w:r>
        <w:rPr>
          <w:i/>
          <w:iCs/>
          <w:shd w:val="clear" w:color="auto" w:fill="FFFFFF"/>
        </w:rPr>
        <w:t>48</w:t>
      </w:r>
      <w:r>
        <w:rPr>
          <w:shd w:val="clear" w:color="auto" w:fill="FFFFFF"/>
        </w:rPr>
        <w:t>(1), pp.70-75.</w:t>
      </w:r>
    </w:p>
    <w:p w14:paraId="716C1F5C" w14:textId="77777777" w:rsidR="00692224" w:rsidRDefault="00692224" w:rsidP="00692224">
      <w:pPr>
        <w:rPr>
          <w:shd w:val="clear" w:color="auto" w:fill="FFFFFF"/>
        </w:rPr>
      </w:pPr>
      <w:proofErr w:type="spellStart"/>
      <w:r>
        <w:rPr>
          <w:shd w:val="clear" w:color="auto" w:fill="FFFFFF"/>
        </w:rPr>
        <w:t>Filimonau</w:t>
      </w:r>
      <w:proofErr w:type="spellEnd"/>
      <w:r>
        <w:rPr>
          <w:shd w:val="clear" w:color="auto" w:fill="FFFFFF"/>
        </w:rPr>
        <w:t xml:space="preserve">, V. and </w:t>
      </w:r>
      <w:proofErr w:type="spellStart"/>
      <w:r>
        <w:rPr>
          <w:shd w:val="clear" w:color="auto" w:fill="FFFFFF"/>
        </w:rPr>
        <w:t>Krivcova</w:t>
      </w:r>
      <w:proofErr w:type="spellEnd"/>
      <w:r>
        <w:rPr>
          <w:shd w:val="clear" w:color="auto" w:fill="FFFFFF"/>
        </w:rPr>
        <w:t>, M., 2017. Restaurant menu design and more responsible consumer food choice: An exploratory study of managerial perceptions. </w:t>
      </w:r>
      <w:r>
        <w:rPr>
          <w:i/>
          <w:iCs/>
          <w:shd w:val="clear" w:color="auto" w:fill="FFFFFF"/>
        </w:rPr>
        <w:t>Journal of cleaner production</w:t>
      </w:r>
      <w:r>
        <w:rPr>
          <w:shd w:val="clear" w:color="auto" w:fill="FFFFFF"/>
        </w:rPr>
        <w:t>, </w:t>
      </w:r>
      <w:r>
        <w:rPr>
          <w:i/>
          <w:iCs/>
          <w:shd w:val="clear" w:color="auto" w:fill="FFFFFF"/>
        </w:rPr>
        <w:t>143</w:t>
      </w:r>
      <w:r>
        <w:rPr>
          <w:shd w:val="clear" w:color="auto" w:fill="FFFFFF"/>
        </w:rPr>
        <w:t>, pp.516-527.</w:t>
      </w:r>
    </w:p>
    <w:p w14:paraId="5BFBFBEA" w14:textId="77777777" w:rsidR="00692224" w:rsidRDefault="00692224" w:rsidP="00692224">
      <w:pPr>
        <w:rPr>
          <w:shd w:val="clear" w:color="auto" w:fill="FFFFFF"/>
        </w:rPr>
      </w:pPr>
      <w:proofErr w:type="spellStart"/>
      <w:r>
        <w:rPr>
          <w:shd w:val="clear" w:color="auto" w:fill="FFFFFF"/>
        </w:rPr>
        <w:t>Filimonau</w:t>
      </w:r>
      <w:proofErr w:type="spellEnd"/>
      <w:r>
        <w:rPr>
          <w:shd w:val="clear" w:color="auto" w:fill="FFFFFF"/>
        </w:rPr>
        <w:t xml:space="preserve">, V., Lemmer, C., Marshall, D. and </w:t>
      </w:r>
      <w:proofErr w:type="spellStart"/>
      <w:r>
        <w:rPr>
          <w:shd w:val="clear" w:color="auto" w:fill="FFFFFF"/>
        </w:rPr>
        <w:t>Bejjani</w:t>
      </w:r>
      <w:proofErr w:type="spellEnd"/>
      <w:r>
        <w:rPr>
          <w:shd w:val="clear" w:color="auto" w:fill="FFFFFF"/>
        </w:rPr>
        <w:t>, G., 2017. ‘</w:t>
      </w:r>
      <w:proofErr w:type="spellStart"/>
      <w:r>
        <w:rPr>
          <w:shd w:val="clear" w:color="auto" w:fill="FFFFFF"/>
        </w:rPr>
        <w:t>Nudging’as</w:t>
      </w:r>
      <w:proofErr w:type="spellEnd"/>
      <w:r>
        <w:rPr>
          <w:shd w:val="clear" w:color="auto" w:fill="FFFFFF"/>
        </w:rPr>
        <w:t xml:space="preserve"> an architect of more responsible consumer choice in food service provision: The role of restaurant menu design. </w:t>
      </w:r>
      <w:r>
        <w:rPr>
          <w:i/>
          <w:iCs/>
          <w:shd w:val="clear" w:color="auto" w:fill="FFFFFF"/>
        </w:rPr>
        <w:t>Journal of cleaner production</w:t>
      </w:r>
      <w:r>
        <w:rPr>
          <w:shd w:val="clear" w:color="auto" w:fill="FFFFFF"/>
        </w:rPr>
        <w:t>, </w:t>
      </w:r>
      <w:r>
        <w:rPr>
          <w:i/>
          <w:iCs/>
          <w:shd w:val="clear" w:color="auto" w:fill="FFFFFF"/>
        </w:rPr>
        <w:t>144</w:t>
      </w:r>
      <w:r>
        <w:rPr>
          <w:shd w:val="clear" w:color="auto" w:fill="FFFFFF"/>
        </w:rPr>
        <w:t>, pp.161-170.</w:t>
      </w:r>
    </w:p>
    <w:p w14:paraId="6CFC24A2" w14:textId="77777777" w:rsidR="00692224" w:rsidRPr="00872963" w:rsidRDefault="00692224" w:rsidP="00692224">
      <w:proofErr w:type="spellStart"/>
      <w:r>
        <w:rPr>
          <w:shd w:val="clear" w:color="auto" w:fill="FFFFFF"/>
        </w:rPr>
        <w:t>Hatjiathanassiadou</w:t>
      </w:r>
      <w:proofErr w:type="spellEnd"/>
      <w:r>
        <w:rPr>
          <w:shd w:val="clear" w:color="auto" w:fill="FFFFFF"/>
        </w:rPr>
        <w:t xml:space="preserve"> M, Souza SR, Nogueira JP, Oliveira LD, Strasburg VJ, </w:t>
      </w:r>
      <w:proofErr w:type="spellStart"/>
      <w:r>
        <w:rPr>
          <w:shd w:val="clear" w:color="auto" w:fill="FFFFFF"/>
        </w:rPr>
        <w:t>Rolim</w:t>
      </w:r>
      <w:proofErr w:type="spellEnd"/>
      <w:r>
        <w:rPr>
          <w:shd w:val="clear" w:color="auto" w:fill="FFFFFF"/>
        </w:rPr>
        <w:t xml:space="preserve"> PM, </w:t>
      </w:r>
      <w:proofErr w:type="spellStart"/>
      <w:r>
        <w:rPr>
          <w:shd w:val="clear" w:color="auto" w:fill="FFFFFF"/>
        </w:rPr>
        <w:t>Seabra</w:t>
      </w:r>
      <w:proofErr w:type="spellEnd"/>
      <w:r>
        <w:rPr>
          <w:shd w:val="clear" w:color="auto" w:fill="FFFFFF"/>
        </w:rPr>
        <w:t xml:space="preserve"> LM. Environmental impacts of university restaurant menus: A case study in Brazil. Sustainability. 2019 Sep 20;11(19):5157.</w:t>
      </w:r>
    </w:p>
    <w:p w14:paraId="201658E2" w14:textId="77777777" w:rsidR="00692224" w:rsidRDefault="00692224" w:rsidP="00692224">
      <w:pPr>
        <w:rPr>
          <w:shd w:val="clear" w:color="auto" w:fill="FFFFFF"/>
        </w:rPr>
      </w:pPr>
      <w:r>
        <w:rPr>
          <w:shd w:val="clear" w:color="auto" w:fill="FFFFFF"/>
        </w:rPr>
        <w:t xml:space="preserve">Long, M.W., Tobias, D.K., Cradock, A.L., Batchelder, H. and </w:t>
      </w:r>
      <w:proofErr w:type="spellStart"/>
      <w:r>
        <w:rPr>
          <w:shd w:val="clear" w:color="auto" w:fill="FFFFFF"/>
        </w:rPr>
        <w:t>Gortmaker</w:t>
      </w:r>
      <w:proofErr w:type="spellEnd"/>
      <w:r>
        <w:rPr>
          <w:shd w:val="clear" w:color="auto" w:fill="FFFFFF"/>
        </w:rPr>
        <w:t xml:space="preserve">, S.L., 2015. Systematic review and meta-analysis of the impact of restaurant menu calorie </w:t>
      </w:r>
      <w:proofErr w:type="spellStart"/>
      <w:r>
        <w:rPr>
          <w:shd w:val="clear" w:color="auto" w:fill="FFFFFF"/>
        </w:rPr>
        <w:t>labeling</w:t>
      </w:r>
      <w:proofErr w:type="spellEnd"/>
      <w:r>
        <w:rPr>
          <w:shd w:val="clear" w:color="auto" w:fill="FFFFFF"/>
        </w:rPr>
        <w:t>. </w:t>
      </w:r>
      <w:r>
        <w:rPr>
          <w:i/>
          <w:iCs/>
          <w:shd w:val="clear" w:color="auto" w:fill="FFFFFF"/>
        </w:rPr>
        <w:t>American journal of public health</w:t>
      </w:r>
      <w:r>
        <w:rPr>
          <w:shd w:val="clear" w:color="auto" w:fill="FFFFFF"/>
        </w:rPr>
        <w:t>, </w:t>
      </w:r>
      <w:r>
        <w:rPr>
          <w:i/>
          <w:iCs/>
          <w:shd w:val="clear" w:color="auto" w:fill="FFFFFF"/>
        </w:rPr>
        <w:t>105</w:t>
      </w:r>
      <w:r>
        <w:rPr>
          <w:shd w:val="clear" w:color="auto" w:fill="FFFFFF"/>
        </w:rPr>
        <w:t xml:space="preserve">(5), </w:t>
      </w:r>
      <w:proofErr w:type="gramStart"/>
      <w:r>
        <w:rPr>
          <w:shd w:val="clear" w:color="auto" w:fill="FFFFFF"/>
        </w:rPr>
        <w:t>pp.e</w:t>
      </w:r>
      <w:proofErr w:type="gramEnd"/>
      <w:r>
        <w:rPr>
          <w:shd w:val="clear" w:color="auto" w:fill="FFFFFF"/>
        </w:rPr>
        <w:t>11-e24.</w:t>
      </w:r>
    </w:p>
    <w:p w14:paraId="145C9DA9" w14:textId="77777777" w:rsidR="00692224" w:rsidRDefault="00692224" w:rsidP="00692224">
      <w:pPr>
        <w:rPr>
          <w:shd w:val="clear" w:color="auto" w:fill="FFFFFF"/>
        </w:rPr>
      </w:pPr>
      <w:proofErr w:type="spellStart"/>
      <w:r>
        <w:rPr>
          <w:shd w:val="clear" w:color="auto" w:fill="FFFFFF"/>
        </w:rPr>
        <w:t>Magnini</w:t>
      </w:r>
      <w:proofErr w:type="spellEnd"/>
      <w:r>
        <w:rPr>
          <w:shd w:val="clear" w:color="auto" w:fill="FFFFFF"/>
        </w:rPr>
        <w:t xml:space="preserve">, V.P. and Kim, S., 2016. The influences of restaurant menu font style, background </w:t>
      </w:r>
      <w:proofErr w:type="spellStart"/>
      <w:r>
        <w:rPr>
          <w:shd w:val="clear" w:color="auto" w:fill="FFFFFF"/>
        </w:rPr>
        <w:t>color</w:t>
      </w:r>
      <w:proofErr w:type="spellEnd"/>
      <w:r>
        <w:rPr>
          <w:shd w:val="clear" w:color="auto" w:fill="FFFFFF"/>
        </w:rPr>
        <w:t>, and physical weight on consumers’ perceptions. </w:t>
      </w:r>
      <w:r>
        <w:rPr>
          <w:i/>
          <w:iCs/>
          <w:shd w:val="clear" w:color="auto" w:fill="FFFFFF"/>
        </w:rPr>
        <w:t>International Journal of Hospitality Management</w:t>
      </w:r>
      <w:r>
        <w:rPr>
          <w:shd w:val="clear" w:color="auto" w:fill="FFFFFF"/>
        </w:rPr>
        <w:t>, </w:t>
      </w:r>
      <w:r>
        <w:rPr>
          <w:i/>
          <w:iCs/>
          <w:shd w:val="clear" w:color="auto" w:fill="FFFFFF"/>
        </w:rPr>
        <w:t>53</w:t>
      </w:r>
      <w:r>
        <w:rPr>
          <w:shd w:val="clear" w:color="auto" w:fill="FFFFFF"/>
        </w:rPr>
        <w:t>, pp.42-48.</w:t>
      </w:r>
    </w:p>
    <w:p w14:paraId="401921C7" w14:textId="77777777" w:rsidR="00692224" w:rsidRDefault="00692224" w:rsidP="00692224">
      <w:pPr>
        <w:rPr>
          <w:shd w:val="clear" w:color="auto" w:fill="FFFFFF"/>
        </w:rPr>
      </w:pPr>
      <w:proofErr w:type="spellStart"/>
      <w:r>
        <w:rPr>
          <w:shd w:val="clear" w:color="auto" w:fill="FFFFFF"/>
        </w:rPr>
        <w:t>Ozdemir</w:t>
      </w:r>
      <w:proofErr w:type="spellEnd"/>
      <w:r>
        <w:rPr>
          <w:shd w:val="clear" w:color="auto" w:fill="FFFFFF"/>
        </w:rPr>
        <w:t xml:space="preserve">, B. and </w:t>
      </w:r>
      <w:proofErr w:type="spellStart"/>
      <w:r>
        <w:rPr>
          <w:shd w:val="clear" w:color="auto" w:fill="FFFFFF"/>
        </w:rPr>
        <w:t>Caliskan</w:t>
      </w:r>
      <w:proofErr w:type="spellEnd"/>
      <w:r>
        <w:rPr>
          <w:shd w:val="clear" w:color="auto" w:fill="FFFFFF"/>
        </w:rPr>
        <w:t>, O., 2015. Menu design: A review of literature. </w:t>
      </w:r>
      <w:r>
        <w:rPr>
          <w:i/>
          <w:iCs/>
          <w:shd w:val="clear" w:color="auto" w:fill="FFFFFF"/>
        </w:rPr>
        <w:t>Journal of Foodservice Business Research</w:t>
      </w:r>
      <w:r>
        <w:rPr>
          <w:shd w:val="clear" w:color="auto" w:fill="FFFFFF"/>
        </w:rPr>
        <w:t>, </w:t>
      </w:r>
      <w:r>
        <w:rPr>
          <w:i/>
          <w:iCs/>
          <w:shd w:val="clear" w:color="auto" w:fill="FFFFFF"/>
        </w:rPr>
        <w:t>18</w:t>
      </w:r>
      <w:r>
        <w:rPr>
          <w:shd w:val="clear" w:color="auto" w:fill="FFFFFF"/>
        </w:rPr>
        <w:t>(3), pp.189-206.</w:t>
      </w:r>
    </w:p>
    <w:p w14:paraId="1F31B0C7" w14:textId="77777777" w:rsidR="001103E0" w:rsidRPr="00692224" w:rsidRDefault="00692224">
      <w:pPr>
        <w:rPr>
          <w:shd w:val="clear" w:color="auto" w:fill="FFFFFF"/>
        </w:rPr>
      </w:pPr>
      <w:proofErr w:type="spellStart"/>
      <w:r>
        <w:rPr>
          <w:shd w:val="clear" w:color="auto" w:fill="FFFFFF"/>
        </w:rPr>
        <w:lastRenderedPageBreak/>
        <w:t>VanEpps</w:t>
      </w:r>
      <w:proofErr w:type="spellEnd"/>
      <w:r>
        <w:rPr>
          <w:shd w:val="clear" w:color="auto" w:fill="FFFFFF"/>
        </w:rPr>
        <w:t xml:space="preserve">, E.M., Roberto, C.A., Park, S., </w:t>
      </w:r>
      <w:proofErr w:type="spellStart"/>
      <w:r>
        <w:rPr>
          <w:shd w:val="clear" w:color="auto" w:fill="FFFFFF"/>
        </w:rPr>
        <w:t>Economos</w:t>
      </w:r>
      <w:proofErr w:type="spellEnd"/>
      <w:r>
        <w:rPr>
          <w:shd w:val="clear" w:color="auto" w:fill="FFFFFF"/>
        </w:rPr>
        <w:t xml:space="preserve">, C.D. and Bleich, S.N., 2016. Restaurant menu </w:t>
      </w:r>
      <w:proofErr w:type="spellStart"/>
      <w:r>
        <w:rPr>
          <w:shd w:val="clear" w:color="auto" w:fill="FFFFFF"/>
        </w:rPr>
        <w:t>labeling</w:t>
      </w:r>
      <w:proofErr w:type="spellEnd"/>
      <w:r>
        <w:rPr>
          <w:shd w:val="clear" w:color="auto" w:fill="FFFFFF"/>
        </w:rPr>
        <w:t xml:space="preserve"> policy: review of evidence and controversies. </w:t>
      </w:r>
      <w:r>
        <w:rPr>
          <w:i/>
          <w:iCs/>
          <w:shd w:val="clear" w:color="auto" w:fill="FFFFFF"/>
        </w:rPr>
        <w:t>Current obesity reports</w:t>
      </w:r>
      <w:r>
        <w:rPr>
          <w:shd w:val="clear" w:color="auto" w:fill="FFFFFF"/>
        </w:rPr>
        <w:t>, </w:t>
      </w:r>
      <w:r>
        <w:rPr>
          <w:i/>
          <w:iCs/>
          <w:shd w:val="clear" w:color="auto" w:fill="FFFFFF"/>
        </w:rPr>
        <w:t>5</w:t>
      </w:r>
      <w:r>
        <w:rPr>
          <w:shd w:val="clear" w:color="auto" w:fill="FFFFFF"/>
        </w:rPr>
        <w:t>, pp.72-80.</w:t>
      </w:r>
    </w:p>
    <w:sectPr w:rsidR="001103E0" w:rsidRPr="00692224" w:rsidSect="0081139F">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E0286" w14:textId="77777777" w:rsidR="00000000" w:rsidRDefault="007D0C64">
      <w:pPr>
        <w:spacing w:after="0" w:line="240" w:lineRule="auto"/>
      </w:pPr>
      <w:r>
        <w:separator/>
      </w:r>
    </w:p>
  </w:endnote>
  <w:endnote w:type="continuationSeparator" w:id="0">
    <w:p w14:paraId="0226E604" w14:textId="77777777" w:rsidR="00000000" w:rsidRDefault="007D0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893505"/>
      <w:docPartObj>
        <w:docPartGallery w:val="Page Numbers (Bottom of Page)"/>
        <w:docPartUnique/>
      </w:docPartObj>
    </w:sdtPr>
    <w:sdtEndPr>
      <w:rPr>
        <w:noProof/>
      </w:rPr>
    </w:sdtEndPr>
    <w:sdtContent>
      <w:p w14:paraId="6C719971" w14:textId="77777777" w:rsidR="0081139F" w:rsidRDefault="007D0C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186D40" w14:textId="77777777" w:rsidR="0081139F" w:rsidRDefault="007D0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529F1" w14:textId="77777777" w:rsidR="00000000" w:rsidRDefault="007D0C64">
      <w:pPr>
        <w:spacing w:after="0" w:line="240" w:lineRule="auto"/>
      </w:pPr>
      <w:r>
        <w:separator/>
      </w:r>
    </w:p>
  </w:footnote>
  <w:footnote w:type="continuationSeparator" w:id="0">
    <w:p w14:paraId="5F5392C5" w14:textId="77777777" w:rsidR="00000000" w:rsidRDefault="007D0C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224"/>
    <w:rsid w:val="000F1444"/>
    <w:rsid w:val="001103E0"/>
    <w:rsid w:val="00233AC5"/>
    <w:rsid w:val="00370A72"/>
    <w:rsid w:val="0045327B"/>
    <w:rsid w:val="004F775A"/>
    <w:rsid w:val="005D181A"/>
    <w:rsid w:val="005F0EDA"/>
    <w:rsid w:val="00692224"/>
    <w:rsid w:val="007D0C64"/>
    <w:rsid w:val="009217BD"/>
    <w:rsid w:val="00B42FFA"/>
    <w:rsid w:val="00BD63C3"/>
    <w:rsid w:val="00BE4045"/>
    <w:rsid w:val="00C25990"/>
    <w:rsid w:val="00DA4037"/>
    <w:rsid w:val="00E25BBE"/>
    <w:rsid w:val="00EE7B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0B6C9"/>
  <w15:chartTrackingRefBased/>
  <w15:docId w15:val="{909FDCAC-35E9-48D4-991A-51CE5AC1B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224"/>
    <w:pPr>
      <w:spacing w:after="200" w:line="360" w:lineRule="auto"/>
      <w:jc w:val="both"/>
    </w:pPr>
    <w:rPr>
      <w:rFonts w:ascii="Times New Roman" w:eastAsiaTheme="minorEastAsia" w:hAnsi="Times New Roman"/>
      <w:kern w:val="0"/>
      <w:sz w:val="24"/>
      <w14:ligatures w14:val="none"/>
    </w:rPr>
  </w:style>
  <w:style w:type="paragraph" w:styleId="Heading1">
    <w:name w:val="heading 1"/>
    <w:basedOn w:val="Normal"/>
    <w:next w:val="Normal"/>
    <w:link w:val="Heading1Char"/>
    <w:uiPriority w:val="9"/>
    <w:qFormat/>
    <w:rsid w:val="00DA4037"/>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92224"/>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2224"/>
    <w:pPr>
      <w:keepNext/>
      <w:keepLines/>
      <w:shd w:val="clear" w:color="000000" w:themeColor="text1" w:fill="auto"/>
      <w:spacing w:after="60"/>
      <w:jc w:val="center"/>
    </w:pPr>
    <w:rPr>
      <w:sz w:val="52"/>
      <w:szCs w:val="52"/>
    </w:rPr>
  </w:style>
  <w:style w:type="character" w:customStyle="1" w:styleId="TitleChar">
    <w:name w:val="Title Char"/>
    <w:basedOn w:val="DefaultParagraphFont"/>
    <w:link w:val="Title"/>
    <w:uiPriority w:val="10"/>
    <w:rsid w:val="00692224"/>
    <w:rPr>
      <w:rFonts w:ascii="Times New Roman" w:eastAsiaTheme="minorEastAsia" w:hAnsi="Times New Roman"/>
      <w:kern w:val="0"/>
      <w:sz w:val="52"/>
      <w:szCs w:val="52"/>
      <w:shd w:val="clear" w:color="000000" w:themeColor="text1" w:fill="auto"/>
      <w14:ligatures w14:val="none"/>
    </w:rPr>
  </w:style>
  <w:style w:type="character" w:customStyle="1" w:styleId="Heading1Char">
    <w:name w:val="Heading 1 Char"/>
    <w:basedOn w:val="DefaultParagraphFont"/>
    <w:link w:val="Heading1"/>
    <w:uiPriority w:val="9"/>
    <w:rsid w:val="00DA4037"/>
    <w:rPr>
      <w:rFonts w:ascii="Times New Roman" w:eastAsiaTheme="majorEastAsia" w:hAnsi="Times New Roman" w:cstheme="majorBidi"/>
      <w:b/>
      <w:color w:val="2F5496" w:themeColor="accent1" w:themeShade="BF"/>
      <w:sz w:val="32"/>
      <w:szCs w:val="32"/>
      <w:lang w:val="en-GB" w:eastAsia="en-IN"/>
    </w:rPr>
  </w:style>
  <w:style w:type="character" w:customStyle="1" w:styleId="Heading2Char">
    <w:name w:val="Heading 2 Char"/>
    <w:basedOn w:val="DefaultParagraphFont"/>
    <w:link w:val="Heading2"/>
    <w:uiPriority w:val="9"/>
    <w:rsid w:val="00692224"/>
    <w:rPr>
      <w:rFonts w:ascii="Arial" w:eastAsiaTheme="majorEastAsia" w:hAnsi="Arial" w:cstheme="majorBidi"/>
      <w:b/>
      <w:bCs/>
      <w:color w:val="000000" w:themeColor="text1"/>
      <w:kern w:val="0"/>
      <w:sz w:val="26"/>
      <w:szCs w:val="26"/>
      <w14:ligatures w14:val="none"/>
    </w:rPr>
  </w:style>
  <w:style w:type="paragraph" w:styleId="Footer">
    <w:name w:val="footer"/>
    <w:basedOn w:val="Normal"/>
    <w:link w:val="FooterChar"/>
    <w:uiPriority w:val="99"/>
    <w:unhideWhenUsed/>
    <w:rsid w:val="00692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224"/>
    <w:rPr>
      <w:rFonts w:ascii="Arial" w:eastAsiaTheme="minorEastAsia" w:hAnsi="Arial"/>
      <w:kern w:val="0"/>
      <w:sz w:val="24"/>
      <w14:ligatures w14:val="none"/>
    </w:rPr>
  </w:style>
  <w:style w:type="paragraph" w:styleId="TOCHeading">
    <w:name w:val="TOC Heading"/>
    <w:basedOn w:val="Heading1"/>
    <w:next w:val="Normal"/>
    <w:uiPriority w:val="39"/>
    <w:unhideWhenUsed/>
    <w:qFormat/>
    <w:rsid w:val="00692224"/>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92224"/>
    <w:pPr>
      <w:spacing w:after="100"/>
    </w:pPr>
  </w:style>
  <w:style w:type="paragraph" w:styleId="TOC2">
    <w:name w:val="toc 2"/>
    <w:basedOn w:val="Normal"/>
    <w:next w:val="Normal"/>
    <w:autoRedefine/>
    <w:uiPriority w:val="39"/>
    <w:unhideWhenUsed/>
    <w:rsid w:val="00692224"/>
    <w:pPr>
      <w:spacing w:after="100"/>
      <w:ind w:left="240"/>
    </w:pPr>
  </w:style>
  <w:style w:type="character" w:styleId="Hyperlink">
    <w:name w:val="Hyperlink"/>
    <w:basedOn w:val="DefaultParagraphFont"/>
    <w:uiPriority w:val="99"/>
    <w:unhideWhenUsed/>
    <w:rsid w:val="006922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29441D-232E-40CB-9C3F-59EA40598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845</Words>
  <Characters>4821</Characters>
  <Application>Microsoft Office Word</Application>
  <DocSecurity>0</DocSecurity>
  <Lines>40</Lines>
  <Paragraphs>11</Paragraphs>
  <ScaleCrop>false</ScaleCrop>
  <Company/>
  <LinksUpToDate>false</LinksUpToDate>
  <CharactersWithSpaces>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Snehashis Saha</dc:creator>
  <cp:keywords/>
  <dc:description/>
  <cp:lastModifiedBy>kristine holtere</cp:lastModifiedBy>
  <cp:revision>12</cp:revision>
  <dcterms:created xsi:type="dcterms:W3CDTF">2023-05-19T16:51:00Z</dcterms:created>
  <dcterms:modified xsi:type="dcterms:W3CDTF">2023-06-08T19:46:00Z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985ae370-2e40-4fb2-9a48-64cd7783ef32</vt:lpwstr>
  </property>
</Properties>
</file>