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6E98A" w14:textId="775F4B52" w:rsidR="0007161C" w:rsidRPr="003D7F10" w:rsidRDefault="0007161C" w:rsidP="0057439C">
      <w:pPr>
        <w:spacing w:line="360" w:lineRule="auto"/>
        <w:rPr>
          <w:rFonts w:ascii="Arial" w:hAnsi="Arial" w:cs="Arial"/>
          <w:b/>
          <w:bCs/>
          <w:sz w:val="28"/>
          <w:szCs w:val="28"/>
        </w:rPr>
      </w:pPr>
    </w:p>
    <w:p w14:paraId="78B74ACE" w14:textId="77777777" w:rsidR="0057439C" w:rsidRPr="003D7F10" w:rsidRDefault="0057439C" w:rsidP="0057439C">
      <w:pPr>
        <w:spacing w:line="360" w:lineRule="auto"/>
        <w:rPr>
          <w:rFonts w:ascii="Arial" w:hAnsi="Arial" w:cs="Arial"/>
          <w:b/>
          <w:bCs/>
          <w:sz w:val="28"/>
          <w:szCs w:val="28"/>
        </w:rPr>
      </w:pPr>
      <w:r w:rsidRPr="003D7F10">
        <w:rPr>
          <w:rFonts w:ascii="Arial" w:hAnsi="Arial" w:cs="Arial"/>
          <w:b/>
          <w:bCs/>
          <w:sz w:val="28"/>
          <w:szCs w:val="28"/>
        </w:rPr>
        <w:t xml:space="preserve">              Title Page: Digital Skills and Research Methods</w:t>
      </w:r>
    </w:p>
    <w:p w14:paraId="2ABDC815" w14:textId="77777777" w:rsidR="0057439C" w:rsidRPr="003D7F10" w:rsidRDefault="0057439C" w:rsidP="0057439C">
      <w:pPr>
        <w:spacing w:line="360" w:lineRule="auto"/>
        <w:rPr>
          <w:rFonts w:ascii="Arial" w:hAnsi="Arial" w:cs="Arial"/>
          <w:b/>
          <w:bCs/>
          <w:sz w:val="28"/>
          <w:szCs w:val="28"/>
        </w:rPr>
      </w:pPr>
    </w:p>
    <w:p w14:paraId="4DB1A239" w14:textId="77777777" w:rsidR="0057439C" w:rsidRPr="003D7F10" w:rsidRDefault="0057439C" w:rsidP="0057439C">
      <w:pPr>
        <w:spacing w:line="360" w:lineRule="auto"/>
        <w:rPr>
          <w:rFonts w:ascii="Arial" w:hAnsi="Arial" w:cs="Arial"/>
          <w:b/>
          <w:bCs/>
          <w:sz w:val="28"/>
          <w:szCs w:val="28"/>
        </w:rPr>
      </w:pPr>
    </w:p>
    <w:p w14:paraId="32A94152" w14:textId="77777777" w:rsidR="0057439C" w:rsidRPr="003D7F10" w:rsidRDefault="0057439C" w:rsidP="0057439C">
      <w:pPr>
        <w:spacing w:line="360" w:lineRule="auto"/>
        <w:rPr>
          <w:rFonts w:ascii="Arial" w:hAnsi="Arial" w:cs="Arial"/>
          <w:b/>
          <w:bCs/>
          <w:sz w:val="28"/>
          <w:szCs w:val="28"/>
        </w:rPr>
      </w:pPr>
      <w:r w:rsidRPr="003D7F10">
        <w:rPr>
          <w:rFonts w:ascii="Arial" w:hAnsi="Arial" w:cs="Arial"/>
          <w:b/>
          <w:bCs/>
          <w:sz w:val="28"/>
          <w:szCs w:val="28"/>
        </w:rPr>
        <w:t>Name: Siakha Bi</w:t>
      </w:r>
    </w:p>
    <w:p w14:paraId="223BADC0" w14:textId="77777777" w:rsidR="0057439C" w:rsidRPr="003D7F10" w:rsidRDefault="0057439C" w:rsidP="0057439C">
      <w:pPr>
        <w:spacing w:line="360" w:lineRule="auto"/>
        <w:rPr>
          <w:rFonts w:ascii="Arial" w:hAnsi="Arial" w:cs="Arial"/>
          <w:b/>
          <w:bCs/>
          <w:sz w:val="28"/>
          <w:szCs w:val="28"/>
        </w:rPr>
      </w:pPr>
      <w:r w:rsidRPr="003D7F10">
        <w:rPr>
          <w:rFonts w:ascii="Arial" w:hAnsi="Arial" w:cs="Arial"/>
          <w:b/>
          <w:bCs/>
          <w:sz w:val="28"/>
          <w:szCs w:val="28"/>
        </w:rPr>
        <w:t>Student ID: 2512334</w:t>
      </w:r>
    </w:p>
    <w:p w14:paraId="668552C0" w14:textId="77777777" w:rsidR="0057439C" w:rsidRPr="003D7F10" w:rsidRDefault="0057439C" w:rsidP="0057439C">
      <w:pPr>
        <w:spacing w:line="360" w:lineRule="auto"/>
        <w:rPr>
          <w:rFonts w:ascii="Arial" w:hAnsi="Arial" w:cs="Arial"/>
          <w:b/>
          <w:bCs/>
          <w:sz w:val="28"/>
          <w:szCs w:val="28"/>
        </w:rPr>
      </w:pPr>
      <w:r w:rsidRPr="003D7F10">
        <w:rPr>
          <w:rFonts w:ascii="Arial" w:hAnsi="Arial" w:cs="Arial"/>
          <w:b/>
          <w:bCs/>
          <w:sz w:val="28"/>
          <w:szCs w:val="28"/>
        </w:rPr>
        <w:t xml:space="preserve">Module Code: LCHS4007 </w:t>
      </w:r>
    </w:p>
    <w:p w14:paraId="23C46BD7" w14:textId="77777777" w:rsidR="0057439C" w:rsidRPr="003D7F10" w:rsidRDefault="0057439C" w:rsidP="0057439C">
      <w:pPr>
        <w:spacing w:line="360" w:lineRule="auto"/>
        <w:rPr>
          <w:rFonts w:ascii="Arial" w:hAnsi="Arial" w:cs="Arial"/>
          <w:b/>
          <w:bCs/>
          <w:sz w:val="28"/>
          <w:szCs w:val="28"/>
        </w:rPr>
      </w:pPr>
      <w:r w:rsidRPr="003D7F10">
        <w:rPr>
          <w:rFonts w:ascii="Arial" w:hAnsi="Arial" w:cs="Arial"/>
          <w:b/>
          <w:bCs/>
          <w:sz w:val="28"/>
          <w:szCs w:val="28"/>
        </w:rPr>
        <w:t>Module: Component 2-Research Report</w:t>
      </w:r>
    </w:p>
    <w:p w14:paraId="350AD09A" w14:textId="77777777" w:rsidR="0057439C" w:rsidRPr="003D7F10" w:rsidRDefault="0057439C" w:rsidP="0057439C">
      <w:pPr>
        <w:spacing w:line="360" w:lineRule="auto"/>
        <w:rPr>
          <w:rFonts w:ascii="Arial" w:hAnsi="Arial" w:cs="Arial"/>
          <w:b/>
          <w:bCs/>
          <w:sz w:val="28"/>
          <w:szCs w:val="28"/>
        </w:rPr>
      </w:pPr>
      <w:r w:rsidRPr="003D7F10">
        <w:rPr>
          <w:rFonts w:ascii="Arial" w:hAnsi="Arial" w:cs="Arial"/>
          <w:b/>
          <w:bCs/>
          <w:sz w:val="28"/>
          <w:szCs w:val="28"/>
        </w:rPr>
        <w:t>Lecturer: Aliyuda Ali</w:t>
      </w:r>
    </w:p>
    <w:p w14:paraId="1DFAAEA6" w14:textId="77777777" w:rsidR="0057439C" w:rsidRPr="003D7F10" w:rsidRDefault="0057439C" w:rsidP="0057439C">
      <w:pPr>
        <w:spacing w:line="360" w:lineRule="auto"/>
        <w:rPr>
          <w:rFonts w:ascii="Arial" w:hAnsi="Arial" w:cs="Arial"/>
          <w:b/>
          <w:bCs/>
          <w:sz w:val="28"/>
          <w:szCs w:val="28"/>
        </w:rPr>
      </w:pPr>
    </w:p>
    <w:p w14:paraId="72CB993E" w14:textId="77777777" w:rsidR="00D8594B" w:rsidRPr="003D7F10" w:rsidRDefault="00D8594B" w:rsidP="0057439C">
      <w:pPr>
        <w:spacing w:line="360" w:lineRule="auto"/>
        <w:rPr>
          <w:rFonts w:ascii="Arial" w:hAnsi="Arial" w:cs="Arial"/>
          <w:b/>
          <w:bCs/>
          <w:sz w:val="28"/>
          <w:szCs w:val="28"/>
        </w:rPr>
      </w:pPr>
    </w:p>
    <w:p w14:paraId="3245268E" w14:textId="77777777" w:rsidR="00C00E57" w:rsidRPr="003D7F10" w:rsidRDefault="00C00E57" w:rsidP="0057439C">
      <w:pPr>
        <w:spacing w:line="360" w:lineRule="auto"/>
        <w:rPr>
          <w:rFonts w:ascii="Arial" w:hAnsi="Arial" w:cs="Arial"/>
          <w:b/>
          <w:bCs/>
          <w:sz w:val="28"/>
          <w:szCs w:val="28"/>
        </w:rPr>
      </w:pPr>
    </w:p>
    <w:p w14:paraId="30CB618A" w14:textId="77777777" w:rsidR="00C00E57" w:rsidRPr="003D7F10" w:rsidRDefault="00C00E57" w:rsidP="0057439C">
      <w:pPr>
        <w:spacing w:line="360" w:lineRule="auto"/>
        <w:rPr>
          <w:rFonts w:ascii="Arial" w:hAnsi="Arial" w:cs="Arial"/>
          <w:b/>
          <w:bCs/>
          <w:sz w:val="28"/>
          <w:szCs w:val="28"/>
        </w:rPr>
      </w:pPr>
    </w:p>
    <w:p w14:paraId="2845B7A3" w14:textId="77777777" w:rsidR="00C00E57" w:rsidRPr="003D7F10" w:rsidRDefault="00C00E57" w:rsidP="0057439C">
      <w:pPr>
        <w:spacing w:line="360" w:lineRule="auto"/>
        <w:rPr>
          <w:rFonts w:ascii="Arial" w:hAnsi="Arial" w:cs="Arial"/>
          <w:b/>
          <w:bCs/>
          <w:sz w:val="28"/>
          <w:szCs w:val="28"/>
        </w:rPr>
      </w:pPr>
    </w:p>
    <w:p w14:paraId="21FDAF65" w14:textId="7BE3F3EC" w:rsidR="007470C4" w:rsidRPr="003D7F10" w:rsidRDefault="00C00E57" w:rsidP="0057439C">
      <w:pPr>
        <w:spacing w:line="360" w:lineRule="auto"/>
        <w:rPr>
          <w:rFonts w:ascii="Arial" w:hAnsi="Arial" w:cs="Arial"/>
          <w:b/>
          <w:bCs/>
          <w:sz w:val="28"/>
          <w:szCs w:val="28"/>
        </w:rPr>
      </w:pPr>
      <w:r w:rsidRPr="003D7F10">
        <w:rPr>
          <w:rFonts w:ascii="Arial" w:hAnsi="Arial" w:cs="Arial"/>
          <w:b/>
          <w:bCs/>
          <w:sz w:val="28"/>
          <w:szCs w:val="28"/>
        </w:rPr>
        <w:t xml:space="preserve">                     Submitted</w:t>
      </w:r>
      <w:r w:rsidR="0019651E" w:rsidRPr="003D7F10">
        <w:rPr>
          <w:rFonts w:ascii="Arial" w:hAnsi="Arial" w:cs="Arial"/>
          <w:b/>
          <w:bCs/>
          <w:sz w:val="28"/>
          <w:szCs w:val="28"/>
        </w:rPr>
        <w:t xml:space="preserve"> </w:t>
      </w:r>
      <w:r w:rsidRPr="003D7F10">
        <w:rPr>
          <w:rFonts w:ascii="Arial" w:hAnsi="Arial" w:cs="Arial"/>
          <w:b/>
          <w:bCs/>
          <w:sz w:val="28"/>
          <w:szCs w:val="28"/>
        </w:rPr>
        <w:t>on</w:t>
      </w:r>
      <w:r w:rsidR="00FF5B0A" w:rsidRPr="003D7F10">
        <w:rPr>
          <w:rFonts w:ascii="Arial" w:hAnsi="Arial" w:cs="Arial"/>
          <w:b/>
          <w:bCs/>
          <w:sz w:val="28"/>
          <w:szCs w:val="28"/>
        </w:rPr>
        <w:t>:</w:t>
      </w:r>
      <w:r w:rsidR="009269EE" w:rsidRPr="003D7F10">
        <w:rPr>
          <w:rFonts w:ascii="Arial" w:hAnsi="Arial" w:cs="Arial"/>
          <w:b/>
          <w:bCs/>
          <w:sz w:val="28"/>
          <w:szCs w:val="28"/>
        </w:rPr>
        <w:t xml:space="preserve"> </w:t>
      </w:r>
      <w:r w:rsidR="00B8668E" w:rsidRPr="003D7F10">
        <w:rPr>
          <w:rFonts w:ascii="Arial" w:hAnsi="Arial" w:cs="Arial"/>
          <w:b/>
          <w:bCs/>
          <w:sz w:val="28"/>
          <w:szCs w:val="28"/>
        </w:rPr>
        <w:t>1</w:t>
      </w:r>
      <w:r w:rsidR="00EC1FC3" w:rsidRPr="003D7F10">
        <w:rPr>
          <w:rFonts w:ascii="Arial" w:hAnsi="Arial" w:cs="Arial"/>
          <w:b/>
          <w:bCs/>
          <w:sz w:val="28"/>
          <w:szCs w:val="28"/>
        </w:rPr>
        <w:t>6</w:t>
      </w:r>
      <w:r w:rsidR="00B8668E" w:rsidRPr="003D7F10">
        <w:rPr>
          <w:rFonts w:ascii="Arial" w:hAnsi="Arial" w:cs="Arial"/>
          <w:b/>
          <w:bCs/>
          <w:sz w:val="28"/>
          <w:szCs w:val="28"/>
          <w:vertAlign w:val="superscript"/>
        </w:rPr>
        <w:t>th</w:t>
      </w:r>
      <w:r w:rsidR="00B8668E" w:rsidRPr="003D7F10">
        <w:rPr>
          <w:rFonts w:ascii="Arial" w:hAnsi="Arial" w:cs="Arial"/>
          <w:b/>
          <w:bCs/>
          <w:sz w:val="28"/>
          <w:szCs w:val="28"/>
        </w:rPr>
        <w:t xml:space="preserve"> March 2026</w:t>
      </w:r>
    </w:p>
    <w:p w14:paraId="018B6598" w14:textId="77777777" w:rsidR="00DF3C07" w:rsidRPr="003D7F10" w:rsidRDefault="00DF3C07" w:rsidP="00895F89">
      <w:pPr>
        <w:rPr>
          <w:rFonts w:ascii="Arial" w:hAnsi="Arial" w:cs="Arial"/>
        </w:rPr>
      </w:pPr>
    </w:p>
    <w:p w14:paraId="35B442A4" w14:textId="77777777" w:rsidR="00DF3C07" w:rsidRPr="003D7F10" w:rsidRDefault="00DF3C07" w:rsidP="00895F89">
      <w:pPr>
        <w:rPr>
          <w:rFonts w:ascii="Arial" w:hAnsi="Arial" w:cs="Arial"/>
        </w:rPr>
      </w:pPr>
    </w:p>
    <w:p w14:paraId="015F19FB" w14:textId="77777777" w:rsidR="00DF3C07" w:rsidRPr="003D7F10" w:rsidRDefault="00DF3C07" w:rsidP="00895F89">
      <w:pPr>
        <w:rPr>
          <w:rFonts w:ascii="Arial" w:hAnsi="Arial" w:cs="Arial"/>
        </w:rPr>
      </w:pPr>
    </w:p>
    <w:p w14:paraId="643358A7" w14:textId="77777777" w:rsidR="00DF3C07" w:rsidRPr="003D7F10" w:rsidRDefault="00DF3C07" w:rsidP="00895F89">
      <w:pPr>
        <w:rPr>
          <w:rFonts w:ascii="Arial" w:hAnsi="Arial" w:cs="Arial"/>
        </w:rPr>
      </w:pPr>
    </w:p>
    <w:p w14:paraId="55EBC80F" w14:textId="77777777" w:rsidR="00DF3C07" w:rsidRPr="003D7F10" w:rsidRDefault="00DF3C07" w:rsidP="00895F89">
      <w:pPr>
        <w:rPr>
          <w:rFonts w:ascii="Arial" w:hAnsi="Arial" w:cs="Arial"/>
        </w:rPr>
      </w:pPr>
    </w:p>
    <w:p w14:paraId="1E321845" w14:textId="7635AD24" w:rsidR="00E1115B" w:rsidRPr="003D7F10" w:rsidRDefault="00E1115B" w:rsidP="00C324F9">
      <w:pPr>
        <w:spacing w:line="360" w:lineRule="auto"/>
        <w:jc w:val="center"/>
        <w:rPr>
          <w:rFonts w:ascii="Arial" w:hAnsi="Arial" w:cs="Arial"/>
        </w:rPr>
      </w:pPr>
    </w:p>
    <w:p w14:paraId="292B632F" w14:textId="6EF73ED3" w:rsidR="0001721C" w:rsidRPr="003D7F10" w:rsidRDefault="0001721C" w:rsidP="00895F89">
      <w:pPr>
        <w:rPr>
          <w:rFonts w:ascii="Arial" w:hAnsi="Arial" w:cs="Arial"/>
          <w:b/>
          <w:bCs/>
          <w:color w:val="1F497D" w:themeColor="text2"/>
          <w:sz w:val="28"/>
          <w:szCs w:val="28"/>
        </w:rPr>
      </w:pPr>
      <w:r w:rsidRPr="003D7F10">
        <w:rPr>
          <w:rFonts w:ascii="Arial" w:hAnsi="Arial" w:cs="Arial"/>
          <w:b/>
          <w:bCs/>
          <w:color w:val="1F497D" w:themeColor="text2"/>
          <w:sz w:val="28"/>
          <w:szCs w:val="28"/>
        </w:rPr>
        <w:lastRenderedPageBreak/>
        <w:t>NHS Waiting Times and Staff Shortages in the United Kingdom</w:t>
      </w:r>
    </w:p>
    <w:p w14:paraId="1ED2CEDE" w14:textId="7336396B" w:rsidR="00A5688B" w:rsidRPr="003D7F10" w:rsidRDefault="003A5660" w:rsidP="00A5688B">
      <w:pPr>
        <w:pStyle w:val="Heading2"/>
        <w:rPr>
          <w:rFonts w:ascii="Arial" w:hAnsi="Arial" w:cs="Arial"/>
          <w:sz w:val="24"/>
          <w:szCs w:val="24"/>
        </w:rPr>
      </w:pPr>
      <w:r w:rsidRPr="003D7F10">
        <w:rPr>
          <w:rFonts w:ascii="Arial" w:hAnsi="Arial" w:cs="Arial"/>
          <w:sz w:val="24"/>
          <w:szCs w:val="24"/>
        </w:rPr>
        <w:t>Introduction</w:t>
      </w:r>
    </w:p>
    <w:p w14:paraId="567CC8F1" w14:textId="166F6058" w:rsidR="00B36E80" w:rsidRDefault="005C68BE" w:rsidP="00A5688B">
      <w:pPr>
        <w:spacing w:line="360" w:lineRule="auto"/>
        <w:rPr>
          <w:rFonts w:ascii="Arial" w:hAnsi="Arial" w:cs="Arial"/>
        </w:rPr>
      </w:pPr>
      <w:r w:rsidRPr="003D7F10">
        <w:rPr>
          <w:rFonts w:ascii="Arial" w:hAnsi="Arial" w:cs="Arial"/>
        </w:rPr>
        <w:t>The NHS is under pressure because more people need treatment while there are not enough staff to meet the demand.</w:t>
      </w:r>
      <w:r w:rsidR="00D05FFE">
        <w:rPr>
          <w:rFonts w:ascii="Arial" w:hAnsi="Arial" w:cs="Arial"/>
        </w:rPr>
        <w:t xml:space="preserve"> </w:t>
      </w:r>
      <w:r w:rsidRPr="003D7F10">
        <w:rPr>
          <w:rFonts w:ascii="Arial" w:hAnsi="Arial" w:cs="Arial"/>
        </w:rPr>
        <w:t xml:space="preserve">Many patients </w:t>
      </w:r>
      <w:r w:rsidR="003360D0" w:rsidRPr="003D7F10">
        <w:rPr>
          <w:rFonts w:ascii="Arial" w:hAnsi="Arial" w:cs="Arial"/>
        </w:rPr>
        <w:t>must</w:t>
      </w:r>
      <w:r w:rsidRPr="003D7F10">
        <w:rPr>
          <w:rFonts w:ascii="Arial" w:hAnsi="Arial" w:cs="Arial"/>
        </w:rPr>
        <w:t xml:space="preserve"> wait longer for hospital care, specialist appointments, and tests</w:t>
      </w:r>
      <w:r w:rsidR="00665A14">
        <w:rPr>
          <w:rFonts w:ascii="Arial" w:hAnsi="Arial" w:cs="Arial"/>
        </w:rPr>
        <w:t xml:space="preserve"> to be done</w:t>
      </w:r>
      <w:r w:rsidRPr="003D7F10">
        <w:rPr>
          <w:rFonts w:ascii="Arial" w:hAnsi="Arial" w:cs="Arial"/>
        </w:rPr>
        <w:t xml:space="preserve"> (Appleby, 2013).</w:t>
      </w:r>
      <w:r w:rsidR="00D95E92">
        <w:rPr>
          <w:rFonts w:ascii="Arial" w:hAnsi="Arial" w:cs="Arial"/>
        </w:rPr>
        <w:t xml:space="preserve"> </w:t>
      </w:r>
      <w:r w:rsidR="00A63FCF" w:rsidRPr="003D7F10">
        <w:rPr>
          <w:rFonts w:ascii="Arial" w:hAnsi="Arial" w:cs="Arial"/>
        </w:rPr>
        <w:t xml:space="preserve">This report looks at waiting times and staff shortages in the National Health Service (NHS). It will also consider possible solutions to help reduce waiting times (Buchan et al., 2019). </w:t>
      </w:r>
      <w:r w:rsidRPr="003D7F10">
        <w:rPr>
          <w:rFonts w:ascii="Arial" w:hAnsi="Arial" w:cs="Arial"/>
        </w:rPr>
        <w:t>Thi</w:t>
      </w:r>
      <w:r w:rsidR="004D7611">
        <w:rPr>
          <w:rFonts w:ascii="Arial" w:hAnsi="Arial" w:cs="Arial"/>
        </w:rPr>
        <w:t>s</w:t>
      </w:r>
      <w:r w:rsidR="001B5B31">
        <w:rPr>
          <w:rFonts w:ascii="Arial" w:hAnsi="Arial" w:cs="Arial"/>
        </w:rPr>
        <w:t xml:space="preserve"> will</w:t>
      </w:r>
      <w:r w:rsidRPr="003D7F10">
        <w:rPr>
          <w:rFonts w:ascii="Arial" w:hAnsi="Arial" w:cs="Arial"/>
        </w:rPr>
        <w:t xml:space="preserve"> ex</w:t>
      </w:r>
      <w:r w:rsidR="001B5B31">
        <w:rPr>
          <w:rFonts w:ascii="Arial" w:hAnsi="Arial" w:cs="Arial"/>
        </w:rPr>
        <w:t>plore</w:t>
      </w:r>
      <w:r w:rsidR="00BD786A">
        <w:rPr>
          <w:rFonts w:ascii="Arial" w:hAnsi="Arial" w:cs="Arial"/>
        </w:rPr>
        <w:t xml:space="preserve"> and outline</w:t>
      </w:r>
      <w:r w:rsidRPr="003D7F10">
        <w:rPr>
          <w:rFonts w:ascii="Arial" w:hAnsi="Arial" w:cs="Arial"/>
        </w:rPr>
        <w:t xml:space="preserve"> the research topic, evaluate the sources of information used, discuss</w:t>
      </w:r>
      <w:r w:rsidR="00686C2C">
        <w:rPr>
          <w:rFonts w:ascii="Arial" w:hAnsi="Arial" w:cs="Arial"/>
        </w:rPr>
        <w:t xml:space="preserve"> </w:t>
      </w:r>
      <w:r w:rsidRPr="003D7F10">
        <w:rPr>
          <w:rFonts w:ascii="Arial" w:hAnsi="Arial" w:cs="Arial"/>
        </w:rPr>
        <w:t xml:space="preserve">the research methodology and data collection </w:t>
      </w:r>
      <w:r w:rsidR="000E52F9" w:rsidRPr="003D7F10">
        <w:rPr>
          <w:rFonts w:ascii="Arial" w:hAnsi="Arial" w:cs="Arial"/>
        </w:rPr>
        <w:t>summari</w:t>
      </w:r>
      <w:r w:rsidR="003D7F10" w:rsidRPr="003D7F10">
        <w:rPr>
          <w:rFonts w:ascii="Arial" w:hAnsi="Arial" w:cs="Arial"/>
        </w:rPr>
        <w:t>s</w:t>
      </w:r>
      <w:r w:rsidR="000E52F9" w:rsidRPr="003D7F10">
        <w:rPr>
          <w:rFonts w:ascii="Arial" w:hAnsi="Arial" w:cs="Arial"/>
        </w:rPr>
        <w:t>ing</w:t>
      </w:r>
      <w:r w:rsidRPr="003D7F10">
        <w:rPr>
          <w:rFonts w:ascii="Arial" w:hAnsi="Arial" w:cs="Arial"/>
        </w:rPr>
        <w:t xml:space="preserve"> the findings in </w:t>
      </w:r>
      <w:r w:rsidR="0069166E" w:rsidRPr="003D7F10">
        <w:rPr>
          <w:rFonts w:ascii="Arial" w:hAnsi="Arial" w:cs="Arial"/>
        </w:rPr>
        <w:t>conclusion</w:t>
      </w:r>
      <w:r w:rsidRPr="003D7F10">
        <w:rPr>
          <w:rFonts w:ascii="Arial" w:hAnsi="Arial" w:cs="Arial"/>
        </w:rPr>
        <w:t>.</w:t>
      </w:r>
    </w:p>
    <w:p w14:paraId="44398375" w14:textId="77777777" w:rsidR="00C169C2" w:rsidRPr="003D7F10" w:rsidRDefault="00C169C2" w:rsidP="00A5688B">
      <w:pPr>
        <w:spacing w:line="360" w:lineRule="auto"/>
        <w:rPr>
          <w:rFonts w:ascii="Arial" w:hAnsi="Arial" w:cs="Arial"/>
        </w:rPr>
      </w:pPr>
    </w:p>
    <w:p w14:paraId="4F99E8D2" w14:textId="1575B361" w:rsidR="0010013B" w:rsidRPr="003D7F10" w:rsidRDefault="003A5660" w:rsidP="00D97568">
      <w:pPr>
        <w:pStyle w:val="Heading2"/>
        <w:spacing w:line="360" w:lineRule="auto"/>
        <w:rPr>
          <w:rFonts w:ascii="Arial" w:hAnsi="Arial" w:cs="Arial"/>
          <w:sz w:val="24"/>
          <w:szCs w:val="24"/>
        </w:rPr>
      </w:pPr>
      <w:r w:rsidRPr="003D7F10">
        <w:rPr>
          <w:rFonts w:ascii="Arial" w:hAnsi="Arial" w:cs="Arial"/>
          <w:sz w:val="24"/>
          <w:szCs w:val="24"/>
        </w:rPr>
        <w:t>S</w:t>
      </w:r>
      <w:r w:rsidRPr="003D7F10">
        <w:rPr>
          <w:rFonts w:ascii="Arial" w:hAnsi="Arial" w:cs="Arial"/>
          <w:sz w:val="24"/>
          <w:szCs w:val="24"/>
        </w:rPr>
        <w:t xml:space="preserve">election </w:t>
      </w:r>
      <w:r w:rsidR="00642BF8" w:rsidRPr="003D7F10">
        <w:rPr>
          <w:rFonts w:ascii="Arial" w:hAnsi="Arial" w:cs="Arial"/>
          <w:sz w:val="24"/>
          <w:szCs w:val="24"/>
        </w:rPr>
        <w:t>of a Research</w:t>
      </w:r>
      <w:r w:rsidRPr="003D7F10">
        <w:rPr>
          <w:rFonts w:ascii="Arial" w:hAnsi="Arial" w:cs="Arial"/>
          <w:sz w:val="24"/>
          <w:szCs w:val="24"/>
        </w:rPr>
        <w:t xml:space="preserve"> Topic</w:t>
      </w:r>
    </w:p>
    <w:p w14:paraId="00E05F51" w14:textId="493F22D0" w:rsidR="00F9651F" w:rsidRPr="00D5559A" w:rsidRDefault="00F9651F" w:rsidP="00D97568">
      <w:pPr>
        <w:spacing w:line="360" w:lineRule="auto"/>
        <w:rPr>
          <w:rFonts w:ascii="Arial" w:hAnsi="Arial" w:cs="Arial"/>
        </w:rPr>
      </w:pPr>
      <w:r w:rsidRPr="00D5559A">
        <w:rPr>
          <w:rFonts w:ascii="Arial" w:hAnsi="Arial" w:cs="Arial"/>
        </w:rPr>
        <w:t>This research examines waiting times and staff shortages in the NHS in the UK. Long delays in hospital treatment, specialist appointments, and diagnostic tests can negatively affect patients, leading to deteriorating health and higher stress (Appleby, 2013). These delays also reduce patient wellbeing and create extra pressure for staff, as higher patient demand makes managing workloads more difficult (Buchan et al., 2019). Together, these challenges highlight the need for effective strategies to improve efficiency and support both patients and healthcare professionals.</w:t>
      </w:r>
    </w:p>
    <w:p w14:paraId="02EBFC5A" w14:textId="7C6D9B78" w:rsidR="006171F6" w:rsidRPr="003D7F10" w:rsidRDefault="006171F6" w:rsidP="00D97568">
      <w:pPr>
        <w:spacing w:line="360" w:lineRule="auto"/>
        <w:rPr>
          <w:rFonts w:ascii="Arial" w:hAnsi="Arial" w:cs="Arial"/>
        </w:rPr>
      </w:pPr>
      <w:r w:rsidRPr="006171F6">
        <w:rPr>
          <w:rFonts w:ascii="Arial" w:hAnsi="Arial" w:cs="Arial"/>
        </w:rPr>
        <w:t>Workforce shortages are closely linked to longer waiting times. Hospitals and clinics rely on doctors, nurses, and other healthcare professionals to provide safe and effective care (Buchan et al., 2019). When there are not enough staff, patient care can be delayed, and healthcare professionals may experience burnout or lower job satisfaction. This problem affects staff, patients, and healthcare organisations, making it a critical challenge for the NHS.</w:t>
      </w:r>
    </w:p>
    <w:p w14:paraId="757FD48C" w14:textId="46966627" w:rsidR="00B33E45" w:rsidRPr="00D21725" w:rsidRDefault="00D21725" w:rsidP="00662052">
      <w:pPr>
        <w:spacing w:line="360" w:lineRule="auto"/>
        <w:rPr>
          <w:rFonts w:ascii="Arial" w:hAnsi="Arial" w:cs="Arial"/>
        </w:rPr>
      </w:pPr>
      <w:r w:rsidRPr="00D21725">
        <w:rPr>
          <w:rFonts w:ascii="Arial" w:hAnsi="Arial" w:cs="Arial"/>
        </w:rPr>
        <w:t xml:space="preserve">This topic was chosen because it draws attention to a pressing problem that affects the provision of healthcare in the United Kingdom. It makes it possible to </w:t>
      </w:r>
      <w:r w:rsidR="007C5380" w:rsidRPr="00D21725">
        <w:rPr>
          <w:rFonts w:ascii="Arial" w:hAnsi="Arial" w:cs="Arial"/>
        </w:rPr>
        <w:t>analyse</w:t>
      </w:r>
      <w:r w:rsidRPr="00D21725">
        <w:rPr>
          <w:rFonts w:ascii="Arial" w:hAnsi="Arial" w:cs="Arial"/>
        </w:rPr>
        <w:t xml:space="preserve"> how healthcare systems </w:t>
      </w:r>
      <w:r w:rsidR="00F03C14" w:rsidRPr="00D21725">
        <w:rPr>
          <w:rFonts w:ascii="Arial" w:hAnsi="Arial" w:cs="Arial"/>
        </w:rPr>
        <w:t>manage</w:t>
      </w:r>
      <w:r w:rsidRPr="00D21725">
        <w:rPr>
          <w:rFonts w:ascii="Arial" w:hAnsi="Arial" w:cs="Arial"/>
        </w:rPr>
        <w:t xml:space="preserve"> patient demand, staffing shortages, and potential ways to increase service effectiveness.</w:t>
      </w:r>
      <w:r>
        <w:rPr>
          <w:rFonts w:ascii="Arial" w:hAnsi="Arial" w:cs="Arial"/>
        </w:rPr>
        <w:t xml:space="preserve"> </w:t>
      </w:r>
      <w:r w:rsidR="0010013B" w:rsidRPr="003D7F10">
        <w:rPr>
          <w:rFonts w:ascii="Arial" w:hAnsi="Arial" w:cs="Arial"/>
        </w:rPr>
        <w:t xml:space="preserve">The issue is highly relevant to health and social care studies and provides insight into challenges faced in healthcare management and policy. Researching </w:t>
      </w:r>
      <w:r w:rsidR="008C127A" w:rsidRPr="003D7F10">
        <w:rPr>
          <w:rFonts w:ascii="Arial" w:hAnsi="Arial" w:cs="Arial"/>
        </w:rPr>
        <w:t>data and</w:t>
      </w:r>
      <w:r w:rsidR="0010013B" w:rsidRPr="003D7F10">
        <w:rPr>
          <w:rFonts w:ascii="Arial" w:hAnsi="Arial" w:cs="Arial"/>
        </w:rPr>
        <w:t xml:space="preserve"> can support understanding of real-world problems, enable critical </w:t>
      </w:r>
      <w:r w:rsidR="0010013B" w:rsidRPr="003D7F10">
        <w:rPr>
          <w:rFonts w:ascii="Arial" w:hAnsi="Arial" w:cs="Arial"/>
        </w:rPr>
        <w:lastRenderedPageBreak/>
        <w:t xml:space="preserve">analysis of data, and inform potential solutions for reducing waiting times and improving workforce planning within the </w:t>
      </w:r>
      <w:r w:rsidR="0010013B" w:rsidRPr="003D7F10">
        <w:t>NHS.</w:t>
      </w:r>
    </w:p>
    <w:p w14:paraId="549142BE" w14:textId="6B5733BB" w:rsidR="00BE67F3" w:rsidRPr="003D7F10" w:rsidRDefault="003A5660" w:rsidP="00D97568">
      <w:pPr>
        <w:pStyle w:val="Heading2"/>
        <w:spacing w:line="360" w:lineRule="auto"/>
        <w:rPr>
          <w:rFonts w:ascii="Arial" w:hAnsi="Arial" w:cs="Arial"/>
          <w:sz w:val="24"/>
          <w:szCs w:val="24"/>
        </w:rPr>
      </w:pPr>
      <w:r w:rsidRPr="003D7F10">
        <w:rPr>
          <w:rFonts w:ascii="Arial" w:hAnsi="Arial" w:cs="Arial"/>
          <w:sz w:val="24"/>
          <w:szCs w:val="24"/>
        </w:rPr>
        <w:t>Evaluation of Sources</w:t>
      </w:r>
      <w:r w:rsidR="00BE67F3" w:rsidRPr="003D7F10">
        <w:rPr>
          <w:vanish/>
        </w:rPr>
        <w:t>Top of FormBottom of Form</w:t>
      </w:r>
    </w:p>
    <w:p w14:paraId="3ECCFCC8" w14:textId="5F4DCDE0" w:rsidR="009201B6" w:rsidRPr="003D7F10" w:rsidRDefault="009201B6" w:rsidP="00C033AB">
      <w:pPr>
        <w:spacing w:line="360" w:lineRule="auto"/>
        <w:rPr>
          <w:rFonts w:ascii="Arial" w:hAnsi="Arial" w:cs="Arial"/>
        </w:rPr>
      </w:pPr>
      <w:r w:rsidRPr="003D7F10">
        <w:rPr>
          <w:rFonts w:ascii="Arial" w:hAnsi="Arial" w:cs="Arial"/>
        </w:rPr>
        <w:t xml:space="preserve">Researching NHS waiting times and staff shortages requires using reliable and trustworthy sources. </w:t>
      </w:r>
      <w:r w:rsidR="00AB113F" w:rsidRPr="00AB113F">
        <w:rPr>
          <w:rFonts w:ascii="Arial" w:hAnsi="Arial" w:cs="Arial"/>
        </w:rPr>
        <w:t xml:space="preserve">Using trustworthy sources guarantees that the data is correct, supported by proof, and able to back up the report's points. </w:t>
      </w:r>
      <w:r w:rsidRPr="003D7F10">
        <w:rPr>
          <w:rFonts w:ascii="Arial" w:hAnsi="Arial" w:cs="Arial"/>
        </w:rPr>
        <w:t>For this study, a combination of academic journals, organisation reports, books, and international publications was used. Each type of source provides different information, helping to explain the problem, give evidence, and highlight areas where more research is needed.</w:t>
      </w:r>
    </w:p>
    <w:p w14:paraId="590A4C83" w14:textId="6956AB0E" w:rsidR="009201B6" w:rsidRPr="003D7F10" w:rsidRDefault="009201B6" w:rsidP="00D97568">
      <w:pPr>
        <w:spacing w:line="360" w:lineRule="auto"/>
        <w:rPr>
          <w:rFonts w:ascii="Arial" w:hAnsi="Arial" w:cs="Arial"/>
        </w:rPr>
      </w:pPr>
      <w:r w:rsidRPr="003D7F10">
        <w:rPr>
          <w:rFonts w:ascii="Arial" w:hAnsi="Arial" w:cs="Arial"/>
        </w:rPr>
        <w:t xml:space="preserve">Academic journal articles are checked by experts before publication, making them </w:t>
      </w:r>
      <w:r w:rsidR="00F03C14" w:rsidRPr="003D7F10">
        <w:rPr>
          <w:rFonts w:ascii="Arial" w:hAnsi="Arial" w:cs="Arial"/>
        </w:rPr>
        <w:t>dependable</w:t>
      </w:r>
      <w:r w:rsidRPr="003D7F10">
        <w:rPr>
          <w:rFonts w:ascii="Arial" w:hAnsi="Arial" w:cs="Arial"/>
        </w:rPr>
        <w:t xml:space="preserve">. Appleby (2013) examines NHS waiting times and explains how delays affect patients and healthcare services. </w:t>
      </w:r>
      <w:r w:rsidR="00B73CDC" w:rsidRPr="00B73CDC">
        <w:rPr>
          <w:rFonts w:ascii="Arial" w:hAnsi="Arial" w:cs="Arial"/>
        </w:rPr>
        <w:t>This article is helpful because it provides a thorough analysis of the effects that lengthy waiting lists have on patient care and service demands. It does not, however, address regional, hospital, or patient group variations, which restricts knowledge of how waiting times impact different areas of the nation. The gaps could be filled by using a variety of journal sources.</w:t>
      </w:r>
    </w:p>
    <w:p w14:paraId="7B261ED8" w14:textId="290BAD61" w:rsidR="009201B6" w:rsidRPr="003D7F10" w:rsidRDefault="009201B6" w:rsidP="00D97568">
      <w:pPr>
        <w:spacing w:line="360" w:lineRule="auto"/>
        <w:rPr>
          <w:rFonts w:ascii="Arial" w:hAnsi="Arial" w:cs="Arial"/>
        </w:rPr>
      </w:pPr>
      <w:r w:rsidRPr="003D7F10">
        <w:rPr>
          <w:rFonts w:ascii="Arial" w:hAnsi="Arial" w:cs="Arial"/>
        </w:rPr>
        <w:t xml:space="preserve">Research on staff shortages is also </w:t>
      </w:r>
      <w:r w:rsidR="00432173" w:rsidRPr="003D7F10">
        <w:rPr>
          <w:rFonts w:ascii="Arial" w:hAnsi="Arial" w:cs="Arial"/>
        </w:rPr>
        <w:t>important</w:t>
      </w:r>
      <w:r w:rsidRPr="003D7F10">
        <w:rPr>
          <w:rFonts w:ascii="Arial" w:hAnsi="Arial" w:cs="Arial"/>
        </w:rPr>
        <w:t xml:space="preserve">. Buchan et al. (2019) show how shortages of doctors, nurses, and other staff increase waiting times and put pressure on healthcare workers. This source is valuable because it </w:t>
      </w:r>
      <w:r w:rsidR="00432173" w:rsidRPr="003D7F10">
        <w:rPr>
          <w:rFonts w:ascii="Arial" w:hAnsi="Arial" w:cs="Arial"/>
        </w:rPr>
        <w:t>links</w:t>
      </w:r>
      <w:r w:rsidRPr="003D7F10">
        <w:rPr>
          <w:rFonts w:ascii="Arial" w:hAnsi="Arial" w:cs="Arial"/>
        </w:rPr>
        <w:t xml:space="preserve"> workforce challenges to delays in patient care</w:t>
      </w:r>
      <w:r w:rsidR="009D6873">
        <w:rPr>
          <w:rFonts w:ascii="Arial" w:hAnsi="Arial" w:cs="Arial"/>
        </w:rPr>
        <w:t xml:space="preserve">. </w:t>
      </w:r>
      <w:r w:rsidR="009D6873" w:rsidRPr="009D6873">
        <w:rPr>
          <w:rFonts w:ascii="Arial" w:hAnsi="Arial" w:cs="Arial"/>
        </w:rPr>
        <w:t>One drawback is that it ignores staff morale, retention, and long-term planning in favour of concentrating on workforce figures</w:t>
      </w:r>
      <w:r w:rsidR="009D6873">
        <w:rPr>
          <w:rFonts w:ascii="Arial" w:hAnsi="Arial" w:cs="Arial"/>
        </w:rPr>
        <w:t>,</w:t>
      </w:r>
      <w:r w:rsidRPr="003D7F10">
        <w:rPr>
          <w:rFonts w:ascii="Arial" w:hAnsi="Arial" w:cs="Arial"/>
        </w:rPr>
        <w:t xml:space="preserve"> which are also important when addressing workforce shortages over time. Further research could explore how staff wellbeing and training affect patient outcomes.</w:t>
      </w:r>
    </w:p>
    <w:p w14:paraId="007A3BD5" w14:textId="4DDB4222" w:rsidR="009201B6" w:rsidRPr="003D7F10" w:rsidRDefault="009201B6" w:rsidP="00D97568">
      <w:pPr>
        <w:spacing w:line="360" w:lineRule="auto"/>
        <w:rPr>
          <w:rFonts w:ascii="Arial" w:hAnsi="Arial" w:cs="Arial"/>
        </w:rPr>
      </w:pPr>
      <w:r w:rsidRPr="003D7F10">
        <w:rPr>
          <w:rFonts w:ascii="Arial" w:hAnsi="Arial" w:cs="Arial"/>
        </w:rPr>
        <w:t>Organisation reports and websites give up-to-date statistics and information. NHS England publishes regular reports on waiting times and hospital performance (NHS England, 2025). The King’s Fund and Nuffield Trust provide information about workforce pressures and healthcare demand (The King’s Fund, 2024; Nuffield Trust, 2024). These sources are useful because they show current trends and the scale of the problem across the NHS.</w:t>
      </w:r>
    </w:p>
    <w:p w14:paraId="6C561B7D" w14:textId="62C02E87" w:rsidR="009201B6" w:rsidRPr="003D7F10" w:rsidRDefault="009201B6" w:rsidP="00D97568">
      <w:pPr>
        <w:spacing w:line="360" w:lineRule="auto"/>
        <w:rPr>
          <w:rFonts w:ascii="Arial" w:hAnsi="Arial" w:cs="Arial"/>
        </w:rPr>
      </w:pPr>
      <w:r w:rsidRPr="003D7F10">
        <w:rPr>
          <w:rFonts w:ascii="Arial" w:hAnsi="Arial" w:cs="Arial"/>
        </w:rPr>
        <w:t xml:space="preserve">Books and international reports provide broader context. Marmot (2020) discusses health inequalities in England, highlighting how social and economic factors affect </w:t>
      </w:r>
      <w:r w:rsidRPr="003D7F10">
        <w:rPr>
          <w:rFonts w:ascii="Arial" w:hAnsi="Arial" w:cs="Arial"/>
        </w:rPr>
        <w:lastRenderedPageBreak/>
        <w:t>patient out</w:t>
      </w:r>
      <w:r w:rsidR="00432173" w:rsidRPr="003D7F10">
        <w:rPr>
          <w:rFonts w:ascii="Arial" w:hAnsi="Arial" w:cs="Arial"/>
        </w:rPr>
        <w:t>c</w:t>
      </w:r>
      <w:r w:rsidRPr="003D7F10">
        <w:rPr>
          <w:rFonts w:ascii="Arial" w:hAnsi="Arial" w:cs="Arial"/>
        </w:rPr>
        <w:t>omes. The World Health Organi</w:t>
      </w:r>
      <w:r w:rsidR="00496292">
        <w:rPr>
          <w:rFonts w:ascii="Arial" w:hAnsi="Arial" w:cs="Arial"/>
        </w:rPr>
        <w:t>s</w:t>
      </w:r>
      <w:r w:rsidRPr="003D7F10">
        <w:rPr>
          <w:rFonts w:ascii="Arial" w:hAnsi="Arial" w:cs="Arial"/>
        </w:rPr>
        <w:t>ation (2023) examines global workforce challenges in healthcare. These sources are useful because they help understand systemic pressures beyond the UK. However, they provide limited guidance on practical solutions for NHS waiting times or workforce planning. Including case studies or comparisons with other countries could give more insight.</w:t>
      </w:r>
    </w:p>
    <w:p w14:paraId="387B2E5E" w14:textId="4C2D0895" w:rsidR="009201B6" w:rsidRPr="003D7F10" w:rsidRDefault="009201B6" w:rsidP="00D97568">
      <w:pPr>
        <w:spacing w:line="360" w:lineRule="auto"/>
        <w:rPr>
          <w:rFonts w:ascii="Arial" w:hAnsi="Arial" w:cs="Arial"/>
        </w:rPr>
      </w:pPr>
      <w:r w:rsidRPr="003D7F10">
        <w:rPr>
          <w:rFonts w:ascii="Arial" w:hAnsi="Arial" w:cs="Arial"/>
        </w:rPr>
        <w:t xml:space="preserve">In summary, using a variety of </w:t>
      </w:r>
      <w:r w:rsidR="00432173" w:rsidRPr="003D7F10">
        <w:rPr>
          <w:rFonts w:ascii="Arial" w:hAnsi="Arial" w:cs="Arial"/>
        </w:rPr>
        <w:t>sources academic</w:t>
      </w:r>
      <w:r w:rsidRPr="003D7F10">
        <w:rPr>
          <w:rFonts w:ascii="Arial" w:hAnsi="Arial" w:cs="Arial"/>
        </w:rPr>
        <w:t xml:space="preserve"> journals, organisation reports, books, and international publications</w:t>
      </w:r>
      <w:r w:rsidR="00432173" w:rsidRPr="003D7F10">
        <w:rPr>
          <w:rFonts w:ascii="Arial" w:hAnsi="Arial" w:cs="Arial"/>
        </w:rPr>
        <w:t xml:space="preserve"> </w:t>
      </w:r>
      <w:r w:rsidRPr="003D7F10">
        <w:rPr>
          <w:rFonts w:ascii="Arial" w:hAnsi="Arial" w:cs="Arial"/>
        </w:rPr>
        <w:t>provides a clear picture of NHS waiting times and workforce shortages. Journals provide detailed analysis, organisation reports give up-to-date statistics, and books and international reports offer broader context. Identifying gaps, such as regional differences, staff retention issues, and causes of delays, highlights areas for future research and supports planning solutions to improve NHS services and patient care. Using multiple types of sources together strengthens the reliability and depth of research.</w:t>
      </w:r>
      <w:r w:rsidRPr="003D7F10">
        <w:rPr>
          <w:rFonts w:ascii="Arial" w:hAnsi="Arial" w:cs="Arial"/>
          <w:vanish/>
        </w:rPr>
        <w:t>Top of FormBottom of Form</w:t>
      </w:r>
    </w:p>
    <w:p w14:paraId="3AA1A5CF" w14:textId="58B9EF7E" w:rsidR="00096FCF" w:rsidRPr="003D7F10" w:rsidRDefault="00F322C0" w:rsidP="00D97568">
      <w:pPr>
        <w:pStyle w:val="Heading2"/>
        <w:spacing w:line="360" w:lineRule="auto"/>
        <w:rPr>
          <w:rFonts w:ascii="Arial" w:hAnsi="Arial" w:cs="Arial"/>
          <w:sz w:val="24"/>
          <w:szCs w:val="24"/>
        </w:rPr>
      </w:pPr>
      <w:r w:rsidRPr="003D7F10">
        <w:rPr>
          <w:rFonts w:ascii="Arial" w:hAnsi="Arial" w:cs="Arial"/>
          <w:sz w:val="24"/>
          <w:szCs w:val="24"/>
        </w:rPr>
        <w:t>Methodology</w:t>
      </w:r>
    </w:p>
    <w:p w14:paraId="6662D07C" w14:textId="77777777" w:rsidR="00096FCF" w:rsidRPr="003D7F10" w:rsidRDefault="00096FCF" w:rsidP="00D97568">
      <w:pPr>
        <w:spacing w:line="360" w:lineRule="auto"/>
        <w:rPr>
          <w:rFonts w:ascii="Arial" w:hAnsi="Arial" w:cs="Arial"/>
        </w:rPr>
      </w:pPr>
      <w:r w:rsidRPr="003D7F10">
        <w:rPr>
          <w:rFonts w:ascii="Arial" w:hAnsi="Arial" w:cs="Arial"/>
        </w:rPr>
        <w:t>In research, there are different methods used to collect and analyse data. Quantitative research collects numerical information that can be measured and analysed statistically. It helps identify patterns, trends, and relationships between variables. For example, in research about NHS waiting times, quantitative data could include the number of patients on waiting lists, hospital performance statistics, or the number of staff working in different departments (Saunders et al., 2019). This type of data shows the scale of the problem and allows comparisons over time.</w:t>
      </w:r>
    </w:p>
    <w:p w14:paraId="77E52087" w14:textId="6B3A259F" w:rsidR="00096FCF" w:rsidRPr="003D7F10" w:rsidRDefault="00096FCF" w:rsidP="00D97568">
      <w:pPr>
        <w:spacing w:line="360" w:lineRule="auto"/>
        <w:rPr>
          <w:rFonts w:ascii="Arial" w:hAnsi="Arial" w:cs="Arial"/>
        </w:rPr>
      </w:pPr>
      <w:r w:rsidRPr="003D7F10">
        <w:rPr>
          <w:rFonts w:ascii="Arial" w:hAnsi="Arial" w:cs="Arial"/>
        </w:rPr>
        <w:t>Qualitative research collects non-numerical information, such as people’s opinions, experiences, and feelings. It is often gathered through interviews, surveys, or observations. In the NHS context, qualitative research could involve interviewing patients or healthcare staff to understand how delays in treatment affect their wellbeing or workload</w:t>
      </w:r>
      <w:r w:rsidR="004E57E8">
        <w:rPr>
          <w:rFonts w:ascii="Arial" w:hAnsi="Arial" w:cs="Arial"/>
        </w:rPr>
        <w:t xml:space="preserve"> or patients completing surveys to see how they have got treated by the NHS staff</w:t>
      </w:r>
      <w:r w:rsidRPr="003D7F10">
        <w:rPr>
          <w:rFonts w:ascii="Arial" w:hAnsi="Arial" w:cs="Arial"/>
        </w:rPr>
        <w:t>. This type of research helps explain the impact of waiting times in real-life situations</w:t>
      </w:r>
      <w:r w:rsidR="00423BE9">
        <w:rPr>
          <w:rFonts w:ascii="Arial" w:hAnsi="Arial" w:cs="Arial"/>
        </w:rPr>
        <w:t>.</w:t>
      </w:r>
      <w:r w:rsidRPr="003D7F10">
        <w:rPr>
          <w:rFonts w:ascii="Arial" w:hAnsi="Arial" w:cs="Arial"/>
        </w:rPr>
        <w:t xml:space="preserve"> (Creswell &amp; Creswell, 2018).</w:t>
      </w:r>
    </w:p>
    <w:p w14:paraId="2C1DC212" w14:textId="3B80FEF3" w:rsidR="00096FCF" w:rsidRPr="003D7F10" w:rsidRDefault="00096FCF" w:rsidP="00D97568">
      <w:pPr>
        <w:spacing w:line="360" w:lineRule="auto"/>
        <w:rPr>
          <w:rFonts w:ascii="Arial" w:hAnsi="Arial" w:cs="Arial"/>
        </w:rPr>
      </w:pPr>
      <w:r w:rsidRPr="003D7F10">
        <w:rPr>
          <w:rFonts w:ascii="Arial" w:hAnsi="Arial" w:cs="Arial"/>
        </w:rPr>
        <w:t xml:space="preserve">Mixed methods research combines both quantitative and qualitative approaches. It allows researchers to analyse statistics while also exploring personal experiences, giving a more </w:t>
      </w:r>
      <w:r w:rsidR="00DF0AA7">
        <w:rPr>
          <w:rFonts w:ascii="Arial" w:hAnsi="Arial" w:cs="Arial"/>
        </w:rPr>
        <w:t>in depth</w:t>
      </w:r>
      <w:r w:rsidR="001B6CF2">
        <w:rPr>
          <w:rFonts w:ascii="Arial" w:hAnsi="Arial" w:cs="Arial"/>
        </w:rPr>
        <w:t>, rich</w:t>
      </w:r>
      <w:r w:rsidRPr="003D7F10">
        <w:rPr>
          <w:rFonts w:ascii="Arial" w:hAnsi="Arial" w:cs="Arial"/>
        </w:rPr>
        <w:t xml:space="preserve"> understanding of the topic. For this study, a mixed methods approach would be most suitable because it would allow researchers to examine NHS </w:t>
      </w:r>
      <w:r w:rsidRPr="003D7F10">
        <w:rPr>
          <w:rFonts w:ascii="Arial" w:hAnsi="Arial" w:cs="Arial"/>
        </w:rPr>
        <w:lastRenderedPageBreak/>
        <w:t>data on waiting times and workforce shortages while also gathering insights from patients and staff. This approach ensures that the research captures both the size of the problem and the human impact, which can support practical recommendations to improve NHS services (Flick, 2020).</w:t>
      </w:r>
    </w:p>
    <w:p w14:paraId="2CC141C1" w14:textId="5164FAE4" w:rsidR="001A03C6" w:rsidRPr="003D7F10" w:rsidRDefault="00096FCF" w:rsidP="00D97568">
      <w:pPr>
        <w:spacing w:line="360" w:lineRule="auto"/>
        <w:rPr>
          <w:rFonts w:ascii="Arial" w:hAnsi="Arial" w:cs="Arial"/>
        </w:rPr>
      </w:pPr>
      <w:r w:rsidRPr="003D7F10">
        <w:rPr>
          <w:rFonts w:ascii="Arial" w:hAnsi="Arial" w:cs="Arial"/>
        </w:rPr>
        <w:t xml:space="preserve">Using mixed methods strengthens the research because it combines numerical evidence with real experiences, making the findings more </w:t>
      </w:r>
      <w:r w:rsidR="00F03C14" w:rsidRPr="003D7F10">
        <w:rPr>
          <w:rFonts w:ascii="Arial" w:hAnsi="Arial" w:cs="Arial"/>
        </w:rPr>
        <w:t>dependable</w:t>
      </w:r>
      <w:r w:rsidRPr="003D7F10">
        <w:rPr>
          <w:rFonts w:ascii="Arial" w:hAnsi="Arial" w:cs="Arial"/>
        </w:rPr>
        <w:t>, meaningful, and relevant to addressing NHS waiting times and staff shortages.</w:t>
      </w:r>
    </w:p>
    <w:p w14:paraId="27BD37AC" w14:textId="7E8573BF" w:rsidR="007871DD" w:rsidRPr="003D7F10" w:rsidRDefault="003A5660" w:rsidP="00D97568">
      <w:pPr>
        <w:pStyle w:val="Heading2"/>
        <w:spacing w:line="360" w:lineRule="auto"/>
        <w:rPr>
          <w:sz w:val="28"/>
          <w:szCs w:val="28"/>
        </w:rPr>
      </w:pPr>
      <w:r w:rsidRPr="003D7F10">
        <w:rPr>
          <w:sz w:val="28"/>
          <w:szCs w:val="28"/>
        </w:rPr>
        <w:t>Data Collecti</w:t>
      </w:r>
      <w:r w:rsidR="00524A7F" w:rsidRPr="003D7F10">
        <w:rPr>
          <w:sz w:val="28"/>
          <w:szCs w:val="28"/>
        </w:rPr>
        <w:t>on</w:t>
      </w:r>
    </w:p>
    <w:p w14:paraId="1EC67D54" w14:textId="1D8618FE" w:rsidR="007871DD" w:rsidRPr="003D7F10" w:rsidRDefault="007871DD" w:rsidP="00D97568">
      <w:pPr>
        <w:spacing w:line="360" w:lineRule="auto"/>
        <w:rPr>
          <w:rFonts w:ascii="Arial" w:hAnsi="Arial" w:cs="Arial"/>
        </w:rPr>
      </w:pPr>
      <w:r w:rsidRPr="003D7F10">
        <w:rPr>
          <w:rFonts w:ascii="Arial" w:hAnsi="Arial" w:cs="Arial"/>
        </w:rPr>
        <w:t xml:space="preserve">Research data can be collected in two main ways: primary and secondary. Primary data is collected directly by the researcher using surveys, interviews, questionnaires, or observations. It gives first-hand insights into people’s experiences and opinions. For example, in research about NHS waiting times, surveys or interviews with patients and NHS staff could show how delays affect patient care, staff workload, and daily experiences (Buchan et al., 2019). </w:t>
      </w:r>
    </w:p>
    <w:p w14:paraId="3FC2CE1E" w14:textId="7E8C7356" w:rsidR="007871DD" w:rsidRPr="003D7F10" w:rsidRDefault="007871DD" w:rsidP="00D97568">
      <w:pPr>
        <w:spacing w:line="360" w:lineRule="auto"/>
        <w:rPr>
          <w:rFonts w:ascii="Arial" w:hAnsi="Arial" w:cs="Arial"/>
        </w:rPr>
      </w:pPr>
      <w:r w:rsidRPr="003D7F10">
        <w:rPr>
          <w:rFonts w:ascii="Arial" w:hAnsi="Arial" w:cs="Arial"/>
        </w:rPr>
        <w:t>Secondary data is information already collected and published by others. Examples include NHS reports, government statistics</w:t>
      </w:r>
      <w:r w:rsidR="00CD7628">
        <w:rPr>
          <w:rFonts w:ascii="Arial" w:hAnsi="Arial" w:cs="Arial"/>
        </w:rPr>
        <w:t>/website</w:t>
      </w:r>
      <w:r w:rsidRPr="003D7F10">
        <w:rPr>
          <w:rFonts w:ascii="Arial" w:hAnsi="Arial" w:cs="Arial"/>
        </w:rPr>
        <w:t>, journal articles, and research from healthcare organisations. Secondary data is suitable for this research because reliable information about NHS waiting times, workforce numbers, and hospital performance already exists. NHS England statistics and reports from organisations like The King’s Fund and Nuffield Trust provide current data on waiting lists, staff shortages, and national healthcare trends (NHS England, 2025; The King’s Fund, 2024; Nuffield Trust, 2024).</w:t>
      </w:r>
    </w:p>
    <w:p w14:paraId="2F6A1D21" w14:textId="77777777" w:rsidR="007871DD" w:rsidRPr="003D7F10" w:rsidRDefault="007871DD" w:rsidP="00D97568">
      <w:pPr>
        <w:spacing w:line="360" w:lineRule="auto"/>
        <w:rPr>
          <w:rFonts w:ascii="Arial" w:hAnsi="Arial" w:cs="Arial"/>
        </w:rPr>
      </w:pPr>
      <w:r w:rsidRPr="003D7F10">
        <w:rPr>
          <w:rFonts w:ascii="Arial" w:hAnsi="Arial" w:cs="Arial"/>
        </w:rPr>
        <w:t>Secondary data is easier and quicker to access, cost-effective, and allows analysis of large datasets to identify trends. However, challenges include less control over data collection, gaps in information, and limited insight into personal experiences (Saunders et al., 2019).</w:t>
      </w:r>
    </w:p>
    <w:p w14:paraId="5E9FBDF8" w14:textId="50A8163F" w:rsidR="000D3233" w:rsidRPr="003D7F10" w:rsidRDefault="007871DD" w:rsidP="00D97568">
      <w:pPr>
        <w:spacing w:line="360" w:lineRule="auto"/>
      </w:pPr>
      <w:r w:rsidRPr="003D7F10">
        <w:rPr>
          <w:rFonts w:ascii="Arial" w:hAnsi="Arial" w:cs="Arial"/>
        </w:rPr>
        <w:t>Combining primary and secondary data gives a more complete understanding of NHS waiting times and workforce shortages. Secondary data provides reliable statistics, while primary data adds personal perspectives. Together, they help researchers see both the scale of the problem and how it affects patients and staff</w:t>
      </w:r>
      <w:r w:rsidRPr="003D7F10">
        <w:t>.</w:t>
      </w:r>
    </w:p>
    <w:p w14:paraId="6477D532" w14:textId="77777777" w:rsidR="00F76040" w:rsidRPr="003D7F10" w:rsidRDefault="0017190D" w:rsidP="00D97568">
      <w:pPr>
        <w:spacing w:line="360" w:lineRule="auto"/>
        <w:rPr>
          <w:b/>
          <w:bCs/>
          <w:color w:val="4F81BD" w:themeColor="accent1"/>
          <w:sz w:val="28"/>
          <w:szCs w:val="28"/>
        </w:rPr>
      </w:pPr>
      <w:r w:rsidRPr="003D7F10">
        <w:rPr>
          <w:b/>
          <w:bCs/>
          <w:color w:val="4F81BD" w:themeColor="accent1"/>
          <w:sz w:val="28"/>
          <w:szCs w:val="28"/>
        </w:rPr>
        <w:lastRenderedPageBreak/>
        <w:t>Conclusion</w:t>
      </w:r>
      <w:r w:rsidR="00F76040" w:rsidRPr="003D7F10">
        <w:rPr>
          <w:b/>
          <w:bCs/>
          <w:color w:val="4F81BD" w:themeColor="accent1"/>
          <w:sz w:val="28"/>
          <w:szCs w:val="28"/>
        </w:rPr>
        <w:t xml:space="preserve"> </w:t>
      </w:r>
    </w:p>
    <w:p w14:paraId="3BBE8D84" w14:textId="6A5313BB" w:rsidR="00872FE6" w:rsidRDefault="00967A06" w:rsidP="00D97568">
      <w:pPr>
        <w:spacing w:line="360" w:lineRule="auto"/>
        <w:rPr>
          <w:rFonts w:ascii="Arial" w:hAnsi="Arial" w:cs="Arial"/>
        </w:rPr>
      </w:pPr>
      <w:r w:rsidRPr="00967A06">
        <w:rPr>
          <w:rFonts w:ascii="Arial" w:hAnsi="Arial" w:cs="Arial"/>
        </w:rPr>
        <w:t>This outline explains the research topic, evaluates the sources of information used, discusses the research methodology and data collection summari</w:t>
      </w:r>
      <w:r w:rsidR="000B1EAA">
        <w:rPr>
          <w:rFonts w:ascii="Arial" w:hAnsi="Arial" w:cs="Arial"/>
        </w:rPr>
        <w:t>s</w:t>
      </w:r>
      <w:r w:rsidRPr="00967A06">
        <w:rPr>
          <w:rFonts w:ascii="Arial" w:hAnsi="Arial" w:cs="Arial"/>
        </w:rPr>
        <w:t>ing the findings in conclusion.</w:t>
      </w:r>
      <w:r w:rsidR="00C178AA" w:rsidRPr="003D7F10">
        <w:rPr>
          <w:rFonts w:ascii="Arial" w:hAnsi="Arial" w:cs="Arial"/>
        </w:rPr>
        <w:t xml:space="preserve"> </w:t>
      </w:r>
      <w:r w:rsidR="00872FE6" w:rsidRPr="003D7F10">
        <w:rPr>
          <w:rFonts w:ascii="Arial" w:hAnsi="Arial" w:cs="Arial"/>
        </w:rPr>
        <w:t xml:space="preserve">Waiting times and staff shortages are major challenges for the NHS in the United Kingdom. Increasing demand for healthcare and not enough doctors, nurses, and other staff have caused longer waiting lists for hospital treatment, specialist appointments, and diagnostic tests. </w:t>
      </w:r>
      <w:r w:rsidR="00355F06">
        <w:rPr>
          <w:rFonts w:ascii="Arial" w:hAnsi="Arial" w:cs="Arial"/>
        </w:rPr>
        <w:t>Therefore, u</w:t>
      </w:r>
      <w:r w:rsidR="00872FE6" w:rsidRPr="003D7F10">
        <w:rPr>
          <w:rFonts w:ascii="Arial" w:hAnsi="Arial" w:cs="Arial"/>
        </w:rPr>
        <w:t>nderstanding these problems is important because addressing staff shortages and improving healthcare planning can help reduce waiting times and make sure patients receive care when they need it.</w:t>
      </w:r>
    </w:p>
    <w:p w14:paraId="4B3F8617" w14:textId="77777777" w:rsidR="00686C2C" w:rsidRDefault="00686C2C" w:rsidP="00D97568">
      <w:pPr>
        <w:spacing w:line="360" w:lineRule="auto"/>
        <w:rPr>
          <w:rFonts w:ascii="Arial" w:hAnsi="Arial" w:cs="Arial"/>
        </w:rPr>
      </w:pPr>
    </w:p>
    <w:p w14:paraId="51975081" w14:textId="77777777" w:rsidR="00686C2C" w:rsidRDefault="00686C2C" w:rsidP="00D97568">
      <w:pPr>
        <w:spacing w:line="360" w:lineRule="auto"/>
        <w:rPr>
          <w:rFonts w:ascii="Arial" w:hAnsi="Arial" w:cs="Arial"/>
        </w:rPr>
      </w:pPr>
    </w:p>
    <w:p w14:paraId="35F429C0" w14:textId="77777777" w:rsidR="00686C2C" w:rsidRDefault="00686C2C" w:rsidP="00D97568">
      <w:pPr>
        <w:spacing w:line="360" w:lineRule="auto"/>
        <w:rPr>
          <w:rFonts w:ascii="Arial" w:hAnsi="Arial" w:cs="Arial"/>
        </w:rPr>
      </w:pPr>
    </w:p>
    <w:p w14:paraId="58FE52C1" w14:textId="77777777" w:rsidR="00686C2C" w:rsidRDefault="00686C2C" w:rsidP="00D97568">
      <w:pPr>
        <w:spacing w:line="360" w:lineRule="auto"/>
        <w:rPr>
          <w:rFonts w:ascii="Arial" w:hAnsi="Arial" w:cs="Arial"/>
        </w:rPr>
      </w:pPr>
    </w:p>
    <w:p w14:paraId="0101A535" w14:textId="77777777" w:rsidR="00686C2C" w:rsidRDefault="00686C2C" w:rsidP="00D97568">
      <w:pPr>
        <w:spacing w:line="360" w:lineRule="auto"/>
        <w:rPr>
          <w:rFonts w:ascii="Arial" w:hAnsi="Arial" w:cs="Arial"/>
        </w:rPr>
      </w:pPr>
    </w:p>
    <w:p w14:paraId="1E4436CC" w14:textId="77777777" w:rsidR="00686C2C" w:rsidRDefault="00686C2C" w:rsidP="00D97568">
      <w:pPr>
        <w:spacing w:line="360" w:lineRule="auto"/>
        <w:rPr>
          <w:rFonts w:ascii="Arial" w:hAnsi="Arial" w:cs="Arial"/>
        </w:rPr>
      </w:pPr>
    </w:p>
    <w:p w14:paraId="54066F4E" w14:textId="77777777" w:rsidR="00686C2C" w:rsidRDefault="00686C2C" w:rsidP="00D97568">
      <w:pPr>
        <w:spacing w:line="360" w:lineRule="auto"/>
        <w:rPr>
          <w:rFonts w:ascii="Arial" w:hAnsi="Arial" w:cs="Arial"/>
        </w:rPr>
      </w:pPr>
    </w:p>
    <w:p w14:paraId="20F87ED7" w14:textId="77777777" w:rsidR="00686C2C" w:rsidRDefault="00686C2C" w:rsidP="00D97568">
      <w:pPr>
        <w:spacing w:line="360" w:lineRule="auto"/>
        <w:rPr>
          <w:rFonts w:ascii="Arial" w:hAnsi="Arial" w:cs="Arial"/>
        </w:rPr>
      </w:pPr>
    </w:p>
    <w:p w14:paraId="04319C5C" w14:textId="77777777" w:rsidR="00686C2C" w:rsidRDefault="00686C2C" w:rsidP="00D97568">
      <w:pPr>
        <w:spacing w:line="360" w:lineRule="auto"/>
        <w:rPr>
          <w:rFonts w:ascii="Arial" w:hAnsi="Arial" w:cs="Arial"/>
        </w:rPr>
      </w:pPr>
    </w:p>
    <w:p w14:paraId="2FFCE0BF" w14:textId="77777777" w:rsidR="00686C2C" w:rsidRDefault="00686C2C" w:rsidP="00D97568">
      <w:pPr>
        <w:spacing w:line="360" w:lineRule="auto"/>
        <w:rPr>
          <w:rFonts w:ascii="Arial" w:hAnsi="Arial" w:cs="Arial"/>
        </w:rPr>
      </w:pPr>
    </w:p>
    <w:p w14:paraId="1F5BDF81" w14:textId="77777777" w:rsidR="00686C2C" w:rsidRDefault="00686C2C" w:rsidP="00D97568">
      <w:pPr>
        <w:spacing w:line="360" w:lineRule="auto"/>
        <w:rPr>
          <w:rFonts w:ascii="Arial" w:hAnsi="Arial" w:cs="Arial"/>
        </w:rPr>
      </w:pPr>
    </w:p>
    <w:p w14:paraId="6D135A3C" w14:textId="77777777" w:rsidR="00C7791D" w:rsidRDefault="00C7791D" w:rsidP="00D97568">
      <w:pPr>
        <w:spacing w:line="360" w:lineRule="auto"/>
        <w:rPr>
          <w:rFonts w:ascii="Arial" w:hAnsi="Arial" w:cs="Arial"/>
        </w:rPr>
      </w:pPr>
    </w:p>
    <w:p w14:paraId="47D7F38A" w14:textId="77777777" w:rsidR="00C7791D" w:rsidRDefault="00C7791D" w:rsidP="00D97568">
      <w:pPr>
        <w:spacing w:line="360" w:lineRule="auto"/>
        <w:rPr>
          <w:rFonts w:ascii="Arial" w:hAnsi="Arial" w:cs="Arial"/>
        </w:rPr>
      </w:pPr>
    </w:p>
    <w:p w14:paraId="5CC71E8B" w14:textId="77777777" w:rsidR="007330F8" w:rsidRDefault="007330F8" w:rsidP="00D97568">
      <w:pPr>
        <w:spacing w:line="360" w:lineRule="auto"/>
        <w:rPr>
          <w:rFonts w:ascii="Arial" w:hAnsi="Arial" w:cs="Arial"/>
        </w:rPr>
      </w:pPr>
    </w:p>
    <w:p w14:paraId="356C4D76" w14:textId="77777777" w:rsidR="007330F8" w:rsidRDefault="007330F8" w:rsidP="00D97568">
      <w:pPr>
        <w:spacing w:line="360" w:lineRule="auto"/>
        <w:rPr>
          <w:rFonts w:ascii="Arial" w:hAnsi="Arial" w:cs="Arial"/>
        </w:rPr>
      </w:pPr>
    </w:p>
    <w:p w14:paraId="000F4131" w14:textId="77777777" w:rsidR="007330F8" w:rsidRPr="003D7F10" w:rsidRDefault="007330F8" w:rsidP="00D97568">
      <w:pPr>
        <w:spacing w:line="360" w:lineRule="auto"/>
        <w:rPr>
          <w:rFonts w:ascii="Arial" w:hAnsi="Arial" w:cs="Arial"/>
        </w:rPr>
      </w:pPr>
    </w:p>
    <w:p w14:paraId="7B67E1F9" w14:textId="7D46AC26" w:rsidR="000B79B0" w:rsidRDefault="003A5660" w:rsidP="00D97568">
      <w:pPr>
        <w:pStyle w:val="Heading2"/>
        <w:spacing w:line="360" w:lineRule="auto"/>
        <w:rPr>
          <w:sz w:val="28"/>
          <w:szCs w:val="28"/>
        </w:rPr>
      </w:pPr>
      <w:r w:rsidRPr="003D7F10">
        <w:rPr>
          <w:sz w:val="28"/>
          <w:szCs w:val="28"/>
        </w:rPr>
        <w:lastRenderedPageBreak/>
        <w:t>References</w:t>
      </w:r>
    </w:p>
    <w:p w14:paraId="025CCAC7" w14:textId="77777777" w:rsidR="003158B7" w:rsidRPr="003158B7" w:rsidRDefault="003158B7" w:rsidP="003158B7">
      <w:r w:rsidRPr="003158B7">
        <w:t xml:space="preserve">Appleby, J. (2013) ‘Waiting for the NHS’, </w:t>
      </w:r>
      <w:r w:rsidRPr="003158B7">
        <w:rPr>
          <w:i/>
          <w:iCs/>
        </w:rPr>
        <w:t>BMJ</w:t>
      </w:r>
      <w:r w:rsidRPr="003158B7">
        <w:t>, 346, f1563. Available at: https://doi.org/10.1136/bmj.f1563.</w:t>
      </w:r>
    </w:p>
    <w:p w14:paraId="3CDBD7CF" w14:textId="6F965716" w:rsidR="003158B7" w:rsidRPr="003158B7" w:rsidRDefault="003158B7" w:rsidP="003158B7">
      <w:r w:rsidRPr="003158B7">
        <w:t xml:space="preserve">Buchan, J., Gershlick, B., Charlesworth, </w:t>
      </w:r>
      <w:r w:rsidR="003360D0" w:rsidRPr="003158B7">
        <w:t>A.,</w:t>
      </w:r>
      <w:r w:rsidRPr="003158B7">
        <w:t xml:space="preserve"> and Seccombe, I. (2019) ‘Falling short: The NHS workforce challenge’, </w:t>
      </w:r>
      <w:r w:rsidRPr="003158B7">
        <w:rPr>
          <w:i/>
          <w:iCs/>
        </w:rPr>
        <w:t xml:space="preserve">Health Economics, </w:t>
      </w:r>
      <w:r w:rsidR="003360D0" w:rsidRPr="003158B7">
        <w:rPr>
          <w:i/>
          <w:iCs/>
        </w:rPr>
        <w:t>Policy,</w:t>
      </w:r>
      <w:r w:rsidRPr="003158B7">
        <w:rPr>
          <w:i/>
          <w:iCs/>
        </w:rPr>
        <w:t xml:space="preserve"> and Law</w:t>
      </w:r>
      <w:r w:rsidRPr="003158B7">
        <w:t>, 14(2), pp. 201–210.</w:t>
      </w:r>
    </w:p>
    <w:p w14:paraId="58F2FDC9" w14:textId="1FBF6F66" w:rsidR="003158B7" w:rsidRPr="003158B7" w:rsidRDefault="003158B7" w:rsidP="003158B7">
      <w:r w:rsidRPr="003158B7">
        <w:t xml:space="preserve">Creswell, J.W. and Creswell, J.D. (2018) </w:t>
      </w:r>
      <w:r w:rsidRPr="003158B7">
        <w:rPr>
          <w:i/>
          <w:iCs/>
        </w:rPr>
        <w:t xml:space="preserve">Research design: Qualitative, quantitative, and mixed methods </w:t>
      </w:r>
      <w:r w:rsidR="00E74266" w:rsidRPr="003158B7">
        <w:rPr>
          <w:i/>
          <w:iCs/>
        </w:rPr>
        <w:t>approach</w:t>
      </w:r>
      <w:r w:rsidRPr="003158B7">
        <w:t>. 5th edn. Thousand Oaks, CA: SAGE Publications.</w:t>
      </w:r>
    </w:p>
    <w:p w14:paraId="7CFEF3D7" w14:textId="77777777" w:rsidR="003158B7" w:rsidRPr="003158B7" w:rsidRDefault="003158B7" w:rsidP="003158B7">
      <w:r w:rsidRPr="003158B7">
        <w:t xml:space="preserve">Flick, U. (2020) </w:t>
      </w:r>
      <w:r w:rsidRPr="003158B7">
        <w:rPr>
          <w:i/>
          <w:iCs/>
        </w:rPr>
        <w:t>Introducing research methodology: A beginner’s guide to doing a research project</w:t>
      </w:r>
      <w:r w:rsidRPr="003158B7">
        <w:t>. 2nd edn. London: SAGE Publications.</w:t>
      </w:r>
    </w:p>
    <w:p w14:paraId="5BDD678E" w14:textId="77777777" w:rsidR="003158B7" w:rsidRPr="003158B7" w:rsidRDefault="003158B7" w:rsidP="003158B7">
      <w:r w:rsidRPr="003158B7">
        <w:t xml:space="preserve">Health Foundation (2024) </w:t>
      </w:r>
      <w:r w:rsidRPr="003158B7">
        <w:rPr>
          <w:i/>
          <w:iCs/>
        </w:rPr>
        <w:t>NHS workforce pressures and demand</w:t>
      </w:r>
      <w:r w:rsidRPr="003158B7">
        <w:t>. London: The Health Foundation.</w:t>
      </w:r>
    </w:p>
    <w:p w14:paraId="57DA9484" w14:textId="77777777" w:rsidR="003158B7" w:rsidRPr="003158B7" w:rsidRDefault="003158B7" w:rsidP="003158B7">
      <w:r w:rsidRPr="003158B7">
        <w:t xml:space="preserve">Marmot, M. (2020) </w:t>
      </w:r>
      <w:r w:rsidRPr="003158B7">
        <w:rPr>
          <w:i/>
          <w:iCs/>
        </w:rPr>
        <w:t>Health Equity in England: The Marmot Review 10 Years On</w:t>
      </w:r>
      <w:r w:rsidRPr="003158B7">
        <w:t>. London: Institute of Health Equity.</w:t>
      </w:r>
    </w:p>
    <w:p w14:paraId="7780754D" w14:textId="77777777" w:rsidR="003158B7" w:rsidRPr="003158B7" w:rsidRDefault="003158B7" w:rsidP="003158B7">
      <w:r w:rsidRPr="003158B7">
        <w:t xml:space="preserve">NHS England (2025) </w:t>
      </w:r>
      <w:r w:rsidRPr="003158B7">
        <w:rPr>
          <w:i/>
          <w:iCs/>
        </w:rPr>
        <w:t>Referral to treatment waiting times statistics</w:t>
      </w:r>
      <w:r w:rsidRPr="003158B7">
        <w:t xml:space="preserve">. London: NHS England. Available at: </w:t>
      </w:r>
      <w:hyperlink r:id="rId8" w:tgtFrame="_new" w:history="1">
        <w:r w:rsidRPr="003158B7">
          <w:rPr>
            <w:rStyle w:val="Hyperlink"/>
          </w:rPr>
          <w:t>https://www.england.nhs.uk</w:t>
        </w:r>
      </w:hyperlink>
      <w:r w:rsidRPr="003158B7">
        <w:t>.</w:t>
      </w:r>
    </w:p>
    <w:p w14:paraId="1620F3A6" w14:textId="77777777" w:rsidR="003158B7" w:rsidRPr="003158B7" w:rsidRDefault="003158B7" w:rsidP="003158B7">
      <w:r w:rsidRPr="003158B7">
        <w:t xml:space="preserve">Nuffield Trust (2024) </w:t>
      </w:r>
      <w:r w:rsidRPr="003158B7">
        <w:rPr>
          <w:i/>
          <w:iCs/>
        </w:rPr>
        <w:t>NHS workforce shortages</w:t>
      </w:r>
      <w:r w:rsidRPr="003158B7">
        <w:t>. London: Nuffield Trust.</w:t>
      </w:r>
    </w:p>
    <w:p w14:paraId="092FF7B5" w14:textId="3E592E8B" w:rsidR="003158B7" w:rsidRPr="003158B7" w:rsidRDefault="003158B7" w:rsidP="003158B7">
      <w:r w:rsidRPr="003158B7">
        <w:t xml:space="preserve">Robertson, R., Appleby, </w:t>
      </w:r>
      <w:r w:rsidR="003360D0" w:rsidRPr="003158B7">
        <w:t>J.,</w:t>
      </w:r>
      <w:r w:rsidRPr="003158B7">
        <w:t xml:space="preserve"> and Evans, H. (2014) </w:t>
      </w:r>
      <w:r w:rsidRPr="003158B7">
        <w:rPr>
          <w:i/>
          <w:iCs/>
        </w:rPr>
        <w:t>Improving NHS waiting times</w:t>
      </w:r>
      <w:r w:rsidRPr="003158B7">
        <w:t>. London: The King’s Fund.</w:t>
      </w:r>
    </w:p>
    <w:p w14:paraId="103E8A69" w14:textId="04B5CC9F" w:rsidR="003158B7" w:rsidRPr="003158B7" w:rsidRDefault="003158B7" w:rsidP="003158B7">
      <w:r w:rsidRPr="003158B7">
        <w:t xml:space="preserve">Saunders, M., Lewis, </w:t>
      </w:r>
      <w:r w:rsidR="003360D0" w:rsidRPr="003158B7">
        <w:t>P.,</w:t>
      </w:r>
      <w:r w:rsidRPr="003158B7">
        <w:t xml:space="preserve"> and Thornhill, A. (2019) </w:t>
      </w:r>
      <w:r w:rsidRPr="003158B7">
        <w:rPr>
          <w:i/>
          <w:iCs/>
        </w:rPr>
        <w:t>Research methods for business students</w:t>
      </w:r>
      <w:r w:rsidRPr="003158B7">
        <w:t>. 8th edn. Harlow: Pearson Education.</w:t>
      </w:r>
    </w:p>
    <w:p w14:paraId="4A50A5B3" w14:textId="77777777" w:rsidR="003158B7" w:rsidRPr="003158B7" w:rsidRDefault="003158B7" w:rsidP="003158B7">
      <w:r w:rsidRPr="003158B7">
        <w:t xml:space="preserve">The King’s Fund (2024) </w:t>
      </w:r>
      <w:r w:rsidRPr="003158B7">
        <w:rPr>
          <w:i/>
          <w:iCs/>
        </w:rPr>
        <w:t>Waiting times for elective treatment in the NHS</w:t>
      </w:r>
      <w:r w:rsidRPr="003158B7">
        <w:t>. London: The King’s Fund.</w:t>
      </w:r>
    </w:p>
    <w:p w14:paraId="12F1AFC7" w14:textId="77777777" w:rsidR="003158B7" w:rsidRPr="003158B7" w:rsidRDefault="003158B7" w:rsidP="003158B7">
      <w:r w:rsidRPr="003158B7">
        <w:t xml:space="preserve">World Health Organization (2023) </w:t>
      </w:r>
      <w:r w:rsidRPr="003158B7">
        <w:rPr>
          <w:i/>
          <w:iCs/>
        </w:rPr>
        <w:t>Global health workforce challenges</w:t>
      </w:r>
      <w:r w:rsidRPr="003158B7">
        <w:t>. Geneva: World Health Organization.</w:t>
      </w:r>
    </w:p>
    <w:p w14:paraId="72DCA471" w14:textId="77777777" w:rsidR="003158B7" w:rsidRDefault="003158B7" w:rsidP="003158B7"/>
    <w:p w14:paraId="1565E370" w14:textId="061B4BB6" w:rsidR="000B79B0" w:rsidRPr="00855C1E" w:rsidRDefault="000B79B0" w:rsidP="00D97568">
      <w:pPr>
        <w:spacing w:line="360" w:lineRule="auto"/>
      </w:pPr>
    </w:p>
    <w:sectPr w:rsidR="000B79B0" w:rsidRPr="00855C1E" w:rsidSect="00034616">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F523D" w14:textId="77777777" w:rsidR="003A5660" w:rsidRPr="003D7F10" w:rsidRDefault="003A5660" w:rsidP="00CE2287">
      <w:pPr>
        <w:spacing w:after="0" w:line="240" w:lineRule="auto"/>
      </w:pPr>
      <w:r w:rsidRPr="003D7F10">
        <w:separator/>
      </w:r>
    </w:p>
  </w:endnote>
  <w:endnote w:type="continuationSeparator" w:id="0">
    <w:p w14:paraId="7CAAB8D6" w14:textId="77777777" w:rsidR="003A5660" w:rsidRPr="003D7F10" w:rsidRDefault="003A5660" w:rsidP="00CE2287">
      <w:pPr>
        <w:spacing w:after="0" w:line="240" w:lineRule="auto"/>
      </w:pPr>
      <w:r w:rsidRPr="003D7F1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7983117"/>
      <w:docPartObj>
        <w:docPartGallery w:val="Page Numbers (Bottom of Page)"/>
        <w:docPartUnique/>
      </w:docPartObj>
    </w:sdtPr>
    <w:sdtContent>
      <w:p w14:paraId="19AC9F69" w14:textId="3E00B6C6" w:rsidR="00CE2287" w:rsidRPr="003D7F10" w:rsidRDefault="00CE2287">
        <w:pPr>
          <w:pStyle w:val="Footer"/>
          <w:jc w:val="center"/>
        </w:pPr>
        <w:r w:rsidRPr="003D7F10">
          <w:fldChar w:fldCharType="begin"/>
        </w:r>
        <w:r w:rsidRPr="003D7F10">
          <w:instrText xml:space="preserve"> PAGE   \* MERGEFORMAT </w:instrText>
        </w:r>
        <w:r w:rsidRPr="003D7F10">
          <w:fldChar w:fldCharType="separate"/>
        </w:r>
        <w:r w:rsidRPr="003D7F10">
          <w:t>2</w:t>
        </w:r>
        <w:r w:rsidRPr="003D7F10">
          <w:fldChar w:fldCharType="end"/>
        </w:r>
      </w:p>
    </w:sdtContent>
  </w:sdt>
  <w:p w14:paraId="4E153A43" w14:textId="77777777" w:rsidR="00CE2287" w:rsidRPr="003D7F10" w:rsidRDefault="00CE22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BFA88" w14:textId="77777777" w:rsidR="003A5660" w:rsidRPr="003D7F10" w:rsidRDefault="003A5660" w:rsidP="00CE2287">
      <w:pPr>
        <w:spacing w:after="0" w:line="240" w:lineRule="auto"/>
      </w:pPr>
      <w:r w:rsidRPr="003D7F10">
        <w:separator/>
      </w:r>
    </w:p>
  </w:footnote>
  <w:footnote w:type="continuationSeparator" w:id="0">
    <w:p w14:paraId="1BC97F3D" w14:textId="77777777" w:rsidR="003A5660" w:rsidRPr="003D7F10" w:rsidRDefault="003A5660" w:rsidP="00CE2287">
      <w:pPr>
        <w:spacing w:after="0" w:line="240" w:lineRule="auto"/>
      </w:pPr>
      <w:r w:rsidRPr="003D7F1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F0A3115"/>
    <w:multiLevelType w:val="multilevel"/>
    <w:tmpl w:val="73F4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4314F3"/>
    <w:multiLevelType w:val="multilevel"/>
    <w:tmpl w:val="E4B24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972589"/>
    <w:multiLevelType w:val="multilevel"/>
    <w:tmpl w:val="83E8E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B515A0"/>
    <w:multiLevelType w:val="multilevel"/>
    <w:tmpl w:val="B00AD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0839068">
    <w:abstractNumId w:val="8"/>
  </w:num>
  <w:num w:numId="2" w16cid:durableId="1684475779">
    <w:abstractNumId w:val="6"/>
  </w:num>
  <w:num w:numId="3" w16cid:durableId="478546225">
    <w:abstractNumId w:val="5"/>
  </w:num>
  <w:num w:numId="4" w16cid:durableId="112873166">
    <w:abstractNumId w:val="4"/>
  </w:num>
  <w:num w:numId="5" w16cid:durableId="2117409389">
    <w:abstractNumId w:val="7"/>
  </w:num>
  <w:num w:numId="6" w16cid:durableId="1431050873">
    <w:abstractNumId w:val="3"/>
  </w:num>
  <w:num w:numId="7" w16cid:durableId="807239463">
    <w:abstractNumId w:val="2"/>
  </w:num>
  <w:num w:numId="8" w16cid:durableId="1538542800">
    <w:abstractNumId w:val="1"/>
  </w:num>
  <w:num w:numId="9" w16cid:durableId="756949568">
    <w:abstractNumId w:val="0"/>
  </w:num>
  <w:num w:numId="10" w16cid:durableId="91435992">
    <w:abstractNumId w:val="11"/>
  </w:num>
  <w:num w:numId="11" w16cid:durableId="760760913">
    <w:abstractNumId w:val="9"/>
  </w:num>
  <w:num w:numId="12" w16cid:durableId="520898966">
    <w:abstractNumId w:val="10"/>
  </w:num>
  <w:num w:numId="13" w16cid:durableId="261081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E91"/>
    <w:rsid w:val="00010D70"/>
    <w:rsid w:val="0001721C"/>
    <w:rsid w:val="0003093F"/>
    <w:rsid w:val="00034616"/>
    <w:rsid w:val="0006063C"/>
    <w:rsid w:val="0007161C"/>
    <w:rsid w:val="0009404D"/>
    <w:rsid w:val="00094062"/>
    <w:rsid w:val="00096FCF"/>
    <w:rsid w:val="000A1D2D"/>
    <w:rsid w:val="000A2B36"/>
    <w:rsid w:val="000B1EAA"/>
    <w:rsid w:val="000B79B0"/>
    <w:rsid w:val="000C3DA2"/>
    <w:rsid w:val="000D1EAD"/>
    <w:rsid w:val="000D3233"/>
    <w:rsid w:val="000E52F9"/>
    <w:rsid w:val="0010013B"/>
    <w:rsid w:val="001105BE"/>
    <w:rsid w:val="00112E54"/>
    <w:rsid w:val="001130A5"/>
    <w:rsid w:val="00113872"/>
    <w:rsid w:val="00133052"/>
    <w:rsid w:val="00144ECB"/>
    <w:rsid w:val="0015074B"/>
    <w:rsid w:val="00163476"/>
    <w:rsid w:val="0017190D"/>
    <w:rsid w:val="00190153"/>
    <w:rsid w:val="001902F3"/>
    <w:rsid w:val="0019651E"/>
    <w:rsid w:val="001A03C6"/>
    <w:rsid w:val="001B0651"/>
    <w:rsid w:val="001B5B31"/>
    <w:rsid w:val="001B6CF2"/>
    <w:rsid w:val="001D764C"/>
    <w:rsid w:val="002010AD"/>
    <w:rsid w:val="00215D6A"/>
    <w:rsid w:val="00256D69"/>
    <w:rsid w:val="002627AC"/>
    <w:rsid w:val="00275C56"/>
    <w:rsid w:val="00287600"/>
    <w:rsid w:val="0029639D"/>
    <w:rsid w:val="002A6774"/>
    <w:rsid w:val="002B0B89"/>
    <w:rsid w:val="002C376C"/>
    <w:rsid w:val="002C64DA"/>
    <w:rsid w:val="002D5386"/>
    <w:rsid w:val="002F6E8D"/>
    <w:rsid w:val="00304AFC"/>
    <w:rsid w:val="003065AA"/>
    <w:rsid w:val="003158B7"/>
    <w:rsid w:val="00326F90"/>
    <w:rsid w:val="00332EC4"/>
    <w:rsid w:val="003360D0"/>
    <w:rsid w:val="003360F7"/>
    <w:rsid w:val="00351FDF"/>
    <w:rsid w:val="00355F06"/>
    <w:rsid w:val="0037329A"/>
    <w:rsid w:val="0038030E"/>
    <w:rsid w:val="00395F63"/>
    <w:rsid w:val="003A2467"/>
    <w:rsid w:val="003A5660"/>
    <w:rsid w:val="003A6F49"/>
    <w:rsid w:val="003B23D7"/>
    <w:rsid w:val="003B799C"/>
    <w:rsid w:val="003D7F10"/>
    <w:rsid w:val="003F3454"/>
    <w:rsid w:val="003F62F1"/>
    <w:rsid w:val="00403EFE"/>
    <w:rsid w:val="00404587"/>
    <w:rsid w:val="0041757C"/>
    <w:rsid w:val="00423BE9"/>
    <w:rsid w:val="00432173"/>
    <w:rsid w:val="00476340"/>
    <w:rsid w:val="00490A79"/>
    <w:rsid w:val="00496292"/>
    <w:rsid w:val="004D31FD"/>
    <w:rsid w:val="004D7611"/>
    <w:rsid w:val="004E4C1E"/>
    <w:rsid w:val="004E57E8"/>
    <w:rsid w:val="004F06FE"/>
    <w:rsid w:val="004F0A9F"/>
    <w:rsid w:val="005247A0"/>
    <w:rsid w:val="00524A7F"/>
    <w:rsid w:val="0053661E"/>
    <w:rsid w:val="00540B45"/>
    <w:rsid w:val="00540E63"/>
    <w:rsid w:val="00555F6E"/>
    <w:rsid w:val="00557799"/>
    <w:rsid w:val="0056198F"/>
    <w:rsid w:val="0057439C"/>
    <w:rsid w:val="00574AD2"/>
    <w:rsid w:val="0058404C"/>
    <w:rsid w:val="00590979"/>
    <w:rsid w:val="005C4ED7"/>
    <w:rsid w:val="005C68BE"/>
    <w:rsid w:val="005E0F09"/>
    <w:rsid w:val="00611F77"/>
    <w:rsid w:val="006162B0"/>
    <w:rsid w:val="006171F6"/>
    <w:rsid w:val="00621376"/>
    <w:rsid w:val="0063000A"/>
    <w:rsid w:val="00630861"/>
    <w:rsid w:val="00632EB3"/>
    <w:rsid w:val="006405A1"/>
    <w:rsid w:val="00642BF8"/>
    <w:rsid w:val="006473C6"/>
    <w:rsid w:val="00651119"/>
    <w:rsid w:val="00662052"/>
    <w:rsid w:val="00665A14"/>
    <w:rsid w:val="006727FE"/>
    <w:rsid w:val="00686C2C"/>
    <w:rsid w:val="0069166E"/>
    <w:rsid w:val="006A4A9E"/>
    <w:rsid w:val="006A4AF4"/>
    <w:rsid w:val="006B00EF"/>
    <w:rsid w:val="006F5DC9"/>
    <w:rsid w:val="006F63F3"/>
    <w:rsid w:val="006F6F68"/>
    <w:rsid w:val="00707DFA"/>
    <w:rsid w:val="00710808"/>
    <w:rsid w:val="007260A1"/>
    <w:rsid w:val="00726709"/>
    <w:rsid w:val="00726D1D"/>
    <w:rsid w:val="0073138F"/>
    <w:rsid w:val="007330F8"/>
    <w:rsid w:val="00740102"/>
    <w:rsid w:val="007470C4"/>
    <w:rsid w:val="00751023"/>
    <w:rsid w:val="007871DD"/>
    <w:rsid w:val="007B7F63"/>
    <w:rsid w:val="007C5380"/>
    <w:rsid w:val="007D0B03"/>
    <w:rsid w:val="007D5F47"/>
    <w:rsid w:val="007E434D"/>
    <w:rsid w:val="00817EE2"/>
    <w:rsid w:val="00837413"/>
    <w:rsid w:val="00855C1E"/>
    <w:rsid w:val="0086709D"/>
    <w:rsid w:val="00872FE6"/>
    <w:rsid w:val="00887633"/>
    <w:rsid w:val="00895F89"/>
    <w:rsid w:val="00895FDA"/>
    <w:rsid w:val="008A2989"/>
    <w:rsid w:val="008A49B1"/>
    <w:rsid w:val="008A4B2E"/>
    <w:rsid w:val="008C127A"/>
    <w:rsid w:val="008D105E"/>
    <w:rsid w:val="008D251A"/>
    <w:rsid w:val="008D408C"/>
    <w:rsid w:val="008D565D"/>
    <w:rsid w:val="00910F81"/>
    <w:rsid w:val="009201B6"/>
    <w:rsid w:val="009269EE"/>
    <w:rsid w:val="00927BD5"/>
    <w:rsid w:val="00932AAF"/>
    <w:rsid w:val="00962AAF"/>
    <w:rsid w:val="00967A06"/>
    <w:rsid w:val="009723D3"/>
    <w:rsid w:val="009728D4"/>
    <w:rsid w:val="0098160A"/>
    <w:rsid w:val="009B6702"/>
    <w:rsid w:val="009D6873"/>
    <w:rsid w:val="009F1CED"/>
    <w:rsid w:val="00A20081"/>
    <w:rsid w:val="00A50FE6"/>
    <w:rsid w:val="00A51DA8"/>
    <w:rsid w:val="00A5688B"/>
    <w:rsid w:val="00A63FCF"/>
    <w:rsid w:val="00A86124"/>
    <w:rsid w:val="00A86D0E"/>
    <w:rsid w:val="00A94053"/>
    <w:rsid w:val="00A94706"/>
    <w:rsid w:val="00AA15E9"/>
    <w:rsid w:val="00AA1D8D"/>
    <w:rsid w:val="00AB113F"/>
    <w:rsid w:val="00AC0D07"/>
    <w:rsid w:val="00AC713C"/>
    <w:rsid w:val="00AD0D6B"/>
    <w:rsid w:val="00B00AFA"/>
    <w:rsid w:val="00B21329"/>
    <w:rsid w:val="00B33E45"/>
    <w:rsid w:val="00B36E80"/>
    <w:rsid w:val="00B42821"/>
    <w:rsid w:val="00B47730"/>
    <w:rsid w:val="00B63785"/>
    <w:rsid w:val="00B73CDC"/>
    <w:rsid w:val="00B77D6C"/>
    <w:rsid w:val="00B82010"/>
    <w:rsid w:val="00B8668E"/>
    <w:rsid w:val="00B90016"/>
    <w:rsid w:val="00BC79D0"/>
    <w:rsid w:val="00BD786A"/>
    <w:rsid w:val="00BE65F5"/>
    <w:rsid w:val="00BE67F3"/>
    <w:rsid w:val="00C00E57"/>
    <w:rsid w:val="00C033AB"/>
    <w:rsid w:val="00C11CE0"/>
    <w:rsid w:val="00C169C2"/>
    <w:rsid w:val="00C178AA"/>
    <w:rsid w:val="00C324F9"/>
    <w:rsid w:val="00C32D42"/>
    <w:rsid w:val="00C47504"/>
    <w:rsid w:val="00C67C4F"/>
    <w:rsid w:val="00C72C28"/>
    <w:rsid w:val="00C7791D"/>
    <w:rsid w:val="00C8456E"/>
    <w:rsid w:val="00C97071"/>
    <w:rsid w:val="00CA4FCB"/>
    <w:rsid w:val="00CB0664"/>
    <w:rsid w:val="00CB5B2A"/>
    <w:rsid w:val="00CC1902"/>
    <w:rsid w:val="00CD6070"/>
    <w:rsid w:val="00CD7628"/>
    <w:rsid w:val="00CE2287"/>
    <w:rsid w:val="00D04004"/>
    <w:rsid w:val="00D05FFE"/>
    <w:rsid w:val="00D21725"/>
    <w:rsid w:val="00D31F92"/>
    <w:rsid w:val="00D37552"/>
    <w:rsid w:val="00D5559A"/>
    <w:rsid w:val="00D55C97"/>
    <w:rsid w:val="00D63AC6"/>
    <w:rsid w:val="00D8594B"/>
    <w:rsid w:val="00D85F9A"/>
    <w:rsid w:val="00D95E92"/>
    <w:rsid w:val="00D97568"/>
    <w:rsid w:val="00DA0B8C"/>
    <w:rsid w:val="00DE4DD9"/>
    <w:rsid w:val="00DF0AA7"/>
    <w:rsid w:val="00DF3C07"/>
    <w:rsid w:val="00E00D3F"/>
    <w:rsid w:val="00E1115B"/>
    <w:rsid w:val="00E17069"/>
    <w:rsid w:val="00E21AB4"/>
    <w:rsid w:val="00E25C3B"/>
    <w:rsid w:val="00E26F74"/>
    <w:rsid w:val="00E3586F"/>
    <w:rsid w:val="00E37503"/>
    <w:rsid w:val="00E44BF4"/>
    <w:rsid w:val="00E463BA"/>
    <w:rsid w:val="00E74266"/>
    <w:rsid w:val="00E92CDC"/>
    <w:rsid w:val="00EA0612"/>
    <w:rsid w:val="00EA6152"/>
    <w:rsid w:val="00EB0D55"/>
    <w:rsid w:val="00EC1FC3"/>
    <w:rsid w:val="00EC2018"/>
    <w:rsid w:val="00EE4744"/>
    <w:rsid w:val="00EF73E6"/>
    <w:rsid w:val="00F021F0"/>
    <w:rsid w:val="00F0240A"/>
    <w:rsid w:val="00F03C14"/>
    <w:rsid w:val="00F11E8E"/>
    <w:rsid w:val="00F322C0"/>
    <w:rsid w:val="00F32D60"/>
    <w:rsid w:val="00F45703"/>
    <w:rsid w:val="00F57363"/>
    <w:rsid w:val="00F70A4F"/>
    <w:rsid w:val="00F76040"/>
    <w:rsid w:val="00F800EF"/>
    <w:rsid w:val="00F91FFF"/>
    <w:rsid w:val="00F9651F"/>
    <w:rsid w:val="00FA5FB3"/>
    <w:rsid w:val="00FA6DE1"/>
    <w:rsid w:val="00FB3BF6"/>
    <w:rsid w:val="00FC4B56"/>
    <w:rsid w:val="00FC693F"/>
    <w:rsid w:val="00FE0975"/>
    <w:rsid w:val="00FE765F"/>
    <w:rsid w:val="00FE77A4"/>
    <w:rsid w:val="00FF5B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BACAF0"/>
  <w14:defaultImageDpi w14:val="300"/>
  <w15:docId w15:val="{8D61BD6B-81A8-438B-A0AA-BBF354C9B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09404D"/>
    <w:rPr>
      <w:rFonts w:ascii="Times New Roman" w:hAnsi="Times New Roman" w:cs="Times New Roman"/>
      <w:sz w:val="24"/>
      <w:szCs w:val="24"/>
    </w:rPr>
  </w:style>
  <w:style w:type="character" w:styleId="Hyperlink">
    <w:name w:val="Hyperlink"/>
    <w:basedOn w:val="DefaultParagraphFont"/>
    <w:uiPriority w:val="99"/>
    <w:unhideWhenUsed/>
    <w:rsid w:val="003158B7"/>
    <w:rPr>
      <w:color w:val="0000FF" w:themeColor="hyperlink"/>
      <w:u w:val="single"/>
    </w:rPr>
  </w:style>
  <w:style w:type="character" w:styleId="UnresolvedMention">
    <w:name w:val="Unresolved Mention"/>
    <w:basedOn w:val="DefaultParagraphFont"/>
    <w:uiPriority w:val="99"/>
    <w:semiHidden/>
    <w:unhideWhenUsed/>
    <w:rsid w:val="003158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1675</Words>
  <Characters>10071</Characters>
  <Application>Microsoft Office Word</Application>
  <DocSecurity>0</DocSecurity>
  <Lines>179</Lines>
  <Paragraphs>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11691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Siakha Bi</cp:lastModifiedBy>
  <cp:revision>2</cp:revision>
  <dcterms:created xsi:type="dcterms:W3CDTF">2026-03-16T23:20:00Z</dcterms:created>
  <dcterms:modified xsi:type="dcterms:W3CDTF">2026-03-16T23:20:00Z</dcterms:modified>
  <cp:category/>
</cp:coreProperties>
</file>