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17724F9" w:rsidP="4C724EA2" w:rsidRDefault="617724F9" w14:paraId="35C151D6" w14:textId="2937DEE7">
      <w:pPr>
        <w:rPr>
          <w:color w:val="auto"/>
        </w:rPr>
      </w:pPr>
      <w:r w:rsidRPr="4C724EA2" w:rsidR="617724F9">
        <w:rPr>
          <w:color w:val="auto"/>
        </w:rPr>
        <w:t xml:space="preserve">Article Review Resit </w:t>
      </w:r>
    </w:p>
    <w:p w:rsidR="617724F9" w:rsidP="4C724EA2" w:rsidRDefault="617724F9" w14:paraId="3AF41152" w14:textId="1F04C728">
      <w:pPr>
        <w:rPr>
          <w:color w:val="auto"/>
        </w:rPr>
      </w:pPr>
      <w:r w:rsidRPr="4C724EA2" w:rsidR="617724F9">
        <w:rPr>
          <w:color w:val="auto"/>
        </w:rPr>
        <w:t xml:space="preserve">The article; </w:t>
      </w:r>
      <w:r w:rsidRPr="4C724EA2" w:rsidR="18A51DCF">
        <w:rPr>
          <w:color w:val="auto"/>
        </w:rPr>
        <w:t>“Did militancy help or hinder the granting</w:t>
      </w:r>
      <w:r w:rsidRPr="4C724EA2" w:rsidR="65CEE9F2">
        <w:rPr>
          <w:color w:val="auto"/>
        </w:rPr>
        <w:t xml:space="preserve"> of women’s suffrage in Britain?” published in September 2019 by June Purvis</w:t>
      </w:r>
      <w:r w:rsidRPr="4C724EA2" w:rsidR="443D84FD">
        <w:rPr>
          <w:color w:val="auto"/>
        </w:rPr>
        <w:t>,</w:t>
      </w:r>
      <w:r w:rsidRPr="4C724EA2" w:rsidR="65CEE9F2">
        <w:rPr>
          <w:color w:val="auto"/>
        </w:rPr>
        <w:t xml:space="preserve"> </w:t>
      </w:r>
      <w:r w:rsidRPr="4C724EA2" w:rsidR="114B4BD3">
        <w:rPr>
          <w:color w:val="auto"/>
        </w:rPr>
        <w:t xml:space="preserve">is </w:t>
      </w:r>
      <w:r w:rsidRPr="4C724EA2" w:rsidR="20A740D1">
        <w:rPr>
          <w:color w:val="auto"/>
        </w:rPr>
        <w:t>one</w:t>
      </w:r>
      <w:r w:rsidRPr="4C724EA2" w:rsidR="114B4BD3">
        <w:rPr>
          <w:color w:val="auto"/>
        </w:rPr>
        <w:t xml:space="preserve"> of three articles that </w:t>
      </w:r>
      <w:r w:rsidRPr="4C724EA2" w:rsidR="65CEE9F2">
        <w:rPr>
          <w:color w:val="auto"/>
        </w:rPr>
        <w:t xml:space="preserve">explore </w:t>
      </w:r>
      <w:r w:rsidRPr="4C724EA2" w:rsidR="2263B5D6">
        <w:rPr>
          <w:color w:val="auto"/>
        </w:rPr>
        <w:t xml:space="preserve">the </w:t>
      </w:r>
      <w:r w:rsidRPr="4C724EA2" w:rsidR="57717CA6">
        <w:rPr>
          <w:color w:val="auto"/>
        </w:rPr>
        <w:t xml:space="preserve">advantages and disadvantages of the militant tactics used by the suffragettes in their fight for women's rights. </w:t>
      </w:r>
    </w:p>
    <w:p w:rsidR="30C28B69" w:rsidP="4C724EA2" w:rsidRDefault="30C28B69" w14:paraId="4D17D6E1" w14:textId="0AF8C086">
      <w:pPr>
        <w:rPr>
          <w:color w:val="auto"/>
          <w:u w:val="none"/>
        </w:rPr>
      </w:pPr>
      <w:r w:rsidRPr="4C724EA2" w:rsidR="30C28B69">
        <w:rPr>
          <w:color w:val="auto"/>
          <w:u w:val="none"/>
        </w:rPr>
        <w:t>June Purvis is an English historian and</w:t>
      </w:r>
      <w:r w:rsidRPr="4C724EA2" w:rsidR="12196730">
        <w:rPr>
          <w:color w:val="auto"/>
          <w:u w:val="none"/>
        </w:rPr>
        <w:t xml:space="preserve"> professor of women’s and gender history at the University of Portsmouth. </w:t>
      </w:r>
      <w:r w:rsidRPr="4C724EA2" w:rsidR="29402EF0">
        <w:rPr>
          <w:color w:val="auto"/>
          <w:u w:val="none"/>
        </w:rPr>
        <w:t>She is a leading scholar on the women's suffrage movement and has published lots about Emmeline Pankhurst and the militant campaign</w:t>
      </w:r>
      <w:r w:rsidRPr="4C724EA2" w:rsidR="0507A135">
        <w:rPr>
          <w:color w:val="auto"/>
          <w:u w:val="none"/>
        </w:rPr>
        <w:t xml:space="preserve">, whilst also founding and </w:t>
      </w:r>
      <w:r w:rsidRPr="4C724EA2" w:rsidR="717F412B">
        <w:rPr>
          <w:color w:val="auto"/>
          <w:u w:val="none"/>
        </w:rPr>
        <w:t>being the managing editor of</w:t>
      </w:r>
      <w:r w:rsidRPr="4C724EA2" w:rsidR="0507A135">
        <w:rPr>
          <w:color w:val="auto"/>
          <w:u w:val="none"/>
        </w:rPr>
        <w:t xml:space="preserve"> </w:t>
      </w:r>
      <w:r w:rsidRPr="4C724EA2" w:rsidR="0507A135">
        <w:rPr>
          <w:color w:val="auto"/>
          <w:u w:val="none"/>
        </w:rPr>
        <w:t>the ‘</w:t>
      </w:r>
      <w:r w:rsidRPr="4C724EA2" w:rsidR="0507A135">
        <w:rPr>
          <w:i w:val="1"/>
          <w:iCs w:val="1"/>
          <w:color w:val="auto"/>
          <w:u w:val="none"/>
        </w:rPr>
        <w:t>Women’s History Review</w:t>
      </w:r>
      <w:r w:rsidRPr="4C724EA2" w:rsidR="0507A135">
        <w:rPr>
          <w:color w:val="auto"/>
          <w:u w:val="none"/>
        </w:rPr>
        <w:t xml:space="preserve">’ which is a major journal in the </w:t>
      </w:r>
      <w:r w:rsidRPr="4C724EA2" w:rsidR="23CBD98E">
        <w:rPr>
          <w:color w:val="auto"/>
          <w:u w:val="none"/>
        </w:rPr>
        <w:t>field and</w:t>
      </w:r>
      <w:r w:rsidRPr="4C724EA2" w:rsidR="691C4F21">
        <w:rPr>
          <w:color w:val="auto"/>
          <w:u w:val="none"/>
        </w:rPr>
        <w:t xml:space="preserve"> edited a series of books on </w:t>
      </w:r>
      <w:r w:rsidRPr="4C724EA2" w:rsidR="7E7CC756">
        <w:rPr>
          <w:color w:val="auto"/>
          <w:u w:val="none"/>
        </w:rPr>
        <w:t>women’s history and gender history</w:t>
      </w:r>
      <w:r w:rsidRPr="4C724EA2" w:rsidR="0507A135">
        <w:rPr>
          <w:color w:val="auto"/>
          <w:u w:val="none"/>
        </w:rPr>
        <w:t>.</w:t>
      </w:r>
      <w:r w:rsidRPr="4C724EA2" w:rsidR="326BBA88">
        <w:rPr>
          <w:color w:val="auto"/>
          <w:u w:val="none"/>
        </w:rPr>
        <w:t xml:space="preserve"> She </w:t>
      </w:r>
      <w:r w:rsidRPr="4C724EA2" w:rsidR="0A481DA5">
        <w:rPr>
          <w:color w:val="auto"/>
          <w:u w:val="none"/>
        </w:rPr>
        <w:t>published this article in September 2019</w:t>
      </w:r>
      <w:r w:rsidRPr="4C724EA2" w:rsidR="7B07D8DF">
        <w:rPr>
          <w:color w:val="auto"/>
          <w:u w:val="none"/>
        </w:rPr>
        <w:t xml:space="preserve">, </w:t>
      </w:r>
      <w:r w:rsidRPr="4C724EA2" w:rsidR="0A481DA5">
        <w:rPr>
          <w:color w:val="auto"/>
          <w:u w:val="none"/>
        </w:rPr>
        <w:t xml:space="preserve">which was a significant </w:t>
      </w:r>
      <w:r w:rsidRPr="4C724EA2" w:rsidR="7F4C9EA4">
        <w:rPr>
          <w:color w:val="auto"/>
          <w:u w:val="none"/>
        </w:rPr>
        <w:t xml:space="preserve">moment </w:t>
      </w:r>
      <w:r w:rsidRPr="4C724EA2" w:rsidR="0A481DA5">
        <w:rPr>
          <w:color w:val="auto"/>
          <w:u w:val="none"/>
        </w:rPr>
        <w:t>in the historiography of women’s suffrage</w:t>
      </w:r>
      <w:r w:rsidRPr="4C724EA2" w:rsidR="79B368A7">
        <w:rPr>
          <w:color w:val="auto"/>
          <w:u w:val="none"/>
        </w:rPr>
        <w:t xml:space="preserve"> because it had been a century since </w:t>
      </w:r>
      <w:r w:rsidRPr="4C724EA2" w:rsidR="40413B3B">
        <w:rPr>
          <w:color w:val="auto"/>
          <w:u w:val="none"/>
        </w:rPr>
        <w:t xml:space="preserve">the law was changed to give women the right to vote. This meant that lots of scholars were reassessing books and articles and other forms of research on the matter. </w:t>
      </w:r>
    </w:p>
    <w:p w:rsidR="0C39FC51" w:rsidP="4C724EA2" w:rsidRDefault="0C39FC51" w14:paraId="18079465" w14:textId="7C704EB3">
      <w:pPr>
        <w:rPr>
          <w:color w:val="auto"/>
          <w:u w:val="none"/>
        </w:rPr>
      </w:pPr>
      <w:r w:rsidRPr="4C724EA2" w:rsidR="0C39FC51">
        <w:rPr>
          <w:color w:val="auto"/>
          <w:u w:val="none"/>
        </w:rPr>
        <w:t>T</w:t>
      </w:r>
      <w:r w:rsidRPr="4C724EA2" w:rsidR="700C1903">
        <w:rPr>
          <w:color w:val="auto"/>
          <w:u w:val="none"/>
        </w:rPr>
        <w:t xml:space="preserve">his </w:t>
      </w:r>
      <w:r w:rsidRPr="4C724EA2" w:rsidR="26611848">
        <w:rPr>
          <w:color w:val="auto"/>
          <w:u w:val="none"/>
        </w:rPr>
        <w:t xml:space="preserve">is a </w:t>
      </w:r>
      <w:r w:rsidRPr="4C724EA2" w:rsidR="700C1903">
        <w:rPr>
          <w:color w:val="auto"/>
          <w:u w:val="none"/>
        </w:rPr>
        <w:t>peer reviewed journal article</w:t>
      </w:r>
      <w:r w:rsidRPr="4C724EA2" w:rsidR="58D356BF">
        <w:rPr>
          <w:color w:val="auto"/>
          <w:u w:val="none"/>
        </w:rPr>
        <w:t xml:space="preserve">, </w:t>
      </w:r>
      <w:r w:rsidRPr="4C724EA2" w:rsidR="2EC63F93">
        <w:rPr>
          <w:color w:val="auto"/>
          <w:u w:val="none"/>
        </w:rPr>
        <w:t xml:space="preserve">rather than </w:t>
      </w:r>
      <w:r w:rsidRPr="4C724EA2" w:rsidR="58D356BF">
        <w:rPr>
          <w:color w:val="auto"/>
          <w:u w:val="none"/>
        </w:rPr>
        <w:t xml:space="preserve">an article using primary sources to present new findings. Instead, </w:t>
      </w:r>
      <w:r w:rsidRPr="4C724EA2" w:rsidR="58D356BF">
        <w:rPr>
          <w:color w:val="auto"/>
          <w:u w:val="none"/>
        </w:rPr>
        <w:t>it's</w:t>
      </w:r>
      <w:r w:rsidRPr="4C724EA2" w:rsidR="58D356BF">
        <w:rPr>
          <w:color w:val="auto"/>
          <w:u w:val="none"/>
        </w:rPr>
        <w:t xml:space="preserve"> an </w:t>
      </w:r>
      <w:bookmarkStart w:name="_Int_ZQ21OhKI" w:id="910732943"/>
      <w:r w:rsidRPr="4C724EA2" w:rsidR="58D356BF">
        <w:rPr>
          <w:color w:val="auto"/>
          <w:u w:val="none"/>
        </w:rPr>
        <w:t xml:space="preserve">argument </w:t>
      </w:r>
      <w:r w:rsidRPr="4C724EA2" w:rsidR="0EEB443B">
        <w:rPr>
          <w:color w:val="auto"/>
          <w:u w:val="none"/>
        </w:rPr>
        <w:t>based</w:t>
      </w:r>
      <w:bookmarkEnd w:id="910732943"/>
      <w:r w:rsidRPr="4C724EA2" w:rsidR="0EEB443B">
        <w:rPr>
          <w:color w:val="auto"/>
          <w:u w:val="none"/>
        </w:rPr>
        <w:t xml:space="preserve"> </w:t>
      </w:r>
      <w:r w:rsidRPr="4C724EA2" w:rsidR="4716CF2E">
        <w:rPr>
          <w:color w:val="auto"/>
          <w:u w:val="none"/>
        </w:rPr>
        <w:t>piece</w:t>
      </w:r>
      <w:r w:rsidRPr="4C724EA2" w:rsidR="58D356BF">
        <w:rPr>
          <w:color w:val="auto"/>
          <w:u w:val="none"/>
        </w:rPr>
        <w:t xml:space="preserve"> that </w:t>
      </w:r>
      <w:r w:rsidRPr="4C724EA2" w:rsidR="33F98937">
        <w:rPr>
          <w:color w:val="auto"/>
          <w:u w:val="none"/>
        </w:rPr>
        <w:t xml:space="preserve">looks at </w:t>
      </w:r>
      <w:r w:rsidRPr="4C724EA2" w:rsidR="0DCCD65B">
        <w:rPr>
          <w:color w:val="auto"/>
          <w:u w:val="none"/>
        </w:rPr>
        <w:t xml:space="preserve">a </w:t>
      </w:r>
      <w:r w:rsidRPr="4C724EA2" w:rsidR="5058797A">
        <w:rPr>
          <w:color w:val="auto"/>
          <w:u w:val="none"/>
        </w:rPr>
        <w:t>debate in suffrage history that has been ongoing for years; whether the WSPU’s militant tactics such as breaking windows, hunger strikes, arso</w:t>
      </w:r>
      <w:r w:rsidRPr="4C724EA2" w:rsidR="4392732D">
        <w:rPr>
          <w:color w:val="auto"/>
          <w:u w:val="none"/>
        </w:rPr>
        <w:t xml:space="preserve">n etc, advanced or set back the cause of women’s enfranchisement. </w:t>
      </w:r>
    </w:p>
    <w:p w:rsidR="322776A6" w:rsidRDefault="322776A6" w14:paraId="45F1BD0A" w14:textId="59112B15">
      <w:r w:rsidR="322776A6">
        <w:rPr/>
        <w:t>T</w:t>
      </w:r>
      <w:r w:rsidR="2F2BCCCE">
        <w:rPr/>
        <w:t>he main argument for t</w:t>
      </w:r>
      <w:r w:rsidR="322776A6">
        <w:rPr/>
        <w:t xml:space="preserve">his </w:t>
      </w:r>
      <w:bookmarkStart w:name="_Int_6EoEgVlb" w:id="1382111335"/>
      <w:r w:rsidR="322776A6">
        <w:rPr/>
        <w:t>particular article</w:t>
      </w:r>
      <w:bookmarkEnd w:id="1382111335"/>
      <w:r w:rsidR="322776A6">
        <w:rPr/>
        <w:t xml:space="preserve"> </w:t>
      </w:r>
      <w:r w:rsidR="54B73C33">
        <w:rPr/>
        <w:t>is of the</w:t>
      </w:r>
      <w:r w:rsidR="322776A6">
        <w:rPr/>
        <w:t xml:space="preserve"> opinion that militancy was</w:t>
      </w:r>
      <w:r w:rsidR="6694828D">
        <w:rPr/>
        <w:t xml:space="preserve"> a “central behaviour” which was vital </w:t>
      </w:r>
      <w:r w:rsidR="3449369A">
        <w:rPr/>
        <w:t xml:space="preserve">to the suffrage movement. </w:t>
      </w:r>
      <w:r w:rsidR="1162BF9C">
        <w:rPr/>
        <w:t xml:space="preserve">This argument is based on several key points. </w:t>
      </w:r>
      <w:r w:rsidR="10C2187C">
        <w:rPr/>
        <w:t xml:space="preserve">Firstly, </w:t>
      </w:r>
      <w:r w:rsidR="7B236A92">
        <w:rPr/>
        <w:t xml:space="preserve">militancy forced the issue into the political agenda. </w:t>
      </w:r>
      <w:r w:rsidR="549F888E">
        <w:rPr/>
        <w:t xml:space="preserve">Before the WSPU’s violent actions, the </w:t>
      </w:r>
      <w:r w:rsidR="6BC07DD3">
        <w:rPr/>
        <w:t>women’s suffrage movement had been pursuing constitutional methods like petitions, lobbying and private members bills. This had gone on for decade</w:t>
      </w:r>
      <w:r w:rsidR="4831ED56">
        <w:rPr/>
        <w:t xml:space="preserve">s with </w:t>
      </w:r>
      <w:r w:rsidR="4831ED56">
        <w:rPr/>
        <w:t>virtually no</w:t>
      </w:r>
      <w:r w:rsidR="4831ED56">
        <w:rPr/>
        <w:t xml:space="preserve"> progress</w:t>
      </w:r>
      <w:r w:rsidR="300F3714">
        <w:rPr/>
        <w:t xml:space="preserve"> and Purvis argues that militancy created a crisis that politicians could no longer ignore. </w:t>
      </w:r>
      <w:r w:rsidR="5B3E8138">
        <w:rPr/>
        <w:t xml:space="preserve">Secondly, militancy </w:t>
      </w:r>
      <w:r w:rsidR="04205B06">
        <w:rPr/>
        <w:t xml:space="preserve">caused </w:t>
      </w:r>
      <w:r w:rsidR="5B3E8138">
        <w:rPr/>
        <w:t>publicity and kept the</w:t>
      </w:r>
      <w:r w:rsidR="4705322B">
        <w:rPr/>
        <w:t xml:space="preserve">ir fight for rights </w:t>
      </w:r>
      <w:r w:rsidR="5B3E8138">
        <w:rPr/>
        <w:t xml:space="preserve">in the news. Even </w:t>
      </w:r>
      <w:r w:rsidR="0A62A8A9">
        <w:rPr/>
        <w:t xml:space="preserve">negative </w:t>
      </w:r>
      <w:r w:rsidR="5B3E8138">
        <w:rPr/>
        <w:t xml:space="preserve">press coverage spread the message that women were demanding the vote, </w:t>
      </w:r>
      <w:r w:rsidR="3A1F7965">
        <w:rPr/>
        <w:t xml:space="preserve">which then normalised </w:t>
      </w:r>
      <w:r w:rsidR="5B3E8138">
        <w:rPr/>
        <w:t xml:space="preserve">the idea and </w:t>
      </w:r>
      <w:r w:rsidR="00E2E381">
        <w:rPr/>
        <w:t>kept it in people’s minds.</w:t>
      </w:r>
      <w:r w:rsidR="39668DDC">
        <w:rPr/>
        <w:t xml:space="preserve"> </w:t>
      </w:r>
      <w:r w:rsidR="21E1BE73">
        <w:rPr/>
        <w:t>Purvis</w:t>
      </w:r>
      <w:r w:rsidR="4608ED95">
        <w:rPr/>
        <w:t xml:space="preserve"> also</w:t>
      </w:r>
      <w:r w:rsidR="21E1BE73">
        <w:rPr/>
        <w:t xml:space="preserve"> explains how the government’s </w:t>
      </w:r>
      <w:r w:rsidR="4E20E6BC">
        <w:rPr/>
        <w:t xml:space="preserve">unkind </w:t>
      </w:r>
      <w:r w:rsidR="21E1BE73">
        <w:rPr/>
        <w:t xml:space="preserve">response to the </w:t>
      </w:r>
      <w:r w:rsidR="76A59974">
        <w:rPr/>
        <w:t>suffragettes'</w:t>
      </w:r>
      <w:r w:rsidR="21E1BE73">
        <w:rPr/>
        <w:t xml:space="preserve"> actions, for example </w:t>
      </w:r>
      <w:r w:rsidR="1B5E472B">
        <w:rPr/>
        <w:t xml:space="preserve">force feeding the women on hunger strike or the Cat and Mouse Act, generated public sympathy. </w:t>
      </w:r>
      <w:r w:rsidR="5FC00397">
        <w:rPr/>
        <w:t xml:space="preserve">She highlights how the brutal treatment of suffragettes, especially the hunger strikers, </w:t>
      </w:r>
      <w:r w:rsidR="36BCD482">
        <w:rPr/>
        <w:t>turned</w:t>
      </w:r>
      <w:r w:rsidR="5FC00397">
        <w:rPr/>
        <w:t xml:space="preserve"> public opinion </w:t>
      </w:r>
      <w:r w:rsidR="5FA68422">
        <w:rPr/>
        <w:t xml:space="preserve">against the government. </w:t>
      </w:r>
      <w:r w:rsidR="0BBF4354">
        <w:rPr/>
        <w:t>Finally, Purvis makes the point</w:t>
      </w:r>
      <w:r w:rsidR="580EEF08">
        <w:rPr/>
        <w:t xml:space="preserve"> that the war</w:t>
      </w:r>
      <w:r w:rsidR="46729C0A">
        <w:rPr/>
        <w:t xml:space="preserve"> was the </w:t>
      </w:r>
      <w:r w:rsidR="54CAAE6A">
        <w:rPr/>
        <w:t xml:space="preserve">cause for </w:t>
      </w:r>
      <w:r w:rsidR="46729C0A">
        <w:rPr/>
        <w:t xml:space="preserve">interruption, not militancy. </w:t>
      </w:r>
      <w:r w:rsidR="61137D01">
        <w:rPr/>
        <w:t xml:space="preserve">She acknowledges that the outbreak of the first world war in 1914 </w:t>
      </w:r>
      <w:r w:rsidR="3A27B0CE">
        <w:rPr/>
        <w:t xml:space="preserve">majorly </w:t>
      </w:r>
      <w:r w:rsidR="531F83E9">
        <w:rPr/>
        <w:t>changed the p</w:t>
      </w:r>
      <w:r w:rsidR="5D5434B5">
        <w:rPr/>
        <w:t>riorities of the government</w:t>
      </w:r>
      <w:r w:rsidR="0DC7ACB1">
        <w:rPr/>
        <w:t>.</w:t>
      </w:r>
      <w:r w:rsidR="7658176D">
        <w:rPr/>
        <w:t xml:space="preserve"> </w:t>
      </w:r>
      <w:r w:rsidR="16CED559">
        <w:rPr/>
        <w:t>When the war began, t</w:t>
      </w:r>
      <w:r w:rsidR="0DC7ACB1">
        <w:rPr/>
        <w:t xml:space="preserve">he WSPU suspended militancy </w:t>
      </w:r>
      <w:r w:rsidR="1D98DFD7">
        <w:rPr/>
        <w:t xml:space="preserve">to </w:t>
      </w:r>
      <w:r w:rsidR="0DC7ACB1">
        <w:rPr/>
        <w:t>support</w:t>
      </w:r>
      <w:r w:rsidR="18D3ACA4">
        <w:rPr/>
        <w:t xml:space="preserve"> </w:t>
      </w:r>
      <w:r w:rsidR="0DC7ACB1">
        <w:rPr/>
        <w:t xml:space="preserve">the </w:t>
      </w:r>
      <w:r w:rsidR="734F8FE1">
        <w:rPr/>
        <w:t xml:space="preserve">war efforts. However, Purvis argues that the </w:t>
      </w:r>
      <w:r w:rsidR="1127FD87">
        <w:rPr/>
        <w:t xml:space="preserve">pre-war </w:t>
      </w:r>
      <w:r w:rsidR="734F8FE1">
        <w:rPr/>
        <w:t>militant campaign had already created the conditions that made the 1918 act possible</w:t>
      </w:r>
      <w:r w:rsidR="3FAC86D5">
        <w:rPr/>
        <w:t>.</w:t>
      </w:r>
    </w:p>
    <w:p w:rsidR="0D9D825B" w:rsidP="4C724EA2" w:rsidRDefault="0D9D825B" w14:paraId="168EDED5" w14:textId="4AA7A3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9D825B">
        <w:rPr/>
        <w:t xml:space="preserve">Purvis did have a theoretical perspective. She </w:t>
      </w:r>
      <w:r w:rsidR="1FCBBD06">
        <w:rPr/>
        <w:t>writes</w:t>
      </w:r>
      <w:r w:rsidR="0D9D825B">
        <w:rPr/>
        <w:t xml:space="preserve"> from a feminist </w:t>
      </w:r>
      <w:r w:rsidR="05CD789A">
        <w:rPr/>
        <w:t xml:space="preserve">point of view that uses history to further build her argument. She is </w:t>
      </w:r>
      <w:r w:rsidR="5BBE25BE">
        <w:rPr/>
        <w:t xml:space="preserve">clearly </w:t>
      </w:r>
      <w:r w:rsidR="0995401C">
        <w:rPr/>
        <w:t xml:space="preserve">proving her disagreement with the typical </w:t>
      </w:r>
      <w:r w:rsidR="5BBE25BE">
        <w:rPr/>
        <w:t xml:space="preserve">historical </w:t>
      </w:r>
      <w:r w:rsidR="53C70DCF">
        <w:rPr/>
        <w:t>ideas</w:t>
      </w:r>
      <w:r w:rsidR="0D9D825B">
        <w:rPr/>
        <w:t xml:space="preserve"> </w:t>
      </w:r>
      <w:r w:rsidR="67BA6FA4">
        <w:rPr/>
        <w:t xml:space="preserve">and </w:t>
      </w:r>
      <w:r w:rsidR="0D9D825B">
        <w:rPr/>
        <w:t>is sympathetic to militant ac</w:t>
      </w:r>
      <w:r w:rsidR="30A08EBD">
        <w:rPr/>
        <w:t>tions</w:t>
      </w:r>
      <w:r w:rsidR="5BD1DDD9">
        <w:rPr/>
        <w:t xml:space="preserve">, </w:t>
      </w:r>
      <w:r w:rsidR="0F318B59">
        <w:rPr/>
        <w:t>as opposed to</w:t>
      </w:r>
      <w:r w:rsidR="03319F4B">
        <w:rPr/>
        <w:t xml:space="preserve"> t</w:t>
      </w:r>
      <w:r w:rsidR="7145F4F2">
        <w:rPr/>
        <w:t>he points made by</w:t>
      </w:r>
      <w:r w:rsidR="1646F71A">
        <w:rPr/>
        <w:t xml:space="preserve"> </w:t>
      </w:r>
      <w:r w:rsidR="0F318B59">
        <w:rPr/>
        <w:t xml:space="preserve">scholars </w:t>
      </w:r>
      <w:r w:rsidR="32659049">
        <w:rPr/>
        <w:t>such</w:t>
      </w:r>
      <w:r w:rsidR="0F318B59">
        <w:rPr/>
        <w:t xml:space="preserve"> as </w:t>
      </w:r>
      <w:r w:rsidR="1646F71A">
        <w:rPr/>
        <w:t xml:space="preserve">Elizabeth Crawford </w:t>
      </w:r>
      <w:r w:rsidR="612E8890">
        <w:rPr/>
        <w:t>and</w:t>
      </w:r>
      <w:r w:rsidR="48AEB797">
        <w:rPr/>
        <w:t xml:space="preserve"> Sandra Stanley Holton</w:t>
      </w:r>
      <w:r w:rsidR="612E8890">
        <w:rPr/>
        <w:t xml:space="preserve"> </w:t>
      </w:r>
      <w:r w:rsidR="495B1BB7">
        <w:rPr/>
        <w:t xml:space="preserve">in the two other articles, </w:t>
      </w:r>
      <w:r w:rsidR="3CB73939">
        <w:rPr/>
        <w:t xml:space="preserve">who write about </w:t>
      </w:r>
      <w:r w:rsidR="1646F71A">
        <w:rPr/>
        <w:t>how women won the vote and</w:t>
      </w:r>
      <w:r w:rsidR="3C20A19A">
        <w:rPr/>
        <w:t xml:space="preserve"> the language of suffrage history</w:t>
      </w:r>
      <w:r w:rsidR="40D12A0C">
        <w:rPr/>
        <w:t xml:space="preserve"> in their articles on this topic</w:t>
      </w:r>
      <w:r w:rsidR="3C20A19A">
        <w:rPr/>
        <w:t xml:space="preserve">. </w:t>
      </w:r>
      <w:r w:rsidR="5733DEEF">
        <w:rPr/>
        <w:t xml:space="preserve">Purvis </w:t>
      </w:r>
      <w:r w:rsidR="324B2B7C">
        <w:rPr/>
        <w:t xml:space="preserve">is also </w:t>
      </w:r>
      <w:r w:rsidR="60A77567">
        <w:rPr/>
        <w:t xml:space="preserve">clear </w:t>
      </w:r>
      <w:r w:rsidR="42777A82">
        <w:rPr/>
        <w:t>in her belief that</w:t>
      </w:r>
      <w:r w:rsidR="5733DEEF">
        <w:rPr/>
        <w:t xml:space="preserve"> militancy </w:t>
      </w:r>
      <w:r w:rsidR="4F7A21CB">
        <w:rPr/>
        <w:t xml:space="preserve">was </w:t>
      </w:r>
      <w:r w:rsidR="5733DEEF">
        <w:rPr/>
        <w:t xml:space="preserve">a strategic choice within a broader </w:t>
      </w:r>
      <w:r w:rsidR="2513C2CD">
        <w:rPr/>
        <w:t>cause</w:t>
      </w:r>
      <w:r w:rsidR="3D11953E">
        <w:rPr/>
        <w:t>,</w:t>
      </w:r>
      <w:r w:rsidR="5733DEEF">
        <w:rPr/>
        <w:t xml:space="preserve"> rather than</w:t>
      </w:r>
      <w:r w:rsidR="0B3068C9">
        <w:rPr/>
        <w:t xml:space="preserve"> </w:t>
      </w:r>
      <w:r w:rsidR="32A66B9C">
        <w:rPr/>
        <w:t>it</w:t>
      </w:r>
      <w:r w:rsidR="5B26AF89">
        <w:rPr/>
        <w:t xml:space="preserve"> </w:t>
      </w:r>
      <w:r w:rsidR="10C9D17F">
        <w:rPr/>
        <w:t xml:space="preserve">being </w:t>
      </w:r>
      <w:r w:rsidR="5733DEEF">
        <w:rPr/>
        <w:t>irrational</w:t>
      </w:r>
      <w:r w:rsidR="2A74EBCB">
        <w:rPr/>
        <w:t xml:space="preserve"> </w:t>
      </w:r>
      <w:r w:rsidR="5A80CBB5">
        <w:rPr/>
        <w:t xml:space="preserve">or </w:t>
      </w:r>
      <w:r w:rsidR="5733DEEF">
        <w:rPr/>
        <w:t xml:space="preserve">hysterical behaviour which is </w:t>
      </w:r>
      <w:r w:rsidR="59B0DB22">
        <w:rPr/>
        <w:t xml:space="preserve">the </w:t>
      </w:r>
      <w:r w:rsidR="33E72ACC">
        <w:rPr/>
        <w:t xml:space="preserve">how it is </w:t>
      </w:r>
      <w:r w:rsidR="59B0DB22">
        <w:rPr/>
        <w:t>typical</w:t>
      </w:r>
      <w:r w:rsidR="1979203C">
        <w:rPr/>
        <w:t>ly</w:t>
      </w:r>
      <w:r w:rsidR="59B0DB22">
        <w:rPr/>
        <w:t xml:space="preserve"> </w:t>
      </w:r>
      <w:r w:rsidR="2AE57429">
        <w:rPr/>
        <w:t>portrayed</w:t>
      </w:r>
      <w:r w:rsidR="59B0DB22">
        <w:rPr/>
        <w:t xml:space="preserve">. </w:t>
      </w:r>
      <w:r w:rsidR="4586E6AC">
        <w:rPr/>
        <w:t>This shows how she is pushing back against the general opinion</w:t>
      </w:r>
      <w:r w:rsidR="04C97272">
        <w:rPr/>
        <w:t xml:space="preserve"> of the suffragettes</w:t>
      </w:r>
      <w:r w:rsidR="4586E6AC">
        <w:rPr/>
        <w:t xml:space="preserve"> which has unfairly blamed the</w:t>
      </w:r>
      <w:r w:rsidR="35B72F61">
        <w:rPr/>
        <w:t xml:space="preserve">m </w:t>
      </w:r>
      <w:r w:rsidR="74FDC53D">
        <w:rPr/>
        <w:t xml:space="preserve">for the delay in winning the vote. </w:t>
      </w:r>
    </w:p>
    <w:p w:rsidR="163649FE" w:rsidP="4C724EA2" w:rsidRDefault="163649FE" w14:paraId="0F3AB2BE" w14:textId="2E803B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63649FE">
        <w:rPr/>
        <w:t xml:space="preserve">This article uses secondary sources, which is the </w:t>
      </w:r>
      <w:r w:rsidR="2774DA5A">
        <w:rPr/>
        <w:t>pre-existing</w:t>
      </w:r>
      <w:r w:rsidR="163649FE">
        <w:rPr/>
        <w:t xml:space="preserve"> </w:t>
      </w:r>
      <w:r w:rsidR="4223E3C5">
        <w:rPr/>
        <w:t xml:space="preserve">writings </w:t>
      </w:r>
      <w:r w:rsidR="163649FE">
        <w:rPr/>
        <w:t xml:space="preserve">of the suffrage movement. Purvis uses the work of other historians such as </w:t>
      </w:r>
      <w:r w:rsidR="7EC82C2A">
        <w:rPr/>
        <w:t>Sandra Stanley Holton</w:t>
      </w:r>
      <w:r w:rsidR="43A0E3C2">
        <w:rPr/>
        <w:t xml:space="preserve">, Elizabeth Crawford, David </w:t>
      </w:r>
      <w:r w:rsidR="43A0E3C2">
        <w:rPr/>
        <w:t>Morgan</w:t>
      </w:r>
      <w:r w:rsidR="43A0E3C2">
        <w:rPr/>
        <w:t xml:space="preserve"> and </w:t>
      </w:r>
      <w:r w:rsidR="5D7ACDF5">
        <w:rPr/>
        <w:t>Hilda Kean</w:t>
      </w:r>
      <w:r w:rsidR="0390C24C">
        <w:rPr/>
        <w:t>, as mentioned in her footnotes</w:t>
      </w:r>
      <w:r w:rsidR="5D7ACDF5">
        <w:rPr/>
        <w:t>.</w:t>
      </w:r>
      <w:r w:rsidR="1350CE79">
        <w:rPr/>
        <w:t xml:space="preserve"> </w:t>
      </w:r>
      <w:r w:rsidR="113D8765">
        <w:rPr/>
        <w:t xml:space="preserve">Purvis even took information from Emmeline Pankhurst’s own work </w:t>
      </w:r>
      <w:r w:rsidRPr="4C724EA2" w:rsidR="113D8765">
        <w:rPr>
          <w:i w:val="1"/>
          <w:iCs w:val="1"/>
        </w:rPr>
        <w:t>‘</w:t>
      </w:r>
      <w:r w:rsidRPr="4C724EA2" w:rsidR="4AE6FAF1">
        <w:rPr>
          <w:i w:val="1"/>
          <w:iCs w:val="1"/>
        </w:rPr>
        <w:t>My Own Story’</w:t>
      </w:r>
      <w:r w:rsidR="4AE6FAF1">
        <w:rPr/>
        <w:t xml:space="preserve"> and other accounts to ensure she could properly give voice to the actual </w:t>
      </w:r>
      <w:r w:rsidR="22AA6757">
        <w:rPr/>
        <w:t xml:space="preserve">reasons for </w:t>
      </w:r>
      <w:r w:rsidR="4AE6FAF1">
        <w:rPr/>
        <w:t>militancy from real</w:t>
      </w:r>
      <w:r w:rsidR="59FE1800">
        <w:rPr/>
        <w:t xml:space="preserve"> suffragettes. </w:t>
      </w:r>
      <w:r w:rsidR="446A92E0">
        <w:rPr/>
        <w:t>She also references government documents and parliamentary debates and laws like the Conciliation Bills</w:t>
      </w:r>
      <w:r w:rsidR="62D69B88">
        <w:rPr/>
        <w:t xml:space="preserve"> to add more</w:t>
      </w:r>
      <w:r w:rsidR="29DD1E34">
        <w:rPr/>
        <w:t xml:space="preserve"> depth</w:t>
      </w:r>
      <w:r w:rsidR="62D69B88">
        <w:rPr/>
        <w:t xml:space="preserve"> to her argument by placing it in political history. </w:t>
      </w:r>
    </w:p>
    <w:p w:rsidR="185F448C" w:rsidP="4C724EA2" w:rsidRDefault="185F448C" w14:paraId="6366C81F" w14:textId="341A28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85F448C">
        <w:rPr/>
        <w:t>There are many strengths to this piece. Firstly, Purvis has a clear view of what she believes and shows tha</w:t>
      </w:r>
      <w:r w:rsidR="564A42E5">
        <w:rPr/>
        <w:t>t,</w:t>
      </w:r>
      <w:r w:rsidR="185F448C">
        <w:rPr/>
        <w:t xml:space="preserve"> </w:t>
      </w:r>
      <w:r w:rsidR="31BDCE77">
        <w:rPr/>
        <w:t xml:space="preserve">using evidence to support her thoughts </w:t>
      </w:r>
      <w:r w:rsidR="185F448C">
        <w:rPr/>
        <w:t xml:space="preserve">rather than </w:t>
      </w:r>
      <w:r w:rsidR="5AF3C0EF">
        <w:rPr/>
        <w:t xml:space="preserve">seeming unsure or over sympathetic to </w:t>
      </w:r>
      <w:r w:rsidR="64A0017C">
        <w:rPr/>
        <w:t xml:space="preserve">the </w:t>
      </w:r>
      <w:r w:rsidR="5AF3C0EF">
        <w:rPr/>
        <w:t xml:space="preserve">opposing opinions </w:t>
      </w:r>
      <w:r w:rsidR="1383E30D">
        <w:rPr/>
        <w:t xml:space="preserve">that </w:t>
      </w:r>
      <w:r w:rsidR="5AF3C0EF">
        <w:rPr/>
        <w:t xml:space="preserve">surround the argument. </w:t>
      </w:r>
      <w:r w:rsidR="740576DA">
        <w:rPr/>
        <w:t>D</w:t>
      </w:r>
      <w:r w:rsidR="7EF5540B">
        <w:rPr/>
        <w:t>espite that, she does not ignore the</w:t>
      </w:r>
      <w:r w:rsidR="1EEE5551">
        <w:rPr/>
        <w:t>se</w:t>
      </w:r>
      <w:r w:rsidR="7EF5540B">
        <w:rPr/>
        <w:t xml:space="preserve"> opposing opinions, instead she engages with the</w:t>
      </w:r>
      <w:r w:rsidR="24E1A05A">
        <w:rPr/>
        <w:t>m</w:t>
      </w:r>
      <w:r w:rsidR="7EF5540B">
        <w:rPr/>
        <w:t>. She</w:t>
      </w:r>
      <w:r w:rsidR="27130EC4">
        <w:rPr/>
        <w:t xml:space="preserve"> addresses the argument that militancy did in</w:t>
      </w:r>
      <w:r w:rsidR="37635D1D">
        <w:rPr/>
        <w:t xml:space="preserve"> </w:t>
      </w:r>
      <w:r w:rsidR="27130EC4">
        <w:rPr/>
        <w:t xml:space="preserve">fact alienate the liberal government and led to the defeat of the conciliation </w:t>
      </w:r>
      <w:r w:rsidR="6183BD7C">
        <w:rPr/>
        <w:t>bills</w:t>
      </w:r>
      <w:r w:rsidR="5405E9BC">
        <w:rPr/>
        <w:t xml:space="preserve">. </w:t>
      </w:r>
      <w:r w:rsidR="3BDA8E43">
        <w:rPr/>
        <w:t>She also ensures she is chronological and clear in distinguishing between the pre and post war period. By showing when militancy peaked co</w:t>
      </w:r>
      <w:r w:rsidR="712F3A7B">
        <w:rPr/>
        <w:t xml:space="preserve">mpared to when the political decision was reached to change the law, it avoids the basic </w:t>
      </w:r>
      <w:r w:rsidR="602A6733">
        <w:rPr/>
        <w:t xml:space="preserve">idea </w:t>
      </w:r>
      <w:r w:rsidR="712F3A7B">
        <w:rPr/>
        <w:t xml:space="preserve">that militancy was what caused the </w:t>
      </w:r>
      <w:r w:rsidR="15507AF0">
        <w:rPr/>
        <w:t xml:space="preserve">Representation of the People Act </w:t>
      </w:r>
      <w:r w:rsidR="712F3A7B">
        <w:rPr/>
        <w:t>1918 directly. Finally</w:t>
      </w:r>
      <w:r w:rsidR="747FE74B">
        <w:rPr/>
        <w:t xml:space="preserve">, </w:t>
      </w:r>
      <w:r w:rsidR="53EF4670">
        <w:rPr/>
        <w:t>by using the suffragette's own perspective, she is taking what they were trying to do seriously. This is a valuable thing to include because it co</w:t>
      </w:r>
      <w:r w:rsidR="4F2BAB58">
        <w:rPr/>
        <w:t xml:space="preserve">rrects the accounts of people who dismiss militancy as being counterproductive without understanding its internal reasonings and logic. </w:t>
      </w:r>
    </w:p>
    <w:p w:rsidR="0DDE3F64" w:rsidP="4C724EA2" w:rsidRDefault="0DDE3F64" w14:paraId="52C32136" w14:textId="56D626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DE3F64">
        <w:rPr/>
        <w:t>On the other hand</w:t>
      </w:r>
      <w:r w:rsidR="4F2BAB58">
        <w:rPr/>
        <w:t>, there are</w:t>
      </w:r>
      <w:r w:rsidR="62BFA338">
        <w:rPr/>
        <w:t xml:space="preserve"> </w:t>
      </w:r>
      <w:r w:rsidR="3A72130C">
        <w:rPr/>
        <w:t xml:space="preserve">also </w:t>
      </w:r>
      <w:r w:rsidR="4F2BAB58">
        <w:rPr/>
        <w:t xml:space="preserve">weaknesses to </w:t>
      </w:r>
      <w:r w:rsidR="25FFCD64">
        <w:rPr/>
        <w:t>the piece</w:t>
      </w:r>
      <w:r w:rsidR="4F2BAB58">
        <w:rPr/>
        <w:t xml:space="preserve">. In Purvis’ case, there is the fact that by arguing how helpful militancy was, it </w:t>
      </w:r>
      <w:r w:rsidR="2C05D3AB">
        <w:rPr/>
        <w:t xml:space="preserve">underplays the ways in which militancy did cause issues. </w:t>
      </w:r>
      <w:r w:rsidR="43459061">
        <w:rPr/>
        <w:t xml:space="preserve">For example, the WSPU’s increase of violent tactics like the arson and the bombings did alienate some of the former supporters, including </w:t>
      </w:r>
      <w:r w:rsidR="56706C0C">
        <w:rPr/>
        <w:t>actual members</w:t>
      </w:r>
      <w:r w:rsidR="43459061">
        <w:rPr/>
        <w:t xml:space="preserve"> </w:t>
      </w:r>
      <w:r w:rsidR="6AC8F9FB">
        <w:rPr/>
        <w:t xml:space="preserve">of </w:t>
      </w:r>
      <w:r w:rsidR="43459061">
        <w:rPr/>
        <w:t>the movement</w:t>
      </w:r>
      <w:r w:rsidR="10017DDC">
        <w:rPr/>
        <w:t xml:space="preserve">. </w:t>
      </w:r>
      <w:r w:rsidR="2F3BE118">
        <w:rPr/>
        <w:t xml:space="preserve">While Purvis does acknowledge it, she does not go into much detail on how damaging it was. </w:t>
      </w:r>
      <w:r w:rsidR="3CB0030A">
        <w:rPr/>
        <w:t xml:space="preserve">Purvis also only really mentioned the WSPU which was made up </w:t>
      </w:r>
      <w:r w:rsidR="3CB0030A">
        <w:rPr/>
        <w:t>predominantly by</w:t>
      </w:r>
      <w:r w:rsidR="3CB0030A">
        <w:rPr/>
        <w:t xml:space="preserve"> middle class women with better oppo</w:t>
      </w:r>
      <w:r w:rsidR="4CCA93AD">
        <w:rPr/>
        <w:t>rtunities than others</w:t>
      </w:r>
      <w:r w:rsidR="25E43BBA">
        <w:rPr/>
        <w:t xml:space="preserve"> and s</w:t>
      </w:r>
      <w:r w:rsidR="4CCA93AD">
        <w:rPr/>
        <w:t xml:space="preserve">he does not go into detail about how </w:t>
      </w:r>
      <w:r w:rsidR="2F7CB5CC">
        <w:rPr/>
        <w:t>lower-class</w:t>
      </w:r>
      <w:r w:rsidR="4CCA93AD">
        <w:rPr/>
        <w:t xml:space="preserve"> women or women of colour experienced or viewed militancy</w:t>
      </w:r>
      <w:r w:rsidR="6ACC877B">
        <w:rPr/>
        <w:t xml:space="preserve"> which could have given her a broader view to help support her argument</w:t>
      </w:r>
      <w:r w:rsidR="03938E21">
        <w:rPr/>
        <w:t xml:space="preserve">. </w:t>
      </w:r>
    </w:p>
    <w:p w:rsidR="03938E21" w:rsidP="4C724EA2" w:rsidRDefault="03938E21" w14:paraId="49FC5AC3" w14:textId="0D07CA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3938E21">
        <w:rPr/>
        <w:t xml:space="preserve">Despite that, </w:t>
      </w:r>
      <w:r w:rsidR="1C8534F6">
        <w:rPr/>
        <w:t xml:space="preserve">this article has been </w:t>
      </w:r>
      <w:r w:rsidR="1C8534F6">
        <w:rPr/>
        <w:t>very useful</w:t>
      </w:r>
      <w:r w:rsidR="1C8534F6">
        <w:rPr/>
        <w:t xml:space="preserve"> to me in my understanding of my chosen case study</w:t>
      </w:r>
      <w:r w:rsidR="649ACBB2">
        <w:rPr/>
        <w:t xml:space="preserve"> because it </w:t>
      </w:r>
      <w:r w:rsidR="29011FE1">
        <w:rPr/>
        <w:t xml:space="preserve">has </w:t>
      </w:r>
      <w:r w:rsidR="649ACBB2">
        <w:rPr/>
        <w:t>give</w:t>
      </w:r>
      <w:r w:rsidR="2FC93A65">
        <w:rPr/>
        <w:t>n</w:t>
      </w:r>
      <w:r w:rsidR="649ACBB2">
        <w:rPr/>
        <w:t xml:space="preserve"> me key educational information about this opinion of militancy, instead of just overly opinionated </w:t>
      </w:r>
      <w:r w:rsidR="2E305B23">
        <w:rPr/>
        <w:t>waffle. This article is</w:t>
      </w:r>
      <w:r w:rsidR="142D0535">
        <w:rPr/>
        <w:t xml:space="preserve"> </w:t>
      </w:r>
      <w:r w:rsidR="23D30DBE">
        <w:rPr/>
        <w:t xml:space="preserve">a </w:t>
      </w:r>
      <w:r w:rsidR="142D0535">
        <w:rPr/>
        <w:t xml:space="preserve">persuasive piece of </w:t>
      </w:r>
      <w:r w:rsidR="57E56FD3">
        <w:rPr/>
        <w:t>work,</w:t>
      </w:r>
      <w:r w:rsidR="142D0535">
        <w:rPr/>
        <w:t xml:space="preserve"> and it is a </w:t>
      </w:r>
      <w:bookmarkStart w:name="_Int_BUIbu55I" w:id="815607069"/>
      <w:r w:rsidR="142D0535">
        <w:rPr/>
        <w:t>really</w:t>
      </w:r>
      <w:bookmarkEnd w:id="815607069"/>
      <w:r w:rsidR="142D0535">
        <w:rPr/>
        <w:t xml:space="preserve"> eye opening starting point to help people understand </w:t>
      </w:r>
      <w:r w:rsidR="3C2A2733">
        <w:rPr/>
        <w:t xml:space="preserve">why historians disagree with the suffragette’s tactics. It </w:t>
      </w:r>
      <w:r w:rsidR="1C5191C7">
        <w:rPr/>
        <w:t xml:space="preserve">helps </w:t>
      </w:r>
      <w:r w:rsidR="3C2A2733">
        <w:rPr/>
        <w:t xml:space="preserve">make </w:t>
      </w:r>
      <w:r w:rsidR="5B419463">
        <w:rPr/>
        <w:t xml:space="preserve">people </w:t>
      </w:r>
      <w:r w:rsidR="3C2A2733">
        <w:rPr/>
        <w:t xml:space="preserve">think critically about </w:t>
      </w:r>
      <w:r w:rsidR="2EB833FF">
        <w:rPr/>
        <w:t xml:space="preserve">the </w:t>
      </w:r>
      <w:r w:rsidR="4031AE9F">
        <w:rPr/>
        <w:t xml:space="preserve">way militant suffragettes have been portrayed throughout history when it comes to the pros and cons of militancy. </w:t>
      </w:r>
    </w:p>
    <w:p w:rsidR="4C724EA2" w:rsidRDefault="4C724EA2" w14:paraId="6D26179C" w14:textId="479598FA">
      <w:r>
        <w:br w:type="page"/>
      </w:r>
    </w:p>
    <w:p w:rsidR="26602F33" w:rsidP="4C724EA2" w:rsidRDefault="26602F33" w14:paraId="68777866" w14:textId="19E2111E">
      <w:pPr>
        <w:pStyle w:val="Normal"/>
      </w:pPr>
      <w:r w:rsidR="26602F33">
        <w:rPr/>
        <w:t xml:space="preserve">Bibliography: </w:t>
      </w:r>
    </w:p>
    <w:p w:rsidR="5AF947B1" w:rsidP="4C724EA2" w:rsidRDefault="5AF947B1" w14:paraId="4009A96C" w14:textId="523F7249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4C724EA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“Could you please help me structure an article review for an article on the suffrage movement in a way that </w:t>
      </w:r>
      <w:r w:rsidRPr="4C724EA2" w:rsidR="6CB3142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4C724EA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C724EA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can answer the following questions?” Team, E. (n.d.). </w:t>
      </w:r>
      <w:r w:rsidRPr="4C724EA2" w:rsidR="5AF947B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EcoGPT</w:t>
      </w:r>
      <w:r w:rsidRPr="4C724EA2" w:rsidR="5AF947B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- Regenerative AI</w:t>
      </w:r>
      <w:r w:rsidRPr="4C724EA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C724EA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EcoGPT</w:t>
      </w:r>
      <w:r w:rsidRPr="4C724EA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9c8476c991f44079">
        <w:r w:rsidRPr="4C724EA2" w:rsidR="5AF947B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lang w:val="en-GB"/>
          </w:rPr>
          <w:t>https://ecogpt.com/</w:t>
        </w:r>
      </w:hyperlink>
    </w:p>
    <w:p w:rsidR="26602F33" w:rsidP="4C724EA2" w:rsidRDefault="26602F33" w14:paraId="0BD73DF6" w14:textId="07EF79C2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4C724EA2" w:rsidR="26602F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Purvis, J. (2019). Did militancy help or hinder the granting of women’s suffrage in Britain? </w:t>
      </w:r>
      <w:r w:rsidRPr="4C724EA2" w:rsidR="26602F33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Women’s History Review</w:t>
      </w:r>
      <w:r w:rsidRPr="4C724EA2" w:rsidR="26602F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, </w:t>
      </w:r>
      <w:r w:rsidRPr="4C724EA2" w:rsidR="26602F33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28</w:t>
      </w:r>
      <w:r w:rsidRPr="4C724EA2" w:rsidR="26602F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(7), 1200–1234. </w:t>
      </w:r>
    </w:p>
    <w:p w:rsidR="26602F33" w:rsidP="4C724EA2" w:rsidRDefault="26602F33" w14:paraId="3BAEFD28" w14:textId="0597E0E7">
      <w:pPr>
        <w:pStyle w:val="ListParagraph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hyperlink r:id="Rd4985c10b6d54d20">
        <w:r w:rsidRPr="4C724EA2" w:rsidR="26602F3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lang w:val="en-GB"/>
          </w:rPr>
          <w:t>https://doi-org.uwtsd.idm.oclc.org/10.1080/09612025.2019.1654638</w:t>
        </w:r>
      </w:hyperlink>
      <w:r w:rsidRPr="4C724EA2" w:rsidR="26602F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 </w:t>
      </w:r>
    </w:p>
    <w:p w:rsidR="17A0B27B" w:rsidP="4C724EA2" w:rsidRDefault="17A0B27B" w14:paraId="3728EAD4" w14:textId="379EE138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4C724EA2" w:rsidR="17A0B27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Portsmouth. (n.d.). </w:t>
      </w:r>
      <w:r w:rsidRPr="4C724EA2" w:rsidR="17A0B27B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June Purvis</w:t>
      </w:r>
      <w:r w:rsidRPr="4C724EA2" w:rsidR="17A0B27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5eb2985627c741f1">
        <w:r w:rsidRPr="4C724EA2" w:rsidR="17A0B27B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lang w:val="en-GB"/>
          </w:rPr>
          <w:t>https://www.port.ac.uk/about-us/structure-and-governance/our-people/our-staff/june-purvis</w:t>
        </w:r>
      </w:hyperlink>
      <w:r w:rsidRPr="4C724EA2" w:rsidR="59EEDFB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  <w:t xml:space="preserve"> </w:t>
      </w:r>
    </w:p>
    <w:p w:rsidR="4C724EA2" w:rsidP="4C724EA2" w:rsidRDefault="4C724EA2" w14:paraId="22724D1A" w14:textId="5A3B3BEF">
      <w:pPr>
        <w:pStyle w:val="ListParagraph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LEjjsdbu6QOUe" int2:id="ApFrMLKk">
      <int2:state int2:type="spell" int2:value="Rejected"/>
    </int2:textHash>
    <int2:bookmark int2:bookmarkName="_Int_ZQ21OhKI" int2:invalidationBookmarkName="" int2:hashCode="aZ4XkE6+uHd1dB" int2:id="4utnLkEx">
      <int2:state int2:type="gram" int2:value="Rejected"/>
    </int2:bookmark>
    <int2:bookmark int2:bookmarkName="_Int_BUIbu55I" int2:invalidationBookmarkName="" int2:hashCode="CEq0CT9nW59Osi" int2:id="HUT6vpt0">
      <int2:state int2:type="gram" int2:value="Rejected"/>
    </int2:bookmark>
    <int2:bookmark int2:bookmarkName="_Int_QEFoLZb4" int2:invalidationBookmarkName="" int2:hashCode="MLe+09MXQkuHCm" int2:id="IKVeDxkn">
      <int2:state int2:type="style" int2:value="Rejected"/>
    </int2:bookmark>
    <int2:bookmark int2:bookmarkName="_Int_6EoEgVlb" int2:invalidationBookmarkName="" int2:hashCode="UGIL+4yJf2tQw7" int2:id="mgwdG30C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3ac1e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4399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34c2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A4F8"/>
    <w:rsid w:val="0001A4F8"/>
    <w:rsid w:val="006F6BCE"/>
    <w:rsid w:val="006F6BCE"/>
    <w:rsid w:val="0081919D"/>
    <w:rsid w:val="00937818"/>
    <w:rsid w:val="00937818"/>
    <w:rsid w:val="00E2E381"/>
    <w:rsid w:val="01795722"/>
    <w:rsid w:val="01795722"/>
    <w:rsid w:val="01889693"/>
    <w:rsid w:val="02013FE9"/>
    <w:rsid w:val="022274E4"/>
    <w:rsid w:val="03319F4B"/>
    <w:rsid w:val="03624DCC"/>
    <w:rsid w:val="037E98AF"/>
    <w:rsid w:val="0390C24C"/>
    <w:rsid w:val="03938E21"/>
    <w:rsid w:val="03EA318A"/>
    <w:rsid w:val="03EA318A"/>
    <w:rsid w:val="04205B06"/>
    <w:rsid w:val="046D6981"/>
    <w:rsid w:val="046D6981"/>
    <w:rsid w:val="046F2BC6"/>
    <w:rsid w:val="0493E89A"/>
    <w:rsid w:val="04C97272"/>
    <w:rsid w:val="04CD2BE3"/>
    <w:rsid w:val="0507A135"/>
    <w:rsid w:val="05CD789A"/>
    <w:rsid w:val="0685B4C9"/>
    <w:rsid w:val="06BC9FE4"/>
    <w:rsid w:val="06DA0F02"/>
    <w:rsid w:val="06DA0F02"/>
    <w:rsid w:val="0856AF09"/>
    <w:rsid w:val="0856AF09"/>
    <w:rsid w:val="0871851F"/>
    <w:rsid w:val="087733E5"/>
    <w:rsid w:val="0995401C"/>
    <w:rsid w:val="0A481DA5"/>
    <w:rsid w:val="0A62A8A9"/>
    <w:rsid w:val="0A7CCA64"/>
    <w:rsid w:val="0A7CCA64"/>
    <w:rsid w:val="0B3068C9"/>
    <w:rsid w:val="0B3881C4"/>
    <w:rsid w:val="0BBF4354"/>
    <w:rsid w:val="0C39FC51"/>
    <w:rsid w:val="0CE754D8"/>
    <w:rsid w:val="0CE754D8"/>
    <w:rsid w:val="0D68F464"/>
    <w:rsid w:val="0D9D825B"/>
    <w:rsid w:val="0DABA7C8"/>
    <w:rsid w:val="0DABA7C8"/>
    <w:rsid w:val="0DC7ACB1"/>
    <w:rsid w:val="0DCCD65B"/>
    <w:rsid w:val="0DDE3F64"/>
    <w:rsid w:val="0DF2B573"/>
    <w:rsid w:val="0E18DE8C"/>
    <w:rsid w:val="0E18DE8C"/>
    <w:rsid w:val="0E56A030"/>
    <w:rsid w:val="0EEB443B"/>
    <w:rsid w:val="0F318B59"/>
    <w:rsid w:val="10017DDC"/>
    <w:rsid w:val="10C2187C"/>
    <w:rsid w:val="10C9D17F"/>
    <w:rsid w:val="1127FD87"/>
    <w:rsid w:val="113D8765"/>
    <w:rsid w:val="114B4BD3"/>
    <w:rsid w:val="1162BF9C"/>
    <w:rsid w:val="11CB237D"/>
    <w:rsid w:val="12196730"/>
    <w:rsid w:val="1285FBDA"/>
    <w:rsid w:val="1331A374"/>
    <w:rsid w:val="1350CE79"/>
    <w:rsid w:val="1383E30D"/>
    <w:rsid w:val="13D3B5A8"/>
    <w:rsid w:val="13E5EEE0"/>
    <w:rsid w:val="142D0535"/>
    <w:rsid w:val="1450FADB"/>
    <w:rsid w:val="15198B5E"/>
    <w:rsid w:val="15198B5E"/>
    <w:rsid w:val="15507AF0"/>
    <w:rsid w:val="155F2491"/>
    <w:rsid w:val="15779992"/>
    <w:rsid w:val="15F62B89"/>
    <w:rsid w:val="1605CF23"/>
    <w:rsid w:val="1605CF23"/>
    <w:rsid w:val="163649FE"/>
    <w:rsid w:val="1646F71A"/>
    <w:rsid w:val="166D5672"/>
    <w:rsid w:val="16CED559"/>
    <w:rsid w:val="16FC6651"/>
    <w:rsid w:val="17A0B27B"/>
    <w:rsid w:val="17ABFE4D"/>
    <w:rsid w:val="17FA00FF"/>
    <w:rsid w:val="184D3403"/>
    <w:rsid w:val="185F448C"/>
    <w:rsid w:val="187E6F82"/>
    <w:rsid w:val="18A51DCF"/>
    <w:rsid w:val="18D3ACA4"/>
    <w:rsid w:val="1918F832"/>
    <w:rsid w:val="1979203C"/>
    <w:rsid w:val="198A40E3"/>
    <w:rsid w:val="1AE6FDE3"/>
    <w:rsid w:val="1AE6FDE3"/>
    <w:rsid w:val="1B0AB6F2"/>
    <w:rsid w:val="1B5E472B"/>
    <w:rsid w:val="1BA96DB0"/>
    <w:rsid w:val="1BF0BFA7"/>
    <w:rsid w:val="1C0B5696"/>
    <w:rsid w:val="1C5191C7"/>
    <w:rsid w:val="1C8534F6"/>
    <w:rsid w:val="1D5035B2"/>
    <w:rsid w:val="1D98DFD7"/>
    <w:rsid w:val="1DA0AD13"/>
    <w:rsid w:val="1EDA75CE"/>
    <w:rsid w:val="1EDA75CE"/>
    <w:rsid w:val="1EEE5551"/>
    <w:rsid w:val="1F3B04F4"/>
    <w:rsid w:val="1FAF5A75"/>
    <w:rsid w:val="1FCBBD06"/>
    <w:rsid w:val="1FE83969"/>
    <w:rsid w:val="1FE83969"/>
    <w:rsid w:val="200C965B"/>
    <w:rsid w:val="2068CA8E"/>
    <w:rsid w:val="20A71FAE"/>
    <w:rsid w:val="20A740D1"/>
    <w:rsid w:val="21C79F6C"/>
    <w:rsid w:val="21E1BE73"/>
    <w:rsid w:val="221CE327"/>
    <w:rsid w:val="221CE327"/>
    <w:rsid w:val="2263B5D6"/>
    <w:rsid w:val="22AA6757"/>
    <w:rsid w:val="22FADE1E"/>
    <w:rsid w:val="23582682"/>
    <w:rsid w:val="237C8EC7"/>
    <w:rsid w:val="23CBD98E"/>
    <w:rsid w:val="23D30DBE"/>
    <w:rsid w:val="2474620F"/>
    <w:rsid w:val="2474620F"/>
    <w:rsid w:val="24E1A05A"/>
    <w:rsid w:val="2513C2CD"/>
    <w:rsid w:val="25A7632A"/>
    <w:rsid w:val="25AF64DA"/>
    <w:rsid w:val="25D40F84"/>
    <w:rsid w:val="25E43BBA"/>
    <w:rsid w:val="25FFCD64"/>
    <w:rsid w:val="26602F33"/>
    <w:rsid w:val="26611848"/>
    <w:rsid w:val="26B24B37"/>
    <w:rsid w:val="26B34A5E"/>
    <w:rsid w:val="26F87586"/>
    <w:rsid w:val="27130EC4"/>
    <w:rsid w:val="2774DA5A"/>
    <w:rsid w:val="2809795E"/>
    <w:rsid w:val="2809795E"/>
    <w:rsid w:val="29011FE1"/>
    <w:rsid w:val="29402EF0"/>
    <w:rsid w:val="29DD1E34"/>
    <w:rsid w:val="29EA034D"/>
    <w:rsid w:val="29FDA0EC"/>
    <w:rsid w:val="2A1C580E"/>
    <w:rsid w:val="2A74EBCB"/>
    <w:rsid w:val="2A80A665"/>
    <w:rsid w:val="2AB1842C"/>
    <w:rsid w:val="2AB1842C"/>
    <w:rsid w:val="2ACEC4D7"/>
    <w:rsid w:val="2AE57429"/>
    <w:rsid w:val="2B1DBBD5"/>
    <w:rsid w:val="2B8B13F1"/>
    <w:rsid w:val="2BB97982"/>
    <w:rsid w:val="2BCB6A53"/>
    <w:rsid w:val="2C05D3AB"/>
    <w:rsid w:val="2C0BAD79"/>
    <w:rsid w:val="2CBEC058"/>
    <w:rsid w:val="2CD9F22D"/>
    <w:rsid w:val="2D61A608"/>
    <w:rsid w:val="2D61A608"/>
    <w:rsid w:val="2E305B23"/>
    <w:rsid w:val="2EA8EEF4"/>
    <w:rsid w:val="2EB833FF"/>
    <w:rsid w:val="2EC63F93"/>
    <w:rsid w:val="2F2BCCCE"/>
    <w:rsid w:val="2F3BE118"/>
    <w:rsid w:val="2F7CB5CC"/>
    <w:rsid w:val="2FC93A65"/>
    <w:rsid w:val="300F3714"/>
    <w:rsid w:val="309DB5F8"/>
    <w:rsid w:val="30A08EBD"/>
    <w:rsid w:val="30C28B69"/>
    <w:rsid w:val="30EE3B31"/>
    <w:rsid w:val="3147C190"/>
    <w:rsid w:val="317CD649"/>
    <w:rsid w:val="317CD649"/>
    <w:rsid w:val="31BDCE77"/>
    <w:rsid w:val="322776A6"/>
    <w:rsid w:val="324B2B7C"/>
    <w:rsid w:val="32659049"/>
    <w:rsid w:val="326BBA88"/>
    <w:rsid w:val="32A66B9C"/>
    <w:rsid w:val="3347739B"/>
    <w:rsid w:val="33E72ACC"/>
    <w:rsid w:val="33E77231"/>
    <w:rsid w:val="33F98937"/>
    <w:rsid w:val="3449369A"/>
    <w:rsid w:val="34D6B051"/>
    <w:rsid w:val="3510F0C3"/>
    <w:rsid w:val="3546C810"/>
    <w:rsid w:val="3569F27F"/>
    <w:rsid w:val="35B72F61"/>
    <w:rsid w:val="364EB325"/>
    <w:rsid w:val="36BCD482"/>
    <w:rsid w:val="36D5EC46"/>
    <w:rsid w:val="36D5EC46"/>
    <w:rsid w:val="36EA8B9D"/>
    <w:rsid w:val="37635D1D"/>
    <w:rsid w:val="37C353C9"/>
    <w:rsid w:val="38143000"/>
    <w:rsid w:val="38267037"/>
    <w:rsid w:val="3862E966"/>
    <w:rsid w:val="389411EC"/>
    <w:rsid w:val="38D2EE22"/>
    <w:rsid w:val="39668DDC"/>
    <w:rsid w:val="3A1F7965"/>
    <w:rsid w:val="3A27B0CE"/>
    <w:rsid w:val="3A448555"/>
    <w:rsid w:val="3A72130C"/>
    <w:rsid w:val="3B455DAE"/>
    <w:rsid w:val="3B455DAE"/>
    <w:rsid w:val="3B55D6C1"/>
    <w:rsid w:val="3B55D6C1"/>
    <w:rsid w:val="3BDA8E43"/>
    <w:rsid w:val="3BE43F91"/>
    <w:rsid w:val="3BF4E6D3"/>
    <w:rsid w:val="3C20A19A"/>
    <w:rsid w:val="3C2A2733"/>
    <w:rsid w:val="3C7366C4"/>
    <w:rsid w:val="3CA63CEF"/>
    <w:rsid w:val="3CB0030A"/>
    <w:rsid w:val="3CB73939"/>
    <w:rsid w:val="3CC0BF7C"/>
    <w:rsid w:val="3D11953E"/>
    <w:rsid w:val="3D24A241"/>
    <w:rsid w:val="3D8EB0AD"/>
    <w:rsid w:val="3D8EB0AD"/>
    <w:rsid w:val="3D927E2E"/>
    <w:rsid w:val="3DAA5458"/>
    <w:rsid w:val="3DC6A366"/>
    <w:rsid w:val="3DC6A366"/>
    <w:rsid w:val="3E66DB15"/>
    <w:rsid w:val="3F003440"/>
    <w:rsid w:val="3F003440"/>
    <w:rsid w:val="3F568FEE"/>
    <w:rsid w:val="3FAC86D5"/>
    <w:rsid w:val="3FCF8F4A"/>
    <w:rsid w:val="4031AE9F"/>
    <w:rsid w:val="40413B3B"/>
    <w:rsid w:val="40991B0D"/>
    <w:rsid w:val="40A3E4EE"/>
    <w:rsid w:val="40D12A0C"/>
    <w:rsid w:val="40F0D53E"/>
    <w:rsid w:val="4161B41D"/>
    <w:rsid w:val="421D8681"/>
    <w:rsid w:val="421D8681"/>
    <w:rsid w:val="4223E3C5"/>
    <w:rsid w:val="42777A82"/>
    <w:rsid w:val="42B4F706"/>
    <w:rsid w:val="4300CD69"/>
    <w:rsid w:val="432ECC9D"/>
    <w:rsid w:val="43459061"/>
    <w:rsid w:val="4392732D"/>
    <w:rsid w:val="43A0E3C2"/>
    <w:rsid w:val="43C08119"/>
    <w:rsid w:val="443D84FD"/>
    <w:rsid w:val="446A92E0"/>
    <w:rsid w:val="44DAFF13"/>
    <w:rsid w:val="44DAFF13"/>
    <w:rsid w:val="44DD37EB"/>
    <w:rsid w:val="44DD37EB"/>
    <w:rsid w:val="4510394E"/>
    <w:rsid w:val="45555CF2"/>
    <w:rsid w:val="4586E6AC"/>
    <w:rsid w:val="45B42DE0"/>
    <w:rsid w:val="4608ED95"/>
    <w:rsid w:val="46729C0A"/>
    <w:rsid w:val="46C65574"/>
    <w:rsid w:val="46F51D1C"/>
    <w:rsid w:val="4705322B"/>
    <w:rsid w:val="4716CF2E"/>
    <w:rsid w:val="47A87265"/>
    <w:rsid w:val="47D15F38"/>
    <w:rsid w:val="4831ED56"/>
    <w:rsid w:val="485BD74B"/>
    <w:rsid w:val="487F1CBB"/>
    <w:rsid w:val="48817A17"/>
    <w:rsid w:val="48AEB797"/>
    <w:rsid w:val="494FDD59"/>
    <w:rsid w:val="495B1BB7"/>
    <w:rsid w:val="49DC481E"/>
    <w:rsid w:val="4AB3CAA5"/>
    <w:rsid w:val="4ACB8043"/>
    <w:rsid w:val="4AE6FAF1"/>
    <w:rsid w:val="4AFF5D29"/>
    <w:rsid w:val="4B4E67F2"/>
    <w:rsid w:val="4B4E67F2"/>
    <w:rsid w:val="4B89031B"/>
    <w:rsid w:val="4C089636"/>
    <w:rsid w:val="4C089636"/>
    <w:rsid w:val="4C1D60F6"/>
    <w:rsid w:val="4C724EA2"/>
    <w:rsid w:val="4CCA93AD"/>
    <w:rsid w:val="4CE7DF86"/>
    <w:rsid w:val="4D267817"/>
    <w:rsid w:val="4D267817"/>
    <w:rsid w:val="4DD33CC6"/>
    <w:rsid w:val="4DD33CC6"/>
    <w:rsid w:val="4DFF22A3"/>
    <w:rsid w:val="4E07C6A2"/>
    <w:rsid w:val="4E20E6BC"/>
    <w:rsid w:val="4ECE3D87"/>
    <w:rsid w:val="4F06906C"/>
    <w:rsid w:val="4F2BAB58"/>
    <w:rsid w:val="4F7A21CB"/>
    <w:rsid w:val="4F7FAB7B"/>
    <w:rsid w:val="4F8E0C3D"/>
    <w:rsid w:val="4FF9947C"/>
    <w:rsid w:val="5058797A"/>
    <w:rsid w:val="51922AC2"/>
    <w:rsid w:val="51B1E0E1"/>
    <w:rsid w:val="522FAA89"/>
    <w:rsid w:val="527A8352"/>
    <w:rsid w:val="52DC84A3"/>
    <w:rsid w:val="52EECEF8"/>
    <w:rsid w:val="52EECEF8"/>
    <w:rsid w:val="531F83E9"/>
    <w:rsid w:val="5332C4D7"/>
    <w:rsid w:val="5332C4D7"/>
    <w:rsid w:val="533B093C"/>
    <w:rsid w:val="537076CE"/>
    <w:rsid w:val="537076CE"/>
    <w:rsid w:val="53AD165F"/>
    <w:rsid w:val="53C70DCF"/>
    <w:rsid w:val="53D4C497"/>
    <w:rsid w:val="53EF4670"/>
    <w:rsid w:val="5405E9BC"/>
    <w:rsid w:val="5415EB16"/>
    <w:rsid w:val="549F888E"/>
    <w:rsid w:val="54B73C33"/>
    <w:rsid w:val="54CAAE6A"/>
    <w:rsid w:val="550CAA1C"/>
    <w:rsid w:val="55231622"/>
    <w:rsid w:val="564A42E5"/>
    <w:rsid w:val="565EFE3F"/>
    <w:rsid w:val="565EFE3F"/>
    <w:rsid w:val="56706C0C"/>
    <w:rsid w:val="568888F1"/>
    <w:rsid w:val="56C56961"/>
    <w:rsid w:val="571C5243"/>
    <w:rsid w:val="5733DEEF"/>
    <w:rsid w:val="57717CA6"/>
    <w:rsid w:val="57E56FD3"/>
    <w:rsid w:val="580EEF08"/>
    <w:rsid w:val="5886A48D"/>
    <w:rsid w:val="5886A48D"/>
    <w:rsid w:val="58D356BF"/>
    <w:rsid w:val="59131807"/>
    <w:rsid w:val="598C6C42"/>
    <w:rsid w:val="598C6C42"/>
    <w:rsid w:val="59A65E28"/>
    <w:rsid w:val="59B0DB22"/>
    <w:rsid w:val="59B44C9B"/>
    <w:rsid w:val="59EEDFB5"/>
    <w:rsid w:val="59FE1800"/>
    <w:rsid w:val="5A06B9FB"/>
    <w:rsid w:val="5A13CDDE"/>
    <w:rsid w:val="5A13CDDE"/>
    <w:rsid w:val="5A80CBB5"/>
    <w:rsid w:val="5AB2AC96"/>
    <w:rsid w:val="5AB37B48"/>
    <w:rsid w:val="5AE3C637"/>
    <w:rsid w:val="5AF3C0EF"/>
    <w:rsid w:val="5AF947B1"/>
    <w:rsid w:val="5B24869D"/>
    <w:rsid w:val="5B26AF89"/>
    <w:rsid w:val="5B2BE958"/>
    <w:rsid w:val="5B2BE958"/>
    <w:rsid w:val="5B3E8138"/>
    <w:rsid w:val="5B419463"/>
    <w:rsid w:val="5BBE25BE"/>
    <w:rsid w:val="5BD1DDD9"/>
    <w:rsid w:val="5C22ACE8"/>
    <w:rsid w:val="5C70104B"/>
    <w:rsid w:val="5D064A4F"/>
    <w:rsid w:val="5D5434B5"/>
    <w:rsid w:val="5D7ACDF5"/>
    <w:rsid w:val="5E750FFE"/>
    <w:rsid w:val="5E750FFE"/>
    <w:rsid w:val="5E955283"/>
    <w:rsid w:val="5EE93534"/>
    <w:rsid w:val="5EE93534"/>
    <w:rsid w:val="5FA68422"/>
    <w:rsid w:val="5FBFE98C"/>
    <w:rsid w:val="5FC00397"/>
    <w:rsid w:val="602A6733"/>
    <w:rsid w:val="60A77567"/>
    <w:rsid w:val="61137D01"/>
    <w:rsid w:val="612E8890"/>
    <w:rsid w:val="617724F9"/>
    <w:rsid w:val="6183BD7C"/>
    <w:rsid w:val="627EB60A"/>
    <w:rsid w:val="6289C00F"/>
    <w:rsid w:val="62BFA338"/>
    <w:rsid w:val="62D69B88"/>
    <w:rsid w:val="63234960"/>
    <w:rsid w:val="63234960"/>
    <w:rsid w:val="6396CBE7"/>
    <w:rsid w:val="64712D3F"/>
    <w:rsid w:val="64712D3F"/>
    <w:rsid w:val="649ACBB2"/>
    <w:rsid w:val="64A0017C"/>
    <w:rsid w:val="64C98700"/>
    <w:rsid w:val="651C9D34"/>
    <w:rsid w:val="65B1147C"/>
    <w:rsid w:val="65C6B7FF"/>
    <w:rsid w:val="65CEE9F2"/>
    <w:rsid w:val="6650C112"/>
    <w:rsid w:val="66733385"/>
    <w:rsid w:val="6694828D"/>
    <w:rsid w:val="66D99274"/>
    <w:rsid w:val="6766793E"/>
    <w:rsid w:val="679452F5"/>
    <w:rsid w:val="67BA6FA4"/>
    <w:rsid w:val="681D9A52"/>
    <w:rsid w:val="6844E7A6"/>
    <w:rsid w:val="687C5386"/>
    <w:rsid w:val="687C5386"/>
    <w:rsid w:val="691C4F21"/>
    <w:rsid w:val="69468539"/>
    <w:rsid w:val="694C8FE5"/>
    <w:rsid w:val="69F26F29"/>
    <w:rsid w:val="6A0B587B"/>
    <w:rsid w:val="6A74F96D"/>
    <w:rsid w:val="6A89C900"/>
    <w:rsid w:val="6A89C900"/>
    <w:rsid w:val="6AC8F9FB"/>
    <w:rsid w:val="6ACC877B"/>
    <w:rsid w:val="6B42F5D8"/>
    <w:rsid w:val="6B42F5D8"/>
    <w:rsid w:val="6BBE3059"/>
    <w:rsid w:val="6BBE3059"/>
    <w:rsid w:val="6BC07DD3"/>
    <w:rsid w:val="6C586A1A"/>
    <w:rsid w:val="6C89A398"/>
    <w:rsid w:val="6CB31424"/>
    <w:rsid w:val="6E7DC7E1"/>
    <w:rsid w:val="6ED411E6"/>
    <w:rsid w:val="6F589907"/>
    <w:rsid w:val="6FD1E914"/>
    <w:rsid w:val="700C1903"/>
    <w:rsid w:val="70329506"/>
    <w:rsid w:val="709F471F"/>
    <w:rsid w:val="70A3EA34"/>
    <w:rsid w:val="70A3EA34"/>
    <w:rsid w:val="7103AC87"/>
    <w:rsid w:val="712106A2"/>
    <w:rsid w:val="71295EAB"/>
    <w:rsid w:val="712F3A7B"/>
    <w:rsid w:val="713D0935"/>
    <w:rsid w:val="7145F4F2"/>
    <w:rsid w:val="717F412B"/>
    <w:rsid w:val="7184F5E6"/>
    <w:rsid w:val="71FCF821"/>
    <w:rsid w:val="72052308"/>
    <w:rsid w:val="72981DFB"/>
    <w:rsid w:val="72C78653"/>
    <w:rsid w:val="72C78653"/>
    <w:rsid w:val="72F9CE47"/>
    <w:rsid w:val="734F8FE1"/>
    <w:rsid w:val="73C1D7EC"/>
    <w:rsid w:val="73C1D7EC"/>
    <w:rsid w:val="740576DA"/>
    <w:rsid w:val="74587773"/>
    <w:rsid w:val="74587773"/>
    <w:rsid w:val="7470F70D"/>
    <w:rsid w:val="747FE74B"/>
    <w:rsid w:val="7495B83F"/>
    <w:rsid w:val="74BD78B4"/>
    <w:rsid w:val="74FDC53D"/>
    <w:rsid w:val="75493D0A"/>
    <w:rsid w:val="75701BE0"/>
    <w:rsid w:val="757353AC"/>
    <w:rsid w:val="75878464"/>
    <w:rsid w:val="758B79BC"/>
    <w:rsid w:val="76150500"/>
    <w:rsid w:val="764A98B0"/>
    <w:rsid w:val="764A98B0"/>
    <w:rsid w:val="7658176D"/>
    <w:rsid w:val="76881049"/>
    <w:rsid w:val="76A59974"/>
    <w:rsid w:val="778EF783"/>
    <w:rsid w:val="778EF783"/>
    <w:rsid w:val="77BCF5DE"/>
    <w:rsid w:val="77BCF5DE"/>
    <w:rsid w:val="7927CC8A"/>
    <w:rsid w:val="7958FD42"/>
    <w:rsid w:val="7958FD42"/>
    <w:rsid w:val="79B368A7"/>
    <w:rsid w:val="79C8BE11"/>
    <w:rsid w:val="7A9EEFF8"/>
    <w:rsid w:val="7B07D8DF"/>
    <w:rsid w:val="7B236A92"/>
    <w:rsid w:val="7B23D72E"/>
    <w:rsid w:val="7C28370D"/>
    <w:rsid w:val="7C8F196B"/>
    <w:rsid w:val="7C925172"/>
    <w:rsid w:val="7CA52CD8"/>
    <w:rsid w:val="7D52D5A0"/>
    <w:rsid w:val="7D8F8204"/>
    <w:rsid w:val="7D8F8204"/>
    <w:rsid w:val="7D9BDB40"/>
    <w:rsid w:val="7DB3999B"/>
    <w:rsid w:val="7DB3999B"/>
    <w:rsid w:val="7E3D5A77"/>
    <w:rsid w:val="7E7CC756"/>
    <w:rsid w:val="7E8526C8"/>
    <w:rsid w:val="7EC82C2A"/>
    <w:rsid w:val="7EF5540B"/>
    <w:rsid w:val="7F0F367D"/>
    <w:rsid w:val="7F4C9E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6A067"/>
  <w15:chartTrackingRefBased/>
  <w15:docId w15:val="{A5E263C1-0205-48AB-8B2C-4AE199523D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C724EA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C724EA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cogpt.com/" TargetMode="External" Id="R9c8476c991f44079" /><Relationship Type="http://schemas.openxmlformats.org/officeDocument/2006/relationships/hyperlink" Target="https://doi-org.uwtsd.idm.oclc.org/10.1080/09612025.2019.1654638" TargetMode="External" Id="Rd4985c10b6d54d20" /><Relationship Type="http://schemas.openxmlformats.org/officeDocument/2006/relationships/hyperlink" Target="https://www.port.ac.uk/about-us/structure-and-governance/our-people/our-staff/june-purvis" TargetMode="External" Id="R5eb2985627c741f1" /><Relationship Type="http://schemas.microsoft.com/office/2020/10/relationships/intelligence" Target="/word/intelligence2.xml" Id="Re544f0da0af541ff" /><Relationship Type="http://schemas.openxmlformats.org/officeDocument/2006/relationships/numbering" Target="/word/numbering.xml" Id="R4119731a635042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Burson (2523146)</dc:creator>
  <keywords/>
  <dc:description/>
  <lastModifiedBy>Lili Burson (2523146)</lastModifiedBy>
  <revision>2</revision>
  <dcterms:created xsi:type="dcterms:W3CDTF">2026-07-19T16:46:57.1518322Z</dcterms:created>
  <dcterms:modified xsi:type="dcterms:W3CDTF">2026-07-30T14:01:42.7575491Z</dcterms:modified>
</coreProperties>
</file>