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415EB7" w14:textId="7C1AA99D" w:rsidR="00181749" w:rsidRPr="00181749" w:rsidRDefault="00181749" w:rsidP="000C15ED">
      <w:pPr>
        <w:spacing w:line="259" w:lineRule="auto"/>
        <w:jc w:val="center"/>
        <w:rPr>
          <w:rFonts w:cs="Times New Roman"/>
          <w:b/>
          <w:bCs/>
          <w:sz w:val="28"/>
          <w:szCs w:val="28"/>
        </w:rPr>
      </w:pPr>
      <w:r w:rsidRPr="00181749">
        <w:rPr>
          <w:rFonts w:cs="Times New Roman"/>
          <w:b/>
          <w:bCs/>
          <w:sz w:val="28"/>
          <w:szCs w:val="28"/>
        </w:rPr>
        <w:t>Business Report – Comparison of Shangri-La Hotels and Travelodge Hotels</w:t>
      </w:r>
    </w:p>
    <w:p w14:paraId="6EA03763" w14:textId="77777777" w:rsidR="00181749" w:rsidRPr="00181749" w:rsidRDefault="00181749" w:rsidP="00181749">
      <w:pPr>
        <w:spacing w:line="259" w:lineRule="auto"/>
        <w:jc w:val="center"/>
        <w:rPr>
          <w:rFonts w:cs="Times New Roman"/>
          <w:b/>
          <w:bCs/>
          <w:sz w:val="28"/>
          <w:szCs w:val="28"/>
        </w:rPr>
      </w:pPr>
    </w:p>
    <w:p w14:paraId="3F9A1B90" w14:textId="77777777" w:rsidR="00181749" w:rsidRDefault="00181749">
      <w:pPr>
        <w:spacing w:line="259" w:lineRule="auto"/>
        <w:jc w:val="left"/>
      </w:pPr>
    </w:p>
    <w:p w14:paraId="6E1EAF9B" w14:textId="77777777" w:rsidR="00181749" w:rsidRDefault="00181749">
      <w:pPr>
        <w:spacing w:line="259" w:lineRule="auto"/>
        <w:jc w:val="left"/>
      </w:pPr>
    </w:p>
    <w:p w14:paraId="022DBA96" w14:textId="77777777" w:rsidR="00181749" w:rsidRDefault="00181749">
      <w:pPr>
        <w:spacing w:line="259" w:lineRule="auto"/>
        <w:jc w:val="left"/>
      </w:pPr>
    </w:p>
    <w:p w14:paraId="6C28928D" w14:textId="77777777" w:rsidR="00181749" w:rsidRDefault="00181749">
      <w:pPr>
        <w:spacing w:line="259" w:lineRule="auto"/>
        <w:jc w:val="left"/>
      </w:pPr>
    </w:p>
    <w:p w14:paraId="553044CB" w14:textId="77777777" w:rsidR="00181749" w:rsidRDefault="00181749">
      <w:pPr>
        <w:spacing w:line="259" w:lineRule="auto"/>
        <w:jc w:val="left"/>
      </w:pPr>
    </w:p>
    <w:p w14:paraId="268648ED" w14:textId="77777777" w:rsidR="00181749" w:rsidRDefault="00181749">
      <w:pPr>
        <w:spacing w:line="259" w:lineRule="auto"/>
        <w:jc w:val="left"/>
      </w:pPr>
    </w:p>
    <w:p w14:paraId="40E57F5D" w14:textId="77777777" w:rsidR="00181749" w:rsidRDefault="00181749">
      <w:pPr>
        <w:spacing w:line="259" w:lineRule="auto"/>
        <w:jc w:val="left"/>
      </w:pPr>
    </w:p>
    <w:p w14:paraId="12787E7D" w14:textId="77777777" w:rsidR="00181749" w:rsidRDefault="00181749">
      <w:pPr>
        <w:spacing w:line="259" w:lineRule="auto"/>
        <w:jc w:val="left"/>
      </w:pPr>
    </w:p>
    <w:p w14:paraId="19046954" w14:textId="77777777" w:rsidR="00181749" w:rsidRDefault="00181749">
      <w:pPr>
        <w:spacing w:line="259" w:lineRule="auto"/>
        <w:jc w:val="left"/>
      </w:pPr>
    </w:p>
    <w:p w14:paraId="71565664" w14:textId="77777777" w:rsidR="00181749" w:rsidRDefault="00181749">
      <w:pPr>
        <w:spacing w:line="259" w:lineRule="auto"/>
        <w:jc w:val="left"/>
      </w:pPr>
    </w:p>
    <w:p w14:paraId="7E409911" w14:textId="77777777" w:rsidR="00181749" w:rsidRDefault="00181749">
      <w:pPr>
        <w:spacing w:line="259" w:lineRule="auto"/>
        <w:jc w:val="left"/>
      </w:pPr>
    </w:p>
    <w:p w14:paraId="358FCAEC" w14:textId="77777777" w:rsidR="00181749" w:rsidRDefault="00181749">
      <w:pPr>
        <w:spacing w:line="259" w:lineRule="auto"/>
        <w:jc w:val="left"/>
      </w:pPr>
    </w:p>
    <w:p w14:paraId="0E939CB1" w14:textId="77777777" w:rsidR="00181749" w:rsidRDefault="00181749">
      <w:pPr>
        <w:spacing w:line="259" w:lineRule="auto"/>
        <w:jc w:val="left"/>
      </w:pPr>
    </w:p>
    <w:p w14:paraId="1BACAC90" w14:textId="77777777" w:rsidR="00181749" w:rsidRDefault="00181749">
      <w:pPr>
        <w:spacing w:line="259" w:lineRule="auto"/>
        <w:jc w:val="left"/>
      </w:pPr>
    </w:p>
    <w:p w14:paraId="32FFF088" w14:textId="77777777" w:rsidR="00181749" w:rsidRDefault="00181749">
      <w:pPr>
        <w:spacing w:line="259" w:lineRule="auto"/>
        <w:jc w:val="left"/>
      </w:pPr>
    </w:p>
    <w:p w14:paraId="7513B5C9" w14:textId="77777777" w:rsidR="00181749" w:rsidRDefault="00181749">
      <w:pPr>
        <w:spacing w:line="259" w:lineRule="auto"/>
        <w:jc w:val="left"/>
      </w:pPr>
    </w:p>
    <w:p w14:paraId="65AD0E48" w14:textId="77777777" w:rsidR="00181749" w:rsidRDefault="00181749">
      <w:pPr>
        <w:spacing w:line="259" w:lineRule="auto"/>
        <w:jc w:val="left"/>
      </w:pPr>
    </w:p>
    <w:p w14:paraId="00CC4AD2" w14:textId="77777777" w:rsidR="00181749" w:rsidRDefault="00181749">
      <w:pPr>
        <w:spacing w:line="259" w:lineRule="auto"/>
        <w:jc w:val="left"/>
      </w:pPr>
    </w:p>
    <w:p w14:paraId="67481C97" w14:textId="65B879F5" w:rsidR="00181749" w:rsidRDefault="00181749" w:rsidP="00181749">
      <w:pPr>
        <w:spacing w:line="256" w:lineRule="auto"/>
        <w:jc w:val="left"/>
        <w:rPr>
          <w:rFonts w:cs="Times New Roman"/>
          <w:b/>
          <w:color w:val="auto"/>
          <w:szCs w:val="24"/>
        </w:rPr>
      </w:pPr>
      <w:r>
        <w:rPr>
          <w:rFonts w:cs="Times New Roman"/>
          <w:b/>
          <w:szCs w:val="24"/>
        </w:rPr>
        <w:t>Student Name: Maria-Victoria Lazar</w:t>
      </w:r>
    </w:p>
    <w:p w14:paraId="547DCC62" w14:textId="31411889" w:rsidR="00181749" w:rsidRDefault="00181749" w:rsidP="00181749">
      <w:pPr>
        <w:spacing w:line="256" w:lineRule="auto"/>
        <w:jc w:val="left"/>
        <w:rPr>
          <w:rFonts w:cs="Times New Roman"/>
          <w:b/>
          <w:szCs w:val="24"/>
        </w:rPr>
      </w:pPr>
      <w:r>
        <w:rPr>
          <w:rFonts w:cs="Times New Roman"/>
          <w:b/>
          <w:szCs w:val="24"/>
        </w:rPr>
        <w:t>Student ID: 2235531</w:t>
      </w:r>
    </w:p>
    <w:p w14:paraId="7916AB48" w14:textId="77777777" w:rsidR="00181749" w:rsidRDefault="00181749" w:rsidP="00181749">
      <w:pPr>
        <w:spacing w:line="256" w:lineRule="auto"/>
        <w:jc w:val="left"/>
        <w:rPr>
          <w:rFonts w:cs="Times New Roman"/>
          <w:b/>
          <w:szCs w:val="24"/>
        </w:rPr>
      </w:pPr>
      <w:r>
        <w:rPr>
          <w:rFonts w:cs="Times New Roman"/>
          <w:b/>
          <w:szCs w:val="24"/>
        </w:rPr>
        <w:t>Module Title: Financial Management for the Hotel Industry</w:t>
      </w:r>
    </w:p>
    <w:p w14:paraId="75B5E7A2" w14:textId="77777777" w:rsidR="00181749" w:rsidRDefault="00181749" w:rsidP="00181749">
      <w:pPr>
        <w:spacing w:line="256" w:lineRule="auto"/>
        <w:jc w:val="left"/>
        <w:rPr>
          <w:rFonts w:cs="Times New Roman"/>
          <w:b/>
          <w:szCs w:val="24"/>
        </w:rPr>
      </w:pPr>
      <w:r>
        <w:rPr>
          <w:rFonts w:cs="Times New Roman"/>
          <w:b/>
          <w:szCs w:val="24"/>
        </w:rPr>
        <w:t>Module Code: BMIH5007</w:t>
      </w:r>
    </w:p>
    <w:p w14:paraId="5E842311" w14:textId="77777777" w:rsidR="00181749" w:rsidRDefault="00181749" w:rsidP="00181749">
      <w:pPr>
        <w:spacing w:line="256" w:lineRule="auto"/>
        <w:jc w:val="left"/>
        <w:rPr>
          <w:rFonts w:cs="Times New Roman"/>
          <w:b/>
          <w:szCs w:val="24"/>
        </w:rPr>
      </w:pPr>
      <w:r>
        <w:rPr>
          <w:rFonts w:cs="Times New Roman"/>
          <w:b/>
          <w:szCs w:val="24"/>
        </w:rPr>
        <w:t>Lecturer: Tristan Hawkins</w:t>
      </w:r>
    </w:p>
    <w:p w14:paraId="74E50C30" w14:textId="0E422EB4" w:rsidR="001E16E6" w:rsidRPr="007B2EB9" w:rsidRDefault="00181749" w:rsidP="00181749">
      <w:pPr>
        <w:spacing w:line="259" w:lineRule="auto"/>
        <w:jc w:val="left"/>
      </w:pPr>
      <w:r>
        <w:rPr>
          <w:rFonts w:cs="Times New Roman"/>
          <w:b/>
          <w:szCs w:val="24"/>
        </w:rPr>
        <w:t>Date: 10.05.2024</w:t>
      </w:r>
      <w:r w:rsidR="00694DA6" w:rsidRPr="007B2EB9">
        <w:br w:type="page"/>
      </w:r>
    </w:p>
    <w:p w14:paraId="1A66D219" w14:textId="77777777" w:rsidR="001E16E6" w:rsidRPr="007B2EB9" w:rsidRDefault="001E16E6" w:rsidP="001E16E6">
      <w:pPr>
        <w:spacing w:line="259" w:lineRule="auto"/>
        <w:jc w:val="center"/>
        <w:rPr>
          <w:rFonts w:eastAsiaTheme="majorEastAsia" w:cstheme="majorBidi"/>
          <w:b/>
          <w:szCs w:val="32"/>
        </w:rPr>
      </w:pPr>
    </w:p>
    <w:p w14:paraId="7596D821" w14:textId="77777777" w:rsidR="00D51CBD" w:rsidRPr="007B2EB9" w:rsidRDefault="00694DA6" w:rsidP="00D51CBD">
      <w:pPr>
        <w:pStyle w:val="Heading1"/>
      </w:pPr>
      <w:bookmarkStart w:id="0" w:name="_Toc166076196"/>
      <w:r w:rsidRPr="007B2EB9">
        <w:t>Introduction:</w:t>
      </w:r>
      <w:bookmarkEnd w:id="0"/>
    </w:p>
    <w:p w14:paraId="36EE5C08" w14:textId="77777777" w:rsidR="00D51CBD" w:rsidRPr="007B2EB9" w:rsidRDefault="00694DA6" w:rsidP="00A2214E">
      <w:r w:rsidRPr="007B2EB9">
        <w:t xml:space="preserve">This report compares the two hotels of which the one is Shangri-La Hotels and the other one is Travelodge Hotels. The Shangri-La </w:t>
      </w:r>
      <w:r w:rsidR="001E16E6" w:rsidRPr="007B2EB9">
        <w:t>Hotel</w:t>
      </w:r>
      <w:r w:rsidRPr="007B2EB9">
        <w:t xml:space="preserve"> is the premium hotel </w:t>
      </w:r>
      <w:r w:rsidR="001E16E6" w:rsidRPr="007B2EB9">
        <w:t xml:space="preserve">(Shangri-La, 2022) </w:t>
      </w:r>
      <w:r w:rsidRPr="007B2EB9">
        <w:t>while the Travelodge is the budget hotel</w:t>
      </w:r>
      <w:r w:rsidR="001E16E6" w:rsidRPr="007B2EB9">
        <w:t xml:space="preserve"> (CBRE, 2023)</w:t>
      </w:r>
      <w:r w:rsidRPr="007B2EB9">
        <w:t>. This report compares both hotel's total revenue, their market positioning, and their growth potential, and also compares the financial commitment to CSR (Corporate Social Responsibility). In the end, conclude the overall report and give recommendations to each hotel that how they increase their revenues.</w:t>
      </w:r>
    </w:p>
    <w:p w14:paraId="714D6410" w14:textId="77777777" w:rsidR="000E7B29" w:rsidRPr="007B2EB9" w:rsidRDefault="00694DA6" w:rsidP="00A2214E">
      <w:pPr>
        <w:pStyle w:val="Heading1"/>
      </w:pPr>
      <w:bookmarkStart w:id="1" w:name="_Toc166076197"/>
      <w:r w:rsidRPr="007B2EB9">
        <w:t>Total Revenue:</w:t>
      </w:r>
      <w:bookmarkEnd w:id="1"/>
    </w:p>
    <w:p w14:paraId="4104ACC1" w14:textId="77777777" w:rsidR="00A2214E" w:rsidRPr="007B2EB9" w:rsidRDefault="00694DA6" w:rsidP="00A2214E">
      <w:pPr>
        <w:pStyle w:val="Heading2"/>
      </w:pPr>
      <w:bookmarkStart w:id="2" w:name="_Toc166076198"/>
      <w:r w:rsidRPr="007B2EB9">
        <w:t>Shangri-La Hotel</w:t>
      </w:r>
      <w:bookmarkEnd w:id="2"/>
    </w:p>
    <w:p w14:paraId="6B64342A" w14:textId="77777777" w:rsidR="0001690F" w:rsidRPr="007B2EB9" w:rsidRDefault="00694DA6" w:rsidP="0001690F">
      <w:r w:rsidRPr="007B2EB9">
        <w:t xml:space="preserve">Shangri-La Hotel's total revenue of 2023 was 2.186 B, and the revenue of the </w:t>
      </w:r>
      <w:proofErr w:type="spellStart"/>
      <w:r w:rsidRPr="007B2EB9">
        <w:t>Shangrial</w:t>
      </w:r>
      <w:proofErr w:type="spellEnd"/>
      <w:r w:rsidRPr="007B2EB9">
        <w:t xml:space="preserve"> Hotel from the past twelve months of 2023 was generated from the income statement. The below table shows the revenue of Shangri-La Hotel from the last five years </w:t>
      </w:r>
    </w:p>
    <w:tbl>
      <w:tblPr>
        <w:tblStyle w:val="PlainTable41"/>
        <w:tblW w:w="9470" w:type="dxa"/>
        <w:tblLook w:val="04A0" w:firstRow="1" w:lastRow="0" w:firstColumn="1" w:lastColumn="0" w:noHBand="0" w:noVBand="1"/>
      </w:tblPr>
      <w:tblGrid>
        <w:gridCol w:w="4735"/>
        <w:gridCol w:w="4735"/>
      </w:tblGrid>
      <w:tr w:rsidR="007B2EB9" w:rsidRPr="007B2EB9" w14:paraId="2FF13FE0" w14:textId="77777777" w:rsidTr="00902ED1">
        <w:trPr>
          <w:cnfStyle w:val="100000000000" w:firstRow="1" w:lastRow="0" w:firstColumn="0" w:lastColumn="0" w:oddVBand="0" w:evenVBand="0" w:oddHBand="0" w:evenHBand="0" w:firstRowFirstColumn="0" w:firstRowLastColumn="0" w:lastRowFirstColumn="0" w:lastRowLastColumn="0"/>
          <w:trHeight w:val="341"/>
        </w:trPr>
        <w:tc>
          <w:tcPr>
            <w:cnfStyle w:val="001000000000" w:firstRow="0" w:lastRow="0" w:firstColumn="1" w:lastColumn="0" w:oddVBand="0" w:evenVBand="0" w:oddHBand="0" w:evenHBand="0" w:firstRowFirstColumn="0" w:firstRowLastColumn="0" w:lastRowFirstColumn="0" w:lastRowLastColumn="0"/>
            <w:tcW w:w="4735" w:type="dxa"/>
            <w:shd w:val="clear" w:color="auto" w:fill="E2EFD9" w:themeFill="accent6" w:themeFillTint="33"/>
          </w:tcPr>
          <w:p w14:paraId="7E32171B" w14:textId="77777777" w:rsidR="0001690F" w:rsidRPr="007B2EB9" w:rsidRDefault="00694DA6" w:rsidP="0001690F">
            <w:r w:rsidRPr="007B2EB9">
              <w:t>Fiscal Year</w:t>
            </w:r>
          </w:p>
        </w:tc>
        <w:tc>
          <w:tcPr>
            <w:tcW w:w="4735" w:type="dxa"/>
            <w:shd w:val="clear" w:color="auto" w:fill="E2EFD9" w:themeFill="accent6" w:themeFillTint="33"/>
          </w:tcPr>
          <w:p w14:paraId="62AD5DB8" w14:textId="77777777" w:rsidR="0001690F" w:rsidRPr="007B2EB9" w:rsidRDefault="00694DA6" w:rsidP="0001690F">
            <w:pPr>
              <w:cnfStyle w:val="100000000000" w:firstRow="1" w:lastRow="0" w:firstColumn="0" w:lastColumn="0" w:oddVBand="0" w:evenVBand="0" w:oddHBand="0" w:evenHBand="0" w:firstRowFirstColumn="0" w:firstRowLastColumn="0" w:lastRowFirstColumn="0" w:lastRowLastColumn="0"/>
            </w:pPr>
            <w:r w:rsidRPr="007B2EB9">
              <w:t>Revenue</w:t>
            </w:r>
          </w:p>
        </w:tc>
      </w:tr>
      <w:tr w:rsidR="007B2EB9" w:rsidRPr="007B2EB9" w14:paraId="6B9B9B98" w14:textId="77777777" w:rsidTr="00902ED1">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4735" w:type="dxa"/>
          </w:tcPr>
          <w:p w14:paraId="552C3AA8" w14:textId="77777777" w:rsidR="0001690F" w:rsidRPr="007B2EB9" w:rsidRDefault="00694DA6" w:rsidP="0001690F">
            <w:r w:rsidRPr="007B2EB9">
              <w:rPr>
                <w:b w:val="0"/>
              </w:rPr>
              <w:t>2019-12-31</w:t>
            </w:r>
          </w:p>
        </w:tc>
        <w:tc>
          <w:tcPr>
            <w:tcW w:w="4735" w:type="dxa"/>
          </w:tcPr>
          <w:p w14:paraId="1CD32769" w14:textId="77777777" w:rsidR="0001690F" w:rsidRPr="007B2EB9" w:rsidRDefault="00694DA6" w:rsidP="0001690F">
            <w:pPr>
              <w:cnfStyle w:val="000000100000" w:firstRow="0" w:lastRow="0" w:firstColumn="0" w:lastColumn="0" w:oddVBand="0" w:evenVBand="0" w:oddHBand="1" w:evenHBand="0" w:firstRowFirstColumn="0" w:firstRowLastColumn="0" w:lastRowFirstColumn="0" w:lastRowLastColumn="0"/>
            </w:pPr>
            <w:r w:rsidRPr="007B2EB9">
              <w:t>2.55 B</w:t>
            </w:r>
          </w:p>
        </w:tc>
      </w:tr>
      <w:tr w:rsidR="007B2EB9" w:rsidRPr="007B2EB9" w14:paraId="10F36B37" w14:textId="77777777" w:rsidTr="00902ED1">
        <w:trPr>
          <w:trHeight w:val="341"/>
        </w:trPr>
        <w:tc>
          <w:tcPr>
            <w:cnfStyle w:val="001000000000" w:firstRow="0" w:lastRow="0" w:firstColumn="1" w:lastColumn="0" w:oddVBand="0" w:evenVBand="0" w:oddHBand="0" w:evenHBand="0" w:firstRowFirstColumn="0" w:firstRowLastColumn="0" w:lastRowFirstColumn="0" w:lastRowLastColumn="0"/>
            <w:tcW w:w="4735" w:type="dxa"/>
          </w:tcPr>
          <w:p w14:paraId="4BACF5C0" w14:textId="77777777" w:rsidR="0001690F" w:rsidRPr="007B2EB9" w:rsidRDefault="00694DA6" w:rsidP="0001690F">
            <w:r w:rsidRPr="007B2EB9">
              <w:rPr>
                <w:shd w:val="clear" w:color="auto" w:fill="FFFFFF"/>
              </w:rPr>
              <w:t>2020-12-31</w:t>
            </w:r>
          </w:p>
        </w:tc>
        <w:tc>
          <w:tcPr>
            <w:tcW w:w="4735" w:type="dxa"/>
          </w:tcPr>
          <w:p w14:paraId="455CB75E" w14:textId="77777777" w:rsidR="0001690F" w:rsidRPr="007B2EB9" w:rsidRDefault="00694DA6" w:rsidP="0001690F">
            <w:pPr>
              <w:cnfStyle w:val="000000000000" w:firstRow="0" w:lastRow="0" w:firstColumn="0" w:lastColumn="0" w:oddVBand="0" w:evenVBand="0" w:oddHBand="0" w:evenHBand="0" w:firstRowFirstColumn="0" w:firstRowLastColumn="0" w:lastRowFirstColumn="0" w:lastRowLastColumn="0"/>
            </w:pPr>
            <w:r w:rsidRPr="007B2EB9">
              <w:rPr>
                <w:shd w:val="clear" w:color="auto" w:fill="FFFFFF"/>
              </w:rPr>
              <w:t>663.3 M</w:t>
            </w:r>
          </w:p>
        </w:tc>
      </w:tr>
      <w:tr w:rsidR="007B2EB9" w:rsidRPr="007B2EB9" w14:paraId="6AEFEB26" w14:textId="77777777" w:rsidTr="00902ED1">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4735" w:type="dxa"/>
          </w:tcPr>
          <w:p w14:paraId="6564DD31" w14:textId="77777777" w:rsidR="0001690F" w:rsidRPr="007B2EB9" w:rsidRDefault="00694DA6" w:rsidP="0001690F">
            <w:r w:rsidRPr="007B2EB9">
              <w:rPr>
                <w:shd w:val="clear" w:color="auto" w:fill="FFFFFF"/>
              </w:rPr>
              <w:t>2021-12-31</w:t>
            </w:r>
          </w:p>
        </w:tc>
        <w:tc>
          <w:tcPr>
            <w:tcW w:w="4735" w:type="dxa"/>
          </w:tcPr>
          <w:p w14:paraId="69869430" w14:textId="77777777" w:rsidR="0001690F" w:rsidRPr="007B2EB9" w:rsidRDefault="00694DA6" w:rsidP="0001690F">
            <w:pPr>
              <w:cnfStyle w:val="000000100000" w:firstRow="0" w:lastRow="0" w:firstColumn="0" w:lastColumn="0" w:oddVBand="0" w:evenVBand="0" w:oddHBand="1" w:evenHBand="0" w:firstRowFirstColumn="0" w:firstRowLastColumn="0" w:lastRowFirstColumn="0" w:lastRowLastColumn="0"/>
            </w:pPr>
            <w:r w:rsidRPr="007B2EB9">
              <w:rPr>
                <w:shd w:val="clear" w:color="auto" w:fill="FFFFFF"/>
              </w:rPr>
              <w:t>355.9 M</w:t>
            </w:r>
          </w:p>
        </w:tc>
      </w:tr>
      <w:tr w:rsidR="007B2EB9" w:rsidRPr="007B2EB9" w14:paraId="3D3B0B28" w14:textId="77777777" w:rsidTr="00902ED1">
        <w:trPr>
          <w:trHeight w:val="341"/>
        </w:trPr>
        <w:tc>
          <w:tcPr>
            <w:cnfStyle w:val="001000000000" w:firstRow="0" w:lastRow="0" w:firstColumn="1" w:lastColumn="0" w:oddVBand="0" w:evenVBand="0" w:oddHBand="0" w:evenHBand="0" w:firstRowFirstColumn="0" w:firstRowLastColumn="0" w:lastRowFirstColumn="0" w:lastRowLastColumn="0"/>
            <w:tcW w:w="4735" w:type="dxa"/>
          </w:tcPr>
          <w:p w14:paraId="111CF85C" w14:textId="77777777" w:rsidR="0001690F" w:rsidRPr="007B2EB9" w:rsidRDefault="00694DA6" w:rsidP="0001690F">
            <w:r w:rsidRPr="007B2EB9">
              <w:t>2022-12-31</w:t>
            </w:r>
          </w:p>
        </w:tc>
        <w:tc>
          <w:tcPr>
            <w:tcW w:w="4735" w:type="dxa"/>
          </w:tcPr>
          <w:p w14:paraId="1F709619" w14:textId="77777777" w:rsidR="0001690F" w:rsidRPr="007B2EB9" w:rsidRDefault="00694DA6" w:rsidP="0001690F">
            <w:pPr>
              <w:cnfStyle w:val="000000000000" w:firstRow="0" w:lastRow="0" w:firstColumn="0" w:lastColumn="0" w:oddVBand="0" w:evenVBand="0" w:oddHBand="0" w:evenHBand="0" w:firstRowFirstColumn="0" w:firstRowLastColumn="0" w:lastRowFirstColumn="0" w:lastRowLastColumn="0"/>
            </w:pPr>
            <w:r w:rsidRPr="007B2EB9">
              <w:rPr>
                <w:shd w:val="clear" w:color="auto" w:fill="FFFFFF"/>
              </w:rPr>
              <w:t>1.201 B</w:t>
            </w:r>
          </w:p>
        </w:tc>
      </w:tr>
      <w:tr w:rsidR="007B2EB9" w:rsidRPr="007B2EB9" w14:paraId="46A6E470" w14:textId="77777777" w:rsidTr="00902ED1">
        <w:trPr>
          <w:cnfStyle w:val="000000100000" w:firstRow="0" w:lastRow="0" w:firstColumn="0" w:lastColumn="0" w:oddVBand="0" w:evenVBand="0" w:oddHBand="1" w:evenHBand="0" w:firstRowFirstColumn="0" w:firstRowLastColumn="0" w:lastRowFirstColumn="0" w:lastRowLastColumn="0"/>
          <w:trHeight w:val="670"/>
        </w:trPr>
        <w:tc>
          <w:tcPr>
            <w:cnfStyle w:val="001000000000" w:firstRow="0" w:lastRow="0" w:firstColumn="1" w:lastColumn="0" w:oddVBand="0" w:evenVBand="0" w:oddHBand="0" w:evenHBand="0" w:firstRowFirstColumn="0" w:firstRowLastColumn="0" w:lastRowFirstColumn="0" w:lastRowLastColumn="0"/>
            <w:tcW w:w="4735" w:type="dxa"/>
          </w:tcPr>
          <w:p w14:paraId="1D27E1B6" w14:textId="77777777" w:rsidR="0001690F" w:rsidRPr="007B2EB9" w:rsidRDefault="00694DA6" w:rsidP="0001690F">
            <w:r w:rsidRPr="007B2EB9">
              <w:t>2023-12-31</w:t>
            </w:r>
          </w:p>
          <w:p w14:paraId="1E0AD757" w14:textId="77777777" w:rsidR="0001690F" w:rsidRPr="007B2EB9" w:rsidRDefault="0001690F" w:rsidP="0001690F"/>
        </w:tc>
        <w:tc>
          <w:tcPr>
            <w:tcW w:w="4735" w:type="dxa"/>
          </w:tcPr>
          <w:p w14:paraId="20F3DE61" w14:textId="77777777" w:rsidR="0001690F" w:rsidRPr="007B2EB9" w:rsidRDefault="00694DA6" w:rsidP="0001690F">
            <w:pPr>
              <w:cnfStyle w:val="000000100000" w:firstRow="0" w:lastRow="0" w:firstColumn="0" w:lastColumn="0" w:oddVBand="0" w:evenVBand="0" w:oddHBand="1" w:evenHBand="0" w:firstRowFirstColumn="0" w:firstRowLastColumn="0" w:lastRowFirstColumn="0" w:lastRowLastColumn="0"/>
            </w:pPr>
            <w:r w:rsidRPr="007B2EB9">
              <w:rPr>
                <w:shd w:val="clear" w:color="auto" w:fill="FFFFFF"/>
              </w:rPr>
              <w:t>2.186 B</w:t>
            </w:r>
          </w:p>
        </w:tc>
      </w:tr>
    </w:tbl>
    <w:p w14:paraId="0F8F97E0" w14:textId="77777777" w:rsidR="00181749" w:rsidRDefault="00694DA6" w:rsidP="00181749">
      <w:pPr>
        <w:spacing w:after="0"/>
      </w:pPr>
      <w:r w:rsidRPr="007B2EB9">
        <w:t xml:space="preserve">The total revenue of Shangri-La Hotel PLC in 2021 was 355.9 million which decreased from 2022 to 46.3%. The total revenue of the 2021 of the hotel was </w:t>
      </w:r>
      <w:r w:rsidRPr="007B2EB9">
        <w:rPr>
          <w:rStyle w:val="oxzekf"/>
          <w:rFonts w:cs="Arial"/>
          <w:sz w:val="27"/>
          <w:szCs w:val="27"/>
          <w:shd w:val="clear" w:color="auto" w:fill="FFFFFF"/>
        </w:rPr>
        <w:t xml:space="preserve">1,241 million. The CEO of the </w:t>
      </w:r>
      <w:r w:rsidR="003F74EB" w:rsidRPr="007B2EB9">
        <w:rPr>
          <w:rStyle w:val="oxzekf"/>
          <w:rFonts w:cs="Arial"/>
          <w:sz w:val="27"/>
          <w:szCs w:val="27"/>
          <w:shd w:val="clear" w:color="auto" w:fill="FFFFFF"/>
        </w:rPr>
        <w:t>Shangri-La</w:t>
      </w:r>
      <w:r w:rsidRPr="007B2EB9">
        <w:rPr>
          <w:rStyle w:val="oxzekf"/>
          <w:rFonts w:cs="Arial"/>
          <w:sz w:val="27"/>
          <w:szCs w:val="27"/>
          <w:shd w:val="clear" w:color="auto" w:fill="FFFFFF"/>
        </w:rPr>
        <w:t xml:space="preserve"> </w:t>
      </w:r>
      <w:r w:rsidR="003F74EB" w:rsidRPr="007B2EB9">
        <w:rPr>
          <w:rStyle w:val="oxzekf"/>
          <w:rFonts w:cs="Arial"/>
          <w:sz w:val="27"/>
          <w:szCs w:val="27"/>
          <w:shd w:val="clear" w:color="auto" w:fill="FFFFFF"/>
        </w:rPr>
        <w:t>Group</w:t>
      </w:r>
      <w:r w:rsidRPr="007B2EB9">
        <w:rPr>
          <w:rStyle w:val="oxzekf"/>
          <w:rFonts w:cs="Arial"/>
          <w:sz w:val="27"/>
          <w:szCs w:val="27"/>
          <w:shd w:val="clear" w:color="auto" w:fill="FFFFFF"/>
        </w:rPr>
        <w:t xml:space="preserve"> PLC said</w:t>
      </w:r>
      <w:r w:rsidR="003F74EB" w:rsidRPr="007B2EB9">
        <w:rPr>
          <w:rStyle w:val="oxzekf"/>
          <w:rFonts w:cs="Arial"/>
          <w:sz w:val="27"/>
          <w:szCs w:val="27"/>
          <w:shd w:val="clear" w:color="auto" w:fill="FFFFFF"/>
        </w:rPr>
        <w:t xml:space="preserve"> that in 2021 the result was significantly improved due to the operation of the recovery of the hotel by the COVID-19 pandemic. In the first quarter of 2021, the revenue of Shangri-La Hotel decreased by 25.8</w:t>
      </w:r>
      <w:r w:rsidR="003F74EB" w:rsidRPr="007B2EB9">
        <w:t>% to 25.9 million at the end of 2021</w:t>
      </w:r>
      <w:r w:rsidR="00D51CBD" w:rsidRPr="007B2EB9">
        <w:t xml:space="preserve"> (Shangri-La Hotel, 2024)</w:t>
      </w:r>
      <w:r w:rsidR="003F74EB" w:rsidRPr="007B2EB9">
        <w:t xml:space="preserve">. In addition, the primary source of revenue of the hotel is generated from the hotel segment. The HKEX and the SGX </w:t>
      </w:r>
      <w:r w:rsidR="00A2214E" w:rsidRPr="007B2EB9">
        <w:t xml:space="preserve">listed </w:t>
      </w:r>
      <w:r w:rsidR="003F74EB" w:rsidRPr="007B2EB9">
        <w:t xml:space="preserve">the hospitality group </w:t>
      </w:r>
      <w:r w:rsidR="00A2214E" w:rsidRPr="007B2EB9">
        <w:t>operating, developing, and managing the hotel with a worldwide mixed project group.</w:t>
      </w:r>
    </w:p>
    <w:p w14:paraId="0B96752E" w14:textId="1D8EEFBB" w:rsidR="0001690F" w:rsidRPr="007B2EB9" w:rsidRDefault="00A2214E" w:rsidP="00181749">
      <w:pPr>
        <w:spacing w:after="0"/>
      </w:pPr>
      <w:r w:rsidRPr="007B2EB9">
        <w:lastRenderedPageBreak/>
        <w:t xml:space="preserve"> Therefore, more revenue is generated from the hotel segment. Moreover, the revenue of the Shangri-La Hotel is declining due to the global pandemic, in the years 2020 to 2021 there was minimum revenue </w:t>
      </w:r>
      <w:r w:rsidR="00D51CBD" w:rsidRPr="007B2EB9">
        <w:t>generated (Shangri-La Hotel, 2022).</w:t>
      </w:r>
    </w:p>
    <w:p w14:paraId="261A2D0B" w14:textId="77777777" w:rsidR="001E16E6" w:rsidRPr="007B2EB9" w:rsidRDefault="00694DA6" w:rsidP="001E16E6">
      <w:pPr>
        <w:keepNext/>
      </w:pPr>
      <w:r w:rsidRPr="007B2EB9">
        <w:rPr>
          <w:noProof/>
        </w:rPr>
        <w:drawing>
          <wp:inline distT="0" distB="0" distL="0" distR="0" wp14:anchorId="4E86423F" wp14:editId="0FA850F1">
            <wp:extent cx="5943600" cy="3127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a:stretch>
                      <a:fillRect/>
                    </a:stretch>
                  </pic:blipFill>
                  <pic:spPr>
                    <a:xfrm>
                      <a:off x="0" y="0"/>
                      <a:ext cx="5943600" cy="3127375"/>
                    </a:xfrm>
                    <a:prstGeom prst="rect">
                      <a:avLst/>
                    </a:prstGeom>
                  </pic:spPr>
                </pic:pic>
              </a:graphicData>
            </a:graphic>
          </wp:inline>
        </w:drawing>
      </w:r>
    </w:p>
    <w:p w14:paraId="553ED5D6" w14:textId="77777777" w:rsidR="001E16E6" w:rsidRPr="007B2EB9" w:rsidRDefault="00694DA6" w:rsidP="001E16E6">
      <w:pPr>
        <w:pStyle w:val="Caption"/>
        <w:jc w:val="center"/>
        <w:rPr>
          <w:b/>
          <w:color w:val="000000" w:themeColor="text1"/>
        </w:rPr>
      </w:pPr>
      <w:r w:rsidRPr="007B2EB9">
        <w:rPr>
          <w:b/>
          <w:color w:val="000000" w:themeColor="text1"/>
        </w:rPr>
        <w:t xml:space="preserve">Figure </w:t>
      </w:r>
      <w:r w:rsidRPr="007B2EB9">
        <w:rPr>
          <w:b/>
          <w:color w:val="000000" w:themeColor="text1"/>
        </w:rPr>
        <w:fldChar w:fldCharType="begin"/>
      </w:r>
      <w:r w:rsidRPr="007B2EB9">
        <w:rPr>
          <w:b/>
          <w:color w:val="000000" w:themeColor="text1"/>
        </w:rPr>
        <w:instrText xml:space="preserve"> SEQ Figure \* ARABIC </w:instrText>
      </w:r>
      <w:r w:rsidRPr="007B2EB9">
        <w:rPr>
          <w:b/>
          <w:color w:val="000000" w:themeColor="text1"/>
        </w:rPr>
        <w:fldChar w:fldCharType="separate"/>
      </w:r>
      <w:r w:rsidRPr="007B2EB9">
        <w:rPr>
          <w:b/>
          <w:noProof/>
          <w:color w:val="000000" w:themeColor="text1"/>
        </w:rPr>
        <w:t>1</w:t>
      </w:r>
      <w:r w:rsidRPr="007B2EB9">
        <w:rPr>
          <w:b/>
          <w:color w:val="000000" w:themeColor="text1"/>
        </w:rPr>
        <w:fldChar w:fldCharType="end"/>
      </w:r>
      <w:r w:rsidRPr="007B2EB9">
        <w:rPr>
          <w:b/>
          <w:color w:val="000000" w:themeColor="text1"/>
        </w:rPr>
        <w:t>: Shangri-La Hotel</w:t>
      </w:r>
    </w:p>
    <w:p w14:paraId="669E6096" w14:textId="77777777" w:rsidR="001E16E6" w:rsidRPr="007B2EB9" w:rsidRDefault="00694DA6" w:rsidP="001E16E6">
      <w:pPr>
        <w:jc w:val="center"/>
        <w:rPr>
          <w:b/>
        </w:rPr>
      </w:pPr>
      <w:r w:rsidRPr="007B2EB9">
        <w:rPr>
          <w:b/>
        </w:rPr>
        <w:t>Source: (Shangri-La, 2022).</w:t>
      </w:r>
    </w:p>
    <w:p w14:paraId="64EC3F45" w14:textId="77777777" w:rsidR="00A2214E" w:rsidRPr="007B2EB9" w:rsidRDefault="00694DA6" w:rsidP="00A2214E">
      <w:pPr>
        <w:pStyle w:val="Heading2"/>
      </w:pPr>
      <w:bookmarkStart w:id="3" w:name="_Toc166076199"/>
      <w:r w:rsidRPr="007B2EB9">
        <w:t>Travelodge:</w:t>
      </w:r>
      <w:bookmarkEnd w:id="3"/>
    </w:p>
    <w:p w14:paraId="5648F0CB" w14:textId="77777777" w:rsidR="00181749" w:rsidRDefault="00694DA6" w:rsidP="00181749">
      <w:pPr>
        <w:spacing w:after="0"/>
      </w:pPr>
      <w:r w:rsidRPr="007B2EB9">
        <w:t>Travelodge is the first UK budget brand hotel, it was reported that in 2023 the record-breaking revenue generated was £1 billion, these are significantly higher than the year 2022. In 2022 the underlying total revenue of the hotel was £910 million which was slightly increased from 2021, 22.7% of revenue was increased in 2022. In 2021 the revenue of Travelodge was £560 million which was increased from 2020 and was around £284 million</w:t>
      </w:r>
      <w:r w:rsidR="00D51CBD" w:rsidRPr="007B2EB9">
        <w:t xml:space="preserve"> (Travelodge Hotel, 2023)</w:t>
      </w:r>
      <w:r w:rsidRPr="007B2EB9">
        <w:t>. There was a decrease in 2020, the revenue decreased due to the COVID-19 pandemic because COVID-19 greatly affected the hospitality industry</w:t>
      </w:r>
      <w:r w:rsidR="00D51CBD" w:rsidRPr="007B2EB9">
        <w:t xml:space="preserve">. </w:t>
      </w:r>
      <w:r w:rsidRPr="007B2EB9">
        <w:t xml:space="preserve">Travelodge generates revenue from operating various hotels. It operates the hotel in various countries in Canada, the United States, Ireland, </w:t>
      </w:r>
      <w:r w:rsidR="00D51CBD" w:rsidRPr="007B2EB9">
        <w:t>New Zealand</w:t>
      </w:r>
      <w:r w:rsidRPr="007B2EB9">
        <w:t xml:space="preserve">, </w:t>
      </w:r>
      <w:r w:rsidR="00D51CBD" w:rsidRPr="007B2EB9">
        <w:t>several</w:t>
      </w:r>
      <w:r w:rsidRPr="007B2EB9">
        <w:t xml:space="preserve"> Asian countries, </w:t>
      </w:r>
      <w:r w:rsidR="00D51CBD" w:rsidRPr="007B2EB9">
        <w:t xml:space="preserve">Spain, New Zealand, and Australia. Moreover, the </w:t>
      </w:r>
      <w:proofErr w:type="gramStart"/>
      <w:r w:rsidR="00D51CBD" w:rsidRPr="007B2EB9">
        <w:t>factors</w:t>
      </w:r>
      <w:proofErr w:type="gramEnd"/>
      <w:r w:rsidR="00D51CBD" w:rsidRPr="007B2EB9">
        <w:t xml:space="preserve"> that help to increase the revenue of Travelodge is the budget price because Travelodge is one of the UK budget price hotels in different </w:t>
      </w:r>
      <w:proofErr w:type="gramStart"/>
      <w:r w:rsidR="00D51CBD" w:rsidRPr="007B2EB9">
        <w:t>countries</w:t>
      </w:r>
      <w:proofErr w:type="gramEnd"/>
      <w:r w:rsidR="00D51CBD" w:rsidRPr="007B2EB9">
        <w:t xml:space="preserve"> so this helps to increase the revenue of the hotel.</w:t>
      </w:r>
    </w:p>
    <w:p w14:paraId="56441FAB" w14:textId="4D627C57" w:rsidR="00A2214E" w:rsidRPr="007B2EB9" w:rsidRDefault="00D51CBD" w:rsidP="00A2214E">
      <w:r w:rsidRPr="007B2EB9">
        <w:lastRenderedPageBreak/>
        <w:t xml:space="preserve"> In addition, the COVID-19 pandemic is another factor that drives to decrease in the revenue of the Travelodge hotel (</w:t>
      </w:r>
      <w:hyperlink r:id="rId7" w:history="1">
        <w:r w:rsidRPr="007B2EB9">
          <w:rPr>
            <w:rStyle w:val="Hyperlink"/>
            <w:color w:val="000000" w:themeColor="text1"/>
            <w:u w:val="none"/>
          </w:rPr>
          <w:t>Seo</w:t>
        </w:r>
      </w:hyperlink>
      <w:r w:rsidRPr="007B2EB9">
        <w:t>, 2024).</w:t>
      </w:r>
    </w:p>
    <w:p w14:paraId="0E7FC8A7" w14:textId="77777777" w:rsidR="00D51CBD" w:rsidRPr="007B2EB9" w:rsidRDefault="00694DA6" w:rsidP="00D51CBD">
      <w:pPr>
        <w:keepNext/>
      </w:pPr>
      <w:r w:rsidRPr="007B2EB9">
        <w:rPr>
          <w:noProof/>
        </w:rPr>
        <w:drawing>
          <wp:inline distT="0" distB="0" distL="0" distR="0" wp14:anchorId="4735F029" wp14:editId="7B4B4116">
            <wp:extent cx="6010275" cy="27019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rcRect l="1" t="7198" r="-1122"/>
                    <a:stretch>
                      <a:fillRect/>
                    </a:stretch>
                  </pic:blipFill>
                  <pic:spPr bwMode="auto">
                    <a:xfrm>
                      <a:off x="0" y="0"/>
                      <a:ext cx="6010275" cy="2701925"/>
                    </a:xfrm>
                    <a:prstGeom prst="rect">
                      <a:avLst/>
                    </a:prstGeom>
                    <a:ln>
                      <a:noFill/>
                    </a:ln>
                    <a:extLst>
                      <a:ext uri="{53640926-AAD7-44D8-BBD7-CCE9431645EC}">
                        <a14:shadowObscured xmlns:a14="http://schemas.microsoft.com/office/drawing/2010/main"/>
                      </a:ext>
                    </a:extLst>
                  </pic:spPr>
                </pic:pic>
              </a:graphicData>
            </a:graphic>
          </wp:inline>
        </w:drawing>
      </w:r>
    </w:p>
    <w:p w14:paraId="574166DD" w14:textId="77777777" w:rsidR="00D51CBD" w:rsidRPr="007B2EB9" w:rsidRDefault="00694DA6" w:rsidP="00D51CBD">
      <w:pPr>
        <w:pStyle w:val="Caption"/>
        <w:jc w:val="center"/>
        <w:rPr>
          <w:b/>
          <w:color w:val="000000" w:themeColor="text1"/>
        </w:rPr>
      </w:pPr>
      <w:r w:rsidRPr="007B2EB9">
        <w:rPr>
          <w:b/>
          <w:color w:val="000000" w:themeColor="text1"/>
        </w:rPr>
        <w:t xml:space="preserve">Figure </w:t>
      </w:r>
      <w:r w:rsidRPr="007B2EB9">
        <w:rPr>
          <w:b/>
          <w:color w:val="000000" w:themeColor="text1"/>
        </w:rPr>
        <w:fldChar w:fldCharType="begin"/>
      </w:r>
      <w:r w:rsidRPr="007B2EB9">
        <w:rPr>
          <w:b/>
          <w:color w:val="000000" w:themeColor="text1"/>
        </w:rPr>
        <w:instrText xml:space="preserve"> SEQ Figure \* ARABIC </w:instrText>
      </w:r>
      <w:r w:rsidRPr="007B2EB9">
        <w:rPr>
          <w:b/>
          <w:color w:val="000000" w:themeColor="text1"/>
        </w:rPr>
        <w:fldChar w:fldCharType="separate"/>
      </w:r>
      <w:r w:rsidR="001E16E6" w:rsidRPr="007B2EB9">
        <w:rPr>
          <w:b/>
          <w:noProof/>
          <w:color w:val="000000" w:themeColor="text1"/>
        </w:rPr>
        <w:t>2</w:t>
      </w:r>
      <w:r w:rsidRPr="007B2EB9">
        <w:rPr>
          <w:b/>
          <w:color w:val="000000" w:themeColor="text1"/>
        </w:rPr>
        <w:fldChar w:fldCharType="end"/>
      </w:r>
      <w:r w:rsidRPr="007B2EB9">
        <w:rPr>
          <w:b/>
          <w:color w:val="000000" w:themeColor="text1"/>
        </w:rPr>
        <w:t>: Travelodge revenue</w:t>
      </w:r>
    </w:p>
    <w:p w14:paraId="03140EF8" w14:textId="77777777" w:rsidR="00D51CBD" w:rsidRPr="007B2EB9" w:rsidRDefault="00694DA6" w:rsidP="00D51CBD">
      <w:pPr>
        <w:jc w:val="center"/>
        <w:rPr>
          <w:b/>
        </w:rPr>
      </w:pPr>
      <w:r w:rsidRPr="007B2EB9">
        <w:rPr>
          <w:b/>
        </w:rPr>
        <w:t>Source: (CBRE, 2023).</w:t>
      </w:r>
    </w:p>
    <w:p w14:paraId="338EFC0A" w14:textId="77777777" w:rsidR="00D51CBD" w:rsidRPr="007B2EB9" w:rsidRDefault="00D51CBD" w:rsidP="00A2214E"/>
    <w:p w14:paraId="0F67CB1A" w14:textId="77777777" w:rsidR="001E16E6" w:rsidRPr="007B2EB9" w:rsidRDefault="00694DA6" w:rsidP="001E16E6">
      <w:pPr>
        <w:pStyle w:val="Heading1"/>
      </w:pPr>
      <w:bookmarkStart w:id="4" w:name="_Toc166076200"/>
      <w:r w:rsidRPr="007B2EB9">
        <w:t>Market Position</w:t>
      </w:r>
      <w:bookmarkEnd w:id="4"/>
      <w:r w:rsidRPr="007B2EB9">
        <w:t xml:space="preserve"> </w:t>
      </w:r>
    </w:p>
    <w:p w14:paraId="1BE76928" w14:textId="77777777" w:rsidR="009F117B" w:rsidRPr="007B2EB9" w:rsidRDefault="00694DA6" w:rsidP="009F117B">
      <w:r w:rsidRPr="007B2EB9">
        <w:t>To assess the Shangri-La and Travelodge Hotels' market position accurately, this market position examines the several elements that determine their standing in the hospitality industry.</w:t>
      </w:r>
    </w:p>
    <w:p w14:paraId="17B9ECAA" w14:textId="77777777" w:rsidR="009F117B" w:rsidRPr="007B2EB9" w:rsidRDefault="00694DA6" w:rsidP="009F117B">
      <w:r w:rsidRPr="007B2EB9">
        <w:t>Shangri La Hotels, well known for its elegant aesthetic and spotless service, is a premium player in the market. A Shangri-La Hotel experience is exemplified by the best service in the industry, exquisite architectural and design features as well as impeccable dining options. They are tailored for wealthy customers who want luxury travel with the highest possible standards of service and facilities that include private accommodations, attention to detail and beautiful destinations. The brand's image of distinction has sufficed, being an outstanding entity in the luxury hospitality industry with premium pricing and etched loyalty features. Shangri-La Hotels usually serve high-class clientele, including business executives, leisure tourists, and luxury hunters who create most of their preferences on comfort, society, and exclusiveness (Shangri-La, 2024).</w:t>
      </w:r>
    </w:p>
    <w:p w14:paraId="52B8F406" w14:textId="77777777" w:rsidR="009F117B" w:rsidRPr="007B2EB9" w:rsidRDefault="00694DA6" w:rsidP="009F117B">
      <w:r w:rsidRPr="007B2EB9">
        <w:lastRenderedPageBreak/>
        <w:t xml:space="preserve">Travelodge Hotels is targeting the mid-range and budget market segment that is looking for profitable and comfortable lodging options. The brand predominantly targets a broad audience by making it the priority to offer convenient and functional lodging options at competitive prices as well as positioning the brand as a value-oriented choice for budget-conscious tourists, families, and business </w:t>
      </w:r>
      <w:proofErr w:type="spellStart"/>
      <w:r w:rsidRPr="007B2EB9">
        <w:t>travellers</w:t>
      </w:r>
      <w:proofErr w:type="spellEnd"/>
      <w:r w:rsidRPr="007B2EB9">
        <w:t xml:space="preserve"> (Travelodge, 2024). The brand underlines the simplicity, ease and smoothness of use of its product, which is why the brand's image plays into the opportunity of reasonable but practical choice for those in need of reliable accommodation.</w:t>
      </w:r>
    </w:p>
    <w:p w14:paraId="1C7661D9" w14:textId="77777777" w:rsidR="009F117B" w:rsidRPr="007B2EB9" w:rsidRDefault="00694DA6" w:rsidP="009F117B">
      <w:r w:rsidRPr="007B2EB9">
        <w:t xml:space="preserve">While Shangri-La Hotels excels in luxury living standards with deep personalization to their guests' experiences (Shangri-La, 2024a), Travelodge Hotels on the other hand selects to create an affordable option with easy accessibility to its customers. The product positioning of each brand on the market is made by the needs and preferences of different consumer segments, thus allowing companies to satisfy different market segments (Digital Marketing, Travelodge, 2024a). Nonetheless, the fact that brand perception is the main determinant of the market positions of the hotel groups, both in terms of brand profitability and brand strength. Shangri-La Hotels are often seen as symbols of luxury, refinement and prestige, drawing sophisticated and affluent </w:t>
      </w:r>
      <w:proofErr w:type="spellStart"/>
      <w:r w:rsidRPr="007B2EB9">
        <w:t>travellers</w:t>
      </w:r>
      <w:proofErr w:type="spellEnd"/>
      <w:r w:rsidRPr="007B2EB9">
        <w:t xml:space="preserve"> who are ready to pay a premium for excellent service and amenities. Whereas, Travelogue Hotels are positioned around value, convenience, and reliability which makes price-sensitive </w:t>
      </w:r>
      <w:proofErr w:type="spellStart"/>
      <w:r w:rsidRPr="007B2EB9">
        <w:t>travellers</w:t>
      </w:r>
      <w:proofErr w:type="spellEnd"/>
      <w:r w:rsidRPr="007B2EB9">
        <w:t xml:space="preserve"> who are in the market for practical accommodation with a cost-effective solution prefer the hotels.</w:t>
      </w:r>
    </w:p>
    <w:p w14:paraId="0494893E" w14:textId="77777777" w:rsidR="009F4CB5" w:rsidRPr="007B2EB9" w:rsidRDefault="00694DA6" w:rsidP="009F4CB5">
      <w:pPr>
        <w:pStyle w:val="Heading1"/>
      </w:pPr>
      <w:bookmarkStart w:id="5" w:name="_Toc166076201"/>
      <w:r w:rsidRPr="007B2EB9">
        <w:t>Growth Strategy</w:t>
      </w:r>
      <w:bookmarkEnd w:id="5"/>
      <w:r w:rsidRPr="007B2EB9">
        <w:t xml:space="preserve"> </w:t>
      </w:r>
    </w:p>
    <w:p w14:paraId="5161C6F8" w14:textId="47D50F58" w:rsidR="009F117B" w:rsidRDefault="00694DA6" w:rsidP="00002EFF">
      <w:pPr>
        <w:ind w:firstLine="432"/>
      </w:pPr>
      <w:r w:rsidRPr="007B2EB9">
        <w:t>Shangri-La Hotels' expansion strategy is about intentional international expansion of two to three new properties per year in selected markets.</w:t>
      </w:r>
      <w:r w:rsidR="00680F68">
        <w:t xml:space="preserve"> Referring to Bowman strategy clock the brand falls under the dimension of focused differentiation. Adopting the strategy is helpful for the company achieving competitive edge. </w:t>
      </w:r>
      <w:r w:rsidRPr="007B2EB9">
        <w:t xml:space="preserve"> Building on their prestige and supreme quality of service, they utilize strategic partnerships and alliances as a means to conquer new territories and take advantage of new trends. Furthermore, Shangri-La strives to diversify its portfolio by introducing new brands or concepts which target specific segments like urban resorts or lifestyle hotels (Shangri-La, 2024b). Through innovation and market research, Shangri-La can stay ahead of the competition and capture market shares in destinations that are already established as well as emerging ones, to ensure growth and sustainable development in the global hospitality industry.</w:t>
      </w:r>
      <w:r w:rsidR="00A6573B" w:rsidRPr="007B2EB9">
        <w:t xml:space="preserve"> </w:t>
      </w:r>
    </w:p>
    <w:p w14:paraId="25109D36" w14:textId="46E6A2D7" w:rsidR="004F6F8E" w:rsidRPr="007B2EB9" w:rsidRDefault="004F6F8E" w:rsidP="00181749">
      <w:pPr>
        <w:spacing w:after="0"/>
        <w:ind w:firstLine="432"/>
      </w:pPr>
      <w:r>
        <w:rPr>
          <w:noProof/>
        </w:rPr>
        <w:lastRenderedPageBreak/>
        <w:drawing>
          <wp:inline distT="0" distB="0" distL="0" distR="0" wp14:anchorId="1901EA26" wp14:editId="4B614BAE">
            <wp:extent cx="3859530" cy="2835855"/>
            <wp:effectExtent l="0" t="0" r="7620" b="3175"/>
            <wp:docPr id="1133622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622476" name=""/>
                    <pic:cNvPicPr/>
                  </pic:nvPicPr>
                  <pic:blipFill>
                    <a:blip r:embed="rId9"/>
                    <a:stretch>
                      <a:fillRect/>
                    </a:stretch>
                  </pic:blipFill>
                  <pic:spPr>
                    <a:xfrm>
                      <a:off x="0" y="0"/>
                      <a:ext cx="3865144" cy="2839980"/>
                    </a:xfrm>
                    <a:prstGeom prst="rect">
                      <a:avLst/>
                    </a:prstGeom>
                  </pic:spPr>
                </pic:pic>
              </a:graphicData>
            </a:graphic>
          </wp:inline>
        </w:drawing>
      </w:r>
    </w:p>
    <w:p w14:paraId="2F1B01D2" w14:textId="7B159BD7" w:rsidR="00733F37" w:rsidRPr="007B2EB9" w:rsidRDefault="00733F37" w:rsidP="00181749">
      <w:pPr>
        <w:spacing w:after="0"/>
        <w:ind w:firstLine="432"/>
        <w:rPr>
          <w:rFonts w:cs="Times New Roman"/>
          <w:szCs w:val="24"/>
          <w:shd w:val="clear" w:color="auto" w:fill="FFFFFF"/>
        </w:rPr>
      </w:pPr>
      <w:r w:rsidRPr="007B2EB9">
        <w:rPr>
          <w:rFonts w:cs="Times New Roman"/>
          <w:szCs w:val="24"/>
        </w:rPr>
        <w:t xml:space="preserve">On the other hand, a Travelodge expansion strategy may include high-demand locations namely, tourist destinations, business ventures, and other developing new buildings or reconstructing the oldest ones </w:t>
      </w:r>
      <w:r w:rsidRPr="007B2EB9">
        <w:rPr>
          <w:rFonts w:cs="Times New Roman"/>
          <w:szCs w:val="24"/>
          <w:shd w:val="clear" w:color="auto" w:fill="FFFFFF"/>
        </w:rPr>
        <w:t>(</w:t>
      </w:r>
      <w:proofErr w:type="spellStart"/>
      <w:r w:rsidRPr="007B2EB9">
        <w:rPr>
          <w:rFonts w:cs="Times New Roman"/>
          <w:szCs w:val="24"/>
          <w:shd w:val="clear" w:color="auto" w:fill="FFFFFF"/>
        </w:rPr>
        <w:t>Phankhong</w:t>
      </w:r>
      <w:proofErr w:type="spellEnd"/>
      <w:r w:rsidRPr="007B2EB9">
        <w:rPr>
          <w:rFonts w:cs="Times New Roman"/>
          <w:szCs w:val="24"/>
          <w:shd w:val="clear" w:color="auto" w:fill="FFFFFF"/>
        </w:rPr>
        <w:t>, et al., 2020)</w:t>
      </w:r>
      <w:r w:rsidRPr="007B2EB9">
        <w:rPr>
          <w:rFonts w:cs="Times New Roman"/>
          <w:szCs w:val="24"/>
        </w:rPr>
        <w:t xml:space="preserve">. However, Travelodge's emphasis on the customer experience as a great customer experience with Travelodge's will demonstrate the great brand image and reputation and thus, electronic word of mouth can enhance the potential customers </w:t>
      </w:r>
      <w:r w:rsidRPr="007B2EB9">
        <w:rPr>
          <w:rFonts w:cs="Times New Roman"/>
          <w:szCs w:val="24"/>
          <w:shd w:val="clear" w:color="auto" w:fill="FFFFFF"/>
        </w:rPr>
        <w:t xml:space="preserve">(Mueller, and </w:t>
      </w:r>
      <w:proofErr w:type="spellStart"/>
      <w:r w:rsidRPr="007B2EB9">
        <w:rPr>
          <w:rFonts w:cs="Times New Roman"/>
          <w:szCs w:val="24"/>
          <w:shd w:val="clear" w:color="auto" w:fill="FFFFFF"/>
        </w:rPr>
        <w:t>Sensini</w:t>
      </w:r>
      <w:proofErr w:type="spellEnd"/>
      <w:r w:rsidRPr="007B2EB9">
        <w:rPr>
          <w:rFonts w:cs="Times New Roman"/>
          <w:szCs w:val="24"/>
          <w:shd w:val="clear" w:color="auto" w:fill="FFFFFF"/>
        </w:rPr>
        <w:t>, 2021)</w:t>
      </w:r>
      <w:r w:rsidRPr="007B2EB9">
        <w:rPr>
          <w:rFonts w:cs="Times New Roman"/>
          <w:szCs w:val="24"/>
        </w:rPr>
        <w:t xml:space="preserve">. </w:t>
      </w:r>
      <w:r w:rsidR="000A2B5A">
        <w:rPr>
          <w:rFonts w:cs="Times New Roman"/>
          <w:szCs w:val="24"/>
        </w:rPr>
        <w:t xml:space="preserve">In case of Travelodge the company falls under the dimension of differentiation which helps in achieving high market share. </w:t>
      </w:r>
    </w:p>
    <w:p w14:paraId="3A219414" w14:textId="77777777" w:rsidR="00733F37" w:rsidRPr="007B2EB9" w:rsidRDefault="00733F37" w:rsidP="00181749">
      <w:pPr>
        <w:spacing w:after="0"/>
        <w:ind w:firstLine="432"/>
        <w:rPr>
          <w:rFonts w:cs="Times New Roman"/>
          <w:szCs w:val="24"/>
          <w:shd w:val="clear" w:color="auto" w:fill="FFFFFF"/>
        </w:rPr>
      </w:pPr>
      <w:r w:rsidRPr="007B2EB9">
        <w:rPr>
          <w:rFonts w:cs="Times New Roman"/>
          <w:szCs w:val="24"/>
        </w:rPr>
        <w:t xml:space="preserve">Furthermore, </w:t>
      </w:r>
      <w:r w:rsidRPr="007B2EB9">
        <w:rPr>
          <w:rFonts w:eastAsia="Times New Roman" w:cs="Times New Roman"/>
          <w:szCs w:val="24"/>
        </w:rPr>
        <w:t>Travelodge is constantly looking for techniques to simplify procedures, cut costs, and increase efficiency throughout its operations</w:t>
      </w:r>
      <w:r w:rsidRPr="007B2EB9">
        <w:rPr>
          <w:rFonts w:cs="Times New Roman"/>
          <w:szCs w:val="24"/>
          <w:shd w:val="clear" w:color="auto" w:fill="FFFFFF"/>
        </w:rPr>
        <w:t xml:space="preserve"> (Pham, et al., 2019)</w:t>
      </w:r>
      <w:r w:rsidRPr="007B2EB9">
        <w:rPr>
          <w:rFonts w:eastAsia="Times New Roman" w:cs="Times New Roman"/>
          <w:szCs w:val="24"/>
        </w:rPr>
        <w:t xml:space="preserve">. This involves improving hotel workforce levels, utilizing technology to increase productivity, and obtaining </w:t>
      </w:r>
      <w:proofErr w:type="spellStart"/>
      <w:r w:rsidRPr="007B2EB9">
        <w:rPr>
          <w:rFonts w:eastAsia="Times New Roman" w:cs="Times New Roman"/>
          <w:szCs w:val="24"/>
        </w:rPr>
        <w:t>favourable</w:t>
      </w:r>
      <w:proofErr w:type="spellEnd"/>
      <w:r w:rsidRPr="007B2EB9">
        <w:rPr>
          <w:rFonts w:eastAsia="Times New Roman" w:cs="Times New Roman"/>
          <w:szCs w:val="24"/>
        </w:rPr>
        <w:t xml:space="preserve"> supplier deals </w:t>
      </w:r>
      <w:r w:rsidRPr="007B2EB9">
        <w:rPr>
          <w:rFonts w:cs="Times New Roman"/>
          <w:szCs w:val="24"/>
          <w:shd w:val="clear" w:color="auto" w:fill="FFFFFF"/>
        </w:rPr>
        <w:t>(Nam, et al., 2021)</w:t>
      </w:r>
      <w:r w:rsidRPr="007B2EB9">
        <w:rPr>
          <w:rFonts w:eastAsia="Times New Roman" w:cs="Times New Roman"/>
          <w:szCs w:val="24"/>
        </w:rPr>
        <w:t>. By improving the effectiveness of its operations, Travelodge may preserve revenue while providing affordable rates to consumers, resulting in sustained profitability and durability</w:t>
      </w:r>
      <w:r w:rsidRPr="007B2EB9">
        <w:rPr>
          <w:rFonts w:cs="Times New Roman"/>
          <w:szCs w:val="24"/>
          <w:shd w:val="clear" w:color="auto" w:fill="FFFFFF"/>
        </w:rPr>
        <w:t xml:space="preserve"> (</w:t>
      </w:r>
      <w:proofErr w:type="spellStart"/>
      <w:r w:rsidRPr="007B2EB9">
        <w:rPr>
          <w:rFonts w:cs="Times New Roman"/>
          <w:szCs w:val="24"/>
          <w:shd w:val="clear" w:color="auto" w:fill="FFFFFF"/>
        </w:rPr>
        <w:t>Rienda</w:t>
      </w:r>
      <w:proofErr w:type="spellEnd"/>
      <w:r w:rsidRPr="007B2EB9">
        <w:rPr>
          <w:rFonts w:cs="Times New Roman"/>
          <w:szCs w:val="24"/>
          <w:shd w:val="clear" w:color="auto" w:fill="FFFFFF"/>
        </w:rPr>
        <w:t>, et al., 2021)</w:t>
      </w:r>
      <w:r w:rsidRPr="007B2EB9">
        <w:rPr>
          <w:rFonts w:eastAsia="Times New Roman" w:cs="Times New Roman"/>
          <w:szCs w:val="24"/>
        </w:rPr>
        <w:t>.</w:t>
      </w:r>
    </w:p>
    <w:p w14:paraId="353AA559" w14:textId="77777777" w:rsidR="00733F37" w:rsidRPr="007B2EB9" w:rsidRDefault="00733F37" w:rsidP="00181749">
      <w:pPr>
        <w:spacing w:after="0"/>
        <w:ind w:firstLine="432"/>
        <w:rPr>
          <w:rFonts w:eastAsia="Times New Roman" w:cs="Times New Roman"/>
          <w:szCs w:val="24"/>
        </w:rPr>
      </w:pPr>
      <w:r w:rsidRPr="007B2EB9">
        <w:rPr>
          <w:rFonts w:eastAsia="Times New Roman" w:cs="Times New Roman"/>
          <w:szCs w:val="24"/>
        </w:rPr>
        <w:t>Moreover, Travelodge has taken the initiative to increase their streamlined revenue by reducing the cost increasing the efficiency and productivity in their daily operations in the hotel</w:t>
      </w:r>
      <w:r w:rsidRPr="007B2EB9">
        <w:rPr>
          <w:rFonts w:cs="Times New Roman"/>
          <w:szCs w:val="24"/>
          <w:shd w:val="clear" w:color="auto" w:fill="FFFFFF"/>
        </w:rPr>
        <w:t xml:space="preserve"> (Ghani, et al., 2022)</w:t>
      </w:r>
      <w:r w:rsidRPr="007B2EB9">
        <w:rPr>
          <w:rFonts w:eastAsia="Times New Roman" w:cs="Times New Roman"/>
          <w:szCs w:val="24"/>
        </w:rPr>
        <w:t>. This may involve obtaining new technological advancements in the hotel to provide feasibility and flexibility to the employees and the customers (</w:t>
      </w:r>
      <w:proofErr w:type="spellStart"/>
      <w:r w:rsidRPr="007B2EB9">
        <w:rPr>
          <w:rFonts w:cs="Times New Roman"/>
          <w:szCs w:val="24"/>
          <w:shd w:val="clear" w:color="auto" w:fill="FFFFFF"/>
        </w:rPr>
        <w:t>Alrawadieh</w:t>
      </w:r>
      <w:proofErr w:type="spellEnd"/>
      <w:r w:rsidRPr="007B2EB9">
        <w:rPr>
          <w:rFonts w:cs="Times New Roman"/>
          <w:szCs w:val="24"/>
          <w:shd w:val="clear" w:color="auto" w:fill="FFFFFF"/>
        </w:rPr>
        <w:t>, et al., 2021</w:t>
      </w:r>
      <w:r w:rsidRPr="007B2EB9">
        <w:rPr>
          <w:rFonts w:eastAsia="Times New Roman" w:cs="Times New Roman"/>
          <w:szCs w:val="24"/>
        </w:rPr>
        <w:t>). This had a great impact on both the employees as well as the customers. Travelodge, on the other hand, diversifies its portfolio of properties by offering a variety of hotel formats to meet the needs of div</w:t>
      </w:r>
      <w:r w:rsidR="005D19A6" w:rsidRPr="007B2EB9">
        <w:rPr>
          <w:rFonts w:eastAsia="Times New Roman" w:cs="Times New Roman"/>
          <w:szCs w:val="24"/>
        </w:rPr>
        <w:t xml:space="preserve">erse demographics and opinions </w:t>
      </w:r>
      <w:r w:rsidRPr="007B2EB9">
        <w:rPr>
          <w:rFonts w:eastAsia="Times New Roman" w:cs="Times New Roman"/>
          <w:szCs w:val="24"/>
        </w:rPr>
        <w:t>(</w:t>
      </w:r>
      <w:r w:rsidRPr="007B2EB9">
        <w:rPr>
          <w:rFonts w:cs="Times New Roman"/>
          <w:szCs w:val="24"/>
          <w:shd w:val="clear" w:color="auto" w:fill="FFFFFF"/>
        </w:rPr>
        <w:t>Yousaf, et al., 2021)</w:t>
      </w:r>
      <w:r w:rsidRPr="007B2EB9">
        <w:rPr>
          <w:rFonts w:eastAsia="Times New Roman" w:cs="Times New Roman"/>
          <w:szCs w:val="24"/>
        </w:rPr>
        <w:t xml:space="preserve">. </w:t>
      </w:r>
    </w:p>
    <w:p w14:paraId="25E61842" w14:textId="77777777" w:rsidR="00733F37" w:rsidRPr="007B2EB9" w:rsidRDefault="00733F37" w:rsidP="00002EFF">
      <w:pPr>
        <w:ind w:firstLine="432"/>
        <w:rPr>
          <w:rFonts w:eastAsia="Times New Roman" w:cs="Times New Roman"/>
          <w:szCs w:val="24"/>
        </w:rPr>
      </w:pPr>
      <w:r w:rsidRPr="007B2EB9">
        <w:rPr>
          <w:rFonts w:eastAsia="Times New Roman" w:cs="Times New Roman"/>
          <w:szCs w:val="24"/>
        </w:rPr>
        <w:lastRenderedPageBreak/>
        <w:t xml:space="preserve">Furthermore, Travelodge accelerates its growth by leveraging data mining and CRM software to gather data on visitor choices, </w:t>
      </w:r>
      <w:proofErr w:type="spellStart"/>
      <w:r w:rsidRPr="007B2EB9">
        <w:rPr>
          <w:rFonts w:eastAsia="Times New Roman" w:cs="Times New Roman"/>
          <w:szCs w:val="24"/>
        </w:rPr>
        <w:t>behaviours</w:t>
      </w:r>
      <w:proofErr w:type="spellEnd"/>
      <w:r w:rsidRPr="007B2EB9">
        <w:rPr>
          <w:rFonts w:eastAsia="Times New Roman" w:cs="Times New Roman"/>
          <w:szCs w:val="24"/>
        </w:rPr>
        <w:t>, and market dynamics, allowing for customized advertising campaigns and service enhancements (Khatter, et al., 2021). Further, the growth extension of Travelodge can form relationships with other airlines, travel agents, and corporate clients to increase reservations which directly enhance the profit and revenue, while connections with nearby sights and companies can improve the visitor experience and raise location awareness</w:t>
      </w:r>
      <w:r w:rsidRPr="007B2EB9">
        <w:rPr>
          <w:rFonts w:cs="Times New Roman"/>
          <w:szCs w:val="24"/>
          <w:shd w:val="clear" w:color="auto" w:fill="FFFFFF"/>
        </w:rPr>
        <w:t xml:space="preserve"> (Islam, et al., 2022</w:t>
      </w:r>
      <w:r w:rsidRPr="007B2EB9">
        <w:rPr>
          <w:rFonts w:eastAsia="Times New Roman" w:cs="Times New Roman"/>
          <w:szCs w:val="24"/>
        </w:rPr>
        <w:t>).</w:t>
      </w:r>
    </w:p>
    <w:p w14:paraId="073D560D" w14:textId="77777777" w:rsidR="001E16E6" w:rsidRPr="007B2EB9" w:rsidRDefault="00694DA6" w:rsidP="001E16E6">
      <w:pPr>
        <w:pStyle w:val="Heading1"/>
      </w:pPr>
      <w:bookmarkStart w:id="6" w:name="_Toc166076202"/>
      <w:r w:rsidRPr="007B2EB9">
        <w:t>Financial Commitment to CSR (Corporate Social Responsibility)</w:t>
      </w:r>
      <w:bookmarkEnd w:id="6"/>
      <w:r w:rsidRPr="007B2EB9">
        <w:t xml:space="preserve"> </w:t>
      </w:r>
    </w:p>
    <w:p w14:paraId="571ADB6E" w14:textId="77777777" w:rsidR="00733F37" w:rsidRPr="007B2EB9" w:rsidRDefault="00733F37" w:rsidP="00002EFF">
      <w:pPr>
        <w:ind w:firstLine="432"/>
        <w:rPr>
          <w:rFonts w:eastAsia="Times New Roman" w:cs="Times New Roman"/>
          <w:szCs w:val="24"/>
        </w:rPr>
      </w:pPr>
      <w:r w:rsidRPr="007B2EB9">
        <w:rPr>
          <w:rFonts w:cs="Times New Roman"/>
          <w:szCs w:val="24"/>
        </w:rPr>
        <w:t xml:space="preserve">The financial commitments towards CSR activities may include environmental sustainability, social welfare, engagement with the customer and other stakeholders, employee well-being and other business practices </w:t>
      </w:r>
      <w:r w:rsidRPr="007B2EB9">
        <w:rPr>
          <w:rFonts w:eastAsia="Times New Roman" w:cs="Times New Roman"/>
          <w:szCs w:val="24"/>
        </w:rPr>
        <w:t>(</w:t>
      </w:r>
      <w:r w:rsidRPr="007B2EB9">
        <w:rPr>
          <w:rFonts w:cs="Times New Roman"/>
          <w:szCs w:val="24"/>
          <w:shd w:val="clear" w:color="auto" w:fill="FFFFFF"/>
        </w:rPr>
        <w:t>Mak, and Chang, 2019</w:t>
      </w:r>
      <w:r w:rsidRPr="007B2EB9">
        <w:rPr>
          <w:rFonts w:eastAsia="Times New Roman" w:cs="Times New Roman"/>
          <w:szCs w:val="24"/>
        </w:rPr>
        <w:t>)</w:t>
      </w:r>
      <w:r w:rsidRPr="007B2EB9">
        <w:rPr>
          <w:rFonts w:cs="Times New Roman"/>
          <w:szCs w:val="24"/>
        </w:rPr>
        <w:t>. In value-adding for long-term sustainability businesses can invest in eco-friendly practices to reduce the environmental impact</w:t>
      </w:r>
      <w:r w:rsidRPr="007B2EB9">
        <w:rPr>
          <w:rFonts w:eastAsia="Times New Roman" w:cs="Times New Roman"/>
          <w:szCs w:val="24"/>
        </w:rPr>
        <w:t xml:space="preserve"> (</w:t>
      </w:r>
      <w:proofErr w:type="spellStart"/>
      <w:r w:rsidRPr="007B2EB9">
        <w:rPr>
          <w:rFonts w:cs="Times New Roman"/>
          <w:szCs w:val="24"/>
          <w:shd w:val="clear" w:color="auto" w:fill="FFFFFF"/>
        </w:rPr>
        <w:t>Kasliwal</w:t>
      </w:r>
      <w:proofErr w:type="spellEnd"/>
      <w:r w:rsidRPr="007B2EB9">
        <w:rPr>
          <w:rFonts w:cs="Times New Roman"/>
          <w:szCs w:val="24"/>
          <w:shd w:val="clear" w:color="auto" w:fill="FFFFFF"/>
        </w:rPr>
        <w:t>, and Agarwal, 2019</w:t>
      </w:r>
      <w:r w:rsidRPr="007B2EB9">
        <w:rPr>
          <w:rFonts w:eastAsia="Times New Roman" w:cs="Times New Roman"/>
          <w:szCs w:val="24"/>
        </w:rPr>
        <w:t>)</w:t>
      </w:r>
      <w:r w:rsidRPr="007B2EB9">
        <w:rPr>
          <w:rFonts w:cs="Times New Roman"/>
          <w:szCs w:val="24"/>
        </w:rPr>
        <w:t xml:space="preserve">. However, the financial commitments can include sustainable infrastructure, renewable technology and so on. Furthermore, financial inclusion may include ethical business practice which reflects transparency, accountability and cooperative governance </w:t>
      </w:r>
      <w:r w:rsidRPr="007B2EB9">
        <w:rPr>
          <w:rFonts w:eastAsia="Times New Roman" w:cs="Times New Roman"/>
          <w:szCs w:val="24"/>
        </w:rPr>
        <w:t>(</w:t>
      </w:r>
      <w:r w:rsidRPr="007B2EB9">
        <w:rPr>
          <w:rFonts w:cs="Times New Roman"/>
          <w:szCs w:val="24"/>
          <w:shd w:val="clear" w:color="auto" w:fill="FFFFFF"/>
        </w:rPr>
        <w:t>Pereira-Moliner, et al., 2021</w:t>
      </w:r>
      <w:r w:rsidRPr="007B2EB9">
        <w:rPr>
          <w:rFonts w:eastAsia="Times New Roman" w:cs="Times New Roman"/>
          <w:szCs w:val="24"/>
        </w:rPr>
        <w:t>)</w:t>
      </w:r>
      <w:r w:rsidRPr="007B2EB9">
        <w:rPr>
          <w:rFonts w:cs="Times New Roman"/>
          <w:szCs w:val="24"/>
        </w:rPr>
        <w:t xml:space="preserve">. Moreover, engaging involves sponsorships, cultural values and collaborating with the non-profit organization with having concern for the social problems and issues </w:t>
      </w:r>
      <w:r w:rsidRPr="007B2EB9">
        <w:rPr>
          <w:rFonts w:eastAsia="Times New Roman" w:cs="Times New Roman"/>
          <w:szCs w:val="24"/>
        </w:rPr>
        <w:t>(</w:t>
      </w:r>
      <w:proofErr w:type="spellStart"/>
      <w:r w:rsidRPr="007B2EB9">
        <w:rPr>
          <w:rFonts w:cs="Times New Roman"/>
          <w:szCs w:val="24"/>
          <w:shd w:val="clear" w:color="auto" w:fill="FFFFFF"/>
        </w:rPr>
        <w:t>Rienda</w:t>
      </w:r>
      <w:proofErr w:type="spellEnd"/>
      <w:r w:rsidRPr="007B2EB9">
        <w:rPr>
          <w:rFonts w:cs="Times New Roman"/>
          <w:szCs w:val="24"/>
          <w:shd w:val="clear" w:color="auto" w:fill="FFFFFF"/>
        </w:rPr>
        <w:t>, et al., 2020</w:t>
      </w:r>
      <w:r w:rsidRPr="007B2EB9">
        <w:rPr>
          <w:rFonts w:eastAsia="Times New Roman" w:cs="Times New Roman"/>
          <w:szCs w:val="24"/>
        </w:rPr>
        <w:t>)</w:t>
      </w:r>
      <w:r w:rsidRPr="007B2EB9">
        <w:rPr>
          <w:rFonts w:cs="Times New Roman"/>
          <w:szCs w:val="24"/>
        </w:rPr>
        <w:t xml:space="preserve">. </w:t>
      </w:r>
    </w:p>
    <w:p w14:paraId="3C60F955" w14:textId="77777777" w:rsidR="00733F37" w:rsidRPr="007B2EB9" w:rsidRDefault="00733F37" w:rsidP="00002EFF">
      <w:pPr>
        <w:ind w:firstLine="432"/>
        <w:rPr>
          <w:rFonts w:eastAsia="Times New Roman" w:cs="Times New Roman"/>
          <w:szCs w:val="24"/>
        </w:rPr>
      </w:pPr>
      <w:r w:rsidRPr="007B2EB9">
        <w:rPr>
          <w:rFonts w:cs="Times New Roman"/>
          <w:szCs w:val="24"/>
        </w:rPr>
        <w:t xml:space="preserve">The impact of CSR refers towards </w:t>
      </w:r>
      <w:r w:rsidRPr="007B2EB9">
        <w:rPr>
          <w:rFonts w:eastAsia="Times New Roman" w:cs="Times New Roman"/>
          <w:szCs w:val="24"/>
        </w:rPr>
        <w:t>Travelodge demonstrating their commitment to CSR by making considerable financial investments in sustainability initiatives, and community participation (</w:t>
      </w:r>
      <w:r w:rsidRPr="007B2EB9">
        <w:rPr>
          <w:rFonts w:cs="Times New Roman"/>
          <w:szCs w:val="24"/>
          <w:shd w:val="clear" w:color="auto" w:fill="FFFFFF"/>
        </w:rPr>
        <w:t xml:space="preserve">Aditya, and </w:t>
      </w:r>
      <w:proofErr w:type="spellStart"/>
      <w:r w:rsidRPr="007B2EB9">
        <w:rPr>
          <w:rFonts w:cs="Times New Roman"/>
          <w:szCs w:val="24"/>
          <w:shd w:val="clear" w:color="auto" w:fill="FFFFFF"/>
        </w:rPr>
        <w:t>Kurniawati</w:t>
      </w:r>
      <w:proofErr w:type="spellEnd"/>
      <w:r w:rsidRPr="007B2EB9">
        <w:rPr>
          <w:rFonts w:cs="Times New Roman"/>
          <w:szCs w:val="24"/>
          <w:shd w:val="clear" w:color="auto" w:fill="FFFFFF"/>
        </w:rPr>
        <w:t>, 2023</w:t>
      </w:r>
      <w:r w:rsidRPr="007B2EB9">
        <w:rPr>
          <w:rFonts w:eastAsia="Times New Roman" w:cs="Times New Roman"/>
          <w:szCs w:val="24"/>
        </w:rPr>
        <w:t>). Furthermore, employee welfare projects, ethical supplier chain procedures, and a cultural diversity and inclusion initiative (</w:t>
      </w:r>
      <w:r w:rsidRPr="007B2EB9">
        <w:rPr>
          <w:rFonts w:cs="Times New Roman"/>
          <w:szCs w:val="24"/>
          <w:shd w:val="clear" w:color="auto" w:fill="FFFFFF"/>
        </w:rPr>
        <w:t>Nair, 2019</w:t>
      </w:r>
      <w:r w:rsidRPr="007B2EB9">
        <w:rPr>
          <w:rFonts w:eastAsia="Times New Roman" w:cs="Times New Roman"/>
          <w:szCs w:val="24"/>
        </w:rPr>
        <w:t>). Travelodge regularly participates in local communities by providing funding for nonprofit organizations, making charitable gifts, and offering volunteer opportunities (</w:t>
      </w:r>
      <w:proofErr w:type="spellStart"/>
      <w:r w:rsidRPr="007B2EB9">
        <w:rPr>
          <w:rFonts w:cs="Times New Roman"/>
          <w:szCs w:val="24"/>
          <w:shd w:val="clear" w:color="auto" w:fill="FFFFFF"/>
        </w:rPr>
        <w:t>Dogru</w:t>
      </w:r>
      <w:proofErr w:type="spellEnd"/>
      <w:r w:rsidRPr="007B2EB9">
        <w:rPr>
          <w:rFonts w:cs="Times New Roman"/>
          <w:szCs w:val="24"/>
          <w:shd w:val="clear" w:color="auto" w:fill="FFFFFF"/>
        </w:rPr>
        <w:t>, et al., 2020</w:t>
      </w:r>
      <w:r w:rsidRPr="007B2EB9">
        <w:rPr>
          <w:rFonts w:eastAsia="Times New Roman" w:cs="Times New Roman"/>
          <w:szCs w:val="24"/>
        </w:rPr>
        <w:t>). The corporation invests throughout programs that support health care and economic growth in the communities where it operates (</w:t>
      </w:r>
      <w:r w:rsidRPr="007B2EB9">
        <w:rPr>
          <w:rFonts w:cs="Times New Roman"/>
          <w:szCs w:val="24"/>
          <w:shd w:val="clear" w:color="auto" w:fill="FFFFFF"/>
        </w:rPr>
        <w:t>Njoroge, et al., 2019</w:t>
      </w:r>
      <w:r w:rsidRPr="007B2EB9">
        <w:rPr>
          <w:rFonts w:eastAsia="Times New Roman" w:cs="Times New Roman"/>
          <w:szCs w:val="24"/>
        </w:rPr>
        <w:t>).</w:t>
      </w:r>
    </w:p>
    <w:p w14:paraId="141443A6" w14:textId="77777777" w:rsidR="00181749" w:rsidRDefault="00181749" w:rsidP="00002EFF">
      <w:pPr>
        <w:ind w:firstLine="432"/>
        <w:rPr>
          <w:rFonts w:eastAsia="Times New Roman" w:cs="Times New Roman"/>
          <w:szCs w:val="24"/>
        </w:rPr>
      </w:pPr>
    </w:p>
    <w:p w14:paraId="4272E749" w14:textId="77777777" w:rsidR="00181749" w:rsidRDefault="00181749" w:rsidP="00002EFF">
      <w:pPr>
        <w:ind w:firstLine="432"/>
        <w:rPr>
          <w:rFonts w:eastAsia="Times New Roman" w:cs="Times New Roman"/>
          <w:szCs w:val="24"/>
        </w:rPr>
      </w:pPr>
    </w:p>
    <w:p w14:paraId="6F49FAB5" w14:textId="6873EDB3" w:rsidR="00733F37" w:rsidRPr="007B2EB9" w:rsidRDefault="00733F37" w:rsidP="00002EFF">
      <w:pPr>
        <w:ind w:firstLine="432"/>
        <w:rPr>
          <w:rFonts w:eastAsia="Times New Roman" w:cs="Times New Roman"/>
          <w:szCs w:val="24"/>
        </w:rPr>
      </w:pPr>
      <w:r w:rsidRPr="007B2EB9">
        <w:rPr>
          <w:rFonts w:eastAsia="Times New Roman" w:cs="Times New Roman"/>
          <w:szCs w:val="24"/>
        </w:rPr>
        <w:lastRenderedPageBreak/>
        <w:t>In comparison, the financial commitment towards CSR Shangri-La Hotel reflects its financial commitment to investing the environmental conservation, cultural diversity development and other societal empowerment programs (Mercade Mele, 2019). Thus Shangri-La Hotel has a significant impact on sustainable growth, and brand identity and enhances their value creation (</w:t>
      </w:r>
      <w:r w:rsidRPr="007B2EB9">
        <w:rPr>
          <w:rFonts w:cs="Times New Roman"/>
          <w:szCs w:val="24"/>
          <w:shd w:val="clear" w:color="auto" w:fill="FFFFFF"/>
        </w:rPr>
        <w:t>Salem, 2021</w:t>
      </w:r>
      <w:r w:rsidRPr="007B2EB9">
        <w:rPr>
          <w:rFonts w:eastAsia="Times New Roman" w:cs="Times New Roman"/>
          <w:szCs w:val="24"/>
        </w:rPr>
        <w:t>). However, the financial resource allocation may include waste management, zero-carbon emission programs, and reuse or recycling programs thus, creating awareness about the reproduced materials (Latif, et al., 2022).  However, Shangri-La Hotels promotes the cultural norms and values in the UK context</w:t>
      </w:r>
      <w:r w:rsidRPr="007B2EB9">
        <w:rPr>
          <w:rFonts w:cs="Times New Roman"/>
          <w:szCs w:val="24"/>
          <w:shd w:val="clear" w:color="auto" w:fill="FFFFFF"/>
        </w:rPr>
        <w:t xml:space="preserve"> (Islam, et al., 2022</w:t>
      </w:r>
      <w:r w:rsidRPr="007B2EB9">
        <w:rPr>
          <w:rFonts w:eastAsia="Times New Roman" w:cs="Times New Roman"/>
          <w:szCs w:val="24"/>
        </w:rPr>
        <w:t xml:space="preserve">). Furthermore, the cultural programs may foster mutual respect among the guest, employees and other communities (Yousaf, et al., 2021).  </w:t>
      </w:r>
    </w:p>
    <w:p w14:paraId="0423E0E0" w14:textId="77777777" w:rsidR="001E16E6" w:rsidRPr="007B2EB9" w:rsidRDefault="00694DA6" w:rsidP="001E16E6">
      <w:pPr>
        <w:pStyle w:val="Heading1"/>
      </w:pPr>
      <w:bookmarkStart w:id="7" w:name="_Toc166076203"/>
      <w:r w:rsidRPr="007B2EB9">
        <w:t>Conclusion</w:t>
      </w:r>
      <w:bookmarkEnd w:id="7"/>
      <w:r w:rsidRPr="007B2EB9">
        <w:t xml:space="preserve"> </w:t>
      </w:r>
    </w:p>
    <w:p w14:paraId="6F76B33C" w14:textId="545D4127" w:rsidR="008A763F" w:rsidRPr="007B2EB9" w:rsidRDefault="00733F37" w:rsidP="00002EFF">
      <w:pPr>
        <w:ind w:firstLine="720"/>
        <w:rPr>
          <w:rFonts w:eastAsia="Times New Roman" w:cs="Times New Roman"/>
          <w:szCs w:val="24"/>
        </w:rPr>
      </w:pPr>
      <w:r w:rsidRPr="007B2EB9">
        <w:rPr>
          <w:rFonts w:cs="Times New Roman"/>
          <w:szCs w:val="24"/>
        </w:rPr>
        <w:t>This study has broadly focused on the hotel industry in the UK context. However, two hotels namely</w:t>
      </w:r>
      <w:r w:rsidRPr="007B2EB9">
        <w:rPr>
          <w:rFonts w:eastAsia="Times New Roman" w:cs="Times New Roman"/>
          <w:szCs w:val="24"/>
        </w:rPr>
        <w:t xml:space="preserve"> the Shangri-La Hotel and other one is Travelodge Hotel have been compared with each other. </w:t>
      </w:r>
      <w:r w:rsidRPr="007B2EB9">
        <w:rPr>
          <w:rFonts w:cs="Times New Roman"/>
          <w:szCs w:val="24"/>
        </w:rPr>
        <w:t xml:space="preserve">The total revenue of 2021 of hotel was </w:t>
      </w:r>
      <w:r w:rsidR="00640C18" w:rsidRPr="007B2EB9">
        <w:rPr>
          <w:rFonts w:cs="Times New Roman"/>
          <w:szCs w:val="24"/>
        </w:rPr>
        <w:t>£</w:t>
      </w:r>
      <w:r w:rsidRPr="007B2EB9">
        <w:rPr>
          <w:rStyle w:val="oxzekf"/>
          <w:rFonts w:cs="Times New Roman"/>
          <w:szCs w:val="24"/>
          <w:shd w:val="clear" w:color="auto" w:fill="FFFFFF"/>
        </w:rPr>
        <w:t xml:space="preserve">1,241 million </w:t>
      </w:r>
      <w:r w:rsidR="00002EFF" w:rsidRPr="007B2EB9">
        <w:rPr>
          <w:rStyle w:val="oxzekf"/>
          <w:rFonts w:cs="Times New Roman"/>
          <w:szCs w:val="24"/>
          <w:shd w:val="clear" w:color="auto" w:fill="FFFFFF"/>
        </w:rPr>
        <w:t>whereas;</w:t>
      </w:r>
      <w:r w:rsidRPr="007B2EB9">
        <w:rPr>
          <w:rFonts w:cs="Times New Roman"/>
          <w:szCs w:val="24"/>
        </w:rPr>
        <w:t xml:space="preserve"> in 2021 the revenue of Travelodge was £560 million which has increased by £910 million</w:t>
      </w:r>
      <w:r w:rsidRPr="007B2EB9">
        <w:rPr>
          <w:rStyle w:val="oxzekf"/>
          <w:rFonts w:cs="Times New Roman"/>
          <w:szCs w:val="24"/>
          <w:shd w:val="clear" w:color="auto" w:fill="FFFFFF"/>
        </w:rPr>
        <w:t xml:space="preserve"> in the year 2022.  However, both hotels have had high standards and high revenue since the year 2020. Travelodge operates in various countries such as</w:t>
      </w:r>
      <w:r w:rsidRPr="007B2EB9">
        <w:rPr>
          <w:rFonts w:cs="Times New Roman"/>
          <w:szCs w:val="24"/>
        </w:rPr>
        <w:t xml:space="preserve"> Canada, the United States, Ireland, New Zealand, several Asian countries, Spain, New Zealand, and Australia etc. However, the market position of both hotels is significant and has a positive brand identity. Travelodge Hotels is targeting the mid-range and budget market segment that is looking for profitable and comfortable lodging options. Shangri-La Hotels excels in luxury living standards with deep personalization of their guests' experiences. Moreover, Shangri-La strives to diversify its portfolio by introducing new brands or concepts which target specific segments like urban resorts or lifestyle hotels. However, a Travelodge expansion strategy may include high-demand locations namely, tourist destinations, business ventures, and other developing new buildings or reconstructing the oldest ones. Furthermore, the financial commitment towards CSR has a positive influence on the overall economy as </w:t>
      </w:r>
      <w:r w:rsidR="00002EFF" w:rsidRPr="007B2EB9">
        <w:rPr>
          <w:rFonts w:cs="Times New Roman"/>
          <w:szCs w:val="24"/>
        </w:rPr>
        <w:t>reusing;</w:t>
      </w:r>
      <w:r w:rsidRPr="007B2EB9">
        <w:rPr>
          <w:rFonts w:cs="Times New Roman"/>
          <w:szCs w:val="24"/>
        </w:rPr>
        <w:t xml:space="preserve"> reproducing and recycling waste can be recycled. </w:t>
      </w:r>
      <w:r w:rsidRPr="007B2EB9">
        <w:rPr>
          <w:rFonts w:eastAsia="Times New Roman" w:cs="Times New Roman"/>
          <w:szCs w:val="24"/>
        </w:rPr>
        <w:t>Travelodge may reach a larger consumer base and leverage different market sectors.</w:t>
      </w:r>
    </w:p>
    <w:p w14:paraId="37C6F80A" w14:textId="39824EB8" w:rsidR="001E16E6" w:rsidRPr="007B2EB9" w:rsidRDefault="00694DA6" w:rsidP="001E16E6">
      <w:pPr>
        <w:pStyle w:val="Heading1"/>
      </w:pPr>
      <w:bookmarkStart w:id="8" w:name="_Toc166076204"/>
      <w:r w:rsidRPr="007B2EB9">
        <w:lastRenderedPageBreak/>
        <w:t>Recommendation</w:t>
      </w:r>
      <w:bookmarkEnd w:id="8"/>
      <w:r w:rsidR="00181749">
        <w:t>s</w:t>
      </w:r>
    </w:p>
    <w:p w14:paraId="67265931" w14:textId="77777777" w:rsidR="00002EFF" w:rsidRPr="00181749" w:rsidRDefault="00002EFF" w:rsidP="00181749">
      <w:pPr>
        <w:ind w:left="360"/>
        <w:rPr>
          <w:rFonts w:eastAsia="Times New Roman" w:cs="Times New Roman"/>
          <w:szCs w:val="24"/>
        </w:rPr>
      </w:pPr>
      <w:r w:rsidRPr="00181749">
        <w:rPr>
          <w:rFonts w:eastAsia="Times New Roman" w:cs="Times New Roman"/>
          <w:szCs w:val="24"/>
        </w:rPr>
        <w:t xml:space="preserve">To obtain operational efficiency by monitoring the cost and identifying the areas from where the cost can be reduced, and it can invest in some potential savings.  </w:t>
      </w:r>
    </w:p>
    <w:p w14:paraId="4538AA88" w14:textId="77777777" w:rsidR="00002EFF" w:rsidRPr="00181749" w:rsidRDefault="00002EFF" w:rsidP="00181749">
      <w:pPr>
        <w:ind w:left="360"/>
        <w:rPr>
          <w:rFonts w:eastAsia="Times New Roman" w:cs="Times New Roman"/>
          <w:szCs w:val="24"/>
        </w:rPr>
      </w:pPr>
      <w:r w:rsidRPr="00181749">
        <w:rPr>
          <w:rFonts w:eastAsia="Times New Roman" w:cs="Times New Roman"/>
          <w:szCs w:val="24"/>
        </w:rPr>
        <w:t>The financial system and performance metrics monitor the performance by evaluating the profitability, strategic forecasting plans and strategies, and other financial issues.</w:t>
      </w:r>
    </w:p>
    <w:p w14:paraId="29F2F54E" w14:textId="77777777" w:rsidR="00002EFF" w:rsidRPr="00181749" w:rsidRDefault="00002EFF" w:rsidP="00181749">
      <w:pPr>
        <w:ind w:left="360"/>
        <w:rPr>
          <w:rFonts w:eastAsia="Times New Roman" w:cs="Times New Roman"/>
          <w:szCs w:val="24"/>
        </w:rPr>
      </w:pPr>
      <w:r w:rsidRPr="00181749">
        <w:rPr>
          <w:rFonts w:eastAsia="Times New Roman" w:cs="Times New Roman"/>
          <w:szCs w:val="24"/>
        </w:rPr>
        <w:t xml:space="preserve">Furthermore, identifying the risk such as risk can be measured in terms of stakeholder and other partnerships while dealing. The risk </w:t>
      </w:r>
      <w:proofErr w:type="gramStart"/>
      <w:r w:rsidRPr="00181749">
        <w:rPr>
          <w:rFonts w:eastAsia="Times New Roman" w:cs="Times New Roman"/>
          <w:szCs w:val="24"/>
        </w:rPr>
        <w:t>further can</w:t>
      </w:r>
      <w:proofErr w:type="gramEnd"/>
      <w:r w:rsidRPr="00181749">
        <w:rPr>
          <w:rFonts w:eastAsia="Times New Roman" w:cs="Times New Roman"/>
          <w:szCs w:val="24"/>
        </w:rPr>
        <w:t xml:space="preserve"> be estimated by economic stability, market competition, natural </w:t>
      </w:r>
      <w:proofErr w:type="gramStart"/>
      <w:r w:rsidRPr="00181749">
        <w:rPr>
          <w:rFonts w:eastAsia="Times New Roman" w:cs="Times New Roman"/>
          <w:szCs w:val="24"/>
        </w:rPr>
        <w:t>disasters</w:t>
      </w:r>
      <w:proofErr w:type="gramEnd"/>
      <w:r w:rsidRPr="00181749">
        <w:rPr>
          <w:rFonts w:eastAsia="Times New Roman" w:cs="Times New Roman"/>
          <w:szCs w:val="24"/>
        </w:rPr>
        <w:t xml:space="preserve"> and other regulatory compliance. </w:t>
      </w:r>
    </w:p>
    <w:p w14:paraId="5DB89874" w14:textId="77777777" w:rsidR="00181749" w:rsidRPr="00181749" w:rsidRDefault="00002EFF" w:rsidP="00181749">
      <w:pPr>
        <w:spacing w:after="0"/>
        <w:ind w:left="360"/>
        <w:rPr>
          <w:rFonts w:eastAsia="Times New Roman" w:cs="Times New Roman"/>
          <w:szCs w:val="24"/>
        </w:rPr>
      </w:pPr>
      <w:r w:rsidRPr="00181749">
        <w:rPr>
          <w:rFonts w:eastAsia="Times New Roman" w:cs="Times New Roman"/>
          <w:szCs w:val="24"/>
        </w:rPr>
        <w:t>Obtaining the appropriate protection and alternative arrangements to reduce possible risks and preserve the hotel's investments and brand identity.</w:t>
      </w:r>
    </w:p>
    <w:p w14:paraId="2E6E0DEE" w14:textId="08DB3CCF" w:rsidR="001E16E6" w:rsidRPr="00181749" w:rsidRDefault="00002EFF" w:rsidP="00181749">
      <w:pPr>
        <w:spacing w:after="0"/>
        <w:ind w:left="360"/>
        <w:rPr>
          <w:rFonts w:eastAsia="Times New Roman" w:cs="Times New Roman"/>
          <w:szCs w:val="24"/>
        </w:rPr>
      </w:pPr>
      <w:r w:rsidRPr="00181749">
        <w:rPr>
          <w:rFonts w:eastAsia="Times New Roman" w:cs="Times New Roman"/>
          <w:szCs w:val="24"/>
        </w:rPr>
        <w:t xml:space="preserve">Creating a list in which the hotel budget and other financial forecasts are included to </w:t>
      </w:r>
      <w:proofErr w:type="gramStart"/>
      <w:r w:rsidRPr="00181749">
        <w:rPr>
          <w:rFonts w:eastAsia="Times New Roman" w:cs="Times New Roman"/>
          <w:szCs w:val="24"/>
        </w:rPr>
        <w:t>ensure about</w:t>
      </w:r>
      <w:proofErr w:type="gramEnd"/>
      <w:r w:rsidRPr="00181749">
        <w:rPr>
          <w:rFonts w:eastAsia="Times New Roman" w:cs="Times New Roman"/>
          <w:szCs w:val="24"/>
        </w:rPr>
        <w:t xml:space="preserve"> the revenue streams, capital investments and other extra expenses of the hotel. Furthermore, the budgets are continuously and consistently changing due to market conditions, economic uncertainty, or the adoption of new business plans and trends. </w:t>
      </w:r>
      <w:r w:rsidR="00694DA6" w:rsidRPr="007B2EB9">
        <w:br w:type="page"/>
      </w:r>
    </w:p>
    <w:p w14:paraId="4F193056" w14:textId="77777777" w:rsidR="001E16E6" w:rsidRPr="007B2EB9" w:rsidRDefault="00694DA6" w:rsidP="001E16E6">
      <w:pPr>
        <w:pStyle w:val="Heading1"/>
      </w:pPr>
      <w:bookmarkStart w:id="9" w:name="_Toc166076205"/>
      <w:r w:rsidRPr="007B2EB9">
        <w:lastRenderedPageBreak/>
        <w:t>References:</w:t>
      </w:r>
      <w:bookmarkEnd w:id="9"/>
    </w:p>
    <w:p w14:paraId="14603B05" w14:textId="77777777" w:rsidR="00002EFF" w:rsidRPr="007B2EB9" w:rsidRDefault="00002EFF" w:rsidP="00002EFF">
      <w:pPr>
        <w:ind w:left="1440" w:hanging="1440"/>
        <w:rPr>
          <w:rFonts w:cs="Times New Roman"/>
          <w:szCs w:val="24"/>
          <w:shd w:val="clear" w:color="auto" w:fill="FFFFFF"/>
        </w:rPr>
      </w:pPr>
      <w:r w:rsidRPr="007B2EB9">
        <w:rPr>
          <w:rFonts w:cs="Times New Roman"/>
          <w:szCs w:val="24"/>
          <w:shd w:val="clear" w:color="auto" w:fill="FFFFFF"/>
        </w:rPr>
        <w:t xml:space="preserve">Aditya, A. and </w:t>
      </w:r>
      <w:proofErr w:type="spellStart"/>
      <w:r w:rsidRPr="007B2EB9">
        <w:rPr>
          <w:rFonts w:cs="Times New Roman"/>
          <w:szCs w:val="24"/>
          <w:shd w:val="clear" w:color="auto" w:fill="FFFFFF"/>
        </w:rPr>
        <w:t>Kurniawati</w:t>
      </w:r>
      <w:proofErr w:type="spellEnd"/>
      <w:r w:rsidRPr="007B2EB9">
        <w:rPr>
          <w:rFonts w:cs="Times New Roman"/>
          <w:szCs w:val="24"/>
          <w:shd w:val="clear" w:color="auto" w:fill="FFFFFF"/>
        </w:rPr>
        <w:t>, K., 2023. Food Waste Management Challenges and Strategies in The Hotel Industry in Jakarta. </w:t>
      </w:r>
      <w:r w:rsidRPr="007B2EB9">
        <w:rPr>
          <w:rFonts w:cs="Times New Roman"/>
          <w:i/>
          <w:iCs/>
          <w:szCs w:val="24"/>
          <w:shd w:val="clear" w:color="auto" w:fill="FFFFFF"/>
        </w:rPr>
        <w:t>Journal of Social Research</w:t>
      </w:r>
      <w:r w:rsidRPr="007B2EB9">
        <w:rPr>
          <w:rFonts w:cs="Times New Roman"/>
          <w:szCs w:val="24"/>
          <w:shd w:val="clear" w:color="auto" w:fill="FFFFFF"/>
        </w:rPr>
        <w:t>, </w:t>
      </w:r>
      <w:r w:rsidRPr="007B2EB9">
        <w:rPr>
          <w:rFonts w:cs="Times New Roman"/>
          <w:i/>
          <w:iCs/>
          <w:szCs w:val="24"/>
          <w:shd w:val="clear" w:color="auto" w:fill="FFFFFF"/>
        </w:rPr>
        <w:t>2</w:t>
      </w:r>
      <w:r w:rsidRPr="007B2EB9">
        <w:rPr>
          <w:rFonts w:cs="Times New Roman"/>
          <w:szCs w:val="24"/>
          <w:shd w:val="clear" w:color="auto" w:fill="FFFFFF"/>
        </w:rPr>
        <w:t>(9), pp.2983-2989.</w:t>
      </w:r>
    </w:p>
    <w:p w14:paraId="4AC4F83F" w14:textId="77777777" w:rsidR="00002EFF" w:rsidRPr="007B2EB9" w:rsidRDefault="00002EFF" w:rsidP="00002EFF">
      <w:pPr>
        <w:ind w:left="1440" w:hanging="1440"/>
        <w:rPr>
          <w:rFonts w:cs="Times New Roman"/>
          <w:szCs w:val="24"/>
          <w:shd w:val="clear" w:color="auto" w:fill="FFFFFF"/>
        </w:rPr>
      </w:pPr>
      <w:proofErr w:type="spellStart"/>
      <w:r w:rsidRPr="007B2EB9">
        <w:rPr>
          <w:rFonts w:cs="Times New Roman"/>
          <w:szCs w:val="24"/>
          <w:shd w:val="clear" w:color="auto" w:fill="FFFFFF"/>
        </w:rPr>
        <w:t>Alrawadieh</w:t>
      </w:r>
      <w:proofErr w:type="spellEnd"/>
      <w:r w:rsidRPr="007B2EB9">
        <w:rPr>
          <w:rFonts w:cs="Times New Roman"/>
          <w:szCs w:val="24"/>
          <w:shd w:val="clear" w:color="auto" w:fill="FFFFFF"/>
        </w:rPr>
        <w:t xml:space="preserve">, Z., </w:t>
      </w:r>
      <w:proofErr w:type="spellStart"/>
      <w:r w:rsidRPr="007B2EB9">
        <w:rPr>
          <w:rFonts w:cs="Times New Roman"/>
          <w:szCs w:val="24"/>
          <w:shd w:val="clear" w:color="auto" w:fill="FFFFFF"/>
        </w:rPr>
        <w:t>Alrawadieh</w:t>
      </w:r>
      <w:proofErr w:type="spellEnd"/>
      <w:r w:rsidRPr="007B2EB9">
        <w:rPr>
          <w:rFonts w:cs="Times New Roman"/>
          <w:szCs w:val="24"/>
          <w:shd w:val="clear" w:color="auto" w:fill="FFFFFF"/>
        </w:rPr>
        <w:t>, Z. and Cetin, G., 2021. Digital transformation and revenue management: Evidence from the hotel industry. </w:t>
      </w:r>
      <w:r w:rsidRPr="007B2EB9">
        <w:rPr>
          <w:rFonts w:cs="Times New Roman"/>
          <w:i/>
          <w:iCs/>
          <w:szCs w:val="24"/>
          <w:shd w:val="clear" w:color="auto" w:fill="FFFFFF"/>
        </w:rPr>
        <w:t>Tourism Economics</w:t>
      </w:r>
      <w:r w:rsidRPr="007B2EB9">
        <w:rPr>
          <w:rFonts w:cs="Times New Roman"/>
          <w:szCs w:val="24"/>
          <w:shd w:val="clear" w:color="auto" w:fill="FFFFFF"/>
        </w:rPr>
        <w:t>, </w:t>
      </w:r>
      <w:r w:rsidRPr="007B2EB9">
        <w:rPr>
          <w:rFonts w:cs="Times New Roman"/>
          <w:i/>
          <w:iCs/>
          <w:szCs w:val="24"/>
          <w:shd w:val="clear" w:color="auto" w:fill="FFFFFF"/>
        </w:rPr>
        <w:t>27</w:t>
      </w:r>
      <w:r w:rsidRPr="007B2EB9">
        <w:rPr>
          <w:rFonts w:cs="Times New Roman"/>
          <w:szCs w:val="24"/>
          <w:shd w:val="clear" w:color="auto" w:fill="FFFFFF"/>
        </w:rPr>
        <w:t>(2), pp.328-345.</w:t>
      </w:r>
    </w:p>
    <w:p w14:paraId="01746308" w14:textId="77777777" w:rsidR="00002EFF" w:rsidRPr="007B2EB9" w:rsidRDefault="00002EFF" w:rsidP="00002EFF">
      <w:pPr>
        <w:ind w:left="1440" w:hanging="1440"/>
      </w:pPr>
      <w:r w:rsidRPr="007B2EB9">
        <w:t xml:space="preserve">CBRE, 2023. Online Available at: </w:t>
      </w:r>
      <w:hyperlink r:id="rId10" w:history="1">
        <w:r w:rsidRPr="007B2EB9">
          <w:rPr>
            <w:rStyle w:val="Hyperlink"/>
            <w:color w:val="000000" w:themeColor="text1"/>
          </w:rPr>
          <w:t>https://www.cbre.com/insights/briefs/reduced-new-hotel-supply-in-the-coming-years</w:t>
        </w:r>
      </w:hyperlink>
      <w:r w:rsidRPr="007B2EB9">
        <w:t>. Accessed Date: [07/05/2024].</w:t>
      </w:r>
    </w:p>
    <w:p w14:paraId="6907CAB9" w14:textId="77777777" w:rsidR="00002EFF" w:rsidRPr="007B2EB9" w:rsidRDefault="00002EFF" w:rsidP="00002EFF">
      <w:pPr>
        <w:ind w:left="1440" w:hanging="1440"/>
        <w:rPr>
          <w:rFonts w:cs="Times New Roman"/>
          <w:szCs w:val="24"/>
          <w:shd w:val="clear" w:color="auto" w:fill="FFFFFF"/>
        </w:rPr>
      </w:pPr>
      <w:proofErr w:type="spellStart"/>
      <w:r w:rsidRPr="007B2EB9">
        <w:rPr>
          <w:rFonts w:cs="Times New Roman"/>
          <w:szCs w:val="24"/>
          <w:shd w:val="clear" w:color="auto" w:fill="FFFFFF"/>
        </w:rPr>
        <w:t>Dogru</w:t>
      </w:r>
      <w:proofErr w:type="spellEnd"/>
      <w:r w:rsidRPr="007B2EB9">
        <w:rPr>
          <w:rFonts w:cs="Times New Roman"/>
          <w:szCs w:val="24"/>
          <w:shd w:val="clear" w:color="auto" w:fill="FFFFFF"/>
        </w:rPr>
        <w:t>, T., McGinley, S. and Kim, W.G., 2020. The effect of hotel investments on employment in the tourism, leisure and hospitality industries. </w:t>
      </w:r>
      <w:r w:rsidRPr="007B2EB9">
        <w:rPr>
          <w:rFonts w:cs="Times New Roman"/>
          <w:i/>
          <w:iCs/>
          <w:szCs w:val="24"/>
          <w:shd w:val="clear" w:color="auto" w:fill="FFFFFF"/>
        </w:rPr>
        <w:t>International Journal of Contemporary Hospitality Management</w:t>
      </w:r>
      <w:r w:rsidRPr="007B2EB9">
        <w:rPr>
          <w:rFonts w:cs="Times New Roman"/>
          <w:szCs w:val="24"/>
          <w:shd w:val="clear" w:color="auto" w:fill="FFFFFF"/>
        </w:rPr>
        <w:t>, </w:t>
      </w:r>
      <w:r w:rsidRPr="007B2EB9">
        <w:rPr>
          <w:rFonts w:cs="Times New Roman"/>
          <w:i/>
          <w:iCs/>
          <w:szCs w:val="24"/>
          <w:shd w:val="clear" w:color="auto" w:fill="FFFFFF"/>
        </w:rPr>
        <w:t>32</w:t>
      </w:r>
      <w:r w:rsidRPr="007B2EB9">
        <w:rPr>
          <w:rFonts w:cs="Times New Roman"/>
          <w:szCs w:val="24"/>
          <w:shd w:val="clear" w:color="auto" w:fill="FFFFFF"/>
        </w:rPr>
        <w:t>(5), pp.1941-1965.</w:t>
      </w:r>
    </w:p>
    <w:p w14:paraId="6AF90A79" w14:textId="77777777" w:rsidR="00002EFF" w:rsidRPr="007B2EB9" w:rsidRDefault="00002EFF" w:rsidP="00002EFF">
      <w:pPr>
        <w:ind w:left="1440" w:hanging="1440"/>
        <w:rPr>
          <w:rFonts w:cs="Times New Roman"/>
          <w:szCs w:val="24"/>
          <w:shd w:val="clear" w:color="auto" w:fill="FFFFFF"/>
        </w:rPr>
      </w:pPr>
      <w:r w:rsidRPr="007B2EB9">
        <w:rPr>
          <w:rFonts w:cs="Times New Roman"/>
          <w:szCs w:val="24"/>
          <w:shd w:val="clear" w:color="auto" w:fill="FFFFFF"/>
        </w:rPr>
        <w:t>Ghani, B., Zada, M., Memon, K.R., Ullah, R., Khattak, A., Han, H., Ariza-Montes, A. and Araya-Castillo, L., 2022. Challenges and strategies for employee retention in the hospitality industry: A review. </w:t>
      </w:r>
      <w:r w:rsidRPr="007B2EB9">
        <w:rPr>
          <w:rFonts w:cs="Times New Roman"/>
          <w:i/>
          <w:iCs/>
          <w:szCs w:val="24"/>
          <w:shd w:val="clear" w:color="auto" w:fill="FFFFFF"/>
        </w:rPr>
        <w:t>Sustainability</w:t>
      </w:r>
      <w:r w:rsidRPr="007B2EB9">
        <w:rPr>
          <w:rFonts w:cs="Times New Roman"/>
          <w:szCs w:val="24"/>
          <w:shd w:val="clear" w:color="auto" w:fill="FFFFFF"/>
        </w:rPr>
        <w:t>, </w:t>
      </w:r>
      <w:r w:rsidRPr="007B2EB9">
        <w:rPr>
          <w:rFonts w:cs="Times New Roman"/>
          <w:i/>
          <w:iCs/>
          <w:szCs w:val="24"/>
          <w:shd w:val="clear" w:color="auto" w:fill="FFFFFF"/>
        </w:rPr>
        <w:t>14</w:t>
      </w:r>
      <w:r w:rsidRPr="007B2EB9">
        <w:rPr>
          <w:rFonts w:cs="Times New Roman"/>
          <w:szCs w:val="24"/>
          <w:shd w:val="clear" w:color="auto" w:fill="FFFFFF"/>
        </w:rPr>
        <w:t>(5), p.2885.</w:t>
      </w:r>
    </w:p>
    <w:p w14:paraId="6F13C581" w14:textId="77777777" w:rsidR="00002EFF" w:rsidRPr="007B2EB9" w:rsidRDefault="00002EFF" w:rsidP="00002EFF">
      <w:pPr>
        <w:ind w:left="1440" w:hanging="1440"/>
        <w:rPr>
          <w:rFonts w:cs="Times New Roman"/>
          <w:szCs w:val="24"/>
          <w:shd w:val="clear" w:color="auto" w:fill="FFFFFF"/>
        </w:rPr>
      </w:pPr>
      <w:r w:rsidRPr="007B2EB9">
        <w:rPr>
          <w:rFonts w:cs="Times New Roman"/>
          <w:szCs w:val="24"/>
          <w:shd w:val="clear" w:color="auto" w:fill="FFFFFF"/>
        </w:rPr>
        <w:t>Islam, M.A., Hack‐Polay, D., Haque, A., Rahman, M. and Hossain, M.S., 2022. The moderating role of psychological empowerment on the relationship between green HRM practices and millennial employee retention in the hotel industry of Bangladesh. </w:t>
      </w:r>
      <w:r w:rsidRPr="007B2EB9">
        <w:rPr>
          <w:rFonts w:cs="Times New Roman"/>
          <w:i/>
          <w:iCs/>
          <w:szCs w:val="24"/>
          <w:shd w:val="clear" w:color="auto" w:fill="FFFFFF"/>
        </w:rPr>
        <w:t>Business Strategy &amp; Development</w:t>
      </w:r>
      <w:r w:rsidRPr="007B2EB9">
        <w:rPr>
          <w:rFonts w:cs="Times New Roman"/>
          <w:szCs w:val="24"/>
          <w:shd w:val="clear" w:color="auto" w:fill="FFFFFF"/>
        </w:rPr>
        <w:t>, </w:t>
      </w:r>
      <w:r w:rsidRPr="007B2EB9">
        <w:rPr>
          <w:rFonts w:cs="Times New Roman"/>
          <w:i/>
          <w:iCs/>
          <w:szCs w:val="24"/>
          <w:shd w:val="clear" w:color="auto" w:fill="FFFFFF"/>
        </w:rPr>
        <w:t>5</w:t>
      </w:r>
      <w:r w:rsidRPr="007B2EB9">
        <w:rPr>
          <w:rFonts w:cs="Times New Roman"/>
          <w:szCs w:val="24"/>
          <w:shd w:val="clear" w:color="auto" w:fill="FFFFFF"/>
        </w:rPr>
        <w:t>(1), pp.17-29.</w:t>
      </w:r>
    </w:p>
    <w:p w14:paraId="648CE850" w14:textId="77777777" w:rsidR="00002EFF" w:rsidRPr="007B2EB9" w:rsidRDefault="00002EFF" w:rsidP="00002EFF">
      <w:pPr>
        <w:ind w:left="1440" w:hanging="1440"/>
        <w:rPr>
          <w:rFonts w:cs="Times New Roman"/>
          <w:szCs w:val="24"/>
          <w:shd w:val="clear" w:color="auto" w:fill="FFFFFF"/>
        </w:rPr>
      </w:pPr>
      <w:proofErr w:type="spellStart"/>
      <w:r w:rsidRPr="007B2EB9">
        <w:rPr>
          <w:rFonts w:cs="Times New Roman"/>
          <w:szCs w:val="24"/>
          <w:shd w:val="clear" w:color="auto" w:fill="FFFFFF"/>
        </w:rPr>
        <w:t>Kasliwal</w:t>
      </w:r>
      <w:proofErr w:type="spellEnd"/>
      <w:r w:rsidRPr="007B2EB9">
        <w:rPr>
          <w:rFonts w:cs="Times New Roman"/>
          <w:szCs w:val="24"/>
          <w:shd w:val="clear" w:color="auto" w:fill="FFFFFF"/>
        </w:rPr>
        <w:t xml:space="preserve">, N. and Agarwal, S., 2019. Green marketing initiatives and sustainable issues in the hotel industry. In </w:t>
      </w:r>
      <w:r w:rsidRPr="007B2EB9">
        <w:rPr>
          <w:rFonts w:cs="Times New Roman"/>
          <w:i/>
          <w:iCs/>
          <w:szCs w:val="24"/>
          <w:shd w:val="clear" w:color="auto" w:fill="FFFFFF"/>
        </w:rPr>
        <w:t>Green Business: Concepts, methodologies, tools, and applications</w:t>
      </w:r>
      <w:r w:rsidRPr="007B2EB9">
        <w:rPr>
          <w:rFonts w:cs="Times New Roman"/>
          <w:szCs w:val="24"/>
          <w:shd w:val="clear" w:color="auto" w:fill="FFFFFF"/>
        </w:rPr>
        <w:t> (pp. 512-529). IGI Global.</w:t>
      </w:r>
    </w:p>
    <w:p w14:paraId="0CB9280C" w14:textId="77777777" w:rsidR="00002EFF" w:rsidRPr="007B2EB9" w:rsidRDefault="00002EFF" w:rsidP="00002EFF">
      <w:pPr>
        <w:ind w:left="1440" w:hanging="1440"/>
        <w:rPr>
          <w:rFonts w:eastAsia="Times New Roman" w:cs="Times New Roman"/>
          <w:szCs w:val="24"/>
        </w:rPr>
      </w:pPr>
      <w:r w:rsidRPr="007B2EB9">
        <w:rPr>
          <w:rFonts w:eastAsia="Times New Roman" w:cs="Times New Roman"/>
          <w:szCs w:val="24"/>
        </w:rPr>
        <w:t xml:space="preserve">Khatter, A., White, L., Pyke, J. and McGrath, M., 2021. Stakeholders’ influence on environmental sustainability in the Australian hotel industry. </w:t>
      </w:r>
      <w:r w:rsidRPr="007B2EB9">
        <w:rPr>
          <w:rFonts w:eastAsia="Times New Roman" w:cs="Times New Roman"/>
          <w:i/>
          <w:szCs w:val="24"/>
        </w:rPr>
        <w:t>Sustainability, 13(3),</w:t>
      </w:r>
      <w:r w:rsidRPr="007B2EB9">
        <w:rPr>
          <w:rFonts w:eastAsia="Times New Roman" w:cs="Times New Roman"/>
          <w:szCs w:val="24"/>
        </w:rPr>
        <w:t xml:space="preserve"> p.1351.</w:t>
      </w:r>
    </w:p>
    <w:p w14:paraId="364205D0" w14:textId="77777777" w:rsidR="00002EFF" w:rsidRPr="007B2EB9" w:rsidRDefault="00002EFF" w:rsidP="00002EFF">
      <w:pPr>
        <w:ind w:left="1440" w:hanging="1440"/>
        <w:rPr>
          <w:rFonts w:cs="Times New Roman"/>
          <w:szCs w:val="24"/>
          <w:shd w:val="clear" w:color="auto" w:fill="FFFFFF"/>
        </w:rPr>
      </w:pPr>
      <w:r w:rsidRPr="007B2EB9">
        <w:rPr>
          <w:rFonts w:cs="Times New Roman"/>
          <w:szCs w:val="24"/>
          <w:shd w:val="clear" w:color="auto" w:fill="FFFFFF"/>
        </w:rPr>
        <w:t>Latif, K.F., Pérez, A. and Sahibzada, U.F., 2020. Corporate social responsibility (CSR) and customer loyalty in the hotel industry: A cross-country study. </w:t>
      </w:r>
      <w:r w:rsidRPr="007B2EB9">
        <w:rPr>
          <w:rFonts w:cs="Times New Roman"/>
          <w:i/>
          <w:iCs/>
          <w:szCs w:val="24"/>
          <w:shd w:val="clear" w:color="auto" w:fill="FFFFFF"/>
        </w:rPr>
        <w:t>International Journal of Hospitality Management</w:t>
      </w:r>
      <w:r w:rsidRPr="007B2EB9">
        <w:rPr>
          <w:rFonts w:cs="Times New Roman"/>
          <w:szCs w:val="24"/>
          <w:shd w:val="clear" w:color="auto" w:fill="FFFFFF"/>
        </w:rPr>
        <w:t>, </w:t>
      </w:r>
      <w:r w:rsidRPr="007B2EB9">
        <w:rPr>
          <w:rFonts w:cs="Times New Roman"/>
          <w:i/>
          <w:iCs/>
          <w:szCs w:val="24"/>
          <w:shd w:val="clear" w:color="auto" w:fill="FFFFFF"/>
        </w:rPr>
        <w:t>89</w:t>
      </w:r>
      <w:r w:rsidRPr="007B2EB9">
        <w:rPr>
          <w:rFonts w:cs="Times New Roman"/>
          <w:szCs w:val="24"/>
          <w:shd w:val="clear" w:color="auto" w:fill="FFFFFF"/>
        </w:rPr>
        <w:t>, p.102565.</w:t>
      </w:r>
    </w:p>
    <w:p w14:paraId="1DE5D1E9" w14:textId="77777777" w:rsidR="00002EFF" w:rsidRPr="007B2EB9" w:rsidRDefault="00002EFF" w:rsidP="00002EFF">
      <w:pPr>
        <w:ind w:left="1440" w:hanging="1440"/>
        <w:rPr>
          <w:rFonts w:cs="Times New Roman"/>
          <w:szCs w:val="24"/>
          <w:shd w:val="clear" w:color="auto" w:fill="FFFFFF"/>
        </w:rPr>
      </w:pPr>
      <w:r w:rsidRPr="007B2EB9">
        <w:rPr>
          <w:rFonts w:cs="Times New Roman"/>
          <w:szCs w:val="24"/>
          <w:shd w:val="clear" w:color="auto" w:fill="FFFFFF"/>
        </w:rPr>
        <w:lastRenderedPageBreak/>
        <w:t>Mak, A.H. and Chang, R.C., 2019. The driving and restraining forces for environmental strategy adoption in the hotel industry: A force field analysis approach. </w:t>
      </w:r>
      <w:r w:rsidRPr="007B2EB9">
        <w:rPr>
          <w:rFonts w:cs="Times New Roman"/>
          <w:i/>
          <w:iCs/>
          <w:szCs w:val="24"/>
          <w:shd w:val="clear" w:color="auto" w:fill="FFFFFF"/>
        </w:rPr>
        <w:t>Tourism Management</w:t>
      </w:r>
      <w:r w:rsidRPr="007B2EB9">
        <w:rPr>
          <w:rFonts w:cs="Times New Roman"/>
          <w:szCs w:val="24"/>
          <w:shd w:val="clear" w:color="auto" w:fill="FFFFFF"/>
        </w:rPr>
        <w:t>, </w:t>
      </w:r>
      <w:r w:rsidRPr="007B2EB9">
        <w:rPr>
          <w:rFonts w:cs="Times New Roman"/>
          <w:i/>
          <w:iCs/>
          <w:szCs w:val="24"/>
          <w:shd w:val="clear" w:color="auto" w:fill="FFFFFF"/>
        </w:rPr>
        <w:t>73</w:t>
      </w:r>
      <w:r w:rsidRPr="007B2EB9">
        <w:rPr>
          <w:rFonts w:cs="Times New Roman"/>
          <w:szCs w:val="24"/>
          <w:shd w:val="clear" w:color="auto" w:fill="FFFFFF"/>
        </w:rPr>
        <w:t>, pp.48-60.</w:t>
      </w:r>
    </w:p>
    <w:p w14:paraId="14B286DA" w14:textId="77777777" w:rsidR="00002EFF" w:rsidRPr="007B2EB9" w:rsidRDefault="00002EFF" w:rsidP="00002EFF">
      <w:pPr>
        <w:spacing w:after="200"/>
        <w:ind w:left="1440" w:hanging="1440"/>
        <w:rPr>
          <w:rFonts w:cs="Times New Roman"/>
          <w:szCs w:val="24"/>
          <w:shd w:val="clear" w:color="auto" w:fill="FFFFFF"/>
        </w:rPr>
      </w:pPr>
      <w:r w:rsidRPr="007B2EB9">
        <w:rPr>
          <w:rFonts w:cs="Times New Roman"/>
          <w:szCs w:val="24"/>
          <w:shd w:val="clear" w:color="auto" w:fill="FFFFFF"/>
        </w:rPr>
        <w:t xml:space="preserve">Mercade Mele, P., Molina Gomez, J. and Garay, L., 2019. To green or not to green: The influence of green marketing on consumer </w:t>
      </w:r>
      <w:proofErr w:type="spellStart"/>
      <w:r w:rsidRPr="007B2EB9">
        <w:rPr>
          <w:rFonts w:cs="Times New Roman"/>
          <w:szCs w:val="24"/>
          <w:shd w:val="clear" w:color="auto" w:fill="FFFFFF"/>
        </w:rPr>
        <w:t>behaviour</w:t>
      </w:r>
      <w:proofErr w:type="spellEnd"/>
      <w:r w:rsidRPr="007B2EB9">
        <w:rPr>
          <w:rFonts w:cs="Times New Roman"/>
          <w:szCs w:val="24"/>
          <w:shd w:val="clear" w:color="auto" w:fill="FFFFFF"/>
        </w:rPr>
        <w:t xml:space="preserve"> in the hotel industry. </w:t>
      </w:r>
      <w:r w:rsidRPr="007B2EB9">
        <w:rPr>
          <w:rFonts w:cs="Times New Roman"/>
          <w:i/>
          <w:iCs/>
          <w:szCs w:val="24"/>
          <w:shd w:val="clear" w:color="auto" w:fill="FFFFFF"/>
        </w:rPr>
        <w:t>Sustainability</w:t>
      </w:r>
      <w:r w:rsidRPr="007B2EB9">
        <w:rPr>
          <w:rFonts w:cs="Times New Roman"/>
          <w:szCs w:val="24"/>
          <w:shd w:val="clear" w:color="auto" w:fill="FFFFFF"/>
        </w:rPr>
        <w:t>, </w:t>
      </w:r>
      <w:r w:rsidRPr="007B2EB9">
        <w:rPr>
          <w:rFonts w:cs="Times New Roman"/>
          <w:i/>
          <w:iCs/>
          <w:szCs w:val="24"/>
          <w:shd w:val="clear" w:color="auto" w:fill="FFFFFF"/>
        </w:rPr>
        <w:t>11</w:t>
      </w:r>
      <w:r w:rsidRPr="007B2EB9">
        <w:rPr>
          <w:rFonts w:cs="Times New Roman"/>
          <w:szCs w:val="24"/>
          <w:shd w:val="clear" w:color="auto" w:fill="FFFFFF"/>
        </w:rPr>
        <w:t>(17), p.4623.</w:t>
      </w:r>
    </w:p>
    <w:p w14:paraId="1FEC1D4F" w14:textId="77777777" w:rsidR="00002EFF" w:rsidRPr="007B2EB9" w:rsidRDefault="00002EFF" w:rsidP="00002EFF">
      <w:pPr>
        <w:ind w:left="1440" w:hanging="1440"/>
        <w:rPr>
          <w:rFonts w:cs="Times New Roman"/>
          <w:szCs w:val="24"/>
          <w:shd w:val="clear" w:color="auto" w:fill="FFFFFF"/>
        </w:rPr>
      </w:pPr>
      <w:r w:rsidRPr="007B2EB9">
        <w:rPr>
          <w:rFonts w:cs="Times New Roman"/>
          <w:szCs w:val="24"/>
          <w:shd w:val="clear" w:color="auto" w:fill="FFFFFF"/>
        </w:rPr>
        <w:t xml:space="preserve">Mueller, A. and </w:t>
      </w:r>
      <w:proofErr w:type="spellStart"/>
      <w:r w:rsidRPr="007B2EB9">
        <w:rPr>
          <w:rFonts w:cs="Times New Roman"/>
          <w:szCs w:val="24"/>
          <w:shd w:val="clear" w:color="auto" w:fill="FFFFFF"/>
        </w:rPr>
        <w:t>Sensini</w:t>
      </w:r>
      <w:proofErr w:type="spellEnd"/>
      <w:r w:rsidRPr="007B2EB9">
        <w:rPr>
          <w:rFonts w:cs="Times New Roman"/>
          <w:szCs w:val="24"/>
          <w:shd w:val="clear" w:color="auto" w:fill="FFFFFF"/>
        </w:rPr>
        <w:t xml:space="preserve">, L., 2021. Determinants of financing decisions of SMEs: evidence from the hotel industry. </w:t>
      </w:r>
      <w:r w:rsidRPr="007B2EB9">
        <w:rPr>
          <w:rFonts w:cs="Times New Roman"/>
          <w:i/>
          <w:iCs/>
          <w:szCs w:val="24"/>
          <w:shd w:val="clear" w:color="auto" w:fill="FFFFFF"/>
        </w:rPr>
        <w:t>International Journal of Business and Management</w:t>
      </w:r>
      <w:r w:rsidRPr="007B2EB9">
        <w:rPr>
          <w:rFonts w:cs="Times New Roman"/>
          <w:szCs w:val="24"/>
          <w:shd w:val="clear" w:color="auto" w:fill="FFFFFF"/>
        </w:rPr>
        <w:t>, </w:t>
      </w:r>
      <w:r w:rsidRPr="007B2EB9">
        <w:rPr>
          <w:rFonts w:cs="Times New Roman"/>
          <w:i/>
          <w:iCs/>
          <w:szCs w:val="24"/>
          <w:shd w:val="clear" w:color="auto" w:fill="FFFFFF"/>
        </w:rPr>
        <w:t>16</w:t>
      </w:r>
      <w:r w:rsidRPr="007B2EB9">
        <w:rPr>
          <w:rFonts w:cs="Times New Roman"/>
          <w:szCs w:val="24"/>
          <w:shd w:val="clear" w:color="auto" w:fill="FFFFFF"/>
        </w:rPr>
        <w:t>(3), pp.117-127.</w:t>
      </w:r>
    </w:p>
    <w:p w14:paraId="402D1772" w14:textId="77777777" w:rsidR="00002EFF" w:rsidRPr="007B2EB9" w:rsidRDefault="00002EFF" w:rsidP="00002EFF">
      <w:pPr>
        <w:ind w:left="1440" w:hanging="1440"/>
        <w:rPr>
          <w:rFonts w:cs="Times New Roman"/>
          <w:szCs w:val="24"/>
          <w:shd w:val="clear" w:color="auto" w:fill="FFFFFF"/>
        </w:rPr>
      </w:pPr>
      <w:r w:rsidRPr="007B2EB9">
        <w:rPr>
          <w:rFonts w:cs="Times New Roman"/>
          <w:szCs w:val="24"/>
          <w:shd w:val="clear" w:color="auto" w:fill="FFFFFF"/>
        </w:rPr>
        <w:t>Nair, G.K., 2019. Dynamics of pricing and non-pricing strategies, revenue management performance and competitive advantage in the hotel industry. </w:t>
      </w:r>
      <w:r w:rsidRPr="007B2EB9">
        <w:rPr>
          <w:rFonts w:cs="Times New Roman"/>
          <w:i/>
          <w:iCs/>
          <w:szCs w:val="24"/>
          <w:shd w:val="clear" w:color="auto" w:fill="FFFFFF"/>
        </w:rPr>
        <w:t>International journal of hospitality management</w:t>
      </w:r>
      <w:r w:rsidRPr="007B2EB9">
        <w:rPr>
          <w:rFonts w:cs="Times New Roman"/>
          <w:szCs w:val="24"/>
          <w:shd w:val="clear" w:color="auto" w:fill="FFFFFF"/>
        </w:rPr>
        <w:t>, </w:t>
      </w:r>
      <w:r w:rsidRPr="007B2EB9">
        <w:rPr>
          <w:rFonts w:cs="Times New Roman"/>
          <w:i/>
          <w:iCs/>
          <w:szCs w:val="24"/>
          <w:shd w:val="clear" w:color="auto" w:fill="FFFFFF"/>
        </w:rPr>
        <w:t>82</w:t>
      </w:r>
      <w:r w:rsidRPr="007B2EB9">
        <w:rPr>
          <w:rFonts w:cs="Times New Roman"/>
          <w:szCs w:val="24"/>
          <w:shd w:val="clear" w:color="auto" w:fill="FFFFFF"/>
        </w:rPr>
        <w:t>, pp.287-297.</w:t>
      </w:r>
    </w:p>
    <w:p w14:paraId="1CE94FA6" w14:textId="77777777" w:rsidR="00002EFF" w:rsidRPr="007B2EB9" w:rsidRDefault="00002EFF" w:rsidP="00002EFF">
      <w:pPr>
        <w:ind w:left="1440" w:hanging="1440"/>
        <w:rPr>
          <w:rFonts w:cs="Times New Roman"/>
          <w:szCs w:val="24"/>
          <w:shd w:val="clear" w:color="auto" w:fill="FFFFFF"/>
        </w:rPr>
      </w:pPr>
      <w:r w:rsidRPr="007B2EB9">
        <w:rPr>
          <w:rFonts w:cs="Times New Roman"/>
          <w:szCs w:val="24"/>
          <w:shd w:val="clear" w:color="auto" w:fill="FFFFFF"/>
        </w:rPr>
        <w:t xml:space="preserve">Nam, K., Dutt, C.S., </w:t>
      </w:r>
      <w:proofErr w:type="spellStart"/>
      <w:r w:rsidRPr="007B2EB9">
        <w:rPr>
          <w:rFonts w:cs="Times New Roman"/>
          <w:szCs w:val="24"/>
          <w:shd w:val="clear" w:color="auto" w:fill="FFFFFF"/>
        </w:rPr>
        <w:t>Chathoth</w:t>
      </w:r>
      <w:proofErr w:type="spellEnd"/>
      <w:r w:rsidRPr="007B2EB9">
        <w:rPr>
          <w:rFonts w:cs="Times New Roman"/>
          <w:szCs w:val="24"/>
          <w:shd w:val="clear" w:color="auto" w:fill="FFFFFF"/>
        </w:rPr>
        <w:t xml:space="preserve">, P., </w:t>
      </w:r>
      <w:proofErr w:type="spellStart"/>
      <w:r w:rsidRPr="007B2EB9">
        <w:rPr>
          <w:rFonts w:cs="Times New Roman"/>
          <w:szCs w:val="24"/>
          <w:shd w:val="clear" w:color="auto" w:fill="FFFFFF"/>
        </w:rPr>
        <w:t>Daghfous</w:t>
      </w:r>
      <w:proofErr w:type="spellEnd"/>
      <w:r w:rsidRPr="007B2EB9">
        <w:rPr>
          <w:rFonts w:cs="Times New Roman"/>
          <w:szCs w:val="24"/>
          <w:shd w:val="clear" w:color="auto" w:fill="FFFFFF"/>
        </w:rPr>
        <w:t>, A. and Khan, M.S., 2021. The adoption of artificial intelligence and robotics in the hotel industry: prospects and challenges. </w:t>
      </w:r>
      <w:r w:rsidRPr="007B2EB9">
        <w:rPr>
          <w:rFonts w:cs="Times New Roman"/>
          <w:i/>
          <w:iCs/>
          <w:szCs w:val="24"/>
          <w:shd w:val="clear" w:color="auto" w:fill="FFFFFF"/>
        </w:rPr>
        <w:t>Electronic Markets</w:t>
      </w:r>
      <w:r w:rsidRPr="007B2EB9">
        <w:rPr>
          <w:rFonts w:cs="Times New Roman"/>
          <w:szCs w:val="24"/>
          <w:shd w:val="clear" w:color="auto" w:fill="FFFFFF"/>
        </w:rPr>
        <w:t>, </w:t>
      </w:r>
      <w:r w:rsidRPr="007B2EB9">
        <w:rPr>
          <w:rFonts w:cs="Times New Roman"/>
          <w:i/>
          <w:iCs/>
          <w:szCs w:val="24"/>
          <w:shd w:val="clear" w:color="auto" w:fill="FFFFFF"/>
        </w:rPr>
        <w:t>31</w:t>
      </w:r>
      <w:r w:rsidRPr="007B2EB9">
        <w:rPr>
          <w:rFonts w:cs="Times New Roman"/>
          <w:szCs w:val="24"/>
          <w:shd w:val="clear" w:color="auto" w:fill="FFFFFF"/>
        </w:rPr>
        <w:t>, pp.553-574.</w:t>
      </w:r>
    </w:p>
    <w:p w14:paraId="3DA167F9" w14:textId="77777777" w:rsidR="00002EFF" w:rsidRPr="007B2EB9" w:rsidRDefault="00002EFF" w:rsidP="00002EFF">
      <w:pPr>
        <w:ind w:left="1440" w:hanging="1440"/>
        <w:rPr>
          <w:rFonts w:cs="Times New Roman"/>
          <w:szCs w:val="24"/>
          <w:shd w:val="clear" w:color="auto" w:fill="FFFFFF"/>
        </w:rPr>
      </w:pPr>
      <w:r w:rsidRPr="007B2EB9">
        <w:rPr>
          <w:rFonts w:cs="Times New Roman"/>
          <w:szCs w:val="24"/>
          <w:shd w:val="clear" w:color="auto" w:fill="FFFFFF"/>
        </w:rPr>
        <w:t xml:space="preserve">Njoroge, M., Anderson, W. and </w:t>
      </w:r>
      <w:proofErr w:type="spellStart"/>
      <w:r w:rsidRPr="007B2EB9">
        <w:rPr>
          <w:rFonts w:cs="Times New Roman"/>
          <w:szCs w:val="24"/>
          <w:shd w:val="clear" w:color="auto" w:fill="FFFFFF"/>
        </w:rPr>
        <w:t>Mbura</w:t>
      </w:r>
      <w:proofErr w:type="spellEnd"/>
      <w:r w:rsidRPr="007B2EB9">
        <w:rPr>
          <w:rFonts w:cs="Times New Roman"/>
          <w:szCs w:val="24"/>
          <w:shd w:val="clear" w:color="auto" w:fill="FFFFFF"/>
        </w:rPr>
        <w:t>, O., 2019. Innovation strategy and economic sustainability in the hospitality industry. </w:t>
      </w:r>
      <w:r w:rsidRPr="007B2EB9">
        <w:rPr>
          <w:rFonts w:cs="Times New Roman"/>
          <w:i/>
          <w:iCs/>
          <w:szCs w:val="24"/>
          <w:shd w:val="clear" w:color="auto" w:fill="FFFFFF"/>
        </w:rPr>
        <w:t>The Bottom Line</w:t>
      </w:r>
      <w:r w:rsidRPr="007B2EB9">
        <w:rPr>
          <w:rFonts w:cs="Times New Roman"/>
          <w:szCs w:val="24"/>
          <w:shd w:val="clear" w:color="auto" w:fill="FFFFFF"/>
        </w:rPr>
        <w:t>, </w:t>
      </w:r>
      <w:r w:rsidRPr="007B2EB9">
        <w:rPr>
          <w:rFonts w:cs="Times New Roman"/>
          <w:i/>
          <w:iCs/>
          <w:szCs w:val="24"/>
          <w:shd w:val="clear" w:color="auto" w:fill="FFFFFF"/>
        </w:rPr>
        <w:t>32</w:t>
      </w:r>
      <w:r w:rsidRPr="007B2EB9">
        <w:rPr>
          <w:rFonts w:cs="Times New Roman"/>
          <w:szCs w:val="24"/>
          <w:shd w:val="clear" w:color="auto" w:fill="FFFFFF"/>
        </w:rPr>
        <w:t>(4), pp.253-268.</w:t>
      </w:r>
    </w:p>
    <w:p w14:paraId="741E9F09" w14:textId="77777777" w:rsidR="00002EFF" w:rsidRPr="007B2EB9" w:rsidRDefault="00002EFF" w:rsidP="00002EFF">
      <w:pPr>
        <w:ind w:left="1440" w:hanging="1440"/>
        <w:rPr>
          <w:rFonts w:cs="Times New Roman"/>
          <w:szCs w:val="24"/>
          <w:shd w:val="clear" w:color="auto" w:fill="FFFFFF"/>
        </w:rPr>
      </w:pPr>
      <w:r w:rsidRPr="007B2EB9">
        <w:rPr>
          <w:rFonts w:cs="Times New Roman"/>
          <w:szCs w:val="24"/>
          <w:shd w:val="clear" w:color="auto" w:fill="FFFFFF"/>
        </w:rPr>
        <w:t>Pereira-Moliner, J., López-Gamero, M.D., Font, X., Molina-</w:t>
      </w:r>
      <w:proofErr w:type="spellStart"/>
      <w:r w:rsidRPr="007B2EB9">
        <w:rPr>
          <w:rFonts w:cs="Times New Roman"/>
          <w:szCs w:val="24"/>
          <w:shd w:val="clear" w:color="auto" w:fill="FFFFFF"/>
        </w:rPr>
        <w:t>Azorín</w:t>
      </w:r>
      <w:proofErr w:type="spellEnd"/>
      <w:r w:rsidRPr="007B2EB9">
        <w:rPr>
          <w:rFonts w:cs="Times New Roman"/>
          <w:szCs w:val="24"/>
          <w:shd w:val="clear" w:color="auto" w:fill="FFFFFF"/>
        </w:rPr>
        <w:t xml:space="preserve">, J.F., </w:t>
      </w:r>
      <w:proofErr w:type="spellStart"/>
      <w:r w:rsidRPr="007B2EB9">
        <w:rPr>
          <w:rFonts w:cs="Times New Roman"/>
          <w:szCs w:val="24"/>
          <w:shd w:val="clear" w:color="auto" w:fill="FFFFFF"/>
        </w:rPr>
        <w:t>Tarí</w:t>
      </w:r>
      <w:proofErr w:type="spellEnd"/>
      <w:r w:rsidRPr="007B2EB9">
        <w:rPr>
          <w:rFonts w:cs="Times New Roman"/>
          <w:szCs w:val="24"/>
          <w:shd w:val="clear" w:color="auto" w:fill="FFFFFF"/>
        </w:rPr>
        <w:t xml:space="preserve">, J.J. and </w:t>
      </w:r>
      <w:proofErr w:type="spellStart"/>
      <w:r w:rsidRPr="007B2EB9">
        <w:rPr>
          <w:rFonts w:cs="Times New Roman"/>
          <w:szCs w:val="24"/>
          <w:shd w:val="clear" w:color="auto" w:fill="FFFFFF"/>
        </w:rPr>
        <w:t>Pertusa</w:t>
      </w:r>
      <w:proofErr w:type="spellEnd"/>
      <w:r w:rsidRPr="007B2EB9">
        <w:rPr>
          <w:rFonts w:cs="Times New Roman"/>
          <w:szCs w:val="24"/>
          <w:shd w:val="clear" w:color="auto" w:fill="FFFFFF"/>
        </w:rPr>
        <w:t>-Ortega, E.M., 2021. Sustainability, competitive advantages and performance in the hotel industry: A synergistic relationship. </w:t>
      </w:r>
      <w:r w:rsidRPr="007B2EB9">
        <w:rPr>
          <w:rFonts w:cs="Times New Roman"/>
          <w:i/>
          <w:iCs/>
          <w:szCs w:val="24"/>
          <w:shd w:val="clear" w:color="auto" w:fill="FFFFFF"/>
        </w:rPr>
        <w:t>Journal of Tourism and Services</w:t>
      </w:r>
      <w:r w:rsidRPr="007B2EB9">
        <w:rPr>
          <w:rFonts w:cs="Times New Roman"/>
          <w:szCs w:val="24"/>
          <w:shd w:val="clear" w:color="auto" w:fill="FFFFFF"/>
        </w:rPr>
        <w:t>, </w:t>
      </w:r>
      <w:r w:rsidRPr="007B2EB9">
        <w:rPr>
          <w:rFonts w:cs="Times New Roman"/>
          <w:i/>
          <w:iCs/>
          <w:szCs w:val="24"/>
          <w:shd w:val="clear" w:color="auto" w:fill="FFFFFF"/>
        </w:rPr>
        <w:t>12</w:t>
      </w:r>
      <w:r w:rsidRPr="007B2EB9">
        <w:rPr>
          <w:rFonts w:cs="Times New Roman"/>
          <w:szCs w:val="24"/>
          <w:shd w:val="clear" w:color="auto" w:fill="FFFFFF"/>
        </w:rPr>
        <w:t>(23), pp.132-149.</w:t>
      </w:r>
    </w:p>
    <w:p w14:paraId="55C80578" w14:textId="77777777" w:rsidR="00002EFF" w:rsidRPr="007B2EB9" w:rsidRDefault="00002EFF" w:rsidP="00002EFF">
      <w:pPr>
        <w:ind w:left="1440" w:hanging="1440"/>
        <w:rPr>
          <w:rFonts w:cs="Times New Roman"/>
          <w:szCs w:val="24"/>
          <w:shd w:val="clear" w:color="auto" w:fill="FFFFFF"/>
        </w:rPr>
      </w:pPr>
      <w:r w:rsidRPr="007B2EB9">
        <w:rPr>
          <w:rFonts w:cs="Times New Roman"/>
          <w:szCs w:val="24"/>
          <w:shd w:val="clear" w:color="auto" w:fill="FFFFFF"/>
        </w:rPr>
        <w:t xml:space="preserve">Pham Phu, S.T., Fujiwara, T., Hoang, M.G., Pham, V.D. and Tran, M.T., 2019. Waste separation at source and recycling potential of the hotel industry in Hoi An City, Vietnam. </w:t>
      </w:r>
      <w:r w:rsidRPr="007B2EB9">
        <w:rPr>
          <w:rFonts w:cs="Times New Roman"/>
          <w:i/>
          <w:iCs/>
          <w:szCs w:val="24"/>
          <w:shd w:val="clear" w:color="auto" w:fill="FFFFFF"/>
        </w:rPr>
        <w:t>Journal of Material Cycles and Waste Management</w:t>
      </w:r>
      <w:r w:rsidRPr="007B2EB9">
        <w:rPr>
          <w:rFonts w:cs="Times New Roman"/>
          <w:szCs w:val="24"/>
          <w:shd w:val="clear" w:color="auto" w:fill="FFFFFF"/>
        </w:rPr>
        <w:t>, </w:t>
      </w:r>
      <w:r w:rsidRPr="007B2EB9">
        <w:rPr>
          <w:rFonts w:cs="Times New Roman"/>
          <w:i/>
          <w:iCs/>
          <w:szCs w:val="24"/>
          <w:shd w:val="clear" w:color="auto" w:fill="FFFFFF"/>
        </w:rPr>
        <w:t>21</w:t>
      </w:r>
      <w:r w:rsidRPr="007B2EB9">
        <w:rPr>
          <w:rFonts w:cs="Times New Roman"/>
          <w:szCs w:val="24"/>
          <w:shd w:val="clear" w:color="auto" w:fill="FFFFFF"/>
        </w:rPr>
        <w:t>, pp.23-34.</w:t>
      </w:r>
    </w:p>
    <w:p w14:paraId="7586A754" w14:textId="77777777" w:rsidR="00002EFF" w:rsidRPr="007B2EB9" w:rsidRDefault="00002EFF" w:rsidP="00002EFF">
      <w:pPr>
        <w:ind w:left="1440" w:hanging="1440"/>
        <w:rPr>
          <w:rFonts w:cs="Times New Roman"/>
          <w:szCs w:val="24"/>
          <w:shd w:val="clear" w:color="auto" w:fill="FFFFFF"/>
        </w:rPr>
      </w:pPr>
      <w:proofErr w:type="spellStart"/>
      <w:r w:rsidRPr="007B2EB9">
        <w:rPr>
          <w:rFonts w:cs="Times New Roman"/>
          <w:szCs w:val="24"/>
          <w:shd w:val="clear" w:color="auto" w:fill="FFFFFF"/>
        </w:rPr>
        <w:t>Phankhong</w:t>
      </w:r>
      <w:proofErr w:type="spellEnd"/>
      <w:r w:rsidRPr="007B2EB9">
        <w:rPr>
          <w:rFonts w:cs="Times New Roman"/>
          <w:szCs w:val="24"/>
          <w:shd w:val="clear" w:color="auto" w:fill="FFFFFF"/>
        </w:rPr>
        <w:t xml:space="preserve">, T., Bakar, L.J.A. and </w:t>
      </w:r>
      <w:proofErr w:type="spellStart"/>
      <w:r w:rsidRPr="007B2EB9">
        <w:rPr>
          <w:rFonts w:cs="Times New Roman"/>
          <w:szCs w:val="24"/>
          <w:shd w:val="clear" w:color="auto" w:fill="FFFFFF"/>
        </w:rPr>
        <w:t>Poespowidjojo</w:t>
      </w:r>
      <w:proofErr w:type="spellEnd"/>
      <w:r w:rsidRPr="007B2EB9">
        <w:rPr>
          <w:rFonts w:cs="Times New Roman"/>
          <w:szCs w:val="24"/>
          <w:shd w:val="clear" w:color="auto" w:fill="FFFFFF"/>
        </w:rPr>
        <w:t>, D.A.L., 2020. Examining the mediating role of innovativeness on the relationship between innovation strategy, atmosphere, culture and performance of hotel industry in Thailand: A pilot study. </w:t>
      </w:r>
      <w:r w:rsidRPr="007B2EB9">
        <w:rPr>
          <w:rFonts w:cs="Times New Roman"/>
          <w:i/>
          <w:iCs/>
          <w:szCs w:val="24"/>
          <w:shd w:val="clear" w:color="auto" w:fill="FFFFFF"/>
        </w:rPr>
        <w:t>Annals of Contemporary Developments in Management &amp; HR (ACDMHR)</w:t>
      </w:r>
      <w:r w:rsidRPr="007B2EB9">
        <w:rPr>
          <w:rFonts w:cs="Times New Roman"/>
          <w:szCs w:val="24"/>
          <w:shd w:val="clear" w:color="auto" w:fill="FFFFFF"/>
        </w:rPr>
        <w:t>, </w:t>
      </w:r>
      <w:r w:rsidRPr="007B2EB9">
        <w:rPr>
          <w:rFonts w:cs="Times New Roman"/>
          <w:i/>
          <w:iCs/>
          <w:szCs w:val="24"/>
          <w:shd w:val="clear" w:color="auto" w:fill="FFFFFF"/>
        </w:rPr>
        <w:t>2</w:t>
      </w:r>
      <w:r w:rsidRPr="007B2EB9">
        <w:rPr>
          <w:rFonts w:cs="Times New Roman"/>
          <w:szCs w:val="24"/>
          <w:shd w:val="clear" w:color="auto" w:fill="FFFFFF"/>
        </w:rPr>
        <w:t>(2), pp.29-39.</w:t>
      </w:r>
    </w:p>
    <w:p w14:paraId="49CE4072" w14:textId="77777777" w:rsidR="00002EFF" w:rsidRPr="007B2EB9" w:rsidRDefault="00002EFF" w:rsidP="00002EFF">
      <w:pPr>
        <w:ind w:left="1440" w:hanging="1440"/>
        <w:rPr>
          <w:rFonts w:cs="Times New Roman"/>
          <w:szCs w:val="24"/>
          <w:shd w:val="clear" w:color="auto" w:fill="FFFFFF"/>
        </w:rPr>
      </w:pPr>
      <w:proofErr w:type="spellStart"/>
      <w:r w:rsidRPr="007B2EB9">
        <w:rPr>
          <w:rFonts w:cs="Times New Roman"/>
          <w:szCs w:val="24"/>
          <w:shd w:val="clear" w:color="auto" w:fill="FFFFFF"/>
        </w:rPr>
        <w:lastRenderedPageBreak/>
        <w:t>Rienda</w:t>
      </w:r>
      <w:proofErr w:type="spellEnd"/>
      <w:r w:rsidRPr="007B2EB9">
        <w:rPr>
          <w:rFonts w:cs="Times New Roman"/>
          <w:szCs w:val="24"/>
          <w:shd w:val="clear" w:color="auto" w:fill="FFFFFF"/>
        </w:rPr>
        <w:t xml:space="preserve">, L., </w:t>
      </w:r>
      <w:proofErr w:type="spellStart"/>
      <w:r w:rsidRPr="007B2EB9">
        <w:rPr>
          <w:rFonts w:cs="Times New Roman"/>
          <w:szCs w:val="24"/>
          <w:shd w:val="clear" w:color="auto" w:fill="FFFFFF"/>
        </w:rPr>
        <w:t>Claver</w:t>
      </w:r>
      <w:proofErr w:type="spellEnd"/>
      <w:r w:rsidRPr="007B2EB9">
        <w:rPr>
          <w:rFonts w:cs="Times New Roman"/>
          <w:szCs w:val="24"/>
          <w:shd w:val="clear" w:color="auto" w:fill="FFFFFF"/>
        </w:rPr>
        <w:t xml:space="preserve">, E. and Andreu, R., 2020. Family involvement, </w:t>
      </w:r>
      <w:proofErr w:type="spellStart"/>
      <w:r w:rsidRPr="007B2EB9">
        <w:rPr>
          <w:rFonts w:cs="Times New Roman"/>
          <w:szCs w:val="24"/>
          <w:shd w:val="clear" w:color="auto" w:fill="FFFFFF"/>
        </w:rPr>
        <w:t>internationalisation</w:t>
      </w:r>
      <w:proofErr w:type="spellEnd"/>
      <w:r w:rsidRPr="007B2EB9">
        <w:rPr>
          <w:rFonts w:cs="Times New Roman"/>
          <w:szCs w:val="24"/>
          <w:shd w:val="clear" w:color="auto" w:fill="FFFFFF"/>
        </w:rPr>
        <w:t xml:space="preserve"> and performance: An empirical study of the Spanish hotel industry. </w:t>
      </w:r>
      <w:r w:rsidRPr="007B2EB9">
        <w:rPr>
          <w:rFonts w:cs="Times New Roman"/>
          <w:i/>
          <w:iCs/>
          <w:szCs w:val="24"/>
          <w:shd w:val="clear" w:color="auto" w:fill="FFFFFF"/>
        </w:rPr>
        <w:t>Journal of Hospitality and Tourism Management</w:t>
      </w:r>
      <w:r w:rsidRPr="007B2EB9">
        <w:rPr>
          <w:rFonts w:cs="Times New Roman"/>
          <w:szCs w:val="24"/>
          <w:shd w:val="clear" w:color="auto" w:fill="FFFFFF"/>
        </w:rPr>
        <w:t>, </w:t>
      </w:r>
      <w:r w:rsidRPr="007B2EB9">
        <w:rPr>
          <w:rFonts w:cs="Times New Roman"/>
          <w:i/>
          <w:iCs/>
          <w:szCs w:val="24"/>
          <w:shd w:val="clear" w:color="auto" w:fill="FFFFFF"/>
        </w:rPr>
        <w:t>42</w:t>
      </w:r>
      <w:r w:rsidRPr="007B2EB9">
        <w:rPr>
          <w:rFonts w:cs="Times New Roman"/>
          <w:szCs w:val="24"/>
          <w:shd w:val="clear" w:color="auto" w:fill="FFFFFF"/>
        </w:rPr>
        <w:t>, pp.173-180.</w:t>
      </w:r>
    </w:p>
    <w:p w14:paraId="088B23DE" w14:textId="77777777" w:rsidR="00002EFF" w:rsidRPr="007B2EB9" w:rsidRDefault="00002EFF" w:rsidP="00002EFF">
      <w:pPr>
        <w:ind w:left="1440" w:hanging="1440"/>
        <w:rPr>
          <w:rFonts w:cs="Times New Roman"/>
          <w:szCs w:val="24"/>
          <w:shd w:val="clear" w:color="auto" w:fill="FFFFFF"/>
        </w:rPr>
      </w:pPr>
      <w:proofErr w:type="spellStart"/>
      <w:r w:rsidRPr="007B2EB9">
        <w:rPr>
          <w:rFonts w:cs="Times New Roman"/>
          <w:szCs w:val="24"/>
          <w:shd w:val="clear" w:color="auto" w:fill="FFFFFF"/>
        </w:rPr>
        <w:t>Rienda</w:t>
      </w:r>
      <w:proofErr w:type="spellEnd"/>
      <w:r w:rsidRPr="007B2EB9">
        <w:rPr>
          <w:rFonts w:cs="Times New Roman"/>
          <w:szCs w:val="24"/>
          <w:shd w:val="clear" w:color="auto" w:fill="FFFFFF"/>
        </w:rPr>
        <w:t xml:space="preserve">, L., </w:t>
      </w:r>
      <w:proofErr w:type="spellStart"/>
      <w:r w:rsidRPr="007B2EB9">
        <w:rPr>
          <w:rFonts w:cs="Times New Roman"/>
          <w:szCs w:val="24"/>
          <w:shd w:val="clear" w:color="auto" w:fill="FFFFFF"/>
        </w:rPr>
        <w:t>Claver</w:t>
      </w:r>
      <w:proofErr w:type="spellEnd"/>
      <w:r w:rsidRPr="007B2EB9">
        <w:rPr>
          <w:rFonts w:cs="Times New Roman"/>
          <w:szCs w:val="24"/>
          <w:shd w:val="clear" w:color="auto" w:fill="FFFFFF"/>
        </w:rPr>
        <w:t xml:space="preserve">, E. and Andreu, R., 2021. </w:t>
      </w:r>
      <w:proofErr w:type="spellStart"/>
      <w:r w:rsidRPr="007B2EB9">
        <w:rPr>
          <w:rFonts w:cs="Times New Roman"/>
          <w:szCs w:val="24"/>
          <w:shd w:val="clear" w:color="auto" w:fill="FFFFFF"/>
        </w:rPr>
        <w:t>Internationalisation</w:t>
      </w:r>
      <w:proofErr w:type="spellEnd"/>
      <w:r w:rsidRPr="007B2EB9">
        <w:rPr>
          <w:rFonts w:cs="Times New Roman"/>
          <w:szCs w:val="24"/>
          <w:shd w:val="clear" w:color="auto" w:fill="FFFFFF"/>
        </w:rPr>
        <w:t xml:space="preserve"> and family involvement: A Stewardship approach in the hotel industry. In </w:t>
      </w:r>
      <w:r w:rsidRPr="007B2EB9">
        <w:rPr>
          <w:rFonts w:cs="Times New Roman"/>
          <w:i/>
          <w:iCs/>
          <w:szCs w:val="24"/>
          <w:shd w:val="clear" w:color="auto" w:fill="FFFFFF"/>
        </w:rPr>
        <w:t>The Palgrave Handbook of Family Firm Internationalization</w:t>
      </w:r>
      <w:r w:rsidRPr="007B2EB9">
        <w:rPr>
          <w:rFonts w:cs="Times New Roman"/>
          <w:szCs w:val="24"/>
          <w:shd w:val="clear" w:color="auto" w:fill="FFFFFF"/>
        </w:rPr>
        <w:t> (pp. 37-62). Cham: Springer International Publishing.</w:t>
      </w:r>
    </w:p>
    <w:p w14:paraId="5CEBB5F1" w14:textId="77777777" w:rsidR="00002EFF" w:rsidRPr="007B2EB9" w:rsidRDefault="00002EFF" w:rsidP="00002EFF">
      <w:pPr>
        <w:ind w:left="1440" w:hanging="1440"/>
        <w:rPr>
          <w:rFonts w:cs="Times New Roman"/>
          <w:szCs w:val="24"/>
          <w:shd w:val="clear" w:color="auto" w:fill="FFFFFF"/>
        </w:rPr>
      </w:pPr>
      <w:r w:rsidRPr="007B2EB9">
        <w:rPr>
          <w:rFonts w:cs="Times New Roman"/>
          <w:szCs w:val="24"/>
          <w:shd w:val="clear" w:color="auto" w:fill="FFFFFF"/>
        </w:rPr>
        <w:t>Salem, S.F., 2021. Do relationship marketing constructs enhance consumer retention? An empirical study within the hotel industry. </w:t>
      </w:r>
      <w:r w:rsidRPr="007B2EB9">
        <w:rPr>
          <w:rFonts w:cs="Times New Roman"/>
          <w:i/>
          <w:iCs/>
          <w:szCs w:val="24"/>
          <w:shd w:val="clear" w:color="auto" w:fill="FFFFFF"/>
        </w:rPr>
        <w:t>Sage Open</w:t>
      </w:r>
      <w:r w:rsidRPr="007B2EB9">
        <w:rPr>
          <w:rFonts w:cs="Times New Roman"/>
          <w:szCs w:val="24"/>
          <w:shd w:val="clear" w:color="auto" w:fill="FFFFFF"/>
        </w:rPr>
        <w:t>, </w:t>
      </w:r>
      <w:r w:rsidRPr="007B2EB9">
        <w:rPr>
          <w:rFonts w:cs="Times New Roman"/>
          <w:i/>
          <w:iCs/>
          <w:szCs w:val="24"/>
          <w:shd w:val="clear" w:color="auto" w:fill="FFFFFF"/>
        </w:rPr>
        <w:t>11</w:t>
      </w:r>
      <w:r w:rsidRPr="007B2EB9">
        <w:rPr>
          <w:rFonts w:cs="Times New Roman"/>
          <w:szCs w:val="24"/>
          <w:shd w:val="clear" w:color="auto" w:fill="FFFFFF"/>
        </w:rPr>
        <w:t>(2), p.21582440211009224.</w:t>
      </w:r>
    </w:p>
    <w:p w14:paraId="59AFC487" w14:textId="77777777" w:rsidR="00002EFF" w:rsidRPr="007B2EB9" w:rsidRDefault="00000000" w:rsidP="00002EFF">
      <w:pPr>
        <w:ind w:left="1440" w:hanging="1440"/>
      </w:pPr>
      <w:hyperlink r:id="rId11" w:history="1">
        <w:r w:rsidR="00002EFF" w:rsidRPr="007B2EB9">
          <w:rPr>
            <w:rStyle w:val="Hyperlink"/>
            <w:color w:val="000000" w:themeColor="text1"/>
            <w:u w:val="none"/>
          </w:rPr>
          <w:t>Seo</w:t>
        </w:r>
      </w:hyperlink>
      <w:r w:rsidR="00002EFF" w:rsidRPr="007B2EB9">
        <w:t xml:space="preserve">, J. 2024. Online Available at: </w:t>
      </w:r>
      <w:hyperlink r:id="rId12" w:history="1">
        <w:r w:rsidR="00002EFF" w:rsidRPr="007B2EB9">
          <w:rPr>
            <w:rStyle w:val="Hyperlink"/>
            <w:color w:val="000000" w:themeColor="text1"/>
          </w:rPr>
          <w:t>https://www.thecaterer.com/news/travelodge-2023-full-year-results</w:t>
        </w:r>
      </w:hyperlink>
      <w:r w:rsidR="00002EFF" w:rsidRPr="007B2EB9">
        <w:t>. Accessed Date: [07/05/2024].</w:t>
      </w:r>
    </w:p>
    <w:p w14:paraId="4713510D" w14:textId="77777777" w:rsidR="00002EFF" w:rsidRPr="007B2EB9" w:rsidRDefault="00002EFF" w:rsidP="00002EFF">
      <w:pPr>
        <w:ind w:left="1440" w:hanging="1440"/>
      </w:pPr>
      <w:proofErr w:type="spellStart"/>
      <w:r w:rsidRPr="007B2EB9">
        <w:t>Shangri-lA</w:t>
      </w:r>
      <w:proofErr w:type="spellEnd"/>
      <w:r w:rsidRPr="007B2EB9">
        <w:t xml:space="preserve"> Hotel, 2022. Online Available at: </w:t>
      </w:r>
      <w:hyperlink r:id="rId13" w:history="1">
        <w:r w:rsidRPr="007B2EB9">
          <w:rPr>
            <w:rStyle w:val="Hyperlink"/>
            <w:color w:val="000000" w:themeColor="text1"/>
          </w:rPr>
          <w:t>https://sitecore-cd.shangri-la.com/-/media/Project/Shangri-La-Group/Investor/Files/Public-Disclosures/Latest-Top-Publications/e0069_230418_AR.pdf</w:t>
        </w:r>
      </w:hyperlink>
      <w:r w:rsidRPr="007B2EB9">
        <w:t>. Accessed Date: [07/05/2024].</w:t>
      </w:r>
    </w:p>
    <w:p w14:paraId="4B1929AD" w14:textId="77777777" w:rsidR="00002EFF" w:rsidRPr="007B2EB9" w:rsidRDefault="00002EFF" w:rsidP="00002EFF">
      <w:pPr>
        <w:ind w:left="1440" w:hanging="1440"/>
      </w:pPr>
      <w:r w:rsidRPr="007B2EB9">
        <w:t xml:space="preserve">Shangri-La Hotel, 2024. </w:t>
      </w:r>
      <w:proofErr w:type="spellStart"/>
      <w:r w:rsidRPr="007B2EB9">
        <w:t>Onlimne</w:t>
      </w:r>
      <w:proofErr w:type="spellEnd"/>
      <w:r w:rsidRPr="007B2EB9">
        <w:t xml:space="preserve"> Available at: </w:t>
      </w:r>
      <w:hyperlink r:id="rId14" w:anchor=":~:text=Shangri%20La%20Hotel%20PCL's%20revenue%20decreased%20in%202019%20(2.55%20billion,2.186%20billion%2C%20%2B82.0%25)" w:history="1">
        <w:r w:rsidRPr="007B2EB9">
          <w:rPr>
            <w:rStyle w:val="Hyperlink"/>
            <w:color w:val="000000" w:themeColor="text1"/>
          </w:rPr>
          <w:t>https://finbox.com/SET:SHANG/explorer/total_rev/#:~:text=Shangri%20La%20Hotel%20PCL's%20revenue%20decreased%20in%202019%20(2.55%20billion,2.186%20billion%2C%20%2B82.0%25)</w:t>
        </w:r>
      </w:hyperlink>
      <w:r w:rsidRPr="007B2EB9">
        <w:t>. Accessed Date: [07/05/2024].</w:t>
      </w:r>
    </w:p>
    <w:p w14:paraId="1F60B667" w14:textId="77777777" w:rsidR="00002EFF" w:rsidRPr="007B2EB9" w:rsidRDefault="00002EFF" w:rsidP="00002EFF">
      <w:pPr>
        <w:ind w:left="1440" w:hanging="1440"/>
      </w:pPr>
      <w:r w:rsidRPr="007B2EB9">
        <w:t xml:space="preserve">Shangri-La, 2022. Online Available at: </w:t>
      </w:r>
      <w:hyperlink r:id="rId15" w:history="1">
        <w:r w:rsidRPr="007B2EB9">
          <w:rPr>
            <w:rStyle w:val="Hyperlink"/>
            <w:color w:val="000000" w:themeColor="text1"/>
          </w:rPr>
          <w:t>https://sitecore-cd.shangri-la.com/-/media/Project/Shangri-La-Group/Investor/Files/Public-Disclosures/Corporate-Presentation/2022-interim-results-presentation.pdf</w:t>
        </w:r>
      </w:hyperlink>
      <w:r w:rsidRPr="007B2EB9">
        <w:t>. Accessed Date: [07/05/2024].</w:t>
      </w:r>
    </w:p>
    <w:p w14:paraId="5C425E1D" w14:textId="77777777" w:rsidR="00002EFF" w:rsidRPr="007B2EB9" w:rsidRDefault="00002EFF" w:rsidP="00002EFF">
      <w:pPr>
        <w:ind w:left="1440" w:hanging="1440"/>
      </w:pPr>
      <w:r w:rsidRPr="007B2EB9">
        <w:t xml:space="preserve">Shangri-La, 2024. Shangri-La Hotels and Resorts: Luxury Escape at Best Rate. Available at </w:t>
      </w:r>
      <w:hyperlink r:id="rId16" w:history="1">
        <w:r w:rsidRPr="007B2EB9">
          <w:rPr>
            <w:rStyle w:val="Hyperlink"/>
            <w:color w:val="000000" w:themeColor="text1"/>
          </w:rPr>
          <w:t>https://www.shangri-la.com/</w:t>
        </w:r>
      </w:hyperlink>
      <w:r w:rsidRPr="007B2EB9">
        <w:t>. [Accessed on 7</w:t>
      </w:r>
      <w:r w:rsidRPr="007B2EB9">
        <w:rPr>
          <w:vertAlign w:val="superscript"/>
        </w:rPr>
        <w:t>th</w:t>
      </w:r>
      <w:r w:rsidRPr="007B2EB9">
        <w:t xml:space="preserve"> May 2024]</w:t>
      </w:r>
    </w:p>
    <w:p w14:paraId="7921706C" w14:textId="77777777" w:rsidR="00002EFF" w:rsidRPr="007B2EB9" w:rsidRDefault="00002EFF" w:rsidP="00002EFF">
      <w:pPr>
        <w:ind w:left="1440" w:hanging="1440"/>
      </w:pPr>
      <w:r w:rsidRPr="007B2EB9">
        <w:t xml:space="preserve">Shangri-La, 2024a. Shangri-La Launches Global “Find Your Shangri-La” Campaign. Available at </w:t>
      </w:r>
      <w:hyperlink r:id="rId17" w:history="1">
        <w:r w:rsidRPr="007B2EB9">
          <w:rPr>
            <w:rStyle w:val="Hyperlink"/>
            <w:color w:val="000000" w:themeColor="text1"/>
          </w:rPr>
          <w:t>https://www.shangri-la.com/group/media/media_post?post=Global%20Brand%20Campaign</w:t>
        </w:r>
      </w:hyperlink>
      <w:r w:rsidRPr="007B2EB9">
        <w:t>. [Accessed on 7</w:t>
      </w:r>
      <w:r w:rsidRPr="007B2EB9">
        <w:rPr>
          <w:vertAlign w:val="superscript"/>
        </w:rPr>
        <w:t>th</w:t>
      </w:r>
      <w:r w:rsidRPr="007B2EB9">
        <w:t xml:space="preserve"> May 204]</w:t>
      </w:r>
    </w:p>
    <w:p w14:paraId="12E2E309" w14:textId="77777777" w:rsidR="00002EFF" w:rsidRPr="007B2EB9" w:rsidRDefault="00002EFF" w:rsidP="00002EFF">
      <w:pPr>
        <w:ind w:left="1440" w:hanging="1440"/>
      </w:pPr>
      <w:r w:rsidRPr="007B2EB9">
        <w:lastRenderedPageBreak/>
        <w:t xml:space="preserve">Shangri-La, 2024b. Strong global portfolio of diverse businesses. Available at </w:t>
      </w:r>
      <w:hyperlink r:id="rId18" w:history="1">
        <w:r w:rsidRPr="007B2EB9">
          <w:rPr>
            <w:rStyle w:val="Hyperlink"/>
            <w:color w:val="000000" w:themeColor="text1"/>
          </w:rPr>
          <w:t>https://www.shangri-la.com/group/our-businesses/</w:t>
        </w:r>
      </w:hyperlink>
      <w:r w:rsidRPr="007B2EB9">
        <w:t>. [Accessed on 7</w:t>
      </w:r>
      <w:r w:rsidRPr="007B2EB9">
        <w:rPr>
          <w:vertAlign w:val="superscript"/>
        </w:rPr>
        <w:t>th</w:t>
      </w:r>
      <w:r w:rsidRPr="007B2EB9">
        <w:t xml:space="preserve"> May 204]</w:t>
      </w:r>
    </w:p>
    <w:p w14:paraId="252C973B" w14:textId="77777777" w:rsidR="00002EFF" w:rsidRPr="007B2EB9" w:rsidRDefault="00002EFF" w:rsidP="00002EFF">
      <w:pPr>
        <w:ind w:left="1440" w:hanging="1440"/>
      </w:pPr>
      <w:r w:rsidRPr="007B2EB9">
        <w:t xml:space="preserve">Travelodge Hotel, 2023. Online Available at: </w:t>
      </w:r>
      <w:hyperlink r:id="rId19" w:history="1">
        <w:r w:rsidRPr="007B2EB9">
          <w:rPr>
            <w:rStyle w:val="Hyperlink"/>
            <w:color w:val="000000" w:themeColor="text1"/>
          </w:rPr>
          <w:t>https://www.travelodge.co.uk/blog/news/travelodge-trading-record-results-2022-2023/</w:t>
        </w:r>
      </w:hyperlink>
      <w:r w:rsidRPr="007B2EB9">
        <w:t>. Accessed Date: [07/05/2024].</w:t>
      </w:r>
    </w:p>
    <w:p w14:paraId="3AB2666F" w14:textId="77777777" w:rsidR="00002EFF" w:rsidRPr="007B2EB9" w:rsidRDefault="00002EFF" w:rsidP="00002EFF">
      <w:pPr>
        <w:ind w:left="1440" w:hanging="1440"/>
      </w:pPr>
      <w:r w:rsidRPr="007B2EB9">
        <w:t xml:space="preserve">Travelodge, 2024. Travelodge reports record results for 2022 and encouraging early 2023 trading. Available at </w:t>
      </w:r>
      <w:hyperlink r:id="rId20" w:history="1">
        <w:r w:rsidRPr="007B2EB9">
          <w:rPr>
            <w:rStyle w:val="Hyperlink"/>
            <w:color w:val="000000" w:themeColor="text1"/>
          </w:rPr>
          <w:t>https://travelodge.co.uk/our-business/blog/press_release/travelodge-reports-record-results-for-2022-and-encouraging-early-2023-trading/</w:t>
        </w:r>
      </w:hyperlink>
      <w:r w:rsidRPr="007B2EB9">
        <w:t>. [Accessed on 7</w:t>
      </w:r>
      <w:r w:rsidRPr="007B2EB9">
        <w:rPr>
          <w:vertAlign w:val="superscript"/>
        </w:rPr>
        <w:t>th</w:t>
      </w:r>
      <w:r w:rsidRPr="007B2EB9">
        <w:t xml:space="preserve"> May 2024]</w:t>
      </w:r>
    </w:p>
    <w:p w14:paraId="69108C69" w14:textId="77777777" w:rsidR="00002EFF" w:rsidRPr="007B2EB9" w:rsidRDefault="00002EFF" w:rsidP="00002EFF">
      <w:pPr>
        <w:ind w:left="1440" w:hanging="1440"/>
      </w:pPr>
      <w:r w:rsidRPr="007B2EB9">
        <w:t xml:space="preserve">Travelodge, 2024a. Accessibility Guide. Available at </w:t>
      </w:r>
      <w:hyperlink r:id="rId21" w:history="1">
        <w:r w:rsidRPr="007B2EB9">
          <w:rPr>
            <w:rStyle w:val="Hyperlink"/>
            <w:color w:val="000000" w:themeColor="text1"/>
          </w:rPr>
          <w:t>https://www.travelodge.co.uk/about/accessibility-guide/</w:t>
        </w:r>
      </w:hyperlink>
      <w:r w:rsidRPr="007B2EB9">
        <w:t>. [Accessed on 7</w:t>
      </w:r>
      <w:r w:rsidRPr="007B2EB9">
        <w:rPr>
          <w:vertAlign w:val="superscript"/>
        </w:rPr>
        <w:t>th</w:t>
      </w:r>
      <w:r w:rsidRPr="007B2EB9">
        <w:t xml:space="preserve"> May 2024]</w:t>
      </w:r>
    </w:p>
    <w:p w14:paraId="3AE77B0D" w14:textId="77777777" w:rsidR="00002EFF" w:rsidRPr="007B2EB9" w:rsidRDefault="00002EFF" w:rsidP="00002EFF">
      <w:pPr>
        <w:ind w:left="1440" w:hanging="1440"/>
        <w:rPr>
          <w:rFonts w:cs="Times New Roman"/>
          <w:szCs w:val="24"/>
          <w:shd w:val="clear" w:color="auto" w:fill="FFFFFF"/>
        </w:rPr>
      </w:pPr>
      <w:r w:rsidRPr="007B2EB9">
        <w:rPr>
          <w:rFonts w:cs="Times New Roman"/>
          <w:szCs w:val="24"/>
          <w:shd w:val="clear" w:color="auto" w:fill="FFFFFF"/>
        </w:rPr>
        <w:t>Yousaf, Z., Radulescu, M., Sinisi, C.I., Serbanescu, L. and Paunescu, L.M., 2021. Harmonization of green motives and green business strategies towards sustainable development of hospitality and tourism industry: Green environmental policies. </w:t>
      </w:r>
      <w:r w:rsidRPr="007B2EB9">
        <w:rPr>
          <w:rFonts w:cs="Times New Roman"/>
          <w:i/>
          <w:iCs/>
          <w:szCs w:val="24"/>
          <w:shd w:val="clear" w:color="auto" w:fill="FFFFFF"/>
        </w:rPr>
        <w:t>Sustainability</w:t>
      </w:r>
      <w:r w:rsidRPr="007B2EB9">
        <w:rPr>
          <w:rFonts w:cs="Times New Roman"/>
          <w:szCs w:val="24"/>
          <w:shd w:val="clear" w:color="auto" w:fill="FFFFFF"/>
        </w:rPr>
        <w:t>, </w:t>
      </w:r>
      <w:r w:rsidRPr="007B2EB9">
        <w:rPr>
          <w:rFonts w:cs="Times New Roman"/>
          <w:i/>
          <w:iCs/>
          <w:szCs w:val="24"/>
          <w:shd w:val="clear" w:color="auto" w:fill="FFFFFF"/>
        </w:rPr>
        <w:t>13</w:t>
      </w:r>
      <w:r w:rsidRPr="007B2EB9">
        <w:rPr>
          <w:rFonts w:cs="Times New Roman"/>
          <w:szCs w:val="24"/>
          <w:shd w:val="clear" w:color="auto" w:fill="FFFFFF"/>
        </w:rPr>
        <w:t>(12), p.6592.</w:t>
      </w:r>
    </w:p>
    <w:p w14:paraId="5D687292" w14:textId="77777777" w:rsidR="00002EFF" w:rsidRPr="007B2EB9" w:rsidRDefault="00002EFF" w:rsidP="00002EFF">
      <w:pPr>
        <w:rPr>
          <w:rFonts w:eastAsia="Times New Roman" w:cs="Times New Roman"/>
          <w:szCs w:val="24"/>
        </w:rPr>
      </w:pPr>
      <w:r w:rsidRPr="007B2EB9">
        <w:rPr>
          <w:rFonts w:eastAsia="Times New Roman" w:cs="Times New Roman"/>
          <w:szCs w:val="24"/>
        </w:rPr>
        <w:t xml:space="preserve"> </w:t>
      </w:r>
    </w:p>
    <w:p w14:paraId="0B002482" w14:textId="77777777" w:rsidR="00002EFF" w:rsidRPr="007B2EB9" w:rsidRDefault="00002EFF" w:rsidP="00002EFF">
      <w:pPr>
        <w:rPr>
          <w:rFonts w:cs="Times New Roman"/>
          <w:szCs w:val="24"/>
        </w:rPr>
      </w:pPr>
    </w:p>
    <w:p w14:paraId="1F853E0F" w14:textId="77777777" w:rsidR="00002EFF" w:rsidRPr="007B2EB9" w:rsidRDefault="00002EFF" w:rsidP="00EF5B07">
      <w:pPr>
        <w:ind w:left="720" w:hanging="720"/>
      </w:pPr>
    </w:p>
    <w:p w14:paraId="55AA8D14" w14:textId="77777777" w:rsidR="00EF5B07" w:rsidRPr="007B2EB9" w:rsidRDefault="00EF5B07" w:rsidP="00EF5B07"/>
    <w:p w14:paraId="0AF32AFC" w14:textId="77777777" w:rsidR="00D51CBD" w:rsidRPr="007B2EB9" w:rsidRDefault="00D51CBD" w:rsidP="00A2214E"/>
    <w:p w14:paraId="2DC4BC8C" w14:textId="77777777" w:rsidR="00A2214E" w:rsidRPr="007B2EB9" w:rsidRDefault="00A2214E" w:rsidP="003F74EB"/>
    <w:p w14:paraId="6F8206C5" w14:textId="77777777" w:rsidR="00A2214E" w:rsidRPr="007B2EB9" w:rsidRDefault="00A2214E" w:rsidP="003F74EB"/>
    <w:p w14:paraId="6A4AB172" w14:textId="77777777" w:rsidR="0001690F" w:rsidRPr="007B2EB9" w:rsidRDefault="0001690F" w:rsidP="003F74EB"/>
    <w:sectPr w:rsidR="0001690F" w:rsidRPr="007B2EB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5269A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F6706F3"/>
    <w:multiLevelType w:val="hybridMultilevel"/>
    <w:tmpl w:val="ADEA8CBA"/>
    <w:lvl w:ilvl="0" w:tplc="D12C2FEC">
      <w:start w:val="1"/>
      <w:numFmt w:val="decimal"/>
      <w:lvlText w:val="%1."/>
      <w:lvlJc w:val="left"/>
      <w:pPr>
        <w:ind w:left="720" w:hanging="360"/>
      </w:pPr>
    </w:lvl>
    <w:lvl w:ilvl="1" w:tplc="BAEC9FB4" w:tentative="1">
      <w:start w:val="1"/>
      <w:numFmt w:val="lowerLetter"/>
      <w:lvlText w:val="%2."/>
      <w:lvlJc w:val="left"/>
      <w:pPr>
        <w:ind w:left="1440" w:hanging="360"/>
      </w:pPr>
    </w:lvl>
    <w:lvl w:ilvl="2" w:tplc="59162DB4" w:tentative="1">
      <w:start w:val="1"/>
      <w:numFmt w:val="lowerRoman"/>
      <w:lvlText w:val="%3."/>
      <w:lvlJc w:val="right"/>
      <w:pPr>
        <w:ind w:left="2160" w:hanging="180"/>
      </w:pPr>
    </w:lvl>
    <w:lvl w:ilvl="3" w:tplc="B9E4086E" w:tentative="1">
      <w:start w:val="1"/>
      <w:numFmt w:val="decimal"/>
      <w:lvlText w:val="%4."/>
      <w:lvlJc w:val="left"/>
      <w:pPr>
        <w:ind w:left="2880" w:hanging="360"/>
      </w:pPr>
    </w:lvl>
    <w:lvl w:ilvl="4" w:tplc="9F54FD78" w:tentative="1">
      <w:start w:val="1"/>
      <w:numFmt w:val="lowerLetter"/>
      <w:lvlText w:val="%5."/>
      <w:lvlJc w:val="left"/>
      <w:pPr>
        <w:ind w:left="3600" w:hanging="360"/>
      </w:pPr>
    </w:lvl>
    <w:lvl w:ilvl="5" w:tplc="6CD6F0C4" w:tentative="1">
      <w:start w:val="1"/>
      <w:numFmt w:val="lowerRoman"/>
      <w:lvlText w:val="%6."/>
      <w:lvlJc w:val="right"/>
      <w:pPr>
        <w:ind w:left="4320" w:hanging="180"/>
      </w:pPr>
    </w:lvl>
    <w:lvl w:ilvl="6" w:tplc="15B641D6" w:tentative="1">
      <w:start w:val="1"/>
      <w:numFmt w:val="decimal"/>
      <w:lvlText w:val="%7."/>
      <w:lvlJc w:val="left"/>
      <w:pPr>
        <w:ind w:left="5040" w:hanging="360"/>
      </w:pPr>
    </w:lvl>
    <w:lvl w:ilvl="7" w:tplc="2F4835A6" w:tentative="1">
      <w:start w:val="1"/>
      <w:numFmt w:val="lowerLetter"/>
      <w:lvlText w:val="%8."/>
      <w:lvlJc w:val="left"/>
      <w:pPr>
        <w:ind w:left="5760" w:hanging="360"/>
      </w:pPr>
    </w:lvl>
    <w:lvl w:ilvl="8" w:tplc="78747FDE" w:tentative="1">
      <w:start w:val="1"/>
      <w:numFmt w:val="lowerRoman"/>
      <w:lvlText w:val="%9."/>
      <w:lvlJc w:val="right"/>
      <w:pPr>
        <w:ind w:left="6480" w:hanging="180"/>
      </w:pPr>
    </w:lvl>
  </w:abstractNum>
  <w:abstractNum w:abstractNumId="2" w15:restartNumberingAfterBreak="0">
    <w:nsid w:val="7BF23899"/>
    <w:multiLevelType w:val="hybridMultilevel"/>
    <w:tmpl w:val="1E6C853A"/>
    <w:lvl w:ilvl="0" w:tplc="04090001">
      <w:start w:val="1"/>
      <w:numFmt w:val="bullet"/>
      <w:lvlText w:val=""/>
      <w:lvlJc w:val="left"/>
      <w:pPr>
        <w:ind w:left="720" w:hanging="360"/>
      </w:pPr>
      <w:rPr>
        <w:rFonts w:ascii="Symbol" w:hAnsi="Symbol" w:hint="default"/>
      </w:rPr>
    </w:lvl>
    <w:lvl w:ilvl="1" w:tplc="BAEC9FB4" w:tentative="1">
      <w:start w:val="1"/>
      <w:numFmt w:val="lowerLetter"/>
      <w:lvlText w:val="%2."/>
      <w:lvlJc w:val="left"/>
      <w:pPr>
        <w:ind w:left="1440" w:hanging="360"/>
      </w:pPr>
    </w:lvl>
    <w:lvl w:ilvl="2" w:tplc="59162DB4" w:tentative="1">
      <w:start w:val="1"/>
      <w:numFmt w:val="lowerRoman"/>
      <w:lvlText w:val="%3."/>
      <w:lvlJc w:val="right"/>
      <w:pPr>
        <w:ind w:left="2160" w:hanging="180"/>
      </w:pPr>
    </w:lvl>
    <w:lvl w:ilvl="3" w:tplc="B9E4086E" w:tentative="1">
      <w:start w:val="1"/>
      <w:numFmt w:val="decimal"/>
      <w:lvlText w:val="%4."/>
      <w:lvlJc w:val="left"/>
      <w:pPr>
        <w:ind w:left="2880" w:hanging="360"/>
      </w:pPr>
    </w:lvl>
    <w:lvl w:ilvl="4" w:tplc="9F54FD78" w:tentative="1">
      <w:start w:val="1"/>
      <w:numFmt w:val="lowerLetter"/>
      <w:lvlText w:val="%5."/>
      <w:lvlJc w:val="left"/>
      <w:pPr>
        <w:ind w:left="3600" w:hanging="360"/>
      </w:pPr>
    </w:lvl>
    <w:lvl w:ilvl="5" w:tplc="6CD6F0C4" w:tentative="1">
      <w:start w:val="1"/>
      <w:numFmt w:val="lowerRoman"/>
      <w:lvlText w:val="%6."/>
      <w:lvlJc w:val="right"/>
      <w:pPr>
        <w:ind w:left="4320" w:hanging="180"/>
      </w:pPr>
    </w:lvl>
    <w:lvl w:ilvl="6" w:tplc="15B641D6" w:tentative="1">
      <w:start w:val="1"/>
      <w:numFmt w:val="decimal"/>
      <w:lvlText w:val="%7."/>
      <w:lvlJc w:val="left"/>
      <w:pPr>
        <w:ind w:left="5040" w:hanging="360"/>
      </w:pPr>
    </w:lvl>
    <w:lvl w:ilvl="7" w:tplc="2F4835A6" w:tentative="1">
      <w:start w:val="1"/>
      <w:numFmt w:val="lowerLetter"/>
      <w:lvlText w:val="%8."/>
      <w:lvlJc w:val="left"/>
      <w:pPr>
        <w:ind w:left="5760" w:hanging="360"/>
      </w:pPr>
    </w:lvl>
    <w:lvl w:ilvl="8" w:tplc="78747FDE" w:tentative="1">
      <w:start w:val="1"/>
      <w:numFmt w:val="lowerRoman"/>
      <w:lvlText w:val="%9."/>
      <w:lvlJc w:val="right"/>
      <w:pPr>
        <w:ind w:left="6480" w:hanging="180"/>
      </w:pPr>
    </w:lvl>
  </w:abstractNum>
  <w:num w:numId="1" w16cid:durableId="1403214900">
    <w:abstractNumId w:val="0"/>
  </w:num>
  <w:num w:numId="2" w16cid:durableId="1499425678">
    <w:abstractNumId w:val="1"/>
  </w:num>
  <w:num w:numId="3" w16cid:durableId="11936920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1690F"/>
    <w:rsid w:val="00002EFF"/>
    <w:rsid w:val="0001690F"/>
    <w:rsid w:val="000A2B5A"/>
    <w:rsid w:val="000B21C7"/>
    <w:rsid w:val="000C15ED"/>
    <w:rsid w:val="000E7B29"/>
    <w:rsid w:val="00181749"/>
    <w:rsid w:val="001E16E6"/>
    <w:rsid w:val="003F74EB"/>
    <w:rsid w:val="004F13A4"/>
    <w:rsid w:val="004F6F8E"/>
    <w:rsid w:val="00541579"/>
    <w:rsid w:val="005D19A6"/>
    <w:rsid w:val="00640C18"/>
    <w:rsid w:val="00680F68"/>
    <w:rsid w:val="00694DA6"/>
    <w:rsid w:val="00707A9F"/>
    <w:rsid w:val="00733F37"/>
    <w:rsid w:val="00781296"/>
    <w:rsid w:val="007B2EB9"/>
    <w:rsid w:val="007B7309"/>
    <w:rsid w:val="0086662E"/>
    <w:rsid w:val="008A763F"/>
    <w:rsid w:val="00902ED1"/>
    <w:rsid w:val="009531D3"/>
    <w:rsid w:val="009570C1"/>
    <w:rsid w:val="009B1812"/>
    <w:rsid w:val="009F117B"/>
    <w:rsid w:val="009F4CB5"/>
    <w:rsid w:val="00A2214E"/>
    <w:rsid w:val="00A6573B"/>
    <w:rsid w:val="00AF627C"/>
    <w:rsid w:val="00B70EBC"/>
    <w:rsid w:val="00BD5E3C"/>
    <w:rsid w:val="00C44935"/>
    <w:rsid w:val="00D51CBD"/>
    <w:rsid w:val="00EF5B07"/>
    <w:rsid w:val="00F470B3"/>
    <w:rsid w:val="00F516F4"/>
    <w:rsid w:val="00F84D8D"/>
    <w:rsid w:val="00FC26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27A6D1"/>
  <w15:docId w15:val="{2D186E4A-C3D4-4867-BBB1-9DA940BBF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90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D5E3C"/>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B21C7"/>
    <w:pPr>
      <w:keepNext/>
      <w:keepLines/>
      <w:numPr>
        <w:ilvl w:val="1"/>
        <w:numId w:val="1"/>
      </w:numPr>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A2214E"/>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A2214E"/>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2214E"/>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2214E"/>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2214E"/>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2214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2214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E3C"/>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0B21C7"/>
    <w:rPr>
      <w:rFonts w:ascii="Times New Roman" w:eastAsiaTheme="majorEastAsia" w:hAnsi="Times New Roman" w:cstheme="majorBidi"/>
      <w:b/>
      <w:i/>
      <w:color w:val="000000" w:themeColor="text1"/>
      <w:sz w:val="24"/>
      <w:szCs w:val="26"/>
    </w:rPr>
  </w:style>
  <w:style w:type="table" w:styleId="TableGrid">
    <w:name w:val="Table Grid"/>
    <w:basedOn w:val="TableNormal"/>
    <w:uiPriority w:val="39"/>
    <w:rsid w:val="000169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51">
    <w:name w:val="Plain Table 51"/>
    <w:basedOn w:val="TableNormal"/>
    <w:uiPriority w:val="45"/>
    <w:rsid w:val="0001690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41">
    <w:name w:val="Plain Table 41"/>
    <w:basedOn w:val="TableNormal"/>
    <w:uiPriority w:val="44"/>
    <w:rsid w:val="0001690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31">
    <w:name w:val="Plain Table 31"/>
    <w:basedOn w:val="TableNormal"/>
    <w:uiPriority w:val="43"/>
    <w:rsid w:val="0001690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21">
    <w:name w:val="Plain Table 21"/>
    <w:basedOn w:val="TableNormal"/>
    <w:uiPriority w:val="42"/>
    <w:rsid w:val="0001690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oxzekf">
    <w:name w:val="oxzekf"/>
    <w:basedOn w:val="DefaultParagraphFont"/>
    <w:rsid w:val="0001690F"/>
  </w:style>
  <w:style w:type="character" w:customStyle="1" w:styleId="uv3um">
    <w:name w:val="uv3um"/>
    <w:basedOn w:val="DefaultParagraphFont"/>
    <w:rsid w:val="00A2214E"/>
  </w:style>
  <w:style w:type="character" w:customStyle="1" w:styleId="Heading3Char">
    <w:name w:val="Heading 3 Char"/>
    <w:basedOn w:val="DefaultParagraphFont"/>
    <w:link w:val="Heading3"/>
    <w:uiPriority w:val="9"/>
    <w:semiHidden/>
    <w:rsid w:val="00A2214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A2214E"/>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A2214E"/>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A2214E"/>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A2214E"/>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A2214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2214E"/>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D51CBD"/>
    <w:rPr>
      <w:color w:val="0563C1" w:themeColor="hyperlink"/>
      <w:u w:val="single"/>
    </w:rPr>
  </w:style>
  <w:style w:type="paragraph" w:styleId="Caption">
    <w:name w:val="caption"/>
    <w:basedOn w:val="Normal"/>
    <w:next w:val="Normal"/>
    <w:uiPriority w:val="35"/>
    <w:unhideWhenUsed/>
    <w:qFormat/>
    <w:rsid w:val="00D51CB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E16E6"/>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E16E6"/>
    <w:pPr>
      <w:spacing w:after="100"/>
    </w:pPr>
  </w:style>
  <w:style w:type="paragraph" w:styleId="TOC2">
    <w:name w:val="toc 2"/>
    <w:basedOn w:val="Normal"/>
    <w:next w:val="Normal"/>
    <w:autoRedefine/>
    <w:uiPriority w:val="39"/>
    <w:unhideWhenUsed/>
    <w:rsid w:val="001E16E6"/>
    <w:pPr>
      <w:spacing w:after="100"/>
      <w:ind w:left="240"/>
    </w:pPr>
  </w:style>
  <w:style w:type="paragraph" w:styleId="BalloonText">
    <w:name w:val="Balloon Text"/>
    <w:basedOn w:val="Normal"/>
    <w:link w:val="BalloonTextChar"/>
    <w:uiPriority w:val="99"/>
    <w:semiHidden/>
    <w:unhideWhenUsed/>
    <w:rsid w:val="00A657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573B"/>
    <w:rPr>
      <w:rFonts w:ascii="Tahoma" w:hAnsi="Tahoma" w:cs="Tahoma"/>
      <w:color w:val="000000" w:themeColor="text1"/>
      <w:sz w:val="16"/>
      <w:szCs w:val="16"/>
    </w:rPr>
  </w:style>
  <w:style w:type="paragraph" w:styleId="ListParagraph">
    <w:name w:val="List Paragraph"/>
    <w:basedOn w:val="Normal"/>
    <w:uiPriority w:val="34"/>
    <w:qFormat/>
    <w:rsid w:val="00002E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6878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itecore-cd.shangri-la.com/-/media/Project/Shangri-La-Group/Investor/Files/Public-Disclosures/Latest-Top-Publications/e0069_230418_AR.pdf" TargetMode="External"/><Relationship Id="rId18" Type="http://schemas.openxmlformats.org/officeDocument/2006/relationships/hyperlink" Target="https://www.shangri-la.com/group/our-businesses/" TargetMode="External"/><Relationship Id="rId3" Type="http://schemas.openxmlformats.org/officeDocument/2006/relationships/styles" Target="styles.xml"/><Relationship Id="rId21" Type="http://schemas.openxmlformats.org/officeDocument/2006/relationships/hyperlink" Target="https://www.travelodge.co.uk/about/accessibility-guide/" TargetMode="External"/><Relationship Id="rId7" Type="http://schemas.openxmlformats.org/officeDocument/2006/relationships/hyperlink" Target="https://www.thecaterer.com/authors/jungmin-seo" TargetMode="External"/><Relationship Id="rId12" Type="http://schemas.openxmlformats.org/officeDocument/2006/relationships/hyperlink" Target="https://www.thecaterer.com/news/travelodge-2023-full-year-results" TargetMode="External"/><Relationship Id="rId17" Type="http://schemas.openxmlformats.org/officeDocument/2006/relationships/hyperlink" Target="https://www.shangri-la.com/group/media/media_post?post=Global%20Brand%20Campaign" TargetMode="External"/><Relationship Id="rId2" Type="http://schemas.openxmlformats.org/officeDocument/2006/relationships/numbering" Target="numbering.xml"/><Relationship Id="rId16" Type="http://schemas.openxmlformats.org/officeDocument/2006/relationships/hyperlink" Target="https://www.shangri-la.com/" TargetMode="External"/><Relationship Id="rId20" Type="http://schemas.openxmlformats.org/officeDocument/2006/relationships/hyperlink" Target="https://travelodge.co.uk/our-business/blog/press_release/travelodge-reports-record-results-for-2022-and-encouraging-early-2023-tradin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hecaterer.com/authors/jungmin-seo" TargetMode="External"/><Relationship Id="rId5" Type="http://schemas.openxmlformats.org/officeDocument/2006/relationships/webSettings" Target="webSettings.xml"/><Relationship Id="rId15" Type="http://schemas.openxmlformats.org/officeDocument/2006/relationships/hyperlink" Target="https://sitecore-cd.shangri-la.com/-/media/Project/Shangri-La-Group/Investor/Files/Public-Disclosures/Corporate-Presentation/2022-interim-results-presentation.pdf" TargetMode="External"/><Relationship Id="rId23" Type="http://schemas.openxmlformats.org/officeDocument/2006/relationships/theme" Target="theme/theme1.xml"/><Relationship Id="rId10" Type="http://schemas.openxmlformats.org/officeDocument/2006/relationships/hyperlink" Target="https://www.cbre.com/insights/briefs/reduced-new-hotel-supply-in-the-coming-years" TargetMode="External"/><Relationship Id="rId19" Type="http://schemas.openxmlformats.org/officeDocument/2006/relationships/hyperlink" Target="https://www.travelodge.co.uk/blog/news/travelodge-trading-record-results-2022-2023/"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finbox.com/SET:SHANG/explorer/total_rev/"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CC8C8BF-1A4B-445A-B904-8239769099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3397</Words>
  <Characters>19365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Nicu Lazar (2235532)</cp:lastModifiedBy>
  <cp:revision>6</cp:revision>
  <dcterms:created xsi:type="dcterms:W3CDTF">2024-05-10T12:19:00Z</dcterms:created>
  <dcterms:modified xsi:type="dcterms:W3CDTF">2024-05-10T18:16:00Z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5fbfbad6-cbcb-4fa3-b9b5-6ee0e21c0db9</vt:lpwstr>
  </property>
</Properties>
</file>