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CAD2A" w14:textId="77777777" w:rsidR="00A665E7" w:rsidRPr="0060247B" w:rsidRDefault="00A665E7" w:rsidP="00A665E7">
      <w:pPr>
        <w:spacing w:after="0" w:line="360" w:lineRule="auto"/>
        <w:jc w:val="both"/>
        <w:rPr>
          <w:rFonts w:ascii="Times New Roman" w:hAnsi="Times New Roman" w:cs="Times New Roman"/>
          <w:sz w:val="24"/>
          <w:szCs w:val="24"/>
          <w:lang w:val="en-GB"/>
        </w:rPr>
      </w:pPr>
      <w:r w:rsidRPr="0060247B">
        <w:rPr>
          <w:rFonts w:ascii="Times New Roman" w:hAnsi="Times New Roman" w:cs="Times New Roman"/>
          <w:noProof/>
          <w:sz w:val="24"/>
          <w:szCs w:val="24"/>
          <w:lang w:val="en-GB"/>
        </w:rPr>
        <w:drawing>
          <wp:inline distT="0" distB="0" distL="0" distR="0" wp14:anchorId="3ABBC3BC" wp14:editId="387B8355">
            <wp:extent cx="2727960" cy="1155065"/>
            <wp:effectExtent l="0" t="0" r="0" b="6985"/>
            <wp:docPr id="1301091858"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091858" name="Picture 1" descr="A close up of a sign&#10;&#10;AI-generated content may be incorrect."/>
                    <pic:cNvPicPr>
                      <a:picLocks noChangeAspect="1"/>
                    </pic:cNvPicPr>
                  </pic:nvPicPr>
                  <pic:blipFill>
                    <a:blip r:embed="rId7"/>
                    <a:stretch>
                      <a:fillRect/>
                    </a:stretch>
                  </pic:blipFill>
                  <pic:spPr>
                    <a:xfrm>
                      <a:off x="0" y="0"/>
                      <a:ext cx="2731248" cy="1156844"/>
                    </a:xfrm>
                    <a:prstGeom prst="rect">
                      <a:avLst/>
                    </a:prstGeom>
                  </pic:spPr>
                </pic:pic>
              </a:graphicData>
            </a:graphic>
          </wp:inline>
        </w:drawing>
      </w:r>
    </w:p>
    <w:p w14:paraId="19B98610" w14:textId="77777777" w:rsidR="00FA65CC" w:rsidRPr="0060247B" w:rsidRDefault="00FA65CC" w:rsidP="00A665E7">
      <w:pPr>
        <w:spacing w:after="0" w:line="360" w:lineRule="auto"/>
        <w:jc w:val="both"/>
        <w:rPr>
          <w:rFonts w:ascii="Times New Roman" w:hAnsi="Times New Roman" w:cs="Times New Roman"/>
          <w:sz w:val="24"/>
          <w:szCs w:val="24"/>
          <w:lang w:val="en-GB"/>
        </w:rPr>
      </w:pPr>
    </w:p>
    <w:p w14:paraId="51B435A0" w14:textId="77777777" w:rsidR="00FA65CC" w:rsidRPr="0060247B" w:rsidRDefault="00FA65CC" w:rsidP="00A665E7">
      <w:pPr>
        <w:spacing w:after="0" w:line="360" w:lineRule="auto"/>
        <w:jc w:val="both"/>
        <w:rPr>
          <w:rFonts w:ascii="Times New Roman" w:hAnsi="Times New Roman" w:cs="Times New Roman"/>
          <w:sz w:val="24"/>
          <w:szCs w:val="24"/>
          <w:lang w:val="en-GB"/>
        </w:rPr>
      </w:pPr>
    </w:p>
    <w:p w14:paraId="49958990" w14:textId="3E6C9830" w:rsidR="00CB7AB2" w:rsidRPr="0060247B" w:rsidRDefault="00CB7AB2" w:rsidP="00CB7AB2">
      <w:pPr>
        <w:jc w:val="center"/>
        <w:rPr>
          <w:rFonts w:ascii="Arial" w:hAnsi="Arial" w:cs="Arial"/>
          <w:b/>
          <w:bCs/>
          <w:sz w:val="32"/>
          <w:szCs w:val="32"/>
          <w:lang w:val="en-GB"/>
        </w:rPr>
      </w:pPr>
      <w:r w:rsidRPr="0060247B">
        <w:rPr>
          <w:rFonts w:ascii="Arial" w:hAnsi="Arial" w:cs="Arial"/>
          <w:b/>
          <w:bCs/>
          <w:sz w:val="32"/>
          <w:szCs w:val="32"/>
          <w:lang w:val="en-GB"/>
        </w:rPr>
        <w:t>Course: BA (Hons) International Hotel Management</w:t>
      </w:r>
    </w:p>
    <w:p w14:paraId="08CB3554" w14:textId="719BF90C" w:rsidR="00CB7AB2" w:rsidRPr="0060247B" w:rsidRDefault="00CB7AB2" w:rsidP="00CB7AB2">
      <w:pPr>
        <w:jc w:val="center"/>
        <w:rPr>
          <w:rFonts w:ascii="Arial" w:hAnsi="Arial" w:cs="Arial"/>
          <w:b/>
          <w:bCs/>
          <w:sz w:val="32"/>
          <w:szCs w:val="32"/>
          <w:lang w:val="en-GB"/>
        </w:rPr>
      </w:pPr>
      <w:r w:rsidRPr="0060247B">
        <w:rPr>
          <w:rFonts w:ascii="Arial" w:hAnsi="Arial" w:cs="Arial"/>
          <w:b/>
          <w:bCs/>
          <w:sz w:val="32"/>
          <w:szCs w:val="32"/>
          <w:lang w:val="en-GB"/>
        </w:rPr>
        <w:t>Module: Sustainable Hospitality &amp; Tourism Managemen</w:t>
      </w:r>
      <w:r w:rsidR="006E6425">
        <w:rPr>
          <w:rFonts w:ascii="Arial" w:hAnsi="Arial" w:cs="Arial"/>
          <w:b/>
          <w:bCs/>
          <w:sz w:val="32"/>
          <w:szCs w:val="32"/>
          <w:lang w:val="en-GB"/>
        </w:rPr>
        <w:t>t</w:t>
      </w:r>
    </w:p>
    <w:p w14:paraId="76C98D16" w14:textId="77777777" w:rsidR="00CB7AB2" w:rsidRPr="0060247B" w:rsidRDefault="00CB7AB2" w:rsidP="00CB7AB2">
      <w:pPr>
        <w:jc w:val="center"/>
        <w:rPr>
          <w:rFonts w:ascii="Arial" w:hAnsi="Arial" w:cs="Arial"/>
          <w:b/>
          <w:bCs/>
          <w:sz w:val="32"/>
          <w:szCs w:val="32"/>
          <w:lang w:val="en-GB"/>
        </w:rPr>
      </w:pPr>
      <w:r w:rsidRPr="0060247B">
        <w:rPr>
          <w:rFonts w:ascii="Arial" w:hAnsi="Arial" w:cs="Arial"/>
          <w:b/>
          <w:bCs/>
          <w:sz w:val="32"/>
          <w:szCs w:val="32"/>
          <w:lang w:val="en-GB"/>
        </w:rPr>
        <w:t>Module code: BMIH5006</w:t>
      </w:r>
    </w:p>
    <w:p w14:paraId="2D368053" w14:textId="77777777" w:rsidR="00CB7AB2" w:rsidRPr="0060247B" w:rsidRDefault="00CB7AB2" w:rsidP="00CB7AB2">
      <w:pPr>
        <w:jc w:val="center"/>
        <w:rPr>
          <w:rFonts w:ascii="Arial" w:hAnsi="Arial" w:cs="Arial"/>
          <w:b/>
          <w:bCs/>
          <w:sz w:val="32"/>
          <w:szCs w:val="32"/>
          <w:lang w:val="en-GB"/>
        </w:rPr>
      </w:pPr>
      <w:r w:rsidRPr="0060247B">
        <w:rPr>
          <w:rFonts w:ascii="Arial" w:hAnsi="Arial" w:cs="Arial"/>
          <w:b/>
          <w:bCs/>
          <w:sz w:val="32"/>
          <w:szCs w:val="32"/>
          <w:lang w:val="en-GB"/>
        </w:rPr>
        <w:t>Lecturer: Kathryn Roberts</w:t>
      </w:r>
    </w:p>
    <w:p w14:paraId="1EE5C965" w14:textId="0BE46465" w:rsidR="00CB7AB2" w:rsidRPr="0060247B" w:rsidRDefault="00CB7AB2" w:rsidP="00CB7AB2">
      <w:pPr>
        <w:jc w:val="center"/>
        <w:rPr>
          <w:rFonts w:ascii="Arial" w:hAnsi="Arial" w:cs="Arial"/>
          <w:b/>
          <w:bCs/>
          <w:sz w:val="32"/>
          <w:szCs w:val="32"/>
          <w:lang w:val="en-GB"/>
        </w:rPr>
      </w:pPr>
      <w:r w:rsidRPr="0060247B">
        <w:rPr>
          <w:rFonts w:ascii="Arial" w:hAnsi="Arial" w:cs="Arial"/>
          <w:b/>
          <w:bCs/>
          <w:sz w:val="32"/>
          <w:szCs w:val="32"/>
          <w:lang w:val="en-GB"/>
        </w:rPr>
        <w:t>Assignment Title: Repor</w:t>
      </w:r>
      <w:r w:rsidR="006A38D6">
        <w:rPr>
          <w:rFonts w:ascii="Arial" w:hAnsi="Arial" w:cs="Arial"/>
          <w:b/>
          <w:bCs/>
          <w:sz w:val="32"/>
          <w:szCs w:val="32"/>
          <w:lang w:val="en-GB"/>
        </w:rPr>
        <w:t>t</w:t>
      </w:r>
    </w:p>
    <w:p w14:paraId="5638409D" w14:textId="77777777" w:rsidR="00A665E7" w:rsidRPr="0060247B" w:rsidRDefault="00A665E7" w:rsidP="00A665E7">
      <w:pPr>
        <w:spacing w:after="0" w:line="360" w:lineRule="auto"/>
        <w:jc w:val="center"/>
        <w:rPr>
          <w:rFonts w:ascii="Arial" w:hAnsi="Arial" w:cs="Arial"/>
          <w:b/>
          <w:bCs/>
          <w:sz w:val="24"/>
          <w:szCs w:val="24"/>
          <w:lang w:val="en-GB"/>
        </w:rPr>
      </w:pPr>
    </w:p>
    <w:p w14:paraId="4713AF7C" w14:textId="77777777" w:rsidR="00A665E7" w:rsidRPr="0060247B" w:rsidRDefault="00A665E7" w:rsidP="00A665E7">
      <w:pPr>
        <w:spacing w:after="0" w:line="360" w:lineRule="auto"/>
        <w:jc w:val="center"/>
        <w:rPr>
          <w:rFonts w:ascii="Arial" w:hAnsi="Arial" w:cs="Arial"/>
          <w:b/>
          <w:bCs/>
          <w:sz w:val="24"/>
          <w:szCs w:val="24"/>
          <w:lang w:val="en-GB"/>
        </w:rPr>
      </w:pPr>
    </w:p>
    <w:p w14:paraId="42C4EA6A" w14:textId="77777777" w:rsidR="00FA65CC" w:rsidRPr="0060247B" w:rsidRDefault="00FA65CC" w:rsidP="00A665E7">
      <w:pPr>
        <w:spacing w:after="0" w:line="360" w:lineRule="auto"/>
        <w:jc w:val="center"/>
        <w:rPr>
          <w:rFonts w:ascii="Arial" w:hAnsi="Arial" w:cs="Arial"/>
          <w:b/>
          <w:bCs/>
          <w:sz w:val="24"/>
          <w:szCs w:val="24"/>
          <w:lang w:val="en-GB"/>
        </w:rPr>
      </w:pPr>
    </w:p>
    <w:p w14:paraId="594009D4" w14:textId="77777777" w:rsidR="00A665E7" w:rsidRPr="0060247B" w:rsidRDefault="00A665E7" w:rsidP="00A665E7">
      <w:pPr>
        <w:spacing w:after="0" w:line="360" w:lineRule="auto"/>
        <w:jc w:val="center"/>
        <w:rPr>
          <w:rFonts w:ascii="Arial" w:hAnsi="Arial" w:cs="Arial"/>
          <w:b/>
          <w:bCs/>
          <w:sz w:val="24"/>
          <w:szCs w:val="24"/>
          <w:lang w:val="en-GB"/>
        </w:rPr>
      </w:pPr>
      <w:r w:rsidRPr="0060247B">
        <w:rPr>
          <w:rFonts w:ascii="Arial" w:hAnsi="Arial" w:cs="Arial"/>
          <w:b/>
          <w:bCs/>
          <w:sz w:val="24"/>
          <w:szCs w:val="24"/>
          <w:lang w:val="en-GB"/>
        </w:rPr>
        <w:t>AI Declaration</w:t>
      </w:r>
    </w:p>
    <w:p w14:paraId="08C5E56F" w14:textId="76093001" w:rsidR="00A665E7" w:rsidRPr="0060247B" w:rsidRDefault="00A665E7" w:rsidP="001A72DB">
      <w:pPr>
        <w:spacing w:after="0" w:line="360" w:lineRule="auto"/>
        <w:jc w:val="both"/>
        <w:rPr>
          <w:rFonts w:ascii="Arial" w:hAnsi="Arial" w:cs="Arial"/>
          <w:bCs/>
          <w:sz w:val="24"/>
          <w:szCs w:val="24"/>
          <w:lang w:val="en-GB"/>
        </w:rPr>
      </w:pPr>
      <w:r w:rsidRPr="0060247B">
        <w:rPr>
          <w:rFonts w:ascii="Arial" w:hAnsi="Arial" w:cs="Arial"/>
          <w:bCs/>
          <w:sz w:val="24"/>
          <w:szCs w:val="24"/>
          <w:lang w:val="en-GB"/>
        </w:rPr>
        <w:t>I confirm that I have not used any Al tools in the research and creation or this assignment. I confirm that I have not presented any Al generated materials as my own work. I confirm I have copies of my drafts, notes, and other resources I used, which may be asked to provide in evidence</w:t>
      </w:r>
      <w:r w:rsidR="00C13ED6">
        <w:rPr>
          <w:rFonts w:ascii="Arial" w:hAnsi="Arial" w:cs="Arial"/>
          <w:bCs/>
          <w:sz w:val="24"/>
          <w:szCs w:val="24"/>
          <w:lang w:val="en-GB"/>
        </w:rPr>
        <w:t>.</w:t>
      </w:r>
    </w:p>
    <w:p w14:paraId="2AFF7784" w14:textId="77777777" w:rsidR="00A665E7" w:rsidRPr="0060247B" w:rsidRDefault="00A665E7" w:rsidP="001A72DB">
      <w:pPr>
        <w:spacing w:after="0" w:line="360" w:lineRule="auto"/>
        <w:jc w:val="both"/>
        <w:rPr>
          <w:rFonts w:ascii="Arial" w:hAnsi="Arial" w:cs="Arial"/>
          <w:b/>
          <w:bCs/>
          <w:sz w:val="24"/>
          <w:szCs w:val="24"/>
          <w:lang w:val="en-GB"/>
        </w:rPr>
      </w:pPr>
    </w:p>
    <w:p w14:paraId="2598D287" w14:textId="77777777" w:rsidR="00A665E7" w:rsidRPr="0060247B" w:rsidRDefault="00A665E7" w:rsidP="00A665E7">
      <w:pPr>
        <w:spacing w:after="0" w:line="360" w:lineRule="auto"/>
        <w:jc w:val="center"/>
        <w:rPr>
          <w:rFonts w:ascii="Times New Roman" w:hAnsi="Times New Roman" w:cs="Times New Roman"/>
          <w:b/>
          <w:bCs/>
          <w:sz w:val="24"/>
          <w:szCs w:val="24"/>
          <w:lang w:val="en-GB"/>
        </w:rPr>
      </w:pPr>
    </w:p>
    <w:p w14:paraId="72D15B22" w14:textId="77777777" w:rsidR="00A665E7" w:rsidRPr="0060247B" w:rsidRDefault="00A665E7" w:rsidP="00A665E7">
      <w:pPr>
        <w:spacing w:after="0" w:line="360" w:lineRule="auto"/>
        <w:jc w:val="center"/>
        <w:rPr>
          <w:rFonts w:ascii="Times New Roman" w:hAnsi="Times New Roman" w:cs="Times New Roman"/>
          <w:sz w:val="24"/>
          <w:szCs w:val="24"/>
          <w:lang w:val="en-GB"/>
        </w:rPr>
      </w:pPr>
      <w:r w:rsidRPr="0060247B">
        <w:rPr>
          <w:rFonts w:ascii="Times New Roman" w:hAnsi="Times New Roman" w:cs="Times New Roman"/>
          <w:sz w:val="24"/>
          <w:szCs w:val="24"/>
          <w:lang w:val="en-GB"/>
        </w:rPr>
        <w:br w:type="page"/>
      </w:r>
    </w:p>
    <w:p w14:paraId="64A21C3D" w14:textId="3B450C99" w:rsidR="00A665E7" w:rsidRPr="0060247B" w:rsidRDefault="00A665E7" w:rsidP="00A665E7">
      <w:pPr>
        <w:spacing w:after="0" w:line="360" w:lineRule="auto"/>
        <w:jc w:val="both"/>
        <w:rPr>
          <w:rFonts w:ascii="Arial" w:hAnsi="Arial" w:cs="Arial"/>
          <w:b/>
          <w:sz w:val="24"/>
          <w:szCs w:val="24"/>
          <w:lang w:val="en-GB"/>
        </w:rPr>
      </w:pPr>
      <w:r w:rsidRPr="0060247B">
        <w:rPr>
          <w:rFonts w:ascii="Arial" w:hAnsi="Arial" w:cs="Arial"/>
          <w:b/>
          <w:sz w:val="24"/>
          <w:szCs w:val="24"/>
          <w:lang w:val="en-GB"/>
        </w:rPr>
        <w:lastRenderedPageBreak/>
        <w:t>Executive Summa</w:t>
      </w:r>
      <w:r w:rsidR="00394EB6" w:rsidRPr="0060247B">
        <w:rPr>
          <w:rFonts w:ascii="Arial" w:hAnsi="Arial" w:cs="Arial"/>
          <w:b/>
          <w:sz w:val="24"/>
          <w:szCs w:val="24"/>
          <w:lang w:val="en-GB"/>
        </w:rPr>
        <w:t>r</w:t>
      </w:r>
      <w:r w:rsidR="00113240">
        <w:rPr>
          <w:rFonts w:ascii="Arial" w:hAnsi="Arial" w:cs="Arial"/>
          <w:b/>
          <w:sz w:val="24"/>
          <w:szCs w:val="24"/>
          <w:lang w:val="en-GB"/>
        </w:rPr>
        <w:t>y</w:t>
      </w:r>
    </w:p>
    <w:p w14:paraId="3A2237C9" w14:textId="2FFC330F"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Road transport plays a vital role in the hospitalit</w:t>
      </w:r>
      <w:r w:rsidR="006A38D6">
        <w:rPr>
          <w:rFonts w:ascii="Arial" w:hAnsi="Arial" w:cs="Arial"/>
          <w:sz w:val="24"/>
          <w:szCs w:val="24"/>
          <w:lang w:val="en-GB"/>
        </w:rPr>
        <w:t>y</w:t>
      </w:r>
      <w:r w:rsidRPr="0060247B">
        <w:rPr>
          <w:rFonts w:ascii="Arial" w:hAnsi="Arial" w:cs="Arial"/>
          <w:sz w:val="24"/>
          <w:szCs w:val="24"/>
          <w:lang w:val="en-GB"/>
        </w:rPr>
        <w:t xml:space="preserve"> industry, facilitating deliveries, guest transportation, and various logistical operations. However, this reliance on road transport contributes significantly to environmental challenges, including air and noise pollution, traffic congestion, and infrastructure damage. This report examines the environmental impact of road transport withi</w:t>
      </w:r>
      <w:r w:rsidR="008255E2" w:rsidRPr="0060247B">
        <w:rPr>
          <w:rFonts w:ascii="Arial" w:hAnsi="Arial" w:cs="Arial"/>
          <w:sz w:val="24"/>
          <w:szCs w:val="24"/>
          <w:lang w:val="en-GB"/>
        </w:rPr>
        <w:t>n</w:t>
      </w:r>
      <w:r w:rsidRPr="0060247B">
        <w:rPr>
          <w:rFonts w:ascii="Arial" w:hAnsi="Arial" w:cs="Arial"/>
          <w:sz w:val="24"/>
          <w:szCs w:val="24"/>
          <w:lang w:val="en-GB"/>
        </w:rPr>
        <w:t xml:space="preserve"> the hospitality sector and explores potential solutions for achieving greater sustainability. The analysis highlights the detrimental effects of traditional combustion engine vehicles and underscores the need for innovative approaches. Key solutions discussed include the adoption of electric and hybrid vehicles, the use of alternative fuels, optimised fleet management, and consolidation of deliveries. Industry examples demonstrate the feasibility and effectiveness of these solutions, showcasing how hotels, restaurants, and other hospitality businesses are reducing their carbon footprint and improving operational efficiency. Recommendations emphasise the importance of government incentives, industry collaboration, and technological advancements to accelerate the transition to sustainab</w:t>
      </w:r>
      <w:r w:rsidR="006A38D6">
        <w:rPr>
          <w:rFonts w:ascii="Arial" w:hAnsi="Arial" w:cs="Arial"/>
          <w:sz w:val="24"/>
          <w:szCs w:val="24"/>
          <w:lang w:val="en-GB"/>
        </w:rPr>
        <w:t>le</w:t>
      </w:r>
      <w:r w:rsidRPr="0060247B">
        <w:rPr>
          <w:rFonts w:ascii="Arial" w:hAnsi="Arial" w:cs="Arial"/>
          <w:sz w:val="24"/>
          <w:szCs w:val="24"/>
          <w:lang w:val="en-GB"/>
        </w:rPr>
        <w:t xml:space="preserve"> road transport practices. By embracing these various strategies, the hospitality sector can minimise the environmental impact, this </w:t>
      </w:r>
      <w:r w:rsidR="0060247B" w:rsidRPr="0060247B">
        <w:rPr>
          <w:rFonts w:ascii="Arial" w:hAnsi="Arial" w:cs="Arial"/>
          <w:sz w:val="24"/>
          <w:szCs w:val="24"/>
          <w:lang w:val="en-GB"/>
        </w:rPr>
        <w:t>enhances</w:t>
      </w:r>
      <w:r w:rsidRPr="0060247B">
        <w:rPr>
          <w:rFonts w:ascii="Arial" w:hAnsi="Arial" w:cs="Arial"/>
          <w:sz w:val="24"/>
          <w:szCs w:val="24"/>
          <w:lang w:val="en-GB"/>
        </w:rPr>
        <w:t xml:space="preserve"> the </w:t>
      </w:r>
      <w:r w:rsidR="00F70B3B" w:rsidRPr="0060247B">
        <w:rPr>
          <w:rFonts w:ascii="Arial" w:hAnsi="Arial" w:cs="Arial"/>
          <w:sz w:val="24"/>
          <w:szCs w:val="24"/>
          <w:lang w:val="en-GB"/>
        </w:rPr>
        <w:t>reputation and</w:t>
      </w:r>
      <w:r w:rsidRPr="0060247B">
        <w:rPr>
          <w:rFonts w:ascii="Arial" w:hAnsi="Arial" w:cs="Arial"/>
          <w:sz w:val="24"/>
          <w:szCs w:val="24"/>
          <w:lang w:val="en-GB"/>
        </w:rPr>
        <w:t xml:space="preserve"> also contribute</w:t>
      </w:r>
      <w:r w:rsidR="00866E4A">
        <w:rPr>
          <w:rFonts w:ascii="Arial" w:hAnsi="Arial" w:cs="Arial"/>
          <w:sz w:val="24"/>
          <w:szCs w:val="24"/>
          <w:lang w:val="en-GB"/>
        </w:rPr>
        <w:t>s</w:t>
      </w:r>
      <w:r w:rsidRPr="0060247B">
        <w:rPr>
          <w:rFonts w:ascii="Arial" w:hAnsi="Arial" w:cs="Arial"/>
          <w:sz w:val="24"/>
          <w:szCs w:val="24"/>
          <w:lang w:val="en-GB"/>
        </w:rPr>
        <w:t xml:space="preserve"> to </w:t>
      </w:r>
      <w:r w:rsidR="00866E4A">
        <w:rPr>
          <w:rFonts w:ascii="Arial" w:hAnsi="Arial" w:cs="Arial"/>
          <w:sz w:val="24"/>
          <w:szCs w:val="24"/>
          <w:lang w:val="en-GB"/>
        </w:rPr>
        <w:t>a</w:t>
      </w:r>
      <w:r w:rsidRPr="0060247B">
        <w:rPr>
          <w:rFonts w:ascii="Arial" w:hAnsi="Arial" w:cs="Arial"/>
          <w:sz w:val="24"/>
          <w:szCs w:val="24"/>
          <w:lang w:val="en-GB"/>
        </w:rPr>
        <w:t xml:space="preserve"> more sustainable future</w:t>
      </w:r>
      <w:r w:rsidR="003C1264">
        <w:rPr>
          <w:rFonts w:ascii="Arial" w:hAnsi="Arial" w:cs="Arial"/>
          <w:sz w:val="24"/>
          <w:szCs w:val="24"/>
          <w:lang w:val="en-GB"/>
        </w:rPr>
        <w:t>.</w:t>
      </w:r>
    </w:p>
    <w:p w14:paraId="4DC2FBE0" w14:textId="77777777"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br w:type="page"/>
      </w:r>
    </w:p>
    <w:sdt>
      <w:sdtPr>
        <w:rPr>
          <w:rFonts w:ascii="Arial" w:eastAsiaTheme="minorHAnsi" w:hAnsi="Arial" w:cs="Arial"/>
          <w:color w:val="auto"/>
          <w:sz w:val="24"/>
          <w:szCs w:val="24"/>
          <w:lang w:val="en-GB"/>
        </w:rPr>
        <w:id w:val="-57023058"/>
        <w:docPartObj>
          <w:docPartGallery w:val="Table of Contents"/>
          <w:docPartUnique/>
        </w:docPartObj>
      </w:sdtPr>
      <w:sdtEndPr>
        <w:rPr>
          <w:b/>
          <w:bCs/>
        </w:rPr>
      </w:sdtEndPr>
      <w:sdtContent>
        <w:p w14:paraId="4C45A2C1" w14:textId="77777777" w:rsidR="00A665E7" w:rsidRPr="0060247B" w:rsidRDefault="00A665E7" w:rsidP="00A665E7">
          <w:pPr>
            <w:pStyle w:val="TOCHeading1"/>
            <w:jc w:val="center"/>
            <w:rPr>
              <w:rFonts w:ascii="Arial" w:hAnsi="Arial" w:cs="Arial"/>
              <w:b/>
              <w:bCs/>
              <w:color w:val="auto"/>
              <w:sz w:val="24"/>
              <w:szCs w:val="24"/>
              <w:lang w:val="en-GB"/>
            </w:rPr>
          </w:pPr>
          <w:r w:rsidRPr="0060247B">
            <w:rPr>
              <w:rFonts w:ascii="Arial" w:hAnsi="Arial" w:cs="Arial"/>
              <w:b/>
              <w:bCs/>
              <w:color w:val="auto"/>
              <w:sz w:val="24"/>
              <w:szCs w:val="24"/>
              <w:lang w:val="en-GB"/>
            </w:rPr>
            <w:t>Table of Contents</w:t>
          </w:r>
        </w:p>
        <w:p w14:paraId="2681B2E9" w14:textId="61334B77" w:rsidR="00A665E7" w:rsidRPr="0060247B" w:rsidRDefault="00A665E7" w:rsidP="00A665E7">
          <w:pPr>
            <w:pStyle w:val="TOC1"/>
            <w:tabs>
              <w:tab w:val="left" w:pos="480"/>
              <w:tab w:val="right" w:leader="dot" w:pos="9350"/>
            </w:tabs>
            <w:rPr>
              <w:rFonts w:ascii="Arial" w:hAnsi="Arial" w:cs="Arial"/>
              <w:noProof/>
              <w:sz w:val="24"/>
              <w:szCs w:val="24"/>
              <w:lang w:val="en-GB"/>
            </w:rPr>
          </w:pPr>
          <w:r w:rsidRPr="0060247B">
            <w:rPr>
              <w:rFonts w:ascii="Arial" w:hAnsi="Arial" w:cs="Arial"/>
              <w:sz w:val="24"/>
              <w:szCs w:val="24"/>
              <w:lang w:val="en-GB"/>
            </w:rPr>
            <w:fldChar w:fldCharType="begin"/>
          </w:r>
          <w:r w:rsidRPr="0060247B">
            <w:rPr>
              <w:rFonts w:ascii="Arial" w:hAnsi="Arial" w:cs="Arial"/>
              <w:sz w:val="24"/>
              <w:szCs w:val="24"/>
              <w:lang w:val="en-GB"/>
            </w:rPr>
            <w:instrText xml:space="preserve"> TOC \o "1-3" \h \z \u </w:instrText>
          </w:r>
          <w:r w:rsidRPr="0060247B">
            <w:rPr>
              <w:rFonts w:ascii="Arial" w:hAnsi="Arial" w:cs="Arial"/>
              <w:sz w:val="24"/>
              <w:szCs w:val="24"/>
              <w:lang w:val="en-GB"/>
            </w:rPr>
            <w:fldChar w:fldCharType="separate"/>
          </w:r>
          <w:hyperlink w:anchor="_Toc190792677" w:history="1">
            <w:r w:rsidRPr="0060247B">
              <w:rPr>
                <w:rStyle w:val="Hyperlink"/>
                <w:rFonts w:ascii="Arial" w:hAnsi="Arial" w:cs="Arial"/>
                <w:noProof/>
                <w:sz w:val="24"/>
                <w:szCs w:val="24"/>
                <w:lang w:val="en-GB"/>
              </w:rPr>
              <w:t>1</w:t>
            </w:r>
            <w:r w:rsidRPr="0060247B">
              <w:rPr>
                <w:rFonts w:ascii="Arial" w:hAnsi="Arial" w:cs="Arial"/>
                <w:noProof/>
                <w:sz w:val="24"/>
                <w:szCs w:val="24"/>
                <w:lang w:val="en-GB"/>
              </w:rPr>
              <w:tab/>
            </w:r>
            <w:r w:rsidRPr="0060247B">
              <w:rPr>
                <w:rStyle w:val="Hyperlink"/>
                <w:rFonts w:ascii="Arial" w:hAnsi="Arial" w:cs="Arial"/>
                <w:noProof/>
                <w:sz w:val="24"/>
                <w:szCs w:val="24"/>
                <w:lang w:val="en-GB"/>
              </w:rPr>
              <w:t>Introduction</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_Toc190792677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4</w:t>
            </w:r>
            <w:r w:rsidRPr="0060247B">
              <w:rPr>
                <w:rFonts w:ascii="Arial" w:hAnsi="Arial" w:cs="Arial"/>
                <w:noProof/>
                <w:sz w:val="24"/>
                <w:szCs w:val="24"/>
                <w:lang w:val="en-GB"/>
              </w:rPr>
              <w:fldChar w:fldCharType="end"/>
            </w:r>
          </w:hyperlink>
        </w:p>
        <w:p w14:paraId="58B96498" w14:textId="0118EB8B" w:rsidR="00A665E7" w:rsidRPr="0060247B" w:rsidRDefault="00A665E7" w:rsidP="00A665E7">
          <w:pPr>
            <w:pStyle w:val="TOC1"/>
            <w:tabs>
              <w:tab w:val="left" w:pos="480"/>
              <w:tab w:val="right" w:leader="dot" w:pos="9350"/>
            </w:tabs>
            <w:rPr>
              <w:rFonts w:ascii="Arial" w:hAnsi="Arial" w:cs="Arial"/>
              <w:noProof/>
              <w:sz w:val="24"/>
              <w:szCs w:val="24"/>
              <w:lang w:val="en-GB"/>
            </w:rPr>
          </w:pPr>
          <w:hyperlink w:anchor="_Toc190792678" w:history="1">
            <w:r w:rsidRPr="0060247B">
              <w:rPr>
                <w:rStyle w:val="Hyperlink"/>
                <w:rFonts w:ascii="Arial" w:hAnsi="Arial" w:cs="Arial"/>
                <w:noProof/>
                <w:sz w:val="24"/>
                <w:szCs w:val="24"/>
                <w:lang w:val="en-GB"/>
              </w:rPr>
              <w:t>2</w:t>
            </w:r>
            <w:r w:rsidRPr="0060247B">
              <w:rPr>
                <w:rFonts w:ascii="Arial" w:hAnsi="Arial" w:cs="Arial"/>
                <w:noProof/>
                <w:sz w:val="24"/>
                <w:szCs w:val="24"/>
                <w:lang w:val="en-GB"/>
              </w:rPr>
              <w:tab/>
            </w:r>
            <w:r w:rsidRPr="0060247B">
              <w:rPr>
                <w:rStyle w:val="Hyperlink"/>
                <w:rFonts w:ascii="Arial" w:hAnsi="Arial" w:cs="Arial"/>
                <w:noProof/>
                <w:sz w:val="24"/>
                <w:szCs w:val="24"/>
                <w:lang w:val="en-GB"/>
              </w:rPr>
              <w:t>Main Findings</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_Toc190792678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4</w:t>
            </w:r>
            <w:r w:rsidRPr="0060247B">
              <w:rPr>
                <w:rFonts w:ascii="Arial" w:hAnsi="Arial" w:cs="Arial"/>
                <w:noProof/>
                <w:sz w:val="24"/>
                <w:szCs w:val="24"/>
                <w:lang w:val="en-GB"/>
              </w:rPr>
              <w:fldChar w:fldCharType="end"/>
            </w:r>
          </w:hyperlink>
        </w:p>
        <w:p w14:paraId="5B54EDCA" w14:textId="39225531" w:rsidR="00A665E7" w:rsidRPr="0060247B" w:rsidRDefault="00A665E7" w:rsidP="00A665E7">
          <w:pPr>
            <w:pStyle w:val="TOC2"/>
            <w:tabs>
              <w:tab w:val="left" w:pos="960"/>
              <w:tab w:val="right" w:leader="dot" w:pos="9350"/>
            </w:tabs>
            <w:rPr>
              <w:rFonts w:ascii="Arial" w:hAnsi="Arial" w:cs="Arial"/>
              <w:noProof/>
              <w:sz w:val="24"/>
              <w:szCs w:val="24"/>
              <w:lang w:val="en-GB"/>
            </w:rPr>
          </w:pPr>
          <w:hyperlink w:anchor="_Toc190792679" w:history="1">
            <w:r w:rsidRPr="0060247B">
              <w:rPr>
                <w:rStyle w:val="Hyperlink"/>
                <w:rFonts w:ascii="Arial" w:hAnsi="Arial" w:cs="Arial"/>
                <w:noProof/>
                <w:sz w:val="24"/>
                <w:szCs w:val="24"/>
                <w:lang w:val="en-GB"/>
              </w:rPr>
              <w:t>2.1</w:t>
            </w:r>
            <w:r w:rsidRPr="0060247B">
              <w:rPr>
                <w:rFonts w:ascii="Arial" w:hAnsi="Arial" w:cs="Arial"/>
                <w:noProof/>
                <w:sz w:val="24"/>
                <w:szCs w:val="24"/>
                <w:lang w:val="en-GB"/>
              </w:rPr>
              <w:tab/>
            </w:r>
            <w:r w:rsidRPr="0060247B">
              <w:rPr>
                <w:rStyle w:val="Hyperlink"/>
                <w:rFonts w:ascii="Arial" w:hAnsi="Arial" w:cs="Arial"/>
                <w:noProof/>
                <w:sz w:val="24"/>
                <w:szCs w:val="24"/>
                <w:lang w:val="en-GB"/>
              </w:rPr>
              <w:t>Road Transport in Hospitality - Impacts and Sustainable Solutions</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_Toc190792679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4</w:t>
            </w:r>
            <w:r w:rsidRPr="0060247B">
              <w:rPr>
                <w:rFonts w:ascii="Arial" w:hAnsi="Arial" w:cs="Arial"/>
                <w:noProof/>
                <w:sz w:val="24"/>
                <w:szCs w:val="24"/>
                <w:lang w:val="en-GB"/>
              </w:rPr>
              <w:fldChar w:fldCharType="end"/>
            </w:r>
          </w:hyperlink>
        </w:p>
        <w:p w14:paraId="64333EAA" w14:textId="2E107DF7" w:rsidR="00A665E7" w:rsidRPr="0060247B" w:rsidRDefault="00A665E7" w:rsidP="00A665E7">
          <w:pPr>
            <w:pStyle w:val="TOC2"/>
            <w:tabs>
              <w:tab w:val="left" w:pos="960"/>
              <w:tab w:val="right" w:leader="dot" w:pos="9350"/>
            </w:tabs>
            <w:rPr>
              <w:rFonts w:ascii="Arial" w:hAnsi="Arial" w:cs="Arial"/>
              <w:noProof/>
              <w:sz w:val="24"/>
              <w:szCs w:val="24"/>
              <w:lang w:val="en-GB"/>
            </w:rPr>
          </w:pPr>
          <w:hyperlink w:anchor="_Toc190792680" w:history="1">
            <w:r w:rsidRPr="0060247B">
              <w:rPr>
                <w:rStyle w:val="Hyperlink"/>
                <w:rFonts w:ascii="Arial" w:hAnsi="Arial" w:cs="Arial"/>
                <w:noProof/>
                <w:sz w:val="24"/>
                <w:szCs w:val="24"/>
                <w:lang w:val="en-GB"/>
              </w:rPr>
              <w:t>2.2</w:t>
            </w:r>
            <w:r w:rsidRPr="0060247B">
              <w:rPr>
                <w:rFonts w:ascii="Arial" w:hAnsi="Arial" w:cs="Arial"/>
                <w:noProof/>
                <w:sz w:val="24"/>
                <w:szCs w:val="24"/>
                <w:lang w:val="en-GB"/>
              </w:rPr>
              <w:tab/>
            </w:r>
            <w:r w:rsidRPr="0060247B">
              <w:rPr>
                <w:rStyle w:val="Hyperlink"/>
                <w:rFonts w:ascii="Arial" w:hAnsi="Arial" w:cs="Arial"/>
                <w:noProof/>
                <w:sz w:val="24"/>
                <w:szCs w:val="24"/>
                <w:lang w:val="en-GB"/>
              </w:rPr>
              <w:t>Road Transport in Hospitality: A Pervasive Presence</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_Toc190792680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4</w:t>
            </w:r>
            <w:r w:rsidRPr="0060247B">
              <w:rPr>
                <w:rFonts w:ascii="Arial" w:hAnsi="Arial" w:cs="Arial"/>
                <w:noProof/>
                <w:sz w:val="24"/>
                <w:szCs w:val="24"/>
                <w:lang w:val="en-GB"/>
              </w:rPr>
              <w:fldChar w:fldCharType="end"/>
            </w:r>
          </w:hyperlink>
        </w:p>
        <w:p w14:paraId="1CF7E942" w14:textId="6FA6212B" w:rsidR="00A665E7" w:rsidRPr="0060247B" w:rsidRDefault="00A665E7" w:rsidP="00A665E7">
          <w:pPr>
            <w:pStyle w:val="TOC2"/>
            <w:tabs>
              <w:tab w:val="left" w:pos="960"/>
              <w:tab w:val="right" w:leader="dot" w:pos="9350"/>
            </w:tabs>
            <w:rPr>
              <w:rFonts w:ascii="Arial" w:hAnsi="Arial" w:cs="Arial"/>
              <w:noProof/>
              <w:sz w:val="24"/>
              <w:szCs w:val="24"/>
              <w:lang w:val="en-GB"/>
            </w:rPr>
          </w:pPr>
          <w:hyperlink w:anchor="_Toc190792681" w:history="1">
            <w:r w:rsidRPr="0060247B">
              <w:rPr>
                <w:rStyle w:val="Hyperlink"/>
                <w:rFonts w:ascii="Arial" w:hAnsi="Arial" w:cs="Arial"/>
                <w:noProof/>
                <w:sz w:val="24"/>
                <w:szCs w:val="24"/>
                <w:lang w:val="en-GB"/>
              </w:rPr>
              <w:t>2.3</w:t>
            </w:r>
            <w:r w:rsidRPr="0060247B">
              <w:rPr>
                <w:rFonts w:ascii="Arial" w:hAnsi="Arial" w:cs="Arial"/>
                <w:noProof/>
                <w:sz w:val="24"/>
                <w:szCs w:val="24"/>
                <w:lang w:val="en-GB"/>
              </w:rPr>
              <w:tab/>
            </w:r>
            <w:r w:rsidRPr="0060247B">
              <w:rPr>
                <w:rStyle w:val="Hyperlink"/>
                <w:rFonts w:ascii="Arial" w:hAnsi="Arial" w:cs="Arial"/>
                <w:noProof/>
                <w:sz w:val="24"/>
                <w:szCs w:val="24"/>
                <w:lang w:val="en-GB"/>
              </w:rPr>
              <w:t>Environmental Damage Caused by Road Transport</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_Toc190792681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5</w:t>
            </w:r>
            <w:r w:rsidRPr="0060247B">
              <w:rPr>
                <w:rFonts w:ascii="Arial" w:hAnsi="Arial" w:cs="Arial"/>
                <w:noProof/>
                <w:sz w:val="24"/>
                <w:szCs w:val="24"/>
                <w:lang w:val="en-GB"/>
              </w:rPr>
              <w:fldChar w:fldCharType="end"/>
            </w:r>
          </w:hyperlink>
        </w:p>
        <w:p w14:paraId="6DBC5939" w14:textId="1571090F" w:rsidR="00A665E7" w:rsidRPr="0060247B" w:rsidRDefault="00A665E7" w:rsidP="00A665E7">
          <w:pPr>
            <w:pStyle w:val="TOC2"/>
            <w:tabs>
              <w:tab w:val="left" w:pos="960"/>
              <w:tab w:val="right" w:leader="dot" w:pos="9350"/>
            </w:tabs>
            <w:rPr>
              <w:rFonts w:ascii="Arial" w:hAnsi="Arial" w:cs="Arial"/>
              <w:noProof/>
              <w:sz w:val="24"/>
              <w:szCs w:val="24"/>
              <w:lang w:val="en-GB"/>
            </w:rPr>
          </w:pPr>
          <w:hyperlink w:anchor="_Toc190792682" w:history="1">
            <w:r w:rsidRPr="0060247B">
              <w:rPr>
                <w:rStyle w:val="Hyperlink"/>
                <w:rFonts w:ascii="Arial" w:hAnsi="Arial" w:cs="Arial"/>
                <w:noProof/>
                <w:sz w:val="24"/>
                <w:szCs w:val="24"/>
                <w:lang w:val="en-GB"/>
              </w:rPr>
              <w:t>2.4</w:t>
            </w:r>
            <w:r w:rsidRPr="0060247B">
              <w:rPr>
                <w:rFonts w:ascii="Arial" w:hAnsi="Arial" w:cs="Arial"/>
                <w:noProof/>
                <w:sz w:val="24"/>
                <w:szCs w:val="24"/>
                <w:lang w:val="en-GB"/>
              </w:rPr>
              <w:tab/>
            </w:r>
            <w:r w:rsidRPr="0060247B">
              <w:rPr>
                <w:rStyle w:val="Hyperlink"/>
                <w:rFonts w:ascii="Arial" w:hAnsi="Arial" w:cs="Arial"/>
                <w:noProof/>
                <w:sz w:val="24"/>
                <w:szCs w:val="24"/>
                <w:lang w:val="en-GB"/>
              </w:rPr>
              <w:t>Sustainable Solutions for Road Transport in Hospitality</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_Toc190792682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7</w:t>
            </w:r>
            <w:r w:rsidRPr="0060247B">
              <w:rPr>
                <w:rFonts w:ascii="Arial" w:hAnsi="Arial" w:cs="Arial"/>
                <w:noProof/>
                <w:sz w:val="24"/>
                <w:szCs w:val="24"/>
                <w:lang w:val="en-GB"/>
              </w:rPr>
              <w:fldChar w:fldCharType="end"/>
            </w:r>
          </w:hyperlink>
        </w:p>
        <w:p w14:paraId="6DB7CE26" w14:textId="6512D87B" w:rsidR="00A665E7" w:rsidRPr="0060247B" w:rsidRDefault="00A665E7" w:rsidP="00A665E7">
          <w:pPr>
            <w:pStyle w:val="TOC1"/>
            <w:tabs>
              <w:tab w:val="left" w:pos="480"/>
              <w:tab w:val="right" w:leader="dot" w:pos="9350"/>
            </w:tabs>
            <w:rPr>
              <w:rFonts w:ascii="Arial" w:hAnsi="Arial" w:cs="Arial"/>
              <w:noProof/>
              <w:sz w:val="24"/>
              <w:szCs w:val="24"/>
              <w:lang w:val="en-GB"/>
            </w:rPr>
          </w:pPr>
          <w:hyperlink w:anchor="_Toc190792683" w:history="1">
            <w:r w:rsidRPr="0060247B">
              <w:rPr>
                <w:rStyle w:val="Hyperlink"/>
                <w:rFonts w:ascii="Arial" w:hAnsi="Arial" w:cs="Arial"/>
                <w:noProof/>
                <w:sz w:val="24"/>
                <w:szCs w:val="24"/>
                <w:lang w:val="en-GB"/>
              </w:rPr>
              <w:t>3</w:t>
            </w:r>
            <w:r w:rsidRPr="0060247B">
              <w:rPr>
                <w:rFonts w:ascii="Arial" w:hAnsi="Arial" w:cs="Arial"/>
                <w:noProof/>
                <w:sz w:val="24"/>
                <w:szCs w:val="24"/>
                <w:lang w:val="en-GB"/>
              </w:rPr>
              <w:tab/>
            </w:r>
            <w:r w:rsidRPr="0060247B">
              <w:rPr>
                <w:rStyle w:val="Hyperlink"/>
                <w:rFonts w:ascii="Arial" w:hAnsi="Arial" w:cs="Arial"/>
                <w:noProof/>
                <w:sz w:val="24"/>
                <w:szCs w:val="24"/>
                <w:lang w:val="en-GB"/>
              </w:rPr>
              <w:t>Recommendations</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_Toc190792683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9</w:t>
            </w:r>
            <w:r w:rsidRPr="0060247B">
              <w:rPr>
                <w:rFonts w:ascii="Arial" w:hAnsi="Arial" w:cs="Arial"/>
                <w:noProof/>
                <w:sz w:val="24"/>
                <w:szCs w:val="24"/>
                <w:lang w:val="en-GB"/>
              </w:rPr>
              <w:fldChar w:fldCharType="end"/>
            </w:r>
          </w:hyperlink>
        </w:p>
        <w:p w14:paraId="3F6C7E1E" w14:textId="4DA4428D" w:rsidR="00A665E7" w:rsidRPr="0060247B" w:rsidRDefault="00A665E7" w:rsidP="00A665E7">
          <w:pPr>
            <w:pStyle w:val="TOC1"/>
            <w:tabs>
              <w:tab w:val="left" w:pos="480"/>
              <w:tab w:val="right" w:leader="dot" w:pos="9350"/>
            </w:tabs>
            <w:rPr>
              <w:rFonts w:ascii="Arial" w:hAnsi="Arial" w:cs="Arial"/>
              <w:noProof/>
              <w:sz w:val="24"/>
              <w:szCs w:val="24"/>
              <w:lang w:val="en-GB"/>
            </w:rPr>
          </w:pPr>
          <w:hyperlink w:anchor="_Toc190792684" w:history="1">
            <w:r w:rsidRPr="0060247B">
              <w:rPr>
                <w:rStyle w:val="Hyperlink"/>
                <w:rFonts w:ascii="Arial" w:hAnsi="Arial" w:cs="Arial"/>
                <w:noProof/>
                <w:sz w:val="24"/>
                <w:szCs w:val="24"/>
                <w:lang w:val="en-GB"/>
              </w:rPr>
              <w:t>4</w:t>
            </w:r>
            <w:r w:rsidRPr="0060247B">
              <w:rPr>
                <w:rFonts w:ascii="Arial" w:hAnsi="Arial" w:cs="Arial"/>
                <w:noProof/>
                <w:sz w:val="24"/>
                <w:szCs w:val="24"/>
                <w:lang w:val="en-GB"/>
              </w:rPr>
              <w:tab/>
            </w:r>
            <w:r w:rsidRPr="0060247B">
              <w:rPr>
                <w:rStyle w:val="Hyperlink"/>
                <w:rFonts w:ascii="Arial" w:hAnsi="Arial" w:cs="Arial"/>
                <w:noProof/>
                <w:sz w:val="24"/>
                <w:szCs w:val="24"/>
                <w:lang w:val="en-GB"/>
              </w:rPr>
              <w:t>Conclusion</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_Toc190792684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10</w:t>
            </w:r>
            <w:r w:rsidRPr="0060247B">
              <w:rPr>
                <w:rFonts w:ascii="Arial" w:hAnsi="Arial" w:cs="Arial"/>
                <w:noProof/>
                <w:sz w:val="24"/>
                <w:szCs w:val="24"/>
                <w:lang w:val="en-GB"/>
              </w:rPr>
              <w:fldChar w:fldCharType="end"/>
            </w:r>
          </w:hyperlink>
        </w:p>
        <w:p w14:paraId="402F178B" w14:textId="529EF5A2" w:rsidR="00A665E7" w:rsidRPr="0060247B" w:rsidRDefault="00A665E7" w:rsidP="00A665E7">
          <w:pPr>
            <w:pStyle w:val="TOC1"/>
            <w:tabs>
              <w:tab w:val="left" w:pos="480"/>
              <w:tab w:val="right" w:leader="dot" w:pos="9350"/>
            </w:tabs>
            <w:rPr>
              <w:rFonts w:ascii="Arial" w:hAnsi="Arial" w:cs="Arial"/>
              <w:noProof/>
              <w:sz w:val="24"/>
              <w:szCs w:val="24"/>
              <w:lang w:val="en-GB"/>
            </w:rPr>
          </w:pPr>
          <w:hyperlink w:anchor="_Toc190792685" w:history="1">
            <w:r w:rsidRPr="0060247B">
              <w:rPr>
                <w:rStyle w:val="Hyperlink"/>
                <w:rFonts w:ascii="Arial" w:hAnsi="Arial" w:cs="Arial"/>
                <w:noProof/>
                <w:sz w:val="24"/>
                <w:szCs w:val="24"/>
                <w:lang w:val="en-GB"/>
              </w:rPr>
              <w:t>5</w:t>
            </w:r>
            <w:r w:rsidRPr="0060247B">
              <w:rPr>
                <w:rFonts w:ascii="Arial" w:hAnsi="Arial" w:cs="Arial"/>
                <w:noProof/>
                <w:sz w:val="24"/>
                <w:szCs w:val="24"/>
                <w:lang w:val="en-GB"/>
              </w:rPr>
              <w:tab/>
            </w:r>
            <w:r w:rsidRPr="0060247B">
              <w:rPr>
                <w:rStyle w:val="Hyperlink"/>
                <w:rFonts w:ascii="Arial" w:hAnsi="Arial" w:cs="Arial"/>
                <w:noProof/>
                <w:sz w:val="24"/>
                <w:szCs w:val="24"/>
                <w:lang w:val="en-GB"/>
              </w:rPr>
              <w:t>Reference List</w:t>
            </w:r>
            <w:r w:rsidRPr="0060247B">
              <w:rPr>
                <w:rFonts w:ascii="Arial" w:hAnsi="Arial" w:cs="Arial"/>
                <w:noProof/>
                <w:sz w:val="24"/>
                <w:szCs w:val="24"/>
                <w:lang w:val="en-GB"/>
              </w:rPr>
              <w:tab/>
            </w:r>
            <w:r w:rsidRPr="0060247B">
              <w:rPr>
                <w:rFonts w:ascii="Arial" w:hAnsi="Arial" w:cs="Arial"/>
                <w:noProof/>
                <w:sz w:val="24"/>
                <w:szCs w:val="24"/>
                <w:lang w:val="en-GB"/>
              </w:rPr>
              <w:fldChar w:fldCharType="begin"/>
            </w:r>
            <w:r w:rsidRPr="0060247B">
              <w:rPr>
                <w:rFonts w:ascii="Arial" w:hAnsi="Arial" w:cs="Arial"/>
                <w:noProof/>
                <w:sz w:val="24"/>
                <w:szCs w:val="24"/>
                <w:lang w:val="en-GB"/>
              </w:rPr>
              <w:instrText xml:space="preserve"> PAGEREF _Toc190792685 \h </w:instrText>
            </w:r>
            <w:r w:rsidRPr="0060247B">
              <w:rPr>
                <w:rFonts w:ascii="Arial" w:hAnsi="Arial" w:cs="Arial"/>
                <w:noProof/>
                <w:sz w:val="24"/>
                <w:szCs w:val="24"/>
                <w:lang w:val="en-GB"/>
              </w:rPr>
            </w:r>
            <w:r w:rsidRPr="0060247B">
              <w:rPr>
                <w:rFonts w:ascii="Arial" w:hAnsi="Arial" w:cs="Arial"/>
                <w:noProof/>
                <w:sz w:val="24"/>
                <w:szCs w:val="24"/>
                <w:lang w:val="en-GB"/>
              </w:rPr>
              <w:fldChar w:fldCharType="separate"/>
            </w:r>
            <w:r w:rsidR="00544B90">
              <w:rPr>
                <w:rFonts w:ascii="Arial" w:hAnsi="Arial" w:cs="Arial"/>
                <w:noProof/>
                <w:sz w:val="24"/>
                <w:szCs w:val="24"/>
                <w:lang w:val="en-GB"/>
              </w:rPr>
              <w:t>11</w:t>
            </w:r>
            <w:r w:rsidRPr="0060247B">
              <w:rPr>
                <w:rFonts w:ascii="Arial" w:hAnsi="Arial" w:cs="Arial"/>
                <w:noProof/>
                <w:sz w:val="24"/>
                <w:szCs w:val="24"/>
                <w:lang w:val="en-GB"/>
              </w:rPr>
              <w:fldChar w:fldCharType="end"/>
            </w:r>
          </w:hyperlink>
        </w:p>
        <w:p w14:paraId="69A716BF" w14:textId="77777777" w:rsidR="00A665E7" w:rsidRPr="0060247B" w:rsidRDefault="00A665E7" w:rsidP="00A665E7">
          <w:pPr>
            <w:rPr>
              <w:rFonts w:ascii="Arial" w:hAnsi="Arial" w:cs="Arial"/>
              <w:sz w:val="24"/>
              <w:szCs w:val="24"/>
              <w:lang w:val="en-GB"/>
            </w:rPr>
          </w:pPr>
          <w:r w:rsidRPr="0060247B">
            <w:rPr>
              <w:rFonts w:ascii="Arial" w:hAnsi="Arial" w:cs="Arial"/>
              <w:b/>
              <w:bCs/>
              <w:sz w:val="24"/>
              <w:szCs w:val="24"/>
              <w:lang w:val="en-GB"/>
            </w:rPr>
            <w:fldChar w:fldCharType="end"/>
          </w:r>
        </w:p>
      </w:sdtContent>
    </w:sdt>
    <w:p w14:paraId="4A2082C4" w14:textId="77777777" w:rsidR="00A665E7" w:rsidRPr="0060247B" w:rsidRDefault="00A665E7" w:rsidP="00A665E7">
      <w:pPr>
        <w:rPr>
          <w:rFonts w:ascii="Arial" w:eastAsiaTheme="majorEastAsia" w:hAnsi="Arial" w:cs="Arial"/>
          <w:b/>
          <w:sz w:val="24"/>
          <w:szCs w:val="24"/>
          <w:lang w:val="en-GB"/>
        </w:rPr>
      </w:pPr>
      <w:r w:rsidRPr="0060247B">
        <w:rPr>
          <w:rFonts w:ascii="Arial" w:hAnsi="Arial" w:cs="Arial"/>
          <w:sz w:val="24"/>
          <w:szCs w:val="24"/>
          <w:lang w:val="en-GB"/>
        </w:rPr>
        <w:br w:type="page"/>
      </w:r>
    </w:p>
    <w:p w14:paraId="5C4569D3" w14:textId="1CDF6330" w:rsidR="00A665E7" w:rsidRPr="00AB1102" w:rsidRDefault="00824299" w:rsidP="00824299">
      <w:pPr>
        <w:pStyle w:val="Heading1"/>
        <w:numPr>
          <w:ilvl w:val="0"/>
          <w:numId w:val="2"/>
        </w:numPr>
        <w:spacing w:before="0"/>
        <w:rPr>
          <w:rFonts w:ascii="Arial" w:hAnsi="Arial" w:cs="Arial"/>
          <w:b/>
          <w:bCs/>
          <w:color w:val="auto"/>
          <w:sz w:val="28"/>
          <w:szCs w:val="28"/>
          <w:lang w:val="en-GB"/>
        </w:rPr>
      </w:pPr>
      <w:bookmarkStart w:id="0" w:name="_Toc190792677"/>
      <w:r w:rsidRPr="00AB1102">
        <w:rPr>
          <w:rFonts w:ascii="Arial" w:hAnsi="Arial" w:cs="Arial"/>
          <w:b/>
          <w:bCs/>
          <w:color w:val="auto"/>
          <w:sz w:val="28"/>
          <w:szCs w:val="28"/>
          <w:lang w:val="en-GB"/>
        </w:rPr>
        <w:lastRenderedPageBreak/>
        <w:t xml:space="preserve"> </w:t>
      </w:r>
      <w:r w:rsidR="00A665E7" w:rsidRPr="00AB1102">
        <w:rPr>
          <w:rFonts w:ascii="Arial" w:hAnsi="Arial" w:cs="Arial"/>
          <w:b/>
          <w:bCs/>
          <w:color w:val="auto"/>
          <w:sz w:val="28"/>
          <w:szCs w:val="28"/>
          <w:lang w:val="en-GB"/>
        </w:rPr>
        <w:t>Introduction</w:t>
      </w:r>
      <w:bookmarkEnd w:id="0"/>
      <w:r w:rsidR="00A665E7" w:rsidRPr="00AB1102">
        <w:rPr>
          <w:rFonts w:ascii="Arial" w:hAnsi="Arial" w:cs="Arial"/>
          <w:b/>
          <w:bCs/>
          <w:color w:val="auto"/>
          <w:sz w:val="28"/>
          <w:szCs w:val="28"/>
          <w:lang w:val="en-GB"/>
        </w:rPr>
        <w:t xml:space="preserve"> </w:t>
      </w:r>
    </w:p>
    <w:p w14:paraId="6DF9AE93" w14:textId="4EDA8A48" w:rsidR="00A665E7" w:rsidRDefault="003078C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The hospitality sector</w:t>
      </w:r>
      <w:r w:rsidR="00A665E7" w:rsidRPr="0060247B">
        <w:rPr>
          <w:rFonts w:ascii="Arial" w:hAnsi="Arial" w:cs="Arial"/>
          <w:sz w:val="24"/>
          <w:szCs w:val="24"/>
          <w:lang w:val="en-GB"/>
        </w:rPr>
        <w:t xml:space="preserve"> </w:t>
      </w:r>
      <w:r w:rsidR="008B2B60">
        <w:rPr>
          <w:rFonts w:ascii="Arial" w:hAnsi="Arial" w:cs="Arial"/>
          <w:sz w:val="24"/>
          <w:szCs w:val="24"/>
          <w:lang w:val="en-GB"/>
        </w:rPr>
        <w:t>encompasses</w:t>
      </w:r>
      <w:r w:rsidR="00A665E7" w:rsidRPr="0060247B">
        <w:rPr>
          <w:rFonts w:ascii="Arial" w:hAnsi="Arial" w:cs="Arial"/>
          <w:sz w:val="24"/>
          <w:szCs w:val="24"/>
          <w:lang w:val="en-GB"/>
        </w:rPr>
        <w:t xml:space="preserve"> the hotels, restaurants, and also the tourism-related services. This relies heavily on the transportation for the daily operations (</w:t>
      </w:r>
      <w:r w:rsidR="00A665E7" w:rsidRPr="0060247B">
        <w:rPr>
          <w:rFonts w:ascii="Arial" w:hAnsi="Arial" w:cs="Arial"/>
          <w:color w:val="222222"/>
          <w:sz w:val="24"/>
          <w:szCs w:val="24"/>
          <w:shd w:val="clear" w:color="auto" w:fill="FFFFFF"/>
          <w:lang w:val="en-GB"/>
        </w:rPr>
        <w:t>Kalgi and Hire, 2024</w:t>
      </w:r>
      <w:r w:rsidR="00A665E7" w:rsidRPr="0060247B">
        <w:rPr>
          <w:rFonts w:ascii="Arial" w:hAnsi="Arial" w:cs="Arial"/>
          <w:sz w:val="24"/>
          <w:szCs w:val="24"/>
          <w:lang w:val="en-GB"/>
        </w:rPr>
        <w:t xml:space="preserve">). The hospitality transport is dynamic for ensuring the seamless movement of the goods, the </w:t>
      </w:r>
      <w:r w:rsidRPr="0060247B">
        <w:rPr>
          <w:rFonts w:ascii="Arial" w:hAnsi="Arial" w:cs="Arial"/>
          <w:sz w:val="24"/>
          <w:szCs w:val="24"/>
          <w:lang w:val="en-GB"/>
        </w:rPr>
        <w:t>various</w:t>
      </w:r>
      <w:r w:rsidR="00A665E7" w:rsidRPr="0060247B">
        <w:rPr>
          <w:rFonts w:ascii="Arial" w:hAnsi="Arial" w:cs="Arial"/>
          <w:sz w:val="24"/>
          <w:szCs w:val="24"/>
          <w:lang w:val="en-GB"/>
        </w:rPr>
        <w:t xml:space="preserve"> supplies, the employees, and of course, the guests. While various modes of the transport are utilised, </w:t>
      </w:r>
      <w:r w:rsidR="00F96656">
        <w:rPr>
          <w:rFonts w:ascii="Arial" w:hAnsi="Arial" w:cs="Arial"/>
          <w:sz w:val="24"/>
          <w:szCs w:val="24"/>
          <w:lang w:val="en-GB"/>
        </w:rPr>
        <w:t>t</w:t>
      </w:r>
      <w:r w:rsidR="00A665E7" w:rsidRPr="0060247B">
        <w:rPr>
          <w:rFonts w:ascii="Arial" w:hAnsi="Arial" w:cs="Arial"/>
          <w:sz w:val="24"/>
          <w:szCs w:val="24"/>
          <w:lang w:val="en-GB"/>
        </w:rPr>
        <w:t>he road transport stands out as the most ubiquitous. From the delivery trucks supplying t</w:t>
      </w:r>
      <w:r w:rsidR="00F96656">
        <w:rPr>
          <w:rFonts w:ascii="Arial" w:hAnsi="Arial" w:cs="Arial"/>
          <w:sz w:val="24"/>
          <w:szCs w:val="24"/>
          <w:lang w:val="en-GB"/>
        </w:rPr>
        <w:t>h</w:t>
      </w:r>
      <w:r w:rsidR="00A665E7" w:rsidRPr="0060247B">
        <w:rPr>
          <w:rFonts w:ascii="Arial" w:hAnsi="Arial" w:cs="Arial"/>
          <w:sz w:val="24"/>
          <w:szCs w:val="24"/>
          <w:lang w:val="en-GB"/>
        </w:rPr>
        <w:t xml:space="preserve">e fresh produce to shuttle buses ferrying tourists, the road transport is integral to the functioning of the industry. However, this dependence on the road transport comes with the considerable environmental cost. Along with the noise pollution (Gheidan </w:t>
      </w:r>
      <w:r w:rsidR="00A665E7" w:rsidRPr="00E744C5">
        <w:rPr>
          <w:rFonts w:ascii="Arial" w:hAnsi="Arial" w:cs="Arial"/>
          <w:sz w:val="24"/>
          <w:szCs w:val="24"/>
          <w:lang w:val="en-GB"/>
        </w:rPr>
        <w:t>et al</w:t>
      </w:r>
      <w:r w:rsidR="00A665E7" w:rsidRPr="0060247B">
        <w:rPr>
          <w:rFonts w:ascii="Arial" w:hAnsi="Arial" w:cs="Arial"/>
          <w:sz w:val="24"/>
          <w:szCs w:val="24"/>
          <w:lang w:val="en-GB"/>
        </w:rPr>
        <w:t>., 2022), the conventional combustion engine cars add to the greenhouse gas emissions and air pollution.</w:t>
      </w:r>
      <w:r w:rsidR="00FA3F11">
        <w:rPr>
          <w:rFonts w:ascii="Arial" w:hAnsi="Arial" w:cs="Arial"/>
          <w:sz w:val="24"/>
          <w:szCs w:val="24"/>
          <w:lang w:val="en-GB"/>
        </w:rPr>
        <w:t xml:space="preserve"> </w:t>
      </w:r>
      <w:r w:rsidR="00A665E7" w:rsidRPr="0060247B">
        <w:rPr>
          <w:rFonts w:ascii="Arial" w:hAnsi="Arial" w:cs="Arial"/>
          <w:sz w:val="24"/>
          <w:szCs w:val="24"/>
          <w:lang w:val="en-GB"/>
        </w:rPr>
        <w:t xml:space="preserve">The issues are worsened by the great demand for the hospitality services.  This causes the infrastructure deterioration as well as traffic congestion.  This paper will explore the </w:t>
      </w:r>
      <w:r w:rsidR="00FA3F11" w:rsidRPr="0060247B">
        <w:rPr>
          <w:rFonts w:ascii="Arial" w:hAnsi="Arial" w:cs="Arial"/>
          <w:sz w:val="24"/>
          <w:szCs w:val="24"/>
          <w:lang w:val="en-GB"/>
        </w:rPr>
        <w:t>environmental</w:t>
      </w:r>
      <w:r w:rsidR="00A665E7" w:rsidRPr="0060247B">
        <w:rPr>
          <w:rFonts w:ascii="Arial" w:hAnsi="Arial" w:cs="Arial"/>
          <w:sz w:val="24"/>
          <w:szCs w:val="24"/>
          <w:lang w:val="en-GB"/>
        </w:rPr>
        <w:t xml:space="preserve"> effects of road travel in the hotel industry and pay particular attention to providing reasonable models.  It will next look at the numerous possible remedies that let the sector travel towards the more sustainable future as well</w:t>
      </w:r>
      <w:r w:rsidR="003C1264">
        <w:rPr>
          <w:rFonts w:ascii="Arial" w:hAnsi="Arial" w:cs="Arial"/>
          <w:sz w:val="24"/>
          <w:szCs w:val="24"/>
          <w:lang w:val="en-GB"/>
        </w:rPr>
        <w:t>.</w:t>
      </w:r>
    </w:p>
    <w:p w14:paraId="1B7BE588" w14:textId="77777777" w:rsidR="00623E1C" w:rsidRPr="0060247B" w:rsidRDefault="00623E1C" w:rsidP="00A665E7">
      <w:pPr>
        <w:spacing w:after="0" w:line="360" w:lineRule="auto"/>
        <w:jc w:val="both"/>
        <w:rPr>
          <w:rFonts w:ascii="Arial" w:hAnsi="Arial" w:cs="Arial"/>
          <w:sz w:val="24"/>
          <w:szCs w:val="24"/>
          <w:lang w:val="en-GB"/>
        </w:rPr>
      </w:pPr>
    </w:p>
    <w:p w14:paraId="1EAB1EF6" w14:textId="1660E258" w:rsidR="00A665E7" w:rsidRPr="00AB1102" w:rsidRDefault="00A665E7" w:rsidP="00623E1C">
      <w:pPr>
        <w:pStyle w:val="Heading1"/>
        <w:numPr>
          <w:ilvl w:val="0"/>
          <w:numId w:val="2"/>
        </w:numPr>
        <w:spacing w:before="0"/>
        <w:rPr>
          <w:rFonts w:ascii="Arial" w:hAnsi="Arial" w:cs="Arial"/>
          <w:b/>
          <w:bCs/>
          <w:color w:val="auto"/>
          <w:sz w:val="28"/>
          <w:szCs w:val="28"/>
          <w:lang w:val="en-GB"/>
        </w:rPr>
      </w:pPr>
      <w:bookmarkStart w:id="1" w:name="_Toc190792678"/>
      <w:r w:rsidRPr="00AB1102">
        <w:rPr>
          <w:rFonts w:ascii="Arial" w:hAnsi="Arial" w:cs="Arial"/>
          <w:b/>
          <w:bCs/>
          <w:color w:val="auto"/>
          <w:sz w:val="28"/>
          <w:szCs w:val="28"/>
          <w:lang w:val="en-GB"/>
        </w:rPr>
        <w:t>Main Findings</w:t>
      </w:r>
      <w:bookmarkEnd w:id="1"/>
      <w:r w:rsidRPr="00AB1102">
        <w:rPr>
          <w:rFonts w:ascii="Arial" w:hAnsi="Arial" w:cs="Arial"/>
          <w:b/>
          <w:bCs/>
          <w:color w:val="auto"/>
          <w:sz w:val="28"/>
          <w:szCs w:val="28"/>
          <w:lang w:val="en-GB"/>
        </w:rPr>
        <w:t xml:space="preserve"> </w:t>
      </w:r>
    </w:p>
    <w:p w14:paraId="25CF8A07" w14:textId="2BB87F9E" w:rsidR="00A665E7" w:rsidRPr="00AB1102" w:rsidRDefault="00A665E7" w:rsidP="00AB1102">
      <w:pPr>
        <w:pStyle w:val="Heading2"/>
        <w:numPr>
          <w:ilvl w:val="1"/>
          <w:numId w:val="2"/>
        </w:numPr>
        <w:rPr>
          <w:rFonts w:ascii="Arial" w:hAnsi="Arial" w:cs="Arial"/>
          <w:b/>
          <w:bCs/>
          <w:color w:val="auto"/>
          <w:sz w:val="24"/>
          <w:szCs w:val="24"/>
          <w:lang w:val="en-GB"/>
        </w:rPr>
      </w:pPr>
      <w:bookmarkStart w:id="2" w:name="_Toc190792679"/>
      <w:r w:rsidRPr="00AB1102">
        <w:rPr>
          <w:rFonts w:ascii="Arial" w:hAnsi="Arial" w:cs="Arial"/>
          <w:b/>
          <w:bCs/>
          <w:color w:val="auto"/>
          <w:sz w:val="24"/>
          <w:szCs w:val="24"/>
          <w:lang w:val="en-GB"/>
        </w:rPr>
        <w:t>Road Transport in Hospitality - Impacts and Sustainable Solutions</w:t>
      </w:r>
      <w:bookmarkEnd w:id="2"/>
    </w:p>
    <w:p w14:paraId="25EEED09" w14:textId="1187B1D1" w:rsidR="00A665E7" w:rsidRPr="0060247B" w:rsidRDefault="00A665E7" w:rsidP="00A665E7">
      <w:pPr>
        <w:spacing w:line="360" w:lineRule="auto"/>
        <w:jc w:val="both"/>
        <w:rPr>
          <w:rFonts w:ascii="Arial" w:hAnsi="Arial" w:cs="Arial"/>
          <w:sz w:val="24"/>
          <w:szCs w:val="24"/>
          <w:lang w:val="en-GB"/>
        </w:rPr>
      </w:pPr>
      <w:r w:rsidRPr="0060247B">
        <w:rPr>
          <w:rFonts w:ascii="Arial" w:hAnsi="Arial" w:cs="Arial"/>
          <w:sz w:val="24"/>
          <w:szCs w:val="24"/>
          <w:lang w:val="en-GB"/>
        </w:rPr>
        <w:t xml:space="preserve">The hotel sector depends on road travel extensively.  It facilitates the movement of items, personnel, and even visitors.  Still, there is a significant environmental cost involved here.  This calls for lasting solutions as well as immediate attention.  The environmental consequences of road travel in the hospitality will be discussed in this part. It will also explore the various ways to reduce the carbon footprint. The goal is to promote </w:t>
      </w:r>
      <w:r w:rsidR="00686A66">
        <w:rPr>
          <w:rFonts w:ascii="Arial" w:hAnsi="Arial" w:cs="Arial"/>
          <w:sz w:val="24"/>
          <w:szCs w:val="24"/>
          <w:lang w:val="en-GB"/>
        </w:rPr>
        <w:t>a</w:t>
      </w:r>
      <w:r w:rsidRPr="0060247B">
        <w:rPr>
          <w:rFonts w:ascii="Arial" w:hAnsi="Arial" w:cs="Arial"/>
          <w:sz w:val="24"/>
          <w:szCs w:val="24"/>
          <w:lang w:val="en-GB"/>
        </w:rPr>
        <w:t xml:space="preserve"> more sustainable future for the industry (Batabyal, 2018).</w:t>
      </w:r>
    </w:p>
    <w:p w14:paraId="5A08387A" w14:textId="7730AFA5" w:rsidR="00A665E7" w:rsidRPr="00CF17B2" w:rsidRDefault="00A665E7" w:rsidP="00CF17B2">
      <w:pPr>
        <w:pStyle w:val="Heading2"/>
        <w:numPr>
          <w:ilvl w:val="1"/>
          <w:numId w:val="2"/>
        </w:numPr>
        <w:rPr>
          <w:rFonts w:ascii="Arial" w:hAnsi="Arial" w:cs="Arial"/>
          <w:b/>
          <w:bCs/>
          <w:color w:val="auto"/>
          <w:sz w:val="24"/>
          <w:szCs w:val="24"/>
          <w:lang w:val="en-GB"/>
        </w:rPr>
      </w:pPr>
      <w:bookmarkStart w:id="3" w:name="_Toc190792680"/>
      <w:r w:rsidRPr="00CF17B2">
        <w:rPr>
          <w:rFonts w:ascii="Arial" w:hAnsi="Arial" w:cs="Arial"/>
          <w:b/>
          <w:bCs/>
          <w:color w:val="auto"/>
          <w:sz w:val="24"/>
          <w:szCs w:val="24"/>
          <w:lang w:val="en-GB"/>
        </w:rPr>
        <w:t>Road Transport in Hospitality: A Pervasive Presence</w:t>
      </w:r>
      <w:bookmarkEnd w:id="3"/>
      <w:r w:rsidRPr="00CF17B2">
        <w:rPr>
          <w:rFonts w:ascii="Arial" w:hAnsi="Arial" w:cs="Arial"/>
          <w:b/>
          <w:bCs/>
          <w:color w:val="auto"/>
          <w:sz w:val="24"/>
          <w:szCs w:val="24"/>
          <w:lang w:val="en-GB"/>
        </w:rPr>
        <w:t xml:space="preserve"> </w:t>
      </w:r>
    </w:p>
    <w:p w14:paraId="086B81BB" w14:textId="2C54BBBD"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The hospitali</w:t>
      </w:r>
      <w:r w:rsidR="003C1264">
        <w:rPr>
          <w:rFonts w:ascii="Arial" w:hAnsi="Arial" w:cs="Arial"/>
          <w:sz w:val="24"/>
          <w:szCs w:val="24"/>
          <w:lang w:val="en-GB"/>
        </w:rPr>
        <w:t>ty</w:t>
      </w:r>
      <w:r w:rsidRPr="0060247B">
        <w:rPr>
          <w:rFonts w:ascii="Arial" w:hAnsi="Arial" w:cs="Arial"/>
          <w:sz w:val="24"/>
          <w:szCs w:val="24"/>
          <w:lang w:val="en-GB"/>
        </w:rPr>
        <w:t xml:space="preserve"> industry relies heavily on the road transport. The delivery trucks bring the food, drinks, the linens, and also the supplies. These items come from the farms, factories, and also the distribution centers. The road transport also helps move guests between the locations. It is important for </w:t>
      </w:r>
      <w:r w:rsidR="000A4FC1" w:rsidRPr="0060247B">
        <w:rPr>
          <w:rFonts w:ascii="Arial" w:hAnsi="Arial" w:cs="Arial"/>
          <w:sz w:val="24"/>
          <w:szCs w:val="24"/>
          <w:lang w:val="en-GB"/>
        </w:rPr>
        <w:t>both</w:t>
      </w:r>
      <w:r w:rsidRPr="0060247B">
        <w:rPr>
          <w:rFonts w:ascii="Arial" w:hAnsi="Arial" w:cs="Arial"/>
          <w:sz w:val="24"/>
          <w:szCs w:val="24"/>
          <w:lang w:val="en-GB"/>
        </w:rPr>
        <w:t xml:space="preserve"> supply and also the guest travel.</w:t>
      </w:r>
      <w:r w:rsidRPr="0060247B">
        <w:rPr>
          <w:rFonts w:ascii="Arial" w:eastAsia="SimSun" w:hAnsi="Arial" w:cs="Arial"/>
          <w:sz w:val="24"/>
          <w:szCs w:val="24"/>
          <w:lang w:val="en-GB"/>
        </w:rPr>
        <w:t xml:space="preserve"> </w:t>
      </w:r>
      <w:r w:rsidRPr="0060247B">
        <w:rPr>
          <w:rFonts w:ascii="Arial" w:hAnsi="Arial" w:cs="Arial"/>
          <w:sz w:val="24"/>
          <w:szCs w:val="24"/>
          <w:lang w:val="en-GB"/>
        </w:rPr>
        <w:t xml:space="preserve">The shuttle services transport guests to </w:t>
      </w:r>
      <w:r w:rsidR="000A4FC1" w:rsidRPr="0060247B">
        <w:rPr>
          <w:rFonts w:ascii="Arial" w:hAnsi="Arial" w:cs="Arial"/>
          <w:sz w:val="24"/>
          <w:szCs w:val="24"/>
          <w:lang w:val="en-GB"/>
        </w:rPr>
        <w:t>and</w:t>
      </w:r>
      <w:r w:rsidRPr="0060247B">
        <w:rPr>
          <w:rFonts w:ascii="Arial" w:hAnsi="Arial" w:cs="Arial"/>
          <w:sz w:val="24"/>
          <w:szCs w:val="24"/>
          <w:lang w:val="en-GB"/>
        </w:rPr>
        <w:t xml:space="preserve"> from the airports, the train stations, and also the local </w:t>
      </w:r>
      <w:r w:rsidRPr="0060247B">
        <w:rPr>
          <w:rFonts w:ascii="Arial" w:hAnsi="Arial" w:cs="Arial"/>
          <w:sz w:val="24"/>
          <w:szCs w:val="24"/>
          <w:lang w:val="en-GB"/>
        </w:rPr>
        <w:lastRenderedPageBreak/>
        <w:t xml:space="preserve">attractions. The taxis and ride-sharing services provide the convenient transportation options for the tourists and business </w:t>
      </w:r>
      <w:r w:rsidR="000A4FC1" w:rsidRPr="0060247B">
        <w:rPr>
          <w:rFonts w:ascii="Arial" w:hAnsi="Arial" w:cs="Arial"/>
          <w:sz w:val="24"/>
          <w:szCs w:val="24"/>
          <w:lang w:val="en-GB"/>
        </w:rPr>
        <w:t>travellers</w:t>
      </w:r>
      <w:r w:rsidRPr="0060247B">
        <w:rPr>
          <w:rFonts w:ascii="Arial" w:hAnsi="Arial" w:cs="Arial"/>
          <w:sz w:val="24"/>
          <w:szCs w:val="24"/>
          <w:lang w:val="en-GB"/>
        </w:rPr>
        <w:t xml:space="preserve"> alike (Korstanje et al., 2020). Even personal vehicles used by the guests contribut</w:t>
      </w:r>
      <w:r w:rsidR="000A4FC1">
        <w:rPr>
          <w:rFonts w:ascii="Arial" w:hAnsi="Arial" w:cs="Arial"/>
          <w:sz w:val="24"/>
          <w:szCs w:val="24"/>
          <w:lang w:val="en-GB"/>
        </w:rPr>
        <w:t>e</w:t>
      </w:r>
      <w:r w:rsidRPr="0060247B">
        <w:rPr>
          <w:rFonts w:ascii="Arial" w:hAnsi="Arial" w:cs="Arial"/>
          <w:sz w:val="24"/>
          <w:szCs w:val="24"/>
          <w:lang w:val="en-GB"/>
        </w:rPr>
        <w:t xml:space="preserve"> significantly to the road traffic in the tourist destinations. The pervasiv</w:t>
      </w:r>
      <w:r w:rsidR="000A4FC1">
        <w:rPr>
          <w:rFonts w:ascii="Arial" w:hAnsi="Arial" w:cs="Arial"/>
          <w:sz w:val="24"/>
          <w:szCs w:val="24"/>
          <w:lang w:val="en-GB"/>
        </w:rPr>
        <w:t>e</w:t>
      </w:r>
      <w:r w:rsidRPr="0060247B">
        <w:rPr>
          <w:rFonts w:ascii="Arial" w:hAnsi="Arial" w:cs="Arial"/>
          <w:sz w:val="24"/>
          <w:szCs w:val="24"/>
          <w:lang w:val="en-GB"/>
        </w:rPr>
        <w:t xml:space="preserve"> presence of the road transport in the hospitality underscores the urgent need to address the environmental impact. Without the sustainable interventions, the industry's growth will inevitably lead to </w:t>
      </w:r>
      <w:r w:rsidR="000A4FC1" w:rsidRPr="0060247B">
        <w:rPr>
          <w:rFonts w:ascii="Arial" w:hAnsi="Arial" w:cs="Arial"/>
          <w:sz w:val="24"/>
          <w:szCs w:val="24"/>
          <w:lang w:val="en-GB"/>
        </w:rPr>
        <w:t>increase</w:t>
      </w:r>
      <w:r w:rsidRPr="0060247B">
        <w:rPr>
          <w:rFonts w:ascii="Arial" w:hAnsi="Arial" w:cs="Arial"/>
          <w:sz w:val="24"/>
          <w:szCs w:val="24"/>
          <w:lang w:val="en-GB"/>
        </w:rPr>
        <w:t xml:space="preserve"> the emissions, pollution, and also the resource depletion. </w:t>
      </w:r>
    </w:p>
    <w:p w14:paraId="1F5C9B82" w14:textId="77777777" w:rsidR="00A665E7" w:rsidRPr="0060247B" w:rsidRDefault="00A665E7" w:rsidP="00A665E7">
      <w:pPr>
        <w:keepNext/>
        <w:spacing w:after="0" w:line="360" w:lineRule="auto"/>
        <w:jc w:val="both"/>
        <w:rPr>
          <w:rFonts w:ascii="Arial" w:hAnsi="Arial" w:cs="Arial"/>
          <w:sz w:val="24"/>
          <w:szCs w:val="24"/>
          <w:lang w:val="en-GB"/>
        </w:rPr>
      </w:pPr>
      <w:r w:rsidRPr="0060247B">
        <w:rPr>
          <w:rFonts w:ascii="Arial" w:hAnsi="Arial" w:cs="Arial"/>
          <w:noProof/>
          <w:sz w:val="24"/>
          <w:szCs w:val="24"/>
          <w:lang w:val="en-GB"/>
        </w:rPr>
        <w:drawing>
          <wp:inline distT="0" distB="0" distL="0" distR="0" wp14:anchorId="45A5A2E6" wp14:editId="7E673D73">
            <wp:extent cx="5943600" cy="3957955"/>
            <wp:effectExtent l="0" t="0" r="0" b="4445"/>
            <wp:docPr id="2" name="Picture 2" descr="greeneridea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eenerideal.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943600" cy="3957964"/>
                    </a:xfrm>
                    <a:prstGeom prst="rect">
                      <a:avLst/>
                    </a:prstGeom>
                    <a:noFill/>
                    <a:ln>
                      <a:noFill/>
                    </a:ln>
                  </pic:spPr>
                </pic:pic>
              </a:graphicData>
            </a:graphic>
          </wp:inline>
        </w:drawing>
      </w:r>
    </w:p>
    <w:p w14:paraId="3EC68306" w14:textId="77777777" w:rsidR="00A665E7" w:rsidRPr="00F826CF" w:rsidRDefault="00A665E7" w:rsidP="00A665E7">
      <w:pPr>
        <w:pStyle w:val="Caption"/>
        <w:spacing w:after="0" w:line="360" w:lineRule="auto"/>
        <w:jc w:val="both"/>
        <w:rPr>
          <w:rFonts w:ascii="Arial" w:hAnsi="Arial" w:cs="Arial"/>
          <w:color w:val="auto"/>
          <w:sz w:val="24"/>
          <w:szCs w:val="24"/>
          <w:lang w:val="en-GB"/>
        </w:rPr>
      </w:pPr>
      <w:r w:rsidRPr="00F826CF">
        <w:rPr>
          <w:rFonts w:ascii="Arial" w:hAnsi="Arial" w:cs="Arial"/>
          <w:color w:val="auto"/>
          <w:sz w:val="24"/>
          <w:szCs w:val="24"/>
          <w:lang w:val="en-GB"/>
        </w:rPr>
        <w:t xml:space="preserve">Figure </w:t>
      </w:r>
      <w:r w:rsidRPr="00F826CF">
        <w:rPr>
          <w:rFonts w:ascii="Arial" w:hAnsi="Arial" w:cs="Arial"/>
          <w:color w:val="auto"/>
          <w:sz w:val="24"/>
          <w:szCs w:val="24"/>
          <w:lang w:val="en-GB"/>
        </w:rPr>
        <w:fldChar w:fldCharType="begin"/>
      </w:r>
      <w:r w:rsidRPr="00F826CF">
        <w:rPr>
          <w:rFonts w:ascii="Arial" w:hAnsi="Arial" w:cs="Arial"/>
          <w:color w:val="auto"/>
          <w:sz w:val="24"/>
          <w:szCs w:val="24"/>
          <w:lang w:val="en-GB"/>
        </w:rPr>
        <w:instrText xml:space="preserve"> SEQ Figure \* ARABIC </w:instrText>
      </w:r>
      <w:r w:rsidRPr="00F826CF">
        <w:rPr>
          <w:rFonts w:ascii="Arial" w:hAnsi="Arial" w:cs="Arial"/>
          <w:color w:val="auto"/>
          <w:sz w:val="24"/>
          <w:szCs w:val="24"/>
          <w:lang w:val="en-GB"/>
        </w:rPr>
        <w:fldChar w:fldCharType="separate"/>
      </w:r>
      <w:r w:rsidRPr="00F826CF">
        <w:rPr>
          <w:rFonts w:ascii="Arial" w:hAnsi="Arial" w:cs="Arial"/>
          <w:color w:val="auto"/>
          <w:sz w:val="24"/>
          <w:szCs w:val="24"/>
          <w:lang w:val="en-GB"/>
        </w:rPr>
        <w:t>1</w:t>
      </w:r>
      <w:r w:rsidRPr="00F826CF">
        <w:rPr>
          <w:rFonts w:ascii="Arial" w:hAnsi="Arial" w:cs="Arial"/>
          <w:color w:val="auto"/>
          <w:sz w:val="24"/>
          <w:szCs w:val="24"/>
          <w:lang w:val="en-GB"/>
        </w:rPr>
        <w:fldChar w:fldCharType="end"/>
      </w:r>
      <w:r w:rsidRPr="00F826CF">
        <w:rPr>
          <w:rFonts w:ascii="Arial" w:hAnsi="Arial" w:cs="Arial"/>
          <w:color w:val="auto"/>
          <w:sz w:val="24"/>
          <w:szCs w:val="24"/>
          <w:lang w:val="en-GB"/>
        </w:rPr>
        <w:t xml:space="preserve"> - Road Transport</w:t>
      </w:r>
    </w:p>
    <w:p w14:paraId="609D4AE1" w14:textId="017B6CC8" w:rsidR="00A665E7" w:rsidRPr="00E33BE2" w:rsidRDefault="00A665E7" w:rsidP="00E33BE2">
      <w:pPr>
        <w:pStyle w:val="Heading2"/>
        <w:numPr>
          <w:ilvl w:val="1"/>
          <w:numId w:val="2"/>
        </w:numPr>
        <w:rPr>
          <w:rFonts w:ascii="Arial" w:hAnsi="Arial" w:cs="Arial"/>
          <w:b/>
          <w:bCs/>
          <w:color w:val="auto"/>
          <w:sz w:val="24"/>
          <w:szCs w:val="24"/>
          <w:lang w:val="en-GB"/>
        </w:rPr>
      </w:pPr>
      <w:bookmarkStart w:id="4" w:name="_Toc190792681"/>
      <w:r w:rsidRPr="00E33BE2">
        <w:rPr>
          <w:rFonts w:ascii="Arial" w:hAnsi="Arial" w:cs="Arial"/>
          <w:b/>
          <w:bCs/>
          <w:color w:val="auto"/>
          <w:sz w:val="24"/>
          <w:szCs w:val="24"/>
          <w:lang w:val="en-GB"/>
        </w:rPr>
        <w:t>Environmental Damage Caused by Road Transpor</w:t>
      </w:r>
      <w:bookmarkEnd w:id="4"/>
      <w:r w:rsidR="00462727">
        <w:rPr>
          <w:rFonts w:ascii="Arial" w:hAnsi="Arial" w:cs="Arial"/>
          <w:b/>
          <w:bCs/>
          <w:color w:val="auto"/>
          <w:sz w:val="24"/>
          <w:szCs w:val="24"/>
          <w:lang w:val="en-GB"/>
        </w:rPr>
        <w:t>t</w:t>
      </w:r>
    </w:p>
    <w:p w14:paraId="0D4E8171" w14:textId="1C376C9F"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Road transport is a primary contributor to various form</w:t>
      </w:r>
      <w:r w:rsidR="00BF5A73">
        <w:rPr>
          <w:rFonts w:ascii="Arial" w:hAnsi="Arial" w:cs="Arial"/>
          <w:sz w:val="24"/>
          <w:szCs w:val="24"/>
          <w:lang w:val="en-GB"/>
        </w:rPr>
        <w:t>s</w:t>
      </w:r>
      <w:r w:rsidRPr="0060247B">
        <w:rPr>
          <w:rFonts w:ascii="Arial" w:hAnsi="Arial" w:cs="Arial"/>
          <w:sz w:val="24"/>
          <w:szCs w:val="24"/>
          <w:lang w:val="en-GB"/>
        </w:rPr>
        <w:t xml:space="preserve"> of environmental damage, impacting air quality, climate stability, and public health (Costa, and Costa, 2022). The environmental impact of road transport can be categorised as follows:</w:t>
      </w:r>
    </w:p>
    <w:p w14:paraId="17C88E84"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Greenhouse Gas Emissions </w:t>
      </w:r>
    </w:p>
    <w:p w14:paraId="041015DB" w14:textId="4465BDAC"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Significant volumes of carbon dioxide CO2, methane CH4, and nitrous oxide N2O are emitted by internal combustion engine vehicles (</w:t>
      </w:r>
      <w:r w:rsidR="00BF5A73">
        <w:rPr>
          <w:rFonts w:ascii="Arial" w:hAnsi="Arial" w:cs="Arial"/>
          <w:sz w:val="24"/>
          <w:szCs w:val="24"/>
          <w:lang w:val="en-GB"/>
        </w:rPr>
        <w:t>F</w:t>
      </w:r>
      <w:r w:rsidRPr="0060247B">
        <w:rPr>
          <w:rFonts w:ascii="Arial" w:hAnsi="Arial" w:cs="Arial"/>
          <w:sz w:val="24"/>
          <w:szCs w:val="24"/>
          <w:lang w:val="en-GB"/>
        </w:rPr>
        <w:t>ilonchyk et al., 2024).  A</w:t>
      </w:r>
      <w:r w:rsidR="00707DEF">
        <w:rPr>
          <w:rFonts w:ascii="Arial" w:hAnsi="Arial" w:cs="Arial"/>
          <w:sz w:val="24"/>
          <w:szCs w:val="24"/>
          <w:lang w:val="en-GB"/>
        </w:rPr>
        <w:t>l</w:t>
      </w:r>
      <w:r w:rsidRPr="0060247B">
        <w:rPr>
          <w:rFonts w:ascii="Arial" w:hAnsi="Arial" w:cs="Arial"/>
          <w:sz w:val="24"/>
          <w:szCs w:val="24"/>
          <w:lang w:val="en-GB"/>
        </w:rPr>
        <w:t xml:space="preserve">l of which are </w:t>
      </w:r>
      <w:r w:rsidRPr="0060247B">
        <w:rPr>
          <w:rFonts w:ascii="Arial" w:hAnsi="Arial" w:cs="Arial"/>
          <w:sz w:val="24"/>
          <w:szCs w:val="24"/>
          <w:lang w:val="en-GB"/>
        </w:rPr>
        <w:lastRenderedPageBreak/>
        <w:t>strong greenhouse gase</w:t>
      </w:r>
      <w:r w:rsidR="00462727">
        <w:rPr>
          <w:rFonts w:ascii="Arial" w:hAnsi="Arial" w:cs="Arial"/>
          <w:sz w:val="24"/>
          <w:szCs w:val="24"/>
          <w:lang w:val="en-GB"/>
        </w:rPr>
        <w:t>s</w:t>
      </w:r>
      <w:r w:rsidRPr="0060247B">
        <w:rPr>
          <w:rFonts w:ascii="Arial" w:hAnsi="Arial" w:cs="Arial"/>
          <w:sz w:val="24"/>
          <w:szCs w:val="24"/>
          <w:lang w:val="en-GB"/>
        </w:rPr>
        <w:t xml:space="preserve"> driving global warming and climate change.  These gases accumulating in the atmosphere trap heat, which causes global temperatures to rise, glaciers to melt, and severe storms. The hospitality industry, with the reliance on the road transport, this contributes the share to this climate burden.</w:t>
      </w:r>
    </w:p>
    <w:p w14:paraId="78231300" w14:textId="1ED33916" w:rsidR="00A665E7" w:rsidRPr="00C13ED6" w:rsidRDefault="00A665E7" w:rsidP="00A665E7">
      <w:pPr>
        <w:pStyle w:val="ListParagraph"/>
        <w:numPr>
          <w:ilvl w:val="0"/>
          <w:numId w:val="1"/>
        </w:numPr>
        <w:spacing w:after="0" w:line="360" w:lineRule="auto"/>
        <w:jc w:val="both"/>
        <w:rPr>
          <w:rFonts w:ascii="Arial" w:hAnsi="Arial" w:cs="Arial"/>
          <w:b/>
          <w:sz w:val="24"/>
          <w:szCs w:val="24"/>
          <w:lang w:val="en-GB"/>
        </w:rPr>
      </w:pPr>
      <w:r w:rsidRPr="00C13ED6">
        <w:rPr>
          <w:rFonts w:ascii="Arial" w:hAnsi="Arial" w:cs="Arial"/>
          <w:b/>
          <w:sz w:val="24"/>
          <w:szCs w:val="24"/>
          <w:lang w:val="en-GB"/>
        </w:rPr>
        <w:t>Air Pollutio</w:t>
      </w:r>
      <w:r w:rsidR="00462727" w:rsidRPr="00C13ED6">
        <w:rPr>
          <w:rFonts w:ascii="Arial" w:hAnsi="Arial" w:cs="Arial"/>
          <w:b/>
          <w:sz w:val="24"/>
          <w:szCs w:val="24"/>
          <w:lang w:val="en-GB"/>
        </w:rPr>
        <w:t>n</w:t>
      </w:r>
    </w:p>
    <w:p w14:paraId="749CD9CA" w14:textId="00D3F64C"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Apart from the greenhouse gases, vehicle travel releases other air pollutants, including particulate matter and also volatile organic compounds.  T</w:t>
      </w:r>
      <w:r w:rsidR="00462727">
        <w:rPr>
          <w:rFonts w:ascii="Arial" w:hAnsi="Arial" w:cs="Arial"/>
          <w:sz w:val="24"/>
          <w:szCs w:val="24"/>
          <w:lang w:val="en-GB"/>
        </w:rPr>
        <w:t>h</w:t>
      </w:r>
      <w:r w:rsidRPr="0060247B">
        <w:rPr>
          <w:rFonts w:ascii="Arial" w:hAnsi="Arial" w:cs="Arial"/>
          <w:sz w:val="24"/>
          <w:szCs w:val="24"/>
          <w:lang w:val="en-GB"/>
        </w:rPr>
        <w:t>e human health suffers from these contaminants, which also lead to various illnesses, cardiovascular disorders, and respiratory issues (Wickham et al., 2021).  The high traffic density in the metropolitan areas, which affect both the health and well-being of the local population as well as the visitors, causes especially severe air pollution.</w:t>
      </w:r>
    </w:p>
    <w:p w14:paraId="405BFEB6"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Noise Pollution</w:t>
      </w:r>
    </w:p>
    <w:p w14:paraId="24476E5A" w14:textId="58F438BD"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Particularly in metropolitan areas and especially along with the main roads, the noise pollution mostly comes from the noise produced by the vehicle traffic (Mansour and Aljamil, 2022). Extended exposure to the excessive noise levels can cause stress, disturbed sleep, and potentially hearing loss. The noise pollutio</w:t>
      </w:r>
      <w:r w:rsidR="00DC5CEB">
        <w:rPr>
          <w:rFonts w:ascii="Arial" w:hAnsi="Arial" w:cs="Arial"/>
          <w:sz w:val="24"/>
          <w:szCs w:val="24"/>
          <w:lang w:val="en-GB"/>
        </w:rPr>
        <w:t>n</w:t>
      </w:r>
      <w:r w:rsidRPr="0060247B">
        <w:rPr>
          <w:rFonts w:ascii="Arial" w:hAnsi="Arial" w:cs="Arial"/>
          <w:sz w:val="24"/>
          <w:szCs w:val="24"/>
          <w:lang w:val="en-GB"/>
        </w:rPr>
        <w:t xml:space="preserve"> also affects the wildlife, which disrupting animal communication </w:t>
      </w:r>
      <w:r w:rsidR="00CC4EA7" w:rsidRPr="0060247B">
        <w:rPr>
          <w:rFonts w:ascii="Arial" w:hAnsi="Arial" w:cs="Arial"/>
          <w:sz w:val="24"/>
          <w:szCs w:val="24"/>
          <w:lang w:val="en-GB"/>
        </w:rPr>
        <w:t>and</w:t>
      </w:r>
      <w:r w:rsidRPr="0060247B">
        <w:rPr>
          <w:rFonts w:ascii="Arial" w:hAnsi="Arial" w:cs="Arial"/>
          <w:sz w:val="24"/>
          <w:szCs w:val="24"/>
          <w:lang w:val="en-GB"/>
        </w:rPr>
        <w:t xml:space="preserve"> the </w:t>
      </w:r>
      <w:r w:rsidR="00F826CF" w:rsidRPr="0060247B">
        <w:rPr>
          <w:rFonts w:ascii="Arial" w:hAnsi="Arial" w:cs="Arial"/>
          <w:sz w:val="24"/>
          <w:szCs w:val="24"/>
          <w:lang w:val="en-GB"/>
        </w:rPr>
        <w:t>behaviours</w:t>
      </w:r>
      <w:r w:rsidRPr="0060247B">
        <w:rPr>
          <w:rFonts w:ascii="Arial" w:hAnsi="Arial" w:cs="Arial"/>
          <w:sz w:val="24"/>
          <w:szCs w:val="24"/>
          <w:lang w:val="en-GB"/>
        </w:rPr>
        <w:t>.</w:t>
      </w:r>
    </w:p>
    <w:p w14:paraId="63612B30" w14:textId="50D22DA3"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Infrastructure Degradatio</w:t>
      </w:r>
      <w:r w:rsidR="00C13ED6">
        <w:rPr>
          <w:rFonts w:ascii="Arial" w:hAnsi="Arial" w:cs="Arial"/>
          <w:b/>
          <w:sz w:val="24"/>
          <w:szCs w:val="24"/>
          <w:lang w:val="en-GB"/>
        </w:rPr>
        <w:t>n</w:t>
      </w:r>
    </w:p>
    <w:p w14:paraId="21C2CEFE" w14:textId="3539758D"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 xml:space="preserve">The heavy vehicles contribute to the wear </w:t>
      </w:r>
      <w:r w:rsidR="00F826CF" w:rsidRPr="0060247B">
        <w:rPr>
          <w:rFonts w:ascii="Arial" w:hAnsi="Arial" w:cs="Arial"/>
          <w:sz w:val="24"/>
          <w:szCs w:val="24"/>
          <w:lang w:val="en-GB"/>
        </w:rPr>
        <w:t>and</w:t>
      </w:r>
      <w:r w:rsidRPr="0060247B">
        <w:rPr>
          <w:rFonts w:ascii="Arial" w:hAnsi="Arial" w:cs="Arial"/>
          <w:sz w:val="24"/>
          <w:szCs w:val="24"/>
          <w:lang w:val="en-GB"/>
        </w:rPr>
        <w:t xml:space="preserve"> the tear of the road infrastructure. </w:t>
      </w:r>
      <w:r w:rsidR="00F826CF" w:rsidRPr="0060247B">
        <w:rPr>
          <w:rFonts w:ascii="Arial" w:hAnsi="Arial" w:cs="Arial"/>
          <w:sz w:val="24"/>
          <w:szCs w:val="24"/>
          <w:lang w:val="en-GB"/>
        </w:rPr>
        <w:t xml:space="preserve">This </w:t>
      </w:r>
      <w:r w:rsidR="00F826CF">
        <w:rPr>
          <w:rFonts w:ascii="Arial" w:hAnsi="Arial" w:cs="Arial"/>
          <w:sz w:val="24"/>
          <w:szCs w:val="24"/>
          <w:lang w:val="en-GB"/>
        </w:rPr>
        <w:t xml:space="preserve">is </w:t>
      </w:r>
      <w:r w:rsidR="00F826CF" w:rsidRPr="0060247B">
        <w:rPr>
          <w:rFonts w:ascii="Arial" w:hAnsi="Arial" w:cs="Arial"/>
          <w:sz w:val="24"/>
          <w:szCs w:val="24"/>
          <w:lang w:val="en-GB"/>
        </w:rPr>
        <w:t>leading</w:t>
      </w:r>
      <w:r w:rsidRPr="0060247B">
        <w:rPr>
          <w:rFonts w:ascii="Arial" w:hAnsi="Arial" w:cs="Arial"/>
          <w:sz w:val="24"/>
          <w:szCs w:val="24"/>
          <w:lang w:val="en-GB"/>
        </w:rPr>
        <w:t xml:space="preserve"> to the potholes, cracks, </w:t>
      </w:r>
      <w:r w:rsidR="00C13ED6" w:rsidRPr="0060247B">
        <w:rPr>
          <w:rFonts w:ascii="Arial" w:hAnsi="Arial" w:cs="Arial"/>
          <w:sz w:val="24"/>
          <w:szCs w:val="24"/>
          <w:lang w:val="en-GB"/>
        </w:rPr>
        <w:t>and</w:t>
      </w:r>
      <w:r w:rsidRPr="0060247B">
        <w:rPr>
          <w:rFonts w:ascii="Arial" w:hAnsi="Arial" w:cs="Arial"/>
          <w:sz w:val="24"/>
          <w:szCs w:val="24"/>
          <w:lang w:val="en-GB"/>
        </w:rPr>
        <w:t xml:space="preserve"> the other forms of the damage (</w:t>
      </w:r>
      <w:r w:rsidRPr="0060247B">
        <w:rPr>
          <w:rFonts w:ascii="Arial" w:hAnsi="Arial" w:cs="Arial"/>
          <w:color w:val="222222"/>
          <w:sz w:val="24"/>
          <w:szCs w:val="24"/>
          <w:shd w:val="clear" w:color="auto" w:fill="FFFFFF"/>
          <w:lang w:val="en-GB"/>
        </w:rPr>
        <w:t>Guerra et al., 2024</w:t>
      </w:r>
      <w:r w:rsidRPr="0060247B">
        <w:rPr>
          <w:rFonts w:ascii="Arial" w:hAnsi="Arial" w:cs="Arial"/>
          <w:sz w:val="24"/>
          <w:szCs w:val="24"/>
          <w:lang w:val="en-GB"/>
        </w:rPr>
        <w:t>). The maintenance and also the repair of roads require significant resources and also energy, further exacerbating the environmental impact of the road transport.</w:t>
      </w:r>
    </w:p>
    <w:p w14:paraId="498BB818"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Resource Depletion</w:t>
      </w:r>
    </w:p>
    <w:p w14:paraId="1022580C" w14:textId="027D5006"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 xml:space="preserve">The production </w:t>
      </w:r>
      <w:r w:rsidR="00F826CF" w:rsidRPr="0060247B">
        <w:rPr>
          <w:rFonts w:ascii="Arial" w:hAnsi="Arial" w:cs="Arial"/>
          <w:sz w:val="24"/>
          <w:szCs w:val="24"/>
          <w:lang w:val="en-GB"/>
        </w:rPr>
        <w:t>and</w:t>
      </w:r>
      <w:r w:rsidRPr="0060247B">
        <w:rPr>
          <w:rFonts w:ascii="Arial" w:hAnsi="Arial" w:cs="Arial"/>
          <w:sz w:val="24"/>
          <w:szCs w:val="24"/>
          <w:lang w:val="en-GB"/>
        </w:rPr>
        <w:t xml:space="preserve"> the consumption of the fossil fuels for the road transport deplete finite natural resources and also contribute to the environmental degradation associated with the oil extraction, refining, and also the transportation (Inkson and Minnaert, 2018)).</w:t>
      </w:r>
    </w:p>
    <w:p w14:paraId="10988A58" w14:textId="77777777" w:rsidR="00A665E7" w:rsidRPr="0060247B" w:rsidRDefault="00A665E7" w:rsidP="00F826CF">
      <w:pPr>
        <w:keepNext/>
        <w:spacing w:after="0" w:line="360" w:lineRule="auto"/>
        <w:jc w:val="center"/>
        <w:rPr>
          <w:rFonts w:ascii="Arial" w:hAnsi="Arial" w:cs="Arial"/>
          <w:sz w:val="24"/>
          <w:szCs w:val="24"/>
          <w:lang w:val="en-GB"/>
        </w:rPr>
      </w:pPr>
      <w:r w:rsidRPr="0060247B">
        <w:rPr>
          <w:rFonts w:ascii="Arial" w:hAnsi="Arial" w:cs="Arial"/>
          <w:noProof/>
          <w:sz w:val="24"/>
          <w:szCs w:val="24"/>
          <w:lang w:val="en-GB"/>
        </w:rPr>
        <w:lastRenderedPageBreak/>
        <w:drawing>
          <wp:inline distT="0" distB="0" distL="0" distR="0" wp14:anchorId="59AD5432" wp14:editId="6983DFE6">
            <wp:extent cx="5262245" cy="2644140"/>
            <wp:effectExtent l="0" t="0" r="0" b="3810"/>
            <wp:docPr id="1" name="Picture 1" descr="logisticsbusines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isticsbusiness.com"/>
                    <pic:cNvPicPr>
                      <a:picLocks noChangeAspect="1" noChangeArrowheads="1"/>
                    </pic:cNvPicPr>
                  </pic:nvPicPr>
                  <pic:blipFill>
                    <a:blip r:embed="rId9">
                      <a:extLst>
                        <a:ext uri="{28A0092B-C50C-407E-A947-70E740481C1C}">
                          <a14:useLocalDpi xmlns:a14="http://schemas.microsoft.com/office/drawing/2010/main" val="0"/>
                        </a:ext>
                      </a:extLst>
                    </a:blip>
                    <a:srcRect t="28267"/>
                    <a:stretch>
                      <a:fillRect/>
                    </a:stretch>
                  </pic:blipFill>
                  <pic:spPr>
                    <a:xfrm>
                      <a:off x="0" y="0"/>
                      <a:ext cx="5272622" cy="2649742"/>
                    </a:xfrm>
                    <a:prstGeom prst="rect">
                      <a:avLst/>
                    </a:prstGeom>
                    <a:noFill/>
                    <a:ln>
                      <a:noFill/>
                    </a:ln>
                  </pic:spPr>
                </pic:pic>
              </a:graphicData>
            </a:graphic>
          </wp:inline>
        </w:drawing>
      </w:r>
    </w:p>
    <w:p w14:paraId="47001E78" w14:textId="01C93EC8" w:rsidR="00A665E7" w:rsidRPr="00F826CF" w:rsidRDefault="00A665E7" w:rsidP="00A665E7">
      <w:pPr>
        <w:pStyle w:val="Caption"/>
        <w:spacing w:after="0" w:line="360" w:lineRule="auto"/>
        <w:jc w:val="both"/>
        <w:rPr>
          <w:rFonts w:ascii="Arial" w:hAnsi="Arial" w:cs="Arial"/>
          <w:color w:val="auto"/>
          <w:sz w:val="24"/>
          <w:szCs w:val="24"/>
          <w:lang w:val="en-GB"/>
        </w:rPr>
      </w:pPr>
      <w:r w:rsidRPr="00F826CF">
        <w:rPr>
          <w:rFonts w:ascii="Arial" w:hAnsi="Arial" w:cs="Arial"/>
          <w:color w:val="auto"/>
          <w:sz w:val="24"/>
          <w:szCs w:val="24"/>
          <w:lang w:val="en-GB"/>
        </w:rPr>
        <w:t xml:space="preserve">Figure </w:t>
      </w:r>
      <w:r w:rsidRPr="00F826CF">
        <w:rPr>
          <w:rFonts w:ascii="Arial" w:hAnsi="Arial" w:cs="Arial"/>
          <w:color w:val="auto"/>
          <w:sz w:val="24"/>
          <w:szCs w:val="24"/>
          <w:lang w:val="en-GB"/>
        </w:rPr>
        <w:fldChar w:fldCharType="begin"/>
      </w:r>
      <w:r w:rsidRPr="00F826CF">
        <w:rPr>
          <w:rFonts w:ascii="Arial" w:hAnsi="Arial" w:cs="Arial"/>
          <w:color w:val="auto"/>
          <w:sz w:val="24"/>
          <w:szCs w:val="24"/>
          <w:lang w:val="en-GB"/>
        </w:rPr>
        <w:instrText xml:space="preserve"> SEQ Figure \* ARABIC </w:instrText>
      </w:r>
      <w:r w:rsidRPr="00F826CF">
        <w:rPr>
          <w:rFonts w:ascii="Arial" w:hAnsi="Arial" w:cs="Arial"/>
          <w:color w:val="auto"/>
          <w:sz w:val="24"/>
          <w:szCs w:val="24"/>
          <w:lang w:val="en-GB"/>
        </w:rPr>
        <w:fldChar w:fldCharType="separate"/>
      </w:r>
      <w:r w:rsidRPr="00F826CF">
        <w:rPr>
          <w:rFonts w:ascii="Arial" w:hAnsi="Arial" w:cs="Arial"/>
          <w:color w:val="auto"/>
          <w:sz w:val="24"/>
          <w:szCs w:val="24"/>
          <w:lang w:val="en-GB"/>
        </w:rPr>
        <w:t>2</w:t>
      </w:r>
      <w:r w:rsidRPr="00F826CF">
        <w:rPr>
          <w:rFonts w:ascii="Arial" w:hAnsi="Arial" w:cs="Arial"/>
          <w:color w:val="auto"/>
          <w:sz w:val="24"/>
          <w:szCs w:val="24"/>
          <w:lang w:val="en-GB"/>
        </w:rPr>
        <w:fldChar w:fldCharType="end"/>
      </w:r>
      <w:r w:rsidRPr="00F826CF">
        <w:rPr>
          <w:rFonts w:ascii="Arial" w:hAnsi="Arial" w:cs="Arial"/>
          <w:color w:val="auto"/>
          <w:sz w:val="24"/>
          <w:szCs w:val="24"/>
          <w:lang w:val="en-GB"/>
        </w:rPr>
        <w:t xml:space="preserve"> - Action that the Road Transport Sector has taken to Reduce its Impact on the Environmen</w:t>
      </w:r>
      <w:r w:rsidR="00CC4EA7">
        <w:rPr>
          <w:rFonts w:ascii="Arial" w:hAnsi="Arial" w:cs="Arial"/>
          <w:color w:val="auto"/>
          <w:sz w:val="24"/>
          <w:szCs w:val="24"/>
          <w:lang w:val="en-GB"/>
        </w:rPr>
        <w:t>t</w:t>
      </w:r>
    </w:p>
    <w:p w14:paraId="1ABF110C" w14:textId="77777777" w:rsidR="00585BF0" w:rsidRPr="00585BF0" w:rsidRDefault="00585BF0" w:rsidP="00585BF0">
      <w:pPr>
        <w:rPr>
          <w:lang w:val="en-GB"/>
        </w:rPr>
      </w:pPr>
    </w:p>
    <w:p w14:paraId="6A9DCCE4" w14:textId="4E5FACA6" w:rsidR="00A665E7" w:rsidRPr="004E576F" w:rsidRDefault="00A665E7" w:rsidP="004E576F">
      <w:pPr>
        <w:pStyle w:val="Heading2"/>
        <w:numPr>
          <w:ilvl w:val="1"/>
          <w:numId w:val="2"/>
        </w:numPr>
        <w:rPr>
          <w:rFonts w:ascii="Arial" w:hAnsi="Arial" w:cs="Arial"/>
          <w:b/>
          <w:bCs/>
          <w:color w:val="auto"/>
          <w:sz w:val="24"/>
          <w:szCs w:val="24"/>
          <w:lang w:val="en-GB"/>
        </w:rPr>
      </w:pPr>
      <w:bookmarkStart w:id="5" w:name="_Toc190792682"/>
      <w:r w:rsidRPr="004E576F">
        <w:rPr>
          <w:rFonts w:ascii="Arial" w:hAnsi="Arial" w:cs="Arial"/>
          <w:b/>
          <w:bCs/>
          <w:color w:val="auto"/>
          <w:sz w:val="24"/>
          <w:szCs w:val="24"/>
          <w:lang w:val="en-GB"/>
        </w:rPr>
        <w:t>Sustainable Solutions for Road Transport in Hospitality</w:t>
      </w:r>
      <w:bookmarkEnd w:id="5"/>
    </w:p>
    <w:p w14:paraId="42CA24DD" w14:textId="77777777"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To mitigate the environmental impact of road transport in the hospitality sector, a range of sustainable solutions can be implemented (</w:t>
      </w:r>
      <w:r w:rsidRPr="0060247B">
        <w:rPr>
          <w:rFonts w:ascii="Arial" w:hAnsi="Arial" w:cs="Arial"/>
          <w:color w:val="222222"/>
          <w:sz w:val="24"/>
          <w:szCs w:val="24"/>
          <w:shd w:val="clear" w:color="auto" w:fill="FFFFFF"/>
          <w:lang w:val="en-GB"/>
        </w:rPr>
        <w:t>Ben Youssef and Zeqiri, 2022</w:t>
      </w:r>
      <w:r w:rsidRPr="0060247B">
        <w:rPr>
          <w:rFonts w:ascii="Arial" w:hAnsi="Arial" w:cs="Arial"/>
          <w:sz w:val="24"/>
          <w:szCs w:val="24"/>
          <w:lang w:val="en-GB"/>
        </w:rPr>
        <w:t>). These solutions encompass technological advancements, operational improvements, and policy interventions.</w:t>
      </w:r>
    </w:p>
    <w:p w14:paraId="5FF50A8D"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Electric Vehicle (EV) Adoption</w:t>
      </w:r>
    </w:p>
    <w:p w14:paraId="56A29C03" w14:textId="3918F3EA"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 xml:space="preserve">The transitioning to the electric vehicles is an important step towards reducing the emissions and improving the air quality. The electric vehicles produce the zero tailpipe emissions, which eliminating the harmful pollutants </w:t>
      </w:r>
      <w:r w:rsidR="005061FC" w:rsidRPr="0060247B">
        <w:rPr>
          <w:rFonts w:ascii="Arial" w:hAnsi="Arial" w:cs="Arial"/>
          <w:sz w:val="24"/>
          <w:szCs w:val="24"/>
          <w:lang w:val="en-GB"/>
        </w:rPr>
        <w:t>and</w:t>
      </w:r>
      <w:r w:rsidRPr="0060247B">
        <w:rPr>
          <w:rFonts w:ascii="Arial" w:hAnsi="Arial" w:cs="Arial"/>
          <w:sz w:val="24"/>
          <w:szCs w:val="24"/>
          <w:lang w:val="en-GB"/>
        </w:rPr>
        <w:t xml:space="preserve"> the greenhouse gases. The hotels, resorts, and other hospitality businesses can invest in the electric shuttle buses, the delivery vans, and also the employee vehicles. They can also install the charging stations for the guests with the electric cars, incentivising the EV adoption (Sloan et al., 2017). The industry example is that some hotels are partnering with the EV charging networks to offer the guests convenient charging options. Others are using the electric vehicles for the airport transfers </w:t>
      </w:r>
      <w:r w:rsidR="00541C14" w:rsidRPr="0060247B">
        <w:rPr>
          <w:rFonts w:ascii="Arial" w:hAnsi="Arial" w:cs="Arial"/>
          <w:sz w:val="24"/>
          <w:szCs w:val="24"/>
          <w:lang w:val="en-GB"/>
        </w:rPr>
        <w:t>and</w:t>
      </w:r>
      <w:r w:rsidRPr="0060247B">
        <w:rPr>
          <w:rFonts w:ascii="Arial" w:hAnsi="Arial" w:cs="Arial"/>
          <w:sz w:val="24"/>
          <w:szCs w:val="24"/>
          <w:lang w:val="en-GB"/>
        </w:rPr>
        <w:t xml:space="preserve"> the local transportation</w:t>
      </w:r>
      <w:r w:rsidR="005061FC">
        <w:rPr>
          <w:rFonts w:ascii="Arial" w:hAnsi="Arial" w:cs="Arial"/>
          <w:sz w:val="24"/>
          <w:szCs w:val="24"/>
          <w:lang w:val="en-GB"/>
        </w:rPr>
        <w:t>.</w:t>
      </w:r>
    </w:p>
    <w:p w14:paraId="3748024C"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Alternative Fuels </w:t>
      </w:r>
    </w:p>
    <w:p w14:paraId="608CE3F7" w14:textId="35281041" w:rsidR="00A665E7" w:rsidRPr="0060247B" w:rsidRDefault="00A665E7" w:rsidP="00A665E7">
      <w:pPr>
        <w:spacing w:after="0" w:line="360" w:lineRule="auto"/>
        <w:jc w:val="both"/>
        <w:rPr>
          <w:rFonts w:ascii="Arial" w:hAnsi="Arial" w:cs="Arial"/>
          <w:sz w:val="24"/>
          <w:szCs w:val="24"/>
          <w:lang w:val="en-GB"/>
        </w:rPr>
      </w:pPr>
      <w:r w:rsidRPr="0060247B">
        <w:rPr>
          <w:rFonts w:ascii="Arial" w:eastAsia="SimSun" w:hAnsi="Arial" w:cs="Arial"/>
          <w:sz w:val="24"/>
          <w:szCs w:val="24"/>
          <w:lang w:val="en-GB"/>
        </w:rPr>
        <w:t xml:space="preserve">The use of the alternative fuels such as biodiesel and hydrogen can reduce the emissions. The biodiesel is made from vegetable oils, the animal fats, or the recycled grease. It can </w:t>
      </w:r>
      <w:r w:rsidRPr="0060247B">
        <w:rPr>
          <w:rFonts w:ascii="Arial" w:eastAsia="SimSun" w:hAnsi="Arial" w:cs="Arial"/>
          <w:sz w:val="24"/>
          <w:szCs w:val="24"/>
          <w:lang w:val="en-GB"/>
        </w:rPr>
        <w:lastRenderedPageBreak/>
        <w:t xml:space="preserve">work in the existing diesel engines with the little change. The hydrogen fuel cells generate the electricity and release only water vapor. These fuels help make the transport </w:t>
      </w:r>
      <w:r w:rsidR="00122110" w:rsidRPr="0060247B">
        <w:rPr>
          <w:rFonts w:ascii="Arial" w:eastAsia="SimSun" w:hAnsi="Arial" w:cs="Arial"/>
          <w:sz w:val="24"/>
          <w:szCs w:val="24"/>
          <w:lang w:val="en-GB"/>
        </w:rPr>
        <w:t>eco-friendlier</w:t>
      </w:r>
      <w:r w:rsidRPr="0060247B">
        <w:rPr>
          <w:rFonts w:ascii="Arial" w:hAnsi="Arial" w:cs="Arial"/>
          <w:sz w:val="24"/>
          <w:szCs w:val="24"/>
          <w:lang w:val="en-GB"/>
        </w:rPr>
        <w:t>.</w:t>
      </w:r>
      <w:r w:rsidRPr="0060247B">
        <w:rPr>
          <w:rFonts w:ascii="Arial" w:eastAsia="SimSun" w:hAnsi="Arial" w:cs="Arial"/>
          <w:sz w:val="24"/>
          <w:szCs w:val="24"/>
          <w:lang w:val="en-GB"/>
        </w:rPr>
        <w:t xml:space="preserve"> Many businesses in the hospitality industry are trying the biodiesel for the delivery trucks. Some are also using the hydrogen for their shuttle buses. This reduces the carbon footprint of the industry </w:t>
      </w:r>
      <w:r w:rsidR="00122110" w:rsidRPr="0060247B">
        <w:rPr>
          <w:rFonts w:ascii="Arial" w:eastAsia="SimSun" w:hAnsi="Arial" w:cs="Arial"/>
          <w:sz w:val="24"/>
          <w:szCs w:val="24"/>
          <w:lang w:val="en-GB"/>
        </w:rPr>
        <w:t>and</w:t>
      </w:r>
      <w:r w:rsidRPr="0060247B">
        <w:rPr>
          <w:rFonts w:ascii="Arial" w:eastAsia="SimSun" w:hAnsi="Arial" w:cs="Arial"/>
          <w:sz w:val="24"/>
          <w:szCs w:val="24"/>
          <w:lang w:val="en-GB"/>
        </w:rPr>
        <w:t xml:space="preserve"> supports the cleaner energy. As the companies move toward the greener options, they reduce the pollution and help protect the environment. The shift to alternative fuels is an important step for the sustainable future. If more businesses in the hospitality sector use these fuels, it can lead to the significant environmental benefits. This will help the industry meet the eco-friendly goals while providing the essential services</w:t>
      </w:r>
      <w:r w:rsidRPr="0060247B">
        <w:rPr>
          <w:rFonts w:ascii="Arial" w:hAnsi="Arial" w:cs="Arial"/>
          <w:sz w:val="24"/>
          <w:szCs w:val="24"/>
          <w:lang w:val="en-GB"/>
        </w:rPr>
        <w:t xml:space="preserve"> (</w:t>
      </w:r>
      <w:r w:rsidRPr="0060247B">
        <w:rPr>
          <w:rFonts w:ascii="Arial" w:hAnsi="Arial" w:cs="Arial"/>
          <w:color w:val="222222"/>
          <w:sz w:val="24"/>
          <w:szCs w:val="24"/>
          <w:shd w:val="clear" w:color="auto" w:fill="FFFFFF"/>
          <w:lang w:val="en-GB"/>
        </w:rPr>
        <w:t>Aminudin et al., 2023</w:t>
      </w:r>
      <w:r w:rsidRPr="0060247B">
        <w:rPr>
          <w:rFonts w:ascii="Arial" w:hAnsi="Arial" w:cs="Arial"/>
          <w:sz w:val="24"/>
          <w:szCs w:val="24"/>
          <w:lang w:val="en-GB"/>
        </w:rPr>
        <w:t>)</w:t>
      </w:r>
      <w:r w:rsidR="00CC4EA7">
        <w:rPr>
          <w:rFonts w:ascii="Arial" w:hAnsi="Arial" w:cs="Arial"/>
          <w:sz w:val="24"/>
          <w:szCs w:val="24"/>
          <w:lang w:val="en-GB"/>
        </w:rPr>
        <w:t>.</w:t>
      </w:r>
    </w:p>
    <w:p w14:paraId="18126A14"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Fleet Optimisation </w:t>
      </w:r>
    </w:p>
    <w:p w14:paraId="157C3199" w14:textId="6B0660B0" w:rsidR="00A665E7" w:rsidRPr="0060247B" w:rsidRDefault="00A665E7" w:rsidP="00A665E7">
      <w:pPr>
        <w:spacing w:after="0" w:line="360" w:lineRule="auto"/>
        <w:jc w:val="both"/>
        <w:rPr>
          <w:rFonts w:ascii="Arial" w:hAnsi="Arial" w:cs="Arial"/>
          <w:sz w:val="24"/>
          <w:szCs w:val="24"/>
          <w:lang w:val="en-GB"/>
        </w:rPr>
      </w:pPr>
      <w:r w:rsidRPr="0060247B">
        <w:rPr>
          <w:rFonts w:ascii="Arial" w:eastAsia="SimSun" w:hAnsi="Arial" w:cs="Arial"/>
          <w:sz w:val="24"/>
          <w:szCs w:val="24"/>
          <w:lang w:val="en-GB"/>
        </w:rPr>
        <w:t xml:space="preserve">The optimise fleet management can reduce the fuel usage and lower emissions. The route planning software helps the businesses find the shortest, most efficient routes. This minimises the travel distances and also avoids traffic jams. The regular vehicle maintenance is also important for improving the fuel efficiency. Proper maintenance can make vehicles run smoother and use less fuel. Driver training is another key factor. Well-trained drivers know how to drive more efficiently and reduce fuel </w:t>
      </w:r>
      <w:r w:rsidR="00122110" w:rsidRPr="0060247B">
        <w:rPr>
          <w:rFonts w:ascii="Arial" w:eastAsia="SimSun" w:hAnsi="Arial" w:cs="Arial"/>
          <w:sz w:val="24"/>
          <w:szCs w:val="24"/>
          <w:lang w:val="en-GB"/>
        </w:rPr>
        <w:t xml:space="preserve">consumption </w:t>
      </w:r>
      <w:r w:rsidR="00122110" w:rsidRPr="0060247B">
        <w:rPr>
          <w:rFonts w:ascii="Arial" w:hAnsi="Arial" w:cs="Arial"/>
          <w:sz w:val="24"/>
          <w:szCs w:val="24"/>
          <w:lang w:val="en-GB"/>
        </w:rPr>
        <w:t>(</w:t>
      </w:r>
      <w:r w:rsidRPr="0060247B">
        <w:rPr>
          <w:rFonts w:ascii="Arial" w:hAnsi="Arial" w:cs="Arial"/>
          <w:color w:val="222222"/>
          <w:sz w:val="24"/>
          <w:szCs w:val="24"/>
          <w:shd w:val="clear" w:color="auto" w:fill="FFFFFF"/>
          <w:lang w:val="en-GB"/>
        </w:rPr>
        <w:t>Farahpoor et al., 2023</w:t>
      </w:r>
      <w:r w:rsidRPr="0060247B">
        <w:rPr>
          <w:rFonts w:ascii="Arial" w:hAnsi="Arial" w:cs="Arial"/>
          <w:sz w:val="24"/>
          <w:szCs w:val="24"/>
          <w:lang w:val="en-GB"/>
        </w:rPr>
        <w:t>)</w:t>
      </w:r>
      <w:r w:rsidRPr="0060247B">
        <w:rPr>
          <w:rFonts w:ascii="Arial" w:eastAsia="SimSun" w:hAnsi="Arial" w:cs="Arial"/>
          <w:sz w:val="24"/>
          <w:szCs w:val="24"/>
          <w:lang w:val="en-GB"/>
        </w:rPr>
        <w:t xml:space="preserve">. Many logistics companies now offer the fleet management services. These services track vehicle performance and help businesses improve fuel economy. By using these solutions, hospitality businesses can reduce their carbon footprint. Fleet optimisation not only benefits the </w:t>
      </w:r>
      <w:r w:rsidR="00122110" w:rsidRPr="0060247B">
        <w:rPr>
          <w:rFonts w:ascii="Arial" w:eastAsia="SimSun" w:hAnsi="Arial" w:cs="Arial"/>
          <w:sz w:val="24"/>
          <w:szCs w:val="24"/>
          <w:lang w:val="en-GB"/>
        </w:rPr>
        <w:t>environment but</w:t>
      </w:r>
      <w:r w:rsidRPr="0060247B">
        <w:rPr>
          <w:rFonts w:ascii="Arial" w:eastAsia="SimSun" w:hAnsi="Arial" w:cs="Arial"/>
          <w:sz w:val="24"/>
          <w:szCs w:val="24"/>
          <w:lang w:val="en-GB"/>
        </w:rPr>
        <w:t xml:space="preserve"> also saves money. Companies that adopt these practices can be more sustainable </w:t>
      </w:r>
      <w:r w:rsidR="00122110" w:rsidRPr="0060247B">
        <w:rPr>
          <w:rFonts w:ascii="Arial" w:eastAsia="SimSun" w:hAnsi="Arial" w:cs="Arial"/>
          <w:sz w:val="24"/>
          <w:szCs w:val="24"/>
          <w:lang w:val="en-GB"/>
        </w:rPr>
        <w:t>and</w:t>
      </w:r>
      <w:r w:rsidRPr="0060247B">
        <w:rPr>
          <w:rFonts w:ascii="Arial" w:eastAsia="SimSun" w:hAnsi="Arial" w:cs="Arial"/>
          <w:sz w:val="24"/>
          <w:szCs w:val="24"/>
          <w:lang w:val="en-GB"/>
        </w:rPr>
        <w:t xml:space="preserve"> cost-effective. For the hotel sector, this is a crucial action towards lowering the emissions (Yan et al., 2021).</w:t>
      </w:r>
    </w:p>
    <w:p w14:paraId="58877420"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Consolidation and Efficiency </w:t>
      </w:r>
    </w:p>
    <w:p w14:paraId="5F7EDCA5" w14:textId="1F95D47C" w:rsidR="00A665E7" w:rsidRPr="0060247B" w:rsidRDefault="00A665E7" w:rsidP="00A665E7">
      <w:pPr>
        <w:spacing w:after="0" w:line="360" w:lineRule="auto"/>
        <w:jc w:val="both"/>
        <w:rPr>
          <w:rFonts w:ascii="Arial" w:hAnsi="Arial" w:cs="Arial"/>
          <w:sz w:val="24"/>
          <w:szCs w:val="24"/>
          <w:lang w:val="en-GB"/>
        </w:rPr>
      </w:pPr>
      <w:r w:rsidRPr="0060247B">
        <w:rPr>
          <w:rFonts w:ascii="Arial" w:eastAsia="SimSun" w:hAnsi="Arial" w:cs="Arial"/>
          <w:sz w:val="24"/>
          <w:szCs w:val="24"/>
          <w:lang w:val="en-GB"/>
        </w:rPr>
        <w:t xml:space="preserve">Both the simplifying logistics and the concentrating deliveries help to lower the traffic load by means of the vehicles.  Less trucks translate into less fuel use and less pollutants as well.  Working with the suppliers, the hotel companies might mix delivery.  This reduces traffic and increases the efficiency of transportation as well.  </w:t>
      </w:r>
      <w:r w:rsidR="00122110" w:rsidRPr="0060247B">
        <w:rPr>
          <w:rFonts w:ascii="Arial" w:eastAsia="SimSun" w:hAnsi="Arial" w:cs="Arial"/>
          <w:sz w:val="24"/>
          <w:szCs w:val="24"/>
          <w:lang w:val="en-GB"/>
        </w:rPr>
        <w:t>Furthermore,</w:t>
      </w:r>
      <w:r w:rsidRPr="0060247B">
        <w:rPr>
          <w:rFonts w:ascii="Arial" w:eastAsia="SimSun" w:hAnsi="Arial" w:cs="Arial"/>
          <w:sz w:val="24"/>
          <w:szCs w:val="24"/>
          <w:lang w:val="en-GB"/>
        </w:rPr>
        <w:t xml:space="preserve"> helping to lower the required trip count are the shared distribution hubs.  By coordinating delivery schedules with the providers, one may save time and petrol.  Already, some hotel chains are collaborating with vendors to streamline delivery.  This lessens the necessity of trucks </w:t>
      </w:r>
      <w:r w:rsidRPr="0060247B">
        <w:rPr>
          <w:rFonts w:ascii="Arial" w:eastAsia="SimSun" w:hAnsi="Arial" w:cs="Arial"/>
          <w:sz w:val="24"/>
          <w:szCs w:val="24"/>
          <w:lang w:val="en-GB"/>
        </w:rPr>
        <w:lastRenderedPageBreak/>
        <w:t>visiting their premises (Muchenje, 2024).  These alliances are the smart approach to increase the sustainability of the supply network.  Consolidating supplies allows the hotel sector to reduce emissions and expenses.  Among the most efficient approaches to lower the transportation-related environmental impact as well (Raad, 2023).</w:t>
      </w:r>
    </w:p>
    <w:p w14:paraId="20E38ACC"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Promoting Public Transportation, Cycling, and Walking</w:t>
      </w:r>
    </w:p>
    <w:p w14:paraId="54507A51" w14:textId="3E4A26FE" w:rsidR="00A665E7" w:rsidRPr="0060247B" w:rsidRDefault="00A665E7" w:rsidP="00A665E7">
      <w:pPr>
        <w:spacing w:after="0" w:line="360" w:lineRule="auto"/>
        <w:jc w:val="both"/>
        <w:rPr>
          <w:rFonts w:ascii="Arial" w:hAnsi="Arial" w:cs="Arial"/>
          <w:sz w:val="24"/>
          <w:szCs w:val="24"/>
          <w:lang w:val="en-GB"/>
        </w:rPr>
      </w:pPr>
      <w:r w:rsidRPr="0060247B">
        <w:rPr>
          <w:rFonts w:ascii="Arial" w:eastAsia="SimSun" w:hAnsi="Arial" w:cs="Arial"/>
          <w:sz w:val="24"/>
          <w:szCs w:val="24"/>
          <w:lang w:val="en-GB"/>
        </w:rPr>
        <w:t>Encouragement of both staff members and visitors to use public transit or walking helps lower automobile usage.  It also lessens the pollution and traffic.  By providing the travel passes' discounts, the hotels can encourage the public transportation.  The bike-sharing initiatives let individuals go about more quickly and effortlessly. The walk-in friendly surroundings of the hotels might inspire walking instead of driving.  The hotel sector may contribute to ease road congestion by highlighting these choices.</w:t>
      </w:r>
      <w:r w:rsidR="00122110">
        <w:rPr>
          <w:rFonts w:ascii="Arial" w:eastAsia="SimSun" w:hAnsi="Arial" w:cs="Arial"/>
          <w:sz w:val="24"/>
          <w:szCs w:val="24"/>
          <w:lang w:val="en-GB"/>
        </w:rPr>
        <w:t xml:space="preserve"> </w:t>
      </w:r>
      <w:r w:rsidRPr="0060247B">
        <w:rPr>
          <w:rFonts w:ascii="Arial" w:eastAsia="SimSun" w:hAnsi="Arial" w:cs="Arial"/>
          <w:sz w:val="24"/>
          <w:szCs w:val="24"/>
          <w:lang w:val="en-GB"/>
        </w:rPr>
        <w:t xml:space="preserve">The cleaner surroundings follow from this as well.  Many hotels close to public transport centres provide the guides to enable visitors to use the trains or buses.  This invites visitors to apply environmentally beneficial travel options.  </w:t>
      </w:r>
      <w:r w:rsidR="001A72DB" w:rsidRPr="0060247B">
        <w:rPr>
          <w:rFonts w:ascii="Arial" w:eastAsia="SimSun" w:hAnsi="Arial" w:cs="Arial"/>
          <w:sz w:val="24"/>
          <w:szCs w:val="24"/>
          <w:lang w:val="en-GB"/>
        </w:rPr>
        <w:t>Additionally,</w:t>
      </w:r>
      <w:r w:rsidRPr="0060247B">
        <w:rPr>
          <w:rFonts w:ascii="Arial" w:eastAsia="SimSun" w:hAnsi="Arial" w:cs="Arial"/>
          <w:sz w:val="24"/>
          <w:szCs w:val="24"/>
          <w:lang w:val="en-GB"/>
        </w:rPr>
        <w:t xml:space="preserve"> making the region more fun is walking or cycling instead of depending on the private autos.  One of the first steps towards a better future is lowering automobile use.  Promoting the sustainable mobility options can be mostly dependent on the hotel industry (Kanwal et al., 2024).</w:t>
      </w:r>
    </w:p>
    <w:p w14:paraId="2E7156D5" w14:textId="77777777" w:rsidR="00A665E7" w:rsidRPr="0060247B" w:rsidRDefault="00A665E7" w:rsidP="00A665E7">
      <w:pPr>
        <w:pStyle w:val="ListParagraph"/>
        <w:numPr>
          <w:ilvl w:val="0"/>
          <w:numId w:val="1"/>
        </w:numPr>
        <w:spacing w:after="0" w:line="360" w:lineRule="auto"/>
        <w:jc w:val="both"/>
        <w:rPr>
          <w:rFonts w:ascii="Arial" w:hAnsi="Arial" w:cs="Arial"/>
          <w:b/>
          <w:sz w:val="24"/>
          <w:szCs w:val="24"/>
          <w:lang w:val="en-GB"/>
        </w:rPr>
      </w:pPr>
      <w:r w:rsidRPr="0060247B">
        <w:rPr>
          <w:rFonts w:ascii="Arial" w:hAnsi="Arial" w:cs="Arial"/>
          <w:b/>
          <w:sz w:val="24"/>
          <w:szCs w:val="24"/>
          <w:lang w:val="en-GB"/>
        </w:rPr>
        <w:t>Policy Interventions</w:t>
      </w:r>
    </w:p>
    <w:p w14:paraId="79B6EAC5" w14:textId="50550678" w:rsidR="00FA543B" w:rsidRPr="0060247B" w:rsidRDefault="00A665E7" w:rsidP="00A665E7">
      <w:pPr>
        <w:spacing w:line="360" w:lineRule="auto"/>
        <w:jc w:val="both"/>
        <w:rPr>
          <w:rFonts w:ascii="Arial" w:hAnsi="Arial" w:cs="Arial"/>
          <w:sz w:val="24"/>
          <w:szCs w:val="24"/>
          <w:lang w:val="en-GB"/>
        </w:rPr>
      </w:pPr>
      <w:r w:rsidRPr="0060247B">
        <w:rPr>
          <w:rFonts w:ascii="Arial" w:hAnsi="Arial" w:cs="Arial"/>
          <w:sz w:val="24"/>
          <w:szCs w:val="24"/>
          <w:lang w:val="en-GB"/>
        </w:rPr>
        <w:t>Government policies can support the environmentally friendly travel within the hotel sector.  The tax cuts for electric cars inspire companies to go to greener choices.  The tighter emission criteria for commercial vehicles help to lower truck pollution.  To ease travel, the governments can also fund improved public transit networks. The reforms help the hotel business as they support environmentally friendly transportation.  The policy interventions assist the companies in following the sustainable practices. Together, the governments and industry have to guarantee the more sustainable future for road travel as well.  Improving the environment and especially lowering the carbon emissions depend on sustainable transport policy (Pardo-Bosch et al., 2021)</w:t>
      </w:r>
      <w:r w:rsidR="0051253F">
        <w:rPr>
          <w:rFonts w:ascii="Arial" w:hAnsi="Arial" w:cs="Arial"/>
          <w:sz w:val="24"/>
          <w:szCs w:val="24"/>
          <w:lang w:val="en-GB"/>
        </w:rPr>
        <w:t>.</w:t>
      </w:r>
    </w:p>
    <w:p w14:paraId="6DD4C438" w14:textId="0C0E33C9" w:rsidR="00A665E7" w:rsidRPr="00FA543B" w:rsidRDefault="00A665E7" w:rsidP="00FA543B">
      <w:pPr>
        <w:pStyle w:val="Heading1"/>
        <w:numPr>
          <w:ilvl w:val="0"/>
          <w:numId w:val="2"/>
        </w:numPr>
        <w:spacing w:before="0"/>
        <w:rPr>
          <w:rFonts w:ascii="Arial" w:hAnsi="Arial" w:cs="Arial"/>
          <w:b/>
          <w:bCs/>
          <w:color w:val="auto"/>
          <w:sz w:val="24"/>
          <w:szCs w:val="24"/>
          <w:lang w:val="en-GB"/>
        </w:rPr>
      </w:pPr>
      <w:bookmarkStart w:id="6" w:name="_Toc190792683"/>
      <w:r w:rsidRPr="00FA543B">
        <w:rPr>
          <w:rFonts w:ascii="Arial" w:hAnsi="Arial" w:cs="Arial"/>
          <w:b/>
          <w:bCs/>
          <w:color w:val="auto"/>
          <w:sz w:val="24"/>
          <w:szCs w:val="24"/>
          <w:lang w:val="en-GB"/>
        </w:rPr>
        <w:t>Recommendations</w:t>
      </w:r>
      <w:bookmarkEnd w:id="6"/>
    </w:p>
    <w:p w14:paraId="16788C69" w14:textId="54ACB516" w:rsidR="00A665E7"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 xml:space="preserve">The recommendation </w:t>
      </w:r>
      <w:r w:rsidR="006418B7" w:rsidRPr="0060247B">
        <w:rPr>
          <w:rFonts w:ascii="Arial" w:hAnsi="Arial" w:cs="Arial"/>
          <w:sz w:val="24"/>
          <w:szCs w:val="24"/>
          <w:lang w:val="en-GB"/>
        </w:rPr>
        <w:t>is</w:t>
      </w:r>
      <w:r w:rsidRPr="0060247B">
        <w:rPr>
          <w:rFonts w:ascii="Arial" w:hAnsi="Arial" w:cs="Arial"/>
          <w:sz w:val="24"/>
          <w:szCs w:val="24"/>
          <w:lang w:val="en-GB"/>
        </w:rPr>
        <w:t xml:space="preserve"> that hospitality businesses prioritise the transitioning to electric or the hybrid vehicles for the deliveries and guest transport. This </w:t>
      </w:r>
      <w:r w:rsidR="002F0763" w:rsidRPr="0060247B">
        <w:rPr>
          <w:rFonts w:ascii="Arial" w:hAnsi="Arial" w:cs="Arial"/>
          <w:sz w:val="24"/>
          <w:szCs w:val="24"/>
          <w:lang w:val="en-GB"/>
        </w:rPr>
        <w:t>optimises</w:t>
      </w:r>
      <w:r w:rsidRPr="0060247B">
        <w:rPr>
          <w:rFonts w:ascii="Arial" w:hAnsi="Arial" w:cs="Arial"/>
          <w:sz w:val="24"/>
          <w:szCs w:val="24"/>
          <w:lang w:val="en-GB"/>
        </w:rPr>
        <w:t xml:space="preserve"> the fleet management through efficient routing </w:t>
      </w:r>
      <w:r w:rsidR="006418B7" w:rsidRPr="0060247B">
        <w:rPr>
          <w:rFonts w:ascii="Arial" w:hAnsi="Arial" w:cs="Arial"/>
          <w:sz w:val="24"/>
          <w:szCs w:val="24"/>
          <w:lang w:val="en-GB"/>
        </w:rPr>
        <w:t>and</w:t>
      </w:r>
      <w:r w:rsidRPr="0060247B">
        <w:rPr>
          <w:rFonts w:ascii="Arial" w:hAnsi="Arial" w:cs="Arial"/>
          <w:sz w:val="24"/>
          <w:szCs w:val="24"/>
          <w:lang w:val="en-GB"/>
        </w:rPr>
        <w:t xml:space="preserve"> the </w:t>
      </w:r>
      <w:r w:rsidR="006418B7" w:rsidRPr="0060247B">
        <w:rPr>
          <w:rFonts w:ascii="Arial" w:hAnsi="Arial" w:cs="Arial"/>
          <w:sz w:val="24"/>
          <w:szCs w:val="24"/>
          <w:lang w:val="en-GB"/>
        </w:rPr>
        <w:t>scheduling and</w:t>
      </w:r>
      <w:r w:rsidRPr="0060247B">
        <w:rPr>
          <w:rFonts w:ascii="Arial" w:hAnsi="Arial" w:cs="Arial"/>
          <w:sz w:val="24"/>
          <w:szCs w:val="24"/>
          <w:lang w:val="en-GB"/>
        </w:rPr>
        <w:t xml:space="preserve"> also exploring the use of </w:t>
      </w:r>
      <w:r w:rsidRPr="0060247B">
        <w:rPr>
          <w:rFonts w:ascii="Arial" w:hAnsi="Arial" w:cs="Arial"/>
          <w:sz w:val="24"/>
          <w:szCs w:val="24"/>
          <w:lang w:val="en-GB"/>
        </w:rPr>
        <w:lastRenderedPageBreak/>
        <w:t>the alternative fuels (</w:t>
      </w:r>
      <w:r w:rsidRPr="0060247B">
        <w:rPr>
          <w:rFonts w:ascii="Arial" w:hAnsi="Arial" w:cs="Arial"/>
          <w:color w:val="222222"/>
          <w:sz w:val="24"/>
          <w:szCs w:val="24"/>
          <w:shd w:val="clear" w:color="auto" w:fill="FFFFFF"/>
          <w:lang w:val="en-GB"/>
        </w:rPr>
        <w:t>Abhilashi, et al., 2023</w:t>
      </w:r>
      <w:r w:rsidRPr="0060247B">
        <w:rPr>
          <w:rFonts w:ascii="Arial" w:hAnsi="Arial" w:cs="Arial"/>
          <w:sz w:val="24"/>
          <w:szCs w:val="24"/>
          <w:lang w:val="en-GB"/>
        </w:rPr>
        <w:t xml:space="preserve">). The collaboration with the suppliers to consolidate deliveries and also reduce the overall traffic is also necessary. Furthermore, incentivising the guests and employees to utilise the public transport, the cycling, </w:t>
      </w:r>
      <w:r w:rsidR="00FD42FF" w:rsidRPr="0060247B">
        <w:rPr>
          <w:rFonts w:ascii="Arial" w:hAnsi="Arial" w:cs="Arial"/>
          <w:sz w:val="24"/>
          <w:szCs w:val="24"/>
          <w:lang w:val="en-GB"/>
        </w:rPr>
        <w:t>and</w:t>
      </w:r>
      <w:r w:rsidRPr="0060247B">
        <w:rPr>
          <w:rFonts w:ascii="Arial" w:hAnsi="Arial" w:cs="Arial"/>
          <w:sz w:val="24"/>
          <w:szCs w:val="24"/>
          <w:lang w:val="en-GB"/>
        </w:rPr>
        <w:t xml:space="preserve"> the walking can contribute to decreasing the reliance on the private vehicles (</w:t>
      </w:r>
      <w:r w:rsidRPr="0060247B">
        <w:rPr>
          <w:rFonts w:ascii="Arial" w:hAnsi="Arial" w:cs="Arial"/>
          <w:color w:val="222222"/>
          <w:sz w:val="24"/>
          <w:szCs w:val="24"/>
          <w:shd w:val="clear" w:color="auto" w:fill="FFFFFF"/>
          <w:lang w:val="en-GB"/>
        </w:rPr>
        <w:t>Sheppard, 2023</w:t>
      </w:r>
      <w:r w:rsidRPr="0060247B">
        <w:rPr>
          <w:rFonts w:ascii="Arial" w:hAnsi="Arial" w:cs="Arial"/>
          <w:sz w:val="24"/>
          <w:szCs w:val="24"/>
          <w:lang w:val="en-GB"/>
        </w:rPr>
        <w:t xml:space="preserve">). To accelerate this transition, governments should offer the financial incentives for the sustainable transport initiatives, implement the stricter emission standards, and also invest in the public transport infrastructure. </w:t>
      </w:r>
    </w:p>
    <w:p w14:paraId="34A43FD4" w14:textId="77777777" w:rsidR="009E6A6B" w:rsidRPr="0060247B" w:rsidRDefault="009E6A6B" w:rsidP="00A665E7">
      <w:pPr>
        <w:spacing w:after="0" w:line="360" w:lineRule="auto"/>
        <w:jc w:val="both"/>
        <w:rPr>
          <w:rFonts w:ascii="Arial" w:hAnsi="Arial" w:cs="Arial"/>
          <w:sz w:val="24"/>
          <w:szCs w:val="24"/>
          <w:lang w:val="en-GB"/>
        </w:rPr>
      </w:pPr>
    </w:p>
    <w:p w14:paraId="29AF598F" w14:textId="51BEED06" w:rsidR="00A665E7" w:rsidRPr="0051253F" w:rsidRDefault="00A665E7" w:rsidP="009E6A6B">
      <w:pPr>
        <w:pStyle w:val="Heading1"/>
        <w:numPr>
          <w:ilvl w:val="0"/>
          <w:numId w:val="2"/>
        </w:numPr>
        <w:spacing w:before="0"/>
        <w:rPr>
          <w:rFonts w:ascii="Arial" w:hAnsi="Arial" w:cs="Arial"/>
          <w:b/>
          <w:bCs/>
          <w:color w:val="auto"/>
          <w:sz w:val="24"/>
          <w:szCs w:val="24"/>
          <w:lang w:val="en-GB"/>
        </w:rPr>
      </w:pPr>
      <w:bookmarkStart w:id="7" w:name="_Toc190792684"/>
      <w:r w:rsidRPr="0051253F">
        <w:rPr>
          <w:rFonts w:ascii="Arial" w:hAnsi="Arial" w:cs="Arial"/>
          <w:b/>
          <w:bCs/>
          <w:color w:val="auto"/>
          <w:sz w:val="24"/>
          <w:szCs w:val="24"/>
          <w:lang w:val="en-GB"/>
        </w:rPr>
        <w:t>Conclusion</w:t>
      </w:r>
      <w:bookmarkEnd w:id="7"/>
      <w:r w:rsidRPr="0051253F">
        <w:rPr>
          <w:rFonts w:ascii="Arial" w:hAnsi="Arial" w:cs="Arial"/>
          <w:b/>
          <w:bCs/>
          <w:color w:val="auto"/>
          <w:sz w:val="24"/>
          <w:szCs w:val="24"/>
          <w:lang w:val="en-GB"/>
        </w:rPr>
        <w:t xml:space="preserve"> </w:t>
      </w:r>
    </w:p>
    <w:p w14:paraId="470B8C61" w14:textId="265486FA"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t xml:space="preserve">In conclusion, this report has highlighted the significant environmental impact of the road transport in the hospitality industry. This stemming from the air pollution, greenhouse gas emissions, </w:t>
      </w:r>
      <w:r w:rsidR="00FD42FF" w:rsidRPr="0060247B">
        <w:rPr>
          <w:rFonts w:ascii="Arial" w:hAnsi="Arial" w:cs="Arial"/>
          <w:sz w:val="24"/>
          <w:szCs w:val="24"/>
          <w:lang w:val="en-GB"/>
        </w:rPr>
        <w:t>and</w:t>
      </w:r>
      <w:r w:rsidRPr="0060247B">
        <w:rPr>
          <w:rFonts w:ascii="Arial" w:hAnsi="Arial" w:cs="Arial"/>
          <w:sz w:val="24"/>
          <w:szCs w:val="24"/>
          <w:lang w:val="en-GB"/>
        </w:rPr>
        <w:t xml:space="preserve"> the other detrimental effects. While road transport is </w:t>
      </w:r>
      <w:r w:rsidR="00FD42FF">
        <w:rPr>
          <w:rFonts w:ascii="Arial" w:hAnsi="Arial" w:cs="Arial"/>
          <w:sz w:val="24"/>
          <w:szCs w:val="24"/>
          <w:lang w:val="en-GB"/>
        </w:rPr>
        <w:t xml:space="preserve">a </w:t>
      </w:r>
      <w:r w:rsidRPr="0060247B">
        <w:rPr>
          <w:rFonts w:ascii="Arial" w:hAnsi="Arial" w:cs="Arial"/>
          <w:sz w:val="24"/>
          <w:szCs w:val="24"/>
          <w:lang w:val="en-GB"/>
        </w:rPr>
        <w:t>must for the sector's operations, the adoption of the sustainable practices is important for mitigating the negative consequences and fostering the mor</w:t>
      </w:r>
      <w:r w:rsidR="0051253F">
        <w:rPr>
          <w:rFonts w:ascii="Arial" w:hAnsi="Arial" w:cs="Arial"/>
          <w:sz w:val="24"/>
          <w:szCs w:val="24"/>
          <w:lang w:val="en-GB"/>
        </w:rPr>
        <w:t>e</w:t>
      </w:r>
      <w:r w:rsidRPr="0060247B">
        <w:rPr>
          <w:rFonts w:ascii="Arial" w:hAnsi="Arial" w:cs="Arial"/>
          <w:sz w:val="24"/>
          <w:szCs w:val="24"/>
          <w:lang w:val="en-GB"/>
        </w:rPr>
        <w:t xml:space="preserve"> responsible industry. By embracing the recommendations, the hospitality sector can minimise the environmental footprint, this </w:t>
      </w:r>
      <w:r w:rsidR="00FD42FF" w:rsidRPr="0060247B">
        <w:rPr>
          <w:rFonts w:ascii="Arial" w:hAnsi="Arial" w:cs="Arial"/>
          <w:sz w:val="24"/>
          <w:szCs w:val="24"/>
          <w:lang w:val="en-GB"/>
        </w:rPr>
        <w:t>enhances</w:t>
      </w:r>
      <w:r w:rsidRPr="0060247B">
        <w:rPr>
          <w:rFonts w:ascii="Arial" w:hAnsi="Arial" w:cs="Arial"/>
          <w:sz w:val="24"/>
          <w:szCs w:val="24"/>
          <w:lang w:val="en-GB"/>
        </w:rPr>
        <w:t xml:space="preserve"> the brand </w:t>
      </w:r>
      <w:r w:rsidR="0051253F" w:rsidRPr="0060247B">
        <w:rPr>
          <w:rFonts w:ascii="Arial" w:hAnsi="Arial" w:cs="Arial"/>
          <w:sz w:val="24"/>
          <w:szCs w:val="24"/>
          <w:lang w:val="en-GB"/>
        </w:rPr>
        <w:t>image and</w:t>
      </w:r>
      <w:r w:rsidRPr="0060247B">
        <w:rPr>
          <w:rFonts w:ascii="Arial" w:hAnsi="Arial" w:cs="Arial"/>
          <w:sz w:val="24"/>
          <w:szCs w:val="24"/>
          <w:lang w:val="en-GB"/>
        </w:rPr>
        <w:t xml:space="preserve"> also contribute to the more sustainable and also the resilient future for the planet. The time for the action is now, to ensure that hospitality growth does not come at the expense of the environmental well-being.</w:t>
      </w:r>
    </w:p>
    <w:p w14:paraId="21153F61" w14:textId="77777777" w:rsidR="00A665E7" w:rsidRPr="0060247B" w:rsidRDefault="00A665E7" w:rsidP="00A665E7">
      <w:pPr>
        <w:spacing w:after="0" w:line="360" w:lineRule="auto"/>
        <w:jc w:val="both"/>
        <w:rPr>
          <w:rFonts w:ascii="Arial" w:hAnsi="Arial" w:cs="Arial"/>
          <w:sz w:val="24"/>
          <w:szCs w:val="24"/>
          <w:lang w:val="en-GB"/>
        </w:rPr>
      </w:pPr>
      <w:r w:rsidRPr="0060247B">
        <w:rPr>
          <w:rFonts w:ascii="Arial" w:hAnsi="Arial" w:cs="Arial"/>
          <w:sz w:val="24"/>
          <w:szCs w:val="24"/>
          <w:lang w:val="en-GB"/>
        </w:rPr>
        <w:br w:type="page"/>
      </w:r>
    </w:p>
    <w:p w14:paraId="472D336C" w14:textId="28678577" w:rsidR="00A665E7" w:rsidRPr="00F70B3B" w:rsidRDefault="00A665E7" w:rsidP="00F70B3B">
      <w:pPr>
        <w:pStyle w:val="Heading1"/>
        <w:numPr>
          <w:ilvl w:val="0"/>
          <w:numId w:val="2"/>
        </w:numPr>
        <w:spacing w:before="0"/>
        <w:rPr>
          <w:rFonts w:ascii="Arial" w:hAnsi="Arial" w:cs="Arial"/>
          <w:b/>
          <w:bCs/>
          <w:sz w:val="24"/>
          <w:szCs w:val="24"/>
          <w:lang w:val="en-GB"/>
        </w:rPr>
      </w:pPr>
      <w:bookmarkStart w:id="8" w:name="_Toc190792685"/>
      <w:r w:rsidRPr="00F70B3B">
        <w:rPr>
          <w:rFonts w:ascii="Arial" w:hAnsi="Arial" w:cs="Arial"/>
          <w:b/>
          <w:bCs/>
          <w:color w:val="auto"/>
          <w:sz w:val="24"/>
          <w:szCs w:val="24"/>
          <w:lang w:val="en-GB"/>
        </w:rPr>
        <w:lastRenderedPageBreak/>
        <w:t>Reference List</w:t>
      </w:r>
      <w:bookmarkEnd w:id="8"/>
      <w:r w:rsidRPr="00F70B3B">
        <w:rPr>
          <w:rFonts w:ascii="Arial" w:hAnsi="Arial" w:cs="Arial"/>
          <w:b/>
          <w:bCs/>
          <w:color w:val="auto"/>
          <w:sz w:val="24"/>
          <w:szCs w:val="24"/>
          <w:lang w:val="en-GB"/>
        </w:rPr>
        <w:t xml:space="preserve"> </w:t>
      </w:r>
    </w:p>
    <w:p w14:paraId="2C1A7F24"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Abhilashi, L., Singh, V. and Patil, S.K. eds., (2023). </w:t>
      </w:r>
      <w:r w:rsidRPr="0060247B">
        <w:rPr>
          <w:rFonts w:ascii="Arial" w:hAnsi="Arial" w:cs="Arial"/>
          <w:i/>
          <w:iCs/>
          <w:sz w:val="24"/>
          <w:szCs w:val="24"/>
          <w:shd w:val="clear" w:color="auto" w:fill="FFFFFF"/>
          <w:lang w:val="en-GB"/>
        </w:rPr>
        <w:t>New Transportation Engineering Technology</w:t>
      </w:r>
      <w:r w:rsidRPr="0060247B">
        <w:rPr>
          <w:rFonts w:ascii="Arial" w:hAnsi="Arial" w:cs="Arial"/>
          <w:sz w:val="24"/>
          <w:szCs w:val="24"/>
          <w:shd w:val="clear" w:color="auto" w:fill="FFFFFF"/>
          <w:lang w:val="en-GB"/>
        </w:rPr>
        <w:t>. GEH Press.</w:t>
      </w:r>
    </w:p>
    <w:p w14:paraId="0F8C57CE"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Aminudin, M.A., Kamarudin, S.K., Lim, B.H., Majilan, E.H., Masdar, M.S. and Shaari, N., (2023). An overview: Current progress on hydrogen fuel cell vehicles. </w:t>
      </w:r>
      <w:r w:rsidRPr="0060247B">
        <w:rPr>
          <w:rFonts w:ascii="Arial" w:hAnsi="Arial" w:cs="Arial"/>
          <w:i/>
          <w:iCs/>
          <w:sz w:val="24"/>
          <w:szCs w:val="24"/>
          <w:shd w:val="clear" w:color="auto" w:fill="FFFFFF"/>
          <w:lang w:val="en-GB"/>
        </w:rPr>
        <w:t>International Journal of Hydrogen Energy</w:t>
      </w:r>
      <w:r w:rsidRPr="0060247B">
        <w:rPr>
          <w:rFonts w:ascii="Arial" w:hAnsi="Arial" w:cs="Arial"/>
          <w:sz w:val="24"/>
          <w:szCs w:val="24"/>
          <w:shd w:val="clear" w:color="auto" w:fill="FFFFFF"/>
          <w:lang w:val="en-GB"/>
        </w:rPr>
        <w:t>, </w:t>
      </w:r>
      <w:r w:rsidRPr="0060247B">
        <w:rPr>
          <w:rFonts w:ascii="Arial" w:hAnsi="Arial" w:cs="Arial"/>
          <w:i/>
          <w:iCs/>
          <w:sz w:val="24"/>
          <w:szCs w:val="24"/>
          <w:shd w:val="clear" w:color="auto" w:fill="FFFFFF"/>
          <w:lang w:val="en-GB"/>
        </w:rPr>
        <w:t>48</w:t>
      </w:r>
      <w:r w:rsidRPr="0060247B">
        <w:rPr>
          <w:rFonts w:ascii="Arial" w:hAnsi="Arial" w:cs="Arial"/>
          <w:sz w:val="24"/>
          <w:szCs w:val="24"/>
          <w:shd w:val="clear" w:color="auto" w:fill="FFFFFF"/>
          <w:lang w:val="en-GB"/>
        </w:rPr>
        <w:t>(11), pp.4371-4388.</w:t>
      </w:r>
    </w:p>
    <w:p w14:paraId="16113781" w14:textId="77777777" w:rsidR="00A665E7" w:rsidRPr="0060247B" w:rsidRDefault="00A665E7" w:rsidP="00A665E7">
      <w:pPr>
        <w:spacing w:after="0" w:line="360" w:lineRule="auto"/>
        <w:ind w:left="720" w:hanging="720"/>
        <w:jc w:val="both"/>
        <w:rPr>
          <w:rFonts w:ascii="Arial" w:hAnsi="Arial" w:cs="Arial"/>
          <w:sz w:val="24"/>
          <w:szCs w:val="24"/>
          <w:lang w:val="en-GB"/>
        </w:rPr>
      </w:pPr>
      <w:r w:rsidRPr="0060247B">
        <w:rPr>
          <w:rFonts w:ascii="Arial" w:hAnsi="Arial" w:cs="Arial"/>
          <w:sz w:val="24"/>
          <w:szCs w:val="24"/>
          <w:lang w:val="en-GB"/>
        </w:rPr>
        <w:t>Batabyal. (2018). Managing Sustainable Tourism Resources. IGI Global.</w:t>
      </w:r>
    </w:p>
    <w:p w14:paraId="2D8B1626"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Ben Youssef, A. and Zeqiri, A., (2022). Hospitality industry 4.0 and climate change. </w:t>
      </w:r>
      <w:r w:rsidRPr="0060247B">
        <w:rPr>
          <w:rFonts w:ascii="Arial" w:hAnsi="Arial" w:cs="Arial"/>
          <w:i/>
          <w:iCs/>
          <w:sz w:val="24"/>
          <w:szCs w:val="24"/>
          <w:shd w:val="clear" w:color="auto" w:fill="FFFFFF"/>
          <w:lang w:val="en-GB"/>
        </w:rPr>
        <w:t>Circular Economy and Sustainability</w:t>
      </w:r>
      <w:r w:rsidRPr="0060247B">
        <w:rPr>
          <w:rFonts w:ascii="Arial" w:hAnsi="Arial" w:cs="Arial"/>
          <w:sz w:val="24"/>
          <w:szCs w:val="24"/>
          <w:shd w:val="clear" w:color="auto" w:fill="FFFFFF"/>
          <w:lang w:val="en-GB"/>
        </w:rPr>
        <w:t>, </w:t>
      </w:r>
      <w:r w:rsidRPr="0060247B">
        <w:rPr>
          <w:rFonts w:ascii="Arial" w:hAnsi="Arial" w:cs="Arial"/>
          <w:i/>
          <w:iCs/>
          <w:sz w:val="24"/>
          <w:szCs w:val="24"/>
          <w:shd w:val="clear" w:color="auto" w:fill="FFFFFF"/>
          <w:lang w:val="en-GB"/>
        </w:rPr>
        <w:t>2</w:t>
      </w:r>
      <w:r w:rsidRPr="0060247B">
        <w:rPr>
          <w:rFonts w:ascii="Arial" w:hAnsi="Arial" w:cs="Arial"/>
          <w:sz w:val="24"/>
          <w:szCs w:val="24"/>
          <w:shd w:val="clear" w:color="auto" w:fill="FFFFFF"/>
          <w:lang w:val="en-GB"/>
        </w:rPr>
        <w:t>(3), pp.1043-1063.</w:t>
      </w:r>
    </w:p>
    <w:p w14:paraId="4BDD71D1" w14:textId="77777777" w:rsidR="00A665E7" w:rsidRPr="0060247B" w:rsidRDefault="00A665E7" w:rsidP="00A665E7">
      <w:pPr>
        <w:spacing w:after="0" w:line="360" w:lineRule="auto"/>
        <w:ind w:left="720" w:hanging="720"/>
        <w:jc w:val="both"/>
        <w:rPr>
          <w:rFonts w:ascii="Arial" w:hAnsi="Arial" w:cs="Arial"/>
          <w:sz w:val="24"/>
          <w:szCs w:val="24"/>
          <w:lang w:val="en-GB"/>
        </w:rPr>
      </w:pPr>
      <w:r w:rsidRPr="0060247B">
        <w:rPr>
          <w:rFonts w:ascii="Arial" w:hAnsi="Arial" w:cs="Arial"/>
          <w:sz w:val="24"/>
          <w:szCs w:val="24"/>
          <w:lang w:val="en-GB"/>
        </w:rPr>
        <w:t>Costa, &amp; Costa, C. (2022). Sustainability and competitiveness in the hospitality industry (Costa &amp; C. Costa, Eds.). Business Science Reference.</w:t>
      </w:r>
    </w:p>
    <w:p w14:paraId="096439BE"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Farahpoor, M., Esparza, O. and Soriano, M., (2023). Comprehensive IoT-driven fleet management system for industrial vehicles. </w:t>
      </w:r>
      <w:r w:rsidRPr="0060247B">
        <w:rPr>
          <w:rFonts w:ascii="Arial" w:hAnsi="Arial" w:cs="Arial"/>
          <w:i/>
          <w:iCs/>
          <w:sz w:val="24"/>
          <w:szCs w:val="24"/>
          <w:shd w:val="clear" w:color="auto" w:fill="FFFFFF"/>
          <w:lang w:val="en-GB"/>
        </w:rPr>
        <w:t>IEEE access</w:t>
      </w:r>
      <w:r w:rsidRPr="0060247B">
        <w:rPr>
          <w:rFonts w:ascii="Arial" w:hAnsi="Arial" w:cs="Arial"/>
          <w:sz w:val="24"/>
          <w:szCs w:val="24"/>
          <w:shd w:val="clear" w:color="auto" w:fill="FFFFFF"/>
          <w:lang w:val="en-GB"/>
        </w:rPr>
        <w:t>.</w:t>
      </w:r>
    </w:p>
    <w:p w14:paraId="6507E731"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Filonchyk, M., Peterson, M.P., Zhang, L., Hurynovich, V. and He, Y., (2024). Greenhouse gases emissions and global climate change: Examining the influence of CO2, CH4, and N2O. </w:t>
      </w:r>
      <w:r w:rsidRPr="0060247B">
        <w:rPr>
          <w:rFonts w:ascii="Arial" w:hAnsi="Arial" w:cs="Arial"/>
          <w:i/>
          <w:iCs/>
          <w:sz w:val="24"/>
          <w:szCs w:val="24"/>
          <w:shd w:val="clear" w:color="auto" w:fill="FFFFFF"/>
          <w:lang w:val="en-GB"/>
        </w:rPr>
        <w:t>Science of The Total Environment</w:t>
      </w:r>
      <w:r w:rsidRPr="0060247B">
        <w:rPr>
          <w:rFonts w:ascii="Arial" w:hAnsi="Arial" w:cs="Arial"/>
          <w:sz w:val="24"/>
          <w:szCs w:val="24"/>
          <w:shd w:val="clear" w:color="auto" w:fill="FFFFFF"/>
          <w:lang w:val="en-GB"/>
        </w:rPr>
        <w:t>, p.173359.</w:t>
      </w:r>
    </w:p>
    <w:p w14:paraId="7B3D3357"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Gheidan, A.A., Wahid, M.B.A., Chukwunonso, O.A. and Yasin, M.F., (2022). Impact of internal combustion engine on energy supplyand its emission reduction via sustainable fuel source.</w:t>
      </w:r>
    </w:p>
    <w:p w14:paraId="75E78A10"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Guerra, K., Raymundo, C., Silvera, M., Zapata, G. and Moguerza, J.M., (2024). Pothole detection and International Roughness Index (IRI) calculation using ATVs for road monitoring. </w:t>
      </w:r>
      <w:r w:rsidRPr="0060247B">
        <w:rPr>
          <w:rFonts w:ascii="Arial" w:hAnsi="Arial" w:cs="Arial"/>
          <w:i/>
          <w:iCs/>
          <w:sz w:val="24"/>
          <w:szCs w:val="24"/>
          <w:shd w:val="clear" w:color="auto" w:fill="FFFFFF"/>
          <w:lang w:val="en-GB"/>
        </w:rPr>
        <w:t>Scientific Reports</w:t>
      </w:r>
      <w:r w:rsidRPr="0060247B">
        <w:rPr>
          <w:rFonts w:ascii="Arial" w:hAnsi="Arial" w:cs="Arial"/>
          <w:sz w:val="24"/>
          <w:szCs w:val="24"/>
          <w:shd w:val="clear" w:color="auto" w:fill="FFFFFF"/>
          <w:lang w:val="en-GB"/>
        </w:rPr>
        <w:t>, </w:t>
      </w:r>
      <w:r w:rsidRPr="0060247B">
        <w:rPr>
          <w:rFonts w:ascii="Arial" w:hAnsi="Arial" w:cs="Arial"/>
          <w:i/>
          <w:iCs/>
          <w:sz w:val="24"/>
          <w:szCs w:val="24"/>
          <w:shd w:val="clear" w:color="auto" w:fill="FFFFFF"/>
          <w:lang w:val="en-GB"/>
        </w:rPr>
        <w:t>14</w:t>
      </w:r>
      <w:r w:rsidRPr="0060247B">
        <w:rPr>
          <w:rFonts w:ascii="Arial" w:hAnsi="Arial" w:cs="Arial"/>
          <w:sz w:val="24"/>
          <w:szCs w:val="24"/>
          <w:shd w:val="clear" w:color="auto" w:fill="FFFFFF"/>
          <w:lang w:val="en-GB"/>
        </w:rPr>
        <w:t>(1), p.19761.</w:t>
      </w:r>
    </w:p>
    <w:p w14:paraId="4EA87296" w14:textId="77777777" w:rsidR="00A665E7" w:rsidRPr="0060247B" w:rsidRDefault="00A665E7" w:rsidP="00A665E7">
      <w:pPr>
        <w:spacing w:after="0" w:line="360" w:lineRule="auto"/>
        <w:ind w:left="720" w:hanging="720"/>
        <w:jc w:val="both"/>
        <w:rPr>
          <w:rFonts w:ascii="Arial" w:hAnsi="Arial" w:cs="Arial"/>
          <w:sz w:val="24"/>
          <w:szCs w:val="24"/>
          <w:lang w:val="en-GB"/>
        </w:rPr>
      </w:pPr>
      <w:r w:rsidRPr="0060247B">
        <w:rPr>
          <w:rFonts w:ascii="Arial" w:hAnsi="Arial" w:cs="Arial"/>
          <w:sz w:val="24"/>
          <w:szCs w:val="24"/>
          <w:lang w:val="en-GB"/>
        </w:rPr>
        <w:t>Inkson, C. and Minnaert, L. (2018) Tourism management: an introduction. 2nd ed. London: SAGE.</w:t>
      </w:r>
    </w:p>
    <w:p w14:paraId="2F40B830"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Kalgi, D. and Hire, J., (2024). Hospitality vs. Tourism-Decoding the Differences &amp; Similarities. </w:t>
      </w:r>
      <w:r w:rsidRPr="0060247B">
        <w:rPr>
          <w:rFonts w:ascii="Arial" w:hAnsi="Arial" w:cs="Arial"/>
          <w:i/>
          <w:iCs/>
          <w:sz w:val="24"/>
          <w:szCs w:val="24"/>
          <w:shd w:val="clear" w:color="auto" w:fill="FFFFFF"/>
          <w:lang w:val="en-GB"/>
        </w:rPr>
        <w:t>Current Scenario in Science and Technology, Environment, Agriculture, Health, Water Resources, Social Science, Literature &amp; Industrial</w:t>
      </w:r>
      <w:r w:rsidRPr="0060247B">
        <w:rPr>
          <w:rFonts w:ascii="Arial" w:hAnsi="Arial" w:cs="Arial"/>
          <w:sz w:val="24"/>
          <w:szCs w:val="24"/>
          <w:shd w:val="clear" w:color="auto" w:fill="FFFFFF"/>
          <w:lang w:val="en-GB"/>
        </w:rPr>
        <w:t>, p.71.</w:t>
      </w:r>
    </w:p>
    <w:p w14:paraId="60E6DF27"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Kanwal, N., Meng, C.S., Watabe, M., Zainal, N. and Siew, J.K.K., (2024). Carbon Footprint of Tourism Activities Including Transportation, Accommodation, and Infrastructure: A Critical Analysis. In </w:t>
      </w:r>
      <w:r w:rsidRPr="0060247B">
        <w:rPr>
          <w:rFonts w:ascii="Arial" w:hAnsi="Arial" w:cs="Arial"/>
          <w:i/>
          <w:iCs/>
          <w:sz w:val="24"/>
          <w:szCs w:val="24"/>
          <w:shd w:val="clear" w:color="auto" w:fill="FFFFFF"/>
          <w:lang w:val="en-GB"/>
        </w:rPr>
        <w:t xml:space="preserve">The Need for Sustainable Tourism in an Era </w:t>
      </w:r>
      <w:r w:rsidRPr="0060247B">
        <w:rPr>
          <w:rFonts w:ascii="Arial" w:hAnsi="Arial" w:cs="Arial"/>
          <w:i/>
          <w:iCs/>
          <w:sz w:val="24"/>
          <w:szCs w:val="24"/>
          <w:shd w:val="clear" w:color="auto" w:fill="FFFFFF"/>
          <w:lang w:val="en-GB"/>
        </w:rPr>
        <w:lastRenderedPageBreak/>
        <w:t>of Global Climate Change: Pathway to a Greener Future</w:t>
      </w:r>
      <w:r w:rsidRPr="0060247B">
        <w:rPr>
          <w:rFonts w:ascii="Arial" w:hAnsi="Arial" w:cs="Arial"/>
          <w:sz w:val="24"/>
          <w:szCs w:val="24"/>
          <w:shd w:val="clear" w:color="auto" w:fill="FFFFFF"/>
          <w:lang w:val="en-GB"/>
        </w:rPr>
        <w:t> (pp. 95-120). Emerald Publishing Limited.</w:t>
      </w:r>
    </w:p>
    <w:p w14:paraId="140BD395" w14:textId="77777777" w:rsidR="00A665E7" w:rsidRPr="0060247B" w:rsidRDefault="00A665E7" w:rsidP="00A665E7">
      <w:pPr>
        <w:spacing w:after="0" w:line="360" w:lineRule="auto"/>
        <w:ind w:left="720" w:hanging="720"/>
        <w:jc w:val="both"/>
        <w:rPr>
          <w:rFonts w:ascii="Arial" w:hAnsi="Arial" w:cs="Arial"/>
          <w:sz w:val="24"/>
          <w:szCs w:val="24"/>
          <w:lang w:val="en-GB"/>
        </w:rPr>
      </w:pPr>
      <w:r w:rsidRPr="0060247B">
        <w:rPr>
          <w:rFonts w:ascii="Arial" w:hAnsi="Arial" w:cs="Arial"/>
          <w:sz w:val="24"/>
          <w:szCs w:val="24"/>
          <w:lang w:val="en-GB"/>
        </w:rPr>
        <w:t>Korstanje, George, B., &amp; Nedelea, A. (2020). Strategies for promoting sustainable hospitality and tourism services. IGI Global.</w:t>
      </w:r>
    </w:p>
    <w:p w14:paraId="24C0AAA3"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Mansour, A.I. and Aljamil, H.A., (2022). Investigating the effect of traffic flow on pollution, noise for urban road network. In </w:t>
      </w:r>
      <w:r w:rsidRPr="0060247B">
        <w:rPr>
          <w:rFonts w:ascii="Arial" w:hAnsi="Arial" w:cs="Arial"/>
          <w:i/>
          <w:iCs/>
          <w:sz w:val="24"/>
          <w:szCs w:val="24"/>
          <w:shd w:val="clear" w:color="auto" w:fill="FFFFFF"/>
          <w:lang w:val="en-GB"/>
        </w:rPr>
        <w:t>IOP Conference Series: Earth and Environmental Science</w:t>
      </w:r>
      <w:r w:rsidRPr="0060247B">
        <w:rPr>
          <w:rFonts w:ascii="Arial" w:hAnsi="Arial" w:cs="Arial"/>
          <w:sz w:val="24"/>
          <w:szCs w:val="24"/>
          <w:shd w:val="clear" w:color="auto" w:fill="FFFFFF"/>
          <w:lang w:val="en-GB"/>
        </w:rPr>
        <w:t> (Vol. 961, No. 1, p. 012067). IOP Publishing.</w:t>
      </w:r>
    </w:p>
    <w:p w14:paraId="0E5EE8D7"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Muchenje, K.C., (2024). Green Logistics and Supply Chain Management. In </w:t>
      </w:r>
      <w:r w:rsidRPr="0060247B">
        <w:rPr>
          <w:rFonts w:ascii="Arial" w:hAnsi="Arial" w:cs="Arial"/>
          <w:i/>
          <w:iCs/>
          <w:sz w:val="24"/>
          <w:szCs w:val="24"/>
          <w:shd w:val="clear" w:color="auto" w:fill="FFFFFF"/>
          <w:lang w:val="en-GB"/>
        </w:rPr>
        <w:t>Contemporary Solutions for Sustainable Transportation Practices</w:t>
      </w:r>
      <w:r w:rsidRPr="0060247B">
        <w:rPr>
          <w:rFonts w:ascii="Arial" w:hAnsi="Arial" w:cs="Arial"/>
          <w:sz w:val="24"/>
          <w:szCs w:val="24"/>
          <w:shd w:val="clear" w:color="auto" w:fill="FFFFFF"/>
          <w:lang w:val="en-GB"/>
        </w:rPr>
        <w:t> (pp. 33-61). IGI Global.</w:t>
      </w:r>
    </w:p>
    <w:p w14:paraId="6A17275E"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Pardo-Bosch, F., Pujadas, P., Morton, C. and Cervera, C., (2021). Sustainable deployment of an electric vehicle public charging infrastructure network from a city business model perspective. </w:t>
      </w:r>
      <w:r w:rsidRPr="0060247B">
        <w:rPr>
          <w:rFonts w:ascii="Arial" w:hAnsi="Arial" w:cs="Arial"/>
          <w:i/>
          <w:iCs/>
          <w:sz w:val="24"/>
          <w:szCs w:val="24"/>
          <w:shd w:val="clear" w:color="auto" w:fill="FFFFFF"/>
          <w:lang w:val="en-GB"/>
        </w:rPr>
        <w:t>Sustainable Cities and Society</w:t>
      </w:r>
      <w:r w:rsidRPr="0060247B">
        <w:rPr>
          <w:rFonts w:ascii="Arial" w:hAnsi="Arial" w:cs="Arial"/>
          <w:sz w:val="24"/>
          <w:szCs w:val="24"/>
          <w:shd w:val="clear" w:color="auto" w:fill="FFFFFF"/>
          <w:lang w:val="en-GB"/>
        </w:rPr>
        <w:t>, </w:t>
      </w:r>
      <w:r w:rsidRPr="0060247B">
        <w:rPr>
          <w:rFonts w:ascii="Arial" w:hAnsi="Arial" w:cs="Arial"/>
          <w:i/>
          <w:iCs/>
          <w:sz w:val="24"/>
          <w:szCs w:val="24"/>
          <w:shd w:val="clear" w:color="auto" w:fill="FFFFFF"/>
          <w:lang w:val="en-GB"/>
        </w:rPr>
        <w:t>71</w:t>
      </w:r>
      <w:r w:rsidRPr="0060247B">
        <w:rPr>
          <w:rFonts w:ascii="Arial" w:hAnsi="Arial" w:cs="Arial"/>
          <w:sz w:val="24"/>
          <w:szCs w:val="24"/>
          <w:shd w:val="clear" w:color="auto" w:fill="FFFFFF"/>
          <w:lang w:val="en-GB"/>
        </w:rPr>
        <w:t>, p.102957.</w:t>
      </w:r>
    </w:p>
    <w:p w14:paraId="154E21E2"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Patil, P., (2021). Sustainable transportation planning: Strategies for reducing greenhouse gas emissions in Urban Areas. </w:t>
      </w:r>
      <w:r w:rsidRPr="0060247B">
        <w:rPr>
          <w:rFonts w:ascii="Arial" w:hAnsi="Arial" w:cs="Arial"/>
          <w:i/>
          <w:iCs/>
          <w:sz w:val="24"/>
          <w:szCs w:val="24"/>
          <w:shd w:val="clear" w:color="auto" w:fill="FFFFFF"/>
          <w:lang w:val="en-GB"/>
        </w:rPr>
        <w:t>Empirical Quests for Management Essences</w:t>
      </w:r>
      <w:r w:rsidRPr="0060247B">
        <w:rPr>
          <w:rFonts w:ascii="Arial" w:hAnsi="Arial" w:cs="Arial"/>
          <w:sz w:val="24"/>
          <w:szCs w:val="24"/>
          <w:shd w:val="clear" w:color="auto" w:fill="FFFFFF"/>
          <w:lang w:val="en-GB"/>
        </w:rPr>
        <w:t>, </w:t>
      </w:r>
      <w:r w:rsidRPr="0060247B">
        <w:rPr>
          <w:rFonts w:ascii="Arial" w:hAnsi="Arial" w:cs="Arial"/>
          <w:i/>
          <w:iCs/>
          <w:sz w:val="24"/>
          <w:szCs w:val="24"/>
          <w:shd w:val="clear" w:color="auto" w:fill="FFFFFF"/>
          <w:lang w:val="en-GB"/>
        </w:rPr>
        <w:t>1</w:t>
      </w:r>
      <w:r w:rsidRPr="0060247B">
        <w:rPr>
          <w:rFonts w:ascii="Arial" w:hAnsi="Arial" w:cs="Arial"/>
          <w:sz w:val="24"/>
          <w:szCs w:val="24"/>
          <w:shd w:val="clear" w:color="auto" w:fill="FFFFFF"/>
          <w:lang w:val="en-GB"/>
        </w:rPr>
        <w:t>(1), pp.116-129.</w:t>
      </w:r>
    </w:p>
    <w:p w14:paraId="7176A1AE"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Raad, J.E., (2023). The Journey from Supplier to End Customer: Exploring the Dynamics of Supply Chain and Distribution Channels in the Hospitality Industry.</w:t>
      </w:r>
    </w:p>
    <w:p w14:paraId="6F259475" w14:textId="56DE4ED1"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 xml:space="preserve">Sheppard, P., (2023). Reducing the transport sector’s carbon emissions in a changing climate: To what extent do micro-incentives influence modal </w:t>
      </w:r>
      <w:r w:rsidR="00E43417" w:rsidRPr="0060247B">
        <w:rPr>
          <w:rFonts w:ascii="Arial" w:hAnsi="Arial" w:cs="Arial"/>
          <w:sz w:val="24"/>
          <w:szCs w:val="24"/>
          <w:shd w:val="clear" w:color="auto" w:fill="FFFFFF"/>
          <w:lang w:val="en-GB"/>
        </w:rPr>
        <w:t>shift?</w:t>
      </w:r>
    </w:p>
    <w:p w14:paraId="0FBD3D46" w14:textId="77777777" w:rsidR="00A665E7" w:rsidRPr="0060247B" w:rsidRDefault="00A665E7" w:rsidP="00A665E7">
      <w:pPr>
        <w:spacing w:after="0" w:line="360" w:lineRule="auto"/>
        <w:ind w:left="720" w:hanging="720"/>
        <w:jc w:val="both"/>
        <w:rPr>
          <w:rFonts w:ascii="Arial" w:hAnsi="Arial" w:cs="Arial"/>
          <w:sz w:val="24"/>
          <w:szCs w:val="24"/>
          <w:lang w:val="en-GB"/>
        </w:rPr>
      </w:pPr>
      <w:r w:rsidRPr="0060247B">
        <w:rPr>
          <w:rFonts w:ascii="Arial" w:hAnsi="Arial" w:cs="Arial"/>
          <w:sz w:val="24"/>
          <w:szCs w:val="24"/>
          <w:lang w:val="en-GB"/>
        </w:rPr>
        <w:t>Sloan, P., Legrand, W. and Chen, J.S. (2017) Sustainability in the hospitality industry: principles of sustainable operations. 3</w:t>
      </w:r>
      <w:r w:rsidRPr="0060247B">
        <w:rPr>
          <w:rFonts w:ascii="Arial" w:hAnsi="Arial" w:cs="Arial"/>
          <w:sz w:val="24"/>
          <w:szCs w:val="24"/>
          <w:vertAlign w:val="superscript"/>
          <w:lang w:val="en-GB"/>
        </w:rPr>
        <w:t>rd</w:t>
      </w:r>
      <w:r w:rsidRPr="0060247B">
        <w:rPr>
          <w:rFonts w:ascii="Arial" w:hAnsi="Arial" w:cs="Arial"/>
          <w:sz w:val="24"/>
          <w:szCs w:val="24"/>
          <w:lang w:val="en-GB"/>
        </w:rPr>
        <w:t xml:space="preserve"> edn. London: Butterworth-Heinemann.</w:t>
      </w:r>
    </w:p>
    <w:p w14:paraId="69E46824" w14:textId="77777777" w:rsidR="00A665E7" w:rsidRPr="0060247B" w:rsidRDefault="00A665E7" w:rsidP="00A665E7">
      <w:pPr>
        <w:spacing w:after="0" w:line="360" w:lineRule="auto"/>
        <w:ind w:left="720" w:hanging="720"/>
        <w:jc w:val="both"/>
        <w:rPr>
          <w:rFonts w:ascii="Arial" w:hAnsi="Arial" w:cs="Arial"/>
          <w:sz w:val="24"/>
          <w:szCs w:val="24"/>
          <w:lang w:val="en-GB"/>
        </w:rPr>
      </w:pPr>
      <w:r w:rsidRPr="0060247B">
        <w:rPr>
          <w:rFonts w:ascii="Arial" w:hAnsi="Arial" w:cs="Arial"/>
          <w:sz w:val="24"/>
          <w:szCs w:val="24"/>
          <w:lang w:val="en-GB"/>
        </w:rPr>
        <w:t>Wickham, Donnelly, T., &amp; French, L. (2021). Strategic Sustainability Management in the Event Sector. Event Management, 25(3), 279–296.</w:t>
      </w:r>
    </w:p>
    <w:p w14:paraId="7A7C1261" w14:textId="77777777" w:rsidR="00A665E7" w:rsidRPr="0060247B" w:rsidRDefault="00A665E7" w:rsidP="00A665E7">
      <w:pPr>
        <w:spacing w:after="0" w:line="360" w:lineRule="auto"/>
        <w:ind w:left="720" w:hanging="720"/>
        <w:jc w:val="both"/>
        <w:rPr>
          <w:rFonts w:ascii="Arial" w:hAnsi="Arial" w:cs="Arial"/>
          <w:sz w:val="24"/>
          <w:szCs w:val="24"/>
          <w:shd w:val="clear" w:color="auto" w:fill="FFFFFF"/>
          <w:lang w:val="en-GB"/>
        </w:rPr>
      </w:pPr>
      <w:r w:rsidRPr="0060247B">
        <w:rPr>
          <w:rFonts w:ascii="Arial" w:hAnsi="Arial" w:cs="Arial"/>
          <w:sz w:val="24"/>
          <w:szCs w:val="24"/>
          <w:shd w:val="clear" w:color="auto" w:fill="FFFFFF"/>
          <w:lang w:val="en-GB"/>
        </w:rPr>
        <w:t>Yan, R., Wang, S. and Psaraftis, H.N., (2021). Data analytics for fuel consumption management in maritime transportation: Status and perspectives. </w:t>
      </w:r>
      <w:r w:rsidRPr="0060247B">
        <w:rPr>
          <w:rFonts w:ascii="Arial" w:hAnsi="Arial" w:cs="Arial"/>
          <w:i/>
          <w:iCs/>
          <w:sz w:val="24"/>
          <w:szCs w:val="24"/>
          <w:shd w:val="clear" w:color="auto" w:fill="FFFFFF"/>
          <w:lang w:val="en-GB"/>
        </w:rPr>
        <w:t>Transportation Research Part E: Logistics and Transportation Review</w:t>
      </w:r>
      <w:r w:rsidRPr="0060247B">
        <w:rPr>
          <w:rFonts w:ascii="Arial" w:hAnsi="Arial" w:cs="Arial"/>
          <w:sz w:val="24"/>
          <w:szCs w:val="24"/>
          <w:shd w:val="clear" w:color="auto" w:fill="FFFFFF"/>
          <w:lang w:val="en-GB"/>
        </w:rPr>
        <w:t>, </w:t>
      </w:r>
      <w:r w:rsidRPr="0060247B">
        <w:rPr>
          <w:rFonts w:ascii="Arial" w:hAnsi="Arial" w:cs="Arial"/>
          <w:i/>
          <w:iCs/>
          <w:sz w:val="24"/>
          <w:szCs w:val="24"/>
          <w:shd w:val="clear" w:color="auto" w:fill="FFFFFF"/>
          <w:lang w:val="en-GB"/>
        </w:rPr>
        <w:t>155</w:t>
      </w:r>
      <w:r w:rsidRPr="0060247B">
        <w:rPr>
          <w:rFonts w:ascii="Arial" w:hAnsi="Arial" w:cs="Arial"/>
          <w:sz w:val="24"/>
          <w:szCs w:val="24"/>
          <w:shd w:val="clear" w:color="auto" w:fill="FFFFFF"/>
          <w:lang w:val="en-GB"/>
        </w:rPr>
        <w:t>, p.102489.</w:t>
      </w:r>
    </w:p>
    <w:p w14:paraId="04DA0343" w14:textId="77777777" w:rsidR="00A665E7" w:rsidRPr="0060247B" w:rsidRDefault="00A665E7" w:rsidP="00A665E7">
      <w:pPr>
        <w:spacing w:after="0" w:line="360" w:lineRule="auto"/>
        <w:jc w:val="both"/>
        <w:rPr>
          <w:rFonts w:ascii="Times New Roman" w:hAnsi="Times New Roman" w:cs="Times New Roman"/>
          <w:sz w:val="24"/>
          <w:szCs w:val="24"/>
          <w:lang w:val="en-GB"/>
        </w:rPr>
      </w:pPr>
    </w:p>
    <w:p w14:paraId="382ED1AB" w14:textId="77777777" w:rsidR="00AA4453" w:rsidRPr="0060247B" w:rsidRDefault="00AA4453">
      <w:pPr>
        <w:rPr>
          <w:lang w:val="en-GB"/>
        </w:rPr>
      </w:pPr>
    </w:p>
    <w:sectPr w:rsidR="00AA4453" w:rsidRPr="0060247B" w:rsidSect="00544B90">
      <w:footerReference w:type="defaul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61C08" w14:textId="77777777" w:rsidR="00A92C27" w:rsidRDefault="00A92C27" w:rsidP="0017616D">
      <w:pPr>
        <w:spacing w:after="0" w:line="240" w:lineRule="auto"/>
      </w:pPr>
      <w:r>
        <w:separator/>
      </w:r>
    </w:p>
  </w:endnote>
  <w:endnote w:type="continuationSeparator" w:id="0">
    <w:p w14:paraId="73A62225" w14:textId="77777777" w:rsidR="00A92C27" w:rsidRDefault="00A92C27" w:rsidP="0017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721204"/>
      <w:docPartObj>
        <w:docPartGallery w:val="Page Numbers (Bottom of Page)"/>
        <w:docPartUnique/>
      </w:docPartObj>
    </w:sdtPr>
    <w:sdtEndPr>
      <w:rPr>
        <w:noProof/>
      </w:rPr>
    </w:sdtEndPr>
    <w:sdtContent>
      <w:p w14:paraId="26FB596C" w14:textId="45173EBD" w:rsidR="00544B90" w:rsidRDefault="00544B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8C1E4" w14:textId="77777777" w:rsidR="00544B90" w:rsidRDefault="00544B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AA358" w14:textId="77777777" w:rsidR="00A92C27" w:rsidRDefault="00A92C27" w:rsidP="0017616D">
      <w:pPr>
        <w:spacing w:after="0" w:line="240" w:lineRule="auto"/>
      </w:pPr>
      <w:r>
        <w:separator/>
      </w:r>
    </w:p>
  </w:footnote>
  <w:footnote w:type="continuationSeparator" w:id="0">
    <w:p w14:paraId="609AFCE4" w14:textId="77777777" w:rsidR="00A92C27" w:rsidRDefault="00A92C27" w:rsidP="001761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8E5DA2"/>
    <w:multiLevelType w:val="multilevel"/>
    <w:tmpl w:val="BD5610D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52A36F68"/>
    <w:multiLevelType w:val="multilevel"/>
    <w:tmpl w:val="52A36F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78350171">
    <w:abstractNumId w:val="1"/>
  </w:num>
  <w:num w:numId="2" w16cid:durableId="956447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7A6"/>
    <w:rsid w:val="00030431"/>
    <w:rsid w:val="000A4FC1"/>
    <w:rsid w:val="00113240"/>
    <w:rsid w:val="00122110"/>
    <w:rsid w:val="00164C43"/>
    <w:rsid w:val="0017616D"/>
    <w:rsid w:val="001A72DB"/>
    <w:rsid w:val="002D47A6"/>
    <w:rsid w:val="002F0763"/>
    <w:rsid w:val="003078C7"/>
    <w:rsid w:val="00394EB6"/>
    <w:rsid w:val="003C1264"/>
    <w:rsid w:val="00462727"/>
    <w:rsid w:val="004E576F"/>
    <w:rsid w:val="005061FC"/>
    <w:rsid w:val="0051253F"/>
    <w:rsid w:val="00541C14"/>
    <w:rsid w:val="00543386"/>
    <w:rsid w:val="00544B90"/>
    <w:rsid w:val="00584C7A"/>
    <w:rsid w:val="00585BF0"/>
    <w:rsid w:val="0060247B"/>
    <w:rsid w:val="00623E1C"/>
    <w:rsid w:val="006322A3"/>
    <w:rsid w:val="006418B7"/>
    <w:rsid w:val="00686A66"/>
    <w:rsid w:val="006A38D6"/>
    <w:rsid w:val="006B2F65"/>
    <w:rsid w:val="006E6425"/>
    <w:rsid w:val="006F6304"/>
    <w:rsid w:val="00707DEF"/>
    <w:rsid w:val="00824299"/>
    <w:rsid w:val="008255E2"/>
    <w:rsid w:val="00866E4A"/>
    <w:rsid w:val="00867E54"/>
    <w:rsid w:val="008B2B60"/>
    <w:rsid w:val="009E6A6B"/>
    <w:rsid w:val="00A31E60"/>
    <w:rsid w:val="00A665E7"/>
    <w:rsid w:val="00A92C27"/>
    <w:rsid w:val="00AA4453"/>
    <w:rsid w:val="00AB1102"/>
    <w:rsid w:val="00B60ECA"/>
    <w:rsid w:val="00BE34AA"/>
    <w:rsid w:val="00BF5A73"/>
    <w:rsid w:val="00C13ED6"/>
    <w:rsid w:val="00C63F71"/>
    <w:rsid w:val="00CB7AB2"/>
    <w:rsid w:val="00CC4EA7"/>
    <w:rsid w:val="00CF0164"/>
    <w:rsid w:val="00CF17B2"/>
    <w:rsid w:val="00DC5CEB"/>
    <w:rsid w:val="00E32B7C"/>
    <w:rsid w:val="00E33BE2"/>
    <w:rsid w:val="00E43417"/>
    <w:rsid w:val="00E744C5"/>
    <w:rsid w:val="00F70B3B"/>
    <w:rsid w:val="00F826CF"/>
    <w:rsid w:val="00F92EFE"/>
    <w:rsid w:val="00F96656"/>
    <w:rsid w:val="00FA3F11"/>
    <w:rsid w:val="00FA543B"/>
    <w:rsid w:val="00FA65CC"/>
    <w:rsid w:val="00FD42FF"/>
    <w:rsid w:val="00FF4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5364B"/>
  <w15:chartTrackingRefBased/>
  <w15:docId w15:val="{C811BB2A-28DD-4E1B-BAC9-794FDB96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5E7"/>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2D4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4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2D4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qFormat/>
    <w:rsid w:val="002D4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7A6"/>
    <w:rPr>
      <w:rFonts w:eastAsiaTheme="majorEastAsia" w:cstheme="majorBidi"/>
      <w:color w:val="272727" w:themeColor="text1" w:themeTint="D8"/>
    </w:rPr>
  </w:style>
  <w:style w:type="paragraph" w:styleId="Title">
    <w:name w:val="Title"/>
    <w:basedOn w:val="Normal"/>
    <w:next w:val="Normal"/>
    <w:link w:val="TitleChar"/>
    <w:uiPriority w:val="10"/>
    <w:qFormat/>
    <w:rsid w:val="002D4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7A6"/>
    <w:pPr>
      <w:spacing w:before="160"/>
      <w:jc w:val="center"/>
    </w:pPr>
    <w:rPr>
      <w:i/>
      <w:iCs/>
      <w:color w:val="404040" w:themeColor="text1" w:themeTint="BF"/>
    </w:rPr>
  </w:style>
  <w:style w:type="character" w:customStyle="1" w:styleId="QuoteChar">
    <w:name w:val="Quote Char"/>
    <w:basedOn w:val="DefaultParagraphFont"/>
    <w:link w:val="Quote"/>
    <w:uiPriority w:val="29"/>
    <w:rsid w:val="002D47A6"/>
    <w:rPr>
      <w:i/>
      <w:iCs/>
      <w:color w:val="404040" w:themeColor="text1" w:themeTint="BF"/>
    </w:rPr>
  </w:style>
  <w:style w:type="paragraph" w:styleId="ListParagraph">
    <w:name w:val="List Paragraph"/>
    <w:basedOn w:val="Normal"/>
    <w:uiPriority w:val="34"/>
    <w:qFormat/>
    <w:rsid w:val="002D47A6"/>
    <w:pPr>
      <w:ind w:left="720"/>
      <w:contextualSpacing/>
    </w:pPr>
  </w:style>
  <w:style w:type="character" w:styleId="IntenseEmphasis">
    <w:name w:val="Intense Emphasis"/>
    <w:basedOn w:val="DefaultParagraphFont"/>
    <w:uiPriority w:val="21"/>
    <w:qFormat/>
    <w:rsid w:val="002D47A6"/>
    <w:rPr>
      <w:i/>
      <w:iCs/>
      <w:color w:val="0F4761" w:themeColor="accent1" w:themeShade="BF"/>
    </w:rPr>
  </w:style>
  <w:style w:type="paragraph" w:styleId="IntenseQuote">
    <w:name w:val="Intense Quote"/>
    <w:basedOn w:val="Normal"/>
    <w:next w:val="Normal"/>
    <w:link w:val="IntenseQuoteChar"/>
    <w:uiPriority w:val="30"/>
    <w:qFormat/>
    <w:rsid w:val="002D4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7A6"/>
    <w:rPr>
      <w:i/>
      <w:iCs/>
      <w:color w:val="0F4761" w:themeColor="accent1" w:themeShade="BF"/>
    </w:rPr>
  </w:style>
  <w:style w:type="character" w:styleId="IntenseReference">
    <w:name w:val="Intense Reference"/>
    <w:basedOn w:val="DefaultParagraphFont"/>
    <w:uiPriority w:val="32"/>
    <w:qFormat/>
    <w:rsid w:val="002D47A6"/>
    <w:rPr>
      <w:b/>
      <w:bCs/>
      <w:smallCaps/>
      <w:color w:val="0F4761" w:themeColor="accent1" w:themeShade="BF"/>
      <w:spacing w:val="5"/>
    </w:rPr>
  </w:style>
  <w:style w:type="paragraph" w:styleId="Caption">
    <w:name w:val="caption"/>
    <w:basedOn w:val="Normal"/>
    <w:next w:val="Normal"/>
    <w:uiPriority w:val="35"/>
    <w:unhideWhenUsed/>
    <w:qFormat/>
    <w:rsid w:val="00A665E7"/>
    <w:pPr>
      <w:spacing w:after="200" w:line="240" w:lineRule="auto"/>
    </w:pPr>
    <w:rPr>
      <w:i/>
      <w:iCs/>
      <w:color w:val="0E2841" w:themeColor="text2"/>
      <w:sz w:val="18"/>
      <w:szCs w:val="18"/>
    </w:rPr>
  </w:style>
  <w:style w:type="character" w:styleId="Hyperlink">
    <w:name w:val="Hyperlink"/>
    <w:basedOn w:val="DefaultParagraphFont"/>
    <w:uiPriority w:val="99"/>
    <w:unhideWhenUsed/>
    <w:qFormat/>
    <w:rsid w:val="00A665E7"/>
    <w:rPr>
      <w:color w:val="467886" w:themeColor="hyperlink"/>
      <w:u w:val="single"/>
    </w:rPr>
  </w:style>
  <w:style w:type="paragraph" w:styleId="TOC1">
    <w:name w:val="toc 1"/>
    <w:basedOn w:val="Normal"/>
    <w:next w:val="Normal"/>
    <w:autoRedefine/>
    <w:uiPriority w:val="39"/>
    <w:unhideWhenUsed/>
    <w:qFormat/>
    <w:rsid w:val="00A665E7"/>
    <w:pPr>
      <w:spacing w:after="100"/>
    </w:pPr>
  </w:style>
  <w:style w:type="paragraph" w:styleId="TOC2">
    <w:name w:val="toc 2"/>
    <w:basedOn w:val="Normal"/>
    <w:next w:val="Normal"/>
    <w:autoRedefine/>
    <w:uiPriority w:val="39"/>
    <w:unhideWhenUsed/>
    <w:qFormat/>
    <w:rsid w:val="00A665E7"/>
    <w:pPr>
      <w:spacing w:after="100"/>
      <w:ind w:left="220"/>
    </w:pPr>
  </w:style>
  <w:style w:type="paragraph" w:customStyle="1" w:styleId="TOCHeading1">
    <w:name w:val="TOC Heading1"/>
    <w:basedOn w:val="Heading1"/>
    <w:next w:val="Normal"/>
    <w:uiPriority w:val="39"/>
    <w:unhideWhenUsed/>
    <w:qFormat/>
    <w:rsid w:val="00A665E7"/>
    <w:pPr>
      <w:spacing w:before="240" w:after="0"/>
      <w:outlineLvl w:val="9"/>
    </w:pPr>
    <w:rPr>
      <w:sz w:val="32"/>
      <w:szCs w:val="32"/>
    </w:rPr>
  </w:style>
  <w:style w:type="paragraph" w:styleId="Header">
    <w:name w:val="header"/>
    <w:basedOn w:val="Normal"/>
    <w:link w:val="HeaderChar"/>
    <w:uiPriority w:val="99"/>
    <w:unhideWhenUsed/>
    <w:rsid w:val="00176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16D"/>
    <w:rPr>
      <w:kern w:val="0"/>
      <w:sz w:val="22"/>
      <w:szCs w:val="22"/>
      <w:lang w:val="en-US"/>
      <w14:ligatures w14:val="none"/>
    </w:rPr>
  </w:style>
  <w:style w:type="paragraph" w:styleId="Footer">
    <w:name w:val="footer"/>
    <w:basedOn w:val="Normal"/>
    <w:link w:val="FooterChar"/>
    <w:uiPriority w:val="99"/>
    <w:unhideWhenUsed/>
    <w:rsid w:val="00176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16D"/>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2991</Words>
  <Characters>17053</Characters>
  <Application>Microsoft Office Word</Application>
  <DocSecurity>0</DocSecurity>
  <Lines>142</Lines>
  <Paragraphs>40</Paragraphs>
  <ScaleCrop>false</ScaleCrop>
  <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 Cogalniceanu</dc:creator>
  <cp:keywords/>
  <dc:description/>
  <cp:lastModifiedBy>Emanuel Cogalniceanu</cp:lastModifiedBy>
  <cp:revision>151</cp:revision>
  <dcterms:created xsi:type="dcterms:W3CDTF">2025-03-05T20:31:00Z</dcterms:created>
  <dcterms:modified xsi:type="dcterms:W3CDTF">2025-03-06T16:57:00Z</dcterms:modified>
</cp:coreProperties>
</file>