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5FB25" w14:textId="4A5E9E1F" w:rsidR="00655EDE" w:rsidRPr="00F97729" w:rsidRDefault="00F97729" w:rsidP="007F0599">
      <w:pPr>
        <w:spacing w:line="360" w:lineRule="auto"/>
        <w:jc w:val="both"/>
        <w:rPr>
          <w:b/>
          <w:bCs/>
          <w:sz w:val="32"/>
          <w:szCs w:val="32"/>
        </w:rPr>
      </w:pPr>
      <w:proofErr w:type="spellStart"/>
      <w:r w:rsidRPr="00F97729">
        <w:rPr>
          <w:b/>
          <w:bCs/>
          <w:sz w:val="32"/>
          <w:szCs w:val="32"/>
        </w:rPr>
        <w:t>Andreea</w:t>
      </w:r>
      <w:proofErr w:type="spellEnd"/>
      <w:r w:rsidRPr="00F97729">
        <w:rPr>
          <w:b/>
          <w:bCs/>
          <w:sz w:val="32"/>
          <w:szCs w:val="32"/>
        </w:rPr>
        <w:t xml:space="preserve"> Elena Dan</w:t>
      </w:r>
    </w:p>
    <w:p w14:paraId="2AE4F3DD" w14:textId="30C05AC4" w:rsidR="00F97729" w:rsidRPr="00F97729" w:rsidRDefault="00F97729" w:rsidP="007F0599">
      <w:pPr>
        <w:spacing w:line="360" w:lineRule="auto"/>
        <w:jc w:val="both"/>
        <w:rPr>
          <w:b/>
          <w:bCs/>
          <w:sz w:val="32"/>
          <w:szCs w:val="32"/>
        </w:rPr>
      </w:pPr>
      <w:r w:rsidRPr="00F97729">
        <w:rPr>
          <w:b/>
          <w:bCs/>
          <w:sz w:val="32"/>
          <w:szCs w:val="32"/>
        </w:rPr>
        <w:t>STUDENT ID: 1914803</w:t>
      </w:r>
    </w:p>
    <w:p w14:paraId="5E66D9A8" w14:textId="36F0A446" w:rsidR="00F97729" w:rsidRPr="00F97729" w:rsidRDefault="00F97729" w:rsidP="00F97729">
      <w:pPr>
        <w:spacing w:line="360" w:lineRule="auto"/>
        <w:jc w:val="center"/>
        <w:rPr>
          <w:b/>
          <w:bCs/>
          <w:sz w:val="32"/>
          <w:szCs w:val="32"/>
          <w:u w:val="single"/>
        </w:rPr>
      </w:pPr>
      <w:r w:rsidRPr="00F97729">
        <w:rPr>
          <w:b/>
          <w:bCs/>
          <w:sz w:val="32"/>
          <w:szCs w:val="32"/>
          <w:u w:val="single"/>
        </w:rPr>
        <w:t>LCBB4003 Introducing the Modern Workplace</w:t>
      </w:r>
    </w:p>
    <w:p w14:paraId="5388973A" w14:textId="06BDE8E6" w:rsidR="00F97729" w:rsidRDefault="00F97729" w:rsidP="007F0599">
      <w:pPr>
        <w:spacing w:line="360" w:lineRule="auto"/>
        <w:jc w:val="both"/>
        <w:rPr>
          <w:b/>
          <w:bCs/>
          <w:sz w:val="32"/>
          <w:szCs w:val="32"/>
        </w:rPr>
      </w:pPr>
      <w:r w:rsidRPr="00F97729">
        <w:rPr>
          <w:b/>
          <w:bCs/>
          <w:sz w:val="32"/>
          <w:szCs w:val="32"/>
        </w:rPr>
        <w:t>Assignment 1</w:t>
      </w:r>
    </w:p>
    <w:p w14:paraId="3E9C7B93" w14:textId="3C695A34" w:rsidR="003E5148" w:rsidRPr="008521F0" w:rsidRDefault="003E5148" w:rsidP="007F0599">
      <w:pPr>
        <w:spacing w:line="360" w:lineRule="auto"/>
        <w:jc w:val="both"/>
      </w:pPr>
      <w:proofErr w:type="spellStart"/>
      <w:r w:rsidRPr="008521F0">
        <w:t>Dr</w:t>
      </w:r>
      <w:r w:rsidR="008521F0" w:rsidRPr="008521F0">
        <w:t>.</w:t>
      </w:r>
      <w:proofErr w:type="spellEnd"/>
      <w:r w:rsidR="008521F0" w:rsidRPr="008521F0">
        <w:t xml:space="preserve"> John-Paul Okeke &amp; Dr Gregory Cowan</w:t>
      </w:r>
    </w:p>
    <w:p w14:paraId="7E1092B1" w14:textId="77777777" w:rsidR="00655EDE" w:rsidRDefault="00655EDE" w:rsidP="007F0599">
      <w:pPr>
        <w:spacing w:line="360" w:lineRule="auto"/>
        <w:jc w:val="both"/>
      </w:pPr>
    </w:p>
    <w:p w14:paraId="6107B318" w14:textId="1576BDCD" w:rsidR="00D04D96" w:rsidRDefault="004467FB" w:rsidP="007F0599">
      <w:pPr>
        <w:spacing w:line="360" w:lineRule="auto"/>
        <w:jc w:val="both"/>
      </w:pPr>
      <w:r w:rsidRPr="004467FB">
        <w:t>System and culture are among the critical switches because of senior chiefs in a ceaseless battle to safeguard corporate feasibility and profitability. Methodology gives an orderly rationale to the systems of the association and leads individuals around it. Network conveys objectives through goals and feelings and coordinates practices through regular suspicions and gathering standards. The methodology offers straightforwardness and accentuation on joint activity and dynamic. It relies upon systems and choices to activate individuals and can likewise be accomplished by both substantial motivating forces for meeting objectives and punishments for inability to do as such. Preferably, it additionally incorporates versatile components that can check and decipher the outside world and bode well where changes are expected to support strength and improvement.</w:t>
      </w:r>
    </w:p>
    <w:p w14:paraId="075C286F" w14:textId="77777777" w:rsidR="004467FB" w:rsidRDefault="004467FB" w:rsidP="007F0599">
      <w:pPr>
        <w:spacing w:line="360" w:lineRule="auto"/>
        <w:jc w:val="both"/>
      </w:pPr>
    </w:p>
    <w:p w14:paraId="4E620B1C" w14:textId="5F8D5D83" w:rsidR="005E3625" w:rsidRDefault="004467FB" w:rsidP="007F0599">
      <w:pPr>
        <w:spacing w:line="360" w:lineRule="auto"/>
        <w:jc w:val="both"/>
      </w:pPr>
      <w:r w:rsidRPr="004467FB">
        <w:t>Network and authority are indistinguishably identified with awful and terrible. Originators and noticeable figures likewise set new societies in real life, engraving beliefs and suppositions that have existed for quite a long time. After some time, agents in an establishment will likewise frame society through both deliberate and oblivious conduct (in some cases with unintended results). The best chiefs we've seen are very much aware of the different networks inside which they are established, can feel what advance is required, and can be deftly impact the cycle. Sadly, in our view, it is substantially more run of the mill for pioneers attempting to make high-performing associations to be overpowered by network. Without a doubt, regularly either let it go unmonitored or consign it to the HR highlight, where it turns into an advantageous business concern. They can set out nitty gritty, cautious designs for strategy and activity, yet since they don't get a handle on the force and complexities of culture, their arrangements go out of control. Like somebody once stated, society is devouring breakfast strategy.</w:t>
      </w:r>
    </w:p>
    <w:p w14:paraId="0FCBCFFF" w14:textId="67F98B48" w:rsidR="00210A90" w:rsidRDefault="004467FB" w:rsidP="007F0599">
      <w:pPr>
        <w:spacing w:line="360" w:lineRule="auto"/>
        <w:jc w:val="both"/>
      </w:pPr>
      <w:r w:rsidRPr="004467FB">
        <w:lastRenderedPageBreak/>
        <w:t>It doesn't need to be that way. Our work shows that culture can possibly be controlled. The first and most basic advance that pioneers should take to improve their profit and moderate their misfortunes is to turn out to be totally mindful of how it functions. Through consolidating results from more than 100 of the most generally applied social and conduct models, we have recognized eight sorts that recognize and measure network. (We respect the rich custom of social investigations going back to the early investigations of human life on which our work is based.) Using this specific situation, pioneers will show the impact of culture on their business and assess its consistency with the arrangement. We likewise propose how culture will help us drive change and make associations that succeed even in the most distressing occasions.</w:t>
      </w:r>
    </w:p>
    <w:p w14:paraId="6B61247E" w14:textId="10B0900E" w:rsidR="004467FB" w:rsidRDefault="004467FB" w:rsidP="007F0599">
      <w:pPr>
        <w:spacing w:line="360" w:lineRule="auto"/>
        <w:jc w:val="both"/>
      </w:pPr>
    </w:p>
    <w:p w14:paraId="00AF32F5" w14:textId="11E2FD73" w:rsidR="005E3625" w:rsidRDefault="004467FB" w:rsidP="007F0599">
      <w:pPr>
        <w:spacing w:line="360" w:lineRule="auto"/>
        <w:jc w:val="both"/>
      </w:pPr>
      <w:r w:rsidRPr="004467FB">
        <w:t xml:space="preserve">Culture is the certain social request of an association: it structures convictions and activities in a profound and perpetual manner. Social guidelines depict what is being advanced, debilitate, grasped or dismissed inside a culture. When obviously connected with individual qualities, drives, and needs, culture will release colossal amounts of assets against a typical mission and improve the capacity of the organization to succeed. Culture may likewise develop deftly and independently in light of changing chances and requests. While the methodology is typically chosen by the C-suite, culture will smoothly coordinate the expectations of the top chiefs with the aptitude and comprehension of the forefront </w:t>
      </w:r>
      <w:proofErr w:type="gramStart"/>
      <w:r w:rsidRPr="004467FB">
        <w:t>laborers.</w:t>
      </w:r>
      <w:r w:rsidR="00FB1268" w:rsidRPr="00FB1268">
        <w:t>.</w:t>
      </w:r>
      <w:proofErr w:type="gramEnd"/>
    </w:p>
    <w:p w14:paraId="2356BFF5" w14:textId="6ADA376F" w:rsidR="009C47B2" w:rsidRDefault="009C47B2" w:rsidP="007F0599">
      <w:pPr>
        <w:spacing w:line="360" w:lineRule="auto"/>
        <w:jc w:val="both"/>
      </w:pPr>
    </w:p>
    <w:p w14:paraId="796536AA" w14:textId="6AE33395" w:rsidR="00FB1268" w:rsidRDefault="004467FB" w:rsidP="007F0599">
      <w:pPr>
        <w:spacing w:line="360" w:lineRule="auto"/>
        <w:jc w:val="both"/>
      </w:pPr>
      <w:r w:rsidRPr="004467FB">
        <w:t xml:space="preserve">The insightful composing with respect to the issue is gigantic. Our review of it revealed various traditional implications of definitive culture and a grouping of models and methods for assessing it. Different cycles exist for making and developing it. Admission to points of interest is </w:t>
      </w:r>
      <w:proofErr w:type="spellStart"/>
      <w:r w:rsidRPr="004467FB">
        <w:t>meager</w:t>
      </w:r>
      <w:proofErr w:type="spellEnd"/>
      <w:r w:rsidRPr="004467FB">
        <w:t xml:space="preserve"> across these definitions, models, and methods, yet through an association of unique work by Edgar Schein, Shalom Schwartz, Geert Hofstede, and other driving scientists, we have recognized four all around recognized attributes: Culture is a social affair wonder. It can't exist only inside a lone individual, nor is it simply the typical of individual credits. It lives in shared practices, characteristics, and speculations and is most routinely experienced through the norms and suppositions for a social occasion that is, the unwritten standards.</w:t>
      </w:r>
    </w:p>
    <w:p w14:paraId="293EBB6A" w14:textId="77777777" w:rsidR="004467FB" w:rsidRDefault="004467FB" w:rsidP="007F0599">
      <w:pPr>
        <w:spacing w:line="360" w:lineRule="auto"/>
        <w:jc w:val="both"/>
      </w:pPr>
    </w:p>
    <w:p w14:paraId="1FAA7F2E" w14:textId="0902E321" w:rsidR="004467FB" w:rsidRDefault="004467FB" w:rsidP="007F0599">
      <w:pPr>
        <w:spacing w:line="360" w:lineRule="auto"/>
        <w:jc w:val="both"/>
      </w:pPr>
      <w:r w:rsidRPr="004467FB">
        <w:t xml:space="preserve">The insightful composing with respect to the issue is gigantic. Our review of it revealed various traditional implications of definitive culture and a grouping of models and methods for assessing it. Different cycles exist for making and developing it. Admission to points of interest </w:t>
      </w:r>
      <w:r w:rsidRPr="004467FB">
        <w:lastRenderedPageBreak/>
        <w:t>is ma</w:t>
      </w:r>
      <w:r>
        <w:t>na</w:t>
      </w:r>
      <w:r w:rsidRPr="004467FB">
        <w:t>ger across these definitions, models, and methods, yet through an association of unique work by Edgar Schein, Shalom Schwartz, Geert Hofstede, and other driving scientists, we have recognized four all around recognized attributes: Culture is a social affair wonder. It can't exist only inside a lone individual, nor is it simply the typical of individual credits. It lives in shared practices, characteristics, and speculations and is most routinely experienced through the norms and suppositions for a social occasion that is, the unwritten standards.</w:t>
      </w:r>
    </w:p>
    <w:p w14:paraId="572FED56" w14:textId="77777777" w:rsidR="004467FB" w:rsidRDefault="004467FB" w:rsidP="007F0599">
      <w:pPr>
        <w:spacing w:line="360" w:lineRule="auto"/>
        <w:jc w:val="both"/>
      </w:pPr>
    </w:p>
    <w:p w14:paraId="1A5B069B" w14:textId="46D0E4B1" w:rsidR="004467FB" w:rsidRDefault="004467FB" w:rsidP="007F0599">
      <w:pPr>
        <w:spacing w:line="360" w:lineRule="auto"/>
        <w:jc w:val="both"/>
      </w:pPr>
      <w:r w:rsidRPr="004467FB">
        <w:t>A critical and routinely overlooked piece of culture is that notwithstanding its subliminal nature, people are feasibly intended to see and respond to it normally. It goes probably as such a calm language. Shalom Schwartz and E.O. Wilson have showed up through their investigation how extraordinary cycles shaped human cut</w:t>
      </w:r>
      <w:r>
        <w:t xml:space="preserve"> </w:t>
      </w:r>
      <w:r w:rsidRPr="004467FB">
        <w:t>off; in light of the fact that the ability to identify and respond to culture is far and wide, certain subjects should be needed to rehash across the various models, definitions, and studies in the field. That is really what we have found in our assessment throughout ongoing numerous years. Despite the fact that a couple of social orders pressure strength putting together consistency, consistency, and upkeep of the standard—others emphasize versatility, adaptability, and responsiveness to change.</w:t>
      </w:r>
      <w:r>
        <w:t xml:space="preserve"> </w:t>
      </w:r>
      <w:r w:rsidRPr="004467FB">
        <w:t>Those that favo</w:t>
      </w:r>
      <w:r>
        <w:t>u</w:t>
      </w:r>
      <w:r w:rsidRPr="004467FB">
        <w:t>r robustness will by and large notice rules, use control structures, for instance, position-based staffing, brace hierarchy of leadership, and try efficiency. Those that favo</w:t>
      </w:r>
      <w:r>
        <w:t>u</w:t>
      </w:r>
      <w:r w:rsidRPr="004467FB">
        <w:t>r flexibility will when all is said in done arrange improvement, openness, assortment, and a more broadened term course.</w:t>
      </w:r>
    </w:p>
    <w:p w14:paraId="56E2242E" w14:textId="77777777" w:rsidR="00E50E8C" w:rsidRDefault="00E50E8C" w:rsidP="007F0599">
      <w:pPr>
        <w:spacing w:line="360" w:lineRule="auto"/>
        <w:jc w:val="both"/>
      </w:pPr>
    </w:p>
    <w:p w14:paraId="4DA50A0B" w14:textId="6FBA4A6D" w:rsidR="007F0599" w:rsidRDefault="00E50E8C" w:rsidP="007F0599">
      <w:pPr>
        <w:spacing w:line="360" w:lineRule="auto"/>
        <w:jc w:val="both"/>
      </w:pPr>
      <w:r w:rsidRPr="00E50E8C">
        <w:t>An affiliation's bearing toward people, joint efforts and coordination will fall on a reach from incredibly free to significantly dependent. Social orders that lean toward the past spot more important motivator on freedom, solitary action, and contention. Those that lean toward the last underscore mix, regulating associations, and arranging aggregate undertaking. People in such social orders will as a rule group up and to see achievement through the viewpoint of the get-together.</w:t>
      </w:r>
    </w:p>
    <w:p w14:paraId="58C61C3A" w14:textId="77777777" w:rsidR="00E50E8C" w:rsidRDefault="00E50E8C" w:rsidP="007F0599">
      <w:pPr>
        <w:spacing w:line="360" w:lineRule="auto"/>
        <w:jc w:val="both"/>
      </w:pPr>
    </w:p>
    <w:p w14:paraId="2179703B" w14:textId="3F12D0B5" w:rsidR="00655EDE" w:rsidRDefault="00E50E8C" w:rsidP="007F0599">
      <w:pPr>
        <w:spacing w:line="360" w:lineRule="auto"/>
        <w:jc w:val="both"/>
      </w:pPr>
      <w:r w:rsidRPr="00E50E8C">
        <w:t xml:space="preserve">These eight styles fit into our fused culture structure as demonstrated by the amount they reflect opportunity or dependence (people affiliations) and versatility or security (response to change). Styles that are coterminous in the structure, for instance, prosperity and solicitation, frequently exist together inside affiliations and their kinfolk. Curiously, styles that </w:t>
      </w:r>
      <w:r w:rsidRPr="00E50E8C">
        <w:lastRenderedPageBreak/>
        <w:t xml:space="preserve">are arranged inverse each other, for instance, prosperity and learning, are more disinclined to be found together and require more various </w:t>
      </w:r>
      <w:proofErr w:type="spellStart"/>
      <w:r w:rsidRPr="00E50E8C">
        <w:t>leveled</w:t>
      </w:r>
      <w:proofErr w:type="spellEnd"/>
      <w:r w:rsidRPr="00E50E8C">
        <w:t xml:space="preserve"> energy to keep up at the same time.</w:t>
      </w:r>
      <w:r w:rsidR="00655EDE">
        <w:t xml:space="preserve"> </w:t>
      </w:r>
      <w:r w:rsidRPr="00E50E8C">
        <w:t>Each style has central focuses and loads, and no style is unavoidably in a way that is superior to another. A legitimate culture can be portrayed by the aggregate and relative characteristics of all of the eight and by the degree of delegate plan about which styles depict the affiliation. A stunning component of this structure, which isolates it from various models, is that it can in like manner be used to describe individuals' styles and the assessments of pioneers and agents.</w:t>
      </w:r>
    </w:p>
    <w:p w14:paraId="4FDD75BC" w14:textId="77777777" w:rsidR="00E50E8C" w:rsidRDefault="00E50E8C" w:rsidP="007F0599">
      <w:pPr>
        <w:spacing w:line="360" w:lineRule="auto"/>
        <w:jc w:val="both"/>
      </w:pPr>
    </w:p>
    <w:p w14:paraId="149C2CE1" w14:textId="5EADD1DD" w:rsidR="00210A90" w:rsidRDefault="00E50E8C" w:rsidP="00210A90">
      <w:pPr>
        <w:spacing w:line="360" w:lineRule="auto"/>
        <w:jc w:val="both"/>
      </w:pPr>
      <w:r w:rsidRPr="00E50E8C">
        <w:t xml:space="preserve">In light of numerous long periods of inclusion </w:t>
      </w:r>
      <w:proofErr w:type="spellStart"/>
      <w:r w:rsidRPr="00E50E8C">
        <w:t>analyzing</w:t>
      </w:r>
      <w:proofErr w:type="spellEnd"/>
      <w:r w:rsidRPr="00E50E8C">
        <w:t xml:space="preserve"> affiliations, bosses, and laborers, we developed an intensive, thorough model to perceive the basic attributes of both get-together society and individual activity styles. Seven credits emerge when we map social orders along two estimations: how people, interface (opportunity to affiliation) and their response to change (versatility to strength). The general striking nature of these eight styles contrasts across affiliations, anyway basically all are unequivocally depicted by results and careful. The spatial associations are critical. Proximate styles, for instance, prosperity and solicitation, or learning and enjoyment, will agree more adequately than styles that are far isolated on the chart, for instance, authority and reason, or security and learning.</w:t>
      </w:r>
      <w:r w:rsidR="00655EDE" w:rsidRPr="00655EDE">
        <w:t xml:space="preserve"> </w:t>
      </w:r>
      <w:r w:rsidRPr="00E50E8C">
        <w:t>Achieving a culture of intensity consistently infers getting the great conditions (and living with the injuries) of that culture anyway leaving behind the central focuses (and avoiding the shortcomings) of a culture of bearing.</w:t>
      </w:r>
      <w:r>
        <w:t xml:space="preserve"> </w:t>
      </w:r>
      <w:r w:rsidR="00210A90" w:rsidRPr="00210A90">
        <w:t>Pioneers fill in as significant impetuses for change by empowering it at all levels and establishing a protected atmosphere and what Edgar Schein calls "practice fields." Candidates for enlistment should be assessed on their arrangement with the objective. A solitary model that can evaluate both hierarchical culture and individual initiative styles is basic for this action.</w:t>
      </w:r>
      <w:r w:rsidR="00210A90">
        <w:t xml:space="preserve"> </w:t>
      </w:r>
      <w:r w:rsidR="00210A90" w:rsidRPr="00210A90">
        <w:t>Occupant pioneers who are unsupportive of wanted change can be locked in and re-empowered through preparing and instruction about the significant connection among culture and key course. Frequently they will uphold the change after they comprehend its pertinence, its foreseen benefits, and the effect that they actually can have on pushing the association toward the goal.</w:t>
      </w:r>
      <w:r w:rsidR="00210A90">
        <w:t xml:space="preserve"> </w:t>
      </w:r>
      <w:r w:rsidR="00210A90" w:rsidRPr="00210A90">
        <w:t>However, culture change can and does lead to turnover: Some people move on because they feel they are no longer a good fit for the organization, and others are asked to leave if they jeopardize needed evolution.</w:t>
      </w:r>
    </w:p>
    <w:p w14:paraId="44A4025E" w14:textId="62FBAF28" w:rsidR="00210A90" w:rsidRDefault="00210A90" w:rsidP="00210A90">
      <w:pPr>
        <w:spacing w:line="360" w:lineRule="auto"/>
        <w:jc w:val="both"/>
      </w:pPr>
    </w:p>
    <w:p w14:paraId="37CEA38B" w14:textId="69971161" w:rsidR="00210A90" w:rsidRDefault="00E50E8C" w:rsidP="00210A90">
      <w:pPr>
        <w:spacing w:line="360" w:lineRule="auto"/>
        <w:jc w:val="both"/>
      </w:pPr>
      <w:r w:rsidRPr="00E50E8C">
        <w:lastRenderedPageBreak/>
        <w:t>To move the shared principles, feelings, and certain understandings inside an affiliation, accomplices can talk each other through the change. Our joined culture framework can be used to look at current and needed culture styles and besides differentiates in how senior pioneers, work. As workers see that their bosses are examining new business results headway as opposed to quarterly pay, for example they will begin to continue differently themselves, making a positive information circle</w:t>
      </w:r>
      <w:r>
        <w:t xml:space="preserve">. </w:t>
      </w:r>
      <w:r w:rsidRPr="00E50E8C">
        <w:t>Various kinds of progressive conversations, for instance, road shows, listening visits, and coordinated assembling discussion, can maintain change. Electronic media stages enable conversations between positioning chiefs and cutting, edge laborers. Incredible change champions can advocate for a culture travel through their language and exercises. The advancement association revealed a huge improvement in its lifestyle and agent responsibility by making a coordinated structure for talk and creating unpreventable discussion.</w:t>
      </w:r>
      <w:r>
        <w:t xml:space="preserve"> </w:t>
      </w:r>
    </w:p>
    <w:p w14:paraId="6382B0AB" w14:textId="77777777" w:rsidR="00E50E8C" w:rsidRDefault="00E50E8C" w:rsidP="00210A90">
      <w:pPr>
        <w:spacing w:line="360" w:lineRule="auto"/>
        <w:jc w:val="both"/>
      </w:pPr>
    </w:p>
    <w:p w14:paraId="49F491DF" w14:textId="1586BB10" w:rsidR="00210A90" w:rsidRDefault="00E50E8C" w:rsidP="00210A90">
      <w:pPr>
        <w:spacing w:line="360" w:lineRule="auto"/>
        <w:jc w:val="both"/>
      </w:pPr>
      <w:r w:rsidRPr="00E50E8C">
        <w:t xml:space="preserve">Right when an association's structures, systems, and cycles are changed and maintain the idealistic culture and strategy, activating new culture styles and practices will get far less complex. For example, execution the board can be used to ask agents to represent hopeful social attributes. Getting ready practices can reinforce the target culture as the affiliation creates and adds new people. The degree of centralization and the amount of reformist levels in the definitive structure can be adjusted to fortify practices natural to the hopeful culture. Driving analysts, for instance, Henry Mintzberg have exhibited how various </w:t>
      </w:r>
      <w:proofErr w:type="spellStart"/>
      <w:r w:rsidRPr="00E50E8C">
        <w:t>leveled</w:t>
      </w:r>
      <w:proofErr w:type="spellEnd"/>
      <w:r w:rsidRPr="00E50E8C">
        <w:t xml:space="preserve"> structure and other arrangement features can have a huge impact after some time on how people think and carry on inside an affiliation.</w:t>
      </w:r>
    </w:p>
    <w:p w14:paraId="6CC3013E" w14:textId="77777777" w:rsidR="00E50E8C" w:rsidRDefault="00E50E8C" w:rsidP="00210A90">
      <w:pPr>
        <w:spacing w:line="360" w:lineRule="auto"/>
        <w:jc w:val="both"/>
      </w:pPr>
    </w:p>
    <w:p w14:paraId="73CB97E9" w14:textId="02D30C86" w:rsidR="00210A90" w:rsidRDefault="00E50E8C" w:rsidP="00655EDE">
      <w:pPr>
        <w:spacing w:line="360" w:lineRule="auto"/>
        <w:jc w:val="both"/>
      </w:pPr>
      <w:r w:rsidRPr="00E50E8C">
        <w:t xml:space="preserve">Every one of the four switches got together at a traditional producer that was </w:t>
      </w:r>
      <w:r>
        <w:t>able</w:t>
      </w:r>
      <w:r w:rsidRPr="00E50E8C">
        <w:t xml:space="preserve"> to transform into a full, courses of action, provider. The change started with reformulating the strategy and was strengthened by a huge brand campaign. Nonetheless, the president fathomed that the association's lifestyle addressed the best impediment to change and that the top bosses were the best switch for building up the lifestyle.</w:t>
      </w:r>
    </w:p>
    <w:p w14:paraId="53039C98" w14:textId="77777777" w:rsidR="00E50E8C" w:rsidRDefault="00E50E8C" w:rsidP="00655EDE">
      <w:pPr>
        <w:spacing w:line="360" w:lineRule="auto"/>
        <w:jc w:val="both"/>
      </w:pPr>
    </w:p>
    <w:p w14:paraId="2A47D5F4" w14:textId="4C1100F7" w:rsidR="00F97729" w:rsidRDefault="00E50E8C" w:rsidP="00655EDE">
      <w:pPr>
        <w:spacing w:line="360" w:lineRule="auto"/>
        <w:jc w:val="both"/>
      </w:pPr>
      <w:r w:rsidRPr="00E50E8C">
        <w:t xml:space="preserve">It is possible honestly, crucial to improve various </w:t>
      </w:r>
      <w:proofErr w:type="spellStart"/>
      <w:r w:rsidRPr="00E50E8C">
        <w:t>leveled</w:t>
      </w:r>
      <w:proofErr w:type="spellEnd"/>
      <w:r w:rsidRPr="00E50E8C">
        <w:t xml:space="preserve"> execution through culture change, using the essential yet extraordinary models and methods in this article. First pioneers ought to get aware of the lifestyle that works in their affiliation. Next, they can describe a hopeful </w:t>
      </w:r>
      <w:r w:rsidRPr="00E50E8C">
        <w:lastRenderedPageBreak/>
        <w:t>target culture. Finally</w:t>
      </w:r>
      <w:r>
        <w:t>,</w:t>
      </w:r>
      <w:r w:rsidRPr="00E50E8C">
        <w:t xml:space="preserve"> they can rule the middle, change practices of clarification of the objective, authority course of action, progressive conversation, and legitimate arrangement. Driving with culture may be among the couple of wellsprings of doable advantage left to associations today. Successful pioneers will stop as for culture with frustration and rather use it as a key organization instrument.</w:t>
      </w:r>
    </w:p>
    <w:p w14:paraId="7579363E" w14:textId="4622E8CD" w:rsidR="00F97729" w:rsidRDefault="00F97729" w:rsidP="00655EDE">
      <w:pPr>
        <w:spacing w:line="360" w:lineRule="auto"/>
        <w:jc w:val="both"/>
      </w:pPr>
    </w:p>
    <w:p w14:paraId="4449D91D" w14:textId="357F44A2" w:rsidR="00F97729" w:rsidRPr="00F97729" w:rsidRDefault="00F97729" w:rsidP="00655EDE">
      <w:pPr>
        <w:spacing w:line="360" w:lineRule="auto"/>
        <w:jc w:val="both"/>
        <w:rPr>
          <w:b/>
          <w:bCs/>
          <w:sz w:val="32"/>
          <w:szCs w:val="32"/>
        </w:rPr>
      </w:pPr>
      <w:r w:rsidRPr="00F97729">
        <w:rPr>
          <w:b/>
          <w:bCs/>
          <w:sz w:val="32"/>
          <w:szCs w:val="32"/>
        </w:rPr>
        <w:t>BIBLIOGRAPHY:</w:t>
      </w:r>
    </w:p>
    <w:p w14:paraId="520D9A75" w14:textId="77777777" w:rsidR="00F97729" w:rsidRPr="00F97729" w:rsidRDefault="00F97729" w:rsidP="00F97729">
      <w:pPr>
        <w:rPr>
          <w:rFonts w:ascii="Times New Roman" w:eastAsia="Times New Roman" w:hAnsi="Times New Roman" w:cs="Times New Roman"/>
          <w:lang w:eastAsia="en-GB"/>
        </w:rPr>
      </w:pPr>
      <w:r w:rsidRPr="00F97729">
        <w:rPr>
          <w:rFonts w:ascii="Arial" w:eastAsia="Times New Roman" w:hAnsi="Arial" w:cs="Arial"/>
          <w:color w:val="000000"/>
          <w:sz w:val="20"/>
          <w:szCs w:val="20"/>
          <w:shd w:val="clear" w:color="auto" w:fill="FFFFFF"/>
          <w:lang w:eastAsia="en-GB"/>
        </w:rPr>
        <w:t>Business review, H., 2018. </w:t>
      </w:r>
      <w:r w:rsidRPr="00F97729">
        <w:rPr>
          <w:rFonts w:ascii="Arial" w:eastAsia="Times New Roman" w:hAnsi="Arial" w:cs="Arial"/>
          <w:i/>
          <w:iCs/>
          <w:color w:val="000000"/>
          <w:sz w:val="20"/>
          <w:szCs w:val="20"/>
          <w:lang w:eastAsia="en-GB"/>
        </w:rPr>
        <w:t xml:space="preserve">The </w:t>
      </w:r>
      <w:proofErr w:type="spellStart"/>
      <w:r w:rsidRPr="00F97729">
        <w:rPr>
          <w:rFonts w:ascii="Arial" w:eastAsia="Times New Roman" w:hAnsi="Arial" w:cs="Arial"/>
          <w:i/>
          <w:iCs/>
          <w:color w:val="000000"/>
          <w:sz w:val="20"/>
          <w:szCs w:val="20"/>
          <w:lang w:eastAsia="en-GB"/>
        </w:rPr>
        <w:t>Leader’S</w:t>
      </w:r>
      <w:proofErr w:type="spellEnd"/>
      <w:r w:rsidRPr="00F97729">
        <w:rPr>
          <w:rFonts w:ascii="Arial" w:eastAsia="Times New Roman" w:hAnsi="Arial" w:cs="Arial"/>
          <w:i/>
          <w:iCs/>
          <w:color w:val="000000"/>
          <w:sz w:val="20"/>
          <w:szCs w:val="20"/>
          <w:lang w:eastAsia="en-GB"/>
        </w:rPr>
        <w:t xml:space="preserve"> Guide </w:t>
      </w:r>
      <w:proofErr w:type="gramStart"/>
      <w:r w:rsidRPr="00F97729">
        <w:rPr>
          <w:rFonts w:ascii="Arial" w:eastAsia="Times New Roman" w:hAnsi="Arial" w:cs="Arial"/>
          <w:i/>
          <w:iCs/>
          <w:color w:val="000000"/>
          <w:sz w:val="20"/>
          <w:szCs w:val="20"/>
          <w:lang w:eastAsia="en-GB"/>
        </w:rPr>
        <w:t>To</w:t>
      </w:r>
      <w:proofErr w:type="gramEnd"/>
      <w:r w:rsidRPr="00F97729">
        <w:rPr>
          <w:rFonts w:ascii="Arial" w:eastAsia="Times New Roman" w:hAnsi="Arial" w:cs="Arial"/>
          <w:i/>
          <w:iCs/>
          <w:color w:val="000000"/>
          <w:sz w:val="20"/>
          <w:szCs w:val="20"/>
          <w:lang w:eastAsia="en-GB"/>
        </w:rPr>
        <w:t xml:space="preserve"> Corporate Culture</w:t>
      </w:r>
      <w:r w:rsidRPr="00F97729">
        <w:rPr>
          <w:rFonts w:ascii="Arial" w:eastAsia="Times New Roman" w:hAnsi="Arial" w:cs="Arial"/>
          <w:color w:val="000000"/>
          <w:sz w:val="20"/>
          <w:szCs w:val="20"/>
          <w:shd w:val="clear" w:color="auto" w:fill="FFFFFF"/>
          <w:lang w:eastAsia="en-GB"/>
        </w:rPr>
        <w:t>. [online] Harvard Business Review. Available at: &lt;https://hbr.org/2018/01/the-leaders-guide-to-corporate-culture&gt; [Accessed 18 December 2018].</w:t>
      </w:r>
    </w:p>
    <w:p w14:paraId="0A497ED0" w14:textId="77777777" w:rsidR="00F97729" w:rsidRDefault="00F97729" w:rsidP="00655EDE">
      <w:pPr>
        <w:spacing w:line="360" w:lineRule="auto"/>
        <w:jc w:val="both"/>
      </w:pPr>
    </w:p>
    <w:sectPr w:rsidR="00F97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924D9"/>
    <w:multiLevelType w:val="hybridMultilevel"/>
    <w:tmpl w:val="A3EE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599"/>
    <w:rsid w:val="00210A90"/>
    <w:rsid w:val="003E5148"/>
    <w:rsid w:val="004467FB"/>
    <w:rsid w:val="005E3625"/>
    <w:rsid w:val="00655EDE"/>
    <w:rsid w:val="006D58E2"/>
    <w:rsid w:val="007F0599"/>
    <w:rsid w:val="008521F0"/>
    <w:rsid w:val="00867A71"/>
    <w:rsid w:val="009C47B2"/>
    <w:rsid w:val="00D04D96"/>
    <w:rsid w:val="00E50E8C"/>
    <w:rsid w:val="00F97729"/>
    <w:rsid w:val="00FB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2B2563"/>
  <w15:chartTrackingRefBased/>
  <w15:docId w15:val="{A45D618F-02CF-3B4C-BEE7-AFE627BD0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5EDE"/>
    <w:pPr>
      <w:ind w:left="720"/>
      <w:contextualSpacing/>
    </w:pPr>
  </w:style>
  <w:style w:type="character" w:customStyle="1" w:styleId="apple-converted-space">
    <w:name w:val="apple-converted-space"/>
    <w:basedOn w:val="DefaultParagraphFont"/>
    <w:rsid w:val="00F97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792901">
      <w:bodyDiv w:val="1"/>
      <w:marLeft w:val="0"/>
      <w:marRight w:val="0"/>
      <w:marTop w:val="0"/>
      <w:marBottom w:val="0"/>
      <w:divBdr>
        <w:top w:val="none" w:sz="0" w:space="0" w:color="auto"/>
        <w:left w:val="none" w:sz="0" w:space="0" w:color="auto"/>
        <w:bottom w:val="none" w:sz="0" w:space="0" w:color="auto"/>
        <w:right w:val="none" w:sz="0" w:space="0" w:color="auto"/>
      </w:divBdr>
    </w:div>
    <w:div w:id="410542056">
      <w:bodyDiv w:val="1"/>
      <w:marLeft w:val="0"/>
      <w:marRight w:val="0"/>
      <w:marTop w:val="0"/>
      <w:marBottom w:val="0"/>
      <w:divBdr>
        <w:top w:val="none" w:sz="0" w:space="0" w:color="auto"/>
        <w:left w:val="none" w:sz="0" w:space="0" w:color="auto"/>
        <w:bottom w:val="none" w:sz="0" w:space="0" w:color="auto"/>
        <w:right w:val="none" w:sz="0" w:space="0" w:color="auto"/>
      </w:divBdr>
    </w:div>
    <w:div w:id="1225262907">
      <w:bodyDiv w:val="1"/>
      <w:marLeft w:val="0"/>
      <w:marRight w:val="0"/>
      <w:marTop w:val="0"/>
      <w:marBottom w:val="0"/>
      <w:divBdr>
        <w:top w:val="none" w:sz="0" w:space="0" w:color="auto"/>
        <w:left w:val="none" w:sz="0" w:space="0" w:color="auto"/>
        <w:bottom w:val="none" w:sz="0" w:space="0" w:color="auto"/>
        <w:right w:val="none" w:sz="0" w:space="0" w:color="auto"/>
      </w:divBdr>
    </w:div>
    <w:div w:id="210321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1970</Words>
  <Characters>11232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Sarra-Alexandra Zaharia</dc:creator>
  <cp:keywords/>
  <dc:description/>
  <cp:lastModifiedBy>Sarra-Alexandra Zaharia</cp:lastModifiedBy>
  <cp:revision>2</cp:revision>
  <dcterms:created xsi:type="dcterms:W3CDTF">2020-12-29T15:39:00Z</dcterms:created>
  <dcterms:modified xsi:type="dcterms:W3CDTF">2020-12-29T15:39:00Z</dcterms:modified>
</cp:coreProperties>
</file>