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header5.xml" ContentType="application/vnd.openxmlformats-officedocument.wordprocessingml.head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header6.xml" ContentType="application/vnd.openxmlformats-officedocument.wordprocessingml.header+xml"/>
  <Override PartName="/word/footer17.xml" ContentType="application/vnd.openxmlformats-officedocument.wordprocessingml.footer+xml"/>
  <Override PartName="/word/header7.xml" ContentType="application/vnd.openxmlformats-officedocument.wordprocessingml.head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5AEE" w:rsidRDefault="00A07E97">
      <w:pPr>
        <w:spacing w:line="360" w:lineRule="auto"/>
        <w:jc w:val="both"/>
      </w:pPr>
      <w:r>
        <w:t>Report for Strategic Management Assignment 1 2019 - Lidl - German Discounter Gaining Market Share</w:t>
      </w:r>
    </w:p>
    <w:p w:rsidR="00355AEE" w:rsidRDefault="00A07E97">
      <w:pPr>
        <w:spacing w:line="360" w:lineRule="auto"/>
        <w:jc w:val="both"/>
      </w:pPr>
      <w:r>
        <w:rPr>
          <w:noProof/>
        </w:rPr>
        <w:drawing>
          <wp:inline distT="114300" distB="114300" distL="114300" distR="114300">
            <wp:extent cx="5734050" cy="5740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4050" cy="5740400"/>
                    </a:xfrm>
                    <a:prstGeom prst="rect">
                      <a:avLst/>
                    </a:prstGeom>
                    <a:ln/>
                  </pic:spPr>
                </pic:pic>
              </a:graphicData>
            </a:graphic>
          </wp:inline>
        </w:drawing>
      </w:r>
    </w:p>
    <w:p w:rsidR="00355AEE" w:rsidRDefault="00355AEE">
      <w:pPr>
        <w:spacing w:line="360" w:lineRule="auto"/>
        <w:jc w:val="both"/>
      </w:pPr>
    </w:p>
    <w:p w:rsidR="00355AEE" w:rsidRDefault="00A07E97">
      <w:pPr>
        <w:spacing w:line="360" w:lineRule="auto"/>
        <w:jc w:val="both"/>
      </w:pPr>
      <w:r>
        <w:t xml:space="preserve">MODULE NAME:                   STRATEGIC MANAGEMENT AND SUSTAINABILITY </w:t>
      </w:r>
    </w:p>
    <w:p w:rsidR="00355AEE" w:rsidRDefault="00A07E97">
      <w:pPr>
        <w:spacing w:line="360" w:lineRule="auto"/>
        <w:jc w:val="both"/>
      </w:pPr>
      <w:r>
        <w:t>NAME:                                     FARA ALISHA ZULKIFLI</w:t>
      </w:r>
    </w:p>
    <w:p w:rsidR="00355AEE" w:rsidRDefault="00A07E97">
      <w:pPr>
        <w:spacing w:line="360" w:lineRule="auto"/>
        <w:jc w:val="both"/>
        <w:sectPr w:rsidR="00355AEE">
          <w:headerReference w:type="even" r:id="rId8"/>
          <w:headerReference w:type="default" r:id="rId9"/>
          <w:footerReference w:type="default" r:id="rId10"/>
          <w:pgSz w:w="11909" w:h="16834"/>
          <w:pgMar w:top="1440" w:right="1440" w:bottom="1440" w:left="1440" w:header="720" w:footer="720" w:gutter="0"/>
          <w:pgNumType w:start="1"/>
          <w:cols w:space="720"/>
          <w:titlePg/>
        </w:sectPr>
      </w:pPr>
      <w:r>
        <w:t>STUDENT NUMBER:            1903960</w:t>
      </w:r>
    </w:p>
    <w:p w:rsidR="00355AEE" w:rsidRDefault="00355AEE">
      <w:pPr>
        <w:spacing w:line="360" w:lineRule="auto"/>
        <w:jc w:val="both"/>
      </w:pPr>
    </w:p>
    <w:p w:rsidR="00355AEE" w:rsidRDefault="00A07E97">
      <w:pPr>
        <w:spacing w:line="360" w:lineRule="auto"/>
        <w:jc w:val="both"/>
      </w:pPr>
      <w:r>
        <w:br w:type="page"/>
      </w:r>
    </w:p>
    <w:p w:rsidR="00355AEE" w:rsidRDefault="00A07E97">
      <w:pPr>
        <w:spacing w:line="360" w:lineRule="auto"/>
        <w:jc w:val="both"/>
      </w:pPr>
      <w:r>
        <w:lastRenderedPageBreak/>
        <w:t>TABLE OF CONTENTS</w:t>
      </w:r>
    </w:p>
    <w:p w:rsidR="00355AEE" w:rsidRDefault="00355AEE">
      <w:pPr>
        <w:spacing w:line="360" w:lineRule="auto"/>
        <w:jc w:val="both"/>
      </w:pPr>
    </w:p>
    <w:sdt>
      <w:sdtPr>
        <w:id w:val="-2101171530"/>
        <w:docPartObj>
          <w:docPartGallery w:val="Table of Contents"/>
          <w:docPartUnique/>
        </w:docPartObj>
      </w:sdtPr>
      <w:sdtEndPr/>
      <w:sdtContent>
        <w:p w:rsidR="00355AEE" w:rsidRDefault="00A07E97">
          <w:pPr>
            <w:tabs>
              <w:tab w:val="right" w:pos="9030"/>
            </w:tabs>
            <w:spacing w:before="80" w:line="240" w:lineRule="auto"/>
            <w:rPr>
              <w:b/>
              <w:color w:val="000000"/>
            </w:rPr>
          </w:pPr>
          <w:r>
            <w:fldChar w:fldCharType="begin"/>
          </w:r>
          <w:r>
            <w:instrText xml:space="preserve"> TOC \h \u \z </w:instrText>
          </w:r>
          <w:r>
            <w:fldChar w:fldCharType="separate"/>
          </w:r>
          <w:hyperlink w:anchor="_q4gqvrv6yfrg">
            <w:r>
              <w:rPr>
                <w:b/>
                <w:color w:val="000000"/>
              </w:rPr>
              <w:t>1. EXECUTIVE SUMMARY</w:t>
            </w:r>
          </w:hyperlink>
          <w:r>
            <w:rPr>
              <w:b/>
              <w:color w:val="000000"/>
            </w:rPr>
            <w:tab/>
          </w:r>
          <w:r>
            <w:rPr>
              <w:b/>
              <w:color w:val="000000"/>
            </w:rPr>
            <w:t>1</w:t>
          </w:r>
        </w:p>
        <w:p w:rsidR="00355AEE" w:rsidRDefault="00A07E97">
          <w:pPr>
            <w:tabs>
              <w:tab w:val="right" w:pos="9030"/>
            </w:tabs>
            <w:spacing w:before="200" w:line="240" w:lineRule="auto"/>
            <w:rPr>
              <w:b/>
              <w:color w:val="000000"/>
            </w:rPr>
          </w:pPr>
          <w:hyperlink w:anchor="_olikf4iyll2o">
            <w:r>
              <w:rPr>
                <w:b/>
                <w:color w:val="000000"/>
              </w:rPr>
              <w:t>2.0 INTRODUCTION</w:t>
            </w:r>
          </w:hyperlink>
          <w:r>
            <w:rPr>
              <w:b/>
              <w:color w:val="000000"/>
            </w:rPr>
            <w:tab/>
          </w:r>
          <w:r>
            <w:rPr>
              <w:b/>
              <w:color w:val="000000"/>
            </w:rPr>
            <w:t>2</w:t>
          </w:r>
        </w:p>
        <w:p w:rsidR="00355AEE" w:rsidRDefault="00A07E97">
          <w:pPr>
            <w:tabs>
              <w:tab w:val="right" w:pos="9030"/>
            </w:tabs>
            <w:spacing w:before="60" w:line="240" w:lineRule="auto"/>
            <w:ind w:left="360"/>
            <w:rPr>
              <w:color w:val="000000"/>
            </w:rPr>
          </w:pPr>
          <w:hyperlink w:anchor="_fdol4dbxze0f">
            <w:r>
              <w:rPr>
                <w:color w:val="000000"/>
              </w:rPr>
              <w:t>2.1 REPORT REMIT</w:t>
            </w:r>
          </w:hyperlink>
          <w:r>
            <w:rPr>
              <w:color w:val="000000"/>
            </w:rPr>
            <w:tab/>
          </w:r>
          <w:r>
            <w:rPr>
              <w:color w:val="000000"/>
            </w:rPr>
            <w:t>2</w:t>
          </w:r>
        </w:p>
        <w:p w:rsidR="00355AEE" w:rsidRDefault="00A07E97">
          <w:pPr>
            <w:tabs>
              <w:tab w:val="right" w:pos="9030"/>
            </w:tabs>
            <w:spacing w:before="60" w:line="240" w:lineRule="auto"/>
            <w:ind w:left="360"/>
            <w:rPr>
              <w:color w:val="000000"/>
            </w:rPr>
          </w:pPr>
          <w:hyperlink w:anchor="_8821b7vt68r4">
            <w:r>
              <w:rPr>
                <w:color w:val="000000"/>
              </w:rPr>
              <w:t>2.2 BACKGROUND OF THE ORGANISATION</w:t>
            </w:r>
          </w:hyperlink>
          <w:r>
            <w:rPr>
              <w:color w:val="000000"/>
            </w:rPr>
            <w:tab/>
          </w:r>
          <w:r>
            <w:rPr>
              <w:color w:val="000000"/>
            </w:rPr>
            <w:t>2</w:t>
          </w:r>
        </w:p>
        <w:p w:rsidR="00355AEE" w:rsidRDefault="00A07E97">
          <w:pPr>
            <w:tabs>
              <w:tab w:val="right" w:pos="9030"/>
            </w:tabs>
            <w:spacing w:before="60" w:line="240" w:lineRule="auto"/>
            <w:ind w:left="360"/>
            <w:rPr>
              <w:color w:val="000000"/>
            </w:rPr>
          </w:pPr>
          <w:hyperlink w:anchor="_6fl9hrmfwa8q">
            <w:r>
              <w:rPr>
                <w:color w:val="000000"/>
              </w:rPr>
              <w:t>2.3 DEFINITIONS OF MAJOR CONCEPTS</w:t>
            </w:r>
          </w:hyperlink>
          <w:r>
            <w:rPr>
              <w:color w:val="000000"/>
            </w:rPr>
            <w:tab/>
          </w:r>
          <w:r>
            <w:rPr>
              <w:color w:val="000000"/>
            </w:rPr>
            <w:t>3</w:t>
          </w:r>
        </w:p>
        <w:p w:rsidR="00355AEE" w:rsidRDefault="00A07E97">
          <w:pPr>
            <w:tabs>
              <w:tab w:val="right" w:pos="9030"/>
            </w:tabs>
            <w:spacing w:before="60" w:line="240" w:lineRule="auto"/>
            <w:ind w:left="720"/>
            <w:rPr>
              <w:color w:val="000000"/>
            </w:rPr>
          </w:pPr>
          <w:hyperlink w:anchor="_37nsgv8if1mx">
            <w:r>
              <w:rPr>
                <w:color w:val="000000"/>
              </w:rPr>
              <w:t>2.3.1 DEFINITION OF STRATEGY</w:t>
            </w:r>
          </w:hyperlink>
          <w:r>
            <w:rPr>
              <w:color w:val="000000"/>
            </w:rPr>
            <w:tab/>
          </w:r>
          <w:r>
            <w:rPr>
              <w:color w:val="000000"/>
            </w:rPr>
            <w:t>3</w:t>
          </w:r>
        </w:p>
        <w:p w:rsidR="00355AEE" w:rsidRDefault="00A07E97">
          <w:pPr>
            <w:tabs>
              <w:tab w:val="right" w:pos="9030"/>
            </w:tabs>
            <w:spacing w:before="60" w:line="240" w:lineRule="auto"/>
            <w:ind w:left="720"/>
            <w:rPr>
              <w:color w:val="000000"/>
            </w:rPr>
          </w:pPr>
          <w:hyperlink w:anchor="_qk7ael1hf2n3">
            <w:r>
              <w:rPr>
                <w:color w:val="000000"/>
              </w:rPr>
              <w:t>2.3.2 DEFINITION OF BUSINESS LEVEL STRATEGY</w:t>
            </w:r>
          </w:hyperlink>
          <w:r>
            <w:rPr>
              <w:color w:val="000000"/>
            </w:rPr>
            <w:tab/>
          </w:r>
          <w:r>
            <w:rPr>
              <w:color w:val="000000"/>
            </w:rPr>
            <w:t>3</w:t>
          </w:r>
        </w:p>
        <w:p w:rsidR="00355AEE" w:rsidRPr="00EB24C8" w:rsidRDefault="00A07E97">
          <w:pPr>
            <w:tabs>
              <w:tab w:val="right" w:pos="9030"/>
            </w:tabs>
            <w:spacing w:before="60" w:line="240" w:lineRule="auto"/>
            <w:ind w:left="720"/>
            <w:rPr>
              <w:color w:val="000000"/>
              <w:lang w:val="en-US"/>
            </w:rPr>
          </w:pPr>
          <w:hyperlink w:anchor="_9yvqzkhy8gx4">
            <w:r>
              <w:rPr>
                <w:color w:val="000000"/>
              </w:rPr>
              <w:t>2.3.3. DEFINITION OF COMPETITIVE ADVANTAGE</w:t>
            </w:r>
          </w:hyperlink>
          <w:r>
            <w:rPr>
              <w:color w:val="000000"/>
            </w:rPr>
            <w:tab/>
          </w:r>
          <w:r w:rsidR="00EB24C8">
            <w:rPr>
              <w:color w:val="000000"/>
              <w:lang w:val="en-US"/>
            </w:rPr>
            <w:t>3</w:t>
          </w:r>
        </w:p>
        <w:p w:rsidR="00355AEE" w:rsidRDefault="00A07E97">
          <w:pPr>
            <w:tabs>
              <w:tab w:val="right" w:pos="9030"/>
            </w:tabs>
            <w:spacing w:before="60" w:line="240" w:lineRule="auto"/>
            <w:ind w:left="720"/>
            <w:rPr>
              <w:color w:val="000000"/>
            </w:rPr>
          </w:pPr>
          <w:hyperlink w:anchor="_rd23yopd3dnr">
            <w:r>
              <w:rPr>
                <w:color w:val="000000"/>
              </w:rPr>
              <w:t>2.3.4 PORTER’S GENERIC STRATEGIES</w:t>
            </w:r>
          </w:hyperlink>
          <w:r>
            <w:rPr>
              <w:color w:val="000000"/>
            </w:rPr>
            <w:tab/>
          </w:r>
          <w:r>
            <w:rPr>
              <w:color w:val="000000"/>
            </w:rPr>
            <w:t>4</w:t>
          </w:r>
        </w:p>
        <w:p w:rsidR="00355AEE" w:rsidRPr="00EB24C8" w:rsidRDefault="00A07E97">
          <w:pPr>
            <w:tabs>
              <w:tab w:val="right" w:pos="9030"/>
            </w:tabs>
            <w:spacing w:before="200" w:line="240" w:lineRule="auto"/>
            <w:rPr>
              <w:b/>
              <w:color w:val="000000"/>
              <w:lang w:val="en-US"/>
            </w:rPr>
          </w:pPr>
          <w:hyperlink w:anchor="_fwxbi65ds5xn">
            <w:r>
              <w:rPr>
                <w:b/>
                <w:color w:val="000000"/>
              </w:rPr>
              <w:t>3. MAIN BODY</w:t>
            </w:r>
          </w:hyperlink>
          <w:r>
            <w:rPr>
              <w:b/>
              <w:color w:val="000000"/>
            </w:rPr>
            <w:tab/>
          </w:r>
          <w:r w:rsidR="00EB24C8">
            <w:rPr>
              <w:b/>
              <w:color w:val="000000"/>
              <w:lang w:val="en-US"/>
            </w:rPr>
            <w:t>6</w:t>
          </w:r>
        </w:p>
        <w:p w:rsidR="00355AEE" w:rsidRPr="00EB24C8" w:rsidRDefault="00A07E97">
          <w:pPr>
            <w:tabs>
              <w:tab w:val="right" w:pos="9030"/>
            </w:tabs>
            <w:spacing w:before="60" w:line="240" w:lineRule="auto"/>
            <w:ind w:left="360"/>
            <w:rPr>
              <w:lang w:val="en-US"/>
            </w:rPr>
          </w:pPr>
          <w:hyperlink w:anchor="_p7d80joka5th">
            <w:r>
              <w:t>3.1 IMPLEMENTATION OF THE STRATEGY</w:t>
            </w:r>
          </w:hyperlink>
          <w:r>
            <w:tab/>
          </w:r>
          <w:r w:rsidR="00EB24C8">
            <w:rPr>
              <w:lang w:val="en-US"/>
            </w:rPr>
            <w:t>7</w:t>
          </w:r>
        </w:p>
        <w:p w:rsidR="00355AEE" w:rsidRPr="00EB24C8" w:rsidRDefault="00A07E97">
          <w:pPr>
            <w:tabs>
              <w:tab w:val="right" w:pos="9030"/>
            </w:tabs>
            <w:spacing w:before="60" w:line="240" w:lineRule="auto"/>
            <w:ind w:left="360"/>
            <w:rPr>
              <w:color w:val="000000"/>
              <w:lang w:val="en-US"/>
            </w:rPr>
          </w:pPr>
          <w:hyperlink w:anchor="_olage9f2s80s">
            <w:r>
              <w:rPr>
                <w:color w:val="000000"/>
              </w:rPr>
              <w:t>3.2 ADVANTAGES AND DISADVANTAGES OF THE STRATE</w:t>
            </w:r>
            <w:r>
              <w:rPr>
                <w:color w:val="000000"/>
              </w:rPr>
              <w:t>GY</w:t>
            </w:r>
          </w:hyperlink>
          <w:r>
            <w:rPr>
              <w:color w:val="000000"/>
            </w:rPr>
            <w:tab/>
          </w:r>
          <w:r w:rsidR="00EB24C8">
            <w:rPr>
              <w:color w:val="000000"/>
              <w:lang w:val="en-US"/>
            </w:rPr>
            <w:t>8</w:t>
          </w:r>
        </w:p>
        <w:p w:rsidR="00355AEE" w:rsidRPr="00EB24C8" w:rsidRDefault="00A07E97">
          <w:pPr>
            <w:tabs>
              <w:tab w:val="right" w:pos="9030"/>
            </w:tabs>
            <w:spacing w:before="200" w:line="240" w:lineRule="auto"/>
            <w:rPr>
              <w:b/>
              <w:color w:val="000000"/>
              <w:lang w:val="en-US"/>
            </w:rPr>
          </w:pPr>
          <w:hyperlink w:anchor="_a23lxarc4wl5">
            <w:r>
              <w:rPr>
                <w:b/>
                <w:color w:val="000000"/>
              </w:rPr>
              <w:t>4. CONCLUSION</w:t>
            </w:r>
          </w:hyperlink>
          <w:r>
            <w:rPr>
              <w:b/>
              <w:color w:val="000000"/>
            </w:rPr>
            <w:tab/>
          </w:r>
          <w:r w:rsidR="00EB24C8">
            <w:rPr>
              <w:b/>
              <w:color w:val="000000"/>
              <w:lang w:val="en-US"/>
            </w:rPr>
            <w:t>9</w:t>
          </w:r>
        </w:p>
        <w:p w:rsidR="00355AEE" w:rsidRPr="005F4DF6" w:rsidRDefault="00A07E97">
          <w:pPr>
            <w:tabs>
              <w:tab w:val="right" w:pos="9030"/>
            </w:tabs>
            <w:spacing w:before="60" w:line="240" w:lineRule="auto"/>
            <w:ind w:left="360"/>
            <w:rPr>
              <w:lang w:val="en-US"/>
            </w:rPr>
          </w:pPr>
          <w:hyperlink w:anchor="_i0jdnqn69lmk">
            <w:r>
              <w:t>4.1 RECOMMENDATIONS</w:t>
            </w:r>
          </w:hyperlink>
          <w:r>
            <w:tab/>
          </w:r>
          <w:r w:rsidR="005F4DF6">
            <w:rPr>
              <w:lang w:val="en-US"/>
            </w:rPr>
            <w:t>9</w:t>
          </w:r>
        </w:p>
        <w:p w:rsidR="00355AEE" w:rsidRDefault="00A07E97">
          <w:pPr>
            <w:tabs>
              <w:tab w:val="right" w:pos="9030"/>
            </w:tabs>
            <w:spacing w:before="200" w:after="80" w:line="240" w:lineRule="auto"/>
            <w:rPr>
              <w:b/>
              <w:color w:val="000000"/>
            </w:rPr>
          </w:pPr>
          <w:hyperlink w:anchor="_fwckhs2swkai">
            <w:r>
              <w:rPr>
                <w:b/>
                <w:color w:val="000000"/>
              </w:rPr>
              <w:t>5. REFERENCES</w:t>
            </w:r>
          </w:hyperlink>
          <w:r>
            <w:rPr>
              <w:b/>
              <w:color w:val="000000"/>
            </w:rPr>
            <w:tab/>
          </w:r>
          <w:r w:rsidR="005F4DF6">
            <w:rPr>
              <w:b/>
              <w:color w:val="000000"/>
              <w:lang w:val="en-US"/>
            </w:rPr>
            <w:t>10</w:t>
          </w:r>
          <w:r>
            <w:fldChar w:fldCharType="end"/>
          </w:r>
        </w:p>
      </w:sdtContent>
    </w:sdt>
    <w:p w:rsidR="00355AEE" w:rsidRDefault="00355AEE"/>
    <w:p w:rsidR="00355AEE" w:rsidRDefault="00355AEE">
      <w:pPr>
        <w:spacing w:line="360" w:lineRule="auto"/>
        <w:jc w:val="both"/>
      </w:pPr>
    </w:p>
    <w:p w:rsidR="00355AEE" w:rsidRDefault="00355AEE">
      <w:pPr>
        <w:spacing w:line="360" w:lineRule="auto"/>
        <w:jc w:val="both"/>
      </w:pPr>
    </w:p>
    <w:sdt>
      <w:sdtPr>
        <w:id w:val="1787460985"/>
        <w:docPartObj>
          <w:docPartGallery w:val="Table of Contents"/>
          <w:docPartUnique/>
        </w:docPartObj>
      </w:sdtPr>
      <w:sdtEndPr/>
      <w:sdtContent>
        <w:p w:rsidR="00355AEE" w:rsidRDefault="00A07E97">
          <w:r>
            <w:fldChar w:fldCharType="begin"/>
          </w:r>
          <w:r>
            <w:instrText xml:space="preserve"> TOC \h \u \z </w:instrText>
          </w:r>
          <w:r>
            <w:fldChar w:fldCharType="end"/>
          </w:r>
        </w:p>
      </w:sdtContent>
    </w:sdt>
    <w:p w:rsidR="00355AEE" w:rsidRDefault="00355AEE"/>
    <w:p w:rsidR="00355AEE" w:rsidRDefault="00355AEE">
      <w:pPr>
        <w:spacing w:line="360" w:lineRule="auto"/>
        <w:jc w:val="both"/>
      </w:pPr>
    </w:p>
    <w:sdt>
      <w:sdtPr>
        <w:id w:val="-710188671"/>
        <w:docPartObj>
          <w:docPartGallery w:val="Table of Contents"/>
          <w:docPartUnique/>
        </w:docPartObj>
      </w:sdtPr>
      <w:sdtEndPr/>
      <w:sdtContent>
        <w:p w:rsidR="00355AEE" w:rsidRDefault="00A07E97">
          <w:r>
            <w:fldChar w:fldCharType="begin"/>
          </w:r>
          <w:r>
            <w:instrText xml:space="preserve"> TOC \h \u \z </w:instrText>
          </w:r>
          <w:r>
            <w:fldChar w:fldCharType="end"/>
          </w:r>
        </w:p>
      </w:sdtContent>
    </w:sdt>
    <w:p w:rsidR="00355AEE" w:rsidRDefault="00355AEE"/>
    <w:p w:rsidR="00355AEE" w:rsidRDefault="00355AEE">
      <w:pPr>
        <w:spacing w:line="360" w:lineRule="auto"/>
        <w:jc w:val="both"/>
      </w:pPr>
    </w:p>
    <w:sdt>
      <w:sdtPr>
        <w:id w:val="-314563399"/>
        <w:docPartObj>
          <w:docPartGallery w:val="Table of Contents"/>
          <w:docPartUnique/>
        </w:docPartObj>
      </w:sdtPr>
      <w:sdtEndPr/>
      <w:sdtContent>
        <w:p w:rsidR="00355AEE" w:rsidRDefault="00A07E97">
          <w:pPr>
            <w:spacing w:line="360" w:lineRule="auto"/>
            <w:jc w:val="both"/>
          </w:pPr>
          <w:r>
            <w:fldChar w:fldCharType="begin"/>
          </w:r>
          <w:r>
            <w:instrText xml:space="preserve"> TOC \h \u \z </w:instrText>
          </w:r>
          <w:r>
            <w:fldChar w:fldCharType="end"/>
          </w:r>
        </w:p>
      </w:sdtContent>
    </w:sdt>
    <w:p w:rsidR="00355AEE" w:rsidRDefault="00355AEE">
      <w:pPr>
        <w:spacing w:line="360" w:lineRule="auto"/>
        <w:jc w:val="both"/>
      </w:pPr>
    </w:p>
    <w:p w:rsidR="00355AEE" w:rsidRDefault="00A07E97">
      <w:pPr>
        <w:spacing w:line="360" w:lineRule="auto"/>
        <w:jc w:val="both"/>
      </w:pPr>
      <w:r>
        <w:br w:type="page"/>
      </w:r>
    </w:p>
    <w:p w:rsidR="00355AEE" w:rsidRDefault="00A07E97">
      <w:pPr>
        <w:spacing w:line="360" w:lineRule="auto"/>
        <w:jc w:val="both"/>
      </w:pPr>
      <w:r>
        <w:lastRenderedPageBreak/>
        <w:t>LIST OF FIGURES</w:t>
      </w:r>
    </w:p>
    <w:p w:rsidR="00355AEE" w:rsidRDefault="00355AEE">
      <w:pPr>
        <w:spacing w:line="360" w:lineRule="auto"/>
        <w:jc w:val="both"/>
      </w:pPr>
    </w:p>
    <w:p w:rsidR="00355AEE" w:rsidRDefault="00A07E97">
      <w:pPr>
        <w:spacing w:line="360" w:lineRule="auto"/>
        <w:jc w:val="both"/>
      </w:pPr>
      <w:r>
        <w:t>FIGURE 2-1 PORTER GEN</w:t>
      </w:r>
      <w:bookmarkStart w:id="0" w:name="_GoBack"/>
      <w:bookmarkEnd w:id="0"/>
      <w:r>
        <w:t>ERIC STRATEGIES ……………………………………...</w:t>
      </w:r>
      <w:r w:rsidR="00EB24C8">
        <w:rPr>
          <w:lang w:val="en-US"/>
        </w:rPr>
        <w:t>..........4</w:t>
      </w:r>
      <w:r>
        <w:t xml:space="preserve">                                             </w:t>
      </w:r>
    </w:p>
    <w:p w:rsidR="00355AEE" w:rsidRDefault="00355AEE">
      <w:pPr>
        <w:spacing w:line="360" w:lineRule="auto"/>
        <w:ind w:firstLine="720"/>
        <w:jc w:val="both"/>
        <w:sectPr w:rsidR="00355AEE">
          <w:footerReference w:type="default" r:id="rId11"/>
          <w:type w:val="continuous"/>
          <w:pgSz w:w="11909" w:h="16834"/>
          <w:pgMar w:top="1440" w:right="1440" w:bottom="1440" w:left="1440" w:header="720" w:footer="720" w:gutter="0"/>
          <w:cols w:space="720" w:equalWidth="0">
            <w:col w:w="9360"/>
          </w:cols>
        </w:sectPr>
      </w:pPr>
    </w:p>
    <w:p w:rsidR="00355AEE" w:rsidRDefault="00355AEE">
      <w:pPr>
        <w:spacing w:line="360" w:lineRule="auto"/>
        <w:ind w:firstLine="720"/>
        <w:jc w:val="both"/>
        <w:sectPr w:rsidR="00355AEE">
          <w:type w:val="continuous"/>
          <w:pgSz w:w="11909" w:h="16834"/>
          <w:pgMar w:top="1440" w:right="1440" w:bottom="1440" w:left="1440" w:header="720" w:footer="720" w:gutter="0"/>
          <w:cols w:space="720"/>
        </w:sectPr>
      </w:pPr>
    </w:p>
    <w:p w:rsidR="00355AEE" w:rsidRDefault="00355AEE">
      <w:pPr>
        <w:spacing w:line="360" w:lineRule="auto"/>
        <w:ind w:firstLine="720"/>
        <w:jc w:val="both"/>
        <w:sectPr w:rsidR="00355AEE">
          <w:type w:val="continuous"/>
          <w:pgSz w:w="11909" w:h="16834"/>
          <w:pgMar w:top="1440" w:right="1440" w:bottom="1440" w:left="1440" w:header="720" w:footer="720" w:gutter="0"/>
          <w:cols w:space="720"/>
        </w:sectPr>
      </w:pPr>
    </w:p>
    <w:p w:rsidR="00355AEE" w:rsidRDefault="00A07E97">
      <w:pPr>
        <w:pStyle w:val="Heading1"/>
        <w:spacing w:line="360" w:lineRule="auto"/>
        <w:jc w:val="both"/>
        <w:rPr>
          <w:sz w:val="22"/>
          <w:szCs w:val="22"/>
        </w:rPr>
      </w:pPr>
      <w:bookmarkStart w:id="1" w:name="_q4gqvrv6yfrg" w:colFirst="0" w:colLast="0"/>
      <w:bookmarkEnd w:id="1"/>
      <w:r>
        <w:rPr>
          <w:sz w:val="22"/>
          <w:szCs w:val="22"/>
        </w:rPr>
        <w:lastRenderedPageBreak/>
        <w:t>1. EXECUTIVE SUMMARY</w:t>
      </w:r>
      <w:r>
        <w:rPr>
          <w:sz w:val="22"/>
          <w:szCs w:val="22"/>
        </w:rPr>
        <w:tab/>
      </w:r>
    </w:p>
    <w:p w:rsidR="00355AEE" w:rsidRDefault="00A07E97">
      <w:pPr>
        <w:spacing w:line="360" w:lineRule="auto"/>
        <w:ind w:firstLine="720"/>
        <w:jc w:val="both"/>
      </w:pPr>
      <w:r>
        <w:t xml:space="preserve">The objectives of this report is to identify Lidl’s competitive strategy, examples that </w:t>
      </w:r>
      <w:r>
        <w:t>Lidl has taken and critically evaluate Lidl’s development. Lidl was established in the 1930s in Germany and became a discounter on 1970s. Lidl was introduced to the UK in 1994 and now has around 450 stores in the UK. Lidl competes with four big retailers s</w:t>
      </w:r>
      <w:r>
        <w:t xml:space="preserve">uch as Tesco, Asda, Sainsbury’s and Morrisons. Lidl has around 10,00 stores worldwide, 210,000 employees and 135 warehouses. </w:t>
      </w:r>
    </w:p>
    <w:p w:rsidR="00355AEE" w:rsidRDefault="00355AEE">
      <w:pPr>
        <w:spacing w:line="360" w:lineRule="auto"/>
        <w:ind w:firstLine="720"/>
        <w:jc w:val="both"/>
      </w:pPr>
    </w:p>
    <w:p w:rsidR="00355AEE" w:rsidRDefault="00A07E97">
      <w:pPr>
        <w:spacing w:line="360" w:lineRule="auto"/>
        <w:ind w:firstLine="720"/>
        <w:jc w:val="both"/>
      </w:pPr>
      <w:r>
        <w:t>Lidl’s strategic choice is the Cost Leadership strategy from Porter’s Generic Strategies. Cost leadership’s goal is to attain a c</w:t>
      </w:r>
      <w:r>
        <w:t>ompetitive advantage by cutting the costs. The way that Lidl has implemented the cost leadership is by selling private label brands. Lidl is able to cut the distributor, removing any additional costs from a supplier. Moreover, Lidl as well keeps its labour</w:t>
      </w:r>
      <w:r>
        <w:t xml:space="preserve"> costs low. Lidl stores employed few staff in order to keep labour costs down.  Lastly, Lidl only supply fast-moving items. Lidl favours everyday items that purchasers frequently buy. </w:t>
      </w:r>
    </w:p>
    <w:p w:rsidR="00355AEE" w:rsidRDefault="00355AEE">
      <w:pPr>
        <w:spacing w:line="360" w:lineRule="auto"/>
        <w:ind w:firstLine="720"/>
        <w:jc w:val="both"/>
      </w:pPr>
    </w:p>
    <w:p w:rsidR="00355AEE" w:rsidRDefault="00A07E97">
      <w:pPr>
        <w:spacing w:line="360" w:lineRule="auto"/>
        <w:ind w:firstLine="720"/>
        <w:jc w:val="both"/>
        <w:sectPr w:rsidR="00355AEE">
          <w:headerReference w:type="default" r:id="rId12"/>
          <w:footerReference w:type="default" r:id="rId13"/>
          <w:footerReference w:type="first" r:id="rId14"/>
          <w:pgSz w:w="11909" w:h="16834"/>
          <w:pgMar w:top="1440" w:right="1440" w:bottom="1440" w:left="1440" w:header="720" w:footer="720" w:gutter="0"/>
          <w:cols w:space="720" w:equalWidth="0">
            <w:col w:w="9360"/>
          </w:cols>
        </w:sectPr>
      </w:pPr>
      <w:r>
        <w:t>The advantages of the cost leader</w:t>
      </w:r>
      <w:r>
        <w:t>ship are higher profitability and increased market shares. While the disadvantages are lack of innovation or new products and as well less recognition due to less marketing, market research and R&amp;D can be expensive in the long run. Recommendations for Lidl</w:t>
      </w:r>
      <w:r>
        <w:t xml:space="preserve"> should reposition its brand. In the future, customers are going to expect better quality. Lidl should also impose home delivery services in order to compete with the bigger supermarkets. </w:t>
      </w:r>
    </w:p>
    <w:p w:rsidR="00355AEE" w:rsidRDefault="00355AEE">
      <w:pPr>
        <w:spacing w:line="360" w:lineRule="auto"/>
        <w:ind w:firstLine="720"/>
        <w:jc w:val="both"/>
        <w:sectPr w:rsidR="00355AEE">
          <w:type w:val="continuous"/>
          <w:pgSz w:w="11909" w:h="16834"/>
          <w:pgMar w:top="1440" w:right="1440" w:bottom="1440" w:left="1440" w:header="720" w:footer="720" w:gutter="0"/>
          <w:cols w:space="720"/>
        </w:sectPr>
      </w:pPr>
    </w:p>
    <w:p w:rsidR="00355AEE" w:rsidRDefault="00355AEE">
      <w:pPr>
        <w:spacing w:line="360" w:lineRule="auto"/>
        <w:ind w:firstLine="720"/>
        <w:jc w:val="both"/>
        <w:sectPr w:rsidR="00355AEE">
          <w:headerReference w:type="default" r:id="rId15"/>
          <w:type w:val="continuous"/>
          <w:pgSz w:w="11909" w:h="16834"/>
          <w:pgMar w:top="1440" w:right="1440" w:bottom="1440" w:left="1440" w:header="720" w:footer="720" w:gutter="0"/>
          <w:cols w:space="720" w:equalWidth="0">
            <w:col w:w="9360"/>
          </w:cols>
          <w:titlePg/>
        </w:sectPr>
      </w:pPr>
    </w:p>
    <w:p w:rsidR="00355AEE" w:rsidRDefault="00355AEE">
      <w:pPr>
        <w:spacing w:line="360" w:lineRule="auto"/>
        <w:ind w:firstLine="720"/>
        <w:jc w:val="both"/>
      </w:pPr>
    </w:p>
    <w:p w:rsidR="00355AEE" w:rsidRDefault="00355AEE">
      <w:pPr>
        <w:spacing w:line="360" w:lineRule="auto"/>
        <w:jc w:val="both"/>
      </w:pPr>
    </w:p>
    <w:p w:rsidR="00355AEE" w:rsidRDefault="00355AEE">
      <w:pPr>
        <w:spacing w:line="360" w:lineRule="auto"/>
        <w:jc w:val="both"/>
      </w:pPr>
    </w:p>
    <w:p w:rsidR="00355AEE" w:rsidRDefault="00A07E97">
      <w:pPr>
        <w:pStyle w:val="Heading1"/>
        <w:spacing w:line="360" w:lineRule="auto"/>
        <w:jc w:val="both"/>
        <w:rPr>
          <w:sz w:val="22"/>
          <w:szCs w:val="22"/>
        </w:rPr>
      </w:pPr>
      <w:bookmarkStart w:id="2" w:name="_knfkmn99uopf" w:colFirst="0" w:colLast="0"/>
      <w:bookmarkEnd w:id="2"/>
      <w:r>
        <w:br w:type="page"/>
      </w:r>
    </w:p>
    <w:p w:rsidR="00355AEE" w:rsidRDefault="00A07E97">
      <w:pPr>
        <w:pStyle w:val="Heading1"/>
        <w:spacing w:line="360" w:lineRule="auto"/>
        <w:jc w:val="both"/>
        <w:rPr>
          <w:sz w:val="22"/>
          <w:szCs w:val="22"/>
        </w:rPr>
      </w:pPr>
      <w:bookmarkStart w:id="3" w:name="_olikf4iyll2o" w:colFirst="0" w:colLast="0"/>
      <w:bookmarkEnd w:id="3"/>
      <w:r>
        <w:rPr>
          <w:sz w:val="22"/>
          <w:szCs w:val="22"/>
        </w:rPr>
        <w:lastRenderedPageBreak/>
        <w:t>2.0 INTRODUCTION</w:t>
      </w:r>
    </w:p>
    <w:p w:rsidR="00355AEE" w:rsidRDefault="00A07E97">
      <w:pPr>
        <w:pStyle w:val="Heading2"/>
        <w:rPr>
          <w:rFonts w:ascii="Arial" w:eastAsia="Arial" w:hAnsi="Arial" w:cs="Arial"/>
          <w:sz w:val="22"/>
          <w:szCs w:val="22"/>
        </w:rPr>
      </w:pPr>
      <w:bookmarkStart w:id="4" w:name="_fdol4dbxze0f" w:colFirst="0" w:colLast="0"/>
      <w:bookmarkEnd w:id="4"/>
      <w:r>
        <w:rPr>
          <w:rFonts w:ascii="Arial" w:eastAsia="Arial" w:hAnsi="Arial" w:cs="Arial"/>
          <w:sz w:val="22"/>
          <w:szCs w:val="22"/>
        </w:rPr>
        <w:t>2.1 REPORT REMIT</w:t>
      </w:r>
    </w:p>
    <w:p w:rsidR="00355AEE" w:rsidRDefault="00A07E97">
      <w:pPr>
        <w:spacing w:line="360" w:lineRule="auto"/>
        <w:ind w:firstLine="720"/>
        <w:jc w:val="both"/>
      </w:pPr>
      <w:r>
        <w:t>The objectivity of this report is to classify the competitive strategy that Lidl has utilized in order to develop their existing competitive positions. This report will also show examples of steps that Lidl has taken to ac</w:t>
      </w:r>
      <w:r>
        <w:t>hieve this strategy. The study will also illustrate the critical assessment of the competitive strategy used by Lidl in improving its competitive position.</w:t>
      </w:r>
    </w:p>
    <w:p w:rsidR="00355AEE" w:rsidRDefault="00355AEE">
      <w:pPr>
        <w:spacing w:line="360" w:lineRule="auto"/>
        <w:jc w:val="both"/>
      </w:pPr>
    </w:p>
    <w:p w:rsidR="00355AEE" w:rsidRDefault="00A07E97">
      <w:pPr>
        <w:pStyle w:val="Heading2"/>
        <w:rPr>
          <w:rFonts w:ascii="Arial" w:eastAsia="Arial" w:hAnsi="Arial" w:cs="Arial"/>
          <w:sz w:val="22"/>
          <w:szCs w:val="22"/>
        </w:rPr>
      </w:pPr>
      <w:bookmarkStart w:id="5" w:name="_8821b7vt68r4" w:colFirst="0" w:colLast="0"/>
      <w:bookmarkEnd w:id="5"/>
      <w:r>
        <w:rPr>
          <w:rFonts w:ascii="Arial" w:eastAsia="Arial" w:hAnsi="Arial" w:cs="Arial"/>
          <w:sz w:val="22"/>
          <w:szCs w:val="22"/>
        </w:rPr>
        <w:t xml:space="preserve">2.2 BACKGROUND OF THE ORGANISATION </w:t>
      </w:r>
    </w:p>
    <w:p w:rsidR="00355AEE" w:rsidRDefault="00355AEE">
      <w:pPr>
        <w:spacing w:line="360" w:lineRule="auto"/>
        <w:ind w:left="720"/>
        <w:jc w:val="both"/>
      </w:pPr>
    </w:p>
    <w:p w:rsidR="00355AEE" w:rsidRDefault="00A07E97">
      <w:pPr>
        <w:spacing w:line="360" w:lineRule="auto"/>
        <w:jc w:val="both"/>
      </w:pPr>
      <w:r>
        <w:tab/>
        <w:t xml:space="preserve">Lidl is a German chain of discount supermarkets that operate </w:t>
      </w:r>
      <w:r>
        <w:t>worldwide, including the UK.  Lidl was established in the 1930s in Germany and became a discounter on 1970s. Lidl was introduced to the UK in 1994 and now has around 450 shops in the UK. Lidl competes with four big retailers such as Tesco, Asda, Sainsbury’</w:t>
      </w:r>
      <w:r>
        <w:t xml:space="preserve">s and Morrisons. Lidl has around 10,00 stores worldwide, 210,000 employees and 135 warehouses that ship some 1,600 products to nearly every European country (Lidl, 2019).  </w:t>
      </w:r>
    </w:p>
    <w:p w:rsidR="00355AEE" w:rsidRDefault="00355AEE">
      <w:pPr>
        <w:spacing w:line="360" w:lineRule="auto"/>
        <w:jc w:val="both"/>
      </w:pPr>
    </w:p>
    <w:p w:rsidR="00355AEE" w:rsidRDefault="00A07E97">
      <w:pPr>
        <w:spacing w:line="360" w:lineRule="auto"/>
        <w:jc w:val="both"/>
      </w:pPr>
      <w:r>
        <w:tab/>
        <w:t>Their mission is to bring high-quality customer satisfaction, sustaining market l</w:t>
      </w:r>
      <w:r>
        <w:t>eading quality and value by continuously advancing and upgrading their efficient processes, powered by the technology and individuals, working within the cooperation partnerships with business partners, to ensure positive contributions to local communities</w:t>
      </w:r>
      <w:r>
        <w:t xml:space="preserve"> and attaining long-term success through venturing in the recruitment, training and development of their people. (Lidl, 2019). </w:t>
      </w:r>
    </w:p>
    <w:p w:rsidR="00355AEE" w:rsidRDefault="00355AEE">
      <w:pPr>
        <w:spacing w:line="360" w:lineRule="auto"/>
        <w:jc w:val="both"/>
      </w:pPr>
    </w:p>
    <w:p w:rsidR="00355AEE" w:rsidRDefault="00A07E97">
      <w:pPr>
        <w:spacing w:line="360" w:lineRule="auto"/>
        <w:ind w:firstLine="720"/>
        <w:jc w:val="both"/>
        <w:sectPr w:rsidR="00355AEE">
          <w:footerReference w:type="default" r:id="rId16"/>
          <w:type w:val="continuous"/>
          <w:pgSz w:w="11909" w:h="16834"/>
          <w:pgMar w:top="1440" w:right="1440" w:bottom="1440" w:left="1440" w:header="720" w:footer="720" w:gutter="0"/>
          <w:cols w:space="720" w:equalWidth="0">
            <w:col w:w="9360"/>
          </w:cols>
        </w:sectPr>
      </w:pPr>
      <w:r>
        <w:t>Although Lidl were introduced to the UK market in 1994, the country, however, is not as engaged in discounters as Ger</w:t>
      </w:r>
      <w:r>
        <w:t xml:space="preserve">many. That is because of the big four supermarkets’ effective marketing such as Tesco, Asda, Sainsbury’s and Morrisons. They present pleasurable retail experiences that convinced the customers. </w:t>
      </w:r>
    </w:p>
    <w:p w:rsidR="00355AEE" w:rsidRDefault="00355AEE">
      <w:pPr>
        <w:spacing w:line="360" w:lineRule="auto"/>
        <w:ind w:firstLine="720"/>
        <w:jc w:val="both"/>
      </w:pPr>
    </w:p>
    <w:p w:rsidR="00355AEE" w:rsidRDefault="00A07E97" w:rsidP="00EB24C8">
      <w:pPr>
        <w:spacing w:line="360" w:lineRule="auto"/>
        <w:ind w:firstLine="720"/>
        <w:jc w:val="both"/>
      </w:pPr>
      <w:r>
        <w:t>Thus the domination of larger supermarket groups in the U</w:t>
      </w:r>
      <w:r>
        <w:t>K in 2007, Lidl’s market was approximately 1.5% compared to Tesco, the market leader of 27.6% market share (Dyer, 2018). In 2007, Schwarz had an approximate market share of 18.4% in Germany, encouraged by ownership of the hypermarket chain Kaufland, puttin</w:t>
      </w:r>
      <w:r>
        <w:t xml:space="preserve">g it ahead of its discount competitor, Aldi. Lidl major achievement in the share market was when they managed to obtain 5.9% of the grocery market share in the UK during 2019 (Makortoff, 2019). </w:t>
      </w:r>
      <w:r>
        <w:tab/>
      </w:r>
    </w:p>
    <w:p w:rsidR="00355AEE" w:rsidRDefault="00355AEE">
      <w:pPr>
        <w:spacing w:line="360" w:lineRule="auto"/>
        <w:ind w:firstLine="720"/>
        <w:jc w:val="both"/>
      </w:pPr>
    </w:p>
    <w:p w:rsidR="00355AEE" w:rsidRDefault="00A07E97">
      <w:pPr>
        <w:pStyle w:val="Heading2"/>
        <w:rPr>
          <w:rFonts w:ascii="Arial" w:eastAsia="Arial" w:hAnsi="Arial" w:cs="Arial"/>
          <w:sz w:val="22"/>
          <w:szCs w:val="22"/>
        </w:rPr>
      </w:pPr>
      <w:bookmarkStart w:id="6" w:name="_6fl9hrmfwa8q" w:colFirst="0" w:colLast="0"/>
      <w:bookmarkEnd w:id="6"/>
      <w:r>
        <w:rPr>
          <w:rFonts w:ascii="Arial" w:eastAsia="Arial" w:hAnsi="Arial" w:cs="Arial"/>
          <w:sz w:val="22"/>
          <w:szCs w:val="22"/>
        </w:rPr>
        <w:lastRenderedPageBreak/>
        <w:t>2.3 DEFINITIONS OF MAJOR CONCEPTS</w:t>
      </w:r>
    </w:p>
    <w:p w:rsidR="00355AEE" w:rsidRDefault="00A07E97">
      <w:pPr>
        <w:pStyle w:val="Heading3"/>
        <w:spacing w:line="360" w:lineRule="auto"/>
        <w:jc w:val="both"/>
        <w:rPr>
          <w:color w:val="000000"/>
          <w:sz w:val="22"/>
          <w:szCs w:val="22"/>
        </w:rPr>
      </w:pPr>
      <w:bookmarkStart w:id="7" w:name="_37nsgv8if1mx" w:colFirst="0" w:colLast="0"/>
      <w:bookmarkEnd w:id="7"/>
      <w:r>
        <w:rPr>
          <w:color w:val="000000"/>
          <w:sz w:val="22"/>
          <w:szCs w:val="22"/>
        </w:rPr>
        <w:t>2.3.1 DEFINITION OF STRAT</w:t>
      </w:r>
      <w:r>
        <w:rPr>
          <w:color w:val="000000"/>
          <w:sz w:val="22"/>
          <w:szCs w:val="22"/>
        </w:rPr>
        <w:t>EGY</w:t>
      </w:r>
    </w:p>
    <w:p w:rsidR="00355AEE" w:rsidRDefault="00355AEE">
      <w:pPr>
        <w:spacing w:line="360" w:lineRule="auto"/>
        <w:jc w:val="both"/>
      </w:pPr>
    </w:p>
    <w:p w:rsidR="00355AEE" w:rsidRDefault="00A07E97">
      <w:pPr>
        <w:spacing w:line="360" w:lineRule="auto"/>
        <w:ind w:firstLine="720"/>
        <w:jc w:val="both"/>
      </w:pPr>
      <w:r>
        <w:t>According to Johnson et al (2011), a strategy is a long-lasting guidance and range that achieves benefits through the configuration of resources and capacities in a changing environment in order to meet the expectations of stakeholders. Business strategy i</w:t>
      </w:r>
      <w:r>
        <w:t>s an integrated set of policies and guidance describing a company's area and purpose. (Ansoff, 1965).</w:t>
      </w:r>
    </w:p>
    <w:p w:rsidR="00355AEE" w:rsidRDefault="00A07E97">
      <w:pPr>
        <w:spacing w:line="360" w:lineRule="auto"/>
        <w:jc w:val="both"/>
      </w:pPr>
      <w:r>
        <w:tab/>
      </w:r>
    </w:p>
    <w:p w:rsidR="00355AEE" w:rsidRDefault="00A07E97">
      <w:pPr>
        <w:pStyle w:val="Heading3"/>
        <w:spacing w:line="360" w:lineRule="auto"/>
        <w:jc w:val="both"/>
        <w:rPr>
          <w:color w:val="000000"/>
          <w:sz w:val="22"/>
          <w:szCs w:val="22"/>
        </w:rPr>
      </w:pPr>
      <w:bookmarkStart w:id="8" w:name="_qk7ael1hf2n3" w:colFirst="0" w:colLast="0"/>
      <w:bookmarkEnd w:id="8"/>
      <w:r>
        <w:rPr>
          <w:color w:val="000000"/>
          <w:sz w:val="22"/>
          <w:szCs w:val="22"/>
        </w:rPr>
        <w:t>2.3.2 DEFINITION OF BUSINESS LEVEL STRATEGY</w:t>
      </w:r>
    </w:p>
    <w:p w:rsidR="00355AEE" w:rsidRDefault="00355AEE">
      <w:pPr>
        <w:spacing w:line="360" w:lineRule="auto"/>
        <w:jc w:val="both"/>
      </w:pPr>
    </w:p>
    <w:p w:rsidR="00355AEE" w:rsidRDefault="00A07E97">
      <w:pPr>
        <w:spacing w:line="360" w:lineRule="auto"/>
        <w:jc w:val="both"/>
        <w:sectPr w:rsidR="00355AEE">
          <w:footerReference w:type="default" r:id="rId17"/>
          <w:type w:val="continuous"/>
          <w:pgSz w:w="11909" w:h="16834"/>
          <w:pgMar w:top="1440" w:right="1440" w:bottom="1440" w:left="1440" w:header="720" w:footer="720" w:gutter="0"/>
          <w:cols w:space="720" w:equalWidth="0">
            <w:col w:w="9360"/>
          </w:cols>
        </w:sectPr>
      </w:pPr>
      <w:r>
        <w:tab/>
      </w:r>
      <w:r>
        <w:t>The strategy of an organisation, despite environmental challenges, opportunities and resources and potential, outlines how it will achieve its objectives (Rue and Holland, 1989). The business level strategy is the most important element of the practitioner</w:t>
      </w:r>
      <w:r>
        <w:t>s ' study, namely the practical analysis of their relation to organisational achievement (Hambrick, 1980). The business strategy provides consumers with value and achieve a competitive edge by leveraging core skills in products and services, in particular.</w:t>
      </w:r>
      <w:r>
        <w:t xml:space="preserve"> Strategy at business level addresses the role of an industry organisation in relation to rivals and five different competitive forces (Starr, 1999).</w:t>
      </w:r>
    </w:p>
    <w:p w:rsidR="00355AEE" w:rsidRDefault="00A07E97">
      <w:pPr>
        <w:pStyle w:val="Heading3"/>
        <w:spacing w:line="360" w:lineRule="auto"/>
        <w:jc w:val="both"/>
        <w:rPr>
          <w:color w:val="000000"/>
          <w:sz w:val="22"/>
          <w:szCs w:val="22"/>
        </w:rPr>
      </w:pPr>
      <w:bookmarkStart w:id="9" w:name="_wiv0x564om88" w:colFirst="0" w:colLast="0"/>
      <w:bookmarkStart w:id="10" w:name="_9yvqzkhy8gx4" w:colFirst="0" w:colLast="0"/>
      <w:bookmarkEnd w:id="9"/>
      <w:bookmarkEnd w:id="10"/>
      <w:r>
        <w:rPr>
          <w:color w:val="000000"/>
          <w:sz w:val="22"/>
          <w:szCs w:val="22"/>
        </w:rPr>
        <w:t>2.3.3. DEFINITION OF COMPETITIVE ADVANTAGE</w:t>
      </w:r>
    </w:p>
    <w:p w:rsidR="00355AEE" w:rsidRDefault="00355AEE">
      <w:pPr>
        <w:spacing w:line="360" w:lineRule="auto"/>
        <w:jc w:val="both"/>
      </w:pPr>
    </w:p>
    <w:p w:rsidR="00355AEE" w:rsidRDefault="00A07E97">
      <w:pPr>
        <w:spacing w:line="360" w:lineRule="auto"/>
        <w:jc w:val="both"/>
        <w:sectPr w:rsidR="00355AEE">
          <w:footerReference w:type="default" r:id="rId18"/>
          <w:type w:val="continuous"/>
          <w:pgSz w:w="11909" w:h="16834"/>
          <w:pgMar w:top="1440" w:right="1440" w:bottom="1440" w:left="1440" w:header="720" w:footer="720" w:gutter="0"/>
          <w:cols w:space="720" w:equalWidth="0">
            <w:col w:w="9360"/>
          </w:cols>
        </w:sectPr>
      </w:pPr>
      <w:r>
        <w:tab/>
        <w:t>The competitive advantage is gained by developing</w:t>
      </w:r>
      <w:r>
        <w:t xml:space="preserve"> or acquiring a variety of capacities that allow an organisation to perform better than their rivals (Wang, 2014).The competitive advantage is to try a desirable industry competitive advantage, a key area of competitiveness. The aim is to promote a competi</w:t>
      </w:r>
      <w:r>
        <w:t>tive and viable situation against the industry that decides to compete in the industry (Porter, 1985).</w:t>
      </w:r>
    </w:p>
    <w:p w:rsidR="00355AEE" w:rsidRDefault="00355AEE">
      <w:pPr>
        <w:spacing w:line="360" w:lineRule="auto"/>
        <w:jc w:val="both"/>
      </w:pPr>
    </w:p>
    <w:p w:rsidR="00EB24C8" w:rsidRDefault="00EB24C8">
      <w:pPr>
        <w:rPr>
          <w:color w:val="000000"/>
        </w:rPr>
      </w:pPr>
      <w:bookmarkStart w:id="11" w:name="_rd23yopd3dnr" w:colFirst="0" w:colLast="0"/>
      <w:bookmarkEnd w:id="11"/>
      <w:r>
        <w:rPr>
          <w:color w:val="000000"/>
        </w:rPr>
        <w:br w:type="page"/>
      </w:r>
    </w:p>
    <w:p w:rsidR="00355AEE" w:rsidRDefault="00A07E97">
      <w:pPr>
        <w:pStyle w:val="Heading3"/>
        <w:spacing w:line="360" w:lineRule="auto"/>
        <w:jc w:val="both"/>
        <w:rPr>
          <w:color w:val="000000"/>
          <w:sz w:val="22"/>
          <w:szCs w:val="22"/>
        </w:rPr>
      </w:pPr>
      <w:r>
        <w:rPr>
          <w:color w:val="000000"/>
          <w:sz w:val="22"/>
          <w:szCs w:val="22"/>
        </w:rPr>
        <w:lastRenderedPageBreak/>
        <w:t>2.3.4 PORTER’S GENERIC STRATEGIES</w:t>
      </w:r>
    </w:p>
    <w:p w:rsidR="00355AEE" w:rsidRDefault="00355AEE">
      <w:pPr>
        <w:spacing w:line="360" w:lineRule="auto"/>
        <w:jc w:val="both"/>
      </w:pPr>
    </w:p>
    <w:p w:rsidR="00355AEE" w:rsidRDefault="00A07E97">
      <w:pPr>
        <w:spacing w:line="360" w:lineRule="auto"/>
        <w:ind w:firstLine="720"/>
        <w:jc w:val="both"/>
      </w:pPr>
      <w:r>
        <w:t>Michael Porter identified three common categories of approaches commonly used by companies for the purposes of gainin</w:t>
      </w:r>
      <w:r>
        <w:t>g and retaining a competitive advantage. In particular, Michael Porter identified two of his main competences, product differentiation and product cost (Tanwar, 2013).</w:t>
      </w:r>
    </w:p>
    <w:p w:rsidR="00355AEE" w:rsidRDefault="00355AEE">
      <w:pPr>
        <w:spacing w:line="360" w:lineRule="auto"/>
        <w:jc w:val="both"/>
      </w:pPr>
    </w:p>
    <w:p w:rsidR="00355AEE" w:rsidRDefault="00A07E97">
      <w:pPr>
        <w:spacing w:line="360" w:lineRule="auto"/>
        <w:jc w:val="both"/>
      </w:pPr>
      <w:r>
        <w:tab/>
        <w:t>Cost leadership, differentiation and focus are three common methods for generating abo</w:t>
      </w:r>
      <w:r>
        <w:t xml:space="preserve">ve-average business results. The two most important competences of Porter are paired with a range of activities to accomplish them in an enterprise (Porter, 1985). The generic strategies are shown in Figure 2-1. </w:t>
      </w:r>
    </w:p>
    <w:p w:rsidR="00355AEE" w:rsidRDefault="00A07E97">
      <w:pPr>
        <w:spacing w:line="360" w:lineRule="auto"/>
        <w:jc w:val="both"/>
      </w:pPr>
      <w:r>
        <w:t xml:space="preserve"> </w:t>
      </w:r>
      <w:r>
        <w:rPr>
          <w:noProof/>
        </w:rPr>
        <w:drawing>
          <wp:inline distT="114300" distB="114300" distL="114300" distR="114300">
            <wp:extent cx="5734050" cy="3822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734050" cy="3822700"/>
                    </a:xfrm>
                    <a:prstGeom prst="rect">
                      <a:avLst/>
                    </a:prstGeom>
                    <a:ln/>
                  </pic:spPr>
                </pic:pic>
              </a:graphicData>
            </a:graphic>
          </wp:inline>
        </w:drawing>
      </w:r>
    </w:p>
    <w:p w:rsidR="00355AEE" w:rsidRDefault="00A07E97">
      <w:pPr>
        <w:spacing w:line="360" w:lineRule="auto"/>
        <w:jc w:val="center"/>
        <w:sectPr w:rsidR="00355AEE">
          <w:footerReference w:type="default" r:id="rId20"/>
          <w:type w:val="continuous"/>
          <w:pgSz w:w="11909" w:h="16834"/>
          <w:pgMar w:top="1440" w:right="1440" w:bottom="1440" w:left="1440" w:header="720" w:footer="720" w:gutter="0"/>
          <w:cols w:space="720" w:equalWidth="0">
            <w:col w:w="9360"/>
          </w:cols>
        </w:sectPr>
      </w:pPr>
      <w:r>
        <w:t xml:space="preserve">            Figure 2-1 - Three</w:t>
      </w:r>
      <w:r>
        <w:t xml:space="preserve"> Generic Strategies (Porter, 1990)</w:t>
      </w:r>
    </w:p>
    <w:p w:rsidR="00355AEE" w:rsidRDefault="00355AEE">
      <w:pPr>
        <w:spacing w:line="360" w:lineRule="auto"/>
        <w:jc w:val="both"/>
      </w:pPr>
    </w:p>
    <w:p w:rsidR="00355AEE" w:rsidRDefault="00A07E97">
      <w:pPr>
        <w:spacing w:line="360" w:lineRule="auto"/>
        <w:ind w:firstLine="720"/>
        <w:jc w:val="both"/>
      </w:pPr>
      <w:r>
        <w:t>Cost leadership strategy is defined as a cost efficient method reflecting less expensive selling of goods and services than rivals for development and design (Wheelen and Hunger, 2002). This strategy seeks to achieve a c</w:t>
      </w:r>
      <w:r>
        <w:t>ompetitive advantage by reducing R&amp;D, businesses, sales and marketing prices (Rugman and Hodgetts, 2000). Enterprises could achieve a competitive advantage in economies by using efficient systems, in order to reduce the cost of human capital, to reduce the</w:t>
      </w:r>
      <w:r>
        <w:t xml:space="preserve"> cost of cheap raw materials, large scale manufacture and distribution (Eraslan, 2008). </w:t>
      </w:r>
    </w:p>
    <w:p w:rsidR="00355AEE" w:rsidRDefault="00355AEE">
      <w:pPr>
        <w:spacing w:line="360" w:lineRule="auto"/>
        <w:ind w:firstLine="720"/>
        <w:jc w:val="both"/>
      </w:pPr>
    </w:p>
    <w:p w:rsidR="00355AEE" w:rsidRDefault="00A07E97">
      <w:pPr>
        <w:spacing w:line="360" w:lineRule="auto"/>
        <w:ind w:firstLine="720"/>
        <w:jc w:val="both"/>
      </w:pPr>
      <w:r>
        <w:t>Differentiation is the second generic strategy. In a differentiation approach, a business aims to be distinctive in its field along with some attribute that consumers</w:t>
      </w:r>
      <w:r>
        <w:t xml:space="preserve"> usually like them. This identifies one or more traits that are relevant and special to many buyers in the industry (Porter, 1985). Factors such as brand name, technology, customer support, distribution system, including different other dimensions may be u</w:t>
      </w:r>
      <w:r>
        <w:t>sed in the differentiation methods. The best solution is to separate the company into several areas (Porter and Victor, 1985).</w:t>
      </w:r>
    </w:p>
    <w:p w:rsidR="00355AEE" w:rsidRDefault="00355AEE">
      <w:pPr>
        <w:spacing w:line="360" w:lineRule="auto"/>
        <w:ind w:firstLine="720"/>
        <w:jc w:val="both"/>
      </w:pPr>
    </w:p>
    <w:p w:rsidR="00355AEE" w:rsidRDefault="00A07E97">
      <w:pPr>
        <w:spacing w:line="360" w:lineRule="auto"/>
        <w:ind w:firstLine="720"/>
        <w:jc w:val="both"/>
      </w:pPr>
      <w:r>
        <w:t>Ultimately, the focus is on the third generic approach. This approach varies significantly from other approaches as it relies on selecting specific business situations on the market. In order to adapt to other segments or groups in the industry, the focuse</w:t>
      </w:r>
      <w:r>
        <w:t>r selects and customises (Porter, 1985).The focus strategy has two components, focus differentiation  and focus cost leadership. Both forms of the strategy are focused on the opposing views between the target market of a focuser and other branches of secto</w:t>
      </w:r>
      <w:r>
        <w:t>rs. Cost focus makes the most of price behavior discrepancies in some segments, while differentiation focus takes advantage of buyers’ special needs in some segments (Tanwar, 2013).</w:t>
      </w:r>
    </w:p>
    <w:p w:rsidR="00355AEE" w:rsidRDefault="00355AEE">
      <w:pPr>
        <w:spacing w:line="360" w:lineRule="auto"/>
        <w:ind w:firstLine="720"/>
        <w:jc w:val="both"/>
      </w:pPr>
    </w:p>
    <w:p w:rsidR="00355AEE" w:rsidRDefault="00A07E97">
      <w:pPr>
        <w:spacing w:line="360" w:lineRule="auto"/>
        <w:ind w:firstLine="720"/>
        <w:jc w:val="both"/>
      </w:pPr>
      <w:r>
        <w:t>According to Datta (2009), he critiqued Porter’s strategy by claiming tha</w:t>
      </w:r>
      <w:r>
        <w:t>t the error is not in Porter’s reasoning, but in his fundamental premise which blends distinction with individuality and premium prices. A condition that usually inconsistent with high market share.</w:t>
      </w:r>
    </w:p>
    <w:p w:rsidR="00355AEE" w:rsidRDefault="00A07E97">
      <w:pPr>
        <w:spacing w:line="360" w:lineRule="auto"/>
        <w:ind w:firstLine="720"/>
        <w:jc w:val="both"/>
        <w:sectPr w:rsidR="00355AEE">
          <w:footerReference w:type="default" r:id="rId21"/>
          <w:type w:val="continuous"/>
          <w:pgSz w:w="11909" w:h="16834"/>
          <w:pgMar w:top="1440" w:right="1440" w:bottom="1440" w:left="1440" w:header="720" w:footer="720" w:gutter="0"/>
          <w:cols w:space="720" w:equalWidth="0">
            <w:col w:w="9360"/>
          </w:cols>
        </w:sectPr>
      </w:pPr>
      <w:r>
        <w:t xml:space="preserve"> </w:t>
      </w:r>
    </w:p>
    <w:p w:rsidR="00355AEE" w:rsidRDefault="00A07E97">
      <w:pPr>
        <w:spacing w:line="360" w:lineRule="auto"/>
        <w:ind w:firstLine="720"/>
        <w:jc w:val="both"/>
      </w:pPr>
      <w:r>
        <w:t>A business with such a generic strategy but w</w:t>
      </w:r>
      <w:r>
        <w:t>ithout any of the achievement from the strategy is "stuck in the middle." It has no strategic advantages. This strategic position is generally a less average performance guidance (Porter, 1985).</w:t>
      </w:r>
      <w:r>
        <w:rPr>
          <w:highlight w:val="white"/>
        </w:rPr>
        <w:t xml:space="preserve">A "stuck in the middle" business competes with a downside and </w:t>
      </w:r>
      <w:r>
        <w:rPr>
          <w:highlight w:val="white"/>
        </w:rPr>
        <w:t>is better placed to contend for the price leader, differentiators or focus points in any category.</w:t>
      </w:r>
      <w:r>
        <w:t xml:space="preserve"> </w:t>
      </w:r>
      <w:r>
        <w:rPr>
          <w:highlight w:val="white"/>
        </w:rPr>
        <w:t>If a company "stuck in the middle" is fortunate enough to find a successful goods or customer</w:t>
      </w:r>
      <w:r>
        <w:rPr>
          <w:sz w:val="24"/>
          <w:szCs w:val="24"/>
          <w:highlight w:val="white"/>
        </w:rPr>
        <w:t>,</w:t>
      </w:r>
      <w:r>
        <w:t xml:space="preserve"> the spoils will be quickly eliminated by rivals with a sustain</w:t>
      </w:r>
      <w:r>
        <w:t>able competitive advantage (Porter, 1985).</w:t>
      </w:r>
    </w:p>
    <w:p w:rsidR="00355AEE" w:rsidRDefault="00355AEE">
      <w:pPr>
        <w:spacing w:line="360" w:lineRule="auto"/>
        <w:jc w:val="both"/>
        <w:sectPr w:rsidR="00355AEE">
          <w:footerReference w:type="default" r:id="rId22"/>
          <w:type w:val="continuous"/>
          <w:pgSz w:w="11909" w:h="16834"/>
          <w:pgMar w:top="1440" w:right="1440" w:bottom="1440" w:left="1440" w:header="720" w:footer="720" w:gutter="0"/>
          <w:cols w:space="720" w:equalWidth="0">
            <w:col w:w="9360"/>
          </w:cols>
        </w:sectPr>
      </w:pPr>
    </w:p>
    <w:p w:rsidR="00355AEE" w:rsidRDefault="00355AEE">
      <w:pPr>
        <w:spacing w:line="360" w:lineRule="auto"/>
        <w:jc w:val="both"/>
      </w:pPr>
    </w:p>
    <w:p w:rsidR="00355AEE" w:rsidRDefault="00355AEE">
      <w:pPr>
        <w:spacing w:line="360" w:lineRule="auto"/>
        <w:jc w:val="both"/>
        <w:sectPr w:rsidR="00355AEE">
          <w:footerReference w:type="default" r:id="rId23"/>
          <w:type w:val="continuous"/>
          <w:pgSz w:w="11909" w:h="16834"/>
          <w:pgMar w:top="1440" w:right="1440" w:bottom="1440" w:left="1440" w:header="720" w:footer="720" w:gutter="0"/>
          <w:cols w:space="720" w:equalWidth="0">
            <w:col w:w="9360"/>
          </w:cols>
        </w:sectPr>
      </w:pPr>
    </w:p>
    <w:p w:rsidR="00355AEE" w:rsidRDefault="00355AEE">
      <w:pPr>
        <w:spacing w:line="360" w:lineRule="auto"/>
        <w:jc w:val="both"/>
      </w:pPr>
    </w:p>
    <w:p w:rsidR="00355AEE" w:rsidRDefault="00355AEE">
      <w:pPr>
        <w:spacing w:line="360" w:lineRule="auto"/>
        <w:jc w:val="both"/>
      </w:pPr>
    </w:p>
    <w:p w:rsidR="00355AEE" w:rsidRDefault="00355AEE">
      <w:pPr>
        <w:spacing w:line="360" w:lineRule="auto"/>
        <w:jc w:val="both"/>
      </w:pPr>
    </w:p>
    <w:p w:rsidR="00355AEE" w:rsidRDefault="00355AEE">
      <w:pPr>
        <w:spacing w:line="360" w:lineRule="auto"/>
        <w:jc w:val="both"/>
      </w:pPr>
    </w:p>
    <w:p w:rsidR="00355AEE" w:rsidRDefault="00355AEE">
      <w:pPr>
        <w:spacing w:line="360" w:lineRule="auto"/>
        <w:jc w:val="both"/>
      </w:pPr>
    </w:p>
    <w:p w:rsidR="00355AEE" w:rsidRDefault="00355AEE">
      <w:pPr>
        <w:spacing w:line="360" w:lineRule="auto"/>
        <w:jc w:val="both"/>
      </w:pPr>
    </w:p>
    <w:p w:rsidR="00355AEE" w:rsidRDefault="00355AEE">
      <w:pPr>
        <w:spacing w:line="360" w:lineRule="auto"/>
        <w:jc w:val="both"/>
      </w:pPr>
    </w:p>
    <w:p w:rsidR="00355AEE" w:rsidRDefault="00A07E97">
      <w:pPr>
        <w:pStyle w:val="Heading1"/>
        <w:spacing w:line="360" w:lineRule="auto"/>
        <w:jc w:val="both"/>
        <w:rPr>
          <w:sz w:val="22"/>
          <w:szCs w:val="22"/>
        </w:rPr>
      </w:pPr>
      <w:bookmarkStart w:id="12" w:name="_j4eemembonlz" w:colFirst="0" w:colLast="0"/>
      <w:bookmarkEnd w:id="12"/>
      <w:r>
        <w:br w:type="page"/>
      </w:r>
    </w:p>
    <w:p w:rsidR="00355AEE" w:rsidRDefault="00A07E97">
      <w:pPr>
        <w:pStyle w:val="Heading1"/>
        <w:spacing w:line="360" w:lineRule="auto"/>
        <w:jc w:val="both"/>
        <w:rPr>
          <w:sz w:val="22"/>
          <w:szCs w:val="22"/>
        </w:rPr>
      </w:pPr>
      <w:bookmarkStart w:id="13" w:name="_27sihhet3qva" w:colFirst="0" w:colLast="0"/>
      <w:bookmarkEnd w:id="13"/>
      <w:r>
        <w:rPr>
          <w:sz w:val="22"/>
          <w:szCs w:val="22"/>
        </w:rPr>
        <w:lastRenderedPageBreak/>
        <w:t>3. MAIN BODY</w:t>
      </w:r>
    </w:p>
    <w:p w:rsidR="00355AEE" w:rsidRDefault="00355AEE">
      <w:pPr>
        <w:spacing w:line="360" w:lineRule="auto"/>
        <w:jc w:val="both"/>
      </w:pPr>
    </w:p>
    <w:p w:rsidR="00355AEE" w:rsidRDefault="00A07E97">
      <w:pPr>
        <w:spacing w:line="360" w:lineRule="auto"/>
        <w:ind w:firstLine="720"/>
        <w:jc w:val="both"/>
      </w:pPr>
      <w:r>
        <w:t>Lidl has chosen Cost Leadership as their company’s strategy based on Porter’s Generic Strategies. This strategy highlighted efficiency. Companies can man</w:t>
      </w:r>
      <w:r>
        <w:t>ufacture their goods at a cheaper cost than their rivals (Marangu et al, 2007). The company intents to  take advantage of economies of scale and undergo curve effects by processing high quantities of systemised goods. This creation is often a fundamental c</w:t>
      </w:r>
      <w:r>
        <w:t xml:space="preserve">ommodity that is manufactured at a relatively inexpensive and made accessible to a very large base of customers (Tanwar, 2013). </w:t>
      </w:r>
    </w:p>
    <w:p w:rsidR="00355AEE" w:rsidRDefault="00355AEE">
      <w:pPr>
        <w:spacing w:line="360" w:lineRule="auto"/>
        <w:jc w:val="both"/>
      </w:pPr>
    </w:p>
    <w:p w:rsidR="00355AEE" w:rsidRDefault="00A07E97">
      <w:pPr>
        <w:spacing w:line="360" w:lineRule="auto"/>
        <w:jc w:val="both"/>
      </w:pPr>
      <w:r>
        <w:tab/>
      </w:r>
      <w:r>
        <w:t>Maintaining this policy includes ongoing research in all aspects of the business to reduce costs. The related distribution method is to obtain the widest possible distribution. The marketing approach also involves trying to use low-cost product features to</w:t>
      </w:r>
      <w:r>
        <w:t xml:space="preserve"> build a virtue (Tanwar, 2013).</w:t>
      </w:r>
    </w:p>
    <w:p w:rsidR="00355AEE" w:rsidRDefault="00A07E97">
      <w:pPr>
        <w:spacing w:line="360" w:lineRule="auto"/>
        <w:jc w:val="both"/>
      </w:pPr>
      <w:r>
        <w:tab/>
      </w:r>
    </w:p>
    <w:p w:rsidR="00355AEE" w:rsidRDefault="00A07E97">
      <w:pPr>
        <w:spacing w:line="360" w:lineRule="auto"/>
        <w:ind w:firstLine="720"/>
        <w:jc w:val="both"/>
      </w:pPr>
      <w:r>
        <w:t>According to Porter (1980) as a cost leader, they are able to assist the market in the cost of production. Cost control is a technique that contains a number of processes that are designed to manufacture goods with certain</w:t>
      </w:r>
      <w:r>
        <w:t xml:space="preserve"> characteristics in order to match up with the needs of consumers with regard to quality and value but in the meantime, delivering at a lower cost compared to the rivals of the company.</w:t>
      </w:r>
    </w:p>
    <w:p w:rsidR="00355AEE" w:rsidRDefault="00355AEE">
      <w:pPr>
        <w:spacing w:line="360" w:lineRule="auto"/>
        <w:ind w:firstLine="720"/>
        <w:jc w:val="both"/>
      </w:pPr>
    </w:p>
    <w:p w:rsidR="00355AEE" w:rsidRDefault="00A07E97">
      <w:pPr>
        <w:spacing w:line="360" w:lineRule="auto"/>
        <w:ind w:firstLine="720"/>
        <w:jc w:val="both"/>
      </w:pPr>
      <w:r>
        <w:t xml:space="preserve">The purpose of strategy according to Ramaswamy and Namakumari (1996) </w:t>
      </w:r>
      <w:r>
        <w:t>is taking advantage of the unique advantages of the company facing environmental challenges. A plan begins with a concern and a responsibility on how best to use the organisation’s limited resources. Successful companies are putting their strategic focus o</w:t>
      </w:r>
      <w:r>
        <w:t xml:space="preserve">n developing their core competencies and long-term competitive advantages to provide the real back-up for the business-level strategies of the corporate units. </w:t>
      </w:r>
    </w:p>
    <w:p w:rsidR="00355AEE" w:rsidRDefault="00355AEE">
      <w:pPr>
        <w:spacing w:line="360" w:lineRule="auto"/>
        <w:ind w:firstLine="720"/>
        <w:jc w:val="both"/>
        <w:sectPr w:rsidR="00355AEE">
          <w:headerReference w:type="default" r:id="rId24"/>
          <w:footerReference w:type="default" r:id="rId25"/>
          <w:type w:val="continuous"/>
          <w:pgSz w:w="11909" w:h="16834"/>
          <w:pgMar w:top="1440" w:right="1440" w:bottom="1440" w:left="1440" w:header="720" w:footer="720" w:gutter="0"/>
          <w:cols w:space="720" w:equalWidth="0">
            <w:col w:w="9360"/>
          </w:cols>
        </w:sectPr>
      </w:pPr>
    </w:p>
    <w:p w:rsidR="00355AEE" w:rsidRDefault="00355AEE">
      <w:pPr>
        <w:spacing w:line="360" w:lineRule="auto"/>
        <w:ind w:firstLine="720"/>
        <w:jc w:val="both"/>
      </w:pPr>
    </w:p>
    <w:p w:rsidR="00355AEE" w:rsidRDefault="00355AEE">
      <w:pPr>
        <w:spacing w:line="360" w:lineRule="auto"/>
        <w:jc w:val="both"/>
      </w:pPr>
    </w:p>
    <w:p w:rsidR="00355AEE" w:rsidRDefault="00355AEE">
      <w:pPr>
        <w:spacing w:line="360" w:lineRule="auto"/>
        <w:jc w:val="both"/>
      </w:pPr>
    </w:p>
    <w:p w:rsidR="00355AEE" w:rsidRDefault="00A07E97">
      <w:pPr>
        <w:pStyle w:val="Heading2"/>
        <w:rPr>
          <w:rFonts w:ascii="Arial" w:eastAsia="Arial" w:hAnsi="Arial" w:cs="Arial"/>
          <w:sz w:val="22"/>
          <w:szCs w:val="22"/>
        </w:rPr>
      </w:pPr>
      <w:bookmarkStart w:id="14" w:name="_8ln8lbaimie3" w:colFirst="0" w:colLast="0"/>
      <w:bookmarkEnd w:id="14"/>
      <w:r>
        <w:br w:type="page"/>
      </w:r>
    </w:p>
    <w:p w:rsidR="00355AEE" w:rsidRDefault="00A07E97">
      <w:pPr>
        <w:pStyle w:val="Heading2"/>
        <w:rPr>
          <w:rFonts w:ascii="Arial" w:eastAsia="Arial" w:hAnsi="Arial" w:cs="Arial"/>
          <w:sz w:val="22"/>
          <w:szCs w:val="22"/>
        </w:rPr>
      </w:pPr>
      <w:bookmarkStart w:id="15" w:name="_7nilb8dz17yd" w:colFirst="0" w:colLast="0"/>
      <w:bookmarkEnd w:id="15"/>
      <w:r>
        <w:rPr>
          <w:rFonts w:ascii="Arial" w:eastAsia="Arial" w:hAnsi="Arial" w:cs="Arial"/>
          <w:sz w:val="22"/>
          <w:szCs w:val="22"/>
        </w:rPr>
        <w:lastRenderedPageBreak/>
        <w:t>3.1 IMPLEMENTATION OF THE STRATEGY</w:t>
      </w:r>
    </w:p>
    <w:p w:rsidR="00355AEE" w:rsidRDefault="00355AEE">
      <w:pPr>
        <w:spacing w:line="360" w:lineRule="auto"/>
        <w:jc w:val="both"/>
      </w:pPr>
    </w:p>
    <w:p w:rsidR="00355AEE" w:rsidRDefault="00A07E97">
      <w:pPr>
        <w:spacing w:line="360" w:lineRule="auto"/>
        <w:jc w:val="both"/>
      </w:pPr>
      <w:r>
        <w:tab/>
      </w:r>
      <w:r>
        <w:t>Lidl is devoted to selling excellent products at the lowest possible cost. This is suggesting that they are using and implementing a cost leadership strategy with incredible efficiency (Morschett, et al., 2006).</w:t>
      </w:r>
    </w:p>
    <w:p w:rsidR="00355AEE" w:rsidRDefault="00355AEE">
      <w:pPr>
        <w:spacing w:line="360" w:lineRule="auto"/>
        <w:jc w:val="both"/>
      </w:pPr>
    </w:p>
    <w:p w:rsidR="00355AEE" w:rsidRDefault="00A07E97">
      <w:pPr>
        <w:spacing w:line="360" w:lineRule="auto"/>
        <w:jc w:val="both"/>
      </w:pPr>
      <w:r>
        <w:tab/>
        <w:t>Lidl is pursuing the cost leadership strat</w:t>
      </w:r>
      <w:r>
        <w:t>egy with a  price minimization, and effective processes. Most of the products that can be found in Lidl are private label brands. Approximately 90% of Lidl’s items in the store are private-label brands. The products are produced exclusively for Lidl (Hanbu</w:t>
      </w:r>
      <w:r>
        <w:t>ry, 2017).  The perks of selling private-label brands are twice as great. Lidl eliminates the source, withdrawing any additional costs from a vendor. Lidl also has more leverage over production costs and it would be possible to set its own prices. Consecut</w:t>
      </w:r>
      <w:r>
        <w:t xml:space="preserve">ively, meaning that the initial costs are significantly lower as goods can be marketed at higher margins than home brands (Hanbury, 2017). Lidl also displays products from brands that are less familiar. Most of their store area is allocated to the sale of </w:t>
      </w:r>
      <w:r>
        <w:t>non-food items, such as electronics or household products. Departments of the in-store bakery are a point of difference when it comes to the product range of Lidl (Hanbury, 2017).</w:t>
      </w:r>
    </w:p>
    <w:p w:rsidR="00355AEE" w:rsidRDefault="00355AEE">
      <w:pPr>
        <w:spacing w:line="360" w:lineRule="auto"/>
        <w:jc w:val="both"/>
      </w:pPr>
    </w:p>
    <w:p w:rsidR="00355AEE" w:rsidRDefault="00A07E97">
      <w:pPr>
        <w:spacing w:line="360" w:lineRule="auto"/>
        <w:jc w:val="both"/>
      </w:pPr>
      <w:r>
        <w:tab/>
        <w:t>Lidl also keep their labour costs low. Lidl shops are poorly staffed in or</w:t>
      </w:r>
      <w:r>
        <w:t>der to reduce labour costs. Lidl has systemised technology and automation in the backroom to limit the amount of human interaction (Hanbury, 2017). Customers must weigh their items in the store and pack their own grocery items. According to Lidl’s managing</w:t>
      </w:r>
      <w:r>
        <w:t xml:space="preserve"> director Ronny Gottschlich to The Daily Mail, with the use of the motion sensor energy, Lidl keeps the costs down. Employees don’t move fast enough, so they wouldn’t spend money on anything that the consumer can’t grasp or taste. It seems like the philoso</w:t>
      </w:r>
      <w:r>
        <w:t>phy is working (Steiner, 2014). The employees are as-well cross-trained in order to be able to work in any zone. Therefore, the employees are more versatile and productive (Hanbury, 2017).</w:t>
      </w:r>
    </w:p>
    <w:p w:rsidR="00355AEE" w:rsidRDefault="00355AEE">
      <w:pPr>
        <w:spacing w:line="360" w:lineRule="auto"/>
        <w:jc w:val="both"/>
        <w:sectPr w:rsidR="00355AEE">
          <w:footerReference w:type="default" r:id="rId26"/>
          <w:type w:val="continuous"/>
          <w:pgSz w:w="11909" w:h="16834"/>
          <w:pgMar w:top="1440" w:right="1440" w:bottom="1440" w:left="1440" w:header="720" w:footer="720" w:gutter="0"/>
          <w:cols w:space="720" w:equalWidth="0">
            <w:col w:w="9360"/>
          </w:cols>
        </w:sectPr>
      </w:pPr>
    </w:p>
    <w:p w:rsidR="00355AEE" w:rsidRDefault="00355AEE">
      <w:pPr>
        <w:spacing w:line="360" w:lineRule="auto"/>
        <w:jc w:val="both"/>
      </w:pPr>
    </w:p>
    <w:p w:rsidR="00355AEE" w:rsidRDefault="00A07E97" w:rsidP="00EB24C8">
      <w:pPr>
        <w:spacing w:line="360" w:lineRule="auto"/>
        <w:ind w:firstLine="720"/>
        <w:jc w:val="both"/>
      </w:pPr>
      <w:r>
        <w:t>Lastly, Lidl only stocks products that move fast. Lidl prefer everyday items mostly bought by shoppers (Hanbury, 2017). According to Kantar Retail, the collection is restricted to the fastest-moving products that are generating gross profit. Highe</w:t>
      </w:r>
      <w:r>
        <w:t>r-speed products is equivalent to less inventory-bound cash. The products that Lidl has in stocks are dairy, meat, eggs, fresh fruits and vegetables, baked products, and alcohol. Such products are known as lines in the food industry and produce more than 8</w:t>
      </w:r>
      <w:r>
        <w:t xml:space="preserve">0% of sales in a typical supermarket store (Ladd, 2018). </w:t>
      </w:r>
    </w:p>
    <w:p w:rsidR="00355AEE" w:rsidRDefault="00355AEE">
      <w:pPr>
        <w:spacing w:line="360" w:lineRule="auto"/>
        <w:jc w:val="both"/>
      </w:pPr>
    </w:p>
    <w:p w:rsidR="00355AEE" w:rsidRDefault="00355AEE">
      <w:pPr>
        <w:spacing w:line="360" w:lineRule="auto"/>
        <w:jc w:val="both"/>
      </w:pPr>
    </w:p>
    <w:p w:rsidR="00355AEE" w:rsidRDefault="00355AEE">
      <w:pPr>
        <w:spacing w:line="360" w:lineRule="auto"/>
        <w:jc w:val="both"/>
        <w:sectPr w:rsidR="00355AEE">
          <w:footerReference w:type="default" r:id="rId27"/>
          <w:type w:val="continuous"/>
          <w:pgSz w:w="11909" w:h="16834"/>
          <w:pgMar w:top="1440" w:right="1440" w:bottom="1440" w:left="1440" w:header="720" w:footer="720" w:gutter="0"/>
          <w:cols w:space="720" w:equalWidth="0">
            <w:col w:w="9360"/>
          </w:cols>
        </w:sectPr>
      </w:pPr>
    </w:p>
    <w:p w:rsidR="00355AEE" w:rsidRDefault="00A07E97" w:rsidP="00EB24C8">
      <w:pPr>
        <w:spacing w:line="360" w:lineRule="auto"/>
        <w:jc w:val="both"/>
      </w:pPr>
      <w:r>
        <w:br w:type="page"/>
      </w:r>
      <w:bookmarkStart w:id="16" w:name="_olage9f2s80s" w:colFirst="0" w:colLast="0"/>
      <w:bookmarkEnd w:id="16"/>
      <w:r>
        <w:lastRenderedPageBreak/>
        <w:t>3.2 ADVANTAGES AND DISADVANTAGES OF THE STRATEGY</w:t>
      </w:r>
    </w:p>
    <w:p w:rsidR="00355AEE" w:rsidRDefault="00355AEE">
      <w:pPr>
        <w:spacing w:line="360" w:lineRule="auto"/>
        <w:jc w:val="both"/>
      </w:pPr>
    </w:p>
    <w:p w:rsidR="00355AEE" w:rsidRDefault="00A07E97">
      <w:pPr>
        <w:spacing w:line="360" w:lineRule="auto"/>
        <w:jc w:val="both"/>
      </w:pPr>
      <w:r>
        <w:tab/>
        <w:t>Every generic strategy offers benefits that businesses could exploit in order to improve its positive results as well as its disadva</w:t>
      </w:r>
      <w:r>
        <w:t>ntages that can minimize their affluence. High productivity is one of the benefits of the cost leadership. One of the benefits that is accessible to low-cost management in the industry is even a high-profit margin. If they are able to sell low-cost and com</w:t>
      </w:r>
      <w:r>
        <w:t xml:space="preserve">petitive pricing products and services, their margins would be greater than firms that are investing more than producing goods of identical quality (Hassan, 2015). </w:t>
      </w:r>
    </w:p>
    <w:p w:rsidR="00355AEE" w:rsidRDefault="00355AEE">
      <w:pPr>
        <w:spacing w:line="360" w:lineRule="auto"/>
        <w:jc w:val="both"/>
      </w:pPr>
    </w:p>
    <w:p w:rsidR="00355AEE" w:rsidRDefault="00A07E97">
      <w:pPr>
        <w:spacing w:line="360" w:lineRule="auto"/>
        <w:jc w:val="both"/>
      </w:pPr>
      <w:r>
        <w:tab/>
        <w:t>Other than that, an increased market share is also known as one of the benefits of Cost L</w:t>
      </w:r>
      <w:r>
        <w:t>eadership. Cost leadership leads to a higher profits and uses it to increase  the desire and the market share of customers. Companies that can come up with products at a lower price than the usual market price will attract more business from customers that</w:t>
      </w:r>
      <w:r>
        <w:t xml:space="preserve"> are on a tight budget  (Hassan, 2015). </w:t>
      </w:r>
    </w:p>
    <w:p w:rsidR="00355AEE" w:rsidRDefault="00355AEE">
      <w:pPr>
        <w:spacing w:line="360" w:lineRule="auto"/>
        <w:jc w:val="both"/>
      </w:pPr>
    </w:p>
    <w:p w:rsidR="00355AEE" w:rsidRDefault="00A07E97">
      <w:pPr>
        <w:spacing w:line="360" w:lineRule="auto"/>
        <w:jc w:val="both"/>
      </w:pPr>
      <w:r>
        <w:tab/>
        <w:t xml:space="preserve">Cost leaders are likely to maintain low costs by cutting down the advertising, market research, and research and development. This method, however, proved to be costly in the long run. A moderate lack of research </w:t>
      </w:r>
      <w:r>
        <w:t>on the market would cause the cost leaders to be lack of skilled than other firms in detecting important environmental changes. Simultaneously, deemphasizing the research and development that can cause the ability of the cost leaders’ to respond changes on</w:t>
      </w:r>
      <w:r>
        <w:t>ce they are perceived. It has been proven that detecting and reacting to external changes can be a mortal mix that leaves cost leaders out of contact within the market and out of responses (Ketchen and Short, 2016).</w:t>
      </w:r>
    </w:p>
    <w:p w:rsidR="00355AEE" w:rsidRDefault="00355AEE">
      <w:pPr>
        <w:spacing w:line="360" w:lineRule="auto"/>
        <w:jc w:val="both"/>
        <w:sectPr w:rsidR="00355AEE">
          <w:footerReference w:type="default" r:id="rId28"/>
          <w:type w:val="continuous"/>
          <w:pgSz w:w="11909" w:h="16834"/>
          <w:pgMar w:top="1440" w:right="1440" w:bottom="1440" w:left="1440" w:header="720" w:footer="720" w:gutter="0"/>
          <w:cols w:space="720" w:equalWidth="0">
            <w:col w:w="9360"/>
          </w:cols>
        </w:sectPr>
      </w:pPr>
    </w:p>
    <w:p w:rsidR="00355AEE" w:rsidRDefault="00A07E97">
      <w:pPr>
        <w:spacing w:line="360" w:lineRule="auto"/>
        <w:ind w:firstLine="720"/>
        <w:jc w:val="both"/>
      </w:pPr>
      <w:r>
        <w:t>In addition, cost leadership</w:t>
      </w:r>
      <w:r>
        <w:t xml:space="preserve"> is lacking in innovation or new products. Research and development costs are needed for a company to initiate new products or new attribute in products. Nonetheless, these additional costs should be removed for the low-cost strategist. The lag in innovati</w:t>
      </w:r>
      <w:r>
        <w:t xml:space="preserve">on, therefore, has a negative results on consumers who fancy technology in the products (Hassan, 2015). Therefore, in the end, it has fewer market shares equals fewer sales, which is less turnover, therefore less profit for the company. </w:t>
      </w:r>
    </w:p>
    <w:p w:rsidR="00355AEE" w:rsidRDefault="00355AEE">
      <w:pPr>
        <w:spacing w:line="360" w:lineRule="auto"/>
        <w:jc w:val="both"/>
        <w:sectPr w:rsidR="00355AEE">
          <w:footerReference w:type="default" r:id="rId29"/>
          <w:type w:val="continuous"/>
          <w:pgSz w:w="11909" w:h="16834"/>
          <w:pgMar w:top="1440" w:right="1440" w:bottom="1440" w:left="1440" w:header="720" w:footer="720" w:gutter="0"/>
          <w:cols w:space="720" w:equalWidth="0">
            <w:col w:w="9360"/>
          </w:cols>
        </w:sectPr>
      </w:pPr>
    </w:p>
    <w:p w:rsidR="00355AEE" w:rsidRDefault="00355AEE">
      <w:pPr>
        <w:spacing w:line="360" w:lineRule="auto"/>
        <w:jc w:val="both"/>
        <w:sectPr w:rsidR="00355AEE">
          <w:type w:val="continuous"/>
          <w:pgSz w:w="11909" w:h="16834"/>
          <w:pgMar w:top="1440" w:right="1440" w:bottom="1440" w:left="1440" w:header="720" w:footer="720" w:gutter="0"/>
          <w:cols w:space="720"/>
        </w:sectPr>
      </w:pPr>
    </w:p>
    <w:p w:rsidR="00EB24C8" w:rsidRDefault="00EB24C8">
      <w:bookmarkStart w:id="17" w:name="_fa7uph9oswlu" w:colFirst="0" w:colLast="0"/>
      <w:bookmarkEnd w:id="17"/>
      <w:r>
        <w:br w:type="page"/>
      </w:r>
    </w:p>
    <w:p w:rsidR="00355AEE" w:rsidRDefault="00A07E97">
      <w:pPr>
        <w:pStyle w:val="Heading1"/>
        <w:spacing w:line="360" w:lineRule="auto"/>
        <w:jc w:val="both"/>
        <w:rPr>
          <w:sz w:val="22"/>
          <w:szCs w:val="22"/>
        </w:rPr>
      </w:pPr>
      <w:r>
        <w:rPr>
          <w:sz w:val="22"/>
          <w:szCs w:val="22"/>
        </w:rPr>
        <w:lastRenderedPageBreak/>
        <w:t>4. CONCLUSION</w:t>
      </w:r>
    </w:p>
    <w:p w:rsidR="00355AEE" w:rsidRDefault="00A07E97">
      <w:pPr>
        <w:spacing w:line="360" w:lineRule="auto"/>
        <w:jc w:val="both"/>
      </w:pPr>
      <w:r>
        <w:tab/>
      </w:r>
    </w:p>
    <w:p w:rsidR="00355AEE" w:rsidRDefault="00A07E97">
      <w:pPr>
        <w:spacing w:line="360" w:lineRule="auto"/>
        <w:jc w:val="both"/>
      </w:pPr>
      <w:r>
        <w:tab/>
        <w:t xml:space="preserve">In conclusion, Lidl that was established in the 1930s has been implementing cost leadership strategy into their business which was pointed out in the model of Porter’s Generic Strategic. </w:t>
      </w:r>
      <w:r>
        <w:rPr>
          <w:highlight w:val="white"/>
        </w:rPr>
        <w:t>The cost leadership strategy that is being applied</w:t>
      </w:r>
      <w:r>
        <w:rPr>
          <w:highlight w:val="white"/>
        </w:rPr>
        <w:t xml:space="preserve"> by Lidl is helping the organization to achieve its efficiency in order to develop its current competitive positions and compete with other supermarkets.</w:t>
      </w:r>
      <w:r>
        <w:t xml:space="preserve">The cost leadership strategy attempts to achieve a competitive edge over their competitors. Therefore, </w:t>
      </w:r>
      <w:r>
        <w:t>in order to keep their business going with the strategy, Lidl applied it through selling private label brands, lowering its labour costs, and stocking fast-moving items. Although there are a few strengths and weaknesses of the cost leadership strategy, Lid</w:t>
      </w:r>
      <w:r>
        <w:t xml:space="preserve">l is still known as a successful discount supermarket and their business is still doing well. </w:t>
      </w:r>
    </w:p>
    <w:p w:rsidR="00355AEE" w:rsidRDefault="00355AEE">
      <w:pPr>
        <w:spacing w:line="360" w:lineRule="auto"/>
        <w:jc w:val="both"/>
      </w:pPr>
    </w:p>
    <w:p w:rsidR="00355AEE" w:rsidRDefault="00A07E97">
      <w:pPr>
        <w:pStyle w:val="Heading2"/>
        <w:rPr>
          <w:rFonts w:ascii="Arial" w:eastAsia="Arial" w:hAnsi="Arial" w:cs="Arial"/>
          <w:sz w:val="22"/>
          <w:szCs w:val="22"/>
        </w:rPr>
      </w:pPr>
      <w:bookmarkStart w:id="18" w:name="_i0jdnqn69lmk" w:colFirst="0" w:colLast="0"/>
      <w:bookmarkEnd w:id="18"/>
      <w:r>
        <w:rPr>
          <w:rFonts w:ascii="Arial" w:eastAsia="Arial" w:hAnsi="Arial" w:cs="Arial"/>
          <w:sz w:val="22"/>
          <w:szCs w:val="22"/>
        </w:rPr>
        <w:t>4.1 RECOMMENDATIONS</w:t>
      </w:r>
    </w:p>
    <w:p w:rsidR="00355AEE" w:rsidRDefault="00355AEE">
      <w:pPr>
        <w:spacing w:line="360" w:lineRule="auto"/>
        <w:jc w:val="both"/>
      </w:pPr>
    </w:p>
    <w:p w:rsidR="00355AEE" w:rsidRDefault="00A07E97">
      <w:pPr>
        <w:spacing w:line="360" w:lineRule="auto"/>
        <w:jc w:val="both"/>
      </w:pPr>
      <w:r>
        <w:tab/>
      </w:r>
      <w:r>
        <w:t xml:space="preserve">Although Lidl is successful, there are still flaws within the company that Lidl can still improved. It is very important for Lidl to note some recommendations in order to improve its business in the future. </w:t>
      </w:r>
    </w:p>
    <w:p w:rsidR="00355AEE" w:rsidRDefault="00355AEE">
      <w:pPr>
        <w:spacing w:line="360" w:lineRule="auto"/>
        <w:jc w:val="both"/>
      </w:pPr>
    </w:p>
    <w:p w:rsidR="00355AEE" w:rsidRDefault="00A07E97">
      <w:pPr>
        <w:spacing w:line="360" w:lineRule="auto"/>
        <w:ind w:firstLine="720"/>
        <w:jc w:val="both"/>
      </w:pPr>
      <w:r>
        <w:t xml:space="preserve">One of the recommendations is that Lidl should </w:t>
      </w:r>
      <w:r>
        <w:t>note is repositioning its brand. This action is to ensure that Lidl will always make substantial market gains. Although Lidl can make significant gains, but in order to be successful in the long run for the long term, Lidl must improve their brand’s image.</w:t>
      </w:r>
      <w:r>
        <w:t xml:space="preserve"> Improving their brand image would gain them more consumers in the long run. If Lidl repositions its brand, it might become the store where consumers purchase all their groceries at. This would also create brand identity to that Lidl can be well known to t</w:t>
      </w:r>
      <w:r>
        <w:t>he consumers.</w:t>
      </w:r>
    </w:p>
    <w:p w:rsidR="00355AEE" w:rsidRDefault="00355AEE">
      <w:pPr>
        <w:spacing w:line="360" w:lineRule="auto"/>
        <w:jc w:val="both"/>
      </w:pPr>
    </w:p>
    <w:p w:rsidR="00355AEE" w:rsidRPr="00EB24C8" w:rsidRDefault="00A07E97">
      <w:pPr>
        <w:spacing w:line="360" w:lineRule="auto"/>
        <w:jc w:val="both"/>
        <w:rPr>
          <w:lang w:val="en-US"/>
        </w:rPr>
        <w:sectPr w:rsidR="00355AEE" w:rsidRPr="00EB24C8">
          <w:headerReference w:type="default" r:id="rId30"/>
          <w:footerReference w:type="default" r:id="rId31"/>
          <w:type w:val="continuous"/>
          <w:pgSz w:w="11909" w:h="16834"/>
          <w:pgMar w:top="1440" w:right="1440" w:bottom="1440" w:left="1440" w:header="720" w:footer="720" w:gutter="0"/>
          <w:cols w:space="720" w:equalWidth="0">
            <w:col w:w="9360"/>
          </w:cols>
        </w:sectPr>
      </w:pPr>
      <w:r>
        <w:tab/>
        <w:t xml:space="preserve">Furthermore, Lidl can upgrade their online shopping with home delivery on online shopping. Customers would order the products through the website and would get it to send at their doorsteps. Lidl could also apply the </w:t>
      </w:r>
      <w:r>
        <w:t xml:space="preserve">“click and collect” services. Where a customer would click on the website the products of their choice, and collect it at the stores. This would save up so much of the consumer’s time. As technology is very important in this era, Lidl should develop these </w:t>
      </w:r>
      <w:r>
        <w:t>services in order to compete with larger supermarkets. This is an opportunity for Lidl to gain more recognition as Lidl have less marketing</w:t>
      </w:r>
      <w:r w:rsidR="00EB24C8">
        <w:rPr>
          <w:lang w:val="en-US"/>
        </w:rPr>
        <w:t>.</w:t>
      </w:r>
    </w:p>
    <w:p w:rsidR="00355AEE" w:rsidRDefault="00355AEE">
      <w:pPr>
        <w:spacing w:line="360" w:lineRule="auto"/>
        <w:jc w:val="both"/>
        <w:sectPr w:rsidR="00355AEE">
          <w:headerReference w:type="default" r:id="rId32"/>
          <w:footerReference w:type="default" r:id="rId33"/>
          <w:type w:val="continuous"/>
          <w:pgSz w:w="11909" w:h="16834"/>
          <w:pgMar w:top="1440" w:right="1440" w:bottom="1440" w:left="1440" w:header="720" w:footer="720" w:gutter="0"/>
          <w:cols w:space="720" w:equalWidth="0">
            <w:col w:w="9360"/>
          </w:cols>
        </w:sectPr>
      </w:pPr>
    </w:p>
    <w:p w:rsidR="00355AEE" w:rsidRDefault="00A07E97">
      <w:pPr>
        <w:pStyle w:val="Heading1"/>
        <w:spacing w:line="360" w:lineRule="auto"/>
        <w:jc w:val="both"/>
        <w:rPr>
          <w:sz w:val="22"/>
          <w:szCs w:val="22"/>
        </w:rPr>
      </w:pPr>
      <w:bookmarkStart w:id="19" w:name="_fjh02nnttg5v" w:colFirst="0" w:colLast="0"/>
      <w:bookmarkEnd w:id="19"/>
      <w:r>
        <w:rPr>
          <w:sz w:val="22"/>
          <w:szCs w:val="22"/>
        </w:rPr>
        <w:lastRenderedPageBreak/>
        <w:t>5. REFERENCES</w:t>
      </w:r>
    </w:p>
    <w:p w:rsidR="00355AEE" w:rsidRDefault="00A07E97">
      <w:pPr>
        <w:numPr>
          <w:ilvl w:val="0"/>
          <w:numId w:val="1"/>
        </w:numPr>
        <w:spacing w:line="360" w:lineRule="auto"/>
        <w:jc w:val="both"/>
      </w:pPr>
      <w:r>
        <w:t>Ansoff, H. (1965). Corporate Strategy. New York: McGraw-Hill.</w:t>
      </w:r>
    </w:p>
    <w:p w:rsidR="00355AEE" w:rsidRDefault="00A07E97">
      <w:pPr>
        <w:numPr>
          <w:ilvl w:val="0"/>
          <w:numId w:val="1"/>
        </w:numPr>
        <w:spacing w:line="360" w:lineRule="auto"/>
        <w:jc w:val="both"/>
      </w:pPr>
      <w:r>
        <w:t>Datta, Y. (2006)</w:t>
      </w:r>
      <w:r>
        <w:t>. A critique of Porter’s cost leadership and differentiation strategies, Chinese Business Review, 9 (4), pp. 37-51. Available at: http://www.davidpublisher.org/Public/uploads/Contribute/5563f0411247b.pdf (Accessed: 19 November 2019)</w:t>
      </w:r>
    </w:p>
    <w:p w:rsidR="00355AEE" w:rsidRDefault="00A07E97">
      <w:pPr>
        <w:numPr>
          <w:ilvl w:val="0"/>
          <w:numId w:val="1"/>
        </w:numPr>
        <w:spacing w:line="360" w:lineRule="auto"/>
        <w:jc w:val="both"/>
      </w:pPr>
      <w:r>
        <w:t>Dyer, R., 2018. 'Big Fo</w:t>
      </w:r>
      <w:r>
        <w:t>ur' grocers continue to lose market share to Aldi and Lidl; Morrisons rises on Amazon bid talk. Proactiveinvestors UK. Available at: https://www.proactiveinvestors.co.uk/companies/news/210953/-big-four--grocers-continue-to-lose-market-share-to-aldi-and-lid</w:t>
      </w:r>
      <w:r>
        <w:t>l-morrisons-rises-on-amazon-bid-talk-210953.html [Accessed November 24, 2019].</w:t>
      </w:r>
    </w:p>
    <w:p w:rsidR="00355AEE" w:rsidRDefault="00A07E97">
      <w:pPr>
        <w:numPr>
          <w:ilvl w:val="0"/>
          <w:numId w:val="1"/>
        </w:numPr>
        <w:spacing w:line="360" w:lineRule="auto"/>
        <w:jc w:val="both"/>
      </w:pPr>
      <w:r>
        <w:t>Eraslan, I.H. (2008). The effects of competitive strategies on firm performance: a study in Turkish textile and apparel industry considering the mediating role of value chain ac</w:t>
      </w:r>
      <w:r>
        <w:t>tivities. [ebook] Istanbul, p.100. Available at: https://www.researchgate.net/publication/324900274_The_Relationship_between_Cost_Leadership_Strategy_Total_Quality_Management_Applications_and_Financial_Performance [Accessed 20 Nov. 2019].</w:t>
      </w:r>
    </w:p>
    <w:p w:rsidR="00355AEE" w:rsidRDefault="00A07E97">
      <w:pPr>
        <w:numPr>
          <w:ilvl w:val="0"/>
          <w:numId w:val="1"/>
        </w:numPr>
        <w:spacing w:line="360" w:lineRule="auto"/>
        <w:jc w:val="both"/>
      </w:pPr>
      <w:r>
        <w:t>Hambrick, D.C. (1</w:t>
      </w:r>
      <w:r>
        <w:t>980). “Operationalising the concept of business-level strategy in research”, Academy of Management Review, 5(4), pp. 567.</w:t>
      </w:r>
    </w:p>
    <w:p w:rsidR="00355AEE" w:rsidRDefault="00A07E97">
      <w:pPr>
        <w:numPr>
          <w:ilvl w:val="0"/>
          <w:numId w:val="1"/>
        </w:numPr>
        <w:spacing w:line="360" w:lineRule="auto"/>
        <w:jc w:val="both"/>
      </w:pPr>
      <w:r>
        <w:t>Hanbury, M. (2017). A German grocery chain that's coming to America is already dominating Walmart on prices — here's why it's so cheap</w:t>
      </w:r>
      <w:r>
        <w:t>. Business Insider. [online] Availablat: https://www.businessinsider.com/how-lidl-keeps-its-prices-down-2017-6?r=US&amp;IR=T#5-it-keeps-labor-costs-low-5 [Accessed 24 Nov. 2019].</w:t>
      </w:r>
    </w:p>
    <w:p w:rsidR="00355AEE" w:rsidRDefault="00A07E97">
      <w:pPr>
        <w:numPr>
          <w:ilvl w:val="0"/>
          <w:numId w:val="1"/>
        </w:numPr>
        <w:spacing w:line="360" w:lineRule="auto"/>
        <w:jc w:val="both"/>
      </w:pPr>
      <w:r>
        <w:t>Hassan, Y. (2015). Differentiation and cost leadership. Choose of one puts constr</w:t>
      </w:r>
      <w:r>
        <w:t>aints on using the second. [online] Linkedin.com. Available at: https://www.linkedin.com/pulse/differentiation-cost-leadership-choose-one-puts-using-yasser [Accessed 20 Nov. 2019].</w:t>
      </w:r>
    </w:p>
    <w:p w:rsidR="00355AEE" w:rsidRDefault="00A07E97">
      <w:pPr>
        <w:numPr>
          <w:ilvl w:val="0"/>
          <w:numId w:val="1"/>
        </w:numPr>
        <w:spacing w:line="360" w:lineRule="auto"/>
        <w:jc w:val="both"/>
      </w:pPr>
      <w:r>
        <w:t>Johnson, G., Scholes, K. &amp; Whittington, R. (2011). Exploring Corporate Stra</w:t>
      </w:r>
      <w:r>
        <w:t>tegy: Text and Cases, London: Prentice Hall.</w:t>
      </w:r>
    </w:p>
    <w:p w:rsidR="00355AEE" w:rsidRDefault="00A07E97">
      <w:pPr>
        <w:numPr>
          <w:ilvl w:val="0"/>
          <w:numId w:val="1"/>
        </w:numPr>
        <w:spacing w:line="360" w:lineRule="auto"/>
        <w:jc w:val="both"/>
        <w:sectPr w:rsidR="00355AEE">
          <w:footerReference w:type="default" r:id="rId34"/>
          <w:type w:val="continuous"/>
          <w:pgSz w:w="11909" w:h="16834"/>
          <w:pgMar w:top="1440" w:right="1440" w:bottom="1440" w:left="1440" w:header="720" w:footer="720" w:gutter="0"/>
          <w:cols w:space="720" w:equalWidth="0">
            <w:col w:w="9360"/>
          </w:cols>
        </w:sectPr>
      </w:pPr>
      <w:r>
        <w:t xml:space="preserve">Ketchen, D. &amp; Short, J. (2016). Mastering Strategic Management. Available at: </w:t>
      </w:r>
      <w:hyperlink r:id="rId35">
        <w:r>
          <w:rPr>
            <w:color w:val="1155CC"/>
            <w:u w:val="single"/>
          </w:rPr>
          <w:t>http://www.opentextbooks.org.hk/ditatopic/17225</w:t>
        </w:r>
      </w:hyperlink>
      <w:r>
        <w:t xml:space="preserve"> [Accessed 20 November 2019].</w:t>
      </w:r>
    </w:p>
    <w:p w:rsidR="00355AEE" w:rsidRDefault="00A07E97">
      <w:pPr>
        <w:numPr>
          <w:ilvl w:val="0"/>
          <w:numId w:val="1"/>
        </w:numPr>
        <w:spacing w:line="360" w:lineRule="auto"/>
        <w:jc w:val="both"/>
      </w:pPr>
      <w:r>
        <w:t>Ladd, B. (2018). Lidl USA: What Went Wrong And What It Can Do To Recover. Forbes. [online] Available at: https://w</w:t>
      </w:r>
      <w:r>
        <w:t>ww.forbes.com/sites/brittainladd/2018/07/08/lidl-usa-what-went-wrong-and-what-it-can-do-to-recover/#1ee60e9429c8 [Accessed 24 Nov. 2019].</w:t>
      </w:r>
    </w:p>
    <w:p w:rsidR="00355AEE" w:rsidRDefault="00A07E97">
      <w:pPr>
        <w:numPr>
          <w:ilvl w:val="0"/>
          <w:numId w:val="1"/>
        </w:numPr>
        <w:spacing w:line="360" w:lineRule="auto"/>
        <w:jc w:val="both"/>
      </w:pPr>
      <w:r>
        <w:lastRenderedPageBreak/>
        <w:t>Makortoff, K. (2019). This article is more than 3 months old Lidl attains its biggest UK grocery market share at 5.9%. The Guardian. [online] Available at: https://www.theguardian.com/business/2019/aug/20/lidl-attains-biggest-uk-market-share [Accessed 24 N</w:t>
      </w:r>
      <w:r>
        <w:t>ov. 2019].</w:t>
      </w:r>
    </w:p>
    <w:p w:rsidR="00355AEE" w:rsidRDefault="00A07E97">
      <w:pPr>
        <w:numPr>
          <w:ilvl w:val="0"/>
          <w:numId w:val="1"/>
        </w:numPr>
        <w:spacing w:line="360" w:lineRule="auto"/>
        <w:jc w:val="both"/>
      </w:pPr>
      <w:r>
        <w:t>Marangu, W., Mwiti, E., and Thoronjo, E. (2017). Analysis of Cost Leadership Strategy Influence on Organizations’ Competitiveness of Sugar Firms in Kenya. 9th ed. [ebook] European Journal of Business and Management, p.39. Available at: https://p</w:t>
      </w:r>
      <w:r>
        <w:t xml:space="preserve">dfs.semanticscholar.org/21aa/b21a3064614178e3cd2d934ed97303ba24e6.pdf [Accessed 19 Nov. 2019]. </w:t>
      </w:r>
    </w:p>
    <w:p w:rsidR="00355AEE" w:rsidRDefault="00A07E97">
      <w:pPr>
        <w:numPr>
          <w:ilvl w:val="0"/>
          <w:numId w:val="1"/>
        </w:numPr>
        <w:spacing w:line="360" w:lineRule="auto"/>
        <w:jc w:val="both"/>
      </w:pPr>
      <w:r>
        <w:t>Morschett, D., Swoboda, B. and Schramm-Klein, H. (2006). Competitive strategies in retailing—an investigation of the applicability of Porter's framework for foo</w:t>
      </w:r>
      <w:r>
        <w:t>d retailers. Journal of Retailing and Consumer Services, 13(4), pp.275-287.</w:t>
      </w:r>
    </w:p>
    <w:p w:rsidR="00355AEE" w:rsidRDefault="00A07E97">
      <w:pPr>
        <w:numPr>
          <w:ilvl w:val="0"/>
          <w:numId w:val="1"/>
        </w:numPr>
        <w:spacing w:line="360" w:lineRule="auto"/>
        <w:jc w:val="both"/>
      </w:pPr>
      <w:r>
        <w:t>Porter, M. E. (1980). Competitive Strategy. New York: The Free Press</w:t>
      </w:r>
    </w:p>
    <w:p w:rsidR="00355AEE" w:rsidRDefault="00A07E97">
      <w:pPr>
        <w:numPr>
          <w:ilvl w:val="0"/>
          <w:numId w:val="1"/>
        </w:numPr>
        <w:spacing w:line="360" w:lineRule="auto"/>
        <w:jc w:val="both"/>
      </w:pPr>
      <w:r>
        <w:t>Porter, M. E. (1985). Competitive advantage. London [New York]: Free Press, p.1.</w:t>
      </w:r>
    </w:p>
    <w:p w:rsidR="00355AEE" w:rsidRDefault="00A07E97">
      <w:pPr>
        <w:numPr>
          <w:ilvl w:val="0"/>
          <w:numId w:val="1"/>
        </w:numPr>
        <w:spacing w:line="360" w:lineRule="auto"/>
        <w:jc w:val="both"/>
      </w:pPr>
      <w:r>
        <w:t>Porter, M. E. (1985). Competit</w:t>
      </w:r>
      <w:r>
        <w:t>ive advantage. London [New York]: Free Press, p.14.</w:t>
      </w:r>
    </w:p>
    <w:p w:rsidR="00355AEE" w:rsidRDefault="00A07E97">
      <w:pPr>
        <w:numPr>
          <w:ilvl w:val="0"/>
          <w:numId w:val="1"/>
        </w:numPr>
        <w:spacing w:line="360" w:lineRule="auto"/>
        <w:jc w:val="both"/>
      </w:pPr>
      <w:r>
        <w:t>Porter, M. E., and Victor, M. (1985). "How Information Gives You Competitive Advantage." Harvard Business Review 63, no. 4 (July–August 1985): 149–160.</w:t>
      </w:r>
    </w:p>
    <w:p w:rsidR="00355AEE" w:rsidRDefault="00A07E97">
      <w:pPr>
        <w:numPr>
          <w:ilvl w:val="0"/>
          <w:numId w:val="1"/>
        </w:numPr>
        <w:spacing w:line="360" w:lineRule="auto"/>
        <w:jc w:val="both"/>
      </w:pPr>
      <w:r>
        <w:t>Ramaswamy, V. and Namakumari, S. (1996). Strategic p</w:t>
      </w:r>
      <w:r>
        <w:t>lanning for corporate success. [ebook] New Delhi: Macmillan India Ltd, p.</w:t>
      </w:r>
    </w:p>
    <w:p w:rsidR="00355AEE" w:rsidRDefault="00A07E97">
      <w:pPr>
        <w:numPr>
          <w:ilvl w:val="0"/>
          <w:numId w:val="1"/>
        </w:numPr>
        <w:spacing w:line="360" w:lineRule="auto"/>
        <w:jc w:val="both"/>
      </w:pPr>
      <w:r>
        <w:t>Rue, L.W. and Holland, P.G. (1989), Strategic Management: Concepts and Experiences. McGraw-Hill, New York, NY</w:t>
      </w:r>
    </w:p>
    <w:p w:rsidR="00355AEE" w:rsidRDefault="00A07E97">
      <w:pPr>
        <w:numPr>
          <w:ilvl w:val="0"/>
          <w:numId w:val="1"/>
        </w:numPr>
        <w:spacing w:line="360" w:lineRule="auto"/>
        <w:jc w:val="both"/>
        <w:sectPr w:rsidR="00355AEE">
          <w:footerReference w:type="default" r:id="rId36"/>
          <w:type w:val="continuous"/>
          <w:pgSz w:w="11909" w:h="16834"/>
          <w:pgMar w:top="1440" w:right="1440" w:bottom="1440" w:left="1440" w:header="720" w:footer="720" w:gutter="0"/>
          <w:cols w:space="720" w:equalWidth="0">
            <w:col w:w="9360"/>
          </w:cols>
        </w:sectPr>
      </w:pPr>
      <w:r>
        <w:t xml:space="preserve"> Rugman, A. and Hodgetts, R. (2019). International business: </w:t>
      </w:r>
      <w:r>
        <w:t>a strategic management approach International. [ebook] New York, p.100. Available at: https://www.researchgate.net/publication/324900274_The_Relationship_between_Cost_Leadership_Strategy_Total_Quality_Management_Applications_and_Financial_Performance [Acce</w:t>
      </w:r>
      <w:r>
        <w:t>ssed 20 Nov. 2019]</w:t>
      </w:r>
    </w:p>
    <w:p w:rsidR="00355AEE" w:rsidRDefault="00355AEE">
      <w:pPr>
        <w:spacing w:line="360" w:lineRule="auto"/>
        <w:jc w:val="both"/>
      </w:pPr>
    </w:p>
    <w:p w:rsidR="00355AEE" w:rsidRDefault="00A07E97">
      <w:pPr>
        <w:numPr>
          <w:ilvl w:val="0"/>
          <w:numId w:val="1"/>
        </w:numPr>
        <w:spacing w:line="360" w:lineRule="auto"/>
        <w:jc w:val="both"/>
      </w:pPr>
      <w:r>
        <w:t xml:space="preserve"> Steiner, R. (2014). LIDL BOSS: We're expanding from Lidl to large - soon we'll have an empire of 1,500 stores. The Daily Mail. [online] Available at: https://www.thisismoney.co.uk/money/markets/article-2735948/German-grocer-Lidl-plans-</w:t>
      </w:r>
      <w:r>
        <w:t>open-hundreds-UK-stores.html [Accessed 24 Nov. 2019].</w:t>
      </w:r>
    </w:p>
    <w:p w:rsidR="00355AEE" w:rsidRDefault="00A07E97">
      <w:pPr>
        <w:numPr>
          <w:ilvl w:val="0"/>
          <w:numId w:val="1"/>
        </w:numPr>
        <w:spacing w:line="360" w:lineRule="auto"/>
        <w:jc w:val="both"/>
      </w:pPr>
      <w:r>
        <w:t>Starr, E., Business Level Strategy. Business Level Strategy. Available at: https://www.albany.edu/faculty/es8949/bmgt481/lecture4.html [Accessed November 24, 2019].</w:t>
      </w:r>
    </w:p>
    <w:p w:rsidR="00355AEE" w:rsidRDefault="00A07E97">
      <w:pPr>
        <w:numPr>
          <w:ilvl w:val="0"/>
          <w:numId w:val="1"/>
        </w:numPr>
        <w:spacing w:line="360" w:lineRule="auto"/>
        <w:jc w:val="both"/>
      </w:pPr>
      <w:r>
        <w:t>Tanwar, R. (2013). Porter’s Generic C</w:t>
      </w:r>
      <w:r>
        <w:t xml:space="preserve">ompetitive Strategies. IOSR Journal of Business and Management, [online] 15(1), pp.11-17. Available at: </w:t>
      </w:r>
      <w:r>
        <w:lastRenderedPageBreak/>
        <w:t xml:space="preserve">https://sswm.info/sites/default/files/reference_attachments/TANWAR%202013%20Porter%E2%80%99s%20Generic%20Competitive%20Strategies.pdf [Accessed 20 Nov. </w:t>
      </w:r>
      <w:r>
        <w:t>2019].</w:t>
      </w:r>
    </w:p>
    <w:p w:rsidR="00355AEE" w:rsidRDefault="00A07E97">
      <w:pPr>
        <w:numPr>
          <w:ilvl w:val="0"/>
          <w:numId w:val="1"/>
        </w:numPr>
        <w:spacing w:line="360" w:lineRule="auto"/>
        <w:jc w:val="both"/>
      </w:pPr>
      <w:r>
        <w:t>Wang, H.L. (2014), “Theories for competitive advantage”, in: Hasan, H. (Ed.), Being Practical with Theory: A Window into Business Research, Wollongong, Australia: THEORI, Australia, pp. 33 – 43</w:t>
      </w:r>
    </w:p>
    <w:p w:rsidR="00355AEE" w:rsidRDefault="00A07E97">
      <w:pPr>
        <w:numPr>
          <w:ilvl w:val="0"/>
          <w:numId w:val="1"/>
        </w:numPr>
        <w:spacing w:line="360" w:lineRule="auto"/>
        <w:jc w:val="both"/>
      </w:pPr>
      <w:r>
        <w:t xml:space="preserve"> Wheelen, T. and Hunger, J. (2002). Strategic managemen</w:t>
      </w:r>
      <w:r>
        <w:t>t and business policy. 8th ed. [ebook] p.100. Available at: https://www.researchgate.net/publication/324900274_The_Relationship_between_Cost_Leadership_Strategy_Total_Quality_Management_Applications_and_Financial_Performance [Accessed 20 Nov. 2019].</w:t>
      </w:r>
    </w:p>
    <w:p w:rsidR="00355AEE" w:rsidRDefault="00355AEE"/>
    <w:sectPr w:rsidR="00355AEE">
      <w:footerReference w:type="default" r:id="rId37"/>
      <w:type w:val="continuous"/>
      <w:pgSz w:w="11909" w:h="16834"/>
      <w:pgMar w:top="1440" w:right="1440" w:bottom="1440" w:left="1440" w:header="720" w:footer="720" w:gutter="0"/>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7E97" w:rsidRDefault="00A07E97">
      <w:pPr>
        <w:spacing w:line="240" w:lineRule="auto"/>
      </w:pPr>
      <w:r>
        <w:separator/>
      </w:r>
    </w:p>
  </w:endnote>
  <w:endnote w:type="continuationSeparator" w:id="0">
    <w:p w:rsidR="00A07E97" w:rsidRDefault="00A07E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fldChar w:fldCharType="begin"/>
    </w:r>
    <w:r>
      <w:instrText>PAGE</w:instrTex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355AE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r>
      <w:tab/>
    </w:r>
    <w:r>
      <w:tab/>
    </w:r>
    <w:r>
      <w:tab/>
    </w:r>
    <w:r>
      <w:tab/>
    </w:r>
    <w:r>
      <w:tab/>
    </w:r>
    <w:r>
      <w:tab/>
    </w:r>
    <w:r>
      <w:tab/>
    </w:r>
    <w:r>
      <w:tab/>
    </w: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2</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3</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4</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EB24C8">
    <w:pPr>
      <w:jc w:val="right"/>
      <w:rPr>
        <w:lang w:val="en-US"/>
      </w:rPr>
    </w:pPr>
    <w:r>
      <w:rPr>
        <w:lang w:val="en-US"/>
      </w:rPr>
      <w:t>4</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EB24C8">
    <w:pPr>
      <w:jc w:val="right"/>
      <w:rPr>
        <w:lang w:val="en-US"/>
      </w:rPr>
    </w:pPr>
    <w:r>
      <w:rPr>
        <w:lang w:val="en-US"/>
      </w:rPr>
      <w:t>5</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6</w:t>
    </w:r>
  </w:p>
  <w:p w:rsidR="00355AEE" w:rsidRDefault="00A07E97">
    <w:pPr>
      <w:jc w:val="right"/>
    </w:pPr>
    <w:r>
      <w:fldChar w:fldCharType="begin"/>
    </w:r>
    <w:r>
      <w:instrText>PAGE</w:instrText>
    </w:r>
    <w: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5</w:t>
    </w:r>
  </w:p>
  <w:p w:rsidR="00355AEE" w:rsidRDefault="00A07E97">
    <w:pPr>
      <w:jc w:val="right"/>
    </w:pPr>
    <w:r>
      <w:fldChar w:fldCharType="begin"/>
    </w:r>
    <w:r>
      <w:instrText>PAGE</w:instrText>
    </w:r>
    <w:r w:rsidR="00EB24C8">
      <w:fldChar w:fldCharType="separate"/>
    </w:r>
    <w:r w:rsidR="00EB24C8">
      <w:rPr>
        <w:noProof/>
      </w:rPr>
      <w:t>9</w:t>
    </w:r>
    <w: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EB24C8">
    <w:pPr>
      <w:jc w:val="right"/>
      <w:rPr>
        <w:lang w:val="en-US"/>
      </w:rPr>
    </w:pPr>
    <w:r>
      <w:rPr>
        <w:lang w:val="en-US"/>
      </w:rPr>
      <w:t>6</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EB24C8">
    <w:pPr>
      <w:jc w:val="right"/>
      <w:rPr>
        <w:lang w:val="en-US"/>
      </w:rPr>
    </w:pPr>
    <w:r>
      <w:rPr>
        <w:lang w:val="en-US"/>
      </w:rPr>
      <w:t>7</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9</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EB24C8">
    <w:pPr>
      <w:jc w:val="right"/>
      <w:rPr>
        <w:lang w:val="en-US"/>
      </w:rPr>
    </w:pPr>
    <w:r>
      <w:rPr>
        <w:lang w:val="en-US"/>
      </w:rPr>
      <w:t>8</w: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11</w: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EB24C8">
    <w:pPr>
      <w:jc w:val="right"/>
      <w:rPr>
        <w:lang w:val="en-US"/>
      </w:rPr>
    </w:pPr>
    <w:r>
      <w:rPr>
        <w:lang w:val="en-US"/>
      </w:rPr>
      <w:t>9</w:t>
    </w:r>
  </w:p>
  <w:p w:rsidR="00355AEE" w:rsidRDefault="00355AEE">
    <w:pPr>
      <w:jc w:val="righ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right"/>
    </w:pPr>
    <w:r>
      <w:t>13</w:t>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A07E97">
    <w:pPr>
      <w:jc w:val="right"/>
      <w:rPr>
        <w:lang w:val="en-US"/>
      </w:rPr>
    </w:pPr>
    <w:r>
      <w:t>1</w:t>
    </w:r>
    <w:r w:rsidR="00EB24C8">
      <w:rPr>
        <w:lang w:val="en-US"/>
      </w:rPr>
      <w:t>0</w:t>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A07E97">
    <w:pPr>
      <w:jc w:val="right"/>
      <w:rPr>
        <w:lang w:val="en-US"/>
      </w:rPr>
    </w:pPr>
    <w:r>
      <w:t>1</w:t>
    </w:r>
    <w:r w:rsidR="00EB24C8">
      <w:rPr>
        <w:lang w:val="en-US"/>
      </w:rPr>
      <w:t>1</w: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Pr="00EB24C8" w:rsidRDefault="00A07E97">
    <w:pPr>
      <w:jc w:val="right"/>
      <w:rPr>
        <w:lang w:val="en-US"/>
      </w:rPr>
    </w:pPr>
    <w:r>
      <w:t>1</w:t>
    </w:r>
    <w:r w:rsidR="00EB24C8">
      <w:rPr>
        <w:lang w:val="en-US"/>
      </w:rPr>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7E97" w:rsidRDefault="00A07E97">
      <w:pPr>
        <w:spacing w:line="240" w:lineRule="auto"/>
      </w:pPr>
      <w:r>
        <w:separator/>
      </w:r>
    </w:p>
  </w:footnote>
  <w:footnote w:type="continuationSeparator" w:id="0">
    <w:p w:rsidR="00A07E97" w:rsidRDefault="00A07E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center"/>
    </w:pPr>
    <w:r>
      <w:t>MAIN BODY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center"/>
    </w:pPr>
    <w:r>
      <w:t>CONTENTS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center"/>
    </w:pPr>
    <w:r>
      <w:t>EXECUTIVE SUMMARY</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center"/>
    </w:pPr>
    <w:r>
      <w:t>INTRODUCTION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center"/>
    </w:pPr>
    <w:r>
      <w:t>MAIN BODY</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center"/>
    </w:pPr>
    <w:r>
      <w:t>CONCLUSION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5AEE" w:rsidRDefault="00A07E97">
    <w:pPr>
      <w:jc w:val="center"/>
    </w:pPr>
    <w: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ED1125"/>
    <w:multiLevelType w:val="multilevel"/>
    <w:tmpl w:val="F18AEE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AEE"/>
    <w:rsid w:val="00355AEE"/>
    <w:rsid w:val="005F4DF6"/>
    <w:rsid w:val="00A07E97"/>
    <w:rsid w:val="00EB2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12F8D"/>
  <w15:docId w15:val="{903D6C59-816F-4121-94C6-B6624F8EE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oter" Target="footer7.xml"/><Relationship Id="rId26" Type="http://schemas.openxmlformats.org/officeDocument/2006/relationships/footer" Target="footer13.xm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9.xml"/><Relationship Id="rId34" Type="http://schemas.openxmlformats.org/officeDocument/2006/relationships/footer" Target="footer19.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footer" Target="footer6.xml"/><Relationship Id="rId25" Type="http://schemas.openxmlformats.org/officeDocument/2006/relationships/footer" Target="footer12.xml"/><Relationship Id="rId33" Type="http://schemas.openxmlformats.org/officeDocument/2006/relationships/footer" Target="footer18.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footer" Target="footer8.xml"/><Relationship Id="rId29" Type="http://schemas.openxmlformats.org/officeDocument/2006/relationships/footer" Target="footer1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eader" Target="header5.xml"/><Relationship Id="rId32" Type="http://schemas.openxmlformats.org/officeDocument/2006/relationships/header" Target="header7.xml"/><Relationship Id="rId37" Type="http://schemas.openxmlformats.org/officeDocument/2006/relationships/footer" Target="footer21.xml"/><Relationship Id="rId5" Type="http://schemas.openxmlformats.org/officeDocument/2006/relationships/footnotes" Target="footnotes.xml"/><Relationship Id="rId15" Type="http://schemas.openxmlformats.org/officeDocument/2006/relationships/header" Target="header4.xml"/><Relationship Id="rId23" Type="http://schemas.openxmlformats.org/officeDocument/2006/relationships/footer" Target="footer11.xml"/><Relationship Id="rId28" Type="http://schemas.openxmlformats.org/officeDocument/2006/relationships/footer" Target="footer15.xml"/><Relationship Id="rId36" Type="http://schemas.openxmlformats.org/officeDocument/2006/relationships/footer" Target="footer20.xml"/><Relationship Id="rId10" Type="http://schemas.openxmlformats.org/officeDocument/2006/relationships/footer" Target="footer1.xml"/><Relationship Id="rId19" Type="http://schemas.openxmlformats.org/officeDocument/2006/relationships/image" Target="media/image2.png"/><Relationship Id="rId31" Type="http://schemas.openxmlformats.org/officeDocument/2006/relationships/footer" Target="footer17.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footer" Target="footer10.xml"/><Relationship Id="rId27" Type="http://schemas.openxmlformats.org/officeDocument/2006/relationships/footer" Target="footer14.xml"/><Relationship Id="rId30" Type="http://schemas.openxmlformats.org/officeDocument/2006/relationships/header" Target="header6.xml"/><Relationship Id="rId35" Type="http://schemas.openxmlformats.org/officeDocument/2006/relationships/hyperlink" Target="http://www.opentextbooks.org.hk/ditatopic/172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15</Pages>
  <Words>3661</Words>
  <Characters>20873</Characters>
  <Application>Microsoft Office Word</Application>
  <DocSecurity>0</DocSecurity>
  <Lines>173</Lines>
  <Paragraphs>48</Paragraphs>
  <ScaleCrop>false</ScaleCrop>
  <Company/>
  <LinksUpToDate>false</LinksUpToDate>
  <CharactersWithSpaces>24486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3</cp:revision>
  <dcterms:created xsi:type="dcterms:W3CDTF">2019-11-26T17:18:00Z</dcterms:created>
  <dcterms:modified xsi:type="dcterms:W3CDTF">2019-11-26T17:25:00Z</dcterms:modified>
</cp:coreProperties>
</file>