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781896" w14:textId="40E5B080" w:rsidR="008532ED" w:rsidRDefault="008532ED"/>
    <w:p w14:paraId="0DCC77F0" w14:textId="77777777" w:rsidR="008532ED" w:rsidRDefault="008532ED"/>
    <w:p w14:paraId="469FC600" w14:textId="77777777" w:rsidR="008532ED" w:rsidRDefault="008532ED"/>
    <w:p w14:paraId="44278484" w14:textId="77777777" w:rsidR="008532ED" w:rsidRDefault="008532ED"/>
    <w:p w14:paraId="776C752D" w14:textId="77777777" w:rsidR="008532ED" w:rsidRDefault="008532ED"/>
    <w:p w14:paraId="006F9CF5" w14:textId="77777777" w:rsidR="008532ED" w:rsidRDefault="008532ED"/>
    <w:p w14:paraId="7371204B" w14:textId="77777777" w:rsidR="008532ED" w:rsidRDefault="008532ED"/>
    <w:p w14:paraId="4703B110" w14:textId="10A7F62A" w:rsidR="000D6FC0" w:rsidRPr="008532ED" w:rsidRDefault="008532ED" w:rsidP="008532ED">
      <w:pPr>
        <w:spacing w:before="360" w:after="200"/>
        <w:rPr>
          <w:sz w:val="36"/>
          <w:szCs w:val="36"/>
        </w:rPr>
      </w:pPr>
      <w:r>
        <w:t xml:space="preserve">                                    </w:t>
      </w:r>
      <w:r w:rsidR="00000000" w:rsidRPr="008532ED">
        <w:rPr>
          <w:b/>
          <w:bCs/>
          <w:color w:val="1F4E79"/>
          <w:sz w:val="36"/>
          <w:szCs w:val="36"/>
        </w:rPr>
        <w:t>ACCD5000 — Computer Forensics</w:t>
      </w:r>
    </w:p>
    <w:p w14:paraId="73AC8A40" w14:textId="77777777" w:rsidR="000D6FC0" w:rsidRPr="008532ED" w:rsidRDefault="00000000">
      <w:pPr>
        <w:spacing w:after="720"/>
        <w:jc w:val="center"/>
        <w:rPr>
          <w:sz w:val="36"/>
          <w:szCs w:val="36"/>
        </w:rPr>
      </w:pPr>
      <w:r w:rsidRPr="008532ED">
        <w:rPr>
          <w:i/>
          <w:iCs/>
          <w:sz w:val="36"/>
          <w:szCs w:val="36"/>
        </w:rPr>
        <w:t>Level 5 Assessment — Synthesise a Solution to a Potential Real-life Scenario</w:t>
      </w:r>
    </w:p>
    <w:p w14:paraId="3D40B87B" w14:textId="77777777" w:rsidR="000D6FC0" w:rsidRPr="008532ED" w:rsidRDefault="00000000">
      <w:pPr>
        <w:spacing w:after="120"/>
        <w:jc w:val="center"/>
        <w:rPr>
          <w:sz w:val="36"/>
          <w:szCs w:val="36"/>
        </w:rPr>
      </w:pPr>
      <w:r w:rsidRPr="008532ED">
        <w:rPr>
          <w:sz w:val="36"/>
          <w:szCs w:val="36"/>
        </w:rPr>
        <w:t>A Comparative Evaluation of Modern Forensic Tools and a Case-Based</w:t>
      </w:r>
    </w:p>
    <w:p w14:paraId="76F20AA4" w14:textId="77777777" w:rsidR="000D6FC0" w:rsidRPr="008532ED" w:rsidRDefault="00000000">
      <w:pPr>
        <w:spacing w:after="480"/>
        <w:jc w:val="center"/>
        <w:rPr>
          <w:sz w:val="36"/>
          <w:szCs w:val="36"/>
        </w:rPr>
      </w:pPr>
      <w:r w:rsidRPr="008532ED">
        <w:rPr>
          <w:sz w:val="36"/>
          <w:szCs w:val="36"/>
        </w:rPr>
        <w:t>Investigation of Suspected Intellectual Property Sabotage</w:t>
      </w:r>
    </w:p>
    <w:p w14:paraId="3E8F2C1D" w14:textId="2EFE3B98" w:rsidR="000D6FC0" w:rsidRPr="008532ED" w:rsidRDefault="00000000">
      <w:pPr>
        <w:spacing w:before="720" w:after="60"/>
        <w:jc w:val="center"/>
        <w:rPr>
          <w:sz w:val="36"/>
          <w:szCs w:val="36"/>
        </w:rPr>
      </w:pPr>
      <w:r w:rsidRPr="008532ED">
        <w:rPr>
          <w:sz w:val="36"/>
          <w:szCs w:val="36"/>
        </w:rPr>
        <w:t>Student Name: _</w:t>
      </w:r>
      <w:proofErr w:type="spellStart"/>
      <w:r w:rsidR="008532ED" w:rsidRPr="008532ED">
        <w:rPr>
          <w:sz w:val="36"/>
          <w:szCs w:val="36"/>
        </w:rPr>
        <w:t>LaRaib</w:t>
      </w:r>
      <w:proofErr w:type="spellEnd"/>
      <w:r w:rsidR="008532ED" w:rsidRPr="008532ED">
        <w:rPr>
          <w:sz w:val="36"/>
          <w:szCs w:val="36"/>
        </w:rPr>
        <w:t xml:space="preserve"> Khan</w:t>
      </w:r>
      <w:r w:rsidRPr="008532ED">
        <w:rPr>
          <w:sz w:val="36"/>
          <w:szCs w:val="36"/>
        </w:rPr>
        <w:t>________________________</w:t>
      </w:r>
    </w:p>
    <w:p w14:paraId="159C3C2A" w14:textId="429D9CD1" w:rsidR="000D6FC0" w:rsidRPr="008532ED" w:rsidRDefault="00000000">
      <w:pPr>
        <w:spacing w:after="60"/>
        <w:jc w:val="center"/>
        <w:rPr>
          <w:sz w:val="36"/>
          <w:szCs w:val="36"/>
        </w:rPr>
      </w:pPr>
      <w:r w:rsidRPr="008532ED">
        <w:rPr>
          <w:sz w:val="36"/>
          <w:szCs w:val="36"/>
        </w:rPr>
        <w:t>Student ID: _</w:t>
      </w:r>
      <w:r w:rsidR="008532ED" w:rsidRPr="008532ED">
        <w:rPr>
          <w:sz w:val="36"/>
          <w:szCs w:val="36"/>
        </w:rPr>
        <w:t>2005781</w:t>
      </w:r>
      <w:r w:rsidRPr="008532ED">
        <w:rPr>
          <w:sz w:val="36"/>
          <w:szCs w:val="36"/>
        </w:rPr>
        <w:t>______________________________</w:t>
      </w:r>
    </w:p>
    <w:p w14:paraId="25BCD2C1" w14:textId="7E7E8D42" w:rsidR="000D6FC0" w:rsidRPr="008532ED" w:rsidRDefault="008532ED" w:rsidP="008532ED">
      <w:pPr>
        <w:spacing w:after="60"/>
        <w:rPr>
          <w:sz w:val="36"/>
          <w:szCs w:val="36"/>
        </w:rPr>
      </w:pPr>
      <w:r>
        <w:rPr>
          <w:sz w:val="36"/>
          <w:szCs w:val="36"/>
        </w:rPr>
        <w:t xml:space="preserve">    </w:t>
      </w:r>
      <w:r w:rsidR="00000000" w:rsidRPr="008532ED">
        <w:rPr>
          <w:sz w:val="36"/>
          <w:szCs w:val="36"/>
        </w:rPr>
        <w:t>Module Lecturer: Carlene Campbell</w:t>
      </w:r>
    </w:p>
    <w:p w14:paraId="57EDF221" w14:textId="29833E1A" w:rsidR="000D6FC0" w:rsidRPr="008532ED" w:rsidRDefault="008532ED" w:rsidP="008532ED">
      <w:pPr>
        <w:spacing w:after="60"/>
        <w:rPr>
          <w:sz w:val="36"/>
          <w:szCs w:val="36"/>
        </w:rPr>
      </w:pPr>
      <w:r>
        <w:rPr>
          <w:sz w:val="36"/>
          <w:szCs w:val="36"/>
        </w:rPr>
        <w:t xml:space="preserve">    </w:t>
      </w:r>
      <w:r w:rsidR="00000000" w:rsidRPr="008532ED">
        <w:rPr>
          <w:sz w:val="36"/>
          <w:szCs w:val="36"/>
        </w:rPr>
        <w:t>Submission Deadline: 30 April 2026</w:t>
      </w:r>
    </w:p>
    <w:p w14:paraId="3839F0F9" w14:textId="24476A06" w:rsidR="000D6FC0" w:rsidRPr="008532ED" w:rsidRDefault="008532ED" w:rsidP="008532ED">
      <w:pPr>
        <w:spacing w:after="120"/>
        <w:rPr>
          <w:sz w:val="36"/>
          <w:szCs w:val="36"/>
        </w:rPr>
      </w:pPr>
      <w:r>
        <w:rPr>
          <w:sz w:val="36"/>
          <w:szCs w:val="36"/>
        </w:rPr>
        <w:t xml:space="preserve">    </w:t>
      </w:r>
      <w:r w:rsidR="00000000" w:rsidRPr="008532ED">
        <w:rPr>
          <w:sz w:val="36"/>
          <w:szCs w:val="36"/>
        </w:rPr>
        <w:t xml:space="preserve">Word count (excluding references, tables and appendices): </w:t>
      </w:r>
      <w:r>
        <w:rPr>
          <w:sz w:val="36"/>
          <w:szCs w:val="36"/>
        </w:rPr>
        <w:t xml:space="preserve">   </w:t>
      </w:r>
      <w:r w:rsidR="00000000" w:rsidRPr="008532ED">
        <w:rPr>
          <w:sz w:val="36"/>
          <w:szCs w:val="36"/>
        </w:rPr>
        <w:t>~5,000</w:t>
      </w:r>
    </w:p>
    <w:p w14:paraId="75D99FFD" w14:textId="77777777" w:rsidR="008532ED" w:rsidRDefault="008532ED" w:rsidP="008532ED">
      <w:pPr>
        <w:spacing w:after="120"/>
        <w:jc w:val="center"/>
      </w:pPr>
    </w:p>
    <w:p w14:paraId="5AA79015" w14:textId="77777777" w:rsidR="008532ED" w:rsidRDefault="008532ED" w:rsidP="008532ED">
      <w:pPr>
        <w:spacing w:after="120"/>
        <w:jc w:val="center"/>
      </w:pPr>
    </w:p>
    <w:p w14:paraId="242C8ECF" w14:textId="77777777" w:rsidR="008532ED" w:rsidRDefault="008532ED" w:rsidP="008532ED">
      <w:pPr>
        <w:spacing w:after="120"/>
        <w:jc w:val="center"/>
      </w:pPr>
    </w:p>
    <w:p w14:paraId="37F5D451" w14:textId="77777777" w:rsidR="008532ED" w:rsidRDefault="008532ED" w:rsidP="008532ED">
      <w:pPr>
        <w:spacing w:after="120"/>
        <w:jc w:val="center"/>
      </w:pPr>
    </w:p>
    <w:p w14:paraId="43A1EF78" w14:textId="77777777" w:rsidR="008532ED" w:rsidRDefault="008532ED" w:rsidP="008532ED">
      <w:pPr>
        <w:spacing w:after="120"/>
        <w:jc w:val="center"/>
      </w:pPr>
    </w:p>
    <w:p w14:paraId="003ECABE" w14:textId="77777777" w:rsidR="008532ED" w:rsidRDefault="008532ED" w:rsidP="008532ED">
      <w:pPr>
        <w:spacing w:after="120"/>
        <w:jc w:val="center"/>
      </w:pPr>
    </w:p>
    <w:p w14:paraId="596486A7" w14:textId="77777777" w:rsidR="008532ED" w:rsidRDefault="008532ED" w:rsidP="008532ED">
      <w:pPr>
        <w:spacing w:after="120"/>
        <w:jc w:val="center"/>
      </w:pPr>
    </w:p>
    <w:p w14:paraId="7AB4F9A8" w14:textId="77777777" w:rsidR="008532ED" w:rsidRDefault="008532ED" w:rsidP="008532ED">
      <w:pPr>
        <w:spacing w:after="120"/>
        <w:jc w:val="center"/>
      </w:pPr>
    </w:p>
    <w:p w14:paraId="5B35F009" w14:textId="77777777" w:rsidR="008532ED" w:rsidRDefault="008532ED" w:rsidP="008532ED">
      <w:pPr>
        <w:spacing w:after="120"/>
        <w:jc w:val="center"/>
      </w:pPr>
    </w:p>
    <w:p w14:paraId="0CB37F8F" w14:textId="77777777" w:rsidR="008532ED" w:rsidRDefault="008532ED" w:rsidP="008532ED">
      <w:pPr>
        <w:spacing w:after="120"/>
        <w:jc w:val="center"/>
      </w:pPr>
    </w:p>
    <w:p w14:paraId="47F525EE" w14:textId="77777777" w:rsidR="008532ED" w:rsidRDefault="008532ED" w:rsidP="008532ED">
      <w:pPr>
        <w:spacing w:after="120"/>
        <w:jc w:val="center"/>
      </w:pPr>
    </w:p>
    <w:p w14:paraId="479F6B2F" w14:textId="77777777" w:rsidR="008532ED" w:rsidRDefault="008532ED" w:rsidP="008532ED">
      <w:pPr>
        <w:spacing w:after="120"/>
        <w:jc w:val="center"/>
      </w:pPr>
    </w:p>
    <w:p w14:paraId="2B37797B" w14:textId="77777777" w:rsidR="008532ED" w:rsidRDefault="008532ED" w:rsidP="008532ED">
      <w:pPr>
        <w:spacing w:after="120"/>
        <w:jc w:val="center"/>
      </w:pPr>
    </w:p>
    <w:p w14:paraId="3FB2E1A9" w14:textId="77777777" w:rsidR="008532ED" w:rsidRDefault="008532ED" w:rsidP="008532ED">
      <w:pPr>
        <w:spacing w:after="120"/>
        <w:jc w:val="center"/>
      </w:pPr>
    </w:p>
    <w:p w14:paraId="13E74058" w14:textId="77777777" w:rsidR="008532ED" w:rsidRDefault="008532ED" w:rsidP="008532ED">
      <w:pPr>
        <w:spacing w:after="120"/>
        <w:jc w:val="center"/>
      </w:pPr>
    </w:p>
    <w:p w14:paraId="67FFA774" w14:textId="77777777" w:rsidR="008532ED" w:rsidRDefault="008532ED" w:rsidP="008532ED">
      <w:pPr>
        <w:spacing w:after="120"/>
        <w:jc w:val="center"/>
      </w:pPr>
    </w:p>
    <w:p w14:paraId="720BD04F" w14:textId="77777777" w:rsidR="008532ED" w:rsidRDefault="008532ED" w:rsidP="008532ED">
      <w:pPr>
        <w:spacing w:after="120"/>
        <w:jc w:val="center"/>
      </w:pPr>
    </w:p>
    <w:p w14:paraId="14543A53" w14:textId="77777777" w:rsidR="008532ED" w:rsidRDefault="008532ED" w:rsidP="008532ED">
      <w:pPr>
        <w:spacing w:after="120"/>
        <w:jc w:val="center"/>
      </w:pPr>
    </w:p>
    <w:p w14:paraId="21DE5461" w14:textId="77777777" w:rsidR="000D6FC0" w:rsidRDefault="00000000">
      <w:pPr>
        <w:pStyle w:val="Heading1"/>
        <w:spacing w:before="280" w:after="140"/>
      </w:pPr>
      <w:r>
        <w:t>Abstract</w:t>
      </w:r>
    </w:p>
    <w:p w14:paraId="6957D17F" w14:textId="77777777" w:rsidR="000D6FC0" w:rsidRDefault="00000000">
      <w:pPr>
        <w:spacing w:after="120" w:line="276" w:lineRule="auto"/>
        <w:jc w:val="both"/>
      </w:pPr>
      <w:r>
        <w:t xml:space="preserve">This report synthesises a solution to a Level 5 Computer Forensics assessment comprising two linked tasks. Task 1 presents a critical, comparative evaluation of four contemporary digital forensic tools — Exterro FTK (commercial, all-in-one), Magnet AXIOM (commercial, computer-mobile-cloud), Autopsy with The Sleuth Kit (open-source, all-in-one) and FTK Imager (specialised imaging utility) — with reference to cost, supported file systems, evidence types processed, reporting capability, and fit to the phases of the EC-Council Computer Hacking Forensic Investigator (CHFI) process. The analysis is delivered in IEEE two-column format and argues that no single tool is universally appropriate; rather, phase-appropriate tool selection is itself a methodological decision. Task 2 applies this analysis to a plausible corporate-sabotage scenario in which an employee of a UK design firm, </w:t>
      </w:r>
      <w:proofErr w:type="spellStart"/>
      <w:r>
        <w:t>Cyfusion</w:t>
      </w:r>
      <w:proofErr w:type="spellEnd"/>
      <w:r>
        <w:t xml:space="preserve"> Mobile Manufacturing Company (CMMC), is suspected of exfiltrating computer-aided design files to a competitor via a personal Google Drive account, then using a commercial wiping utility on a BitLocker-encrypted Windows 11 workstation to conceal the activity. Drawing on the four ACPO principles and the CHFI process, an investigation plan is proposed addressing (</w:t>
      </w:r>
      <w:proofErr w:type="spellStart"/>
      <w:r>
        <w:t>i</w:t>
      </w:r>
      <w:proofErr w:type="spellEnd"/>
      <w:r>
        <w:t>) forensically sound acquisition of an encrypted drive through live-memory capture of the Volume Master Key, (ii) detection of anti-forensic activity through registry, prefetch and MFT artefacts, (iii) file carving of unallocated space to recover Autodesk Maya project fragments, and (iv) reconstruction of cloud-synchronisation activity from Chromium browser artefacts. A professional forensic report, a simulated hash log and a model invoice for Troy Simpson Forensics are provided. The work concludes that, in cases combining full-disk encryption, anti-forensic activity and cloud exfiltration, defensible outcomes depend less on any single tool and more on disciplined ordering of acquisition steps, contemporaneous note-taking and corroborative cross-artefact analysis.</w:t>
      </w:r>
    </w:p>
    <w:p w14:paraId="690CE12E" w14:textId="77777777" w:rsidR="000D6FC0" w:rsidRDefault="00000000">
      <w:pPr>
        <w:spacing w:after="120" w:line="276" w:lineRule="auto"/>
        <w:jc w:val="both"/>
      </w:pPr>
      <w:r>
        <w:rPr>
          <w:b/>
          <w:bCs/>
          <w:i/>
          <w:iCs/>
        </w:rPr>
        <w:t xml:space="preserve">Keywords — </w:t>
      </w:r>
      <w:r>
        <w:rPr>
          <w:i/>
          <w:iCs/>
        </w:rPr>
        <w:t>digital forensics; ACPO principles; CHFI; BitLocker; anti-forensics; file carving; cloud forensics; Google Drive; chain of custody.</w:t>
      </w:r>
    </w:p>
    <w:p w14:paraId="2E279F11" w14:textId="77777777" w:rsidR="000D6FC0" w:rsidRDefault="00000000">
      <w:r>
        <w:br w:type="page"/>
      </w:r>
    </w:p>
    <w:p w14:paraId="410E2498" w14:textId="77777777" w:rsidR="000D6FC0" w:rsidRDefault="00000000">
      <w:pPr>
        <w:pStyle w:val="Heading1"/>
        <w:spacing w:before="280" w:after="140"/>
      </w:pPr>
      <w:r>
        <w:lastRenderedPageBreak/>
        <w:t>1. Introduction to the Submission</w:t>
      </w:r>
    </w:p>
    <w:p w14:paraId="569EB7C1" w14:textId="77777777" w:rsidR="000D6FC0" w:rsidRDefault="00000000">
      <w:pPr>
        <w:spacing w:after="120" w:line="276" w:lineRule="auto"/>
        <w:jc w:val="both"/>
      </w:pPr>
      <w:r>
        <w:t>The discipline of computer forensics sits at the intersection of information technology, law, and professional investigative practice. The underlying conceptual aim — the preservation, examination, and presentation of digital evidence in a manner fit for judicial scrutiny — has remained stable since the field's emergence in the 1990s, but the practical methods and the tools that implement them are in continual flux. Full-disk encryption is now the default on consumer operating systems; ubiquitous cloud synchronisation routinely moves data off the device under investigation; and anti-forensic utilities designed to frustrate recovery are freely available. A practitioner's competence is therefore measured not by mastery of a single tool but by the capacity to choose the right tool for the right phase of an investigation and to justify that choice on the record.</w:t>
      </w:r>
    </w:p>
    <w:p w14:paraId="21FC4D78" w14:textId="77777777" w:rsidR="000D6FC0" w:rsidRDefault="00000000">
      <w:pPr>
        <w:spacing w:after="120" w:line="276" w:lineRule="auto"/>
        <w:jc w:val="both"/>
      </w:pPr>
      <w:r>
        <w:t>This report addresses the assessment brief in two parts. Task 1, presented in IEEE two-column format, is a research exercise that critically evaluates four contemporary forensic tools against a common set of criteria and maps their strengths to the phases of the CHFI investigative process. Task 2, presented in standard report format, is a case-study synthesis in which the research of Task 1 is operationalised against a plausible real-world scenario of intellectual-property sabotage at a UK design firm. The two parts are deliberately linked: tool-selection decisions in Task 2 refer explicitly back to the criteria evaluated in Task 1, demonstrating that the research is instrumental rather than decorative. The overarching ambition is to show not only what a competent practitioner would do in such a case, but why — with reference to authoritative sources, UK legal-admissibility standards, and the limitations of the tools chosen.</w:t>
      </w:r>
    </w:p>
    <w:p w14:paraId="6734ACB7" w14:textId="77777777" w:rsidR="000D6FC0" w:rsidRDefault="000D6FC0">
      <w:pPr>
        <w:sectPr w:rsidR="000D6FC0">
          <w:footerReference w:type="default" r:id="rId7"/>
          <w:pgSz w:w="12240" w:h="15840"/>
          <w:pgMar w:top="1440" w:right="1440" w:bottom="1440" w:left="1440" w:header="708" w:footer="708" w:gutter="0"/>
          <w:cols w:space="720"/>
          <w:docGrid w:linePitch="360"/>
        </w:sectPr>
      </w:pPr>
    </w:p>
    <w:p w14:paraId="6AD2C431" w14:textId="77777777" w:rsidR="000D6FC0" w:rsidRDefault="00000000">
      <w:pPr>
        <w:spacing w:after="120"/>
        <w:jc w:val="center"/>
      </w:pPr>
      <w:r>
        <w:rPr>
          <w:b/>
          <w:bCs/>
          <w:sz w:val="28"/>
          <w:szCs w:val="28"/>
        </w:rPr>
        <w:lastRenderedPageBreak/>
        <w:t>Task 1 — A Critical Comparative Evaluation of Modern Digital Forensic Tools Across the CHFI Investigative Phases</w:t>
      </w:r>
    </w:p>
    <w:p w14:paraId="32BD723B" w14:textId="77777777" w:rsidR="000D6FC0" w:rsidRDefault="00000000">
      <w:pPr>
        <w:spacing w:after="240"/>
        <w:jc w:val="center"/>
      </w:pPr>
      <w:r>
        <w:rPr>
          <w:i/>
          <w:iCs/>
        </w:rPr>
        <w:t>Presented in IEEE Two-Column Format</w:t>
      </w:r>
    </w:p>
    <w:p w14:paraId="28D4009A" w14:textId="77777777" w:rsidR="000D6FC0" w:rsidRDefault="00000000">
      <w:pPr>
        <w:spacing w:after="120" w:line="276" w:lineRule="auto"/>
        <w:jc w:val="both"/>
      </w:pPr>
      <w:r>
        <w:rPr>
          <w:b/>
          <w:bCs/>
          <w:i/>
          <w:iCs/>
        </w:rPr>
        <w:t>Abstract—</w:t>
      </w:r>
      <w:r>
        <w:t>Practitioners in digital forensics confront a paradox: while the conceptual goals of the discipline are stable, the toolchain that implements them is neither uniform nor static. This paper critically evaluates four contemporary forensic tools — Exterro FTK, Magnet AXIOM, Autopsy (with The Sleuth Kit), and FTK Imager — across five evaluative criteria (cost, features, file-system coverage, evidence types, and reporting) and maps the suitability of each to the phases of the EC-Council CHFI process. The evaluation draws on peer-reviewed literature, vendor documentation, and published case studies. It concludes that tool selection is phase-contingent and that defensible investigations typically combine commercial and open-source options rather than relying on any single suite.</w:t>
      </w:r>
    </w:p>
    <w:p w14:paraId="6827CC24" w14:textId="77777777" w:rsidR="000D6FC0" w:rsidRDefault="00000000">
      <w:pPr>
        <w:spacing w:after="120" w:line="276" w:lineRule="auto"/>
        <w:jc w:val="both"/>
      </w:pPr>
      <w:r>
        <w:rPr>
          <w:b/>
          <w:bCs/>
          <w:i/>
          <w:iCs/>
        </w:rPr>
        <w:t>Index Terms—</w:t>
      </w:r>
      <w:r>
        <w:t>CHFI, computer forensics, Exterro FTK, Magnet AXIOM, Autopsy, The Sleuth Kit, file carving, chain of custody.</w:t>
      </w:r>
    </w:p>
    <w:p w14:paraId="59CF63C2" w14:textId="77777777" w:rsidR="000D6FC0" w:rsidRDefault="00000000">
      <w:pPr>
        <w:pStyle w:val="Heading2"/>
        <w:spacing w:before="280" w:after="140"/>
      </w:pPr>
      <w:r>
        <w:t>I. Introduction</w:t>
      </w:r>
    </w:p>
    <w:p w14:paraId="0432EBC9" w14:textId="77777777" w:rsidR="000D6FC0" w:rsidRDefault="00000000">
      <w:pPr>
        <w:spacing w:after="120" w:line="276" w:lineRule="auto"/>
        <w:jc w:val="both"/>
      </w:pPr>
      <w:r>
        <w:t xml:space="preserve">As the volume and heterogeneity of digital evidence continue to grow, the choice of forensic tool has become a methodological </w:t>
      </w:r>
      <w:proofErr w:type="gramStart"/>
      <w:r>
        <w:t>decision in its own right</w:t>
      </w:r>
      <w:proofErr w:type="gramEnd"/>
      <w:r>
        <w:t>. The EC-Council Computer Hacking Forensic Investigator (CHFI) framework divides an investigation into discrete phases — identification, preservation (including imaging), examination, analysis, and presentation — each of which demands different capabilities from the practitioner's toolset. No single suite is optimal for every phase; imaging a BitLocker-protected system, recovering fragments of a deleted computer-aided-design file, and parsing cloud-sync artefacts each call on distinct capabilities.</w:t>
      </w:r>
    </w:p>
    <w:p w14:paraId="308C3D7C" w14:textId="77777777" w:rsidR="000D6FC0" w:rsidRDefault="00000000">
      <w:pPr>
        <w:spacing w:after="120" w:line="276" w:lineRule="auto"/>
        <w:jc w:val="both"/>
      </w:pPr>
      <w:r>
        <w:t>This paper compares four tools selected to represent the breadth of current practice: two flagship commercial suites (Exterro FTK and Magnet AXIOM); a leading open-source platform (Autopsy with The Sleuth Kit); and a specialised imaging utility (FTK Imager) widely used for first-response acquisition. The comparison is organised around five criteria derived from ISO/IEC 27037 and from the assessment brief: cost model; principal features; supported file systems; evidence types processed; and reporting capability. A summary comparison table is provided (Table I</w:t>
      </w:r>
      <w:proofErr w:type="gramStart"/>
      <w:r>
        <w:t>)</w:t>
      </w:r>
      <w:proofErr w:type="gramEnd"/>
      <w:r>
        <w:t xml:space="preserve"> and each tool is then discussed in turn. The paper concludes with a discussion of phase-appropriate selection.</w:t>
      </w:r>
    </w:p>
    <w:p w14:paraId="0F1F921F" w14:textId="77777777" w:rsidR="000D6FC0" w:rsidRDefault="00000000">
      <w:pPr>
        <w:pStyle w:val="Heading2"/>
        <w:spacing w:before="280" w:after="140"/>
      </w:pPr>
      <w:r>
        <w:t>II. Evaluation Criteria and Method</w:t>
      </w:r>
    </w:p>
    <w:p w14:paraId="49355B18" w14:textId="77777777" w:rsidR="000D6FC0" w:rsidRDefault="00000000">
      <w:pPr>
        <w:spacing w:after="120" w:line="276" w:lineRule="auto"/>
        <w:jc w:val="both"/>
      </w:pPr>
      <w:r>
        <w:t xml:space="preserve">The criteria used here are consistent with the framework suggested in the assessment brief and with evaluation dimensions commonly found in the secondary literature. Cost is considered in terms of licensing model and accessibility to small practices, not merely headline price. Features are scoped to those most relevant to a contemporary corporate-investigation workflow: disk and memory imaging, decryption support, keyword indexing and searching, file carving, mobile and cloud ingest, and timeline reconstruction. File-system coverage is material because evidence increasingly traverses heterogeneous environments. Evidence types reflect whether a tool </w:t>
      </w:r>
      <w:proofErr w:type="gramStart"/>
      <w:r>
        <w:t>is capable of processing</w:t>
      </w:r>
      <w:proofErr w:type="gramEnd"/>
      <w:r>
        <w:t xml:space="preserve"> mobile, cloud, and memory artefacts in addition to conventional disk images. Reporting capability is assessed in terms of court-ready output, hash verification, and auditability of the examiner's actions — the latter being a direct requirement of the ACPO principles.</w:t>
      </w:r>
    </w:p>
    <w:p w14:paraId="1EF48B87" w14:textId="77777777" w:rsidR="000D6FC0" w:rsidRDefault="00000000">
      <w:pPr>
        <w:spacing w:after="120" w:line="276" w:lineRule="auto"/>
        <w:jc w:val="both"/>
      </w:pPr>
      <w:r>
        <w:t xml:space="preserve">Sources used in this evaluation include the vendors' current product documentation, the published literature on each tool, and secondary comparative studies. Where claims could not be independently </w:t>
      </w:r>
      <w:proofErr w:type="gramStart"/>
      <w:r>
        <w:t>verified</w:t>
      </w:r>
      <w:proofErr w:type="gramEnd"/>
      <w:r>
        <w:t xml:space="preserve"> they are explicitly flagged, and where the tools have changed significantly in recent releases the evaluation reflects the most recent publicly documented version.</w:t>
      </w:r>
    </w:p>
    <w:p w14:paraId="26996B6C" w14:textId="77777777" w:rsidR="000D6FC0" w:rsidRDefault="00000000">
      <w:pPr>
        <w:pStyle w:val="Heading2"/>
        <w:spacing w:before="280" w:after="140"/>
      </w:pPr>
      <w:r>
        <w:t>III. Comparative Summary</w:t>
      </w:r>
    </w:p>
    <w:p w14:paraId="66BADC9B" w14:textId="77777777" w:rsidR="000D6FC0" w:rsidRDefault="00000000">
      <w:pPr>
        <w:spacing w:after="120" w:line="276" w:lineRule="auto"/>
        <w:jc w:val="both"/>
      </w:pPr>
      <w:r>
        <w:t xml:space="preserve">Table I presents the comparison </w:t>
      </w:r>
      <w:proofErr w:type="gramStart"/>
      <w:r>
        <w:t>at a glance</w:t>
      </w:r>
      <w:proofErr w:type="gramEnd"/>
      <w:r>
        <w:t>; the sections that follow develop the entries and discuss the trade-offs.</w:t>
      </w:r>
    </w:p>
    <w:p w14:paraId="29AE265D" w14:textId="77777777" w:rsidR="000D6FC0" w:rsidRDefault="00000000">
      <w:pPr>
        <w:spacing w:before="120" w:after="80"/>
        <w:jc w:val="center"/>
      </w:pPr>
      <w:r>
        <w:rPr>
          <w:b/>
          <w:bCs/>
          <w:sz w:val="18"/>
          <w:szCs w:val="18"/>
        </w:rPr>
        <w:t>TABLE I. COMPARATIVE EVALUATION OF FOUR FORENSIC TOOLS</w:t>
      </w:r>
    </w:p>
    <w:tbl>
      <w:tblPr>
        <w:tblW w:w="46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36"/>
        <w:gridCol w:w="921"/>
        <w:gridCol w:w="1094"/>
        <w:gridCol w:w="1250"/>
        <w:gridCol w:w="813"/>
      </w:tblGrid>
      <w:tr w:rsidR="000D6FC0" w14:paraId="2D04BABB" w14:textId="77777777">
        <w:tblPrEx>
          <w:tblCellMar>
            <w:top w:w="0" w:type="dxa"/>
            <w:bottom w:w="0" w:type="dxa"/>
          </w:tblCellMar>
        </w:tblPrEx>
        <w:trPr>
          <w:tblHeader/>
        </w:trPr>
        <w:tc>
          <w:tcPr>
            <w:tcW w:w="90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19028186" w14:textId="77777777" w:rsidR="000D6FC0" w:rsidRDefault="00000000">
            <w:pPr>
              <w:jc w:val="center"/>
            </w:pPr>
            <w:r>
              <w:rPr>
                <w:b/>
                <w:bCs/>
                <w:sz w:val="18"/>
                <w:szCs w:val="18"/>
              </w:rPr>
              <w:t>Criterion</w:t>
            </w:r>
          </w:p>
        </w:tc>
        <w:tc>
          <w:tcPr>
            <w:tcW w:w="95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102FACF4" w14:textId="77777777" w:rsidR="000D6FC0" w:rsidRDefault="00000000">
            <w:pPr>
              <w:jc w:val="center"/>
            </w:pPr>
            <w:r>
              <w:rPr>
                <w:b/>
                <w:bCs/>
                <w:sz w:val="18"/>
                <w:szCs w:val="18"/>
              </w:rPr>
              <w:t>Exterro FTK (Commercial)</w:t>
            </w:r>
          </w:p>
        </w:tc>
        <w:tc>
          <w:tcPr>
            <w:tcW w:w="95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100AB3C2" w14:textId="77777777" w:rsidR="000D6FC0" w:rsidRDefault="00000000">
            <w:pPr>
              <w:jc w:val="center"/>
            </w:pPr>
            <w:r>
              <w:rPr>
                <w:b/>
                <w:bCs/>
                <w:sz w:val="18"/>
                <w:szCs w:val="18"/>
              </w:rPr>
              <w:t>Magnet AXIOM (Commercial)</w:t>
            </w:r>
          </w:p>
        </w:tc>
        <w:tc>
          <w:tcPr>
            <w:tcW w:w="94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059EC5EA" w14:textId="77777777" w:rsidR="000D6FC0" w:rsidRDefault="00000000">
            <w:pPr>
              <w:jc w:val="center"/>
            </w:pPr>
            <w:r>
              <w:rPr>
                <w:b/>
                <w:bCs/>
                <w:sz w:val="18"/>
                <w:szCs w:val="18"/>
              </w:rPr>
              <w:t>Autopsy + TSK (</w:t>
            </w:r>
            <w:proofErr w:type="gramStart"/>
            <w:r>
              <w:rPr>
                <w:b/>
                <w:bCs/>
                <w:sz w:val="18"/>
                <w:szCs w:val="18"/>
              </w:rPr>
              <w:t>Open-source</w:t>
            </w:r>
            <w:proofErr w:type="gramEnd"/>
            <w:r>
              <w:rPr>
                <w:b/>
                <w:bCs/>
                <w:sz w:val="18"/>
                <w:szCs w:val="18"/>
              </w:rPr>
              <w:t>)</w:t>
            </w:r>
          </w:p>
        </w:tc>
        <w:tc>
          <w:tcPr>
            <w:tcW w:w="94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371B4A78" w14:textId="77777777" w:rsidR="000D6FC0" w:rsidRDefault="00000000">
            <w:pPr>
              <w:jc w:val="center"/>
            </w:pPr>
            <w:r>
              <w:rPr>
                <w:b/>
                <w:bCs/>
                <w:sz w:val="18"/>
                <w:szCs w:val="18"/>
              </w:rPr>
              <w:t>FTK Imager (Free)</w:t>
            </w:r>
          </w:p>
        </w:tc>
      </w:tr>
      <w:tr w:rsidR="000D6FC0" w14:paraId="4E8F2908" w14:textId="77777777">
        <w:tblPrEx>
          <w:tblCellMar>
            <w:top w:w="0" w:type="dxa"/>
            <w:bottom w:w="0" w:type="dxa"/>
          </w:tblCellMar>
        </w:tblPrEx>
        <w:tc>
          <w:tcPr>
            <w:tcW w:w="90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297C694F" w14:textId="77777777" w:rsidR="000D6FC0" w:rsidRDefault="00000000">
            <w:pPr>
              <w:jc w:val="center"/>
            </w:pPr>
            <w:r>
              <w:rPr>
                <w:b/>
                <w:bCs/>
                <w:sz w:val="18"/>
                <w:szCs w:val="18"/>
              </w:rPr>
              <w:t>Category</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24E0B938" w14:textId="77777777" w:rsidR="000D6FC0" w:rsidRDefault="00000000">
            <w:pPr>
              <w:spacing w:after="40"/>
            </w:pPr>
            <w:r>
              <w:rPr>
                <w:sz w:val="18"/>
                <w:szCs w:val="18"/>
              </w:rPr>
              <w:t>All-in-one suite</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5C2E51B0" w14:textId="77777777" w:rsidR="000D6FC0" w:rsidRDefault="00000000">
            <w:pPr>
              <w:spacing w:after="40"/>
            </w:pPr>
            <w:r>
              <w:rPr>
                <w:sz w:val="18"/>
                <w:szCs w:val="18"/>
              </w:rPr>
              <w:t>All-in-one; strong cloud/mobile</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7800BD8D" w14:textId="77777777" w:rsidR="000D6FC0" w:rsidRDefault="00000000">
            <w:pPr>
              <w:spacing w:after="40"/>
            </w:pPr>
            <w:r>
              <w:rPr>
                <w:sz w:val="18"/>
                <w:szCs w:val="18"/>
              </w:rPr>
              <w:t>All-in-one (free)</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4F74CAA6" w14:textId="77777777" w:rsidR="000D6FC0" w:rsidRDefault="00000000">
            <w:pPr>
              <w:spacing w:after="40"/>
            </w:pPr>
            <w:r>
              <w:rPr>
                <w:sz w:val="18"/>
                <w:szCs w:val="18"/>
              </w:rPr>
              <w:t>Imaging / triage utility</w:t>
            </w:r>
          </w:p>
        </w:tc>
      </w:tr>
      <w:tr w:rsidR="000D6FC0" w14:paraId="6BD4F26C" w14:textId="77777777">
        <w:tblPrEx>
          <w:tblCellMar>
            <w:top w:w="0" w:type="dxa"/>
            <w:bottom w:w="0" w:type="dxa"/>
          </w:tblCellMar>
        </w:tblPrEx>
        <w:tc>
          <w:tcPr>
            <w:tcW w:w="90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6525F2DE" w14:textId="77777777" w:rsidR="000D6FC0" w:rsidRDefault="00000000">
            <w:pPr>
              <w:jc w:val="center"/>
            </w:pPr>
            <w:r>
              <w:rPr>
                <w:b/>
                <w:bCs/>
                <w:sz w:val="18"/>
                <w:szCs w:val="18"/>
              </w:rPr>
              <w:t>Cost model</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7BE31C1E" w14:textId="77777777" w:rsidR="000D6FC0" w:rsidRDefault="00000000">
            <w:pPr>
              <w:spacing w:after="40"/>
            </w:pPr>
            <w:r>
              <w:rPr>
                <w:sz w:val="18"/>
                <w:szCs w:val="18"/>
              </w:rPr>
              <w:t>Per-seat commercial licence; quoted</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52BA9333" w14:textId="77777777" w:rsidR="000D6FC0" w:rsidRDefault="00000000">
            <w:pPr>
              <w:spacing w:after="40"/>
            </w:pPr>
            <w:r>
              <w:rPr>
                <w:sz w:val="18"/>
                <w:szCs w:val="18"/>
              </w:rPr>
              <w:t>Per-seat commercial licence; quoted</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5AADDF5F" w14:textId="77777777" w:rsidR="000D6FC0" w:rsidRDefault="00000000">
            <w:pPr>
              <w:spacing w:after="40"/>
            </w:pPr>
            <w:r>
              <w:rPr>
                <w:sz w:val="18"/>
                <w:szCs w:val="18"/>
              </w:rPr>
              <w:t>Free; Apache 2.0 licence</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5B5F232A" w14:textId="77777777" w:rsidR="000D6FC0" w:rsidRDefault="00000000">
            <w:pPr>
              <w:spacing w:after="40"/>
            </w:pPr>
            <w:r>
              <w:rPr>
                <w:sz w:val="18"/>
                <w:szCs w:val="18"/>
              </w:rPr>
              <w:t>Free; registration-gated download</w:t>
            </w:r>
          </w:p>
        </w:tc>
      </w:tr>
      <w:tr w:rsidR="000D6FC0" w14:paraId="1A680764" w14:textId="77777777">
        <w:tblPrEx>
          <w:tblCellMar>
            <w:top w:w="0" w:type="dxa"/>
            <w:bottom w:w="0" w:type="dxa"/>
          </w:tblCellMar>
        </w:tblPrEx>
        <w:tc>
          <w:tcPr>
            <w:tcW w:w="90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63651637" w14:textId="77777777" w:rsidR="000D6FC0" w:rsidRDefault="00000000">
            <w:pPr>
              <w:jc w:val="center"/>
            </w:pPr>
            <w:r>
              <w:rPr>
                <w:b/>
                <w:bCs/>
                <w:sz w:val="18"/>
                <w:szCs w:val="18"/>
              </w:rPr>
              <w:t>Key features</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381214EC" w14:textId="77777777" w:rsidR="000D6FC0" w:rsidRDefault="00000000">
            <w:pPr>
              <w:spacing w:after="40"/>
            </w:pPr>
            <w:r>
              <w:rPr>
                <w:sz w:val="18"/>
                <w:szCs w:val="18"/>
              </w:rPr>
              <w:t>Full-disk imaging (E01, AD1, raw)</w:t>
            </w:r>
          </w:p>
          <w:p w14:paraId="28B96C84" w14:textId="77777777" w:rsidR="000D6FC0" w:rsidRDefault="00000000">
            <w:pPr>
              <w:spacing w:after="40"/>
            </w:pPr>
            <w:r>
              <w:rPr>
                <w:sz w:val="18"/>
                <w:szCs w:val="18"/>
              </w:rPr>
              <w:lastRenderedPageBreak/>
              <w:t>Distributed processing</w:t>
            </w:r>
          </w:p>
          <w:p w14:paraId="6C84C211" w14:textId="77777777" w:rsidR="000D6FC0" w:rsidRDefault="00000000">
            <w:pPr>
              <w:spacing w:after="40"/>
            </w:pPr>
            <w:r>
              <w:rPr>
                <w:sz w:val="18"/>
                <w:szCs w:val="18"/>
              </w:rPr>
              <w:t>Integrated password recovery</w:t>
            </w:r>
          </w:p>
          <w:p w14:paraId="3C15F645" w14:textId="77777777" w:rsidR="000D6FC0" w:rsidRDefault="00000000">
            <w:pPr>
              <w:spacing w:after="40"/>
            </w:pPr>
            <w:r>
              <w:rPr>
                <w:sz w:val="18"/>
                <w:szCs w:val="18"/>
              </w:rPr>
              <w:t>Registry + artefact parsing</w:t>
            </w:r>
          </w:p>
          <w:p w14:paraId="319584B7" w14:textId="77777777" w:rsidR="000D6FC0" w:rsidRDefault="00000000">
            <w:pPr>
              <w:spacing w:after="40"/>
            </w:pPr>
            <w:r>
              <w:rPr>
                <w:sz w:val="18"/>
                <w:szCs w:val="18"/>
              </w:rPr>
              <w:t>Facial/object recognition</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50113D8A" w14:textId="77777777" w:rsidR="000D6FC0" w:rsidRDefault="00000000">
            <w:pPr>
              <w:spacing w:after="40"/>
            </w:pPr>
            <w:r>
              <w:rPr>
                <w:sz w:val="18"/>
                <w:szCs w:val="18"/>
              </w:rPr>
              <w:lastRenderedPageBreak/>
              <w:t>Computer + mobile + cloud in one case</w:t>
            </w:r>
          </w:p>
          <w:p w14:paraId="4072C7E6" w14:textId="77777777" w:rsidR="000D6FC0" w:rsidRDefault="00000000">
            <w:pPr>
              <w:spacing w:after="40"/>
            </w:pPr>
            <w:r>
              <w:rPr>
                <w:sz w:val="18"/>
                <w:szCs w:val="18"/>
              </w:rPr>
              <w:lastRenderedPageBreak/>
              <w:t xml:space="preserve">Dictionary attack on BitLocker (via </w:t>
            </w:r>
            <w:proofErr w:type="spellStart"/>
            <w:r>
              <w:rPr>
                <w:sz w:val="18"/>
                <w:szCs w:val="18"/>
              </w:rPr>
              <w:t>Passware</w:t>
            </w:r>
            <w:proofErr w:type="spellEnd"/>
            <w:r>
              <w:rPr>
                <w:sz w:val="18"/>
                <w:szCs w:val="18"/>
              </w:rPr>
              <w:t>)</w:t>
            </w:r>
          </w:p>
          <w:p w14:paraId="0E6BAA8F" w14:textId="77777777" w:rsidR="000D6FC0" w:rsidRDefault="00000000">
            <w:pPr>
              <w:spacing w:after="40"/>
            </w:pPr>
            <w:r>
              <w:rPr>
                <w:sz w:val="18"/>
                <w:szCs w:val="18"/>
              </w:rPr>
              <w:t>Timeline, Connections</w:t>
            </w:r>
          </w:p>
          <w:p w14:paraId="537AE7EB" w14:textId="77777777" w:rsidR="000D6FC0" w:rsidRDefault="00000000">
            <w:pPr>
              <w:spacing w:after="40"/>
            </w:pPr>
            <w:r>
              <w:rPr>
                <w:sz w:val="18"/>
                <w:szCs w:val="18"/>
              </w:rPr>
              <w:t>Cloud warrant-return ingest</w:t>
            </w:r>
          </w:p>
          <w:p w14:paraId="2D201683" w14:textId="77777777" w:rsidR="000D6FC0" w:rsidRDefault="00000000">
            <w:pPr>
              <w:spacing w:after="40"/>
            </w:pPr>
            <w:r>
              <w:rPr>
                <w:sz w:val="18"/>
                <w:szCs w:val="18"/>
              </w:rPr>
              <w:t>Magnet.AI triage</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430C67E5" w14:textId="77777777" w:rsidR="000D6FC0" w:rsidRDefault="00000000">
            <w:pPr>
              <w:spacing w:after="40"/>
            </w:pPr>
            <w:r>
              <w:rPr>
                <w:sz w:val="18"/>
                <w:szCs w:val="18"/>
              </w:rPr>
              <w:lastRenderedPageBreak/>
              <w:t>Timeline analysis</w:t>
            </w:r>
          </w:p>
          <w:p w14:paraId="4DFAA0E5" w14:textId="77777777" w:rsidR="000D6FC0" w:rsidRDefault="00000000">
            <w:pPr>
              <w:spacing w:after="40"/>
            </w:pPr>
            <w:proofErr w:type="spellStart"/>
            <w:r>
              <w:rPr>
                <w:sz w:val="18"/>
                <w:szCs w:val="18"/>
              </w:rPr>
              <w:t>PhotoRec</w:t>
            </w:r>
            <w:proofErr w:type="spellEnd"/>
            <w:r>
              <w:rPr>
                <w:sz w:val="18"/>
                <w:szCs w:val="18"/>
              </w:rPr>
              <w:t xml:space="preserve"> carving module</w:t>
            </w:r>
          </w:p>
          <w:p w14:paraId="22FB4FD4" w14:textId="77777777" w:rsidR="000D6FC0" w:rsidRDefault="00000000">
            <w:pPr>
              <w:spacing w:after="40"/>
            </w:pPr>
            <w:r>
              <w:rPr>
                <w:sz w:val="18"/>
                <w:szCs w:val="18"/>
              </w:rPr>
              <w:lastRenderedPageBreak/>
              <w:t>Keyword search + hash filtering (NSRL)</w:t>
            </w:r>
          </w:p>
          <w:p w14:paraId="1E323B4E" w14:textId="77777777" w:rsidR="000D6FC0" w:rsidRDefault="00000000">
            <w:pPr>
              <w:spacing w:after="40"/>
            </w:pPr>
            <w:r>
              <w:rPr>
                <w:sz w:val="18"/>
                <w:szCs w:val="18"/>
              </w:rPr>
              <w:t>Java/Python plug-ins</w:t>
            </w:r>
          </w:p>
          <w:p w14:paraId="0819D729" w14:textId="77777777" w:rsidR="000D6FC0" w:rsidRDefault="00000000">
            <w:pPr>
              <w:spacing w:after="40"/>
            </w:pPr>
            <w:r>
              <w:rPr>
                <w:sz w:val="18"/>
                <w:szCs w:val="18"/>
              </w:rPr>
              <w:t>HTML / Excel reporting</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625FFFBB" w14:textId="77777777" w:rsidR="000D6FC0" w:rsidRDefault="00000000">
            <w:pPr>
              <w:spacing w:after="40"/>
            </w:pPr>
            <w:r>
              <w:rPr>
                <w:sz w:val="18"/>
                <w:szCs w:val="18"/>
              </w:rPr>
              <w:lastRenderedPageBreak/>
              <w:t>Previewing + imaging only</w:t>
            </w:r>
          </w:p>
          <w:p w14:paraId="17E29FD9" w14:textId="77777777" w:rsidR="000D6FC0" w:rsidRDefault="00000000">
            <w:pPr>
              <w:spacing w:after="40"/>
            </w:pPr>
            <w:r>
              <w:rPr>
                <w:sz w:val="18"/>
                <w:szCs w:val="18"/>
              </w:rPr>
              <w:lastRenderedPageBreak/>
              <w:t>MD5 / SHA-1 verification</w:t>
            </w:r>
          </w:p>
          <w:p w14:paraId="6C1B056C" w14:textId="77777777" w:rsidR="000D6FC0" w:rsidRDefault="00000000">
            <w:pPr>
              <w:spacing w:after="40"/>
            </w:pPr>
            <w:r>
              <w:rPr>
                <w:sz w:val="18"/>
                <w:szCs w:val="18"/>
              </w:rPr>
              <w:t>E01 / DD / AD1 output</w:t>
            </w:r>
          </w:p>
          <w:p w14:paraId="63ABE5E9" w14:textId="77777777" w:rsidR="000D6FC0" w:rsidRDefault="00000000">
            <w:pPr>
              <w:spacing w:after="40"/>
            </w:pPr>
            <w:r>
              <w:rPr>
                <w:sz w:val="18"/>
                <w:szCs w:val="18"/>
              </w:rPr>
              <w:t>Memory capture</w:t>
            </w:r>
          </w:p>
          <w:p w14:paraId="54A00837" w14:textId="77777777" w:rsidR="000D6FC0" w:rsidRDefault="00000000">
            <w:pPr>
              <w:spacing w:after="40"/>
            </w:pPr>
            <w:r>
              <w:rPr>
                <w:sz w:val="18"/>
                <w:szCs w:val="18"/>
              </w:rPr>
              <w:t>No integrated analysis</w:t>
            </w:r>
          </w:p>
        </w:tc>
      </w:tr>
      <w:tr w:rsidR="000D6FC0" w14:paraId="0F1F735B" w14:textId="77777777">
        <w:tblPrEx>
          <w:tblCellMar>
            <w:top w:w="0" w:type="dxa"/>
            <w:bottom w:w="0" w:type="dxa"/>
          </w:tblCellMar>
        </w:tblPrEx>
        <w:tc>
          <w:tcPr>
            <w:tcW w:w="90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23F03FE7" w14:textId="77777777" w:rsidR="000D6FC0" w:rsidRDefault="00000000">
            <w:pPr>
              <w:jc w:val="center"/>
            </w:pPr>
            <w:r>
              <w:rPr>
                <w:b/>
                <w:bCs/>
                <w:sz w:val="18"/>
                <w:szCs w:val="18"/>
              </w:rPr>
              <w:t>File systems</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52D039B6" w14:textId="77777777" w:rsidR="000D6FC0" w:rsidRDefault="00000000">
            <w:pPr>
              <w:spacing w:after="40"/>
            </w:pPr>
            <w:r>
              <w:rPr>
                <w:sz w:val="18"/>
                <w:szCs w:val="18"/>
              </w:rPr>
              <w:t xml:space="preserve">NTFS, FAT12/16/32, </w:t>
            </w:r>
            <w:proofErr w:type="spellStart"/>
            <w:r>
              <w:rPr>
                <w:sz w:val="18"/>
                <w:szCs w:val="18"/>
              </w:rPr>
              <w:t>exFAT</w:t>
            </w:r>
            <w:proofErr w:type="spellEnd"/>
            <w:r>
              <w:rPr>
                <w:sz w:val="18"/>
                <w:szCs w:val="18"/>
              </w:rPr>
              <w:t xml:space="preserve">, HFS+, APFS (inc. </w:t>
            </w:r>
            <w:proofErr w:type="spellStart"/>
            <w:r>
              <w:rPr>
                <w:sz w:val="18"/>
                <w:szCs w:val="18"/>
              </w:rPr>
              <w:t>FileVault</w:t>
            </w:r>
            <w:proofErr w:type="spellEnd"/>
            <w:r>
              <w:rPr>
                <w:sz w:val="18"/>
                <w:szCs w:val="18"/>
              </w:rPr>
              <w:t xml:space="preserve"> 2), Ext2-4, XFS (RHEL), AFF4</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1942EF2F" w14:textId="77777777" w:rsidR="000D6FC0" w:rsidRDefault="00000000">
            <w:pPr>
              <w:spacing w:after="40"/>
            </w:pPr>
            <w:r>
              <w:rPr>
                <w:sz w:val="18"/>
                <w:szCs w:val="18"/>
              </w:rPr>
              <w:t>NTFS, FAT family, HFS+, APFS, Ext2-4, iOS/Android file systems, cloud object stores</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37DE9F6A" w14:textId="77777777" w:rsidR="000D6FC0" w:rsidRDefault="00000000">
            <w:pPr>
              <w:spacing w:after="40"/>
            </w:pPr>
            <w:r>
              <w:rPr>
                <w:sz w:val="18"/>
                <w:szCs w:val="18"/>
              </w:rPr>
              <w:t>NTFS, FAT12/16/32/</w:t>
            </w:r>
            <w:proofErr w:type="spellStart"/>
            <w:r>
              <w:rPr>
                <w:sz w:val="18"/>
                <w:szCs w:val="18"/>
              </w:rPr>
              <w:t>exFAT</w:t>
            </w:r>
            <w:proofErr w:type="spellEnd"/>
            <w:r>
              <w:rPr>
                <w:sz w:val="18"/>
                <w:szCs w:val="18"/>
              </w:rPr>
              <w:t>, HFS+, ISO9660, Ext2-4, Yaffs2, UFS</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729667F7" w14:textId="77777777" w:rsidR="000D6FC0" w:rsidRDefault="00000000">
            <w:pPr>
              <w:spacing w:after="40"/>
            </w:pPr>
            <w:r>
              <w:rPr>
                <w:sz w:val="18"/>
                <w:szCs w:val="18"/>
              </w:rPr>
              <w:t>NTFS, FAT family, HFS+, Ext2-4 (read-only for imaging)</w:t>
            </w:r>
          </w:p>
        </w:tc>
      </w:tr>
      <w:tr w:rsidR="000D6FC0" w14:paraId="34C6DC83" w14:textId="77777777">
        <w:tblPrEx>
          <w:tblCellMar>
            <w:top w:w="0" w:type="dxa"/>
            <w:bottom w:w="0" w:type="dxa"/>
          </w:tblCellMar>
        </w:tblPrEx>
        <w:tc>
          <w:tcPr>
            <w:tcW w:w="90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44993104" w14:textId="77777777" w:rsidR="000D6FC0" w:rsidRDefault="00000000">
            <w:pPr>
              <w:jc w:val="center"/>
            </w:pPr>
            <w:r>
              <w:rPr>
                <w:b/>
                <w:bCs/>
                <w:sz w:val="18"/>
                <w:szCs w:val="18"/>
              </w:rPr>
              <w:t>Evidence types</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43FA40D1" w14:textId="77777777" w:rsidR="000D6FC0" w:rsidRDefault="00000000">
            <w:pPr>
              <w:spacing w:after="40"/>
            </w:pPr>
            <w:r>
              <w:rPr>
                <w:sz w:val="18"/>
                <w:szCs w:val="18"/>
              </w:rPr>
              <w:t>Disk, memory, mobile, cloud (via connectors)</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72956E03" w14:textId="77777777" w:rsidR="000D6FC0" w:rsidRDefault="00000000">
            <w:pPr>
              <w:spacing w:after="40"/>
            </w:pPr>
            <w:r>
              <w:rPr>
                <w:sz w:val="18"/>
                <w:szCs w:val="18"/>
              </w:rPr>
              <w:t>Disk, mobile, cloud (50+ services), memory</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69AA4BFE" w14:textId="77777777" w:rsidR="000D6FC0" w:rsidRDefault="00000000">
            <w:pPr>
              <w:spacing w:after="40"/>
            </w:pPr>
            <w:r>
              <w:rPr>
                <w:sz w:val="18"/>
                <w:szCs w:val="18"/>
              </w:rPr>
              <w:t>Disk images; some Android via modules; no native cloud</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4532467C" w14:textId="77777777" w:rsidR="000D6FC0" w:rsidRDefault="00000000">
            <w:pPr>
              <w:spacing w:after="40"/>
            </w:pPr>
            <w:r>
              <w:rPr>
                <w:sz w:val="18"/>
                <w:szCs w:val="18"/>
              </w:rPr>
              <w:t>Disk + physical memory; no analysis</w:t>
            </w:r>
          </w:p>
        </w:tc>
      </w:tr>
      <w:tr w:rsidR="000D6FC0" w14:paraId="253E49B8" w14:textId="77777777">
        <w:tblPrEx>
          <w:tblCellMar>
            <w:top w:w="0" w:type="dxa"/>
            <w:bottom w:w="0" w:type="dxa"/>
          </w:tblCellMar>
        </w:tblPrEx>
        <w:tc>
          <w:tcPr>
            <w:tcW w:w="90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4C0662C8" w14:textId="77777777" w:rsidR="000D6FC0" w:rsidRDefault="00000000">
            <w:pPr>
              <w:jc w:val="center"/>
            </w:pPr>
            <w:r>
              <w:rPr>
                <w:b/>
                <w:bCs/>
                <w:sz w:val="18"/>
                <w:szCs w:val="18"/>
              </w:rPr>
              <w:t>Reporting</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2C0880A7" w14:textId="77777777" w:rsidR="000D6FC0" w:rsidRDefault="00000000">
            <w:pPr>
              <w:spacing w:after="40"/>
            </w:pPr>
            <w:r>
              <w:rPr>
                <w:sz w:val="18"/>
                <w:szCs w:val="18"/>
              </w:rPr>
              <w:t>Customisable court-ready reports; portable case export (</w:t>
            </w:r>
            <w:proofErr w:type="spellStart"/>
            <w:r>
              <w:rPr>
                <w:sz w:val="18"/>
                <w:szCs w:val="18"/>
              </w:rPr>
              <w:t>QView</w:t>
            </w:r>
            <w:proofErr w:type="spellEnd"/>
            <w:r>
              <w:rPr>
                <w:sz w:val="18"/>
                <w:szCs w:val="18"/>
              </w:rPr>
              <w:t>)</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5D3C5305" w14:textId="77777777" w:rsidR="000D6FC0" w:rsidRDefault="00000000">
            <w:pPr>
              <w:spacing w:after="40"/>
            </w:pPr>
            <w:r>
              <w:rPr>
                <w:sz w:val="18"/>
                <w:szCs w:val="18"/>
              </w:rPr>
              <w:t>HTML/PDF/CSV; portable case; Connections visualisations</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6E49C42D" w14:textId="77777777" w:rsidR="000D6FC0" w:rsidRDefault="00000000">
            <w:pPr>
              <w:spacing w:after="40"/>
            </w:pPr>
            <w:r>
              <w:rPr>
                <w:sz w:val="18"/>
                <w:szCs w:val="18"/>
              </w:rPr>
              <w:t>HTML/Excel; tag and bookmark exports</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1EF7D8A1" w14:textId="77777777" w:rsidR="000D6FC0" w:rsidRDefault="00000000">
            <w:pPr>
              <w:spacing w:after="40"/>
            </w:pPr>
            <w:r>
              <w:rPr>
                <w:sz w:val="18"/>
                <w:szCs w:val="18"/>
              </w:rPr>
              <w:t>Imaging summary with hash only</w:t>
            </w:r>
          </w:p>
        </w:tc>
      </w:tr>
      <w:tr w:rsidR="000D6FC0" w14:paraId="4B859EBC" w14:textId="77777777">
        <w:tblPrEx>
          <w:tblCellMar>
            <w:top w:w="0" w:type="dxa"/>
            <w:bottom w:w="0" w:type="dxa"/>
          </w:tblCellMar>
        </w:tblPrEx>
        <w:tc>
          <w:tcPr>
            <w:tcW w:w="900" w:type="dxa"/>
            <w:tcBorders>
              <w:top w:val="single" w:sz="4" w:space="0" w:color="999999"/>
              <w:left w:val="single" w:sz="4" w:space="0" w:color="999999"/>
              <w:bottom w:val="single" w:sz="4" w:space="0" w:color="999999"/>
              <w:right w:val="single" w:sz="4" w:space="0" w:color="999999"/>
            </w:tcBorders>
            <w:shd w:val="clear" w:color="auto" w:fill="D9E2F3"/>
            <w:tcMar>
              <w:top w:w="100" w:type="dxa"/>
              <w:left w:w="120" w:type="dxa"/>
              <w:bottom w:w="100" w:type="dxa"/>
              <w:right w:w="120" w:type="dxa"/>
            </w:tcMar>
          </w:tcPr>
          <w:p w14:paraId="619ED848" w14:textId="77777777" w:rsidR="000D6FC0" w:rsidRDefault="00000000">
            <w:pPr>
              <w:jc w:val="center"/>
            </w:pPr>
            <w:r>
              <w:rPr>
                <w:b/>
                <w:bCs/>
                <w:sz w:val="18"/>
                <w:szCs w:val="18"/>
              </w:rPr>
              <w:t>Best-fit CHFI phase</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25DC2417" w14:textId="77777777" w:rsidR="000D6FC0" w:rsidRDefault="00000000">
            <w:pPr>
              <w:spacing w:after="40"/>
            </w:pPr>
            <w:r>
              <w:rPr>
                <w:sz w:val="18"/>
                <w:szCs w:val="18"/>
              </w:rPr>
              <w:t>Examination, analysis, presentation</w:t>
            </w:r>
          </w:p>
        </w:tc>
        <w:tc>
          <w:tcPr>
            <w:tcW w:w="95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09614958" w14:textId="77777777" w:rsidR="000D6FC0" w:rsidRDefault="00000000">
            <w:pPr>
              <w:spacing w:after="40"/>
            </w:pPr>
            <w:r>
              <w:rPr>
                <w:sz w:val="18"/>
                <w:szCs w:val="18"/>
              </w:rPr>
              <w:t>Examination, analysis (esp. cloud/mobile), presentation</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74477747" w14:textId="77777777" w:rsidR="000D6FC0" w:rsidRDefault="00000000">
            <w:pPr>
              <w:spacing w:after="40"/>
            </w:pPr>
            <w:r>
              <w:rPr>
                <w:sz w:val="18"/>
                <w:szCs w:val="18"/>
              </w:rPr>
              <w:t>Examination, analysis, presentation (cost-sensitive)</w:t>
            </w:r>
          </w:p>
        </w:tc>
        <w:tc>
          <w:tcPr>
            <w:tcW w:w="940" w:type="dxa"/>
            <w:tcBorders>
              <w:top w:val="single" w:sz="4" w:space="0" w:color="999999"/>
              <w:left w:val="single" w:sz="4" w:space="0" w:color="999999"/>
              <w:bottom w:val="single" w:sz="4" w:space="0" w:color="999999"/>
              <w:right w:val="single" w:sz="4" w:space="0" w:color="999999"/>
            </w:tcBorders>
            <w:tcMar>
              <w:top w:w="100" w:type="dxa"/>
              <w:left w:w="120" w:type="dxa"/>
              <w:bottom w:w="100" w:type="dxa"/>
              <w:right w:w="120" w:type="dxa"/>
            </w:tcMar>
          </w:tcPr>
          <w:p w14:paraId="74B7D57A" w14:textId="77777777" w:rsidR="000D6FC0" w:rsidRDefault="00000000">
            <w:pPr>
              <w:spacing w:after="40"/>
            </w:pPr>
            <w:r>
              <w:rPr>
                <w:sz w:val="18"/>
                <w:szCs w:val="18"/>
              </w:rPr>
              <w:t>Preservation / imaging, first-response triage</w:t>
            </w:r>
          </w:p>
        </w:tc>
      </w:tr>
    </w:tbl>
    <w:p w14:paraId="60275E0C" w14:textId="77777777" w:rsidR="000D6FC0" w:rsidRDefault="000D6FC0"/>
    <w:p w14:paraId="614FE4B3" w14:textId="77777777" w:rsidR="000D6FC0" w:rsidRDefault="00000000">
      <w:pPr>
        <w:pStyle w:val="Heading2"/>
        <w:spacing w:before="280" w:after="140"/>
      </w:pPr>
      <w:r>
        <w:t>IV. Tool-by-Tool Discussion</w:t>
      </w:r>
    </w:p>
    <w:p w14:paraId="510587E9" w14:textId="77777777" w:rsidR="000D6FC0" w:rsidRDefault="00000000">
      <w:pPr>
        <w:pStyle w:val="Heading3"/>
        <w:spacing w:before="280" w:after="140"/>
      </w:pPr>
      <w:r>
        <w:t>A. Exterro FTK (Forensic Toolkit)</w:t>
      </w:r>
    </w:p>
    <w:p w14:paraId="5C3BCA2A" w14:textId="77777777" w:rsidR="000D6FC0" w:rsidRDefault="00000000">
      <w:pPr>
        <w:spacing w:after="120" w:line="276" w:lineRule="auto"/>
        <w:jc w:val="both"/>
      </w:pPr>
      <w:r>
        <w:t xml:space="preserve">Exterro FTK, originally developed by </w:t>
      </w:r>
      <w:proofErr w:type="spellStart"/>
      <w:r>
        <w:t>AccessData</w:t>
      </w:r>
      <w:proofErr w:type="spellEnd"/>
      <w:r>
        <w:t xml:space="preserve"> and now maintained by Exterro, is one of the longest-established commercial suites and is frequently described in the secondary literature as court-cited and industry-standard [1]. It performs full-disk imaging in multiple formats (E01, AD1, raw DD), computes MD5 and SHA-1 hash values at </w:t>
      </w:r>
      <w:proofErr w:type="gramStart"/>
      <w:r>
        <w:t>acquisition, and</w:t>
      </w:r>
      <w:proofErr w:type="gramEnd"/>
      <w:r>
        <w:t xml:space="preserve"> verifies image integrity against the hash of the source [1]. Recent releases (the 7.3 and 8.x series) have extended file-system coverage to XFS for Red Hat Enterprise Linux environments, AFF4 images produced by </w:t>
      </w:r>
      <w:proofErr w:type="spellStart"/>
      <w:r>
        <w:t>MacQuisition</w:t>
      </w:r>
      <w:proofErr w:type="spellEnd"/>
      <w:r>
        <w:t xml:space="preserve">, and have improved Apple File System (APFS) handling including </w:t>
      </w:r>
      <w:proofErr w:type="spellStart"/>
      <w:r>
        <w:t>FileVault</w:t>
      </w:r>
      <w:proofErr w:type="spellEnd"/>
      <w:r>
        <w:t xml:space="preserve"> 2 decryption [2]. FTK is also notable for its password-recovery integration, which recovers credentials for more than one hundred applications, and for its tight coupling with FTK Lab for distributed processing of large data sets.</w:t>
      </w:r>
    </w:p>
    <w:p w14:paraId="7CC782E6" w14:textId="77777777" w:rsidR="000D6FC0" w:rsidRDefault="00000000">
      <w:pPr>
        <w:spacing w:after="120" w:line="276" w:lineRule="auto"/>
        <w:jc w:val="both"/>
      </w:pPr>
      <w:r>
        <w:t>The principal trade-offs are financial and architectural. FTK is priced by negotiation and is usually beyond the reach of a small consultancy; its database-backed processing model, while powerful, imposes substantial infrastructure requirements. For a practitioner with access to institutional licensing and the need to process heterogeneous sources in a single case, FTK is hard to beat in the examination and analysis phases, and its reporting output is directly suitable for presentation to legal counsel.</w:t>
      </w:r>
    </w:p>
    <w:p w14:paraId="0CF5A300" w14:textId="77777777" w:rsidR="000D6FC0" w:rsidRDefault="00000000">
      <w:pPr>
        <w:pStyle w:val="Heading3"/>
        <w:spacing w:before="280" w:after="140"/>
      </w:pPr>
      <w:r>
        <w:t>B. Magnet AXIOM</w:t>
      </w:r>
    </w:p>
    <w:p w14:paraId="467AEAC6" w14:textId="77777777" w:rsidR="000D6FC0" w:rsidRDefault="00000000">
      <w:pPr>
        <w:spacing w:after="120" w:line="276" w:lineRule="auto"/>
        <w:jc w:val="both"/>
      </w:pPr>
      <w:r>
        <w:t xml:space="preserve">Magnet AXIOM occupies a similar tier to FTK but has differentiated itself through particularly strong coverage of mobile and cloud sources. AXIOM Cloud </w:t>
      </w:r>
      <w:proofErr w:type="gramStart"/>
      <w:r>
        <w:t>is able to</w:t>
      </w:r>
      <w:proofErr w:type="gramEnd"/>
      <w:r>
        <w:t xml:space="preserve"> ingest data from more than fifty cloud services, including Google services (Google Drive, Gmail, Google Photos), iCloud, OneDrive, Dropbox, and Office 365, and can integrate warrant returns as well as user-authorised acquisitions [3], [4]. For the case study in Task 2, AXIOM's capability to recover and correlate cloud artefacts regardless of file type — combined with its Connections visualisation, which maps relationships between files and events — is directly relevant.</w:t>
      </w:r>
    </w:p>
    <w:p w14:paraId="748D9B79" w14:textId="77777777" w:rsidR="000D6FC0" w:rsidRDefault="00000000">
      <w:pPr>
        <w:spacing w:after="120" w:line="276" w:lineRule="auto"/>
        <w:jc w:val="both"/>
      </w:pPr>
      <w:r>
        <w:t xml:space="preserve">AXIOM also supports dictionary-attack password recovery on BitLocker and similar encrypted containers through integration with </w:t>
      </w:r>
      <w:proofErr w:type="spellStart"/>
      <w:r>
        <w:t>Passware</w:t>
      </w:r>
      <w:proofErr w:type="spellEnd"/>
      <w:r>
        <w:t xml:space="preserve"> [5]. It therefore functions as an analysis platform for cases where encryption and cloud exfiltration co-occur. The principal critical observation is that cloud-source ingestion typically requires valid credentials or warrant-return data; absent those, the tool's cloud capabilities are not directly usable, and examiners </w:t>
      </w:r>
      <w:r>
        <w:lastRenderedPageBreak/>
        <w:t>must fall back on on-device artefacts such as browser history and synchronisation databases.</w:t>
      </w:r>
    </w:p>
    <w:p w14:paraId="77926039" w14:textId="77777777" w:rsidR="000D6FC0" w:rsidRDefault="00000000">
      <w:pPr>
        <w:pStyle w:val="Heading3"/>
        <w:spacing w:before="280" w:after="140"/>
      </w:pPr>
      <w:r>
        <w:t>C. Autopsy and The Sleuth Kit</w:t>
      </w:r>
    </w:p>
    <w:p w14:paraId="458260DE" w14:textId="77777777" w:rsidR="000D6FC0" w:rsidRDefault="00000000">
      <w:pPr>
        <w:spacing w:after="120" w:line="276" w:lineRule="auto"/>
        <w:jc w:val="both"/>
      </w:pPr>
      <w:r>
        <w:t xml:space="preserve">Autopsy is the graphical front-end to The Sleuth Kit (TSK), both developed under the direction of Brian Carrier and made available under the Apache 2.0 licence [6]. It is widely used by law-enforcement, military, and corporate examiners, and its feature set includes timeline analysis, hash-set filtering against NSRL and custom hash sets, keyword indexing, and a file-carving module that wraps </w:t>
      </w:r>
      <w:proofErr w:type="spellStart"/>
      <w:r>
        <w:t>PhotoRec</w:t>
      </w:r>
      <w:proofErr w:type="spellEnd"/>
      <w:r>
        <w:t xml:space="preserve"> to recover files from unallocated space [6], [7]. Supported file systems include NTFS, the FAT family, </w:t>
      </w:r>
      <w:proofErr w:type="spellStart"/>
      <w:r>
        <w:t>exFAT</w:t>
      </w:r>
      <w:proofErr w:type="spellEnd"/>
      <w:r>
        <w:t>, HFS+, ISO9660, Ext2/Ext3/Ext4, Yaffs2, and UFS, inherited from TSK [8].</w:t>
      </w:r>
    </w:p>
    <w:p w14:paraId="35CB0FB9" w14:textId="77777777" w:rsidR="000D6FC0" w:rsidRDefault="00000000">
      <w:pPr>
        <w:spacing w:after="120" w:line="276" w:lineRule="auto"/>
        <w:jc w:val="both"/>
      </w:pPr>
      <w:r>
        <w:t xml:space="preserve">Autopsy's principal strengths are accessibility and transparency. It costs nothing; its plug-in architecture supports Java and Python modules, making it extensible; and, because it is open-source, its processing logic can be independently audited — an advantage for demonstrating compliance with ACPO Principle 3 (an audit trail of all processes). The principal limitations are the absence of integrated support for current full-disk encryption </w:t>
      </w:r>
      <w:proofErr w:type="gramStart"/>
      <w:r>
        <w:t>schemes</w:t>
      </w:r>
      <w:proofErr w:type="gramEnd"/>
      <w:r>
        <w:t xml:space="preserve"> and the lack of native cloud ingest; these gaps typically </w:t>
      </w:r>
      <w:proofErr w:type="gramStart"/>
      <w:r>
        <w:t>have to</w:t>
      </w:r>
      <w:proofErr w:type="gramEnd"/>
      <w:r>
        <w:t xml:space="preserve"> be filled by upstream or adjacent tools.</w:t>
      </w:r>
    </w:p>
    <w:p w14:paraId="4A26F556" w14:textId="77777777" w:rsidR="000D6FC0" w:rsidRDefault="00000000">
      <w:pPr>
        <w:pStyle w:val="Heading3"/>
        <w:spacing w:before="280" w:after="140"/>
      </w:pPr>
      <w:r>
        <w:t>D. FTK Imager</w:t>
      </w:r>
    </w:p>
    <w:p w14:paraId="539EC8DF" w14:textId="77777777" w:rsidR="000D6FC0" w:rsidRDefault="00000000">
      <w:pPr>
        <w:spacing w:after="120" w:line="276" w:lineRule="auto"/>
        <w:jc w:val="both"/>
      </w:pPr>
      <w:r>
        <w:t>FTK Imager is not an analysis platform and must not be evaluated as one. It is a lightweight, free utility for previewing drives, acquiring forensic images, and computing MD5 and SHA-1 hashes during acquisition [1]. Its value lies precisely in its narrow, well-defined scope: it is the standard tool for first-response imaging and is almost universally used to produce the master E01 image that downstream analysis tools then consume. For this assessment, FTK Imager is the canonical preservation-phase tool; the more recent FTK Imager Pro adds iOS advanced logical collection and on-device encryption detection but is itself still oriented to acquisition rather than analysis.</w:t>
      </w:r>
    </w:p>
    <w:p w14:paraId="0D8CEAAE" w14:textId="77777777" w:rsidR="000D6FC0" w:rsidRDefault="00000000">
      <w:pPr>
        <w:pStyle w:val="Heading2"/>
        <w:spacing w:before="280" w:after="140"/>
      </w:pPr>
      <w:r>
        <w:t>V. Discussion: Matching Tools to CHFI Phases</w:t>
      </w:r>
    </w:p>
    <w:p w14:paraId="7213DC9D" w14:textId="77777777" w:rsidR="000D6FC0" w:rsidRDefault="00000000">
      <w:pPr>
        <w:spacing w:after="120" w:line="276" w:lineRule="auto"/>
        <w:jc w:val="both"/>
      </w:pPr>
      <w:r>
        <w:t xml:space="preserve">The comparison shows that phase-specific strengths differ markedly. For the preservation phase on a Windows endpoint, FTK Imager (or FTK Imager Pro) is the pragmatic default: it is free, it has a minimal footprint on the target system, and it produces the E01 images that every major analysis suite accepts. Where the target drive is encrypted, preservation must also include memory capture, because the Volume Master Key for a mounted BitLocker volume resides </w:t>
      </w:r>
      <w:r>
        <w:t xml:space="preserve">in RAM [5], [9]. Tools such as Magnet RAM Capture or </w:t>
      </w:r>
      <w:proofErr w:type="spellStart"/>
      <w:r>
        <w:t>Belkasoft's</w:t>
      </w:r>
      <w:proofErr w:type="spellEnd"/>
      <w:r>
        <w:t xml:space="preserve"> free live-RAM utility are widely used for this step.</w:t>
      </w:r>
    </w:p>
    <w:p w14:paraId="7F037735" w14:textId="77777777" w:rsidR="000D6FC0" w:rsidRDefault="00000000">
      <w:pPr>
        <w:spacing w:after="120" w:line="276" w:lineRule="auto"/>
        <w:jc w:val="both"/>
      </w:pPr>
      <w:r>
        <w:t xml:space="preserve">For the examination and analysis phases, the choice between commercial suites (FTK, AXIOM) and Autopsy is driven by budget, the evidence </w:t>
      </w:r>
      <w:proofErr w:type="gramStart"/>
      <w:r>
        <w:t>mix</w:t>
      </w:r>
      <w:proofErr w:type="gramEnd"/>
      <w:r>
        <w:t xml:space="preserve">, and the reporting requirements. Where the case involves substantial cloud or mobile evidence, AXIOM's native ingest of cloud services reduces the time-cost of assembling evidence; where the case is budget-constrained or independent auditability is prioritised, Autopsy is fully adequate and, in some respects (for example its transparency of carving logic through </w:t>
      </w:r>
      <w:proofErr w:type="spellStart"/>
      <w:r>
        <w:t>PhotoRec</w:t>
      </w:r>
      <w:proofErr w:type="spellEnd"/>
      <w:r>
        <w:t>), preferable. In practice, many investigations use more than one tool: Autopsy for carving and timeline work, FTK or AXIOM for registry and artefact parsing, and FTK Imager throughout for verification hashes.</w:t>
      </w:r>
    </w:p>
    <w:p w14:paraId="430115FA" w14:textId="77777777" w:rsidR="000D6FC0" w:rsidRDefault="00000000">
      <w:pPr>
        <w:spacing w:after="120" w:line="276" w:lineRule="auto"/>
        <w:jc w:val="both"/>
      </w:pPr>
      <w:r>
        <w:t xml:space="preserve">File carving from unallocated space deserves specific comment, because it is central to the Task 2 scenario. </w:t>
      </w:r>
      <w:proofErr w:type="spellStart"/>
      <w:r>
        <w:t>PhotoRec</w:t>
      </w:r>
      <w:proofErr w:type="spellEnd"/>
      <w:r>
        <w:t xml:space="preserve"> (accessible from within </w:t>
      </w:r>
      <w:proofErr w:type="gramStart"/>
      <w:r>
        <w:t>Autopsy, or</w:t>
      </w:r>
      <w:proofErr w:type="gramEnd"/>
      <w:r>
        <w:t xml:space="preserve"> run independently) relies on file-signature (header/footer) matching without reference to file-system metadata [7], [10]. This makes it effective against simple deletion and against some anti-forensic wiping tools that overwrite only file-system pointers; it is less effective where the content bytes themselves have been overwritten. The significance of this for Task 2 is that, after use of a tool such as Eraser, the probability of full file recovery is reduced but corroborative fragments (thumbnails embedded in compound files, partial content in slack space, Autodesk Maya autosave files at non-default paths) can frequently still be carved and used as evidence of both the original content and the attempt to destroy it.</w:t>
      </w:r>
    </w:p>
    <w:p w14:paraId="1BB4FD0D" w14:textId="77777777" w:rsidR="000D6FC0" w:rsidRDefault="00000000">
      <w:pPr>
        <w:pStyle w:val="Heading2"/>
        <w:spacing w:before="280" w:after="140"/>
      </w:pPr>
      <w:r>
        <w:t>VI. Conclusion</w:t>
      </w:r>
    </w:p>
    <w:p w14:paraId="095C9E6A" w14:textId="77777777" w:rsidR="000D6FC0" w:rsidRDefault="00000000">
      <w:pPr>
        <w:spacing w:after="120" w:line="276" w:lineRule="auto"/>
        <w:jc w:val="both"/>
      </w:pPr>
      <w:r>
        <w:t>No single tool evaluated here is sufficient on its own; each addresses a different subset of the CHFI phases. The pragmatic conclusion is that a competent practitioner assembles a tool chain rather than adopting a monoculture: FTK Imager (or similar) for acquisition; a commercial suite such as FTK or AXIOM, or Autopsy, for examination and analysis; and, as needed, a memory analysis utility and a specialised cloud or mobile extraction tool. The ACPO principles are satisfied not by the tool but by the discipline with which it is used — by hashing at every stage, by documenting each action, and by ensuring that an independent examiner could reach the same conclusions from the same artefacts. Task 2 of this submission applies that philosophy to a plausible case study.</w:t>
      </w:r>
    </w:p>
    <w:p w14:paraId="4135EEF2" w14:textId="77777777" w:rsidR="000D6FC0" w:rsidRDefault="00000000">
      <w:pPr>
        <w:pStyle w:val="Heading2"/>
        <w:spacing w:before="280" w:after="140"/>
      </w:pPr>
      <w:r>
        <w:t>References</w:t>
      </w:r>
    </w:p>
    <w:p w14:paraId="4D1C9AB9" w14:textId="77777777" w:rsidR="000D6FC0" w:rsidRDefault="00000000">
      <w:pPr>
        <w:spacing w:after="80"/>
        <w:ind w:left="480" w:hanging="480"/>
        <w:jc w:val="both"/>
      </w:pPr>
      <w:r>
        <w:rPr>
          <w:sz w:val="18"/>
          <w:szCs w:val="18"/>
        </w:rPr>
        <w:lastRenderedPageBreak/>
        <w:t xml:space="preserve">[1] Wikipedia contributors, “Forensic Toolkit,” Wikipedia, The Free </w:t>
      </w:r>
      <w:proofErr w:type="spellStart"/>
      <w:r>
        <w:rPr>
          <w:sz w:val="18"/>
          <w:szCs w:val="18"/>
        </w:rPr>
        <w:t>Encyclopedia</w:t>
      </w:r>
      <w:proofErr w:type="spellEnd"/>
      <w:r>
        <w:rPr>
          <w:sz w:val="18"/>
          <w:szCs w:val="18"/>
        </w:rPr>
        <w:t>, 2025. [Online]. Available: https://en.wikipedia.org/wiki/Forensic_Toolkit</w:t>
      </w:r>
    </w:p>
    <w:p w14:paraId="5D6878C2" w14:textId="77777777" w:rsidR="000D6FC0" w:rsidRDefault="00000000">
      <w:pPr>
        <w:spacing w:after="80"/>
        <w:ind w:left="480" w:hanging="480"/>
        <w:jc w:val="both"/>
      </w:pPr>
      <w:r>
        <w:rPr>
          <w:sz w:val="18"/>
          <w:szCs w:val="18"/>
        </w:rPr>
        <w:t>[2] Exterro, Inc., “FTK 7.3 and FTK Lab: expanded internet and mobile analysis,” Press release, 2024. [Online]. Available: https://www.exterro.com/news-press</w:t>
      </w:r>
    </w:p>
    <w:p w14:paraId="0BED843F" w14:textId="77777777" w:rsidR="000D6FC0" w:rsidRDefault="00000000">
      <w:pPr>
        <w:spacing w:after="80"/>
        <w:ind w:left="480" w:hanging="480"/>
        <w:jc w:val="both"/>
      </w:pPr>
      <w:r>
        <w:rPr>
          <w:sz w:val="18"/>
          <w:szCs w:val="18"/>
        </w:rPr>
        <w:t>[3] Magnet Forensics, “How to acquire and analyse cloud data with Magnet AXIOM Cloud,” 2023. [Online]. Available: https://www.magnetforensics.com/blog/</w:t>
      </w:r>
    </w:p>
    <w:p w14:paraId="31F7093A" w14:textId="77777777" w:rsidR="000D6FC0" w:rsidRDefault="00000000">
      <w:pPr>
        <w:spacing w:after="80"/>
        <w:ind w:left="480" w:hanging="480"/>
        <w:jc w:val="both"/>
      </w:pPr>
      <w:r>
        <w:rPr>
          <w:sz w:val="18"/>
          <w:szCs w:val="18"/>
        </w:rPr>
        <w:t>[4] Magnet Forensics, “Magnet AXIOM User Guide,” Product documentation, 2024.</w:t>
      </w:r>
    </w:p>
    <w:p w14:paraId="6D29D394" w14:textId="77777777" w:rsidR="000D6FC0" w:rsidRDefault="00000000">
      <w:pPr>
        <w:spacing w:after="80"/>
        <w:ind w:left="480" w:hanging="480"/>
        <w:jc w:val="both"/>
      </w:pPr>
      <w:r>
        <w:rPr>
          <w:sz w:val="18"/>
          <w:szCs w:val="18"/>
        </w:rPr>
        <w:t xml:space="preserve">[5] </w:t>
      </w:r>
      <w:proofErr w:type="spellStart"/>
      <w:r>
        <w:rPr>
          <w:sz w:val="18"/>
          <w:szCs w:val="18"/>
        </w:rPr>
        <w:t>Passware</w:t>
      </w:r>
      <w:proofErr w:type="spellEnd"/>
      <w:r>
        <w:rPr>
          <w:sz w:val="18"/>
          <w:szCs w:val="18"/>
        </w:rPr>
        <w:t xml:space="preserve">, Inc., “Using a memory image to decrypt BitLocker,” </w:t>
      </w:r>
      <w:proofErr w:type="spellStart"/>
      <w:r>
        <w:rPr>
          <w:sz w:val="18"/>
          <w:szCs w:val="18"/>
        </w:rPr>
        <w:t>Passware</w:t>
      </w:r>
      <w:proofErr w:type="spellEnd"/>
      <w:r>
        <w:rPr>
          <w:sz w:val="18"/>
          <w:szCs w:val="18"/>
        </w:rPr>
        <w:t xml:space="preserve"> Kit Forensic documentation, 2024. [Online]. Available: https://support.passware.com/</w:t>
      </w:r>
    </w:p>
    <w:p w14:paraId="78A6C8FA" w14:textId="77777777" w:rsidR="000D6FC0" w:rsidRDefault="00000000">
      <w:pPr>
        <w:spacing w:after="80"/>
        <w:ind w:left="480" w:hanging="480"/>
        <w:jc w:val="both"/>
      </w:pPr>
      <w:r>
        <w:rPr>
          <w:sz w:val="18"/>
          <w:szCs w:val="18"/>
        </w:rPr>
        <w:t>[6] B. Carrier, “The Sleuth Kit and Autopsy: open-source digital forensics tools,” Sleuth Kit Labs, 2024. [Online]. Available: https://www.sleuthkit.org/</w:t>
      </w:r>
    </w:p>
    <w:p w14:paraId="31791489" w14:textId="77777777" w:rsidR="000D6FC0" w:rsidRDefault="00000000">
      <w:pPr>
        <w:spacing w:after="80"/>
        <w:ind w:left="480" w:hanging="480"/>
        <w:jc w:val="both"/>
      </w:pPr>
      <w:r>
        <w:rPr>
          <w:sz w:val="18"/>
          <w:szCs w:val="18"/>
        </w:rPr>
        <w:t>[7] C. Grenier, “</w:t>
      </w:r>
      <w:proofErr w:type="spellStart"/>
      <w:r>
        <w:rPr>
          <w:sz w:val="18"/>
          <w:szCs w:val="18"/>
        </w:rPr>
        <w:t>PhotoRec</w:t>
      </w:r>
      <w:proofErr w:type="spellEnd"/>
      <w:r>
        <w:rPr>
          <w:sz w:val="18"/>
          <w:szCs w:val="18"/>
        </w:rPr>
        <w:t xml:space="preserve"> data carving,” </w:t>
      </w:r>
      <w:proofErr w:type="spellStart"/>
      <w:r>
        <w:rPr>
          <w:sz w:val="18"/>
          <w:szCs w:val="18"/>
        </w:rPr>
        <w:t>CGSecurity</w:t>
      </w:r>
      <w:proofErr w:type="spellEnd"/>
      <w:r>
        <w:rPr>
          <w:sz w:val="18"/>
          <w:szCs w:val="18"/>
        </w:rPr>
        <w:t xml:space="preserve"> documentation, 2023. [Online]. Available: https://www.cgsecurity.org/wiki/PhotoRec</w:t>
      </w:r>
    </w:p>
    <w:p w14:paraId="0D158D09" w14:textId="77777777" w:rsidR="000D6FC0" w:rsidRDefault="00000000">
      <w:pPr>
        <w:spacing w:after="80"/>
        <w:ind w:left="480" w:hanging="480"/>
        <w:jc w:val="both"/>
      </w:pPr>
      <w:r>
        <w:rPr>
          <w:sz w:val="18"/>
          <w:szCs w:val="18"/>
        </w:rPr>
        <w:t>[8] Sleuth Kit Labs, “Autopsy features,” 2024. [Online]. Available: https://www.sleuthkit.org/autopsy/features.php</w:t>
      </w:r>
    </w:p>
    <w:p w14:paraId="0ED04DC4" w14:textId="77777777" w:rsidR="000D6FC0" w:rsidRDefault="00000000">
      <w:pPr>
        <w:spacing w:after="80"/>
        <w:ind w:left="480" w:hanging="480"/>
        <w:jc w:val="both"/>
      </w:pPr>
      <w:r>
        <w:rPr>
          <w:sz w:val="18"/>
          <w:szCs w:val="18"/>
        </w:rPr>
        <w:t xml:space="preserve">[9] G. Hargreaves and H. </w:t>
      </w:r>
      <w:proofErr w:type="spellStart"/>
      <w:r>
        <w:rPr>
          <w:sz w:val="18"/>
          <w:szCs w:val="18"/>
        </w:rPr>
        <w:t>Chivers</w:t>
      </w:r>
      <w:proofErr w:type="spellEnd"/>
      <w:r>
        <w:rPr>
          <w:sz w:val="18"/>
          <w:szCs w:val="18"/>
        </w:rPr>
        <w:t>, “Recovery of encryption keys from memory using a linear scan,” in Proc. Intl. Conf. on Availability, Reliability and Security (ARES), 2008, pp. 1369–1376.</w:t>
      </w:r>
    </w:p>
    <w:p w14:paraId="68441438" w14:textId="77777777" w:rsidR="000D6FC0" w:rsidRDefault="00000000">
      <w:pPr>
        <w:spacing w:after="80"/>
        <w:ind w:left="480" w:hanging="480"/>
        <w:jc w:val="both"/>
      </w:pPr>
      <w:r>
        <w:rPr>
          <w:sz w:val="18"/>
          <w:szCs w:val="18"/>
        </w:rPr>
        <w:t xml:space="preserve">[10] G. G. Richard III and V. </w:t>
      </w:r>
      <w:proofErr w:type="spellStart"/>
      <w:r>
        <w:rPr>
          <w:sz w:val="18"/>
          <w:szCs w:val="18"/>
        </w:rPr>
        <w:t>Roussev</w:t>
      </w:r>
      <w:proofErr w:type="spellEnd"/>
      <w:r>
        <w:rPr>
          <w:sz w:val="18"/>
          <w:szCs w:val="18"/>
        </w:rPr>
        <w:t>, “Scalpel: A frugal, high performance file carver,” in Proc. 5th Annual DFRWS, 2005.</w:t>
      </w:r>
    </w:p>
    <w:p w14:paraId="16C89524" w14:textId="77777777" w:rsidR="000D6FC0" w:rsidRDefault="00000000">
      <w:pPr>
        <w:spacing w:after="80"/>
        <w:ind w:left="480" w:hanging="480"/>
        <w:jc w:val="both"/>
      </w:pPr>
      <w:r>
        <w:rPr>
          <w:sz w:val="18"/>
          <w:szCs w:val="18"/>
        </w:rPr>
        <w:t xml:space="preserve">[11] G. Horsman, “ACPO principles for digital evidence: time for an </w:t>
      </w:r>
      <w:proofErr w:type="gramStart"/>
      <w:r>
        <w:rPr>
          <w:sz w:val="18"/>
          <w:szCs w:val="18"/>
        </w:rPr>
        <w:t>update?,</w:t>
      </w:r>
      <w:proofErr w:type="gramEnd"/>
      <w:r>
        <w:rPr>
          <w:sz w:val="18"/>
          <w:szCs w:val="18"/>
        </w:rPr>
        <w:t>” Forensic Science International: Reports, vol. 2, p. 100076, 2020.</w:t>
      </w:r>
    </w:p>
    <w:p w14:paraId="280E5607" w14:textId="77777777" w:rsidR="000D6FC0" w:rsidRDefault="00000000">
      <w:pPr>
        <w:spacing w:after="80"/>
        <w:ind w:left="480" w:hanging="480"/>
        <w:jc w:val="both"/>
      </w:pPr>
      <w:r>
        <w:rPr>
          <w:sz w:val="18"/>
          <w:szCs w:val="18"/>
        </w:rPr>
        <w:t>[12] ACPO, Good Practice Guide for Digital Evidence, version 5. London: Association of Chief Police Officers of England, Wales and Northern Ireland, 2012.</w:t>
      </w:r>
    </w:p>
    <w:p w14:paraId="49071D1D" w14:textId="77777777" w:rsidR="000D6FC0" w:rsidRDefault="00000000">
      <w:pPr>
        <w:spacing w:after="80"/>
        <w:ind w:left="480" w:hanging="480"/>
        <w:jc w:val="both"/>
      </w:pPr>
      <w:r>
        <w:rPr>
          <w:sz w:val="18"/>
          <w:szCs w:val="18"/>
        </w:rPr>
        <w:t>[13] EC-Council, Computer Hacking Forensic Investigator (CHFI) v10 Official Curriculum. Albuquerque, NM: EC-Council, 2023.</w:t>
      </w:r>
    </w:p>
    <w:p w14:paraId="30F4C1D2" w14:textId="77777777" w:rsidR="000D6FC0" w:rsidRDefault="00000000">
      <w:pPr>
        <w:spacing w:after="80"/>
        <w:ind w:left="480" w:hanging="480"/>
        <w:jc w:val="both"/>
      </w:pPr>
      <w:r>
        <w:rPr>
          <w:sz w:val="18"/>
          <w:szCs w:val="18"/>
        </w:rPr>
        <w:t>[14] ISO/IEC 27037:2012, Information technology — Security techniques — Guidelines for identification, collection, acquisition and preservation of digital evidence. Geneva: International Organization for Standardization, 2012.</w:t>
      </w:r>
    </w:p>
    <w:p w14:paraId="38BC586D" w14:textId="77777777" w:rsidR="000D6FC0" w:rsidRDefault="00000000">
      <w:pPr>
        <w:spacing w:after="80"/>
        <w:ind w:left="480" w:hanging="480"/>
        <w:jc w:val="both"/>
      </w:pPr>
      <w:r>
        <w:rPr>
          <w:sz w:val="18"/>
          <w:szCs w:val="18"/>
        </w:rPr>
        <w:t>[15] Atropos4n6, “Google Drive forensics,” 2020. [Online]. Available: https://atropos4n6.com/cloud-artifacts/google-drive-forensics-2/</w:t>
      </w:r>
    </w:p>
    <w:p w14:paraId="2C991DD9" w14:textId="77777777" w:rsidR="000D6FC0" w:rsidRDefault="000D6FC0">
      <w:pPr>
        <w:sectPr w:rsidR="000D6FC0">
          <w:footerReference w:type="default" r:id="rId8"/>
          <w:pgSz w:w="12240" w:h="15840"/>
          <w:pgMar w:top="1080" w:right="1080" w:bottom="1080" w:left="1080" w:header="708" w:footer="708" w:gutter="0"/>
          <w:cols w:num="2" w:space="432"/>
          <w:docGrid w:linePitch="360"/>
        </w:sectPr>
      </w:pPr>
    </w:p>
    <w:p w14:paraId="091AD5EB" w14:textId="77777777" w:rsidR="000D6FC0" w:rsidRDefault="00000000">
      <w:pPr>
        <w:spacing w:after="160"/>
        <w:jc w:val="center"/>
      </w:pPr>
      <w:r>
        <w:rPr>
          <w:b/>
          <w:bCs/>
          <w:color w:val="1F4E79"/>
          <w:sz w:val="36"/>
          <w:szCs w:val="36"/>
        </w:rPr>
        <w:lastRenderedPageBreak/>
        <w:t>Task 2 — Case Study</w:t>
      </w:r>
    </w:p>
    <w:p w14:paraId="658D41CE" w14:textId="77777777" w:rsidR="000D6FC0" w:rsidRDefault="00000000">
      <w:pPr>
        <w:spacing w:after="240"/>
        <w:jc w:val="center"/>
      </w:pPr>
      <w:r>
        <w:rPr>
          <w:b/>
          <w:bCs/>
          <w:sz w:val="26"/>
          <w:szCs w:val="26"/>
        </w:rPr>
        <w:t xml:space="preserve">Investigation of Suspected Intellectual-Property Sabotage at </w:t>
      </w:r>
      <w:proofErr w:type="spellStart"/>
      <w:r>
        <w:rPr>
          <w:b/>
          <w:bCs/>
          <w:sz w:val="26"/>
          <w:szCs w:val="26"/>
        </w:rPr>
        <w:t>Cyfusion</w:t>
      </w:r>
      <w:proofErr w:type="spellEnd"/>
      <w:r>
        <w:rPr>
          <w:b/>
          <w:bCs/>
          <w:sz w:val="26"/>
          <w:szCs w:val="26"/>
        </w:rPr>
        <w:t xml:space="preserve"> Mobile Manufacturing Company (CMMC)</w:t>
      </w:r>
    </w:p>
    <w:p w14:paraId="772266D5" w14:textId="77777777" w:rsidR="000D6FC0" w:rsidRDefault="00000000">
      <w:pPr>
        <w:spacing w:after="120" w:line="276" w:lineRule="auto"/>
        <w:jc w:val="both"/>
      </w:pPr>
      <w:r>
        <w:t xml:space="preserve">This section presents the synthesised forensic response to the case study set in the assessment brief. It is organised in two parts, followed by a report appendix. Part 1 sets out the investigative methodology and plan, with explicit reference to the ACPO principles and the CHFI </w:t>
      </w:r>
      <w:proofErr w:type="gramStart"/>
      <w:r>
        <w:t>process, and</w:t>
      </w:r>
      <w:proofErr w:type="gramEnd"/>
      <w:r>
        <w:t xml:space="preserve"> specifies the tools (drawn from Task 1) that would be used at each step. Part 2 is a simulated professional forensic report written as Troy Simpson, CHFI and CEH-certified forensic consultant, for CMMC’s legal counsel. A simulated hash log and a professional invoice are provided in the appendices.</w:t>
      </w:r>
    </w:p>
    <w:p w14:paraId="7DCFE1E7" w14:textId="77777777" w:rsidR="000D6FC0" w:rsidRDefault="000D6FC0"/>
    <w:p w14:paraId="2B1A43BF" w14:textId="77777777" w:rsidR="000D6FC0" w:rsidRDefault="000D6FC0">
      <w:pPr>
        <w:pBdr>
          <w:top w:val="single" w:sz="12" w:space="1" w:color="1F4E79"/>
        </w:pBdr>
      </w:pPr>
    </w:p>
    <w:p w14:paraId="29A5AE5C" w14:textId="77777777" w:rsidR="000D6FC0" w:rsidRDefault="00000000">
      <w:pPr>
        <w:pStyle w:val="Heading1"/>
        <w:spacing w:before="280" w:after="140"/>
      </w:pPr>
      <w:r>
        <w:t>Part 1 — Investigation Methodology and Plan</w:t>
      </w:r>
    </w:p>
    <w:p w14:paraId="541ECD32" w14:textId="77777777" w:rsidR="000D6FC0" w:rsidRDefault="00000000">
      <w:pPr>
        <w:pStyle w:val="Heading2"/>
        <w:spacing w:before="280" w:after="140"/>
      </w:pPr>
      <w:r>
        <w:t>2.1 Governing Framework and Assumptions</w:t>
      </w:r>
    </w:p>
    <w:p w14:paraId="3CB2E5D5" w14:textId="77777777" w:rsidR="000D6FC0" w:rsidRDefault="00000000">
      <w:pPr>
        <w:spacing w:after="120" w:line="276" w:lineRule="auto"/>
        <w:jc w:val="both"/>
      </w:pPr>
      <w:r>
        <w:t>The methodology adopted for this investigation is grounded in the four ACPO principles for handling digital evidence, as restated in the fifth version of the Good Practice Guide for Digital Evidence and discussed in the peer-reviewed literature [11], [12]. The principles require, in summary, that no action taken by an investigator should alter data that may subsequently be relied upon in court; that where access to original data is necessary the person doing so must be competent and able to explain their actions; that a contemporaneous audit trail of all processes applied to the digital evidence should be created and preserved; and that overall responsibility for ensuring compliance with these principles rests with the person in charge of the investigation.</w:t>
      </w:r>
    </w:p>
    <w:p w14:paraId="36280115" w14:textId="77777777" w:rsidR="000D6FC0" w:rsidRDefault="00000000">
      <w:pPr>
        <w:spacing w:after="120" w:line="276" w:lineRule="auto"/>
        <w:jc w:val="both"/>
      </w:pPr>
      <w:r>
        <w:t>The investigative workflow maps those principles onto the EC-Council CHFI phases of identification, preservation, examination, analysis, and presentation [13]. Three working assumptions are material to the plan:</w:t>
      </w:r>
    </w:p>
    <w:p w14:paraId="37BE6144" w14:textId="77777777" w:rsidR="000D6FC0" w:rsidRDefault="00000000">
      <w:pPr>
        <w:pStyle w:val="ListParagraph"/>
        <w:numPr>
          <w:ilvl w:val="0"/>
          <w:numId w:val="2"/>
        </w:numPr>
        <w:spacing w:after="80" w:line="276" w:lineRule="auto"/>
      </w:pPr>
      <w:r>
        <w:t>The workstation has been seized and delivered to the examiner in its running state. This matters because, if the BitLocker volume has already been dismounted (i.e. the machine has been powered off and restarted), the Volume Master Key will no longer be resident in memory and live-memory acquisition will not yield a decryption key.</w:t>
      </w:r>
    </w:p>
    <w:p w14:paraId="1DA630FE" w14:textId="77777777" w:rsidR="000D6FC0" w:rsidRDefault="00000000">
      <w:pPr>
        <w:pStyle w:val="ListParagraph"/>
        <w:numPr>
          <w:ilvl w:val="0"/>
          <w:numId w:val="2"/>
        </w:numPr>
        <w:spacing w:after="80" w:line="276" w:lineRule="auto"/>
      </w:pPr>
      <w:r>
        <w:t>A formal chain-of-custody record has been initiated at the point of seizure, listing the physical identifiers of the device, the names of the persons handling it, and the date and time of transfer.</w:t>
      </w:r>
    </w:p>
    <w:p w14:paraId="0BB23819" w14:textId="77777777" w:rsidR="000D6FC0" w:rsidRDefault="00000000">
      <w:pPr>
        <w:pStyle w:val="ListParagraph"/>
        <w:numPr>
          <w:ilvl w:val="0"/>
          <w:numId w:val="2"/>
        </w:numPr>
        <w:spacing w:after="80" w:line="276" w:lineRule="auto"/>
      </w:pPr>
      <w:r>
        <w:t>CMMC has authorised examination of the device and is the lawful owner of its contents; consent from the subject (Mr Daley) is not required where the device is the company's property, although this should be verified with legal counsel before any privileged or personal content is accessed.</w:t>
      </w:r>
    </w:p>
    <w:p w14:paraId="4F1ED6EC" w14:textId="77777777" w:rsidR="000D6FC0" w:rsidRDefault="00000000">
      <w:pPr>
        <w:pStyle w:val="Heading2"/>
        <w:spacing w:before="280" w:after="140"/>
      </w:pPr>
      <w:r>
        <w:t>2.2 Investigative Workflow</w:t>
      </w:r>
    </w:p>
    <w:p w14:paraId="6D27EC48" w14:textId="77777777" w:rsidR="000D6FC0" w:rsidRDefault="00000000">
      <w:pPr>
        <w:spacing w:after="120" w:line="276" w:lineRule="auto"/>
        <w:jc w:val="both"/>
      </w:pPr>
      <w:r>
        <w:t>The plan comprises six sequential work-packages. Each package identifies the ACPO principle(s) most directly engaged, the primary tool or tools used, and the artefacts expected. The order is deliberate: acquisition decisions that destroy volatile evidence cannot be reversed, so memory capture precedes everything else.</w:t>
      </w:r>
    </w:p>
    <w:p w14:paraId="2FA06A1D" w14:textId="77777777" w:rsidR="000D6FC0" w:rsidRDefault="00000000">
      <w:pPr>
        <w:pStyle w:val="Heading3"/>
        <w:spacing w:before="280" w:after="140"/>
      </w:pPr>
      <w:r>
        <w:t>Step 1 — Identification and scene documentation</w:t>
      </w:r>
    </w:p>
    <w:p w14:paraId="38139A00" w14:textId="77777777" w:rsidR="000D6FC0" w:rsidRDefault="00000000">
      <w:pPr>
        <w:spacing w:after="120" w:line="276" w:lineRule="auto"/>
        <w:jc w:val="both"/>
      </w:pPr>
      <w:r>
        <w:t xml:space="preserve">On arrival the examiner photographs the device in situ, records the state of the screen, connected peripherals, and any visible network connections, and enters the device into the chain-of-custody log. The running state of the machine is </w:t>
      </w:r>
      <w:r>
        <w:lastRenderedPageBreak/>
        <w:t xml:space="preserve">noted: if the user account is logged in, the BitLocker system volume is </w:t>
      </w:r>
      <w:proofErr w:type="gramStart"/>
      <w:r>
        <w:t>by definition mounted</w:t>
      </w:r>
      <w:proofErr w:type="gramEnd"/>
      <w:r>
        <w:t>, and the Volume Master Key is therefore present in physical memory [5].</w:t>
      </w:r>
    </w:p>
    <w:p w14:paraId="6307C611" w14:textId="77777777" w:rsidR="000D6FC0" w:rsidRDefault="00000000">
      <w:pPr>
        <w:spacing w:after="120" w:line="276" w:lineRule="auto"/>
        <w:jc w:val="both"/>
      </w:pPr>
      <w:r>
        <w:rPr>
          <w:b/>
          <w:bCs/>
        </w:rPr>
        <w:t xml:space="preserve">Tools: </w:t>
      </w:r>
      <w:r>
        <w:t>contemporaneous notebook; camera; chain-of-custody pro forma. This step invokes ACPO Principle 3 (audit trail).</w:t>
      </w:r>
    </w:p>
    <w:p w14:paraId="3C4672BC" w14:textId="77777777" w:rsidR="000D6FC0" w:rsidRDefault="00000000">
      <w:pPr>
        <w:pStyle w:val="Heading3"/>
        <w:spacing w:before="280" w:after="140"/>
      </w:pPr>
      <w:r>
        <w:t>Step 2 — Live memory acquisition (Volatile evidence first)</w:t>
      </w:r>
    </w:p>
    <w:p w14:paraId="75AC7A19" w14:textId="77777777" w:rsidR="000D6FC0" w:rsidRDefault="00000000">
      <w:pPr>
        <w:spacing w:after="120" w:line="276" w:lineRule="auto"/>
        <w:jc w:val="both"/>
      </w:pPr>
      <w:r>
        <w:t xml:space="preserve">Before any action that might cause the operating system to unmount the encrypted volume, physical memory is captured to a sterilised external drive connected via USB. The standard tool for this step is a small, low-footprint memory imager such as Magnet RAM Capture or </w:t>
      </w:r>
      <w:proofErr w:type="spellStart"/>
      <w:r>
        <w:t>Belkasoft</w:t>
      </w:r>
      <w:proofErr w:type="spellEnd"/>
      <w:r>
        <w:t xml:space="preserve"> Live RAM Capturer [14]. The capture utility is launched from the external drive and writes the memory image back to the same drive so that no persistent artefacts are written to the target system's disk. MD5 and SHA-256 hashes of the resulting image file are computed and recorded before the drive is disconnected.</w:t>
      </w:r>
    </w:p>
    <w:p w14:paraId="74D50F2F" w14:textId="77777777" w:rsidR="000D6FC0" w:rsidRDefault="00000000">
      <w:pPr>
        <w:spacing w:after="120" w:line="276" w:lineRule="auto"/>
        <w:jc w:val="both"/>
      </w:pPr>
      <w:r>
        <w:rPr>
          <w:b/>
          <w:bCs/>
        </w:rPr>
        <w:t xml:space="preserve">Why this matters: </w:t>
      </w:r>
      <w:r>
        <w:t>for BitLocker-protected volumes, if the memory image contains the Volume Master Key (VMK), the volume can subsequently be decrypted regardless of the protector type used (password, recovery key, TPM-only, or startup-key-on-USB) [5], [9]. Without a memory image, decryption depends on obtaining the 48-character recovery key, which in a hostile-insider scenario is unlikely to be disclosed voluntarily.</w:t>
      </w:r>
    </w:p>
    <w:p w14:paraId="2CB472E4" w14:textId="77777777" w:rsidR="000D6FC0" w:rsidRDefault="00000000">
      <w:pPr>
        <w:spacing w:after="120" w:line="276" w:lineRule="auto"/>
        <w:jc w:val="both"/>
      </w:pPr>
      <w:r>
        <w:rPr>
          <w:b/>
          <w:bCs/>
        </w:rPr>
        <w:t xml:space="preserve">Tools: </w:t>
      </w:r>
      <w:r>
        <w:t xml:space="preserve">Magnet RAM Capture (free); external USB drive; hash utility (FTK Imager or </w:t>
      </w:r>
      <w:proofErr w:type="spellStart"/>
      <w:r>
        <w:t>hashdeep</w:t>
      </w:r>
      <w:proofErr w:type="spellEnd"/>
      <w:r>
        <w:t>). This step invokes ACPO Principles 1 and 2.</w:t>
      </w:r>
    </w:p>
    <w:p w14:paraId="21A84F33" w14:textId="77777777" w:rsidR="000D6FC0" w:rsidRDefault="00000000">
      <w:pPr>
        <w:pStyle w:val="Heading3"/>
        <w:spacing w:before="280" w:after="140"/>
      </w:pPr>
      <w:r>
        <w:t>Step 3 — Disk acquisition with hash verification</w:t>
      </w:r>
    </w:p>
    <w:p w14:paraId="50F31E1C" w14:textId="77777777" w:rsidR="000D6FC0" w:rsidRDefault="00000000">
      <w:pPr>
        <w:spacing w:after="120" w:line="276" w:lineRule="auto"/>
        <w:jc w:val="both"/>
      </w:pPr>
      <w:r>
        <w:t>Once volatile evidence has been captured, the examiner performs a forensically sound image of the system disk. Two approaches are available: live acquisition (while the system is running, via an external drive with imaging tools), which captures the logical, already-decrypted contents of the mounted volume; and a powered-off acquisition using a hardware write-blocker, which captures the encrypted ciphertext on disk [1]. The preferred practice in this scenario is to perform both where possible — the live logical image gives the examiner immediate access to decrypted artefacts for triage, while the encrypted physical image preserves the original state of the evidence for subsequent verification.</w:t>
      </w:r>
    </w:p>
    <w:p w14:paraId="19D6F60F" w14:textId="77777777" w:rsidR="000D6FC0" w:rsidRDefault="00000000">
      <w:pPr>
        <w:spacing w:after="120" w:line="276" w:lineRule="auto"/>
        <w:jc w:val="both"/>
      </w:pPr>
      <w:r>
        <w:rPr>
          <w:b/>
          <w:bCs/>
        </w:rPr>
        <w:t xml:space="preserve">Tools: </w:t>
      </w:r>
      <w:r>
        <w:t>FTK Imager or FTK Imager Pro for image creation in E01 format [1]; a hardware write-blocker (e.g. Tableau T356789) for powered-off acquisition; SHA-256 hashing of source and image. This step invokes ACPO Principles 1, 2 and 3.</w:t>
      </w:r>
    </w:p>
    <w:p w14:paraId="66AA67C7" w14:textId="77777777" w:rsidR="000D6FC0" w:rsidRDefault="00000000">
      <w:pPr>
        <w:pStyle w:val="Heading3"/>
        <w:spacing w:before="280" w:after="140"/>
      </w:pPr>
      <w:r>
        <w:t>Step 4 — Decryption and preparation for examination</w:t>
      </w:r>
    </w:p>
    <w:p w14:paraId="325C1E54" w14:textId="77777777" w:rsidR="000D6FC0" w:rsidRDefault="00000000">
      <w:pPr>
        <w:spacing w:after="120" w:line="276" w:lineRule="auto"/>
        <w:jc w:val="both"/>
      </w:pPr>
      <w:r>
        <w:t xml:space="preserve">The memory image is analysed using a tool capable of extracting the BitLocker Volume Master Key. </w:t>
      </w:r>
      <w:proofErr w:type="spellStart"/>
      <w:r>
        <w:t>Passware</w:t>
      </w:r>
      <w:proofErr w:type="spellEnd"/>
      <w:r>
        <w:t xml:space="preserve"> Kit Forensic and </w:t>
      </w:r>
      <w:proofErr w:type="spellStart"/>
      <w:r>
        <w:t>Elcomsoft</w:t>
      </w:r>
      <w:proofErr w:type="spellEnd"/>
      <w:r>
        <w:t xml:space="preserve"> Forensic Disk </w:t>
      </w:r>
      <w:proofErr w:type="spellStart"/>
      <w:r>
        <w:t>Decryptor</w:t>
      </w:r>
      <w:proofErr w:type="spellEnd"/>
      <w:r>
        <w:t xml:space="preserve"> are industry-standard utilities for this purpose; both parse the memory image, locate the VMK, and use it to produce a decrypted copy of the encrypted volume image (or to mount it as a drive letter for examination) [5], [15]. The decrypted image is then added as a data source to the analysis platform.</w:t>
      </w:r>
    </w:p>
    <w:p w14:paraId="1304389C" w14:textId="77777777" w:rsidR="000D6FC0" w:rsidRDefault="00000000">
      <w:pPr>
        <w:spacing w:after="120" w:line="276" w:lineRule="auto"/>
        <w:jc w:val="both"/>
      </w:pPr>
      <w:r>
        <w:rPr>
          <w:b/>
          <w:bCs/>
        </w:rPr>
        <w:t xml:space="preserve">Tools: </w:t>
      </w:r>
      <w:proofErr w:type="spellStart"/>
      <w:r>
        <w:t>Passware</w:t>
      </w:r>
      <w:proofErr w:type="spellEnd"/>
      <w:r>
        <w:t xml:space="preserve"> Kit Forensic or </w:t>
      </w:r>
      <w:proofErr w:type="spellStart"/>
      <w:r>
        <w:t>Elcomsoft</w:t>
      </w:r>
      <w:proofErr w:type="spellEnd"/>
      <w:r>
        <w:t xml:space="preserve"> Forensic Disk </w:t>
      </w:r>
      <w:proofErr w:type="spellStart"/>
      <w:r>
        <w:t>Decryptor</w:t>
      </w:r>
      <w:proofErr w:type="spellEnd"/>
      <w:r>
        <w:t>; FTK or Autopsy as analysis host.</w:t>
      </w:r>
    </w:p>
    <w:p w14:paraId="23FC8613" w14:textId="77777777" w:rsidR="000D6FC0" w:rsidRDefault="00000000">
      <w:pPr>
        <w:pStyle w:val="Heading3"/>
        <w:spacing w:before="280" w:after="140"/>
      </w:pPr>
      <w:r>
        <w:t>Step 5 — Examination and analysis</w:t>
      </w:r>
    </w:p>
    <w:p w14:paraId="29B052BB" w14:textId="77777777" w:rsidR="000D6FC0" w:rsidRDefault="00000000">
      <w:pPr>
        <w:spacing w:after="120" w:line="276" w:lineRule="auto"/>
        <w:jc w:val="both"/>
      </w:pPr>
      <w:r>
        <w:t>The analysis phase proceeds along four parallel lines of enquiry, each directly mapped to a requirement of the assessment brief.</w:t>
      </w:r>
    </w:p>
    <w:p w14:paraId="6C62A2E0" w14:textId="77777777" w:rsidR="000D6FC0" w:rsidRDefault="00000000">
      <w:pPr>
        <w:pStyle w:val="Heading3"/>
        <w:spacing w:before="280" w:after="140"/>
      </w:pPr>
      <w:r>
        <w:t>5a. Evidence of anti-forensic activity (use of wiping tools)</w:t>
      </w:r>
    </w:p>
    <w:p w14:paraId="1F0F6E80" w14:textId="77777777" w:rsidR="000D6FC0" w:rsidRDefault="00000000">
      <w:pPr>
        <w:spacing w:after="120" w:line="276" w:lineRule="auto"/>
        <w:jc w:val="both"/>
      </w:pPr>
      <w:r>
        <w:lastRenderedPageBreak/>
        <w:t>The hypothesis is that the suspect used a file-wiping utility (for example, Eraser) to destroy the Autodesk Maya project files. The objective of this line of enquiry is to establish, on the balance of evidence, (</w:t>
      </w:r>
      <w:proofErr w:type="spellStart"/>
      <w:r>
        <w:t>i</w:t>
      </w:r>
      <w:proofErr w:type="spellEnd"/>
      <w:r>
        <w:t>) that such a utility was present and executed on the system, and (ii) approximately when it was used. The following artefacts are examined:</w:t>
      </w:r>
    </w:p>
    <w:p w14:paraId="2E0EF98C" w14:textId="77777777" w:rsidR="000D6FC0" w:rsidRDefault="00000000">
      <w:pPr>
        <w:pStyle w:val="ListParagraph"/>
        <w:numPr>
          <w:ilvl w:val="0"/>
          <w:numId w:val="2"/>
        </w:numPr>
        <w:spacing w:after="80" w:line="276" w:lineRule="auto"/>
      </w:pPr>
      <w:r>
        <w:rPr>
          <w:b/>
          <w:bCs/>
        </w:rPr>
        <w:t xml:space="preserve">Installed programs: </w:t>
      </w:r>
      <w:r>
        <w:t>the Windows registry hive SOFTWARE (extracted from C:\Windows\System32\config\) is parsed for Uninstall subkeys under Microsoft\Windows\CurrentVersion\Uninstall and its WOW6432Node analogue; presence of Eraser or similar tools is highly probative.</w:t>
      </w:r>
    </w:p>
    <w:p w14:paraId="0F88298F" w14:textId="77777777" w:rsidR="000D6FC0" w:rsidRDefault="00000000">
      <w:pPr>
        <w:pStyle w:val="ListParagraph"/>
        <w:numPr>
          <w:ilvl w:val="0"/>
          <w:numId w:val="2"/>
        </w:numPr>
        <w:spacing w:after="80" w:line="276" w:lineRule="auto"/>
      </w:pPr>
      <w:r>
        <w:rPr>
          <w:b/>
          <w:bCs/>
        </w:rPr>
        <w:t xml:space="preserve">Prefetch files: </w:t>
      </w:r>
      <w:r>
        <w:t>the C:\Windows\Prefetch\ directory holds .pf files whose names encode the executed image's name (e.g. ERASER.EXE-????????.pf) and whose metadata gives the last-execution timestamps and run-count. These are especially valuable because they persist even after the executable itself has been removed.</w:t>
      </w:r>
    </w:p>
    <w:p w14:paraId="75AF012D" w14:textId="77777777" w:rsidR="000D6FC0" w:rsidRDefault="00000000">
      <w:pPr>
        <w:pStyle w:val="ListParagraph"/>
        <w:numPr>
          <w:ilvl w:val="0"/>
          <w:numId w:val="2"/>
        </w:numPr>
        <w:spacing w:after="80" w:line="276" w:lineRule="auto"/>
      </w:pPr>
      <w:proofErr w:type="spellStart"/>
      <w:r>
        <w:rPr>
          <w:b/>
          <w:bCs/>
        </w:rPr>
        <w:t>UserAssist</w:t>
      </w:r>
      <w:proofErr w:type="spellEnd"/>
      <w:r>
        <w:rPr>
          <w:b/>
          <w:bCs/>
        </w:rPr>
        <w:t xml:space="preserve">, </w:t>
      </w:r>
      <w:proofErr w:type="spellStart"/>
      <w:r>
        <w:rPr>
          <w:b/>
          <w:bCs/>
        </w:rPr>
        <w:t>ShimCache</w:t>
      </w:r>
      <w:proofErr w:type="spellEnd"/>
      <w:r>
        <w:rPr>
          <w:b/>
          <w:bCs/>
        </w:rPr>
        <w:t xml:space="preserve">, </w:t>
      </w:r>
      <w:proofErr w:type="spellStart"/>
      <w:r>
        <w:rPr>
          <w:b/>
          <w:bCs/>
        </w:rPr>
        <w:t>AmCache</w:t>
      </w:r>
      <w:proofErr w:type="spellEnd"/>
      <w:r>
        <w:rPr>
          <w:b/>
          <w:bCs/>
        </w:rPr>
        <w:t xml:space="preserve">: </w:t>
      </w:r>
      <w:r>
        <w:t>these registry artefacts corroborate the prefetch record and extend the evidence window to covertly executed binaries.</w:t>
      </w:r>
    </w:p>
    <w:p w14:paraId="55CD1E52" w14:textId="77777777" w:rsidR="000D6FC0" w:rsidRDefault="00000000">
      <w:pPr>
        <w:pStyle w:val="ListParagraph"/>
        <w:numPr>
          <w:ilvl w:val="0"/>
          <w:numId w:val="2"/>
        </w:numPr>
        <w:spacing w:after="80" w:line="276" w:lineRule="auto"/>
      </w:pPr>
      <w:r>
        <w:rPr>
          <w:b/>
          <w:bCs/>
        </w:rPr>
        <w:t xml:space="preserve">Windows event logs: </w:t>
      </w:r>
      <w:r>
        <w:t>Application and System event logs are reviewed for installation events (</w:t>
      </w:r>
      <w:proofErr w:type="spellStart"/>
      <w:r>
        <w:t>MsiInstaller</w:t>
      </w:r>
      <w:proofErr w:type="spellEnd"/>
      <w:r>
        <w:t xml:space="preserve">, source Application log) and for Microsoft-Windows-Application-Experience </w:t>
      </w:r>
      <w:proofErr w:type="spellStart"/>
      <w:r>
        <w:t>ProgramInventory</w:t>
      </w:r>
      <w:proofErr w:type="spellEnd"/>
      <w:r>
        <w:t xml:space="preserve"> entries.</w:t>
      </w:r>
    </w:p>
    <w:p w14:paraId="39111D1C" w14:textId="77777777" w:rsidR="000D6FC0" w:rsidRDefault="00000000">
      <w:pPr>
        <w:pStyle w:val="ListParagraph"/>
        <w:numPr>
          <w:ilvl w:val="0"/>
          <w:numId w:val="2"/>
        </w:numPr>
        <w:spacing w:after="80" w:line="276" w:lineRule="auto"/>
      </w:pPr>
      <w:r>
        <w:rPr>
          <w:b/>
          <w:bCs/>
        </w:rPr>
        <w:t xml:space="preserve">$MFT analysis: </w:t>
      </w:r>
      <w:r>
        <w:t>the NTFS Master File Table is parsed to identify files whose $FILE_NAME and $STANDARD_INFORMATION timestamps are inconsistent with normal deletion (a known signature of secure-wiping utilities), and to enumerate resident records that no longer point to allocated data runs.</w:t>
      </w:r>
    </w:p>
    <w:p w14:paraId="60969589" w14:textId="77777777" w:rsidR="000D6FC0" w:rsidRDefault="00000000">
      <w:pPr>
        <w:spacing w:after="120" w:line="276" w:lineRule="auto"/>
        <w:jc w:val="both"/>
      </w:pPr>
      <w:r>
        <w:rPr>
          <w:b/>
          <w:bCs/>
        </w:rPr>
        <w:t xml:space="preserve">Tools: </w:t>
      </w:r>
      <w:r>
        <w:t xml:space="preserve">Autopsy with the Recent Activity and Registry ingest modules; </w:t>
      </w:r>
      <w:proofErr w:type="spellStart"/>
      <w:r>
        <w:t>RegRipper</w:t>
      </w:r>
      <w:proofErr w:type="spellEnd"/>
      <w:r>
        <w:t xml:space="preserve"> for targeted hive extraction; </w:t>
      </w:r>
      <w:proofErr w:type="spellStart"/>
      <w:r>
        <w:t>MFTECmd</w:t>
      </w:r>
      <w:proofErr w:type="spellEnd"/>
      <w:r>
        <w:t xml:space="preserve"> for MFT parsing; FTK or AXIOM as alternatives.</w:t>
      </w:r>
    </w:p>
    <w:p w14:paraId="0BF384DC" w14:textId="77777777" w:rsidR="000D6FC0" w:rsidRDefault="00000000">
      <w:pPr>
        <w:pStyle w:val="Heading3"/>
        <w:spacing w:before="280" w:after="140"/>
      </w:pPr>
      <w:r>
        <w:t>5b. File carving to recover deleted design files</w:t>
      </w:r>
    </w:p>
    <w:p w14:paraId="183CA877" w14:textId="77777777" w:rsidR="000D6FC0" w:rsidRDefault="00000000">
      <w:pPr>
        <w:spacing w:after="120" w:line="276" w:lineRule="auto"/>
        <w:jc w:val="both"/>
      </w:pPr>
      <w:r>
        <w:t xml:space="preserve">For content whose file-system metadata has been destroyed by the wiping tool, file carving from unallocated space is the appropriate recovery technique. The conceptual basis of this step is important and worth stating explicitly: carvers such as </w:t>
      </w:r>
      <w:proofErr w:type="spellStart"/>
      <w:r>
        <w:t>PhotoRec</w:t>
      </w:r>
      <w:proofErr w:type="spellEnd"/>
      <w:r>
        <w:t xml:space="preserve"> identify files by signature (header / footer) bytes rather than by file-system pointers [7], [10], which means that as long as the raw content bytes remain on disk — even if no metadata points to them — the file or a recognisable fragment of it can potentially be recovered. A simple delete-and-empty-Recycle-Bin leaves almost all content intact; a single-pass wiping tool such as Eraser's default zero-overwrite destroys the content of the targeted file but may leave behind slack-space fragments, thumbnail cache entries, autosave copies, and temporary files that were never the direct target of the wipe.</w:t>
      </w:r>
    </w:p>
    <w:p w14:paraId="6A17AE13" w14:textId="77777777" w:rsidR="000D6FC0" w:rsidRDefault="00000000">
      <w:pPr>
        <w:spacing w:after="120" w:line="276" w:lineRule="auto"/>
        <w:jc w:val="both"/>
      </w:pPr>
      <w:r>
        <w:t xml:space="preserve">The carving strategy is therefore not to recover only files with </w:t>
      </w:r>
      <w:proofErr w:type="gramStart"/>
      <w:r>
        <w:t>the .mb</w:t>
      </w:r>
      <w:proofErr w:type="gramEnd"/>
      <w:r>
        <w:t xml:space="preserve"> or .ma Autodesk Maya extensions, but to enumerate a broader set of likely artefact types and to check each for traces of the original project. The relevant signatures include:</w:t>
      </w:r>
    </w:p>
    <w:p w14:paraId="297E0EBB" w14:textId="77777777" w:rsidR="000D6FC0" w:rsidRDefault="00000000">
      <w:pPr>
        <w:pStyle w:val="ListParagraph"/>
        <w:numPr>
          <w:ilvl w:val="0"/>
          <w:numId w:val="2"/>
        </w:numPr>
        <w:spacing w:after="80" w:line="276" w:lineRule="auto"/>
      </w:pPr>
      <w:r>
        <w:t xml:space="preserve">Autodesk Maya binary </w:t>
      </w:r>
      <w:proofErr w:type="gramStart"/>
      <w:r>
        <w:t>(.mb</w:t>
      </w:r>
      <w:proofErr w:type="gramEnd"/>
      <w:r>
        <w:t>) and ASCII (.ma) project files, if the wipe did not cover autosave directories (by default C:\Users\&lt;user&gt;\Documents\maya\projects\&lt;project&gt;\autosave);</w:t>
      </w:r>
    </w:p>
    <w:p w14:paraId="6407F120" w14:textId="77777777" w:rsidR="000D6FC0" w:rsidRDefault="00000000">
      <w:pPr>
        <w:pStyle w:val="ListParagraph"/>
        <w:numPr>
          <w:ilvl w:val="0"/>
          <w:numId w:val="2"/>
        </w:numPr>
        <w:spacing w:after="80" w:line="276" w:lineRule="auto"/>
      </w:pPr>
      <w:r>
        <w:t>FBX, OBJ, and Alembic export formats, which are commonly produced when a design is being packaged for sharing;</w:t>
      </w:r>
    </w:p>
    <w:p w14:paraId="1FBA469F" w14:textId="77777777" w:rsidR="000D6FC0" w:rsidRDefault="00000000">
      <w:pPr>
        <w:pStyle w:val="ListParagraph"/>
        <w:numPr>
          <w:ilvl w:val="0"/>
          <w:numId w:val="2"/>
        </w:numPr>
        <w:spacing w:after="80" w:line="276" w:lineRule="auto"/>
      </w:pPr>
      <w:r>
        <w:t>JPEG, PNG, and TIFF thumbnails and preview renders (often stored at low resolution in %</w:t>
      </w:r>
      <w:proofErr w:type="spellStart"/>
      <w:r>
        <w:t>AppData</w:t>
      </w:r>
      <w:proofErr w:type="spellEnd"/>
      <w:r>
        <w:t>% and easily carved);</w:t>
      </w:r>
    </w:p>
    <w:p w14:paraId="48340E1D" w14:textId="77777777" w:rsidR="000D6FC0" w:rsidRDefault="00000000">
      <w:pPr>
        <w:pStyle w:val="ListParagraph"/>
        <w:numPr>
          <w:ilvl w:val="0"/>
          <w:numId w:val="2"/>
        </w:numPr>
        <w:spacing w:after="80" w:line="276" w:lineRule="auto"/>
      </w:pPr>
      <w:r>
        <w:t>PDF and ZIP files, in case the exfiltration was packaged for transfer;</w:t>
      </w:r>
    </w:p>
    <w:p w14:paraId="100E4BE6" w14:textId="77777777" w:rsidR="000D6FC0" w:rsidRDefault="00000000">
      <w:pPr>
        <w:pStyle w:val="ListParagraph"/>
        <w:numPr>
          <w:ilvl w:val="0"/>
          <w:numId w:val="2"/>
        </w:numPr>
        <w:spacing w:after="80" w:line="276" w:lineRule="auto"/>
      </w:pPr>
      <w:r>
        <w:t>SQLite database fragments, to recover Chromium browser history entries that may themselves have been deleted.</w:t>
      </w:r>
    </w:p>
    <w:p w14:paraId="0F827679" w14:textId="77777777" w:rsidR="000D6FC0" w:rsidRDefault="00000000">
      <w:pPr>
        <w:spacing w:after="120" w:line="276" w:lineRule="auto"/>
        <w:jc w:val="both"/>
      </w:pPr>
      <w:r>
        <w:rPr>
          <w:b/>
          <w:bCs/>
        </w:rPr>
        <w:t xml:space="preserve">Tools: </w:t>
      </w:r>
      <w:r>
        <w:t xml:space="preserve">Autopsy with the </w:t>
      </w:r>
      <w:proofErr w:type="spellStart"/>
      <w:r>
        <w:t>PhotoRec</w:t>
      </w:r>
      <w:proofErr w:type="spellEnd"/>
      <w:r>
        <w:t xml:space="preserve"> Carver ingest module [7]; optionally Foremost or Scalpel for comparison runs; </w:t>
      </w:r>
      <w:proofErr w:type="spellStart"/>
      <w:r>
        <w:t>bulk_extractor</w:t>
      </w:r>
      <w:proofErr w:type="spellEnd"/>
      <w:r>
        <w:t xml:space="preserve"> for strings, credit-card-like patterns, and e-mail-address extraction from carved blocks.</w:t>
      </w:r>
    </w:p>
    <w:p w14:paraId="1B07B11D" w14:textId="77777777" w:rsidR="000D6FC0" w:rsidRDefault="00000000">
      <w:pPr>
        <w:pStyle w:val="Heading3"/>
        <w:spacing w:before="280" w:after="140"/>
      </w:pPr>
      <w:r>
        <w:t>5c. Browser and cloud-synchronisation artefacts (Google Drive access)</w:t>
      </w:r>
    </w:p>
    <w:p w14:paraId="11225F02" w14:textId="77777777" w:rsidR="000D6FC0" w:rsidRDefault="00000000">
      <w:pPr>
        <w:spacing w:after="120" w:line="276" w:lineRule="auto"/>
        <w:jc w:val="both"/>
      </w:pPr>
      <w:r>
        <w:lastRenderedPageBreak/>
        <w:t xml:space="preserve">The case brief specifies that the suspect used a personal Google Drive account via the web browser to exfiltrate files, rather than installing the Google Drive for Desktop synchronisation client. This is forensically significant: in the absence of the desktop client, the examiner cannot rely on the </w:t>
      </w:r>
      <w:proofErr w:type="spellStart"/>
      <w:r>
        <w:t>sync_config.db</w:t>
      </w:r>
      <w:proofErr w:type="spellEnd"/>
      <w:r>
        <w:t xml:space="preserve">, </w:t>
      </w:r>
      <w:proofErr w:type="spellStart"/>
      <w:r>
        <w:t>snapshot.db</w:t>
      </w:r>
      <w:proofErr w:type="spellEnd"/>
      <w:r>
        <w:t xml:space="preserve">, or </w:t>
      </w:r>
      <w:proofErr w:type="spellStart"/>
      <w:r>
        <w:t>cloud_graph.db</w:t>
      </w:r>
      <w:proofErr w:type="spellEnd"/>
      <w:r>
        <w:t xml:space="preserve"> files typically produced by that client [16]. Instead, evidence of cloud access must be reconstructed from browser artefacts. The relevant Chromium-family artefacts (Google Chrome and Microsoft Edge both use this engine) </w:t>
      </w:r>
      <w:proofErr w:type="gramStart"/>
      <w:r>
        <w:t>are located in</w:t>
      </w:r>
      <w:proofErr w:type="gramEnd"/>
      <w:r>
        <w:t xml:space="preserve"> subdirectories of C:\Users\&lt;user&gt;\AppData\Local\Google\Chrome\User Data\Default\ and comprise:</w:t>
      </w:r>
    </w:p>
    <w:p w14:paraId="6EA38F6A" w14:textId="77777777" w:rsidR="000D6FC0" w:rsidRDefault="00000000">
      <w:pPr>
        <w:pStyle w:val="ListParagraph"/>
        <w:numPr>
          <w:ilvl w:val="0"/>
          <w:numId w:val="2"/>
        </w:numPr>
        <w:spacing w:after="80" w:line="276" w:lineRule="auto"/>
      </w:pPr>
      <w:r>
        <w:rPr>
          <w:b/>
          <w:bCs/>
        </w:rPr>
        <w:t xml:space="preserve">History (SQLite): </w:t>
      </w:r>
      <w:r>
        <w:t xml:space="preserve">the </w:t>
      </w:r>
      <w:proofErr w:type="spellStart"/>
      <w:r>
        <w:t>urls</w:t>
      </w:r>
      <w:proofErr w:type="spellEnd"/>
      <w:r>
        <w:t xml:space="preserve">, visits, downloads, and </w:t>
      </w:r>
      <w:proofErr w:type="spellStart"/>
      <w:r>
        <w:t>keyword_search_terms</w:t>
      </w:r>
      <w:proofErr w:type="spellEnd"/>
      <w:r>
        <w:t xml:space="preserve"> tables. URLs of the form https://drive.google.com/drive/u/0/..., https://docs.google.com/..., and https://myaccount.google.com/... establish account activity; the downloads table records any files saved from the web interface and preserves </w:t>
      </w:r>
      <w:proofErr w:type="spellStart"/>
      <w:r>
        <w:t>target_path</w:t>
      </w:r>
      <w:proofErr w:type="spellEnd"/>
      <w:r>
        <w:t>, referrer, and the MIME type [17].</w:t>
      </w:r>
    </w:p>
    <w:p w14:paraId="13C1BE7C" w14:textId="77777777" w:rsidR="000D6FC0" w:rsidRDefault="00000000">
      <w:pPr>
        <w:pStyle w:val="ListParagraph"/>
        <w:numPr>
          <w:ilvl w:val="0"/>
          <w:numId w:val="2"/>
        </w:numPr>
        <w:spacing w:after="80" w:line="276" w:lineRule="auto"/>
      </w:pPr>
      <w:r>
        <w:rPr>
          <w:b/>
          <w:bCs/>
        </w:rPr>
        <w:t xml:space="preserve">Cookies and Login Data: </w:t>
      </w:r>
      <w:r>
        <w:t xml:space="preserve">cookies </w:t>
      </w:r>
      <w:proofErr w:type="gramStart"/>
      <w:r>
        <w:t>for .</w:t>
      </w:r>
      <w:proofErr w:type="gramEnd"/>
      <w:r>
        <w:t>google.com establish that a specific Google account session was authenticated from this device; the Login Data SQLite database records stored credentials.</w:t>
      </w:r>
    </w:p>
    <w:p w14:paraId="0AB560F5" w14:textId="77777777" w:rsidR="000D6FC0" w:rsidRDefault="00000000">
      <w:pPr>
        <w:pStyle w:val="ListParagraph"/>
        <w:numPr>
          <w:ilvl w:val="0"/>
          <w:numId w:val="2"/>
        </w:numPr>
        <w:spacing w:after="80" w:line="276" w:lineRule="auto"/>
      </w:pPr>
      <w:r>
        <w:rPr>
          <w:b/>
          <w:bCs/>
        </w:rPr>
        <w:t xml:space="preserve">Cache: </w:t>
      </w:r>
      <w:r>
        <w:t>Chromium's cache frequently holds the JSON responses returned by Google Drive's web API, which can include file names, IDs, modification timestamps, and parent-folder IDs; published forensic research demonstrates that, with a cache-aware analysis tool such as Magnet AXIOM, these responses can be parsed to reconstruct the sequence of uploads [18].</w:t>
      </w:r>
    </w:p>
    <w:p w14:paraId="6B555C89" w14:textId="77777777" w:rsidR="000D6FC0" w:rsidRDefault="00000000">
      <w:pPr>
        <w:pStyle w:val="ListParagraph"/>
        <w:numPr>
          <w:ilvl w:val="0"/>
          <w:numId w:val="2"/>
        </w:numPr>
        <w:spacing w:after="80" w:line="276" w:lineRule="auto"/>
      </w:pPr>
      <w:r>
        <w:rPr>
          <w:b/>
          <w:bCs/>
        </w:rPr>
        <w:t xml:space="preserve">Sessions and Tabs: </w:t>
      </w:r>
      <w:r>
        <w:t xml:space="preserve">the Current Session, Current Tabs, Last Session, and Last Tabs files record open and </w:t>
      </w:r>
      <w:proofErr w:type="gramStart"/>
      <w:r>
        <w:t>recently-closed</w:t>
      </w:r>
      <w:proofErr w:type="gramEnd"/>
      <w:r>
        <w:t xml:space="preserve"> </w:t>
      </w:r>
      <w:proofErr w:type="gramStart"/>
      <w:r>
        <w:t>tabs, and</w:t>
      </w:r>
      <w:proofErr w:type="gramEnd"/>
      <w:r>
        <w:t xml:space="preserve"> are invaluable for reconstructing activity </w:t>
      </w:r>
      <w:proofErr w:type="gramStart"/>
      <w:r>
        <w:t>at the moment</w:t>
      </w:r>
      <w:proofErr w:type="gramEnd"/>
      <w:r>
        <w:t xml:space="preserve"> of sign-off.</w:t>
      </w:r>
    </w:p>
    <w:p w14:paraId="44CBE330" w14:textId="77777777" w:rsidR="000D6FC0" w:rsidRDefault="00000000">
      <w:pPr>
        <w:spacing w:after="120" w:line="276" w:lineRule="auto"/>
        <w:jc w:val="both"/>
      </w:pPr>
      <w:r>
        <w:rPr>
          <w:b/>
          <w:bCs/>
        </w:rPr>
        <w:t xml:space="preserve">Tools: </w:t>
      </w:r>
      <w:r>
        <w:t>Magnet AXIOM is the preferred platform for this line of enquiry because of its mature Google Chrome artefact parser and its specific ability to parse cached Google Drive JSON responses [3], [18]. Autopsy's Recent Activity module is a capable alternative; Hindsight, an open-source Chromium forensic tool, is useful for verifying the commercial-tool output.</w:t>
      </w:r>
    </w:p>
    <w:p w14:paraId="5CD7862C" w14:textId="77777777" w:rsidR="000D6FC0" w:rsidRDefault="00000000">
      <w:pPr>
        <w:pStyle w:val="Heading3"/>
        <w:spacing w:before="280" w:after="140"/>
      </w:pPr>
      <w:r>
        <w:t>5d. Timeline reconstruction</w:t>
      </w:r>
    </w:p>
    <w:p w14:paraId="534328BD" w14:textId="77777777" w:rsidR="000D6FC0" w:rsidRDefault="00000000">
      <w:pPr>
        <w:spacing w:after="120" w:line="276" w:lineRule="auto"/>
        <w:jc w:val="both"/>
      </w:pPr>
      <w:r>
        <w:t>The individual artefact findings are unified into a super-timeline using log2timeline/</w:t>
      </w:r>
      <w:proofErr w:type="spellStart"/>
      <w:r>
        <w:t>plaso</w:t>
      </w:r>
      <w:proofErr w:type="spellEnd"/>
      <w:r>
        <w:t>, or into the analysis-tool's built-in timeline view. Correlating the last-execution time of Eraser.exe (from prefetch) with the browser history timestamps showing Google Drive uploads and the $MFT deletion times gives the court an intuitive, defensible narrative: uploads happened, then wiping was executed, within a coherent and narrow time-window.</w:t>
      </w:r>
    </w:p>
    <w:p w14:paraId="527EC3EF" w14:textId="77777777" w:rsidR="000D6FC0" w:rsidRDefault="00000000">
      <w:pPr>
        <w:pStyle w:val="Heading3"/>
        <w:spacing w:before="280" w:after="140"/>
      </w:pPr>
      <w:r>
        <w:t>Step 6 — Reporting and presentation</w:t>
      </w:r>
    </w:p>
    <w:p w14:paraId="642F8987" w14:textId="77777777" w:rsidR="000D6FC0" w:rsidRDefault="00000000">
      <w:pPr>
        <w:spacing w:after="120" w:line="276" w:lineRule="auto"/>
        <w:jc w:val="both"/>
      </w:pPr>
      <w:r>
        <w:t>The examination concludes with the production of a forensic report (Part 2 below) and the preservation of working files. The evidence image, memory image, decrypted volume, carved files, and examiner's contemporaneous notes are all hashed and archived. The original source drive and memory image are returned to secure storage. Reports are provided in PDF, with supporting exhibits referenced by hash value. This is the presentation phase in CHFI terms.</w:t>
      </w:r>
    </w:p>
    <w:p w14:paraId="0EBBFADB" w14:textId="77777777" w:rsidR="000D6FC0" w:rsidRDefault="00000000">
      <w:r>
        <w:br w:type="page"/>
      </w:r>
    </w:p>
    <w:p w14:paraId="5C934BDE" w14:textId="77777777" w:rsidR="000D6FC0" w:rsidRDefault="00000000">
      <w:pPr>
        <w:spacing w:after="60"/>
        <w:jc w:val="center"/>
      </w:pPr>
      <w:r>
        <w:rPr>
          <w:b/>
          <w:bCs/>
          <w:color w:val="1F4E79"/>
          <w:sz w:val="32"/>
          <w:szCs w:val="32"/>
        </w:rPr>
        <w:lastRenderedPageBreak/>
        <w:t>TROY SIMPSON FORENSICS</w:t>
      </w:r>
    </w:p>
    <w:p w14:paraId="19D27937" w14:textId="77777777" w:rsidR="000D6FC0" w:rsidRDefault="00000000">
      <w:pPr>
        <w:spacing w:after="60"/>
        <w:jc w:val="center"/>
      </w:pPr>
      <w:r>
        <w:rPr>
          <w:i/>
          <w:iCs/>
        </w:rPr>
        <w:t xml:space="preserve">Independent Computer Forensic </w:t>
      </w:r>
      <w:proofErr w:type="gramStart"/>
      <w:r>
        <w:rPr>
          <w:i/>
          <w:iCs/>
        </w:rPr>
        <w:t>Consultancy  |</w:t>
      </w:r>
      <w:proofErr w:type="gramEnd"/>
      <w:r>
        <w:rPr>
          <w:i/>
          <w:iCs/>
        </w:rPr>
        <w:t xml:space="preserve">  </w:t>
      </w:r>
      <w:proofErr w:type="gramStart"/>
      <w:r>
        <w:rPr>
          <w:i/>
          <w:iCs/>
        </w:rPr>
        <w:t>CHFI  |</w:t>
      </w:r>
      <w:proofErr w:type="gramEnd"/>
      <w:r>
        <w:rPr>
          <w:i/>
          <w:iCs/>
        </w:rPr>
        <w:t xml:space="preserve">  CEH</w:t>
      </w:r>
    </w:p>
    <w:p w14:paraId="3A80E63B" w14:textId="77777777" w:rsidR="000D6FC0" w:rsidRDefault="00000000">
      <w:pPr>
        <w:pBdr>
          <w:bottom w:val="single" w:sz="12" w:space="2" w:color="1F4E79"/>
        </w:pBdr>
        <w:spacing w:after="360"/>
        <w:jc w:val="center"/>
      </w:pPr>
      <w:r>
        <w:rPr>
          <w:sz w:val="18"/>
          <w:szCs w:val="18"/>
        </w:rPr>
        <w:t>14 Fleet Place, London EC4M 7</w:t>
      </w:r>
      <w:proofErr w:type="gramStart"/>
      <w:r>
        <w:rPr>
          <w:sz w:val="18"/>
          <w:szCs w:val="18"/>
        </w:rPr>
        <w:t>RF  ·</w:t>
      </w:r>
      <w:proofErr w:type="gramEnd"/>
      <w:r>
        <w:rPr>
          <w:sz w:val="18"/>
          <w:szCs w:val="18"/>
        </w:rPr>
        <w:t xml:space="preserve">  +44 (0)20 7946 </w:t>
      </w:r>
      <w:proofErr w:type="gramStart"/>
      <w:r>
        <w:rPr>
          <w:sz w:val="18"/>
          <w:szCs w:val="18"/>
        </w:rPr>
        <w:t>0412  ·</w:t>
      </w:r>
      <w:proofErr w:type="gramEnd"/>
      <w:r>
        <w:rPr>
          <w:sz w:val="18"/>
          <w:szCs w:val="18"/>
        </w:rPr>
        <w:t xml:space="preserve">  troy.simpson@tsforensics.co.uk</w:t>
      </w:r>
    </w:p>
    <w:p w14:paraId="7E0D488F" w14:textId="77777777" w:rsidR="000D6FC0" w:rsidRDefault="00000000">
      <w:pPr>
        <w:pStyle w:val="Heading1"/>
        <w:spacing w:before="280" w:after="140"/>
      </w:pPr>
      <w:r>
        <w:t>Part 2 — Professional Forensic Report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6760"/>
      </w:tblGrid>
      <w:tr w:rsidR="000D6FC0" w14:paraId="2D8CC0DA" w14:textId="77777777">
        <w:tblPrEx>
          <w:tblCellMar>
            <w:top w:w="0" w:type="dxa"/>
            <w:bottom w:w="0" w:type="dxa"/>
          </w:tblCellMar>
        </w:tblPrEx>
        <w:tc>
          <w:tcPr>
            <w:tcW w:w="26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5EA5A210" w14:textId="77777777" w:rsidR="000D6FC0" w:rsidRDefault="00000000">
            <w:r>
              <w:rPr>
                <w:b/>
                <w:bCs/>
              </w:rPr>
              <w:t>Report reference</w:t>
            </w:r>
          </w:p>
        </w:tc>
        <w:tc>
          <w:tcPr>
            <w:tcW w:w="67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1347336E" w14:textId="77777777" w:rsidR="000D6FC0" w:rsidRDefault="00000000">
            <w:r>
              <w:t>TSF-2026-0042</w:t>
            </w:r>
          </w:p>
        </w:tc>
      </w:tr>
      <w:tr w:rsidR="000D6FC0" w14:paraId="1133D7FA" w14:textId="77777777">
        <w:tblPrEx>
          <w:tblCellMar>
            <w:top w:w="0" w:type="dxa"/>
            <w:bottom w:w="0" w:type="dxa"/>
          </w:tblCellMar>
        </w:tblPrEx>
        <w:tc>
          <w:tcPr>
            <w:tcW w:w="26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0BCF4663" w14:textId="77777777" w:rsidR="000D6FC0" w:rsidRDefault="00000000">
            <w:r>
              <w:rPr>
                <w:b/>
                <w:bCs/>
              </w:rPr>
              <w:t>Prepared for</w:t>
            </w:r>
          </w:p>
        </w:tc>
        <w:tc>
          <w:tcPr>
            <w:tcW w:w="67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9CBF99D" w14:textId="77777777" w:rsidR="000D6FC0" w:rsidRDefault="00000000">
            <w:r>
              <w:t xml:space="preserve">Legal Counsel, </w:t>
            </w:r>
            <w:proofErr w:type="spellStart"/>
            <w:r>
              <w:t>Cyfusion</w:t>
            </w:r>
            <w:proofErr w:type="spellEnd"/>
            <w:r>
              <w:t xml:space="preserve"> Mobile Manufacturing Company Ltd (CMMC)</w:t>
            </w:r>
          </w:p>
        </w:tc>
      </w:tr>
      <w:tr w:rsidR="000D6FC0" w14:paraId="4F402EA7" w14:textId="77777777">
        <w:tblPrEx>
          <w:tblCellMar>
            <w:top w:w="0" w:type="dxa"/>
            <w:bottom w:w="0" w:type="dxa"/>
          </w:tblCellMar>
        </w:tblPrEx>
        <w:tc>
          <w:tcPr>
            <w:tcW w:w="26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0CF1406E" w14:textId="77777777" w:rsidR="000D6FC0" w:rsidRDefault="00000000">
            <w:r>
              <w:rPr>
                <w:b/>
                <w:bCs/>
              </w:rPr>
              <w:t>Client representative</w:t>
            </w:r>
          </w:p>
        </w:tc>
        <w:tc>
          <w:tcPr>
            <w:tcW w:w="67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1E416EB1" w14:textId="77777777" w:rsidR="000D6FC0" w:rsidRDefault="00000000">
            <w:r>
              <w:t>Ms Ker Walters, Chief Executive Officer, CMMC</w:t>
            </w:r>
          </w:p>
        </w:tc>
      </w:tr>
      <w:tr w:rsidR="000D6FC0" w14:paraId="0B4DEF99" w14:textId="77777777">
        <w:tblPrEx>
          <w:tblCellMar>
            <w:top w:w="0" w:type="dxa"/>
            <w:bottom w:w="0" w:type="dxa"/>
          </w:tblCellMar>
        </w:tblPrEx>
        <w:tc>
          <w:tcPr>
            <w:tcW w:w="26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6C4A98E7" w14:textId="77777777" w:rsidR="000D6FC0" w:rsidRDefault="00000000">
            <w:r>
              <w:rPr>
                <w:b/>
                <w:bCs/>
              </w:rPr>
              <w:t>Subject of examination</w:t>
            </w:r>
          </w:p>
        </w:tc>
        <w:tc>
          <w:tcPr>
            <w:tcW w:w="67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4D8C6C4" w14:textId="77777777" w:rsidR="000D6FC0" w:rsidRDefault="00000000">
            <w:r>
              <w:t>Dell Latitude 5540 laptop, asset tag CMMC-ENG-0247, reportedly used by Mr Richard (“Rich”) Daley</w:t>
            </w:r>
          </w:p>
        </w:tc>
      </w:tr>
      <w:tr w:rsidR="000D6FC0" w14:paraId="46ADC0C5" w14:textId="77777777">
        <w:tblPrEx>
          <w:tblCellMar>
            <w:top w:w="0" w:type="dxa"/>
            <w:bottom w:w="0" w:type="dxa"/>
          </w:tblCellMar>
        </w:tblPrEx>
        <w:tc>
          <w:tcPr>
            <w:tcW w:w="26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47ED825E" w14:textId="77777777" w:rsidR="000D6FC0" w:rsidRDefault="00000000">
            <w:r>
              <w:rPr>
                <w:b/>
                <w:bCs/>
              </w:rPr>
              <w:t>Examiner</w:t>
            </w:r>
          </w:p>
        </w:tc>
        <w:tc>
          <w:tcPr>
            <w:tcW w:w="67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DAF3C6B" w14:textId="77777777" w:rsidR="000D6FC0" w:rsidRDefault="00000000">
            <w:r>
              <w:t>Troy Simpson, CHFI #CHFI-2019-04812, CEH #CEH-2018-21306</w:t>
            </w:r>
          </w:p>
        </w:tc>
      </w:tr>
      <w:tr w:rsidR="000D6FC0" w14:paraId="0AE95606" w14:textId="77777777">
        <w:tblPrEx>
          <w:tblCellMar>
            <w:top w:w="0" w:type="dxa"/>
            <w:bottom w:w="0" w:type="dxa"/>
          </w:tblCellMar>
        </w:tblPrEx>
        <w:tc>
          <w:tcPr>
            <w:tcW w:w="26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12C90EA0" w14:textId="77777777" w:rsidR="000D6FC0" w:rsidRDefault="00000000">
            <w:r>
              <w:rPr>
                <w:b/>
                <w:bCs/>
              </w:rPr>
              <w:t>Date of instruction</w:t>
            </w:r>
          </w:p>
        </w:tc>
        <w:tc>
          <w:tcPr>
            <w:tcW w:w="67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642C76C" w14:textId="77777777" w:rsidR="000D6FC0" w:rsidRDefault="00000000">
            <w:r>
              <w:t>21 April 2026</w:t>
            </w:r>
          </w:p>
        </w:tc>
      </w:tr>
      <w:tr w:rsidR="000D6FC0" w14:paraId="5BD3DD3E" w14:textId="77777777">
        <w:tblPrEx>
          <w:tblCellMar>
            <w:top w:w="0" w:type="dxa"/>
            <w:bottom w:w="0" w:type="dxa"/>
          </w:tblCellMar>
        </w:tblPrEx>
        <w:tc>
          <w:tcPr>
            <w:tcW w:w="26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3495EB36" w14:textId="77777777" w:rsidR="000D6FC0" w:rsidRDefault="00000000">
            <w:r>
              <w:rPr>
                <w:b/>
                <w:bCs/>
              </w:rPr>
              <w:t>Date of this report</w:t>
            </w:r>
          </w:p>
        </w:tc>
        <w:tc>
          <w:tcPr>
            <w:tcW w:w="67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66D57F2" w14:textId="77777777" w:rsidR="000D6FC0" w:rsidRDefault="00000000">
            <w:r>
              <w:t>16 April 2026</w:t>
            </w:r>
          </w:p>
        </w:tc>
      </w:tr>
      <w:tr w:rsidR="000D6FC0" w14:paraId="7F7305E5" w14:textId="77777777">
        <w:tblPrEx>
          <w:tblCellMar>
            <w:top w:w="0" w:type="dxa"/>
            <w:bottom w:w="0" w:type="dxa"/>
          </w:tblCellMar>
        </w:tblPrEx>
        <w:tc>
          <w:tcPr>
            <w:tcW w:w="26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69DB76F3" w14:textId="77777777" w:rsidR="000D6FC0" w:rsidRDefault="00000000">
            <w:r>
              <w:rPr>
                <w:b/>
                <w:bCs/>
              </w:rPr>
              <w:t>Version</w:t>
            </w:r>
          </w:p>
        </w:tc>
        <w:tc>
          <w:tcPr>
            <w:tcW w:w="67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36F49E8" w14:textId="77777777" w:rsidR="000D6FC0" w:rsidRDefault="00000000">
            <w:r>
              <w:t>1.0 (Final)</w:t>
            </w:r>
          </w:p>
        </w:tc>
      </w:tr>
    </w:tbl>
    <w:p w14:paraId="7AB6205E" w14:textId="77777777" w:rsidR="000D6FC0" w:rsidRDefault="000D6FC0"/>
    <w:p w14:paraId="3804B1DB" w14:textId="77777777" w:rsidR="000D6FC0" w:rsidRDefault="00000000">
      <w:pPr>
        <w:pStyle w:val="Heading2"/>
        <w:spacing w:before="280" w:after="140"/>
      </w:pPr>
      <w:r>
        <w:t>Executive Summary</w:t>
      </w:r>
    </w:p>
    <w:p w14:paraId="2727F434" w14:textId="77777777" w:rsidR="000D6FC0" w:rsidRDefault="00000000">
      <w:pPr>
        <w:spacing w:after="120" w:line="276" w:lineRule="auto"/>
        <w:jc w:val="both"/>
      </w:pPr>
      <w:r>
        <w:t xml:space="preserve">I was instructed on 21 April 2026 by Ms Ker Walters, Chief Executive Officer of </w:t>
      </w:r>
      <w:proofErr w:type="spellStart"/>
      <w:r>
        <w:t>Cyfusion</w:t>
      </w:r>
      <w:proofErr w:type="spellEnd"/>
      <w:r>
        <w:t xml:space="preserve"> Mobile Manufacturing Company (CMMC), to examine a single Windows 11 laptop computer (asset tag CMMC-ENG-0247) formerly in the custody of a departed employee, Mr Richard Daley. The instruction was to ascertain, so far as the forensic evidence permitted, (</w:t>
      </w:r>
      <w:proofErr w:type="spellStart"/>
      <w:r>
        <w:t>i</w:t>
      </w:r>
      <w:proofErr w:type="spellEnd"/>
      <w:r>
        <w:t>) whether proprietary mobile-phone interface design files produced in Autodesk Maya had been exfiltrated from the device to any third party prior to Mr Daley's resignation, and (ii) whether any such files, or evidence of them, remained recoverable from the device itself.</w:t>
      </w:r>
    </w:p>
    <w:p w14:paraId="42D039F8" w14:textId="77777777" w:rsidR="000D6FC0" w:rsidRDefault="00000000">
      <w:pPr>
        <w:spacing w:after="120" w:line="276" w:lineRule="auto"/>
        <w:jc w:val="both"/>
      </w:pPr>
      <w:r>
        <w:t>The device was delivered to me in its running state with the user session active. I acquired physical memory first, then produced a forensically sound disk image under standard procedures consistent with the ACPO Good Practice Guide for Digital Evidence. The BitLocker-protected system volume was subsequently decrypted by extracting the Volume Master Key from the memory image. Examination of the decrypted volume disclosed evidence consistent with the following findings, which I summarise here and develop in the body of the report below:</w:t>
      </w:r>
    </w:p>
    <w:p w14:paraId="494CB915" w14:textId="77777777" w:rsidR="000D6FC0" w:rsidRDefault="00000000">
      <w:pPr>
        <w:pStyle w:val="ListParagraph"/>
        <w:numPr>
          <w:ilvl w:val="0"/>
          <w:numId w:val="2"/>
        </w:numPr>
        <w:spacing w:after="80" w:line="276" w:lineRule="auto"/>
      </w:pPr>
      <w:r>
        <w:t xml:space="preserve">A file-wiping utility, Eraser (version 6.2.x), was installed on the device, was executed on 14 April 2026 between approximately 18:42 and 19:08 local </w:t>
      </w:r>
      <w:proofErr w:type="gramStart"/>
      <w:r>
        <w:t>time, and</w:t>
      </w:r>
      <w:proofErr w:type="gramEnd"/>
      <w:r>
        <w:t xml:space="preserve"> was removed from the device by 19:15 local time on the same day.</w:t>
      </w:r>
    </w:p>
    <w:p w14:paraId="1F653A3D" w14:textId="77777777" w:rsidR="000D6FC0" w:rsidRDefault="00000000">
      <w:pPr>
        <w:pStyle w:val="ListParagraph"/>
        <w:numPr>
          <w:ilvl w:val="0"/>
          <w:numId w:val="2"/>
        </w:numPr>
        <w:spacing w:after="80" w:line="276" w:lineRule="auto"/>
      </w:pPr>
      <w:r>
        <w:t>The default Autodesk Maya project directory for the user account was, at the time of examination, empty of project files; carving of unallocated space nevertheless recovered ninety-one fragments of JPEG and PNG image data, twenty-eight of which are consistent in aspect ratio and colour-space with Maya rendered previews of mobile-phone user-interface designs.</w:t>
      </w:r>
    </w:p>
    <w:p w14:paraId="09780750" w14:textId="77777777" w:rsidR="000D6FC0" w:rsidRDefault="00000000">
      <w:pPr>
        <w:pStyle w:val="ListParagraph"/>
        <w:numPr>
          <w:ilvl w:val="0"/>
          <w:numId w:val="2"/>
        </w:numPr>
        <w:spacing w:after="80" w:line="276" w:lineRule="auto"/>
      </w:pPr>
      <w:r>
        <w:t>Chromium browser history artefacts on the device record forty-seven visits to Google Drive URLs on 14 April 2026 between 17:11 and 18:31 local time, from a Google account not associated with the user's CMMC credentials, and the cache contains JSON payloads consistent with the upload of at least eleven files during that window.</w:t>
      </w:r>
    </w:p>
    <w:p w14:paraId="5CBD30AC" w14:textId="77777777" w:rsidR="000D6FC0" w:rsidRDefault="00000000">
      <w:pPr>
        <w:pStyle w:val="ListParagraph"/>
        <w:numPr>
          <w:ilvl w:val="0"/>
          <w:numId w:val="2"/>
        </w:numPr>
        <w:spacing w:after="80" w:line="276" w:lineRule="auto"/>
      </w:pPr>
      <w:r>
        <w:lastRenderedPageBreak/>
        <w:t>Taken together, these findings support — on the balance of evidence — a pattern of cloud-based data exfiltration followed by the attempted destruction of the on-device copies using a commercial file-wiping utility.</w:t>
      </w:r>
    </w:p>
    <w:p w14:paraId="6101218E" w14:textId="77777777" w:rsidR="000D6FC0" w:rsidRDefault="00000000">
      <w:pPr>
        <w:spacing w:after="120" w:line="276" w:lineRule="auto"/>
        <w:jc w:val="both"/>
      </w:pPr>
      <w:r>
        <w:t>I stress that this report is expressed in the language of forensic findings, not of legal conclusion. The question of whether the conduct described constitutes breach of contract, breach of confidence, or a criminal offence under the Computer Misuse Act 1990 is a matter for CMMC's legal advisers.</w:t>
      </w:r>
    </w:p>
    <w:p w14:paraId="03713415" w14:textId="77777777" w:rsidR="000D6FC0" w:rsidRDefault="00000000">
      <w:pPr>
        <w:pStyle w:val="Heading2"/>
        <w:spacing w:before="280" w:after="140"/>
      </w:pPr>
      <w:r>
        <w:t>1. Scope and Limitations</w:t>
      </w:r>
    </w:p>
    <w:p w14:paraId="28E7C7E5" w14:textId="77777777" w:rsidR="000D6FC0" w:rsidRDefault="00000000">
      <w:pPr>
        <w:spacing w:after="120" w:line="276" w:lineRule="auto"/>
        <w:jc w:val="both"/>
      </w:pPr>
      <w:r>
        <w:t>The scope of this examination was limited to a single laptop computer. No examination of Google's server-side logs was within scope; an account disclosure order or production order served on Google LLC would be required to obtain those. Second, because the device's BitLocker recovery key was not available, decryption depended on the Volume Master Key being present in the memory image at the time of acquisition; had the device been powered off before delivery, the evidence presented below would not have been obtainable by the means used. Third, file-carving results are probabilistic: fragments recovered from unallocated space may be incomplete or corrupt, and the absence of a recoverable file does not itself prove deletion. Where relevant, these limitations are noted in the findings that follow.</w:t>
      </w:r>
    </w:p>
    <w:p w14:paraId="5EEC73DB" w14:textId="77777777" w:rsidR="000D6FC0" w:rsidRDefault="00000000">
      <w:pPr>
        <w:pStyle w:val="Heading2"/>
        <w:spacing w:before="280" w:after="140"/>
      </w:pPr>
      <w:r>
        <w:t>2. Investigation Steps</w:t>
      </w:r>
    </w:p>
    <w:p w14:paraId="30258654" w14:textId="77777777" w:rsidR="000D6FC0" w:rsidRDefault="00000000">
      <w:pPr>
        <w:spacing w:after="120" w:line="276" w:lineRule="auto"/>
        <w:jc w:val="both"/>
      </w:pPr>
      <w:r>
        <w:t xml:space="preserve">I conducted the examination in six steps, mirroring the methodology set out in Part 1 of this submission. Each step was documented contemporaneously; a summary of actions and their </w:t>
      </w:r>
      <w:proofErr w:type="gramStart"/>
      <w:r>
        <w:t>time-stamps</w:t>
      </w:r>
      <w:proofErr w:type="gramEnd"/>
      <w:r>
        <w:t xml:space="preserve"> is reproduced at Appendix A. The steps were:</w:t>
      </w:r>
    </w:p>
    <w:p w14:paraId="2A9F2254" w14:textId="77777777" w:rsidR="000D6FC0" w:rsidRDefault="00000000">
      <w:pPr>
        <w:pStyle w:val="ListParagraph"/>
        <w:numPr>
          <w:ilvl w:val="0"/>
          <w:numId w:val="3"/>
        </w:numPr>
        <w:spacing w:after="80" w:line="276" w:lineRule="auto"/>
      </w:pPr>
      <w:r>
        <w:t>Scene documentation and initiation of chain of custody for the device and the external drives used for acquisition.</w:t>
      </w:r>
    </w:p>
    <w:p w14:paraId="35F4B3E1" w14:textId="77777777" w:rsidR="000D6FC0" w:rsidRDefault="00000000">
      <w:pPr>
        <w:pStyle w:val="ListParagraph"/>
        <w:numPr>
          <w:ilvl w:val="0"/>
          <w:numId w:val="3"/>
        </w:numPr>
        <w:spacing w:after="80" w:line="276" w:lineRule="auto"/>
      </w:pPr>
      <w:r>
        <w:t>Live acquisition of physical memory (16 GB RAM) to a sterile USB 3.0 drive using Magnet RAM Capture. MD5 and SHA-256 hashes of the resulting memory image were computed and recorded (see Appendix B, hash log).</w:t>
      </w:r>
    </w:p>
    <w:p w14:paraId="07A57D88" w14:textId="77777777" w:rsidR="000D6FC0" w:rsidRDefault="00000000">
      <w:pPr>
        <w:pStyle w:val="ListParagraph"/>
        <w:numPr>
          <w:ilvl w:val="0"/>
          <w:numId w:val="3"/>
        </w:numPr>
        <w:spacing w:after="80" w:line="276" w:lineRule="auto"/>
      </w:pPr>
      <w:r>
        <w:t xml:space="preserve">Forensic imaging of the 512 GB </w:t>
      </w:r>
      <w:proofErr w:type="spellStart"/>
      <w:r>
        <w:t>NVMe</w:t>
      </w:r>
      <w:proofErr w:type="spellEnd"/>
      <w:r>
        <w:t xml:space="preserve"> system disk to E01 format using FTK Imager Pro, with verification hash computed at acquisition and re-computed after transfer to the analysis workstation.</w:t>
      </w:r>
    </w:p>
    <w:p w14:paraId="72CD861F" w14:textId="77777777" w:rsidR="000D6FC0" w:rsidRDefault="00000000">
      <w:pPr>
        <w:pStyle w:val="ListParagraph"/>
        <w:numPr>
          <w:ilvl w:val="0"/>
          <w:numId w:val="3"/>
        </w:numPr>
        <w:spacing w:after="80" w:line="276" w:lineRule="auto"/>
      </w:pPr>
      <w:r>
        <w:t xml:space="preserve">Extraction of the BitLocker Volume Master Key from the memory image using </w:t>
      </w:r>
      <w:proofErr w:type="spellStart"/>
      <w:r>
        <w:t>Passware</w:t>
      </w:r>
      <w:proofErr w:type="spellEnd"/>
      <w:r>
        <w:t xml:space="preserve"> Kit Forensic, and production of a decrypted copy of the system volume for examination.</w:t>
      </w:r>
    </w:p>
    <w:p w14:paraId="519F4A8C" w14:textId="77777777" w:rsidR="000D6FC0" w:rsidRDefault="00000000">
      <w:pPr>
        <w:pStyle w:val="ListParagraph"/>
        <w:numPr>
          <w:ilvl w:val="0"/>
          <w:numId w:val="3"/>
        </w:numPr>
        <w:spacing w:after="80" w:line="276" w:lineRule="auto"/>
      </w:pPr>
      <w:r>
        <w:t xml:space="preserve">Examination and analysis of the decrypted volume using Autopsy 4.21 as the primary platform (with supporting use of Magnet AXIOM for Google Chrome cache parsing, </w:t>
      </w:r>
      <w:proofErr w:type="spellStart"/>
      <w:r>
        <w:t>RegRipper</w:t>
      </w:r>
      <w:proofErr w:type="spellEnd"/>
      <w:r>
        <w:t xml:space="preserve"> for registry hive analysis, and </w:t>
      </w:r>
      <w:proofErr w:type="spellStart"/>
      <w:r>
        <w:t>PhotoRec</w:t>
      </w:r>
      <w:proofErr w:type="spellEnd"/>
      <w:r>
        <w:t xml:space="preserve"> for file carving of unallocated space).</w:t>
      </w:r>
    </w:p>
    <w:p w14:paraId="66FBBD4A" w14:textId="77777777" w:rsidR="000D6FC0" w:rsidRDefault="00000000">
      <w:pPr>
        <w:pStyle w:val="ListParagraph"/>
        <w:numPr>
          <w:ilvl w:val="0"/>
          <w:numId w:val="3"/>
        </w:numPr>
        <w:spacing w:after="80" w:line="276" w:lineRule="auto"/>
      </w:pPr>
      <w:r>
        <w:t>Preparation of this report and archival of working files.</w:t>
      </w:r>
    </w:p>
    <w:p w14:paraId="6299B751" w14:textId="77777777" w:rsidR="000D6FC0" w:rsidRDefault="00000000">
      <w:pPr>
        <w:pStyle w:val="Heading2"/>
        <w:spacing w:before="280" w:after="140"/>
      </w:pPr>
      <w:r>
        <w:t>3. Findings</w:t>
      </w:r>
    </w:p>
    <w:p w14:paraId="3E1A8CCC" w14:textId="77777777" w:rsidR="000D6FC0" w:rsidRDefault="00000000">
      <w:pPr>
        <w:pStyle w:val="Heading3"/>
        <w:spacing w:before="280" w:after="140"/>
      </w:pPr>
      <w:r>
        <w:t>3.1 Device and user profile</w:t>
      </w:r>
    </w:p>
    <w:p w14:paraId="1B9836F1" w14:textId="77777777" w:rsidR="000D6FC0" w:rsidRDefault="00000000">
      <w:pPr>
        <w:spacing w:after="120" w:line="276" w:lineRule="auto"/>
        <w:jc w:val="both"/>
      </w:pPr>
      <w:r>
        <w:t xml:space="preserve">The device, a Dell Latitude 5540, was configured with Windows 11 Pro (build 22631.4169) and had BitLocker enabled on the system volume. A single active user account, </w:t>
      </w:r>
      <w:proofErr w:type="spellStart"/>
      <w:r>
        <w:t>DaleyR</w:t>
      </w:r>
      <w:proofErr w:type="spellEnd"/>
      <w:r>
        <w:t>, was configured with local-administrator privileges. NTUSER.DAT and UsrClass.dat hives for this user confirmed that Autodesk Maya 2024 and Google Chrome 124 were installed. The account was last interactively logged on at 09:04 local time on 14 April 2026 and remained signed in until the device was seized from the suspect’s desk at 19:22 local time on the same day.</w:t>
      </w:r>
    </w:p>
    <w:p w14:paraId="3980844F" w14:textId="77777777" w:rsidR="000D6FC0" w:rsidRDefault="00000000">
      <w:pPr>
        <w:pStyle w:val="Heading3"/>
        <w:spacing w:before="280" w:after="140"/>
      </w:pPr>
      <w:r>
        <w:t>3.2 Evidence of anti-forensic activity</w:t>
      </w:r>
    </w:p>
    <w:p w14:paraId="12608C7D" w14:textId="77777777" w:rsidR="000D6FC0" w:rsidRDefault="00000000">
      <w:pPr>
        <w:spacing w:after="120" w:line="276" w:lineRule="auto"/>
        <w:jc w:val="both"/>
      </w:pPr>
      <w:r>
        <w:lastRenderedPageBreak/>
        <w:t>Several converging artefacts establish that Eraser, a commercial file-wiping utility, was installed and executed on the device on 14 April 2026:</w:t>
      </w:r>
    </w:p>
    <w:p w14:paraId="1CFA5D52" w14:textId="77777777" w:rsidR="000D6FC0" w:rsidRDefault="00000000">
      <w:pPr>
        <w:pStyle w:val="ListParagraph"/>
        <w:numPr>
          <w:ilvl w:val="0"/>
          <w:numId w:val="2"/>
        </w:numPr>
        <w:spacing w:after="80" w:line="276" w:lineRule="auto"/>
      </w:pPr>
      <w:r>
        <w:rPr>
          <w:b/>
          <w:bCs/>
        </w:rPr>
        <w:t xml:space="preserve">Registry (Uninstall key): </w:t>
      </w:r>
      <w:r>
        <w:t xml:space="preserve">Although the Eraser uninstall subkey was absent at the time of examination, the NTUSER.DAT </w:t>
      </w:r>
      <w:proofErr w:type="spellStart"/>
      <w:r>
        <w:t>ShellBags</w:t>
      </w:r>
      <w:proofErr w:type="spellEnd"/>
      <w:r>
        <w:t xml:space="preserve"> hive for user </w:t>
      </w:r>
      <w:proofErr w:type="spellStart"/>
      <w:r>
        <w:t>DaleyR</w:t>
      </w:r>
      <w:proofErr w:type="spellEnd"/>
      <w:r>
        <w:t xml:space="preserve"> recorded entry into C:\Program Files\Eraser\ on 14 April 2026 at 18:39:14 local time.</w:t>
      </w:r>
    </w:p>
    <w:p w14:paraId="4BDAD852" w14:textId="77777777" w:rsidR="000D6FC0" w:rsidRDefault="00000000">
      <w:pPr>
        <w:pStyle w:val="ListParagraph"/>
        <w:numPr>
          <w:ilvl w:val="0"/>
          <w:numId w:val="2"/>
        </w:numPr>
        <w:spacing w:after="80" w:line="276" w:lineRule="auto"/>
      </w:pPr>
      <w:r>
        <w:rPr>
          <w:b/>
          <w:bCs/>
        </w:rPr>
        <w:t xml:space="preserve">Windows prefetch: </w:t>
      </w:r>
      <w:r>
        <w:t xml:space="preserve">the file ERASER.EXE-8A29B1F4.pf was present in C:\Windows\Prefetch\; </w:t>
      </w:r>
      <w:proofErr w:type="spellStart"/>
      <w:r>
        <w:t>MFTECmd</w:t>
      </w:r>
      <w:proofErr w:type="spellEnd"/>
      <w:r>
        <w:t xml:space="preserve"> recorded a last-run time of 19:07:48 local time on 14 April 2026 and a run count of 3, with additional executions at 18:42 and 18:55.</w:t>
      </w:r>
    </w:p>
    <w:p w14:paraId="25A9B136" w14:textId="77777777" w:rsidR="000D6FC0" w:rsidRDefault="00000000">
      <w:pPr>
        <w:pStyle w:val="ListParagraph"/>
        <w:numPr>
          <w:ilvl w:val="0"/>
          <w:numId w:val="2"/>
        </w:numPr>
        <w:spacing w:after="80" w:line="276" w:lineRule="auto"/>
      </w:pPr>
      <w:proofErr w:type="spellStart"/>
      <w:r>
        <w:rPr>
          <w:b/>
          <w:bCs/>
        </w:rPr>
        <w:t>AmCache</w:t>
      </w:r>
      <w:proofErr w:type="spellEnd"/>
      <w:r>
        <w:rPr>
          <w:b/>
          <w:bCs/>
        </w:rPr>
        <w:t xml:space="preserve">: </w:t>
      </w:r>
      <w:r>
        <w:t xml:space="preserve">the </w:t>
      </w:r>
      <w:proofErr w:type="spellStart"/>
      <w:r>
        <w:t>Amcache.hve</w:t>
      </w:r>
      <w:proofErr w:type="spellEnd"/>
      <w:r>
        <w:t xml:space="preserve"> file contained an </w:t>
      </w:r>
      <w:proofErr w:type="spellStart"/>
      <w:r>
        <w:t>InventoryApplicationFile</w:t>
      </w:r>
      <w:proofErr w:type="spellEnd"/>
      <w:r>
        <w:t xml:space="preserve"> entry for Eraser.exe with SHA-1 7D52BC1E4F33A8EAD1096B91C2E0F47E1D5F0B22, matching the publicly published hash of Eraser 6.2.0.2986.</w:t>
      </w:r>
    </w:p>
    <w:p w14:paraId="7A001BE9" w14:textId="77777777" w:rsidR="000D6FC0" w:rsidRDefault="00000000">
      <w:pPr>
        <w:pStyle w:val="ListParagraph"/>
        <w:numPr>
          <w:ilvl w:val="0"/>
          <w:numId w:val="2"/>
        </w:numPr>
        <w:spacing w:after="80" w:line="276" w:lineRule="auto"/>
      </w:pPr>
      <w:r>
        <w:rPr>
          <w:b/>
          <w:bCs/>
        </w:rPr>
        <w:t xml:space="preserve">Event logs: </w:t>
      </w:r>
      <w:r>
        <w:t xml:space="preserve">the Application event log contained </w:t>
      </w:r>
      <w:proofErr w:type="spellStart"/>
      <w:r>
        <w:t>MsiInstaller</w:t>
      </w:r>
      <w:proofErr w:type="spellEnd"/>
      <w:r>
        <w:t xml:space="preserve"> events 1033 and 1034 for product name “Eraser” at 18:39:58 and 19:14:22 local time, consistent with installation and subsequent uninstallation on the same day.</w:t>
      </w:r>
    </w:p>
    <w:p w14:paraId="713BBBCB" w14:textId="77777777" w:rsidR="000D6FC0" w:rsidRDefault="00000000">
      <w:pPr>
        <w:spacing w:after="120" w:line="276" w:lineRule="auto"/>
        <w:jc w:val="both"/>
      </w:pPr>
      <w:r>
        <w:t>The cumulative weight of these artefacts is, in my opinion, sufficient to support a finding on the balance of evidence that Eraser was installed, executed, and then removed from the device, in a pattern consistent with intentional anti-forensic behaviour.</w:t>
      </w:r>
    </w:p>
    <w:p w14:paraId="1BA04838" w14:textId="77777777" w:rsidR="000D6FC0" w:rsidRDefault="00000000">
      <w:pPr>
        <w:pStyle w:val="Heading3"/>
        <w:spacing w:before="280" w:after="140"/>
      </w:pPr>
      <w:r>
        <w:t>3.3 Recovery of design-file fragments from unallocated space</w:t>
      </w:r>
    </w:p>
    <w:p w14:paraId="6EFF4E5A" w14:textId="77777777" w:rsidR="000D6FC0" w:rsidRDefault="00000000">
      <w:pPr>
        <w:spacing w:after="120" w:line="276" w:lineRule="auto"/>
        <w:jc w:val="both"/>
      </w:pPr>
      <w:r>
        <w:t xml:space="preserve">File carving of unallocated space was performed with </w:t>
      </w:r>
      <w:proofErr w:type="spellStart"/>
      <w:r>
        <w:t>PhotoRec</w:t>
      </w:r>
      <w:proofErr w:type="spellEnd"/>
      <w:r>
        <w:t xml:space="preserve"> via the Autopsy ingest module. The carve recovered a total of 6,742 files; of these, after automated deduplication and signature-level validation, 91 were identifiable as intact or partial raster images (JPEG or PNG), and a further 14 were identifiable as FBX or OBJ three-dimensional model export fragments. Of the 91 images, 28 were of aspect ratio 1080×2340 or 1080×2400 (consistent with the design target screen resolutions of the Samsung Galaxy Z Flip 6), were stored with EXIF software tags of “Autodesk Maya 2024</w:t>
      </w:r>
      <w:proofErr w:type="gramStart"/>
      <w:r>
        <w:t>”, and</w:t>
      </w:r>
      <w:proofErr w:type="gramEnd"/>
      <w:r>
        <w:t xml:space="preserve"> contained dominant colour palettes consistent with the subject matter described to me by CMMC engineering staff. A selection of representative carved renders is reproduced at Appendix C (to be inserted at report delivery).</w:t>
      </w:r>
    </w:p>
    <w:p w14:paraId="536DD3DF" w14:textId="77777777" w:rsidR="000D6FC0" w:rsidRDefault="00000000">
      <w:pPr>
        <w:spacing w:after="120" w:line="276" w:lineRule="auto"/>
        <w:jc w:val="both"/>
      </w:pPr>
      <w:r>
        <w:t xml:space="preserve">No intact Autodesk </w:t>
      </w:r>
      <w:proofErr w:type="gramStart"/>
      <w:r>
        <w:t>Maya .mb</w:t>
      </w:r>
      <w:proofErr w:type="gramEnd"/>
      <w:r>
        <w:t xml:space="preserve"> or .ma project files were recovered. This is consistent with the observed use of Eraser, whose default behaviour is to overwrite the content clusters of targeted files before removing the $MFT entries. However, the presence of multiple rendered-preview fragments, together with temporary autosave files in C:\Users\DaleyR\Documents\maya\projects\GalaxyZFlip6\autosave\ (all of which had been zeroed but whose $MFT entries remained as resident records), corroborates that such a project existed on this device and was the subject of the wiping activity.</w:t>
      </w:r>
    </w:p>
    <w:p w14:paraId="3765F18C" w14:textId="77777777" w:rsidR="000D6FC0" w:rsidRDefault="00000000">
      <w:pPr>
        <w:pStyle w:val="Heading3"/>
        <w:spacing w:before="280" w:after="140"/>
      </w:pPr>
      <w:r>
        <w:t>3.4 Evidence of cloud synchronisation via Google Drive</w:t>
      </w:r>
    </w:p>
    <w:p w14:paraId="5CF05209" w14:textId="77777777" w:rsidR="000D6FC0" w:rsidRDefault="00000000">
      <w:pPr>
        <w:spacing w:after="120" w:line="276" w:lineRule="auto"/>
        <w:jc w:val="both"/>
      </w:pPr>
      <w:r>
        <w:t xml:space="preserve">The Chromium-family (Google Chrome 124) History database at C:\Users\DaleyR\AppData\Local\Google\Chrome\User Data\Default\History recorded 47 distinct visits on 14 April 2026 between 17:11:03 and 18:31:47 local time to URLs under drive.google.com and docs.google.com. The associated Cookies database contained HSID, SSID, and SAPISID cookies for the Google account identified by the </w:t>
      </w:r>
      <w:proofErr w:type="spellStart"/>
      <w:r>
        <w:t>gaia_id</w:t>
      </w:r>
      <w:proofErr w:type="spellEnd"/>
      <w:r>
        <w:t xml:space="preserve"> in the Login Data database; this account was rdaley.design@gmail.com, which is not the user’s CMMC credential. The Downloads table recorded no downloads during this window, consistent with an upload-only session.</w:t>
      </w:r>
    </w:p>
    <w:p w14:paraId="0A881CBB" w14:textId="77777777" w:rsidR="000D6FC0" w:rsidRDefault="00000000">
      <w:pPr>
        <w:spacing w:after="120" w:line="276" w:lineRule="auto"/>
        <w:jc w:val="both"/>
      </w:pPr>
      <w:r>
        <w:t xml:space="preserve">More tellingly, the Chromium cache (parsed with Magnet AXIOM [3]) contained eleven response payloads from the endpoint https://content.googleapis.com/upload/drive/v3/files, each of which included a file resource with id, name, </w:t>
      </w:r>
      <w:proofErr w:type="spellStart"/>
      <w:r>
        <w:t>mimeType</w:t>
      </w:r>
      <w:proofErr w:type="spellEnd"/>
      <w:r>
        <w:t xml:space="preserve">, and </w:t>
      </w:r>
      <w:proofErr w:type="spellStart"/>
      <w:r>
        <w:t>modifiedTime</w:t>
      </w:r>
      <w:proofErr w:type="spellEnd"/>
      <w:r>
        <w:t xml:space="preserve"> fields. The filenames recovered from these JSON payloads included “Galaxy_Z_Flip6_UI_v17_</w:t>
      </w:r>
      <w:proofErr w:type="gramStart"/>
      <w:r>
        <w:t>final.mb</w:t>
      </w:r>
      <w:proofErr w:type="gramEnd"/>
      <w:r>
        <w:t xml:space="preserve">”, “GZF6_launcher_variant_B.fbx”, and “GZF6_reference_renders.zip”. The </w:t>
      </w:r>
      <w:proofErr w:type="spellStart"/>
      <w:r>
        <w:lastRenderedPageBreak/>
        <w:t>modifiedTime</w:t>
      </w:r>
      <w:proofErr w:type="spellEnd"/>
      <w:r>
        <w:t xml:space="preserve"> values on the payloads clustered in the window 17:48 to 18:29 local time on 14 April 2026 and therefore immediately precede the first observed execution of Eraser at 18:42 local time.</w:t>
      </w:r>
    </w:p>
    <w:p w14:paraId="22C2F645" w14:textId="77777777" w:rsidR="000D6FC0" w:rsidRDefault="00000000">
      <w:pPr>
        <w:pStyle w:val="Heading3"/>
        <w:spacing w:before="280" w:after="140"/>
      </w:pPr>
      <w:r>
        <w:t>3.5 Timeline correlation</w:t>
      </w:r>
    </w:p>
    <w:p w14:paraId="2C6E81B8" w14:textId="77777777" w:rsidR="000D6FC0" w:rsidRDefault="00000000">
      <w:pPr>
        <w:spacing w:after="120" w:line="276" w:lineRule="auto"/>
        <w:jc w:val="both"/>
      </w:pPr>
      <w:r>
        <w:t>When the foregoing findings are correlated on a single timeline, the pattern they describe is consistent and coherent. Between approximately 17:11 and 18:31 local time on 14 April 2026, the user authenticated to a non-CMMC Google account and uploaded a sequence of files with names consistent with the Galaxy Z Flip 6 design project. Beginning at 18:42 local time, the user executed Eraser three times over approximately twenty-five minutes, targeting (by inference from the carved fragments and the zeroed autosave files) the Autodesk Maya project directory. At 19:14 local time, the user uninstalled Eraser. The device was seized at 19:22 local time.</w:t>
      </w:r>
    </w:p>
    <w:p w14:paraId="267342B7" w14:textId="77777777" w:rsidR="000D6FC0" w:rsidRDefault="00000000">
      <w:pPr>
        <w:pStyle w:val="Heading2"/>
        <w:spacing w:before="280" w:after="140"/>
      </w:pPr>
      <w:r>
        <w:t>4. Conclusion</w:t>
      </w:r>
    </w:p>
    <w:p w14:paraId="2ED33C46" w14:textId="77777777" w:rsidR="000D6FC0" w:rsidRDefault="00000000">
      <w:pPr>
        <w:spacing w:after="120" w:line="276" w:lineRule="auto"/>
        <w:jc w:val="both"/>
      </w:pPr>
      <w:proofErr w:type="gramStart"/>
      <w:r>
        <w:t>On the basis of</w:t>
      </w:r>
      <w:proofErr w:type="gramEnd"/>
      <w:r>
        <w:t xml:space="preserve"> the foregoing examination, I conclude that the digital evidence recovered from the subject device is consistent with, and supportive of, the following sequence of events on 14 April 2026:</w:t>
      </w:r>
    </w:p>
    <w:p w14:paraId="78BC2271" w14:textId="77777777" w:rsidR="000D6FC0" w:rsidRDefault="00000000">
      <w:pPr>
        <w:pStyle w:val="ListParagraph"/>
        <w:numPr>
          <w:ilvl w:val="0"/>
          <w:numId w:val="3"/>
        </w:numPr>
        <w:spacing w:after="80" w:line="276" w:lineRule="auto"/>
      </w:pPr>
      <w:r>
        <w:t>Mr Daley, using a personal Google account (rdaley.design@gmail.com), authenticated to the Google Drive web interface from the CMMC-issued device;</w:t>
      </w:r>
    </w:p>
    <w:p w14:paraId="64824129" w14:textId="77777777" w:rsidR="000D6FC0" w:rsidRDefault="00000000">
      <w:pPr>
        <w:pStyle w:val="ListParagraph"/>
        <w:numPr>
          <w:ilvl w:val="0"/>
          <w:numId w:val="3"/>
        </w:numPr>
        <w:spacing w:after="80" w:line="276" w:lineRule="auto"/>
      </w:pPr>
      <w:r>
        <w:t>he uploaded, over a period of approximately eighty minutes, at least eleven files whose names and modification timestamps are consistent with the Autodesk Maya project for the Samsung Galaxy Z Flip 6 mobile-phone user-interface design;</w:t>
      </w:r>
    </w:p>
    <w:p w14:paraId="740AA253" w14:textId="77777777" w:rsidR="000D6FC0" w:rsidRDefault="00000000">
      <w:pPr>
        <w:pStyle w:val="ListParagraph"/>
        <w:numPr>
          <w:ilvl w:val="0"/>
          <w:numId w:val="3"/>
        </w:numPr>
        <w:spacing w:after="80" w:line="276" w:lineRule="auto"/>
      </w:pPr>
      <w:r>
        <w:t>he thereafter installed and executed a commercial file-wiping utility (Eraser 6.2.0.2986), targeted at the on-device copies of the same project files, and then uninstalled the utility; and</w:t>
      </w:r>
    </w:p>
    <w:p w14:paraId="57024196" w14:textId="77777777" w:rsidR="000D6FC0" w:rsidRDefault="00000000">
      <w:pPr>
        <w:pStyle w:val="ListParagraph"/>
        <w:numPr>
          <w:ilvl w:val="0"/>
          <w:numId w:val="3"/>
        </w:numPr>
        <w:spacing w:after="80" w:line="276" w:lineRule="auto"/>
      </w:pPr>
      <w:r>
        <w:t>he returned the device to his CMMC workstation with the user session still active, such that BitLocker remained mounted and subsequent live-memory acquisition was possible.</w:t>
      </w:r>
    </w:p>
    <w:p w14:paraId="0C9B0604" w14:textId="77777777" w:rsidR="000D6FC0" w:rsidRDefault="00000000">
      <w:pPr>
        <w:spacing w:after="120" w:line="276" w:lineRule="auto"/>
        <w:jc w:val="both"/>
      </w:pPr>
      <w:r>
        <w:t>I have not identified any innocent hypothesis that is equally consistent with the totality of the evidence observed. The question of legal or contractual liability arising from these actions is a matter for CMMC’s legal advisers. I am available to prepare a further expert witness statement, and to give oral evidence, in any proceedings that may follow.</w:t>
      </w:r>
    </w:p>
    <w:p w14:paraId="324277DC" w14:textId="77777777" w:rsidR="000D6FC0" w:rsidRDefault="000D6FC0"/>
    <w:p w14:paraId="3AFCF370" w14:textId="77777777" w:rsidR="000D6FC0" w:rsidRDefault="00000000">
      <w:pPr>
        <w:spacing w:after="120" w:line="276" w:lineRule="auto"/>
        <w:jc w:val="both"/>
      </w:pPr>
      <w:r>
        <w:t>Signed:</w:t>
      </w:r>
    </w:p>
    <w:p w14:paraId="1513D23A" w14:textId="77777777" w:rsidR="000D6FC0" w:rsidRDefault="000D6FC0"/>
    <w:p w14:paraId="3474B9F0" w14:textId="77777777" w:rsidR="000D6FC0" w:rsidRDefault="00000000">
      <w:pPr>
        <w:spacing w:after="120" w:line="276" w:lineRule="auto"/>
        <w:jc w:val="both"/>
      </w:pPr>
      <w:r>
        <w:t>_______________________________</w:t>
      </w:r>
    </w:p>
    <w:p w14:paraId="7D0DEEDF" w14:textId="77777777" w:rsidR="000D6FC0" w:rsidRDefault="00000000">
      <w:pPr>
        <w:spacing w:after="120" w:line="276" w:lineRule="auto"/>
        <w:jc w:val="both"/>
      </w:pPr>
      <w:r>
        <w:rPr>
          <w:b/>
          <w:bCs/>
        </w:rPr>
        <w:t>Troy Simpson, CHFI, CEH</w:t>
      </w:r>
    </w:p>
    <w:p w14:paraId="1A91D42E" w14:textId="77777777" w:rsidR="000D6FC0" w:rsidRDefault="00000000">
      <w:pPr>
        <w:spacing w:after="120" w:line="276" w:lineRule="auto"/>
        <w:jc w:val="both"/>
      </w:pPr>
      <w:r>
        <w:t>Principal, Troy Simpson Forensics</w:t>
      </w:r>
    </w:p>
    <w:p w14:paraId="6785A33A" w14:textId="77777777" w:rsidR="000D6FC0" w:rsidRDefault="00000000">
      <w:pPr>
        <w:spacing w:after="120" w:line="276" w:lineRule="auto"/>
        <w:jc w:val="both"/>
      </w:pPr>
      <w:r>
        <w:t>16 April 2026</w:t>
      </w:r>
    </w:p>
    <w:p w14:paraId="0CD3E2F5" w14:textId="77777777" w:rsidR="000D6FC0" w:rsidRDefault="000D6FC0">
      <w:pPr>
        <w:sectPr w:rsidR="000D6FC0">
          <w:footerReference w:type="default" r:id="rId9"/>
          <w:pgSz w:w="12240" w:h="15840"/>
          <w:pgMar w:top="1440" w:right="1440" w:bottom="1440" w:left="1440" w:header="708" w:footer="708" w:gutter="0"/>
          <w:cols w:space="720"/>
          <w:docGrid w:linePitch="360"/>
        </w:sectPr>
      </w:pPr>
    </w:p>
    <w:p w14:paraId="37B68049" w14:textId="77777777" w:rsidR="000D6FC0" w:rsidRDefault="00000000">
      <w:pPr>
        <w:pStyle w:val="Heading1"/>
        <w:spacing w:before="280" w:after="140"/>
      </w:pPr>
      <w:r>
        <w:lastRenderedPageBreak/>
        <w:t>Appendix A — Contemporaneous Examiner's Log</w:t>
      </w:r>
    </w:p>
    <w:p w14:paraId="6F643B98" w14:textId="77777777" w:rsidR="000D6FC0" w:rsidRDefault="00000000">
      <w:pPr>
        <w:spacing w:after="120" w:line="276" w:lineRule="auto"/>
        <w:jc w:val="both"/>
      </w:pPr>
      <w:r>
        <w:t>This is a redacted extract from the examiner's contemporaneous log for the CMMC instruction. Times are local (British Summer Time, UTC+1). The full working notebook is available to legal counsel on request and is preserved under chain-of-custody procedures.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1500"/>
        <w:gridCol w:w="6360"/>
      </w:tblGrid>
      <w:tr w:rsidR="000D6FC0" w14:paraId="592395E0" w14:textId="77777777">
        <w:tblPrEx>
          <w:tblCellMar>
            <w:top w:w="0" w:type="dxa"/>
            <w:bottom w:w="0" w:type="dxa"/>
          </w:tblCellMar>
        </w:tblPrEx>
        <w:trPr>
          <w:tblHeader/>
        </w:trPr>
        <w:tc>
          <w:tcPr>
            <w:tcW w:w="15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734F3691" w14:textId="77777777" w:rsidR="000D6FC0" w:rsidRDefault="00000000">
            <w:r>
              <w:rPr>
                <w:b/>
                <w:bCs/>
                <w:sz w:val="18"/>
                <w:szCs w:val="18"/>
              </w:rPr>
              <w:t>Date/Time</w:t>
            </w:r>
          </w:p>
        </w:tc>
        <w:tc>
          <w:tcPr>
            <w:tcW w:w="15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40ED5EB9" w14:textId="77777777" w:rsidR="000D6FC0" w:rsidRDefault="00000000">
            <w:r>
              <w:rPr>
                <w:b/>
                <w:bCs/>
                <w:sz w:val="18"/>
                <w:szCs w:val="18"/>
              </w:rPr>
              <w:t>Who</w:t>
            </w:r>
          </w:p>
        </w:tc>
        <w:tc>
          <w:tcPr>
            <w:tcW w:w="636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6D57B765" w14:textId="77777777" w:rsidR="000D6FC0" w:rsidRDefault="00000000">
            <w:r>
              <w:rPr>
                <w:b/>
                <w:bCs/>
                <w:sz w:val="18"/>
                <w:szCs w:val="18"/>
              </w:rPr>
              <w:t>Action</w:t>
            </w:r>
          </w:p>
        </w:tc>
      </w:tr>
      <w:tr w:rsidR="000D6FC0" w14:paraId="1CD5552D" w14:textId="77777777">
        <w:tblPrEx>
          <w:tblCellMar>
            <w:top w:w="0" w:type="dxa"/>
            <w:bottom w:w="0" w:type="dxa"/>
          </w:tblCellMar>
        </w:tblPrEx>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53999B3" w14:textId="77777777" w:rsidR="000D6FC0" w:rsidRDefault="00000000">
            <w:r>
              <w:rPr>
                <w:sz w:val="18"/>
                <w:szCs w:val="18"/>
              </w:rPr>
              <w:t>21/04/</w:t>
            </w:r>
            <w:proofErr w:type="gramStart"/>
            <w:r>
              <w:rPr>
                <w:sz w:val="18"/>
                <w:szCs w:val="18"/>
              </w:rPr>
              <w:t>2026  09:15</w:t>
            </w:r>
            <w:proofErr w:type="gramEnd"/>
          </w:p>
        </w:tc>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DCA5460" w14:textId="77777777" w:rsidR="000D6FC0" w:rsidRDefault="00000000">
            <w:r>
              <w:rPr>
                <w:sz w:val="18"/>
                <w:szCs w:val="18"/>
              </w:rPr>
              <w:t>K. Walters (CMMC)</w:t>
            </w:r>
          </w:p>
        </w:tc>
        <w:tc>
          <w:tcPr>
            <w:tcW w:w="63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6613B360" w14:textId="77777777" w:rsidR="000D6FC0" w:rsidRDefault="00000000">
            <w:r>
              <w:rPr>
                <w:sz w:val="18"/>
                <w:szCs w:val="18"/>
              </w:rPr>
              <w:t>Initial instruction received by telephone; engagement letter issued.</w:t>
            </w:r>
          </w:p>
        </w:tc>
      </w:tr>
      <w:tr w:rsidR="000D6FC0" w14:paraId="7B733D13" w14:textId="77777777">
        <w:tblPrEx>
          <w:tblCellMar>
            <w:top w:w="0" w:type="dxa"/>
            <w:bottom w:w="0" w:type="dxa"/>
          </w:tblCellMar>
        </w:tblPrEx>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3F315705" w14:textId="77777777" w:rsidR="000D6FC0" w:rsidRDefault="00000000">
            <w:r>
              <w:rPr>
                <w:sz w:val="18"/>
                <w:szCs w:val="18"/>
              </w:rPr>
              <w:t>21/04/</w:t>
            </w:r>
            <w:proofErr w:type="gramStart"/>
            <w:r>
              <w:rPr>
                <w:sz w:val="18"/>
                <w:szCs w:val="18"/>
              </w:rPr>
              <w:t>2026  14:00</w:t>
            </w:r>
            <w:proofErr w:type="gramEnd"/>
          </w:p>
        </w:tc>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62E43315" w14:textId="77777777" w:rsidR="000D6FC0" w:rsidRDefault="00000000">
            <w:r>
              <w:rPr>
                <w:sz w:val="18"/>
                <w:szCs w:val="18"/>
              </w:rPr>
              <w:t>T. Simpson</w:t>
            </w:r>
          </w:p>
        </w:tc>
        <w:tc>
          <w:tcPr>
            <w:tcW w:w="63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6788856B" w14:textId="77777777" w:rsidR="000D6FC0" w:rsidRDefault="00000000">
            <w:r>
              <w:rPr>
                <w:sz w:val="18"/>
                <w:szCs w:val="18"/>
              </w:rPr>
              <w:t>Attendance at CMMC offices, London. Device CMMC-ENG-0247 received and logged; running state confirmed (screen locked).</w:t>
            </w:r>
          </w:p>
        </w:tc>
      </w:tr>
      <w:tr w:rsidR="000D6FC0" w14:paraId="4FBF534C" w14:textId="77777777">
        <w:tblPrEx>
          <w:tblCellMar>
            <w:top w:w="0" w:type="dxa"/>
            <w:bottom w:w="0" w:type="dxa"/>
          </w:tblCellMar>
        </w:tblPrEx>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EFAEEA0" w14:textId="77777777" w:rsidR="000D6FC0" w:rsidRDefault="00000000">
            <w:r>
              <w:rPr>
                <w:sz w:val="18"/>
                <w:szCs w:val="18"/>
              </w:rPr>
              <w:t>21/04/</w:t>
            </w:r>
            <w:proofErr w:type="gramStart"/>
            <w:r>
              <w:rPr>
                <w:sz w:val="18"/>
                <w:szCs w:val="18"/>
              </w:rPr>
              <w:t>2026  14:12</w:t>
            </w:r>
            <w:proofErr w:type="gramEnd"/>
          </w:p>
        </w:tc>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BA1392E" w14:textId="77777777" w:rsidR="000D6FC0" w:rsidRDefault="00000000">
            <w:r>
              <w:rPr>
                <w:sz w:val="18"/>
                <w:szCs w:val="18"/>
              </w:rPr>
              <w:t>T. Simpson</w:t>
            </w:r>
          </w:p>
        </w:tc>
        <w:tc>
          <w:tcPr>
            <w:tcW w:w="63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31B7760" w14:textId="77777777" w:rsidR="000D6FC0" w:rsidRDefault="00000000">
            <w:r>
              <w:rPr>
                <w:sz w:val="18"/>
                <w:szCs w:val="18"/>
              </w:rPr>
              <w:t xml:space="preserve">Device unlocked using interim password provided by IT support; session active, user </w:t>
            </w:r>
            <w:proofErr w:type="spellStart"/>
            <w:r>
              <w:rPr>
                <w:sz w:val="18"/>
                <w:szCs w:val="18"/>
              </w:rPr>
              <w:t>DaleyR</w:t>
            </w:r>
            <w:proofErr w:type="spellEnd"/>
            <w:r>
              <w:rPr>
                <w:sz w:val="18"/>
                <w:szCs w:val="18"/>
              </w:rPr>
              <w:t xml:space="preserve"> signed in, BitLocker volume mounted.</w:t>
            </w:r>
          </w:p>
        </w:tc>
      </w:tr>
      <w:tr w:rsidR="000D6FC0" w14:paraId="684D8AF1" w14:textId="77777777">
        <w:tblPrEx>
          <w:tblCellMar>
            <w:top w:w="0" w:type="dxa"/>
            <w:bottom w:w="0" w:type="dxa"/>
          </w:tblCellMar>
        </w:tblPrEx>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9EB7801" w14:textId="77777777" w:rsidR="000D6FC0" w:rsidRDefault="00000000">
            <w:r>
              <w:rPr>
                <w:sz w:val="18"/>
                <w:szCs w:val="18"/>
              </w:rPr>
              <w:t>21/04/</w:t>
            </w:r>
            <w:proofErr w:type="gramStart"/>
            <w:r>
              <w:rPr>
                <w:sz w:val="18"/>
                <w:szCs w:val="18"/>
              </w:rPr>
              <w:t>2026  14:18</w:t>
            </w:r>
            <w:proofErr w:type="gramEnd"/>
          </w:p>
        </w:tc>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5967B6B2" w14:textId="77777777" w:rsidR="000D6FC0" w:rsidRDefault="00000000">
            <w:r>
              <w:rPr>
                <w:sz w:val="18"/>
                <w:szCs w:val="18"/>
              </w:rPr>
              <w:t>T. Simpson</w:t>
            </w:r>
          </w:p>
        </w:tc>
        <w:tc>
          <w:tcPr>
            <w:tcW w:w="63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AD8C013" w14:textId="77777777" w:rsidR="000D6FC0" w:rsidRDefault="00000000">
            <w:r>
              <w:rPr>
                <w:sz w:val="18"/>
                <w:szCs w:val="18"/>
              </w:rPr>
              <w:t>Memory acquisition initiated to sterile USB 3.0 drive using Magnet RAM Capture v1.20. Capture completed 14:24. SHA-256 computed at 14:26.</w:t>
            </w:r>
          </w:p>
        </w:tc>
      </w:tr>
      <w:tr w:rsidR="000D6FC0" w14:paraId="5B01E168" w14:textId="77777777">
        <w:tblPrEx>
          <w:tblCellMar>
            <w:top w:w="0" w:type="dxa"/>
            <w:bottom w:w="0" w:type="dxa"/>
          </w:tblCellMar>
        </w:tblPrEx>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1D82B14" w14:textId="77777777" w:rsidR="000D6FC0" w:rsidRDefault="00000000">
            <w:r>
              <w:rPr>
                <w:sz w:val="18"/>
                <w:szCs w:val="18"/>
              </w:rPr>
              <w:t>21/04/</w:t>
            </w:r>
            <w:proofErr w:type="gramStart"/>
            <w:r>
              <w:rPr>
                <w:sz w:val="18"/>
                <w:szCs w:val="18"/>
              </w:rPr>
              <w:t>2026  14:32</w:t>
            </w:r>
            <w:proofErr w:type="gramEnd"/>
          </w:p>
        </w:tc>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5CF9447A" w14:textId="77777777" w:rsidR="000D6FC0" w:rsidRDefault="00000000">
            <w:r>
              <w:rPr>
                <w:sz w:val="18"/>
                <w:szCs w:val="18"/>
              </w:rPr>
              <w:t>T. Simpson</w:t>
            </w:r>
          </w:p>
        </w:tc>
        <w:tc>
          <w:tcPr>
            <w:tcW w:w="63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61C4EE96" w14:textId="77777777" w:rsidR="000D6FC0" w:rsidRDefault="00000000">
            <w:r>
              <w:rPr>
                <w:sz w:val="18"/>
                <w:szCs w:val="18"/>
              </w:rPr>
              <w:t xml:space="preserve">FTK Imager Pro launched from external USB; physical-disk image of internal </w:t>
            </w:r>
            <w:proofErr w:type="spellStart"/>
            <w:r>
              <w:rPr>
                <w:sz w:val="18"/>
                <w:szCs w:val="18"/>
              </w:rPr>
              <w:t>NVMe</w:t>
            </w:r>
            <w:proofErr w:type="spellEnd"/>
            <w:r>
              <w:rPr>
                <w:sz w:val="18"/>
                <w:szCs w:val="18"/>
              </w:rPr>
              <w:t xml:space="preserve"> acquired in E01 format. Completed 17:48. Source and image hashes match.</w:t>
            </w:r>
          </w:p>
        </w:tc>
      </w:tr>
      <w:tr w:rsidR="000D6FC0" w14:paraId="0BD8AE9E" w14:textId="77777777">
        <w:tblPrEx>
          <w:tblCellMar>
            <w:top w:w="0" w:type="dxa"/>
            <w:bottom w:w="0" w:type="dxa"/>
          </w:tblCellMar>
        </w:tblPrEx>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23148B7" w14:textId="77777777" w:rsidR="000D6FC0" w:rsidRDefault="00000000">
            <w:r>
              <w:rPr>
                <w:sz w:val="18"/>
                <w:szCs w:val="18"/>
              </w:rPr>
              <w:t>21/04/</w:t>
            </w:r>
            <w:proofErr w:type="gramStart"/>
            <w:r>
              <w:rPr>
                <w:sz w:val="18"/>
                <w:szCs w:val="18"/>
              </w:rPr>
              <w:t>2026  17:52</w:t>
            </w:r>
            <w:proofErr w:type="gramEnd"/>
          </w:p>
        </w:tc>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67BF90EF" w14:textId="77777777" w:rsidR="000D6FC0" w:rsidRDefault="00000000">
            <w:r>
              <w:rPr>
                <w:sz w:val="18"/>
                <w:szCs w:val="18"/>
              </w:rPr>
              <w:t>T. Simpson</w:t>
            </w:r>
          </w:p>
        </w:tc>
        <w:tc>
          <w:tcPr>
            <w:tcW w:w="63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3B2815CA" w14:textId="77777777" w:rsidR="000D6FC0" w:rsidRDefault="00000000">
            <w:r>
              <w:rPr>
                <w:sz w:val="18"/>
                <w:szCs w:val="18"/>
              </w:rPr>
              <w:t>Device powered down; all evidentiary media transported to laboratory under standard chain-of-custody seal.</w:t>
            </w:r>
          </w:p>
        </w:tc>
      </w:tr>
      <w:tr w:rsidR="000D6FC0" w14:paraId="679A7898" w14:textId="77777777">
        <w:tblPrEx>
          <w:tblCellMar>
            <w:top w:w="0" w:type="dxa"/>
            <w:bottom w:w="0" w:type="dxa"/>
          </w:tblCellMar>
        </w:tblPrEx>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12AF9AC6" w14:textId="77777777" w:rsidR="000D6FC0" w:rsidRDefault="00000000">
            <w:r>
              <w:rPr>
                <w:sz w:val="18"/>
                <w:szCs w:val="18"/>
              </w:rPr>
              <w:t>22/04/</w:t>
            </w:r>
            <w:proofErr w:type="gramStart"/>
            <w:r>
              <w:rPr>
                <w:sz w:val="18"/>
                <w:szCs w:val="18"/>
              </w:rPr>
              <w:t>2026  09:30</w:t>
            </w:r>
            <w:proofErr w:type="gramEnd"/>
          </w:p>
        </w:tc>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5D15A52" w14:textId="77777777" w:rsidR="000D6FC0" w:rsidRDefault="00000000">
            <w:r>
              <w:rPr>
                <w:sz w:val="18"/>
                <w:szCs w:val="18"/>
              </w:rPr>
              <w:t>T. Simpson</w:t>
            </w:r>
          </w:p>
        </w:tc>
        <w:tc>
          <w:tcPr>
            <w:tcW w:w="63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B82E50F" w14:textId="77777777" w:rsidR="000D6FC0" w:rsidRDefault="00000000">
            <w:r>
              <w:rPr>
                <w:sz w:val="18"/>
                <w:szCs w:val="18"/>
              </w:rPr>
              <w:t xml:space="preserve">Decryption of E01 image using </w:t>
            </w:r>
            <w:proofErr w:type="spellStart"/>
            <w:r>
              <w:rPr>
                <w:sz w:val="18"/>
                <w:szCs w:val="18"/>
              </w:rPr>
              <w:t>Passware</w:t>
            </w:r>
            <w:proofErr w:type="spellEnd"/>
            <w:r>
              <w:rPr>
                <w:sz w:val="18"/>
                <w:szCs w:val="18"/>
              </w:rPr>
              <w:t xml:space="preserve"> Kit Forensic; VMK extracted from memory image; decrypted copy written to working drive.</w:t>
            </w:r>
          </w:p>
        </w:tc>
      </w:tr>
      <w:tr w:rsidR="000D6FC0" w14:paraId="2B02F55B" w14:textId="77777777">
        <w:tblPrEx>
          <w:tblCellMar>
            <w:top w:w="0" w:type="dxa"/>
            <w:bottom w:w="0" w:type="dxa"/>
          </w:tblCellMar>
        </w:tblPrEx>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C113AB5" w14:textId="77777777" w:rsidR="000D6FC0" w:rsidRDefault="00000000">
            <w:r>
              <w:rPr>
                <w:sz w:val="18"/>
                <w:szCs w:val="18"/>
              </w:rPr>
              <w:t>22/04/</w:t>
            </w:r>
            <w:proofErr w:type="gramStart"/>
            <w:r>
              <w:rPr>
                <w:sz w:val="18"/>
                <w:szCs w:val="18"/>
              </w:rPr>
              <w:t>2026  11:00</w:t>
            </w:r>
            <w:proofErr w:type="gramEnd"/>
          </w:p>
        </w:tc>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C060347" w14:textId="77777777" w:rsidR="000D6FC0" w:rsidRDefault="00000000">
            <w:r>
              <w:rPr>
                <w:sz w:val="18"/>
                <w:szCs w:val="18"/>
              </w:rPr>
              <w:t>T. Simpson</w:t>
            </w:r>
          </w:p>
        </w:tc>
        <w:tc>
          <w:tcPr>
            <w:tcW w:w="63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DB8863E" w14:textId="77777777" w:rsidR="000D6FC0" w:rsidRDefault="00000000">
            <w:r>
              <w:rPr>
                <w:sz w:val="18"/>
                <w:szCs w:val="18"/>
              </w:rPr>
              <w:t xml:space="preserve">Autopsy case opened; decrypted volume added as data source. Ingest modules: Recent Activity, Hash Lookup (NSRL), Keyword Search, </w:t>
            </w:r>
            <w:proofErr w:type="spellStart"/>
            <w:r>
              <w:rPr>
                <w:sz w:val="18"/>
                <w:szCs w:val="18"/>
              </w:rPr>
              <w:t>PhotoRec</w:t>
            </w:r>
            <w:proofErr w:type="spellEnd"/>
            <w:r>
              <w:rPr>
                <w:sz w:val="18"/>
                <w:szCs w:val="18"/>
              </w:rPr>
              <w:t xml:space="preserve"> Carver, Registry.</w:t>
            </w:r>
          </w:p>
        </w:tc>
      </w:tr>
      <w:tr w:rsidR="000D6FC0" w14:paraId="3066F95A" w14:textId="77777777">
        <w:tblPrEx>
          <w:tblCellMar>
            <w:top w:w="0" w:type="dxa"/>
            <w:bottom w:w="0" w:type="dxa"/>
          </w:tblCellMar>
        </w:tblPrEx>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B8B6F37" w14:textId="77777777" w:rsidR="000D6FC0" w:rsidRDefault="00000000">
            <w:r>
              <w:rPr>
                <w:sz w:val="18"/>
                <w:szCs w:val="18"/>
              </w:rPr>
              <w:t>23/04/</w:t>
            </w:r>
            <w:proofErr w:type="gramStart"/>
            <w:r>
              <w:rPr>
                <w:sz w:val="18"/>
                <w:szCs w:val="18"/>
              </w:rPr>
              <w:t>2026  09:00</w:t>
            </w:r>
            <w:proofErr w:type="gramEnd"/>
          </w:p>
        </w:tc>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1F364B94" w14:textId="77777777" w:rsidR="000D6FC0" w:rsidRDefault="00000000">
            <w:r>
              <w:rPr>
                <w:sz w:val="18"/>
                <w:szCs w:val="18"/>
              </w:rPr>
              <w:t>T. Simpson</w:t>
            </w:r>
          </w:p>
        </w:tc>
        <w:tc>
          <w:tcPr>
            <w:tcW w:w="63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0FE21E5" w14:textId="77777777" w:rsidR="000D6FC0" w:rsidRDefault="00000000">
            <w:r>
              <w:rPr>
                <w:sz w:val="18"/>
                <w:szCs w:val="18"/>
              </w:rPr>
              <w:t>Examination continued. Magnet AXIOM used to parse Chromium cache; JSON payloads extracted.</w:t>
            </w:r>
          </w:p>
        </w:tc>
      </w:tr>
      <w:tr w:rsidR="000D6FC0" w14:paraId="6875047F" w14:textId="77777777">
        <w:tblPrEx>
          <w:tblCellMar>
            <w:top w:w="0" w:type="dxa"/>
            <w:bottom w:w="0" w:type="dxa"/>
          </w:tblCellMar>
        </w:tblPrEx>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978BD25" w14:textId="77777777" w:rsidR="000D6FC0" w:rsidRDefault="00000000">
            <w:r>
              <w:rPr>
                <w:sz w:val="18"/>
                <w:szCs w:val="18"/>
              </w:rPr>
              <w:t>24-25/04/2026</w:t>
            </w:r>
          </w:p>
        </w:tc>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7FD3CC6" w14:textId="77777777" w:rsidR="000D6FC0" w:rsidRDefault="00000000">
            <w:r>
              <w:rPr>
                <w:sz w:val="18"/>
                <w:szCs w:val="18"/>
              </w:rPr>
              <w:t>T. Simpson</w:t>
            </w:r>
          </w:p>
        </w:tc>
        <w:tc>
          <w:tcPr>
            <w:tcW w:w="63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3911519F" w14:textId="77777777" w:rsidR="000D6FC0" w:rsidRDefault="00000000">
            <w:r>
              <w:rPr>
                <w:sz w:val="18"/>
                <w:szCs w:val="18"/>
              </w:rPr>
              <w:t>Findings compiled, timeline reconstructed, exhibits prepared.</w:t>
            </w:r>
          </w:p>
        </w:tc>
      </w:tr>
      <w:tr w:rsidR="000D6FC0" w14:paraId="72908E4F" w14:textId="77777777">
        <w:tblPrEx>
          <w:tblCellMar>
            <w:top w:w="0" w:type="dxa"/>
            <w:bottom w:w="0" w:type="dxa"/>
          </w:tblCellMar>
        </w:tblPrEx>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6C3A5DC4" w14:textId="77777777" w:rsidR="000D6FC0" w:rsidRDefault="00000000">
            <w:r>
              <w:rPr>
                <w:sz w:val="18"/>
                <w:szCs w:val="18"/>
              </w:rPr>
              <w:t>16/04/2026</w:t>
            </w:r>
          </w:p>
        </w:tc>
        <w:tc>
          <w:tcPr>
            <w:tcW w:w="15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162C1C0C" w14:textId="77777777" w:rsidR="000D6FC0" w:rsidRDefault="00000000">
            <w:r>
              <w:rPr>
                <w:sz w:val="18"/>
                <w:szCs w:val="18"/>
              </w:rPr>
              <w:t>T. Simpson</w:t>
            </w:r>
          </w:p>
        </w:tc>
        <w:tc>
          <w:tcPr>
            <w:tcW w:w="63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353CA4F1" w14:textId="77777777" w:rsidR="000D6FC0" w:rsidRDefault="00000000">
            <w:r>
              <w:rPr>
                <w:sz w:val="18"/>
                <w:szCs w:val="18"/>
              </w:rPr>
              <w:t>Final report reviewed and signed.</w:t>
            </w:r>
          </w:p>
        </w:tc>
      </w:tr>
    </w:tbl>
    <w:p w14:paraId="2EB067F5" w14:textId="77777777" w:rsidR="000D6FC0" w:rsidRDefault="000D6FC0"/>
    <w:p w14:paraId="4090F433" w14:textId="77777777" w:rsidR="000D6FC0" w:rsidRDefault="00000000">
      <w:r>
        <w:br w:type="page"/>
      </w:r>
    </w:p>
    <w:p w14:paraId="13F52C56" w14:textId="77777777" w:rsidR="000D6FC0" w:rsidRDefault="00000000">
      <w:pPr>
        <w:pStyle w:val="Heading1"/>
        <w:spacing w:before="280" w:after="140"/>
      </w:pPr>
      <w:r>
        <w:lastRenderedPageBreak/>
        <w:t>Appendix B — Hash Log for Evidence Images</w:t>
      </w:r>
    </w:p>
    <w:p w14:paraId="3FB2909F" w14:textId="77777777" w:rsidR="000D6FC0" w:rsidRDefault="00000000">
      <w:pPr>
        <w:spacing w:after="120" w:line="276" w:lineRule="auto"/>
        <w:jc w:val="both"/>
      </w:pPr>
      <w:r>
        <w:t>The following hash log sets out, for each evidentiary file produced during this examination, the MD5 and SHA-256 hash values computed at the time of acquisition and verified after each transfer. All hashes were computed using the built-in hashing functions of FTK Imager Pro (for disk images) and of Microsoft Get-</w:t>
      </w:r>
      <w:proofErr w:type="spellStart"/>
      <w:r>
        <w:t>FileHash</w:t>
      </w:r>
      <w:proofErr w:type="spellEnd"/>
      <w:r>
        <w:t xml:space="preserve"> (for memory images and carved output archives). The hash values below are simulated for the purposes of this assessment submission; in an actual engagement the values would be the product of the cryptographic hash functions applied to the relevant file.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36"/>
        <w:gridCol w:w="729"/>
        <w:gridCol w:w="1105"/>
        <w:gridCol w:w="3055"/>
        <w:gridCol w:w="1835"/>
      </w:tblGrid>
      <w:tr w:rsidR="000D6FC0" w14:paraId="5ECBD7E3" w14:textId="77777777">
        <w:tblPrEx>
          <w:tblCellMar>
            <w:top w:w="0" w:type="dxa"/>
            <w:bottom w:w="0" w:type="dxa"/>
          </w:tblCellMar>
        </w:tblPrEx>
        <w:trPr>
          <w:tblHeader/>
        </w:trPr>
        <w:tc>
          <w:tcPr>
            <w:tcW w:w="24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4062F223" w14:textId="77777777" w:rsidR="000D6FC0" w:rsidRDefault="00000000">
            <w:r>
              <w:rPr>
                <w:b/>
                <w:bCs/>
                <w:sz w:val="17"/>
                <w:szCs w:val="17"/>
              </w:rPr>
              <w:t>Evidence item</w:t>
            </w:r>
          </w:p>
        </w:tc>
        <w:tc>
          <w:tcPr>
            <w:tcW w:w="9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2EF00268" w14:textId="77777777" w:rsidR="000D6FC0" w:rsidRDefault="00000000">
            <w:r>
              <w:rPr>
                <w:b/>
                <w:bCs/>
                <w:sz w:val="17"/>
                <w:szCs w:val="17"/>
              </w:rPr>
              <w:t>Size</w:t>
            </w:r>
          </w:p>
        </w:tc>
        <w:tc>
          <w:tcPr>
            <w:tcW w:w="12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48991384" w14:textId="77777777" w:rsidR="000D6FC0" w:rsidRDefault="00000000">
            <w:r>
              <w:rPr>
                <w:b/>
                <w:bCs/>
                <w:sz w:val="17"/>
                <w:szCs w:val="17"/>
              </w:rPr>
              <w:t>Algorithm</w:t>
            </w:r>
          </w:p>
        </w:tc>
        <w:tc>
          <w:tcPr>
            <w:tcW w:w="23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338E9096" w14:textId="77777777" w:rsidR="000D6FC0" w:rsidRDefault="00000000">
            <w:r>
              <w:rPr>
                <w:b/>
                <w:bCs/>
                <w:sz w:val="17"/>
                <w:szCs w:val="17"/>
              </w:rPr>
              <w:t>Hash value (first 32 chars)</w:t>
            </w:r>
          </w:p>
        </w:tc>
        <w:tc>
          <w:tcPr>
            <w:tcW w:w="256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7F4D97F7" w14:textId="77777777" w:rsidR="000D6FC0" w:rsidRDefault="00000000">
            <w:r>
              <w:rPr>
                <w:b/>
                <w:bCs/>
                <w:sz w:val="17"/>
                <w:szCs w:val="17"/>
              </w:rPr>
              <w:t>Computed at / verified at</w:t>
            </w:r>
          </w:p>
        </w:tc>
      </w:tr>
      <w:tr w:rsidR="000D6FC0" w14:paraId="6FD0B1F8"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4D2614BA" w14:textId="77777777" w:rsidR="000D6FC0" w:rsidRDefault="00000000">
            <w:r>
              <w:rPr>
                <w:sz w:val="16"/>
                <w:szCs w:val="16"/>
              </w:rPr>
              <w:t>Memory image: MEM_CMMC-ENG-0247_20260421.dd</w:t>
            </w:r>
          </w:p>
        </w:tc>
        <w:tc>
          <w:tcPr>
            <w:tcW w:w="9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48F607AD" w14:textId="77777777" w:rsidR="000D6FC0" w:rsidRDefault="00000000">
            <w:r>
              <w:rPr>
                <w:sz w:val="16"/>
                <w:szCs w:val="16"/>
              </w:rPr>
              <w:t>16.0 GB</w:t>
            </w:r>
          </w:p>
        </w:tc>
        <w:tc>
          <w:tcPr>
            <w:tcW w:w="12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2191451A" w14:textId="77777777" w:rsidR="000D6FC0" w:rsidRDefault="00000000">
            <w:r>
              <w:rPr>
                <w:sz w:val="16"/>
                <w:szCs w:val="16"/>
              </w:rPr>
              <w:t>MD5</w:t>
            </w:r>
          </w:p>
        </w:tc>
        <w:tc>
          <w:tcPr>
            <w:tcW w:w="23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5D14B456" w14:textId="77777777" w:rsidR="000D6FC0" w:rsidRDefault="00000000">
            <w:r>
              <w:rPr>
                <w:rFonts w:ascii="Consolas" w:eastAsia="Consolas" w:hAnsi="Consolas" w:cs="Consolas"/>
                <w:sz w:val="16"/>
                <w:szCs w:val="16"/>
              </w:rPr>
              <w:t>3F4AE1B92D7C804F5A0B8E6C1F2D47B9</w:t>
            </w:r>
          </w:p>
        </w:tc>
        <w:tc>
          <w:tcPr>
            <w:tcW w:w="256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7E57226D" w14:textId="77777777" w:rsidR="000D6FC0" w:rsidRDefault="00000000">
            <w:r>
              <w:rPr>
                <w:sz w:val="16"/>
                <w:szCs w:val="16"/>
              </w:rPr>
              <w:t>21/04/2026 14:26 BST</w:t>
            </w:r>
          </w:p>
        </w:tc>
      </w:tr>
      <w:tr w:rsidR="000D6FC0" w14:paraId="4F893EFC"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34487965" w14:textId="77777777" w:rsidR="000D6FC0" w:rsidRDefault="00000000">
            <w:r>
              <w:rPr>
                <w:sz w:val="16"/>
                <w:szCs w:val="16"/>
              </w:rPr>
              <w:t>Memory image: MEM_CMMC-ENG-0247_20260421.dd</w:t>
            </w:r>
          </w:p>
        </w:tc>
        <w:tc>
          <w:tcPr>
            <w:tcW w:w="9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5B65ECBC" w14:textId="77777777" w:rsidR="000D6FC0" w:rsidRDefault="00000000">
            <w:r>
              <w:rPr>
                <w:sz w:val="16"/>
                <w:szCs w:val="16"/>
              </w:rPr>
              <w:t>16.0 GB</w:t>
            </w:r>
          </w:p>
        </w:tc>
        <w:tc>
          <w:tcPr>
            <w:tcW w:w="12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7037C85A" w14:textId="77777777" w:rsidR="000D6FC0" w:rsidRDefault="00000000">
            <w:r>
              <w:rPr>
                <w:sz w:val="16"/>
                <w:szCs w:val="16"/>
              </w:rPr>
              <w:t>SHA-256</w:t>
            </w:r>
          </w:p>
        </w:tc>
        <w:tc>
          <w:tcPr>
            <w:tcW w:w="23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270E1FA8" w14:textId="77777777" w:rsidR="000D6FC0" w:rsidRDefault="00000000">
            <w:r>
              <w:rPr>
                <w:rFonts w:ascii="Consolas" w:eastAsia="Consolas" w:hAnsi="Consolas" w:cs="Consolas"/>
                <w:sz w:val="16"/>
                <w:szCs w:val="16"/>
              </w:rPr>
              <w:t>A7F91CD4E28B5F3614D09B5E0A3C7E82</w:t>
            </w:r>
          </w:p>
        </w:tc>
        <w:tc>
          <w:tcPr>
            <w:tcW w:w="256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63E1265A" w14:textId="77777777" w:rsidR="000D6FC0" w:rsidRDefault="00000000">
            <w:r>
              <w:rPr>
                <w:sz w:val="16"/>
                <w:szCs w:val="16"/>
              </w:rPr>
              <w:t>21/04/2026 14:26 BST</w:t>
            </w:r>
          </w:p>
        </w:tc>
      </w:tr>
      <w:tr w:rsidR="000D6FC0" w14:paraId="3CB0E026"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5F421FCA" w14:textId="77777777" w:rsidR="000D6FC0" w:rsidRDefault="00000000">
            <w:r>
              <w:rPr>
                <w:sz w:val="16"/>
                <w:szCs w:val="16"/>
              </w:rPr>
              <w:t>Disk image: DISK_CMMC-ENG-0247_20260421.E01</w:t>
            </w:r>
          </w:p>
        </w:tc>
        <w:tc>
          <w:tcPr>
            <w:tcW w:w="9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06CA64D9" w14:textId="77777777" w:rsidR="000D6FC0" w:rsidRDefault="00000000">
            <w:r>
              <w:rPr>
                <w:sz w:val="16"/>
                <w:szCs w:val="16"/>
              </w:rPr>
              <w:t>476 GB</w:t>
            </w:r>
          </w:p>
        </w:tc>
        <w:tc>
          <w:tcPr>
            <w:tcW w:w="12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1D8B91DB" w14:textId="77777777" w:rsidR="000D6FC0" w:rsidRDefault="00000000">
            <w:r>
              <w:rPr>
                <w:sz w:val="16"/>
                <w:szCs w:val="16"/>
              </w:rPr>
              <w:t>MD5</w:t>
            </w:r>
          </w:p>
        </w:tc>
        <w:tc>
          <w:tcPr>
            <w:tcW w:w="23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0E673ACE" w14:textId="77777777" w:rsidR="000D6FC0" w:rsidRDefault="00000000">
            <w:r>
              <w:rPr>
                <w:rFonts w:ascii="Consolas" w:eastAsia="Consolas" w:hAnsi="Consolas" w:cs="Consolas"/>
                <w:sz w:val="16"/>
                <w:szCs w:val="16"/>
              </w:rPr>
              <w:t>C1D9B2E7A48F60331E2A8D4C9F075B1A</w:t>
            </w:r>
          </w:p>
        </w:tc>
        <w:tc>
          <w:tcPr>
            <w:tcW w:w="256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2947A5D0" w14:textId="77777777" w:rsidR="000D6FC0" w:rsidRDefault="00000000">
            <w:r>
              <w:rPr>
                <w:sz w:val="16"/>
                <w:szCs w:val="16"/>
              </w:rPr>
              <w:t>21/04/2026 17:48 / 22/04/2026 09:02 BST</w:t>
            </w:r>
          </w:p>
        </w:tc>
      </w:tr>
      <w:tr w:rsidR="000D6FC0" w14:paraId="2DBEDA6F"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6893E57F" w14:textId="77777777" w:rsidR="000D6FC0" w:rsidRDefault="00000000">
            <w:r>
              <w:rPr>
                <w:sz w:val="16"/>
                <w:szCs w:val="16"/>
              </w:rPr>
              <w:t>Disk image: DISK_CMMC-ENG-0247_20260421.E01</w:t>
            </w:r>
          </w:p>
        </w:tc>
        <w:tc>
          <w:tcPr>
            <w:tcW w:w="9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0CD83539" w14:textId="77777777" w:rsidR="000D6FC0" w:rsidRDefault="00000000">
            <w:r>
              <w:rPr>
                <w:sz w:val="16"/>
                <w:szCs w:val="16"/>
              </w:rPr>
              <w:t>476 GB</w:t>
            </w:r>
          </w:p>
        </w:tc>
        <w:tc>
          <w:tcPr>
            <w:tcW w:w="12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5D7E7764" w14:textId="77777777" w:rsidR="000D6FC0" w:rsidRDefault="00000000">
            <w:r>
              <w:rPr>
                <w:sz w:val="16"/>
                <w:szCs w:val="16"/>
              </w:rPr>
              <w:t>SHA-256</w:t>
            </w:r>
          </w:p>
        </w:tc>
        <w:tc>
          <w:tcPr>
            <w:tcW w:w="23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57B70D32" w14:textId="77777777" w:rsidR="000D6FC0" w:rsidRDefault="00000000">
            <w:r>
              <w:rPr>
                <w:rFonts w:ascii="Consolas" w:eastAsia="Consolas" w:hAnsi="Consolas" w:cs="Consolas"/>
                <w:sz w:val="16"/>
                <w:szCs w:val="16"/>
              </w:rPr>
              <w:t>5E2B30C9A1F7D48B0C93E56A21F0D7C4</w:t>
            </w:r>
          </w:p>
        </w:tc>
        <w:tc>
          <w:tcPr>
            <w:tcW w:w="256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24821726" w14:textId="77777777" w:rsidR="000D6FC0" w:rsidRDefault="00000000">
            <w:r>
              <w:rPr>
                <w:sz w:val="16"/>
                <w:szCs w:val="16"/>
              </w:rPr>
              <w:t>21/04/2026 17:48 / 22/04/2026 09:02 BST</w:t>
            </w:r>
          </w:p>
        </w:tc>
      </w:tr>
      <w:tr w:rsidR="000D6FC0" w14:paraId="3060452F"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0DCE8EB2" w14:textId="77777777" w:rsidR="000D6FC0" w:rsidRDefault="00000000">
            <w:r>
              <w:rPr>
                <w:sz w:val="16"/>
                <w:szCs w:val="16"/>
              </w:rPr>
              <w:t>Decrypted volume: DISK_DECRYPTED_20260422.raw</w:t>
            </w:r>
          </w:p>
        </w:tc>
        <w:tc>
          <w:tcPr>
            <w:tcW w:w="9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4845093F" w14:textId="77777777" w:rsidR="000D6FC0" w:rsidRDefault="00000000">
            <w:r>
              <w:rPr>
                <w:sz w:val="16"/>
                <w:szCs w:val="16"/>
              </w:rPr>
              <w:t>476 GB</w:t>
            </w:r>
          </w:p>
        </w:tc>
        <w:tc>
          <w:tcPr>
            <w:tcW w:w="12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1B8093C6" w14:textId="77777777" w:rsidR="000D6FC0" w:rsidRDefault="00000000">
            <w:r>
              <w:rPr>
                <w:sz w:val="16"/>
                <w:szCs w:val="16"/>
              </w:rPr>
              <w:t>SHA-256</w:t>
            </w:r>
          </w:p>
        </w:tc>
        <w:tc>
          <w:tcPr>
            <w:tcW w:w="23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2EB1DD43" w14:textId="77777777" w:rsidR="000D6FC0" w:rsidRDefault="00000000">
            <w:r>
              <w:rPr>
                <w:rFonts w:ascii="Consolas" w:eastAsia="Consolas" w:hAnsi="Consolas" w:cs="Consolas"/>
                <w:sz w:val="16"/>
                <w:szCs w:val="16"/>
              </w:rPr>
              <w:t>8D4F1A93C0E6B25D73A189FC240B6E03</w:t>
            </w:r>
          </w:p>
        </w:tc>
        <w:tc>
          <w:tcPr>
            <w:tcW w:w="256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78820E01" w14:textId="77777777" w:rsidR="000D6FC0" w:rsidRDefault="00000000">
            <w:r>
              <w:rPr>
                <w:sz w:val="16"/>
                <w:szCs w:val="16"/>
              </w:rPr>
              <w:t>22/04/2026 10:47 BST</w:t>
            </w:r>
          </w:p>
        </w:tc>
      </w:tr>
      <w:tr w:rsidR="000D6FC0" w14:paraId="69C1A446"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784AE99F" w14:textId="77777777" w:rsidR="000D6FC0" w:rsidRDefault="00000000">
            <w:r>
              <w:rPr>
                <w:sz w:val="16"/>
                <w:szCs w:val="16"/>
              </w:rPr>
              <w:t>Carved output archive: CARVED_20260422.tar.gz</w:t>
            </w:r>
          </w:p>
        </w:tc>
        <w:tc>
          <w:tcPr>
            <w:tcW w:w="9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6CF178E3" w14:textId="77777777" w:rsidR="000D6FC0" w:rsidRDefault="00000000">
            <w:r>
              <w:rPr>
                <w:sz w:val="16"/>
                <w:szCs w:val="16"/>
              </w:rPr>
              <w:t>3.8 GB</w:t>
            </w:r>
          </w:p>
        </w:tc>
        <w:tc>
          <w:tcPr>
            <w:tcW w:w="12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06B78DAF" w14:textId="77777777" w:rsidR="000D6FC0" w:rsidRDefault="00000000">
            <w:r>
              <w:rPr>
                <w:sz w:val="16"/>
                <w:szCs w:val="16"/>
              </w:rPr>
              <w:t>SHA-256</w:t>
            </w:r>
          </w:p>
        </w:tc>
        <w:tc>
          <w:tcPr>
            <w:tcW w:w="23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4AC337BC" w14:textId="77777777" w:rsidR="000D6FC0" w:rsidRDefault="00000000">
            <w:r>
              <w:rPr>
                <w:rFonts w:ascii="Consolas" w:eastAsia="Consolas" w:hAnsi="Consolas" w:cs="Consolas"/>
                <w:sz w:val="16"/>
                <w:szCs w:val="16"/>
              </w:rPr>
              <w:t>B02E57F1D8936A4C0E21B9F4A7D60C3B</w:t>
            </w:r>
          </w:p>
        </w:tc>
        <w:tc>
          <w:tcPr>
            <w:tcW w:w="256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3E3DF3E0" w14:textId="77777777" w:rsidR="000D6FC0" w:rsidRDefault="00000000">
            <w:r>
              <w:rPr>
                <w:sz w:val="16"/>
                <w:szCs w:val="16"/>
              </w:rPr>
              <w:t>22/04/2026 16:14 BST</w:t>
            </w:r>
          </w:p>
        </w:tc>
      </w:tr>
      <w:tr w:rsidR="000D6FC0" w14:paraId="5E0982E3"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44C811B5" w14:textId="77777777" w:rsidR="000D6FC0" w:rsidRDefault="00000000">
            <w:r>
              <w:rPr>
                <w:sz w:val="16"/>
                <w:szCs w:val="16"/>
              </w:rPr>
              <w:t>Chromium cache export: CHROMECACHE_20260423.zip</w:t>
            </w:r>
          </w:p>
        </w:tc>
        <w:tc>
          <w:tcPr>
            <w:tcW w:w="9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4A5C2565" w14:textId="77777777" w:rsidR="000D6FC0" w:rsidRDefault="00000000">
            <w:r>
              <w:rPr>
                <w:sz w:val="16"/>
                <w:szCs w:val="16"/>
              </w:rPr>
              <w:t>412 MB</w:t>
            </w:r>
          </w:p>
        </w:tc>
        <w:tc>
          <w:tcPr>
            <w:tcW w:w="12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4C1368F6" w14:textId="77777777" w:rsidR="000D6FC0" w:rsidRDefault="00000000">
            <w:r>
              <w:rPr>
                <w:sz w:val="16"/>
                <w:szCs w:val="16"/>
              </w:rPr>
              <w:t>SHA-256</w:t>
            </w:r>
          </w:p>
        </w:tc>
        <w:tc>
          <w:tcPr>
            <w:tcW w:w="23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1FAE73F8" w14:textId="77777777" w:rsidR="000D6FC0" w:rsidRDefault="00000000">
            <w:r>
              <w:rPr>
                <w:rFonts w:ascii="Consolas" w:eastAsia="Consolas" w:hAnsi="Consolas" w:cs="Consolas"/>
                <w:sz w:val="16"/>
                <w:szCs w:val="16"/>
              </w:rPr>
              <w:t>7FA3D2E8C19B046F35D48E2B0C91F7A5</w:t>
            </w:r>
          </w:p>
        </w:tc>
        <w:tc>
          <w:tcPr>
            <w:tcW w:w="256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02A3B954" w14:textId="77777777" w:rsidR="000D6FC0" w:rsidRDefault="00000000">
            <w:r>
              <w:rPr>
                <w:sz w:val="16"/>
                <w:szCs w:val="16"/>
              </w:rPr>
              <w:t>23/04/2026 11:28 BST</w:t>
            </w:r>
          </w:p>
        </w:tc>
      </w:tr>
      <w:tr w:rsidR="000D6FC0" w14:paraId="66FE1D70"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2DEF2139" w14:textId="77777777" w:rsidR="000D6FC0" w:rsidRDefault="00000000">
            <w:r>
              <w:rPr>
                <w:sz w:val="16"/>
                <w:szCs w:val="16"/>
              </w:rPr>
              <w:t>Registry hive bundle: HIVES_20260422.zip</w:t>
            </w:r>
          </w:p>
        </w:tc>
        <w:tc>
          <w:tcPr>
            <w:tcW w:w="9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49DA619F" w14:textId="77777777" w:rsidR="000D6FC0" w:rsidRDefault="00000000">
            <w:r>
              <w:rPr>
                <w:sz w:val="16"/>
                <w:szCs w:val="16"/>
              </w:rPr>
              <w:t>42 MB</w:t>
            </w:r>
          </w:p>
        </w:tc>
        <w:tc>
          <w:tcPr>
            <w:tcW w:w="12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59DFE967" w14:textId="77777777" w:rsidR="000D6FC0" w:rsidRDefault="00000000">
            <w:r>
              <w:rPr>
                <w:sz w:val="16"/>
                <w:szCs w:val="16"/>
              </w:rPr>
              <w:t>SHA-256</w:t>
            </w:r>
          </w:p>
        </w:tc>
        <w:tc>
          <w:tcPr>
            <w:tcW w:w="23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7E09E9AF" w14:textId="77777777" w:rsidR="000D6FC0" w:rsidRDefault="00000000">
            <w:r>
              <w:rPr>
                <w:rFonts w:ascii="Consolas" w:eastAsia="Consolas" w:hAnsi="Consolas" w:cs="Consolas"/>
                <w:sz w:val="16"/>
                <w:szCs w:val="16"/>
              </w:rPr>
              <w:t>1C8B4D0FA37E695B28D1C0A4F37E9026</w:t>
            </w:r>
          </w:p>
        </w:tc>
        <w:tc>
          <w:tcPr>
            <w:tcW w:w="256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5D56D389" w14:textId="77777777" w:rsidR="000D6FC0" w:rsidRDefault="00000000">
            <w:r>
              <w:rPr>
                <w:sz w:val="16"/>
                <w:szCs w:val="16"/>
              </w:rPr>
              <w:t>22/04/2026 12:05 BST</w:t>
            </w:r>
          </w:p>
        </w:tc>
      </w:tr>
      <w:tr w:rsidR="000D6FC0" w14:paraId="6FC21E33"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3DBC3664" w14:textId="77777777" w:rsidR="000D6FC0" w:rsidRDefault="00000000">
            <w:r>
              <w:rPr>
                <w:sz w:val="16"/>
                <w:szCs w:val="16"/>
              </w:rPr>
              <w:t>Examiner’s working notebook (scanned): NOTES_TS_20260425.pdf</w:t>
            </w:r>
          </w:p>
        </w:tc>
        <w:tc>
          <w:tcPr>
            <w:tcW w:w="9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787F78F6" w14:textId="77777777" w:rsidR="000D6FC0" w:rsidRDefault="00000000">
            <w:r>
              <w:rPr>
                <w:sz w:val="16"/>
                <w:szCs w:val="16"/>
              </w:rPr>
              <w:t>18 MB</w:t>
            </w:r>
          </w:p>
        </w:tc>
        <w:tc>
          <w:tcPr>
            <w:tcW w:w="12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4D505F04" w14:textId="77777777" w:rsidR="000D6FC0" w:rsidRDefault="00000000">
            <w:r>
              <w:rPr>
                <w:sz w:val="16"/>
                <w:szCs w:val="16"/>
              </w:rPr>
              <w:t>SHA-256</w:t>
            </w:r>
          </w:p>
        </w:tc>
        <w:tc>
          <w:tcPr>
            <w:tcW w:w="230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1F59FACA" w14:textId="77777777" w:rsidR="000D6FC0" w:rsidRDefault="00000000">
            <w:r>
              <w:rPr>
                <w:rFonts w:ascii="Consolas" w:eastAsia="Consolas" w:hAnsi="Consolas" w:cs="Consolas"/>
                <w:sz w:val="16"/>
                <w:szCs w:val="16"/>
              </w:rPr>
              <w:t>9F6B1A73D40C8E25B17F0C3A6D2B49E8</w:t>
            </w:r>
          </w:p>
        </w:tc>
        <w:tc>
          <w:tcPr>
            <w:tcW w:w="2560" w:type="dxa"/>
            <w:tcBorders>
              <w:top w:val="single" w:sz="4" w:space="0" w:color="999999"/>
              <w:left w:val="single" w:sz="4" w:space="0" w:color="999999"/>
              <w:bottom w:val="single" w:sz="4" w:space="0" w:color="999999"/>
              <w:right w:val="single" w:sz="4" w:space="0" w:color="999999"/>
            </w:tcBorders>
            <w:tcMar>
              <w:top w:w="60" w:type="dxa"/>
              <w:left w:w="120" w:type="dxa"/>
              <w:bottom w:w="60" w:type="dxa"/>
              <w:right w:w="120" w:type="dxa"/>
            </w:tcMar>
          </w:tcPr>
          <w:p w14:paraId="59F6E528" w14:textId="77777777" w:rsidR="000D6FC0" w:rsidRDefault="00000000">
            <w:r>
              <w:rPr>
                <w:sz w:val="16"/>
                <w:szCs w:val="16"/>
              </w:rPr>
              <w:t>25/04/2026 18:30 BST</w:t>
            </w:r>
          </w:p>
        </w:tc>
      </w:tr>
    </w:tbl>
    <w:p w14:paraId="050D6F3C" w14:textId="77777777" w:rsidR="000D6FC0" w:rsidRDefault="000D6FC0"/>
    <w:p w14:paraId="6F710911" w14:textId="77777777" w:rsidR="000D6FC0" w:rsidRDefault="00000000">
      <w:pPr>
        <w:spacing w:after="120" w:line="276" w:lineRule="auto"/>
        <w:jc w:val="both"/>
      </w:pPr>
      <w:r>
        <w:rPr>
          <w:b/>
          <w:bCs/>
          <w:i/>
          <w:iCs/>
        </w:rPr>
        <w:t xml:space="preserve">Note on hash-function selection. </w:t>
      </w:r>
      <w:r>
        <w:rPr>
          <w:i/>
          <w:iCs/>
        </w:rPr>
        <w:t>MD5 is retained alongside SHA-256 only for compatibility with tools and legacy processes that require it. MD5 is known to be cryptographically broken and should not be relied upon as the sole integrity check. Where this report relies on a hash for evidentiary integrity, the SHA-256 value is the operative one.</w:t>
      </w:r>
    </w:p>
    <w:p w14:paraId="5E75BAD3" w14:textId="77777777" w:rsidR="000D6FC0" w:rsidRDefault="00000000">
      <w:r>
        <w:br w:type="page"/>
      </w:r>
    </w:p>
    <w:p w14:paraId="658D0EFC" w14:textId="77777777" w:rsidR="000D6FC0" w:rsidRDefault="00000000">
      <w:pPr>
        <w:pStyle w:val="Heading1"/>
        <w:spacing w:before="280" w:after="140"/>
      </w:pPr>
      <w:r>
        <w:lastRenderedPageBreak/>
        <w:t>Appendix C — Representative Exhibits (placeholders)</w:t>
      </w:r>
    </w:p>
    <w:p w14:paraId="6F84CDAF" w14:textId="77777777" w:rsidR="000D6FC0" w:rsidRDefault="00000000">
      <w:pPr>
        <w:spacing w:after="120" w:line="276" w:lineRule="auto"/>
        <w:jc w:val="both"/>
      </w:pPr>
      <w:r>
        <w:t>The following exhibits are referenced in the body of the report. In the final deliverable, each placeholder is replaced with the corresponding screenshot, annotated to show the artefact described. For this submission, the placeholders are retained so that the student can insert captured screenshots from the in-class laboratory exercises before final submission via Turnitin.</w:t>
      </w:r>
    </w:p>
    <w:p w14:paraId="54D3A13E" w14:textId="77777777" w:rsidR="000D6FC0" w:rsidRDefault="00000000">
      <w:pPr>
        <w:pStyle w:val="ListParagraph"/>
        <w:numPr>
          <w:ilvl w:val="0"/>
          <w:numId w:val="2"/>
        </w:numPr>
        <w:spacing w:after="80" w:line="276" w:lineRule="auto"/>
      </w:pPr>
      <w:r>
        <w:rPr>
          <w:b/>
          <w:bCs/>
        </w:rPr>
        <w:t xml:space="preserve">Exhibit C1 — </w:t>
      </w:r>
      <w:r>
        <w:t xml:space="preserve">Screenshot of FTK Imager showing the acquisition of the 512 GB source </w:t>
      </w:r>
      <w:proofErr w:type="spellStart"/>
      <w:r>
        <w:t>NVMe</w:t>
      </w:r>
      <w:proofErr w:type="spellEnd"/>
      <w:r>
        <w:t xml:space="preserve"> drive to E01 format, with MD5 and SHA-256 hashes computed and displayed. Annotation: highlight the “Verify after acquisition” confirmation and the source-target hash match.</w:t>
      </w:r>
    </w:p>
    <w:p w14:paraId="55DDAC4D" w14:textId="77777777" w:rsidR="000D6FC0" w:rsidRDefault="00000000">
      <w:pPr>
        <w:pStyle w:val="ListParagraph"/>
        <w:numPr>
          <w:ilvl w:val="0"/>
          <w:numId w:val="2"/>
        </w:numPr>
        <w:spacing w:after="80" w:line="276" w:lineRule="auto"/>
      </w:pPr>
      <w:r>
        <w:rPr>
          <w:b/>
          <w:bCs/>
        </w:rPr>
        <w:t xml:space="preserve">Exhibit C2 — </w:t>
      </w:r>
      <w:r>
        <w:t xml:space="preserve">Screenshot of </w:t>
      </w:r>
      <w:proofErr w:type="spellStart"/>
      <w:r>
        <w:t>Passware</w:t>
      </w:r>
      <w:proofErr w:type="spellEnd"/>
      <w:r>
        <w:t xml:space="preserve"> Kit Forensic displaying the Volume Master Key recovered from the memory image and confirming the decryption of the BitLocker volume.</w:t>
      </w:r>
    </w:p>
    <w:p w14:paraId="3427EB94" w14:textId="77777777" w:rsidR="000D6FC0" w:rsidRDefault="00000000">
      <w:pPr>
        <w:pStyle w:val="ListParagraph"/>
        <w:numPr>
          <w:ilvl w:val="0"/>
          <w:numId w:val="2"/>
        </w:numPr>
        <w:spacing w:after="80" w:line="276" w:lineRule="auto"/>
      </w:pPr>
      <w:r>
        <w:rPr>
          <w:b/>
          <w:bCs/>
        </w:rPr>
        <w:t xml:space="preserve">Exhibit C3 — </w:t>
      </w:r>
      <w:r>
        <w:t>Screenshot of the Autopsy timeline view, filtered to 14 April 2026 between 17:00 and 20:00 local time, showing the interleaving of Google Chrome visits to drive.google.com and prefetch executions of ERASER.EXE.</w:t>
      </w:r>
    </w:p>
    <w:p w14:paraId="7A854BED" w14:textId="77777777" w:rsidR="000D6FC0" w:rsidRDefault="00000000">
      <w:pPr>
        <w:pStyle w:val="ListParagraph"/>
        <w:numPr>
          <w:ilvl w:val="0"/>
          <w:numId w:val="2"/>
        </w:numPr>
        <w:spacing w:after="80" w:line="276" w:lineRule="auto"/>
      </w:pPr>
      <w:r>
        <w:rPr>
          <w:b/>
          <w:bCs/>
        </w:rPr>
        <w:t xml:space="preserve">Exhibit C4 — </w:t>
      </w:r>
      <w:r>
        <w:t>Screenshot of the Autopsy Recent Activity ingest module output, highlighting the Eraser prefetch entry (ERASER.EXE-8A29B1F4.pf) and its last-execution timestamp.</w:t>
      </w:r>
    </w:p>
    <w:p w14:paraId="66BEC805" w14:textId="77777777" w:rsidR="000D6FC0" w:rsidRDefault="00000000">
      <w:pPr>
        <w:pStyle w:val="ListParagraph"/>
        <w:numPr>
          <w:ilvl w:val="0"/>
          <w:numId w:val="2"/>
        </w:numPr>
        <w:spacing w:after="80" w:line="276" w:lineRule="auto"/>
      </w:pPr>
      <w:r>
        <w:rPr>
          <w:b/>
          <w:bCs/>
        </w:rPr>
        <w:t xml:space="preserve">Exhibit C5 — </w:t>
      </w:r>
      <w:r>
        <w:t xml:space="preserve">Grid of carved thumbnails recovered from unallocated space by </w:t>
      </w:r>
      <w:proofErr w:type="spellStart"/>
      <w:r>
        <w:t>PhotoRec</w:t>
      </w:r>
      <w:proofErr w:type="spellEnd"/>
      <w:r>
        <w:t>, with an annotation identifying those consistent with Samsung Galaxy Z Flip 6 UI renders.</w:t>
      </w:r>
    </w:p>
    <w:p w14:paraId="400C4AA6" w14:textId="77777777" w:rsidR="000D6FC0" w:rsidRDefault="00000000">
      <w:pPr>
        <w:pStyle w:val="ListParagraph"/>
        <w:numPr>
          <w:ilvl w:val="0"/>
          <w:numId w:val="2"/>
        </w:numPr>
        <w:spacing w:after="80" w:line="276" w:lineRule="auto"/>
      </w:pPr>
      <w:r>
        <w:rPr>
          <w:b/>
          <w:bCs/>
        </w:rPr>
        <w:t xml:space="preserve">Exhibit C6 — </w:t>
      </w:r>
      <w:r>
        <w:t>Screenshot of Magnet AXIOM showing the parsed Google Drive JSON payload from the Chromium cache, with the filename “Galaxy_Z_Flip6_UI_v17_</w:t>
      </w:r>
      <w:proofErr w:type="gramStart"/>
      <w:r>
        <w:t>final.mb</w:t>
      </w:r>
      <w:proofErr w:type="gramEnd"/>
      <w:r>
        <w:t xml:space="preserve">” and its </w:t>
      </w:r>
      <w:proofErr w:type="spellStart"/>
      <w:r>
        <w:t>modifiedTime</w:t>
      </w:r>
      <w:proofErr w:type="spellEnd"/>
      <w:r>
        <w:t xml:space="preserve"> value visible.</w:t>
      </w:r>
    </w:p>
    <w:p w14:paraId="32988C2F" w14:textId="77777777" w:rsidR="000D6FC0" w:rsidRDefault="00000000">
      <w:r>
        <w:br w:type="page"/>
      </w:r>
    </w:p>
    <w:p w14:paraId="2146C4A9" w14:textId="77777777" w:rsidR="000D6FC0" w:rsidRDefault="00000000">
      <w:pPr>
        <w:pStyle w:val="Heading1"/>
        <w:spacing w:before="280" w:after="140"/>
      </w:pPr>
      <w:r>
        <w:lastRenderedPageBreak/>
        <w:t>Appendix D — Professional Invoice</w:t>
      </w:r>
    </w:p>
    <w:p w14:paraId="32F35C37" w14:textId="77777777" w:rsidR="000D6FC0" w:rsidRDefault="00000000">
      <w:pPr>
        <w:spacing w:after="120" w:line="276" w:lineRule="auto"/>
        <w:jc w:val="both"/>
      </w:pPr>
      <w:r>
        <w:t>The following is a sample invoice issued by Troy Simpson Forensics to CMMC in respect of this instruction. Day rates are broadly consistent with UK commercial digital-forensic consultancy billing in 2026 and are offered for pedagogic purposes rather than as a quotation.</w:t>
      </w:r>
    </w:p>
    <w:p w14:paraId="3D257522" w14:textId="77777777" w:rsidR="000D6FC0" w:rsidRDefault="00000000">
      <w:pPr>
        <w:spacing w:before="120" w:after="60"/>
      </w:pPr>
      <w:r>
        <w:rPr>
          <w:b/>
          <w:bCs/>
          <w:color w:val="1F4E79"/>
          <w:sz w:val="28"/>
          <w:szCs w:val="28"/>
        </w:rPr>
        <w:t>TROY SIMPSON FORENSICS</w:t>
      </w:r>
    </w:p>
    <w:p w14:paraId="610B7A4F" w14:textId="77777777" w:rsidR="000D6FC0" w:rsidRDefault="00000000">
      <w:pPr>
        <w:spacing w:after="40"/>
      </w:pPr>
      <w:r>
        <w:rPr>
          <w:sz w:val="18"/>
          <w:szCs w:val="18"/>
        </w:rPr>
        <w:t>14 Fleet Place, London EC4M 7</w:t>
      </w:r>
      <w:proofErr w:type="gramStart"/>
      <w:r>
        <w:rPr>
          <w:sz w:val="18"/>
          <w:szCs w:val="18"/>
        </w:rPr>
        <w:t>RF  ·</w:t>
      </w:r>
      <w:proofErr w:type="gramEnd"/>
      <w:r>
        <w:rPr>
          <w:sz w:val="18"/>
          <w:szCs w:val="18"/>
        </w:rPr>
        <w:t xml:space="preserve">  VAT No. GB 842 1037 59</w:t>
      </w:r>
    </w:p>
    <w:p w14:paraId="10600431" w14:textId="77777777" w:rsidR="000D6FC0" w:rsidRDefault="00000000">
      <w:pPr>
        <w:spacing w:after="40"/>
      </w:pPr>
      <w:r>
        <w:rPr>
          <w:sz w:val="18"/>
          <w:szCs w:val="18"/>
        </w:rPr>
        <w:t>Company Registration No. 09471236 (England and Wales)</w:t>
      </w:r>
    </w:p>
    <w:p w14:paraId="4E8D76F5" w14:textId="77777777" w:rsidR="000D6FC0" w:rsidRDefault="00000000">
      <w:pPr>
        <w:spacing w:after="240"/>
      </w:pPr>
      <w:r>
        <w:rPr>
          <w:sz w:val="18"/>
          <w:szCs w:val="18"/>
        </w:rPr>
        <w:t xml:space="preserve">+44 (0)20 7946 </w:t>
      </w:r>
      <w:proofErr w:type="gramStart"/>
      <w:r>
        <w:rPr>
          <w:sz w:val="18"/>
          <w:szCs w:val="18"/>
        </w:rPr>
        <w:t>0412  ·</w:t>
      </w:r>
      <w:proofErr w:type="gramEnd"/>
      <w:r>
        <w:rPr>
          <w:sz w:val="18"/>
          <w:szCs w:val="18"/>
        </w:rPr>
        <w:t xml:space="preserve">  accounts@tsforensics.co.uk</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6960"/>
      </w:tblGrid>
      <w:tr w:rsidR="000D6FC0" w14:paraId="37CE697B"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241986D2" w14:textId="77777777" w:rsidR="000D6FC0" w:rsidRDefault="00000000">
            <w:r>
              <w:rPr>
                <w:b/>
                <w:bCs/>
              </w:rPr>
              <w:t>Invoice number</w:t>
            </w:r>
          </w:p>
        </w:tc>
        <w:tc>
          <w:tcPr>
            <w:tcW w:w="69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255FCC3" w14:textId="77777777" w:rsidR="000D6FC0" w:rsidRDefault="00000000">
            <w:r>
              <w:t>TSF-INV-2026-0042</w:t>
            </w:r>
          </w:p>
        </w:tc>
      </w:tr>
      <w:tr w:rsidR="000D6FC0" w14:paraId="28644D55"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04B166B6" w14:textId="77777777" w:rsidR="000D6FC0" w:rsidRDefault="00000000">
            <w:r>
              <w:rPr>
                <w:b/>
                <w:bCs/>
              </w:rPr>
              <w:t>Invoice date</w:t>
            </w:r>
          </w:p>
        </w:tc>
        <w:tc>
          <w:tcPr>
            <w:tcW w:w="69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4BE0220" w14:textId="77777777" w:rsidR="000D6FC0" w:rsidRDefault="00000000">
            <w:r>
              <w:t>26 April 2026</w:t>
            </w:r>
          </w:p>
        </w:tc>
      </w:tr>
      <w:tr w:rsidR="000D6FC0" w14:paraId="2FA93FDB"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2AF78933" w14:textId="77777777" w:rsidR="000D6FC0" w:rsidRDefault="00000000">
            <w:r>
              <w:rPr>
                <w:b/>
                <w:bCs/>
              </w:rPr>
              <w:t>Payment terms</w:t>
            </w:r>
          </w:p>
        </w:tc>
        <w:tc>
          <w:tcPr>
            <w:tcW w:w="69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55742C4" w14:textId="77777777" w:rsidR="000D6FC0" w:rsidRDefault="00000000">
            <w:r>
              <w:t>Net 30 (due 26 May 2026)</w:t>
            </w:r>
          </w:p>
        </w:tc>
      </w:tr>
      <w:tr w:rsidR="000D6FC0" w14:paraId="1AF33946"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0B0388B5" w14:textId="77777777" w:rsidR="000D6FC0" w:rsidRDefault="00000000">
            <w:r>
              <w:rPr>
                <w:b/>
                <w:bCs/>
              </w:rPr>
              <w:t>Bill to</w:t>
            </w:r>
          </w:p>
        </w:tc>
        <w:tc>
          <w:tcPr>
            <w:tcW w:w="69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1A03A8F" w14:textId="77777777" w:rsidR="000D6FC0" w:rsidRDefault="00000000">
            <w:proofErr w:type="spellStart"/>
            <w:r>
              <w:t>Cyfusion</w:t>
            </w:r>
            <w:proofErr w:type="spellEnd"/>
            <w:r>
              <w:t xml:space="preserve"> Mobile Manufacturing Company </w:t>
            </w:r>
            <w:proofErr w:type="gramStart"/>
            <w:r>
              <w:t>Ltd  ·</w:t>
            </w:r>
            <w:proofErr w:type="gramEnd"/>
            <w:r>
              <w:t xml:space="preserve">  Attn: Legal Counsel, c/o Ms Ker Walters, </w:t>
            </w:r>
            <w:proofErr w:type="gramStart"/>
            <w:r>
              <w:t>CEO  ·</w:t>
            </w:r>
            <w:proofErr w:type="gramEnd"/>
            <w:r>
              <w:t xml:space="preserve">  London, UK</w:t>
            </w:r>
          </w:p>
        </w:tc>
      </w:tr>
      <w:tr w:rsidR="000D6FC0" w14:paraId="5D31D49E"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7FE8E42E" w14:textId="77777777" w:rsidR="000D6FC0" w:rsidRDefault="00000000">
            <w:r>
              <w:rPr>
                <w:b/>
                <w:bCs/>
              </w:rPr>
              <w:t>Engagement</w:t>
            </w:r>
          </w:p>
        </w:tc>
        <w:tc>
          <w:tcPr>
            <w:tcW w:w="69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486A9EE" w14:textId="77777777" w:rsidR="000D6FC0" w:rsidRDefault="00000000">
            <w:r>
              <w:t>Examination of laptop CMMC-ENG-0247 (suspected IP exfiltration); report reference TSF-2026-0042</w:t>
            </w:r>
          </w:p>
        </w:tc>
      </w:tr>
      <w:tr w:rsidR="000D6FC0" w14:paraId="7E9B7A23" w14:textId="77777777">
        <w:tblPrEx>
          <w:tblCellMar>
            <w:top w:w="0" w:type="dxa"/>
            <w:bottom w:w="0" w:type="dxa"/>
          </w:tblCellMar>
        </w:tblPrEx>
        <w:tc>
          <w:tcPr>
            <w:tcW w:w="24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5BB6A456" w14:textId="77777777" w:rsidR="000D6FC0" w:rsidRDefault="00000000">
            <w:r>
              <w:rPr>
                <w:b/>
                <w:bCs/>
              </w:rPr>
              <w:t>Period of work</w:t>
            </w:r>
          </w:p>
        </w:tc>
        <w:tc>
          <w:tcPr>
            <w:tcW w:w="69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8CB6983" w14:textId="77777777" w:rsidR="000D6FC0" w:rsidRDefault="00000000">
            <w:r>
              <w:t>21 April 2026 – 26 April 2026</w:t>
            </w:r>
          </w:p>
        </w:tc>
      </w:tr>
    </w:tbl>
    <w:p w14:paraId="2DA98FB8" w14:textId="77777777" w:rsidR="000D6FC0" w:rsidRDefault="000D6FC0"/>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60"/>
        <w:gridCol w:w="1400"/>
        <w:gridCol w:w="1400"/>
        <w:gridCol w:w="2000"/>
      </w:tblGrid>
      <w:tr w:rsidR="000D6FC0" w14:paraId="54BA5B6E" w14:textId="77777777">
        <w:tblPrEx>
          <w:tblCellMar>
            <w:top w:w="0" w:type="dxa"/>
            <w:bottom w:w="0" w:type="dxa"/>
          </w:tblCellMar>
        </w:tblPrEx>
        <w:trPr>
          <w:tblHeader/>
        </w:trPr>
        <w:tc>
          <w:tcPr>
            <w:tcW w:w="456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5CFB5B30" w14:textId="77777777" w:rsidR="000D6FC0" w:rsidRDefault="00000000">
            <w:r>
              <w:rPr>
                <w:b/>
                <w:bCs/>
                <w:sz w:val="18"/>
                <w:szCs w:val="18"/>
              </w:rPr>
              <w:t>Description</w:t>
            </w:r>
          </w:p>
        </w:tc>
        <w:tc>
          <w:tcPr>
            <w:tcW w:w="14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31E61602" w14:textId="77777777" w:rsidR="000D6FC0" w:rsidRDefault="00000000">
            <w:pPr>
              <w:jc w:val="right"/>
            </w:pPr>
            <w:r>
              <w:rPr>
                <w:b/>
                <w:bCs/>
                <w:sz w:val="18"/>
                <w:szCs w:val="18"/>
              </w:rPr>
              <w:t>Hours</w:t>
            </w:r>
          </w:p>
        </w:tc>
        <w:tc>
          <w:tcPr>
            <w:tcW w:w="14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62E70ED6" w14:textId="77777777" w:rsidR="000D6FC0" w:rsidRDefault="00000000">
            <w:pPr>
              <w:jc w:val="right"/>
            </w:pPr>
            <w:r>
              <w:rPr>
                <w:b/>
                <w:bCs/>
                <w:sz w:val="18"/>
                <w:szCs w:val="18"/>
              </w:rPr>
              <w:t>Rate (GBP/hr)</w:t>
            </w:r>
          </w:p>
        </w:tc>
        <w:tc>
          <w:tcPr>
            <w:tcW w:w="20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553105DA" w14:textId="77777777" w:rsidR="000D6FC0" w:rsidRDefault="00000000">
            <w:pPr>
              <w:jc w:val="right"/>
            </w:pPr>
            <w:r>
              <w:rPr>
                <w:b/>
                <w:bCs/>
                <w:sz w:val="18"/>
                <w:szCs w:val="18"/>
              </w:rPr>
              <w:t>Amount (GBP)</w:t>
            </w:r>
          </w:p>
        </w:tc>
      </w:tr>
      <w:tr w:rsidR="000D6FC0" w14:paraId="44ED089A" w14:textId="77777777">
        <w:tblPrEx>
          <w:tblCellMar>
            <w:top w:w="0" w:type="dxa"/>
            <w:bottom w:w="0" w:type="dxa"/>
          </w:tblCellMar>
        </w:tblPrEx>
        <w:tc>
          <w:tcPr>
            <w:tcW w:w="45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C525FA2" w14:textId="77777777" w:rsidR="000D6FC0" w:rsidRDefault="00000000">
            <w:r>
              <w:rPr>
                <w:sz w:val="18"/>
                <w:szCs w:val="18"/>
              </w:rPr>
              <w:t>On-site attendance and evidence acquisition (memory capture; disk imaging; chain-of-custody documentation) — 21 April 2026</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F2B8711" w14:textId="77777777" w:rsidR="000D6FC0" w:rsidRDefault="00000000">
            <w:pPr>
              <w:jc w:val="right"/>
            </w:pPr>
            <w:r>
              <w:rPr>
                <w:sz w:val="18"/>
                <w:szCs w:val="18"/>
              </w:rPr>
              <w:t>4.0</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53E98060" w14:textId="77777777" w:rsidR="000D6FC0" w:rsidRDefault="00000000">
            <w:pPr>
              <w:jc w:val="right"/>
            </w:pPr>
            <w:r>
              <w:rPr>
                <w:sz w:val="18"/>
                <w:szCs w:val="18"/>
              </w:rPr>
              <w:t>150.00</w:t>
            </w:r>
          </w:p>
        </w:tc>
        <w:tc>
          <w:tcPr>
            <w:tcW w:w="20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3FEEBD9D" w14:textId="77777777" w:rsidR="000D6FC0" w:rsidRDefault="00000000">
            <w:pPr>
              <w:jc w:val="right"/>
            </w:pPr>
            <w:r>
              <w:rPr>
                <w:sz w:val="18"/>
                <w:szCs w:val="18"/>
              </w:rPr>
              <w:t>600.00</w:t>
            </w:r>
          </w:p>
        </w:tc>
      </w:tr>
      <w:tr w:rsidR="000D6FC0" w14:paraId="078427F9" w14:textId="77777777">
        <w:tblPrEx>
          <w:tblCellMar>
            <w:top w:w="0" w:type="dxa"/>
            <w:bottom w:w="0" w:type="dxa"/>
          </w:tblCellMar>
        </w:tblPrEx>
        <w:tc>
          <w:tcPr>
            <w:tcW w:w="45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546FCA3F" w14:textId="77777777" w:rsidR="000D6FC0" w:rsidRDefault="00000000">
            <w:r>
              <w:rPr>
                <w:sz w:val="18"/>
                <w:szCs w:val="18"/>
              </w:rPr>
              <w:t>Forensic examination and analysis — decryption, registry and MFT analysis, file carving of unallocated space, browser and Chromium cache analysis — 22–23 April 2026</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5FAEA59B" w14:textId="77777777" w:rsidR="000D6FC0" w:rsidRDefault="00000000">
            <w:pPr>
              <w:jc w:val="right"/>
            </w:pPr>
            <w:r>
              <w:rPr>
                <w:sz w:val="18"/>
                <w:szCs w:val="18"/>
              </w:rPr>
              <w:t>14.5</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A141987" w14:textId="77777777" w:rsidR="000D6FC0" w:rsidRDefault="00000000">
            <w:pPr>
              <w:jc w:val="right"/>
            </w:pPr>
            <w:r>
              <w:rPr>
                <w:sz w:val="18"/>
                <w:szCs w:val="18"/>
              </w:rPr>
              <w:t>165.00</w:t>
            </w:r>
          </w:p>
        </w:tc>
        <w:tc>
          <w:tcPr>
            <w:tcW w:w="20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024314E" w14:textId="77777777" w:rsidR="000D6FC0" w:rsidRDefault="00000000">
            <w:pPr>
              <w:jc w:val="right"/>
            </w:pPr>
            <w:r>
              <w:rPr>
                <w:sz w:val="18"/>
                <w:szCs w:val="18"/>
              </w:rPr>
              <w:t>2,392.50</w:t>
            </w:r>
          </w:p>
        </w:tc>
      </w:tr>
      <w:tr w:rsidR="000D6FC0" w14:paraId="72948D90" w14:textId="77777777">
        <w:tblPrEx>
          <w:tblCellMar>
            <w:top w:w="0" w:type="dxa"/>
            <w:bottom w:w="0" w:type="dxa"/>
          </w:tblCellMar>
        </w:tblPrEx>
        <w:tc>
          <w:tcPr>
            <w:tcW w:w="45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3FE3C7E" w14:textId="77777777" w:rsidR="000D6FC0" w:rsidRDefault="00000000">
            <w:r>
              <w:rPr>
                <w:sz w:val="18"/>
                <w:szCs w:val="18"/>
              </w:rPr>
              <w:t>Report preparation, exhibit assembly, timeline reconstruction — 24–25 April 2026</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B63AF76" w14:textId="77777777" w:rsidR="000D6FC0" w:rsidRDefault="00000000">
            <w:pPr>
              <w:jc w:val="right"/>
            </w:pPr>
            <w:r>
              <w:rPr>
                <w:sz w:val="18"/>
                <w:szCs w:val="18"/>
              </w:rPr>
              <w:t>8.0</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3A4F42F8" w14:textId="77777777" w:rsidR="000D6FC0" w:rsidRDefault="00000000">
            <w:pPr>
              <w:jc w:val="right"/>
            </w:pPr>
            <w:r>
              <w:rPr>
                <w:sz w:val="18"/>
                <w:szCs w:val="18"/>
              </w:rPr>
              <w:t>150.00</w:t>
            </w:r>
          </w:p>
        </w:tc>
        <w:tc>
          <w:tcPr>
            <w:tcW w:w="20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DC8FCBD" w14:textId="77777777" w:rsidR="000D6FC0" w:rsidRDefault="00000000">
            <w:pPr>
              <w:jc w:val="right"/>
            </w:pPr>
            <w:r>
              <w:rPr>
                <w:sz w:val="18"/>
                <w:szCs w:val="18"/>
              </w:rPr>
              <w:t>1,200.00</w:t>
            </w:r>
          </w:p>
        </w:tc>
      </w:tr>
      <w:tr w:rsidR="000D6FC0" w14:paraId="05F15265" w14:textId="77777777">
        <w:tblPrEx>
          <w:tblCellMar>
            <w:top w:w="0" w:type="dxa"/>
            <w:bottom w:w="0" w:type="dxa"/>
          </w:tblCellMar>
        </w:tblPrEx>
        <w:tc>
          <w:tcPr>
            <w:tcW w:w="45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807C247" w14:textId="77777777" w:rsidR="000D6FC0" w:rsidRDefault="00000000">
            <w:r>
              <w:rPr>
                <w:sz w:val="18"/>
                <w:szCs w:val="18"/>
              </w:rPr>
              <w:t>Expert-witness preparation (statement drafting, anticipation of cross-examination, conference with legal counsel) — 26 April 2026</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6CB4E619" w14:textId="77777777" w:rsidR="000D6FC0" w:rsidRDefault="00000000">
            <w:pPr>
              <w:jc w:val="right"/>
            </w:pPr>
            <w:r>
              <w:rPr>
                <w:sz w:val="18"/>
                <w:szCs w:val="18"/>
              </w:rPr>
              <w:t>4.0</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2EC31C8" w14:textId="77777777" w:rsidR="000D6FC0" w:rsidRDefault="00000000">
            <w:pPr>
              <w:jc w:val="right"/>
            </w:pPr>
            <w:r>
              <w:rPr>
                <w:sz w:val="18"/>
                <w:szCs w:val="18"/>
              </w:rPr>
              <w:t>200.00</w:t>
            </w:r>
          </w:p>
        </w:tc>
        <w:tc>
          <w:tcPr>
            <w:tcW w:w="20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6A3ECAA7" w14:textId="77777777" w:rsidR="000D6FC0" w:rsidRDefault="00000000">
            <w:pPr>
              <w:jc w:val="right"/>
            </w:pPr>
            <w:r>
              <w:rPr>
                <w:sz w:val="18"/>
                <w:szCs w:val="18"/>
              </w:rPr>
              <w:t>800.00</w:t>
            </w:r>
          </w:p>
        </w:tc>
      </w:tr>
      <w:tr w:rsidR="000D6FC0" w14:paraId="35996786" w14:textId="77777777">
        <w:tblPrEx>
          <w:tblCellMar>
            <w:top w:w="0" w:type="dxa"/>
            <w:bottom w:w="0" w:type="dxa"/>
          </w:tblCellMar>
        </w:tblPrEx>
        <w:tc>
          <w:tcPr>
            <w:tcW w:w="45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15F2AB7C" w14:textId="77777777" w:rsidR="000D6FC0" w:rsidRDefault="00000000">
            <w:r>
              <w:rPr>
                <w:sz w:val="18"/>
                <w:szCs w:val="18"/>
              </w:rPr>
              <w:t>Disbursements: sterile USB media (2 × 1 TB, 2 × 256 GB); mileage to and from client site</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19A96FC4" w14:textId="77777777" w:rsidR="000D6FC0" w:rsidRDefault="00000000">
            <w:pPr>
              <w:jc w:val="right"/>
            </w:pPr>
            <w:r>
              <w:rPr>
                <w:sz w:val="18"/>
                <w:szCs w:val="18"/>
              </w:rPr>
              <w:t>—</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14318321" w14:textId="77777777" w:rsidR="000D6FC0" w:rsidRDefault="00000000">
            <w:pPr>
              <w:jc w:val="right"/>
            </w:pPr>
            <w:r>
              <w:rPr>
                <w:sz w:val="18"/>
                <w:szCs w:val="18"/>
              </w:rPr>
              <w:t>—</w:t>
            </w:r>
          </w:p>
        </w:tc>
        <w:tc>
          <w:tcPr>
            <w:tcW w:w="20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A80430F" w14:textId="77777777" w:rsidR="000D6FC0" w:rsidRDefault="00000000">
            <w:pPr>
              <w:jc w:val="right"/>
            </w:pPr>
            <w:r>
              <w:rPr>
                <w:sz w:val="18"/>
                <w:szCs w:val="18"/>
              </w:rPr>
              <w:t>84.60</w:t>
            </w:r>
          </w:p>
        </w:tc>
      </w:tr>
      <w:tr w:rsidR="000D6FC0" w14:paraId="306EAD76" w14:textId="77777777">
        <w:tblPrEx>
          <w:tblCellMar>
            <w:top w:w="0" w:type="dxa"/>
            <w:bottom w:w="0" w:type="dxa"/>
          </w:tblCellMar>
        </w:tblPrEx>
        <w:tc>
          <w:tcPr>
            <w:tcW w:w="45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592547AF" w14:textId="77777777" w:rsidR="000D6FC0" w:rsidRDefault="00000000">
            <w:r>
              <w:rPr>
                <w:b/>
                <w:bCs/>
                <w:sz w:val="18"/>
                <w:szCs w:val="18"/>
              </w:rPr>
              <w:t>Subtotal</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063BF3C6" w14:textId="77777777" w:rsidR="000D6FC0" w:rsidRDefault="000D6FC0">
            <w:pPr>
              <w:jc w:val="right"/>
            </w:pP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5039552" w14:textId="77777777" w:rsidR="000D6FC0" w:rsidRDefault="000D6FC0">
            <w:pPr>
              <w:jc w:val="right"/>
            </w:pPr>
          </w:p>
        </w:tc>
        <w:tc>
          <w:tcPr>
            <w:tcW w:w="20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358452F1" w14:textId="77777777" w:rsidR="000D6FC0" w:rsidRDefault="00000000">
            <w:pPr>
              <w:jc w:val="right"/>
            </w:pPr>
            <w:r>
              <w:rPr>
                <w:sz w:val="18"/>
                <w:szCs w:val="18"/>
              </w:rPr>
              <w:t>5,077.10</w:t>
            </w:r>
          </w:p>
        </w:tc>
      </w:tr>
      <w:tr w:rsidR="000D6FC0" w14:paraId="25A0E98C" w14:textId="77777777">
        <w:tblPrEx>
          <w:tblCellMar>
            <w:top w:w="0" w:type="dxa"/>
            <w:bottom w:w="0" w:type="dxa"/>
          </w:tblCellMar>
        </w:tblPrEx>
        <w:tc>
          <w:tcPr>
            <w:tcW w:w="456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1014D67" w14:textId="77777777" w:rsidR="000D6FC0" w:rsidRDefault="00000000">
            <w:r>
              <w:rPr>
                <w:b/>
                <w:bCs/>
                <w:sz w:val="18"/>
                <w:szCs w:val="18"/>
              </w:rPr>
              <w:t>VAT at 20% (GB 842 1037 59)</w:t>
            </w: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A033179" w14:textId="77777777" w:rsidR="000D6FC0" w:rsidRDefault="000D6FC0">
            <w:pPr>
              <w:jc w:val="right"/>
            </w:pPr>
          </w:p>
        </w:tc>
        <w:tc>
          <w:tcPr>
            <w:tcW w:w="1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78DCC9D" w14:textId="77777777" w:rsidR="000D6FC0" w:rsidRDefault="000D6FC0">
            <w:pPr>
              <w:jc w:val="right"/>
            </w:pPr>
          </w:p>
        </w:tc>
        <w:tc>
          <w:tcPr>
            <w:tcW w:w="20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15EFA530" w14:textId="77777777" w:rsidR="000D6FC0" w:rsidRDefault="00000000">
            <w:pPr>
              <w:jc w:val="right"/>
            </w:pPr>
            <w:r>
              <w:rPr>
                <w:sz w:val="18"/>
                <w:szCs w:val="18"/>
              </w:rPr>
              <w:t>1,015.42</w:t>
            </w:r>
          </w:p>
        </w:tc>
      </w:tr>
      <w:tr w:rsidR="000D6FC0" w14:paraId="380E5020" w14:textId="77777777">
        <w:tblPrEx>
          <w:tblCellMar>
            <w:top w:w="0" w:type="dxa"/>
            <w:bottom w:w="0" w:type="dxa"/>
          </w:tblCellMar>
        </w:tblPrEx>
        <w:tc>
          <w:tcPr>
            <w:tcW w:w="456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292C61CC" w14:textId="77777777" w:rsidR="000D6FC0" w:rsidRDefault="00000000">
            <w:r>
              <w:rPr>
                <w:b/>
                <w:bCs/>
                <w:sz w:val="18"/>
                <w:szCs w:val="18"/>
              </w:rPr>
              <w:t>TOTAL DUE</w:t>
            </w:r>
          </w:p>
        </w:tc>
        <w:tc>
          <w:tcPr>
            <w:tcW w:w="14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26B0A2F5" w14:textId="77777777" w:rsidR="000D6FC0" w:rsidRDefault="000D6FC0">
            <w:pPr>
              <w:jc w:val="right"/>
            </w:pPr>
          </w:p>
        </w:tc>
        <w:tc>
          <w:tcPr>
            <w:tcW w:w="14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61684E4B" w14:textId="77777777" w:rsidR="000D6FC0" w:rsidRDefault="000D6FC0">
            <w:pPr>
              <w:jc w:val="right"/>
            </w:pPr>
          </w:p>
        </w:tc>
        <w:tc>
          <w:tcPr>
            <w:tcW w:w="2000" w:type="dxa"/>
            <w:tcBorders>
              <w:top w:val="single" w:sz="4" w:space="0" w:color="999999"/>
              <w:left w:val="single" w:sz="4" w:space="0" w:color="999999"/>
              <w:bottom w:val="single" w:sz="4" w:space="0" w:color="999999"/>
              <w:right w:val="single" w:sz="4" w:space="0" w:color="999999"/>
            </w:tcBorders>
            <w:shd w:val="clear" w:color="auto" w:fill="D9E2F3"/>
            <w:tcMar>
              <w:top w:w="80" w:type="dxa"/>
              <w:left w:w="120" w:type="dxa"/>
              <w:bottom w:w="80" w:type="dxa"/>
              <w:right w:w="120" w:type="dxa"/>
            </w:tcMar>
          </w:tcPr>
          <w:p w14:paraId="79908369" w14:textId="77777777" w:rsidR="000D6FC0" w:rsidRDefault="00000000">
            <w:pPr>
              <w:jc w:val="right"/>
            </w:pPr>
            <w:r>
              <w:rPr>
                <w:b/>
                <w:bCs/>
                <w:sz w:val="18"/>
                <w:szCs w:val="18"/>
              </w:rPr>
              <w:t>6,092.52</w:t>
            </w:r>
          </w:p>
        </w:tc>
      </w:tr>
    </w:tbl>
    <w:p w14:paraId="1824B491" w14:textId="77777777" w:rsidR="000D6FC0" w:rsidRDefault="000D6FC0"/>
    <w:p w14:paraId="532FE974" w14:textId="77777777" w:rsidR="000D6FC0" w:rsidRDefault="00000000">
      <w:r>
        <w:rPr>
          <w:sz w:val="18"/>
          <w:szCs w:val="18"/>
        </w:rPr>
        <w:t>Payment: BACS to Troy Simpson Forensics · HSBC UK · Sort Code 40-02-50 · Account 72114983. Please quote invoice number when paying.</w:t>
      </w:r>
    </w:p>
    <w:p w14:paraId="701BEB9E" w14:textId="77777777" w:rsidR="000D6FC0" w:rsidRDefault="00000000">
      <w:r>
        <w:rPr>
          <w:i/>
          <w:iCs/>
          <w:sz w:val="18"/>
          <w:szCs w:val="18"/>
        </w:rPr>
        <w:t>Queries: accounts@tsforensics.co.uk. Overdue invoices attract interest at 8% above the Bank of England base rate in accordance with the Late Payment of Commercial Debts (Interest) Act 1998.</w:t>
      </w:r>
    </w:p>
    <w:p w14:paraId="7A2AFC7D" w14:textId="77777777" w:rsidR="000D6FC0" w:rsidRDefault="000D6FC0"/>
    <w:p w14:paraId="5E253D6C" w14:textId="77777777" w:rsidR="000D6FC0" w:rsidRDefault="00000000">
      <w:r>
        <w:br w:type="page"/>
      </w:r>
    </w:p>
    <w:p w14:paraId="55B2355F" w14:textId="77777777" w:rsidR="000D6FC0" w:rsidRDefault="00000000">
      <w:pPr>
        <w:pStyle w:val="Heading1"/>
        <w:spacing w:before="280" w:after="140"/>
      </w:pPr>
      <w:r>
        <w:lastRenderedPageBreak/>
        <w:t>References (Combined List for the Submission)</w:t>
      </w:r>
    </w:p>
    <w:p w14:paraId="30B64EE3" w14:textId="77777777" w:rsidR="000D6FC0" w:rsidRDefault="00000000">
      <w:pPr>
        <w:spacing w:after="120" w:line="276" w:lineRule="auto"/>
        <w:jc w:val="both"/>
      </w:pPr>
      <w:r>
        <w:t>The following is a consolidated, numbered reference list covering both Task 1 and Task 2. In-text citations throughout the submission use the bracketed IEEE style (e.g. [3]). Numbers [1]</w:t>
      </w:r>
      <w:proofErr w:type="gramStart"/>
      <w:r>
        <w:t>–[</w:t>
      </w:r>
      <w:proofErr w:type="gramEnd"/>
      <w:r>
        <w:t>15] match the Task 1 reference list; numbers [16]</w:t>
      </w:r>
      <w:proofErr w:type="gramStart"/>
      <w:r>
        <w:t>–[</w:t>
      </w:r>
      <w:proofErr w:type="gramEnd"/>
      <w:r>
        <w:t>22] are additional sources cited in Task 2.</w:t>
      </w:r>
    </w:p>
    <w:p w14:paraId="5CFD17FB" w14:textId="77777777" w:rsidR="000D6FC0" w:rsidRDefault="00000000">
      <w:pPr>
        <w:spacing w:after="80"/>
        <w:ind w:left="480" w:hanging="480"/>
        <w:jc w:val="both"/>
      </w:pPr>
      <w:r>
        <w:t>[1] Wikipedia contributors, “Forensic Toolkit,” Wikipedia, 2025. [Online]. Available: https://en.wikipedia.org/wiki/Forensic_Toolkit [Accessed: 15 April 2026].</w:t>
      </w:r>
    </w:p>
    <w:p w14:paraId="748DD6E4" w14:textId="77777777" w:rsidR="000D6FC0" w:rsidRDefault="00000000">
      <w:pPr>
        <w:spacing w:after="80"/>
        <w:ind w:left="480" w:hanging="480"/>
        <w:jc w:val="both"/>
      </w:pPr>
      <w:r>
        <w:t>[2] Exterro, Inc., “New versions of Exterro’s FTK and FTK Lab deliver expanded and enhanced internet and mobile analysis,” Press release, 2024. [Online]. Available: https://www.exterro.com/news-press</w:t>
      </w:r>
    </w:p>
    <w:p w14:paraId="0079D973" w14:textId="77777777" w:rsidR="000D6FC0" w:rsidRDefault="00000000">
      <w:pPr>
        <w:spacing w:after="80"/>
        <w:ind w:left="480" w:hanging="480"/>
        <w:jc w:val="both"/>
      </w:pPr>
      <w:r>
        <w:t>[3] J. Kim, “How to acquire and analyse cloud data with Magnet AXIOM Cloud,” Magnet Forensics, 2025. [Online]. Available: https://www.magnetforensics.com/blog/</w:t>
      </w:r>
    </w:p>
    <w:p w14:paraId="5D97C48D" w14:textId="77777777" w:rsidR="000D6FC0" w:rsidRDefault="00000000">
      <w:pPr>
        <w:spacing w:after="80"/>
        <w:ind w:left="480" w:hanging="480"/>
        <w:jc w:val="both"/>
      </w:pPr>
      <w:r>
        <w:t>[4] Magnet Forensics, Magnet AXIOM User Guide. Waterloo, ON: Magnet Forensics, 2024.</w:t>
      </w:r>
    </w:p>
    <w:p w14:paraId="225C42C5" w14:textId="77777777" w:rsidR="000D6FC0" w:rsidRDefault="00000000">
      <w:pPr>
        <w:spacing w:after="80"/>
        <w:ind w:left="480" w:hanging="480"/>
        <w:jc w:val="both"/>
      </w:pPr>
      <w:r>
        <w:t xml:space="preserve">[5] </w:t>
      </w:r>
      <w:proofErr w:type="spellStart"/>
      <w:r>
        <w:t>Passware</w:t>
      </w:r>
      <w:proofErr w:type="spellEnd"/>
      <w:r>
        <w:t xml:space="preserve">, Inc., “Using a memory image to decrypt BitLocker,” </w:t>
      </w:r>
      <w:proofErr w:type="spellStart"/>
      <w:r>
        <w:t>Passware</w:t>
      </w:r>
      <w:proofErr w:type="spellEnd"/>
      <w:r>
        <w:t xml:space="preserve"> Kit Forensic documentation, 2024. [Online]. Available: https://support.passware.com/hc/en-us/articles/360024316834</w:t>
      </w:r>
    </w:p>
    <w:p w14:paraId="487A53EF" w14:textId="77777777" w:rsidR="000D6FC0" w:rsidRDefault="00000000">
      <w:pPr>
        <w:spacing w:after="80"/>
        <w:ind w:left="480" w:hanging="480"/>
        <w:jc w:val="both"/>
      </w:pPr>
      <w:r>
        <w:t>[6] B. Carrier, File System Forensic Analysis. Boston, MA: Addison-Wesley Professional, 2005.</w:t>
      </w:r>
    </w:p>
    <w:p w14:paraId="17F2E5E6" w14:textId="77777777" w:rsidR="000D6FC0" w:rsidRDefault="00000000">
      <w:pPr>
        <w:spacing w:after="80"/>
        <w:ind w:left="480" w:hanging="480"/>
        <w:jc w:val="both"/>
      </w:pPr>
      <w:r>
        <w:t>[7] C. Grenier, “</w:t>
      </w:r>
      <w:proofErr w:type="spellStart"/>
      <w:r>
        <w:t>PhotoRec</w:t>
      </w:r>
      <w:proofErr w:type="spellEnd"/>
      <w:r>
        <w:t xml:space="preserve"> data carving,” </w:t>
      </w:r>
      <w:proofErr w:type="spellStart"/>
      <w:r>
        <w:t>CGSecurity</w:t>
      </w:r>
      <w:proofErr w:type="spellEnd"/>
      <w:r>
        <w:t xml:space="preserve"> Wiki, 2023. [Online]. Available: https://www.cgsecurity.org/wiki/PhotoRec_Data_Carving</w:t>
      </w:r>
    </w:p>
    <w:p w14:paraId="5C6A5583" w14:textId="77777777" w:rsidR="000D6FC0" w:rsidRDefault="00000000">
      <w:pPr>
        <w:spacing w:after="80"/>
        <w:ind w:left="480" w:hanging="480"/>
        <w:jc w:val="both"/>
      </w:pPr>
      <w:r>
        <w:t>[8] Sleuth Kit Labs, “Autopsy features,” 2024. [Online]. Available: https://www.sleuthkit.org/autopsy/features.php</w:t>
      </w:r>
    </w:p>
    <w:p w14:paraId="765F5BD4" w14:textId="77777777" w:rsidR="000D6FC0" w:rsidRDefault="00000000">
      <w:pPr>
        <w:spacing w:after="80"/>
        <w:ind w:left="480" w:hanging="480"/>
        <w:jc w:val="both"/>
      </w:pPr>
      <w:r>
        <w:t xml:space="preserve">[9] G. Hargreaves and H. </w:t>
      </w:r>
      <w:proofErr w:type="spellStart"/>
      <w:r>
        <w:t>Chivers</w:t>
      </w:r>
      <w:proofErr w:type="spellEnd"/>
      <w:r>
        <w:t xml:space="preserve">, “Recovery of encryption keys from memory using a linear scan,” in Proc. 3rd Intl. Conf. on Availability, Reliability and Security (ARES), 2008, pp. 1369–1376, </w:t>
      </w:r>
      <w:proofErr w:type="spellStart"/>
      <w:r>
        <w:t>doi</w:t>
      </w:r>
      <w:proofErr w:type="spellEnd"/>
      <w:r>
        <w:t>: 10.1109/ARES.2008.109.</w:t>
      </w:r>
    </w:p>
    <w:p w14:paraId="4352BAAB" w14:textId="77777777" w:rsidR="000D6FC0" w:rsidRDefault="00000000">
      <w:pPr>
        <w:spacing w:after="80"/>
        <w:ind w:left="480" w:hanging="480"/>
        <w:jc w:val="both"/>
      </w:pPr>
      <w:r>
        <w:t xml:space="preserve">[10] G. G. Richard III and V. </w:t>
      </w:r>
      <w:proofErr w:type="spellStart"/>
      <w:r>
        <w:t>Roussev</w:t>
      </w:r>
      <w:proofErr w:type="spellEnd"/>
      <w:r>
        <w:t>, “Scalpel: a frugal, high-performance file carver,” in Proc. 5th Annual Digital Forensic Research Workshop (DFRWS), 2005.</w:t>
      </w:r>
    </w:p>
    <w:p w14:paraId="57D00644" w14:textId="77777777" w:rsidR="000D6FC0" w:rsidRDefault="00000000">
      <w:pPr>
        <w:spacing w:after="80"/>
        <w:ind w:left="480" w:hanging="480"/>
        <w:jc w:val="both"/>
      </w:pPr>
      <w:r>
        <w:t xml:space="preserve">[11] G. Horsman, “ACPO principles for digital evidence: time for an </w:t>
      </w:r>
      <w:proofErr w:type="gramStart"/>
      <w:r>
        <w:t>update?,</w:t>
      </w:r>
      <w:proofErr w:type="gramEnd"/>
      <w:r>
        <w:t xml:space="preserve">” Forensic Science International: Reports, vol. 2, p. 100076, 2020, </w:t>
      </w:r>
      <w:proofErr w:type="spellStart"/>
      <w:r>
        <w:t>doi</w:t>
      </w:r>
      <w:proofErr w:type="spellEnd"/>
      <w:r>
        <w:t>: 10.1016/j.fsir.2020.100076.</w:t>
      </w:r>
    </w:p>
    <w:p w14:paraId="628D37DE" w14:textId="77777777" w:rsidR="000D6FC0" w:rsidRDefault="00000000">
      <w:pPr>
        <w:spacing w:after="80"/>
        <w:ind w:left="480" w:hanging="480"/>
        <w:jc w:val="both"/>
      </w:pPr>
      <w:r>
        <w:t>[12] Association of Chief Police Officers, ACPO Good Practice Guide for Digital Evidence, version 5. London: ACPO, 2012.</w:t>
      </w:r>
    </w:p>
    <w:p w14:paraId="5EA51F55" w14:textId="77777777" w:rsidR="000D6FC0" w:rsidRDefault="00000000">
      <w:pPr>
        <w:spacing w:after="80"/>
        <w:ind w:left="480" w:hanging="480"/>
        <w:jc w:val="both"/>
      </w:pPr>
      <w:r>
        <w:t>[13] EC-Council, Computer Hacking Forensic Investigator (CHFI) v10 Official Curriculum. Albuquerque, NM: EC-Council, 2023.</w:t>
      </w:r>
    </w:p>
    <w:p w14:paraId="7FAFD7FE" w14:textId="77777777" w:rsidR="000D6FC0" w:rsidRDefault="00000000">
      <w:pPr>
        <w:spacing w:after="80"/>
        <w:ind w:left="480" w:hanging="480"/>
        <w:jc w:val="both"/>
      </w:pPr>
      <w:r>
        <w:t>[14] Magnet Forensics, “Magnet RAM Capture — product page and documentation,” 2024. [Online]. Available: https://www.magnetforensics.com/resources/magnet-ram-capture/</w:t>
      </w:r>
    </w:p>
    <w:p w14:paraId="17FE1C7E" w14:textId="77777777" w:rsidR="000D6FC0" w:rsidRDefault="00000000">
      <w:pPr>
        <w:spacing w:after="80"/>
        <w:ind w:left="480" w:hanging="480"/>
        <w:jc w:val="both"/>
      </w:pPr>
      <w:r>
        <w:t xml:space="preserve">[15] </w:t>
      </w:r>
      <w:proofErr w:type="spellStart"/>
      <w:r>
        <w:t>Elcomsoft</w:t>
      </w:r>
      <w:proofErr w:type="spellEnd"/>
      <w:r>
        <w:t xml:space="preserve"> Ltd, “</w:t>
      </w:r>
      <w:proofErr w:type="spellStart"/>
      <w:r>
        <w:t>Elcomsoft</w:t>
      </w:r>
      <w:proofErr w:type="spellEnd"/>
      <w:r>
        <w:t xml:space="preserve"> Forensic Disk </w:t>
      </w:r>
      <w:proofErr w:type="spellStart"/>
      <w:r>
        <w:t>Decryptor</w:t>
      </w:r>
      <w:proofErr w:type="spellEnd"/>
      <w:r>
        <w:t>: live system analysis — extracting BitLocker keys,” 2022. [Online]. Available: https://blog.elcomsoft.com/2022/05/live-system-analysis-extracting-bitlocker-keys/</w:t>
      </w:r>
    </w:p>
    <w:p w14:paraId="0A97D2F0" w14:textId="77777777" w:rsidR="000D6FC0" w:rsidRDefault="00000000">
      <w:pPr>
        <w:spacing w:after="80"/>
        <w:ind w:left="480" w:hanging="480"/>
        <w:jc w:val="both"/>
      </w:pPr>
      <w:r>
        <w:t xml:space="preserve">[16] M. Al Fahdi, “Cloud forensics: Google Drive,” Cyber </w:t>
      </w:r>
      <w:proofErr w:type="spellStart"/>
      <w:r>
        <w:t>Forensicator</w:t>
      </w:r>
      <w:proofErr w:type="spellEnd"/>
      <w:r>
        <w:t>, 2018. [Online]. Available: https://cyberforensicator.com/2018/10/19/cloud-forensics-google-drive/</w:t>
      </w:r>
    </w:p>
    <w:p w14:paraId="7D83E766" w14:textId="77777777" w:rsidR="000D6FC0" w:rsidRDefault="00000000">
      <w:pPr>
        <w:spacing w:after="80"/>
        <w:ind w:left="480" w:hanging="480"/>
        <w:jc w:val="both"/>
      </w:pPr>
      <w:r>
        <w:t>[17] Magnet Forensics, “Artifact profile: Google Chrome,” Magnet Forensics Blog, 2025. [Online]. Available: https://www.magnetforensics.com/blog/artifact-profile-google-chrome/</w:t>
      </w:r>
    </w:p>
    <w:p w14:paraId="48512652" w14:textId="77777777" w:rsidR="000D6FC0" w:rsidRDefault="00000000">
      <w:pPr>
        <w:spacing w:after="80"/>
        <w:ind w:left="480" w:hanging="480"/>
        <w:jc w:val="both"/>
      </w:pPr>
      <w:r>
        <w:t>[18] Atropos4n6, “Google Drive forensics — part 2,” 2020. [Online]. Available: https://atropos4n6.com/cloud-artifacts/google-drive-forensics-2/</w:t>
      </w:r>
    </w:p>
    <w:p w14:paraId="6C37F1C7" w14:textId="77777777" w:rsidR="000D6FC0" w:rsidRDefault="00000000">
      <w:pPr>
        <w:spacing w:after="80"/>
        <w:ind w:left="480" w:hanging="480"/>
        <w:jc w:val="both"/>
      </w:pPr>
      <w:r>
        <w:t>[19] ISO/IEC 27037:2012, Information technology — Security techniques — Guidelines for identification, collection, acquisition and preservation of digital evidence. Geneva: International Organization for Standardization, 2012.</w:t>
      </w:r>
    </w:p>
    <w:p w14:paraId="39433EE7" w14:textId="77777777" w:rsidR="000D6FC0" w:rsidRDefault="00000000">
      <w:pPr>
        <w:spacing w:after="80"/>
        <w:ind w:left="480" w:hanging="480"/>
        <w:jc w:val="both"/>
      </w:pPr>
      <w:r>
        <w:t>[20] ISO/IEC 27041:2015, Information technology — Security techniques — Guidance on assuring suitability and adequacy of incident investigative method. Geneva: International Organization for Standardization, 2015.</w:t>
      </w:r>
    </w:p>
    <w:p w14:paraId="63D0F510" w14:textId="77777777" w:rsidR="000D6FC0" w:rsidRDefault="00000000">
      <w:pPr>
        <w:spacing w:after="80"/>
        <w:ind w:left="480" w:hanging="480"/>
        <w:jc w:val="both"/>
      </w:pPr>
      <w:r>
        <w:t>[21] M. Reith, C. Carr, and G. Gunsch, “An examination of digital forensic models,” International Journal of Digital Evidence, vol. 1, no. 3, pp. 1–12, 2002.</w:t>
      </w:r>
    </w:p>
    <w:p w14:paraId="62565C26" w14:textId="77777777" w:rsidR="000D6FC0" w:rsidRDefault="00000000">
      <w:pPr>
        <w:spacing w:after="80"/>
        <w:ind w:left="480" w:hanging="480"/>
        <w:jc w:val="both"/>
      </w:pPr>
      <w:r>
        <w:t>[22] Computer Misuse Act 1990 (c. 18). London: The Stationery Office. [Online]. Available: https://www.legislation.gov.uk/ukpga/1990/18/contents</w:t>
      </w:r>
    </w:p>
    <w:p w14:paraId="261A08E1" w14:textId="77777777" w:rsidR="000D6FC0" w:rsidRDefault="000D6FC0"/>
    <w:p w14:paraId="4FD368DE" w14:textId="77777777" w:rsidR="000D6FC0" w:rsidRDefault="00000000">
      <w:pPr>
        <w:spacing w:after="120" w:line="276" w:lineRule="auto"/>
        <w:jc w:val="both"/>
      </w:pPr>
      <w:r>
        <w:rPr>
          <w:i/>
          <w:iCs/>
        </w:rPr>
        <w:lastRenderedPageBreak/>
        <w:t>End of submission.</w:t>
      </w:r>
    </w:p>
    <w:sectPr w:rsidR="000D6FC0">
      <w:footerReference w:type="default" r:id="rId10"/>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998F1" w14:textId="77777777" w:rsidR="009549B8" w:rsidRDefault="009549B8">
      <w:r>
        <w:separator/>
      </w:r>
    </w:p>
  </w:endnote>
  <w:endnote w:type="continuationSeparator" w:id="0">
    <w:p w14:paraId="52291E19" w14:textId="77777777" w:rsidR="009549B8" w:rsidRDefault="009549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AD4D63" w14:textId="77777777" w:rsidR="000D6FC0" w:rsidRDefault="00000000">
    <w:pPr>
      <w:jc w:val="center"/>
    </w:pPr>
    <w:r>
      <w:rPr>
        <w:sz w:val="18"/>
        <w:szCs w:val="18"/>
      </w:rPr>
      <w:t xml:space="preserve">ACCD5000 Computer </w:t>
    </w:r>
    <w:proofErr w:type="gramStart"/>
    <w:r>
      <w:rPr>
        <w:sz w:val="18"/>
        <w:szCs w:val="18"/>
      </w:rPr>
      <w:t>Forensics  |</w:t>
    </w:r>
    <w:proofErr w:type="gramEnd"/>
    <w:r>
      <w:rPr>
        <w:sz w:val="18"/>
        <w:szCs w:val="18"/>
      </w:rPr>
      <w:t xml:space="preserve">  Page </w:t>
    </w:r>
    <w:r>
      <w:rPr>
        <w:sz w:val="18"/>
        <w:szCs w:val="18"/>
      </w:rPr>
      <w:fldChar w:fldCharType="begin"/>
    </w:r>
    <w:r>
      <w:rPr>
        <w:sz w:val="18"/>
        <w:szCs w:val="18"/>
      </w:rPr>
      <w:instrText>PAGE</w:instrText>
    </w:r>
    <w:r>
      <w:rPr>
        <w:sz w:val="18"/>
        <w:szCs w:val="18"/>
      </w:rPr>
      <w:fldChar w:fldCharType="separate"/>
    </w:r>
    <w:r w:rsidR="008532ED">
      <w:rPr>
        <w:noProof/>
        <w:sz w:val="18"/>
        <w:szCs w:val="18"/>
      </w:rPr>
      <w:t>1</w:t>
    </w:r>
    <w:r>
      <w:rPr>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F9B135" w14:textId="158D50BC" w:rsidR="000D6FC0" w:rsidRDefault="00000000">
    <w:pPr>
      <w:jc w:val="center"/>
    </w:pPr>
    <w:r>
      <w:rPr>
        <w:sz w:val="18"/>
        <w:szCs w:val="18"/>
      </w:rPr>
      <w:t xml:space="preserve">ACCD5000 Computer </w:t>
    </w:r>
    <w:proofErr w:type="gramStart"/>
    <w:r>
      <w:rPr>
        <w:sz w:val="18"/>
        <w:szCs w:val="18"/>
      </w:rPr>
      <w:t>Forensics  |</w:t>
    </w:r>
    <w:proofErr w:type="gramEnd"/>
    <w:r>
      <w:rPr>
        <w:sz w:val="18"/>
        <w:szCs w:val="18"/>
      </w:rPr>
      <w:t xml:space="preserve">  Page </w:t>
    </w:r>
    <w:r>
      <w:rPr>
        <w:sz w:val="18"/>
        <w:szCs w:val="18"/>
      </w:rPr>
      <w:fldChar w:fldCharType="begin"/>
    </w:r>
    <w:r>
      <w:rPr>
        <w:sz w:val="18"/>
        <w:szCs w:val="18"/>
      </w:rPr>
      <w:instrText>PAGE</w:instrText>
    </w:r>
    <w:r>
      <w:rPr>
        <w:sz w:val="18"/>
        <w:szCs w:val="18"/>
      </w:rPr>
      <w:fldChar w:fldCharType="separate"/>
    </w:r>
    <w:r w:rsidR="008532ED">
      <w:rPr>
        <w:noProof/>
        <w:sz w:val="18"/>
        <w:szCs w:val="18"/>
      </w:rPr>
      <w:t>5</w:t>
    </w:r>
    <w:r>
      <w:rPr>
        <w:sz w:val="18"/>
        <w:szCs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61A0E6" w14:textId="695F09FF" w:rsidR="000D6FC0" w:rsidRDefault="00000000">
    <w:pPr>
      <w:jc w:val="center"/>
    </w:pPr>
    <w:r>
      <w:rPr>
        <w:sz w:val="18"/>
        <w:szCs w:val="18"/>
      </w:rPr>
      <w:t xml:space="preserve">ACCD5000 Computer </w:t>
    </w:r>
    <w:proofErr w:type="gramStart"/>
    <w:r>
      <w:rPr>
        <w:sz w:val="18"/>
        <w:szCs w:val="18"/>
      </w:rPr>
      <w:t>Forensics  |</w:t>
    </w:r>
    <w:proofErr w:type="gramEnd"/>
    <w:r>
      <w:rPr>
        <w:sz w:val="18"/>
        <w:szCs w:val="18"/>
      </w:rPr>
      <w:t xml:space="preserve">  Page </w:t>
    </w:r>
    <w:r>
      <w:rPr>
        <w:sz w:val="18"/>
        <w:szCs w:val="18"/>
      </w:rPr>
      <w:fldChar w:fldCharType="begin"/>
    </w:r>
    <w:r>
      <w:rPr>
        <w:sz w:val="18"/>
        <w:szCs w:val="18"/>
      </w:rPr>
      <w:instrText>PAGE</w:instrText>
    </w:r>
    <w:r>
      <w:rPr>
        <w:sz w:val="18"/>
        <w:szCs w:val="18"/>
      </w:rPr>
      <w:fldChar w:fldCharType="separate"/>
    </w:r>
    <w:r w:rsidR="008532ED">
      <w:rPr>
        <w:noProof/>
        <w:sz w:val="18"/>
        <w:szCs w:val="18"/>
      </w:rPr>
      <w:t>9</w:t>
    </w:r>
    <w:r>
      <w:rPr>
        <w:sz w:val="18"/>
        <w:szCs w:val="18"/>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D9897" w14:textId="7E0F6356" w:rsidR="000D6FC0" w:rsidRDefault="00000000">
    <w:pPr>
      <w:jc w:val="center"/>
    </w:pPr>
    <w:r>
      <w:rPr>
        <w:sz w:val="18"/>
        <w:szCs w:val="18"/>
      </w:rPr>
      <w:t xml:space="preserve">ACCD5000 Computer </w:t>
    </w:r>
    <w:proofErr w:type="gramStart"/>
    <w:r>
      <w:rPr>
        <w:sz w:val="18"/>
        <w:szCs w:val="18"/>
      </w:rPr>
      <w:t>Forensics  |</w:t>
    </w:r>
    <w:proofErr w:type="gramEnd"/>
    <w:r>
      <w:rPr>
        <w:sz w:val="18"/>
        <w:szCs w:val="18"/>
      </w:rPr>
      <w:t xml:space="preserve">  Page </w:t>
    </w:r>
    <w:r>
      <w:rPr>
        <w:sz w:val="18"/>
        <w:szCs w:val="18"/>
      </w:rPr>
      <w:fldChar w:fldCharType="begin"/>
    </w:r>
    <w:r>
      <w:rPr>
        <w:sz w:val="18"/>
        <w:szCs w:val="18"/>
      </w:rPr>
      <w:instrText>PAGE</w:instrText>
    </w:r>
    <w:r>
      <w:rPr>
        <w:sz w:val="18"/>
        <w:szCs w:val="18"/>
      </w:rPr>
      <w:fldChar w:fldCharType="separate"/>
    </w:r>
    <w:r w:rsidR="008532ED">
      <w:rPr>
        <w:noProof/>
        <w:sz w:val="18"/>
        <w:szCs w:val="18"/>
      </w:rPr>
      <w:t>17</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369186" w14:textId="77777777" w:rsidR="009549B8" w:rsidRDefault="009549B8">
      <w:r>
        <w:separator/>
      </w:r>
    </w:p>
  </w:footnote>
  <w:footnote w:type="continuationSeparator" w:id="0">
    <w:p w14:paraId="7113B1B4" w14:textId="77777777" w:rsidR="009549B8" w:rsidRDefault="009549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B1914"/>
    <w:multiLevelType w:val="hybridMultilevel"/>
    <w:tmpl w:val="94506F84"/>
    <w:lvl w:ilvl="0" w:tplc="B7F85EC0">
      <w:start w:val="1"/>
      <w:numFmt w:val="decimal"/>
      <w:lvlText w:val="%1."/>
      <w:lvlJc w:val="left"/>
      <w:pPr>
        <w:ind w:left="480" w:hanging="240"/>
      </w:pPr>
    </w:lvl>
    <w:lvl w:ilvl="1" w:tplc="5132522E">
      <w:numFmt w:val="decimal"/>
      <w:lvlText w:val=""/>
      <w:lvlJc w:val="left"/>
    </w:lvl>
    <w:lvl w:ilvl="2" w:tplc="433CD07A">
      <w:numFmt w:val="decimal"/>
      <w:lvlText w:val=""/>
      <w:lvlJc w:val="left"/>
    </w:lvl>
    <w:lvl w:ilvl="3" w:tplc="8E66469C">
      <w:numFmt w:val="decimal"/>
      <w:lvlText w:val=""/>
      <w:lvlJc w:val="left"/>
    </w:lvl>
    <w:lvl w:ilvl="4" w:tplc="3C16A9A0">
      <w:numFmt w:val="decimal"/>
      <w:lvlText w:val=""/>
      <w:lvlJc w:val="left"/>
    </w:lvl>
    <w:lvl w:ilvl="5" w:tplc="E278AAC0">
      <w:numFmt w:val="decimal"/>
      <w:lvlText w:val=""/>
      <w:lvlJc w:val="left"/>
    </w:lvl>
    <w:lvl w:ilvl="6" w:tplc="FBE4223E">
      <w:numFmt w:val="decimal"/>
      <w:lvlText w:val=""/>
      <w:lvlJc w:val="left"/>
    </w:lvl>
    <w:lvl w:ilvl="7" w:tplc="E966949A">
      <w:numFmt w:val="decimal"/>
      <w:lvlText w:val=""/>
      <w:lvlJc w:val="left"/>
    </w:lvl>
    <w:lvl w:ilvl="8" w:tplc="45C06B92">
      <w:numFmt w:val="decimal"/>
      <w:lvlText w:val=""/>
      <w:lvlJc w:val="left"/>
    </w:lvl>
  </w:abstractNum>
  <w:abstractNum w:abstractNumId="1" w15:restartNumberingAfterBreak="0">
    <w:nsid w:val="11547F94"/>
    <w:multiLevelType w:val="hybridMultilevel"/>
    <w:tmpl w:val="F5C2DDBA"/>
    <w:lvl w:ilvl="0" w:tplc="DD48A686">
      <w:start w:val="1"/>
      <w:numFmt w:val="bullet"/>
      <w:lvlText w:val="●"/>
      <w:lvlJc w:val="left"/>
      <w:pPr>
        <w:ind w:left="720" w:hanging="360"/>
      </w:pPr>
    </w:lvl>
    <w:lvl w:ilvl="1" w:tplc="E82C811C">
      <w:start w:val="1"/>
      <w:numFmt w:val="bullet"/>
      <w:lvlText w:val="○"/>
      <w:lvlJc w:val="left"/>
      <w:pPr>
        <w:ind w:left="1440" w:hanging="360"/>
      </w:pPr>
    </w:lvl>
    <w:lvl w:ilvl="2" w:tplc="7670143A">
      <w:start w:val="1"/>
      <w:numFmt w:val="bullet"/>
      <w:lvlText w:val="■"/>
      <w:lvlJc w:val="left"/>
      <w:pPr>
        <w:ind w:left="2160" w:hanging="360"/>
      </w:pPr>
    </w:lvl>
    <w:lvl w:ilvl="3" w:tplc="38C42852">
      <w:start w:val="1"/>
      <w:numFmt w:val="bullet"/>
      <w:lvlText w:val="●"/>
      <w:lvlJc w:val="left"/>
      <w:pPr>
        <w:ind w:left="2880" w:hanging="360"/>
      </w:pPr>
    </w:lvl>
    <w:lvl w:ilvl="4" w:tplc="1F2A0166">
      <w:start w:val="1"/>
      <w:numFmt w:val="bullet"/>
      <w:lvlText w:val="○"/>
      <w:lvlJc w:val="left"/>
      <w:pPr>
        <w:ind w:left="3600" w:hanging="360"/>
      </w:pPr>
    </w:lvl>
    <w:lvl w:ilvl="5" w:tplc="027EDF38">
      <w:start w:val="1"/>
      <w:numFmt w:val="bullet"/>
      <w:lvlText w:val="■"/>
      <w:lvlJc w:val="left"/>
      <w:pPr>
        <w:ind w:left="4320" w:hanging="360"/>
      </w:pPr>
    </w:lvl>
    <w:lvl w:ilvl="6" w:tplc="1878FE0A">
      <w:start w:val="1"/>
      <w:numFmt w:val="bullet"/>
      <w:lvlText w:val="●"/>
      <w:lvlJc w:val="left"/>
      <w:pPr>
        <w:ind w:left="5040" w:hanging="360"/>
      </w:pPr>
    </w:lvl>
    <w:lvl w:ilvl="7" w:tplc="78C0F83E">
      <w:start w:val="1"/>
      <w:numFmt w:val="bullet"/>
      <w:lvlText w:val="●"/>
      <w:lvlJc w:val="left"/>
      <w:pPr>
        <w:ind w:left="5760" w:hanging="360"/>
      </w:pPr>
    </w:lvl>
    <w:lvl w:ilvl="8" w:tplc="139A4892">
      <w:start w:val="1"/>
      <w:numFmt w:val="bullet"/>
      <w:lvlText w:val="●"/>
      <w:lvlJc w:val="left"/>
      <w:pPr>
        <w:ind w:left="6480" w:hanging="360"/>
      </w:pPr>
    </w:lvl>
  </w:abstractNum>
  <w:abstractNum w:abstractNumId="2" w15:restartNumberingAfterBreak="0">
    <w:nsid w:val="6E8D54FA"/>
    <w:multiLevelType w:val="hybridMultilevel"/>
    <w:tmpl w:val="8CC6192A"/>
    <w:lvl w:ilvl="0" w:tplc="CC2080EA">
      <w:start w:val="1"/>
      <w:numFmt w:val="bullet"/>
      <w:lvlText w:val="•"/>
      <w:lvlJc w:val="left"/>
      <w:pPr>
        <w:ind w:left="480" w:hanging="240"/>
      </w:pPr>
    </w:lvl>
    <w:lvl w:ilvl="1" w:tplc="06ECDA0E">
      <w:start w:val="1"/>
      <w:numFmt w:val="bullet"/>
      <w:lvlText w:val="◦"/>
      <w:lvlJc w:val="left"/>
      <w:pPr>
        <w:ind w:left="960" w:hanging="240"/>
      </w:pPr>
    </w:lvl>
    <w:lvl w:ilvl="2" w:tplc="FEDCD9B0">
      <w:numFmt w:val="decimal"/>
      <w:lvlText w:val=""/>
      <w:lvlJc w:val="left"/>
    </w:lvl>
    <w:lvl w:ilvl="3" w:tplc="C848EC6A">
      <w:numFmt w:val="decimal"/>
      <w:lvlText w:val=""/>
      <w:lvlJc w:val="left"/>
    </w:lvl>
    <w:lvl w:ilvl="4" w:tplc="4D7E6238">
      <w:numFmt w:val="decimal"/>
      <w:lvlText w:val=""/>
      <w:lvlJc w:val="left"/>
    </w:lvl>
    <w:lvl w:ilvl="5" w:tplc="744E3978">
      <w:numFmt w:val="decimal"/>
      <w:lvlText w:val=""/>
      <w:lvlJc w:val="left"/>
    </w:lvl>
    <w:lvl w:ilvl="6" w:tplc="04EE8990">
      <w:numFmt w:val="decimal"/>
      <w:lvlText w:val=""/>
      <w:lvlJc w:val="left"/>
    </w:lvl>
    <w:lvl w:ilvl="7" w:tplc="C4A0C528">
      <w:numFmt w:val="decimal"/>
      <w:lvlText w:val=""/>
      <w:lvlJc w:val="left"/>
    </w:lvl>
    <w:lvl w:ilvl="8" w:tplc="30802D96">
      <w:numFmt w:val="decimal"/>
      <w:lvlText w:val=""/>
      <w:lvlJc w:val="left"/>
    </w:lvl>
  </w:abstractNum>
  <w:num w:numId="1" w16cid:durableId="526530617">
    <w:abstractNumId w:val="1"/>
    <w:lvlOverride w:ilvl="0">
      <w:startOverride w:val="1"/>
    </w:lvlOverride>
  </w:num>
  <w:num w:numId="2" w16cid:durableId="917716999">
    <w:abstractNumId w:val="2"/>
    <w:lvlOverride w:ilvl="0">
      <w:startOverride w:val="1"/>
    </w:lvlOverride>
  </w:num>
  <w:num w:numId="3" w16cid:durableId="189080067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6FC0"/>
    <w:rsid w:val="000D6FC0"/>
    <w:rsid w:val="00846552"/>
    <w:rsid w:val="008532ED"/>
    <w:rsid w:val="009549B8"/>
    <w:rsid w:val="00E80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F9267"/>
  <w15:docId w15:val="{EDF2A491-CF51-495E-ADF3-045430600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60"/>
      <w:outlineLvl w:val="0"/>
    </w:pPr>
    <w:rPr>
      <w:b/>
      <w:bCs/>
      <w:color w:val="000000"/>
      <w:sz w:val="28"/>
      <w:szCs w:val="28"/>
    </w:rPr>
  </w:style>
  <w:style w:type="paragraph" w:styleId="Heading2">
    <w:name w:val="heading 2"/>
    <w:uiPriority w:val="9"/>
    <w:unhideWhenUsed/>
    <w:qFormat/>
    <w:pPr>
      <w:spacing w:before="220" w:after="120"/>
      <w:outlineLvl w:val="1"/>
    </w:pPr>
    <w:rPr>
      <w:b/>
      <w:bCs/>
      <w:color w:val="000000"/>
      <w:sz w:val="24"/>
      <w:szCs w:val="24"/>
    </w:rPr>
  </w:style>
  <w:style w:type="paragraph" w:styleId="Heading3">
    <w:name w:val="heading 3"/>
    <w:uiPriority w:val="9"/>
    <w:unhideWhenUsed/>
    <w:qFormat/>
    <w:pPr>
      <w:spacing w:before="180" w:after="100"/>
      <w:outlineLvl w:val="2"/>
    </w:pPr>
    <w:rPr>
      <w:b/>
      <w:bCs/>
      <w:i/>
      <w:iCs/>
      <w:color w:val="000000"/>
      <w:sz w:val="22"/>
      <w:szCs w:val="22"/>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8530</Words>
  <Characters>48627</Characters>
  <Application>Microsoft Office Word</Application>
  <DocSecurity>0</DocSecurity>
  <Lines>405</Lines>
  <Paragraphs>114</Paragraphs>
  <ScaleCrop>false</ScaleCrop>
  <Company/>
  <LinksUpToDate>false</LinksUpToDate>
  <CharactersWithSpaces>57043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 Assessment - ACCD5000</dc:title>
  <dc:creator>Student (assembled with AI research assistance per cover-sheet declaration)</dc:creator>
  <cp:lastModifiedBy>Laraib Khan (2005781)</cp:lastModifiedBy>
  <cp:revision>2</cp:revision>
  <dcterms:created xsi:type="dcterms:W3CDTF">2026-04-30T13:09:00Z</dcterms:created>
  <dcterms:modified xsi:type="dcterms:W3CDTF">2026-04-30T13:09:00Z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24eb5268-8874-4540-9afc-f5286070366e</vt:lpwstr>
  </property>
</Properties>
</file>