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F0DEA" w14:textId="2767637A" w:rsidR="3287A5FE" w:rsidRDefault="3287A5FE" w:rsidP="3287A5FE">
      <w:pPr>
        <w:spacing w:line="360" w:lineRule="auto"/>
        <w:jc w:val="right"/>
        <w:rPr>
          <w:rFonts w:ascii="Calibri" w:eastAsia="Calibri" w:hAnsi="Calibri" w:cs="Calibri"/>
          <w:b/>
          <w:bCs/>
          <w:color w:val="000000" w:themeColor="text1"/>
          <w:sz w:val="24"/>
          <w:szCs w:val="24"/>
        </w:rPr>
      </w:pPr>
    </w:p>
    <w:p w14:paraId="23176430" w14:textId="66C42C7E" w:rsidR="00B317A4" w:rsidRDefault="00B317A4" w:rsidP="3287A5FE">
      <w:pPr>
        <w:spacing w:line="360" w:lineRule="auto"/>
        <w:jc w:val="right"/>
        <w:rPr>
          <w:rFonts w:ascii="Calibri" w:eastAsia="Calibri" w:hAnsi="Calibri" w:cs="Calibri"/>
          <w:b/>
          <w:bCs/>
          <w:color w:val="000000" w:themeColor="text1"/>
          <w:sz w:val="24"/>
          <w:szCs w:val="24"/>
        </w:rPr>
      </w:pPr>
    </w:p>
    <w:p w14:paraId="07B9AF2A" w14:textId="53280F79" w:rsidR="3287A5FE" w:rsidRDefault="3287A5FE" w:rsidP="3287A5FE">
      <w:pPr>
        <w:spacing w:line="360" w:lineRule="auto"/>
        <w:jc w:val="right"/>
        <w:rPr>
          <w:rFonts w:ascii="Calibri" w:eastAsia="Calibri" w:hAnsi="Calibri" w:cs="Calibri"/>
          <w:b/>
          <w:bCs/>
          <w:color w:val="000000" w:themeColor="text1"/>
          <w:sz w:val="24"/>
          <w:szCs w:val="24"/>
        </w:rPr>
      </w:pPr>
    </w:p>
    <w:p w14:paraId="7D9D5091" w14:textId="65D4FFB5" w:rsidR="3287A5FE" w:rsidRDefault="3287A5FE" w:rsidP="3287A5FE">
      <w:pPr>
        <w:spacing w:line="360" w:lineRule="auto"/>
        <w:jc w:val="right"/>
        <w:rPr>
          <w:rFonts w:ascii="Calibri" w:eastAsia="Calibri" w:hAnsi="Calibri" w:cs="Calibri"/>
          <w:b/>
          <w:bCs/>
          <w:color w:val="000000" w:themeColor="text1"/>
          <w:sz w:val="24"/>
          <w:szCs w:val="24"/>
        </w:rPr>
      </w:pPr>
    </w:p>
    <w:p w14:paraId="0D25F254" w14:textId="6D7EB9C0" w:rsidR="3287A5FE" w:rsidRDefault="3287A5FE" w:rsidP="3287A5FE">
      <w:pPr>
        <w:spacing w:line="360" w:lineRule="auto"/>
        <w:jc w:val="right"/>
        <w:rPr>
          <w:rFonts w:ascii="Calibri" w:eastAsia="Calibri" w:hAnsi="Calibri" w:cs="Calibri"/>
          <w:b/>
          <w:bCs/>
          <w:color w:val="000000" w:themeColor="text1"/>
          <w:sz w:val="24"/>
          <w:szCs w:val="24"/>
        </w:rPr>
      </w:pPr>
    </w:p>
    <w:p w14:paraId="417AC854" w14:textId="1B63B6EF" w:rsidR="00B317A4" w:rsidRDefault="30496894" w:rsidP="30496894">
      <w:pPr>
        <w:spacing w:line="360" w:lineRule="auto"/>
        <w:jc w:val="center"/>
        <w:rPr>
          <w:rFonts w:ascii="Calibri" w:eastAsia="Calibri" w:hAnsi="Calibri" w:cs="Calibri"/>
          <w:b/>
          <w:bCs/>
          <w:color w:val="000000" w:themeColor="text1"/>
          <w:sz w:val="96"/>
          <w:szCs w:val="96"/>
        </w:rPr>
      </w:pPr>
      <w:r w:rsidRPr="30496894">
        <w:rPr>
          <w:rFonts w:ascii="Calibri" w:eastAsia="Calibri" w:hAnsi="Calibri" w:cs="Calibri"/>
          <w:b/>
          <w:bCs/>
          <w:color w:val="000000" w:themeColor="text1"/>
          <w:sz w:val="96"/>
          <w:szCs w:val="96"/>
        </w:rPr>
        <w:t>PANDORA</w:t>
      </w:r>
    </w:p>
    <w:p w14:paraId="5E5787A5" w14:textId="35ED12EE" w:rsidR="00B317A4" w:rsidRDefault="30496894" w:rsidP="30496894">
      <w:pPr>
        <w:jc w:val="both"/>
      </w:pPr>
      <w:r>
        <w:t xml:space="preserve"> </w:t>
      </w:r>
    </w:p>
    <w:p w14:paraId="28E8AF76" w14:textId="6C4DCACC" w:rsidR="30496894" w:rsidRDefault="30496894" w:rsidP="30496894">
      <w:pPr>
        <w:jc w:val="both"/>
      </w:pPr>
    </w:p>
    <w:p w14:paraId="447D2E86" w14:textId="76E41D5F" w:rsidR="30496894" w:rsidRDefault="30496894" w:rsidP="30496894">
      <w:pPr>
        <w:jc w:val="both"/>
      </w:pPr>
    </w:p>
    <w:p w14:paraId="0D270E17" w14:textId="361486DE" w:rsidR="30496894" w:rsidRDefault="30496894" w:rsidP="30496894">
      <w:pPr>
        <w:jc w:val="both"/>
      </w:pPr>
    </w:p>
    <w:p w14:paraId="20580017" w14:textId="318277D5" w:rsidR="30496894" w:rsidRDefault="30496894" w:rsidP="30496894">
      <w:pPr>
        <w:jc w:val="both"/>
      </w:pPr>
    </w:p>
    <w:p w14:paraId="524665E8" w14:textId="2FEC4039" w:rsidR="30496894" w:rsidRDefault="30496894" w:rsidP="30496894">
      <w:pPr>
        <w:jc w:val="both"/>
      </w:pPr>
    </w:p>
    <w:p w14:paraId="6EBD4AEA" w14:textId="22AD0DFE" w:rsidR="30496894" w:rsidRDefault="30496894" w:rsidP="30496894">
      <w:pPr>
        <w:jc w:val="both"/>
      </w:pPr>
    </w:p>
    <w:p w14:paraId="415975FF" w14:textId="6F5CEF1C" w:rsidR="3287A5FE" w:rsidRDefault="3287A5FE" w:rsidP="3287A5FE">
      <w:pPr>
        <w:jc w:val="both"/>
      </w:pPr>
    </w:p>
    <w:p w14:paraId="35B7674D" w14:textId="1246A09D" w:rsidR="30496894" w:rsidRDefault="30496894" w:rsidP="30496894">
      <w:pPr>
        <w:jc w:val="both"/>
      </w:pPr>
    </w:p>
    <w:p w14:paraId="7F5366A4" w14:textId="649BE0BD" w:rsidR="30496894" w:rsidRDefault="3287A5FE" w:rsidP="3287A5FE">
      <w:pPr>
        <w:jc w:val="both"/>
        <w:rPr>
          <w:b/>
          <w:bCs/>
          <w:sz w:val="24"/>
          <w:szCs w:val="24"/>
        </w:rPr>
      </w:pPr>
      <w:r w:rsidRPr="3287A5FE">
        <w:rPr>
          <w:b/>
          <w:bCs/>
          <w:sz w:val="24"/>
          <w:szCs w:val="24"/>
        </w:rPr>
        <w:t>Nikoleta Georgieva (1908764)</w:t>
      </w:r>
    </w:p>
    <w:p w14:paraId="1E0F554A" w14:textId="6D98CECB" w:rsidR="30496894" w:rsidRDefault="3287A5FE" w:rsidP="30496894">
      <w:pPr>
        <w:jc w:val="both"/>
      </w:pPr>
      <w:r w:rsidRPr="3287A5FE">
        <w:rPr>
          <w:b/>
          <w:bCs/>
          <w:sz w:val="24"/>
          <w:szCs w:val="24"/>
        </w:rPr>
        <w:t>University Of Wales: Trinity Saint David</w:t>
      </w:r>
    </w:p>
    <w:p w14:paraId="176D2845" w14:textId="15166A86" w:rsidR="30496894" w:rsidRDefault="3287A5FE" w:rsidP="3287A5FE">
      <w:pPr>
        <w:spacing w:line="360" w:lineRule="auto"/>
        <w:rPr>
          <w:rFonts w:ascii="Calibri" w:eastAsia="Calibri" w:hAnsi="Calibri" w:cs="Calibri"/>
          <w:b/>
          <w:bCs/>
          <w:color w:val="000000" w:themeColor="text1"/>
          <w:sz w:val="52"/>
          <w:szCs w:val="52"/>
        </w:rPr>
      </w:pPr>
      <w:r w:rsidRPr="3287A5FE">
        <w:rPr>
          <w:rFonts w:ascii="Calibri" w:eastAsia="Calibri" w:hAnsi="Calibri" w:cs="Calibri"/>
          <w:b/>
          <w:bCs/>
          <w:color w:val="000000" w:themeColor="text1"/>
          <w:sz w:val="24"/>
          <w:szCs w:val="24"/>
        </w:rPr>
        <w:t>Community Engagement (LCBB4002)</w:t>
      </w:r>
    </w:p>
    <w:p w14:paraId="5BBF0882" w14:textId="2C50A233" w:rsidR="30496894" w:rsidRDefault="3287A5FE" w:rsidP="3287A5FE">
      <w:pPr>
        <w:spacing w:line="360" w:lineRule="auto"/>
        <w:rPr>
          <w:rFonts w:ascii="Calibri" w:eastAsia="Calibri" w:hAnsi="Calibri" w:cs="Calibri"/>
          <w:b/>
          <w:bCs/>
          <w:color w:val="000000" w:themeColor="text1"/>
          <w:sz w:val="24"/>
          <w:szCs w:val="24"/>
        </w:rPr>
      </w:pPr>
      <w:r w:rsidRPr="3287A5FE">
        <w:rPr>
          <w:rFonts w:ascii="Calibri" w:eastAsia="Calibri" w:hAnsi="Calibri" w:cs="Calibri"/>
          <w:b/>
          <w:bCs/>
          <w:color w:val="000000" w:themeColor="text1"/>
          <w:sz w:val="24"/>
          <w:szCs w:val="24"/>
        </w:rPr>
        <w:t>Lecturer: Tanja Nathan</w:t>
      </w:r>
    </w:p>
    <w:p w14:paraId="569A2F70" w14:textId="55EC4EA2" w:rsidR="30496894" w:rsidRDefault="3287A5FE" w:rsidP="3287A5FE">
      <w:pPr>
        <w:spacing w:line="360" w:lineRule="auto"/>
        <w:rPr>
          <w:rFonts w:ascii="Calibri" w:eastAsia="Calibri" w:hAnsi="Calibri" w:cs="Calibri"/>
          <w:b/>
          <w:bCs/>
          <w:color w:val="000000" w:themeColor="text1"/>
          <w:sz w:val="24"/>
          <w:szCs w:val="24"/>
        </w:rPr>
      </w:pPr>
      <w:r w:rsidRPr="3287A5FE">
        <w:rPr>
          <w:rFonts w:ascii="Calibri" w:eastAsia="Calibri" w:hAnsi="Calibri" w:cs="Calibri"/>
          <w:b/>
          <w:bCs/>
          <w:color w:val="000000" w:themeColor="text1"/>
          <w:sz w:val="24"/>
          <w:szCs w:val="24"/>
        </w:rPr>
        <w:t>December 2019</w:t>
      </w:r>
    </w:p>
    <w:p w14:paraId="477F3888" w14:textId="64339B82" w:rsidR="30496894" w:rsidRDefault="3287A5FE" w:rsidP="30496894">
      <w:pPr>
        <w:jc w:val="both"/>
      </w:pPr>
      <w:r>
        <w:t xml:space="preserve"> </w:t>
      </w:r>
    </w:p>
    <w:p w14:paraId="7EFCE95E" w14:textId="65C6FB4B" w:rsidR="30496894" w:rsidRDefault="30496894" w:rsidP="30496894">
      <w:pPr>
        <w:jc w:val="both"/>
      </w:pPr>
    </w:p>
    <w:p w14:paraId="75E1E56F" w14:textId="3F38D7E6" w:rsidR="30496894" w:rsidRDefault="30496894" w:rsidP="30496894">
      <w:pPr>
        <w:jc w:val="both"/>
      </w:pPr>
    </w:p>
    <w:p w14:paraId="36EF2F31" w14:textId="65DF40F6" w:rsidR="30496894" w:rsidRDefault="30496894" w:rsidP="30496894">
      <w:pPr>
        <w:jc w:val="both"/>
      </w:pPr>
    </w:p>
    <w:p w14:paraId="609177A4" w14:textId="730B306C" w:rsidR="30496894" w:rsidRDefault="30496894" w:rsidP="30496894">
      <w:pPr>
        <w:jc w:val="both"/>
      </w:pPr>
    </w:p>
    <w:p w14:paraId="6D96B362" w14:textId="6A5B4B7D" w:rsidR="30496894" w:rsidRDefault="30496894" w:rsidP="30496894">
      <w:pPr>
        <w:jc w:val="both"/>
      </w:pPr>
    </w:p>
    <w:p w14:paraId="3A95462B" w14:textId="0A022481" w:rsidR="30496894" w:rsidRDefault="30496894" w:rsidP="30496894">
      <w:pPr>
        <w:jc w:val="both"/>
      </w:pPr>
    </w:p>
    <w:p w14:paraId="3B582099" w14:textId="3664F9A8" w:rsidR="30496894" w:rsidRDefault="30496894" w:rsidP="30496894">
      <w:pPr>
        <w:jc w:val="both"/>
      </w:pPr>
    </w:p>
    <w:p w14:paraId="5DDA1308" w14:textId="54A364D0" w:rsidR="30496894" w:rsidRDefault="30496894" w:rsidP="30496894">
      <w:pPr>
        <w:jc w:val="both"/>
      </w:pPr>
    </w:p>
    <w:p w14:paraId="7C02CB2D" w14:textId="35E5B45F" w:rsidR="30496894" w:rsidRDefault="30496894" w:rsidP="30496894">
      <w:pPr>
        <w:jc w:val="both"/>
      </w:pPr>
    </w:p>
    <w:p w14:paraId="60F50310" w14:textId="48806C72" w:rsidR="30496894" w:rsidRDefault="30496894" w:rsidP="30496894">
      <w:pPr>
        <w:spacing w:line="360" w:lineRule="auto"/>
        <w:jc w:val="center"/>
      </w:pPr>
      <w:r w:rsidRPr="30496894">
        <w:rPr>
          <w:rFonts w:ascii="Calibri" w:eastAsia="Calibri" w:hAnsi="Calibri" w:cs="Calibri"/>
          <w:b/>
          <w:bCs/>
          <w:color w:val="000000" w:themeColor="text1"/>
          <w:sz w:val="28"/>
          <w:szCs w:val="28"/>
        </w:rPr>
        <w:t>Table of Contents</w:t>
      </w:r>
    </w:p>
    <w:p w14:paraId="42C5BCE7" w14:textId="6843071D" w:rsidR="30496894" w:rsidRDefault="3287A5FE" w:rsidP="3287A5FE">
      <w:pPr>
        <w:spacing w:line="360" w:lineRule="auto"/>
        <w:rPr>
          <w:u w:val="single"/>
        </w:rPr>
      </w:pPr>
      <w:r w:rsidRPr="3287A5FE">
        <w:rPr>
          <w:rFonts w:ascii="Calibri" w:eastAsia="Calibri" w:hAnsi="Calibri" w:cs="Calibri"/>
          <w:color w:val="000000" w:themeColor="text1"/>
          <w:sz w:val="24"/>
          <w:szCs w:val="24"/>
          <w:u w:val="single"/>
        </w:rPr>
        <w:t xml:space="preserve">INTRODUCTION                                                                                                                                     3 </w:t>
      </w:r>
      <w:hyperlink r:id="rId4">
        <w:r w:rsidRPr="3287A5FE">
          <w:rPr>
            <w:rStyle w:val="Hyperlink"/>
            <w:rFonts w:ascii="Calibri" w:eastAsia="Calibri" w:hAnsi="Calibri" w:cs="Calibri"/>
            <w:color w:val="000000" w:themeColor="text1"/>
            <w:sz w:val="24"/>
            <w:szCs w:val="24"/>
          </w:rPr>
          <w:t>1. Explanation of size, structure, missions and goals of the organisation.                                   3</w:t>
        </w:r>
      </w:hyperlink>
    </w:p>
    <w:p w14:paraId="70DF77AA" w14:textId="6F49F0BC" w:rsidR="30496894" w:rsidRDefault="00363C9E" w:rsidP="3287A5FE">
      <w:pPr>
        <w:spacing w:line="360" w:lineRule="auto"/>
        <w:rPr>
          <w:u w:val="single"/>
        </w:rPr>
      </w:pPr>
      <w:hyperlink r:id="rId5">
        <w:r w:rsidR="3287A5FE" w:rsidRPr="3287A5FE">
          <w:rPr>
            <w:rStyle w:val="Hyperlink"/>
            <w:rFonts w:ascii="Calibri" w:eastAsia="Calibri" w:hAnsi="Calibri" w:cs="Calibri"/>
            <w:color w:val="000000" w:themeColor="text1"/>
            <w:sz w:val="24"/>
            <w:szCs w:val="24"/>
          </w:rPr>
          <w:t>2. Identifying customers and their expectations from the organisation.                                     3</w:t>
        </w:r>
      </w:hyperlink>
    </w:p>
    <w:p w14:paraId="7B3B9700" w14:textId="15A21A9E" w:rsidR="30496894" w:rsidRDefault="00363C9E" w:rsidP="3287A5FE">
      <w:pPr>
        <w:spacing w:line="360" w:lineRule="auto"/>
        <w:rPr>
          <w:u w:val="single"/>
        </w:rPr>
      </w:pPr>
      <w:hyperlink r:id="rId6">
        <w:r w:rsidR="3287A5FE" w:rsidRPr="3287A5FE">
          <w:rPr>
            <w:rStyle w:val="Hyperlink"/>
            <w:rFonts w:ascii="Calibri" w:eastAsia="Calibri" w:hAnsi="Calibri" w:cs="Calibri"/>
            <w:color w:val="000000" w:themeColor="text1"/>
            <w:sz w:val="24"/>
            <w:szCs w:val="24"/>
          </w:rPr>
          <w:t>3. SWOT and PESTLE analysis.                                                                                                              4</w:t>
        </w:r>
      </w:hyperlink>
    </w:p>
    <w:p w14:paraId="16E13E20" w14:textId="0FA39F49" w:rsidR="30496894" w:rsidRDefault="3287A5FE" w:rsidP="3287A5FE">
      <w:pPr>
        <w:spacing w:line="360" w:lineRule="auto"/>
        <w:rPr>
          <w:rFonts w:ascii="Calibri" w:eastAsia="Calibri" w:hAnsi="Calibri" w:cs="Calibri"/>
          <w:color w:val="000000" w:themeColor="text1"/>
          <w:sz w:val="24"/>
          <w:szCs w:val="24"/>
          <w:u w:val="single"/>
        </w:rPr>
      </w:pPr>
      <w:r w:rsidRPr="3287A5FE">
        <w:rPr>
          <w:rFonts w:ascii="Calibri" w:eastAsia="Calibri" w:hAnsi="Calibri" w:cs="Calibri"/>
          <w:color w:val="000000" w:themeColor="text1"/>
          <w:sz w:val="24"/>
          <w:szCs w:val="24"/>
          <w:u w:val="single"/>
        </w:rPr>
        <w:t>4. Role of employees in organisation and how they assist in achieving organisational goals. 4</w:t>
      </w:r>
    </w:p>
    <w:p w14:paraId="294E1ADD" w14:textId="15D59D3A" w:rsidR="30496894" w:rsidRDefault="00363C9E" w:rsidP="3287A5FE">
      <w:pPr>
        <w:spacing w:line="360" w:lineRule="auto"/>
        <w:rPr>
          <w:u w:val="single"/>
        </w:rPr>
      </w:pPr>
      <w:hyperlink r:id="rId7">
        <w:r w:rsidR="3287A5FE" w:rsidRPr="3287A5FE">
          <w:rPr>
            <w:rStyle w:val="Hyperlink"/>
            <w:rFonts w:ascii="Calibri" w:eastAsia="Calibri" w:hAnsi="Calibri" w:cs="Calibri"/>
            <w:color w:val="000000" w:themeColor="text1"/>
            <w:sz w:val="24"/>
            <w:szCs w:val="24"/>
          </w:rPr>
          <w:t>5. Importance of training and importance in organisation.                                                            5</w:t>
        </w:r>
      </w:hyperlink>
    </w:p>
    <w:p w14:paraId="020B5732" w14:textId="57F735D3" w:rsidR="30496894" w:rsidRDefault="00363C9E" w:rsidP="3287A5FE">
      <w:pPr>
        <w:spacing w:line="360" w:lineRule="auto"/>
        <w:rPr>
          <w:u w:val="single"/>
        </w:rPr>
      </w:pPr>
      <w:hyperlink r:id="rId8">
        <w:r w:rsidR="3287A5FE" w:rsidRPr="3287A5FE">
          <w:rPr>
            <w:rStyle w:val="Hyperlink"/>
            <w:rFonts w:ascii="Calibri" w:eastAsia="Calibri" w:hAnsi="Calibri" w:cs="Calibri"/>
            <w:color w:val="000000" w:themeColor="text1"/>
            <w:sz w:val="24"/>
            <w:szCs w:val="24"/>
          </w:rPr>
          <w:t>6. Selection of roles and their importance to organisation.                                                           5</w:t>
        </w:r>
      </w:hyperlink>
    </w:p>
    <w:p w14:paraId="423839BE" w14:textId="390263F0" w:rsidR="30496894" w:rsidRDefault="3287A5FE" w:rsidP="3287A5FE">
      <w:pPr>
        <w:spacing w:line="360" w:lineRule="auto"/>
        <w:rPr>
          <w:u w:val="single"/>
        </w:rPr>
      </w:pPr>
      <w:r w:rsidRPr="3287A5FE">
        <w:rPr>
          <w:rFonts w:ascii="Calibri" w:eastAsia="Calibri" w:hAnsi="Calibri" w:cs="Calibri"/>
          <w:color w:val="000000" w:themeColor="text1"/>
          <w:sz w:val="24"/>
          <w:szCs w:val="24"/>
          <w:u w:val="single"/>
        </w:rPr>
        <w:t>7. Explanation of skill and knowledge which are required for performing the roles.                5 8. Explanation of training and development which are required to be considered.                 6</w:t>
      </w:r>
    </w:p>
    <w:p w14:paraId="2B2691AC" w14:textId="09FB5575" w:rsidR="30496894" w:rsidRDefault="3287A5FE" w:rsidP="3287A5FE">
      <w:pPr>
        <w:spacing w:line="360" w:lineRule="auto"/>
        <w:rPr>
          <w:u w:val="single"/>
        </w:rPr>
      </w:pPr>
      <w:r w:rsidRPr="3287A5FE">
        <w:rPr>
          <w:rFonts w:ascii="Calibri" w:eastAsia="Calibri" w:hAnsi="Calibri" w:cs="Calibri"/>
          <w:color w:val="000000" w:themeColor="text1"/>
          <w:sz w:val="24"/>
          <w:szCs w:val="24"/>
          <w:u w:val="single"/>
        </w:rPr>
        <w:t>CONCLUSION                                                                                                                                          6</w:t>
      </w:r>
    </w:p>
    <w:p w14:paraId="37D55956" w14:textId="4476BD45" w:rsidR="30496894" w:rsidRDefault="3287A5FE" w:rsidP="3287A5FE">
      <w:pPr>
        <w:rPr>
          <w:u w:val="single"/>
        </w:rPr>
      </w:pPr>
      <w:r w:rsidRPr="3287A5FE">
        <w:rPr>
          <w:rFonts w:ascii="Times New Roman" w:eastAsia="Times New Roman" w:hAnsi="Times New Roman" w:cs="Times New Roman"/>
          <w:color w:val="000000" w:themeColor="text1"/>
          <w:sz w:val="24"/>
          <w:szCs w:val="24"/>
          <w:u w:val="single"/>
        </w:rPr>
        <w:t>REFERENCES                                                                                                                          7</w:t>
      </w:r>
    </w:p>
    <w:p w14:paraId="73364526" w14:textId="6691EA44" w:rsidR="30496894" w:rsidRDefault="30496894" w:rsidP="30496894">
      <w:pPr>
        <w:rPr>
          <w:rFonts w:ascii="Times New Roman" w:eastAsia="Times New Roman" w:hAnsi="Times New Roman" w:cs="Times New Roman"/>
          <w:color w:val="000000" w:themeColor="text1"/>
          <w:sz w:val="24"/>
          <w:szCs w:val="24"/>
        </w:rPr>
      </w:pPr>
    </w:p>
    <w:p w14:paraId="7092E52E" w14:textId="562B6C4E" w:rsidR="30496894" w:rsidRDefault="30496894" w:rsidP="30496894">
      <w:pPr>
        <w:jc w:val="both"/>
        <w:rPr>
          <w:rFonts w:ascii="Times New Roman" w:eastAsia="Times New Roman" w:hAnsi="Times New Roman" w:cs="Times New Roman"/>
          <w:color w:val="000000" w:themeColor="text1"/>
          <w:sz w:val="24"/>
          <w:szCs w:val="24"/>
        </w:rPr>
      </w:pPr>
    </w:p>
    <w:p w14:paraId="436006F1" w14:textId="1DF5EB6E" w:rsidR="30496894" w:rsidRDefault="30496894" w:rsidP="3287A5FE">
      <w:pPr>
        <w:jc w:val="both"/>
        <w:rPr>
          <w:rFonts w:ascii="Times New Roman" w:eastAsia="Times New Roman" w:hAnsi="Times New Roman" w:cs="Times New Roman"/>
          <w:color w:val="000000" w:themeColor="text1"/>
          <w:sz w:val="24"/>
          <w:szCs w:val="24"/>
        </w:rPr>
      </w:pPr>
    </w:p>
    <w:p w14:paraId="05B72C2C" w14:textId="07EE1D76" w:rsidR="3287A5FE" w:rsidRDefault="3287A5FE" w:rsidP="3287A5FE">
      <w:pPr>
        <w:jc w:val="both"/>
        <w:rPr>
          <w:rFonts w:ascii="Times New Roman" w:eastAsia="Times New Roman" w:hAnsi="Times New Roman" w:cs="Times New Roman"/>
          <w:color w:val="000000" w:themeColor="text1"/>
          <w:sz w:val="24"/>
          <w:szCs w:val="24"/>
        </w:rPr>
      </w:pPr>
    </w:p>
    <w:p w14:paraId="70C76B58" w14:textId="3F71733F" w:rsidR="3287A5FE" w:rsidRDefault="3287A5FE" w:rsidP="3287A5FE">
      <w:pPr>
        <w:jc w:val="both"/>
        <w:rPr>
          <w:rFonts w:ascii="Times New Roman" w:eastAsia="Times New Roman" w:hAnsi="Times New Roman" w:cs="Times New Roman"/>
          <w:color w:val="000000" w:themeColor="text1"/>
          <w:sz w:val="24"/>
          <w:szCs w:val="24"/>
        </w:rPr>
      </w:pPr>
    </w:p>
    <w:p w14:paraId="1236B951" w14:textId="32C0DF93" w:rsidR="3287A5FE" w:rsidRDefault="3287A5FE" w:rsidP="3287A5FE">
      <w:pPr>
        <w:jc w:val="both"/>
        <w:rPr>
          <w:rFonts w:ascii="Times New Roman" w:eastAsia="Times New Roman" w:hAnsi="Times New Roman" w:cs="Times New Roman"/>
          <w:color w:val="000000" w:themeColor="text1"/>
          <w:sz w:val="24"/>
          <w:szCs w:val="24"/>
        </w:rPr>
      </w:pPr>
    </w:p>
    <w:p w14:paraId="24952BDF" w14:textId="5DF69820" w:rsidR="3287A5FE" w:rsidRDefault="3287A5FE" w:rsidP="3287A5FE">
      <w:pPr>
        <w:jc w:val="both"/>
        <w:rPr>
          <w:rFonts w:ascii="Times New Roman" w:eastAsia="Times New Roman" w:hAnsi="Times New Roman" w:cs="Times New Roman"/>
          <w:color w:val="000000" w:themeColor="text1"/>
          <w:sz w:val="24"/>
          <w:szCs w:val="24"/>
        </w:rPr>
      </w:pPr>
    </w:p>
    <w:p w14:paraId="0D5CE7EB" w14:textId="68B553FF" w:rsidR="3287A5FE" w:rsidRDefault="3287A5FE" w:rsidP="3287A5FE">
      <w:pPr>
        <w:jc w:val="both"/>
        <w:rPr>
          <w:rFonts w:ascii="Times New Roman" w:eastAsia="Times New Roman" w:hAnsi="Times New Roman" w:cs="Times New Roman"/>
          <w:color w:val="000000" w:themeColor="text1"/>
          <w:sz w:val="24"/>
          <w:szCs w:val="24"/>
        </w:rPr>
      </w:pPr>
    </w:p>
    <w:p w14:paraId="1570EB2E" w14:textId="31E94E09" w:rsidR="30496894" w:rsidRDefault="30496894" w:rsidP="30496894">
      <w:pPr>
        <w:jc w:val="both"/>
        <w:rPr>
          <w:rFonts w:ascii="Times New Roman" w:eastAsia="Times New Roman" w:hAnsi="Times New Roman" w:cs="Times New Roman"/>
          <w:color w:val="000000" w:themeColor="text1"/>
          <w:sz w:val="24"/>
          <w:szCs w:val="24"/>
        </w:rPr>
      </w:pPr>
    </w:p>
    <w:p w14:paraId="1996D740" w14:textId="0F0A5B5A" w:rsidR="30496894" w:rsidRDefault="78E075E6" w:rsidP="78E075E6">
      <w:pPr>
        <w:jc w:val="right"/>
        <w:rPr>
          <w:rFonts w:ascii="Times New Roman" w:eastAsia="Times New Roman" w:hAnsi="Times New Roman" w:cs="Times New Roman"/>
          <w:color w:val="000000" w:themeColor="text1"/>
          <w:sz w:val="24"/>
          <w:szCs w:val="24"/>
        </w:rPr>
      </w:pPr>
      <w:r w:rsidRPr="78E075E6">
        <w:rPr>
          <w:rFonts w:ascii="Times New Roman" w:eastAsia="Times New Roman" w:hAnsi="Times New Roman" w:cs="Times New Roman"/>
          <w:color w:val="000000" w:themeColor="text1"/>
          <w:sz w:val="24"/>
          <w:szCs w:val="24"/>
        </w:rPr>
        <w:t>1</w:t>
      </w:r>
    </w:p>
    <w:p w14:paraId="00F3CB41" w14:textId="7CD96CEC" w:rsidR="30496894" w:rsidRDefault="30496894" w:rsidP="30496894">
      <w:pPr>
        <w:jc w:val="both"/>
        <w:rPr>
          <w:rFonts w:ascii="Times New Roman" w:eastAsia="Times New Roman" w:hAnsi="Times New Roman" w:cs="Times New Roman"/>
          <w:color w:val="000000" w:themeColor="text1"/>
          <w:sz w:val="24"/>
          <w:szCs w:val="24"/>
        </w:rPr>
      </w:pPr>
    </w:p>
    <w:p w14:paraId="2C823506" w14:textId="00D62FB9" w:rsidR="30496894" w:rsidRDefault="30496894" w:rsidP="30496894">
      <w:pPr>
        <w:jc w:val="both"/>
        <w:rPr>
          <w:rFonts w:ascii="Times New Roman" w:eastAsia="Times New Roman" w:hAnsi="Times New Roman" w:cs="Times New Roman"/>
          <w:color w:val="000000" w:themeColor="text1"/>
          <w:sz w:val="24"/>
          <w:szCs w:val="24"/>
        </w:rPr>
      </w:pPr>
    </w:p>
    <w:p w14:paraId="580A84C8" w14:textId="761E03B7" w:rsidR="30496894" w:rsidRDefault="30496894" w:rsidP="30496894">
      <w:pPr>
        <w:jc w:val="both"/>
        <w:rPr>
          <w:rFonts w:ascii="Times New Roman" w:eastAsia="Times New Roman" w:hAnsi="Times New Roman" w:cs="Times New Roman"/>
          <w:color w:val="000000" w:themeColor="text1"/>
          <w:sz w:val="24"/>
          <w:szCs w:val="24"/>
        </w:rPr>
      </w:pPr>
    </w:p>
    <w:p w14:paraId="07272C85" w14:textId="374C63B4" w:rsidR="30496894" w:rsidRDefault="30496894" w:rsidP="30496894">
      <w:pPr>
        <w:jc w:val="both"/>
        <w:rPr>
          <w:rFonts w:ascii="Times New Roman" w:eastAsia="Times New Roman" w:hAnsi="Times New Roman" w:cs="Times New Roman"/>
          <w:color w:val="000000" w:themeColor="text1"/>
          <w:sz w:val="24"/>
          <w:szCs w:val="24"/>
        </w:rPr>
      </w:pPr>
    </w:p>
    <w:p w14:paraId="4853F2BA" w14:textId="52D5E9E6" w:rsidR="30496894" w:rsidRDefault="30496894" w:rsidP="30496894">
      <w:pPr>
        <w:jc w:val="both"/>
        <w:rPr>
          <w:rFonts w:ascii="Times New Roman" w:eastAsia="Times New Roman" w:hAnsi="Times New Roman" w:cs="Times New Roman"/>
          <w:color w:val="000000" w:themeColor="text1"/>
          <w:sz w:val="24"/>
          <w:szCs w:val="24"/>
        </w:rPr>
      </w:pPr>
    </w:p>
    <w:p w14:paraId="6F2588A8" w14:textId="5C5A1078" w:rsidR="30496894" w:rsidRDefault="30496894" w:rsidP="78E075E6">
      <w:pPr>
        <w:jc w:val="right"/>
        <w:rPr>
          <w:rFonts w:ascii="Times New Roman" w:eastAsia="Times New Roman" w:hAnsi="Times New Roman" w:cs="Times New Roman"/>
          <w:color w:val="000000" w:themeColor="text1"/>
          <w:sz w:val="24"/>
          <w:szCs w:val="24"/>
        </w:rPr>
      </w:pPr>
    </w:p>
    <w:p w14:paraId="0551E26B" w14:textId="57811C8A" w:rsidR="30496894" w:rsidRDefault="30496894" w:rsidP="30496894">
      <w:pPr>
        <w:jc w:val="both"/>
        <w:rPr>
          <w:rFonts w:ascii="Times New Roman" w:eastAsia="Times New Roman" w:hAnsi="Times New Roman" w:cs="Times New Roman"/>
          <w:color w:val="000000" w:themeColor="text1"/>
          <w:sz w:val="24"/>
          <w:szCs w:val="24"/>
        </w:rPr>
      </w:pPr>
    </w:p>
    <w:p w14:paraId="12F87946" w14:textId="2A82606F" w:rsidR="30496894" w:rsidRDefault="30496894" w:rsidP="30496894">
      <w:pPr>
        <w:jc w:val="both"/>
        <w:rPr>
          <w:rFonts w:ascii="Times New Roman" w:eastAsia="Times New Roman" w:hAnsi="Times New Roman" w:cs="Times New Roman"/>
          <w:color w:val="000000" w:themeColor="text1"/>
          <w:sz w:val="24"/>
          <w:szCs w:val="24"/>
        </w:rPr>
      </w:pPr>
    </w:p>
    <w:p w14:paraId="1F700C2D" w14:textId="062EB6C3" w:rsidR="30496894" w:rsidRDefault="30496894" w:rsidP="30496894">
      <w:pPr>
        <w:jc w:val="both"/>
        <w:rPr>
          <w:rFonts w:ascii="Times New Roman" w:eastAsia="Times New Roman" w:hAnsi="Times New Roman" w:cs="Times New Roman"/>
          <w:color w:val="000000" w:themeColor="text1"/>
          <w:sz w:val="24"/>
          <w:szCs w:val="24"/>
        </w:rPr>
      </w:pPr>
    </w:p>
    <w:p w14:paraId="24177BCD" w14:textId="3BA46565" w:rsidR="30496894" w:rsidRDefault="30496894" w:rsidP="30496894">
      <w:pPr>
        <w:jc w:val="both"/>
        <w:rPr>
          <w:rFonts w:ascii="Times New Roman" w:eastAsia="Times New Roman" w:hAnsi="Times New Roman" w:cs="Times New Roman"/>
          <w:color w:val="000000" w:themeColor="text1"/>
          <w:sz w:val="24"/>
          <w:szCs w:val="24"/>
        </w:rPr>
      </w:pPr>
    </w:p>
    <w:p w14:paraId="356819DF" w14:textId="524A2A8D" w:rsidR="30496894" w:rsidRDefault="30496894" w:rsidP="30496894">
      <w:pPr>
        <w:jc w:val="both"/>
        <w:rPr>
          <w:rFonts w:ascii="Times New Roman" w:eastAsia="Times New Roman" w:hAnsi="Times New Roman" w:cs="Times New Roman"/>
          <w:color w:val="000000" w:themeColor="text1"/>
          <w:sz w:val="24"/>
          <w:szCs w:val="24"/>
        </w:rPr>
      </w:pPr>
    </w:p>
    <w:p w14:paraId="4CF6E74F" w14:textId="17B2D376" w:rsidR="30496894" w:rsidRDefault="30496894" w:rsidP="30496894">
      <w:pPr>
        <w:jc w:val="both"/>
        <w:rPr>
          <w:rFonts w:ascii="Times New Roman" w:eastAsia="Times New Roman" w:hAnsi="Times New Roman" w:cs="Times New Roman"/>
          <w:color w:val="000000" w:themeColor="text1"/>
          <w:sz w:val="24"/>
          <w:szCs w:val="24"/>
        </w:rPr>
      </w:pPr>
    </w:p>
    <w:p w14:paraId="608C5DC1" w14:textId="53605D01" w:rsidR="30496894" w:rsidRDefault="30496894" w:rsidP="30496894">
      <w:pPr>
        <w:jc w:val="both"/>
        <w:rPr>
          <w:rFonts w:ascii="Times New Roman" w:eastAsia="Times New Roman" w:hAnsi="Times New Roman" w:cs="Times New Roman"/>
          <w:color w:val="000000" w:themeColor="text1"/>
          <w:sz w:val="24"/>
          <w:szCs w:val="24"/>
        </w:rPr>
      </w:pPr>
    </w:p>
    <w:p w14:paraId="551BAE59" w14:textId="122B5B55" w:rsidR="30496894" w:rsidRDefault="30496894" w:rsidP="30496894">
      <w:pPr>
        <w:jc w:val="both"/>
        <w:rPr>
          <w:rFonts w:ascii="Times New Roman" w:eastAsia="Times New Roman" w:hAnsi="Times New Roman" w:cs="Times New Roman"/>
          <w:color w:val="000000" w:themeColor="text1"/>
          <w:sz w:val="24"/>
          <w:szCs w:val="24"/>
        </w:rPr>
      </w:pPr>
    </w:p>
    <w:p w14:paraId="7A1BA1AA" w14:textId="0DA9F7DB" w:rsidR="30496894" w:rsidRDefault="30496894" w:rsidP="30496894">
      <w:pPr>
        <w:jc w:val="both"/>
        <w:rPr>
          <w:rFonts w:ascii="Times New Roman" w:eastAsia="Times New Roman" w:hAnsi="Times New Roman" w:cs="Times New Roman"/>
          <w:color w:val="000000" w:themeColor="text1"/>
          <w:sz w:val="24"/>
          <w:szCs w:val="24"/>
        </w:rPr>
      </w:pPr>
    </w:p>
    <w:p w14:paraId="07618B68" w14:textId="676F3FA6" w:rsidR="30496894" w:rsidRDefault="30496894" w:rsidP="30496894">
      <w:pPr>
        <w:jc w:val="both"/>
        <w:rPr>
          <w:rFonts w:ascii="Times New Roman" w:eastAsia="Times New Roman" w:hAnsi="Times New Roman" w:cs="Times New Roman"/>
          <w:color w:val="000000" w:themeColor="text1"/>
          <w:sz w:val="24"/>
          <w:szCs w:val="24"/>
        </w:rPr>
      </w:pPr>
    </w:p>
    <w:p w14:paraId="6A04D369" w14:textId="798F5A55" w:rsidR="30496894" w:rsidRDefault="30496894" w:rsidP="30496894">
      <w:pPr>
        <w:jc w:val="both"/>
        <w:rPr>
          <w:rFonts w:ascii="Times New Roman" w:eastAsia="Times New Roman" w:hAnsi="Times New Roman" w:cs="Times New Roman"/>
          <w:color w:val="000000" w:themeColor="text1"/>
          <w:sz w:val="24"/>
          <w:szCs w:val="24"/>
        </w:rPr>
      </w:pPr>
    </w:p>
    <w:p w14:paraId="20BF9485" w14:textId="75259FD8" w:rsidR="30496894" w:rsidRDefault="30496894" w:rsidP="30496894">
      <w:pPr>
        <w:jc w:val="both"/>
        <w:rPr>
          <w:rFonts w:ascii="Times New Roman" w:eastAsia="Times New Roman" w:hAnsi="Times New Roman" w:cs="Times New Roman"/>
          <w:color w:val="000000" w:themeColor="text1"/>
          <w:sz w:val="24"/>
          <w:szCs w:val="24"/>
        </w:rPr>
      </w:pPr>
    </w:p>
    <w:p w14:paraId="503E8016" w14:textId="11401E22" w:rsidR="30496894" w:rsidRDefault="30496894" w:rsidP="30496894">
      <w:pPr>
        <w:jc w:val="both"/>
        <w:rPr>
          <w:rFonts w:ascii="Times New Roman" w:eastAsia="Times New Roman" w:hAnsi="Times New Roman" w:cs="Times New Roman"/>
          <w:color w:val="000000" w:themeColor="text1"/>
          <w:sz w:val="24"/>
          <w:szCs w:val="24"/>
        </w:rPr>
      </w:pPr>
    </w:p>
    <w:p w14:paraId="7C222BB3" w14:textId="1BC11276" w:rsidR="30496894" w:rsidRDefault="30496894" w:rsidP="30496894">
      <w:pPr>
        <w:jc w:val="both"/>
        <w:rPr>
          <w:rFonts w:ascii="Times New Roman" w:eastAsia="Times New Roman" w:hAnsi="Times New Roman" w:cs="Times New Roman"/>
          <w:color w:val="000000" w:themeColor="text1"/>
          <w:sz w:val="24"/>
          <w:szCs w:val="24"/>
        </w:rPr>
      </w:pPr>
    </w:p>
    <w:p w14:paraId="754F8252" w14:textId="41ACBE6F" w:rsidR="30496894" w:rsidRDefault="30496894" w:rsidP="30496894">
      <w:pPr>
        <w:jc w:val="both"/>
        <w:rPr>
          <w:rFonts w:ascii="Times New Roman" w:eastAsia="Times New Roman" w:hAnsi="Times New Roman" w:cs="Times New Roman"/>
          <w:color w:val="000000" w:themeColor="text1"/>
          <w:sz w:val="24"/>
          <w:szCs w:val="24"/>
        </w:rPr>
      </w:pPr>
    </w:p>
    <w:p w14:paraId="40B821F0" w14:textId="5B8E9FD0" w:rsidR="30496894" w:rsidRDefault="30496894" w:rsidP="30496894">
      <w:pPr>
        <w:jc w:val="both"/>
        <w:rPr>
          <w:rFonts w:ascii="Times New Roman" w:eastAsia="Times New Roman" w:hAnsi="Times New Roman" w:cs="Times New Roman"/>
          <w:color w:val="000000" w:themeColor="text1"/>
          <w:sz w:val="24"/>
          <w:szCs w:val="24"/>
        </w:rPr>
      </w:pPr>
    </w:p>
    <w:p w14:paraId="57121FF0" w14:textId="2EA3F573" w:rsidR="30496894" w:rsidRDefault="30496894" w:rsidP="30496894">
      <w:pPr>
        <w:jc w:val="both"/>
        <w:rPr>
          <w:rFonts w:ascii="Times New Roman" w:eastAsia="Times New Roman" w:hAnsi="Times New Roman" w:cs="Times New Roman"/>
          <w:color w:val="000000" w:themeColor="text1"/>
          <w:sz w:val="24"/>
          <w:szCs w:val="24"/>
        </w:rPr>
      </w:pPr>
    </w:p>
    <w:p w14:paraId="341B648B" w14:textId="3B804157" w:rsidR="30496894" w:rsidRDefault="30496894" w:rsidP="30496894">
      <w:pPr>
        <w:jc w:val="both"/>
        <w:rPr>
          <w:rFonts w:ascii="Times New Roman" w:eastAsia="Times New Roman" w:hAnsi="Times New Roman" w:cs="Times New Roman"/>
          <w:color w:val="000000" w:themeColor="text1"/>
          <w:sz w:val="24"/>
          <w:szCs w:val="24"/>
        </w:rPr>
      </w:pPr>
    </w:p>
    <w:p w14:paraId="32BA3675" w14:textId="5BC8FCE2" w:rsidR="30496894" w:rsidRDefault="30496894" w:rsidP="30496894">
      <w:pPr>
        <w:jc w:val="both"/>
        <w:rPr>
          <w:rFonts w:ascii="Times New Roman" w:eastAsia="Times New Roman" w:hAnsi="Times New Roman" w:cs="Times New Roman"/>
          <w:color w:val="000000" w:themeColor="text1"/>
          <w:sz w:val="24"/>
          <w:szCs w:val="24"/>
        </w:rPr>
      </w:pPr>
    </w:p>
    <w:p w14:paraId="4417325E" w14:textId="65B3D071" w:rsidR="30496894" w:rsidRDefault="30496894" w:rsidP="30496894">
      <w:pPr>
        <w:jc w:val="both"/>
        <w:rPr>
          <w:rFonts w:ascii="Times New Roman" w:eastAsia="Times New Roman" w:hAnsi="Times New Roman" w:cs="Times New Roman"/>
          <w:color w:val="000000" w:themeColor="text1"/>
          <w:sz w:val="24"/>
          <w:szCs w:val="24"/>
        </w:rPr>
      </w:pPr>
    </w:p>
    <w:p w14:paraId="504A63CE" w14:textId="110EFB05" w:rsidR="30496894" w:rsidRDefault="30496894" w:rsidP="30496894">
      <w:pPr>
        <w:jc w:val="both"/>
        <w:rPr>
          <w:rFonts w:ascii="Times New Roman" w:eastAsia="Times New Roman" w:hAnsi="Times New Roman" w:cs="Times New Roman"/>
          <w:color w:val="000000" w:themeColor="text1"/>
          <w:sz w:val="24"/>
          <w:szCs w:val="24"/>
        </w:rPr>
      </w:pPr>
    </w:p>
    <w:p w14:paraId="4DF451ED" w14:textId="3A48D559" w:rsidR="30496894" w:rsidRDefault="30496894" w:rsidP="30496894">
      <w:pPr>
        <w:jc w:val="both"/>
        <w:rPr>
          <w:rFonts w:ascii="Times New Roman" w:eastAsia="Times New Roman" w:hAnsi="Times New Roman" w:cs="Times New Roman"/>
          <w:color w:val="000000" w:themeColor="text1"/>
          <w:sz w:val="24"/>
          <w:szCs w:val="24"/>
        </w:rPr>
      </w:pPr>
    </w:p>
    <w:p w14:paraId="76AE14DA" w14:textId="277C2BB8" w:rsidR="30496894" w:rsidRDefault="30496894" w:rsidP="30496894">
      <w:pPr>
        <w:jc w:val="both"/>
        <w:rPr>
          <w:rFonts w:ascii="Times New Roman" w:eastAsia="Times New Roman" w:hAnsi="Times New Roman" w:cs="Times New Roman"/>
          <w:color w:val="000000" w:themeColor="text1"/>
          <w:sz w:val="24"/>
          <w:szCs w:val="24"/>
        </w:rPr>
      </w:pPr>
    </w:p>
    <w:p w14:paraId="3CF9C8E1" w14:textId="049A8D29" w:rsidR="30496894" w:rsidRDefault="78E075E6" w:rsidP="78E075E6">
      <w:pPr>
        <w:jc w:val="right"/>
        <w:rPr>
          <w:rFonts w:ascii="Times New Roman" w:eastAsia="Times New Roman" w:hAnsi="Times New Roman" w:cs="Times New Roman"/>
          <w:color w:val="000000" w:themeColor="text1"/>
          <w:sz w:val="24"/>
          <w:szCs w:val="24"/>
        </w:rPr>
      </w:pPr>
      <w:r w:rsidRPr="78E075E6">
        <w:rPr>
          <w:rFonts w:ascii="Times New Roman" w:eastAsia="Times New Roman" w:hAnsi="Times New Roman" w:cs="Times New Roman"/>
          <w:color w:val="000000" w:themeColor="text1"/>
          <w:sz w:val="24"/>
          <w:szCs w:val="24"/>
        </w:rPr>
        <w:t>2</w:t>
      </w:r>
    </w:p>
    <w:p w14:paraId="3CFDA5B7" w14:textId="4D40B139" w:rsidR="30496894" w:rsidRDefault="30496894" w:rsidP="30496894">
      <w:pPr>
        <w:jc w:val="both"/>
        <w:rPr>
          <w:rFonts w:ascii="Times New Roman" w:eastAsia="Times New Roman" w:hAnsi="Times New Roman" w:cs="Times New Roman"/>
          <w:color w:val="000000" w:themeColor="text1"/>
          <w:sz w:val="24"/>
          <w:szCs w:val="24"/>
        </w:rPr>
      </w:pPr>
    </w:p>
    <w:p w14:paraId="6A20937F" w14:textId="63E6800A" w:rsidR="30496894" w:rsidRDefault="30496894" w:rsidP="30496894">
      <w:pPr>
        <w:jc w:val="both"/>
        <w:rPr>
          <w:rFonts w:ascii="Times New Roman" w:eastAsia="Times New Roman" w:hAnsi="Times New Roman" w:cs="Times New Roman"/>
          <w:color w:val="000000" w:themeColor="text1"/>
          <w:sz w:val="24"/>
          <w:szCs w:val="24"/>
        </w:rPr>
      </w:pPr>
    </w:p>
    <w:p w14:paraId="79C64979" w14:textId="60FA2F34" w:rsidR="30496894" w:rsidRDefault="30496894" w:rsidP="30496894">
      <w:pPr>
        <w:jc w:val="both"/>
        <w:rPr>
          <w:rFonts w:ascii="Times New Roman" w:eastAsia="Times New Roman" w:hAnsi="Times New Roman" w:cs="Times New Roman"/>
          <w:color w:val="000000" w:themeColor="text1"/>
          <w:sz w:val="24"/>
          <w:szCs w:val="24"/>
        </w:rPr>
      </w:pPr>
    </w:p>
    <w:p w14:paraId="31E81CAD" w14:textId="679A5DF2" w:rsidR="30496894" w:rsidRDefault="30496894" w:rsidP="3287A5FE">
      <w:pPr>
        <w:jc w:val="both"/>
        <w:rPr>
          <w:rFonts w:ascii="Times New Roman" w:eastAsia="Times New Roman" w:hAnsi="Times New Roman" w:cs="Times New Roman"/>
          <w:color w:val="000000" w:themeColor="text1"/>
          <w:sz w:val="24"/>
          <w:szCs w:val="24"/>
        </w:rPr>
      </w:pPr>
    </w:p>
    <w:p w14:paraId="0D6771C4" w14:textId="3CE6B77A" w:rsidR="30496894" w:rsidRDefault="30496894" w:rsidP="3287A5FE">
      <w:pPr>
        <w:jc w:val="both"/>
        <w:rPr>
          <w:rFonts w:ascii="Times New Roman" w:eastAsia="Times New Roman" w:hAnsi="Times New Roman" w:cs="Times New Roman"/>
          <w:color w:val="000000" w:themeColor="text1"/>
          <w:sz w:val="24"/>
          <w:szCs w:val="24"/>
        </w:rPr>
      </w:pPr>
    </w:p>
    <w:p w14:paraId="16B187B3" w14:textId="0C4C6BB6" w:rsidR="30496894" w:rsidRDefault="30496894" w:rsidP="30496894">
      <w:pPr>
        <w:jc w:val="both"/>
      </w:pPr>
      <w:r w:rsidRPr="30496894">
        <w:rPr>
          <w:rFonts w:ascii="Times New Roman" w:eastAsia="Times New Roman" w:hAnsi="Times New Roman" w:cs="Times New Roman"/>
          <w:b/>
          <w:bCs/>
          <w:color w:val="000000" w:themeColor="text1"/>
          <w:sz w:val="28"/>
          <w:szCs w:val="28"/>
        </w:rPr>
        <w:t>INTRODUCTION</w:t>
      </w:r>
    </w:p>
    <w:p w14:paraId="773013BE" w14:textId="57C471EC" w:rsidR="30496894" w:rsidRDefault="30496894" w:rsidP="30496894">
      <w:pPr>
        <w:jc w:val="both"/>
      </w:pPr>
      <w:r w:rsidRPr="30496894">
        <w:rPr>
          <w:rFonts w:ascii="Times New Roman" w:eastAsia="Times New Roman" w:hAnsi="Times New Roman" w:cs="Times New Roman"/>
          <w:sz w:val="24"/>
          <w:szCs w:val="24"/>
        </w:rPr>
        <w:t>PANDORA is a manufacturer of a wide range of jewellery. It manufactures jewellery like charms, bracelets, ring, necklaces etc. It is an international brand and all of its products are sold to almost every country. This report will highlight the size, structures and goals of the Pandora. The study will include the identification of consumers and their expectations from the organisation. Moreover, the report will highlight the importance of training and development. This research also contains the SWOT and PESTLE analysis of the company. The study also shows the skills which the employees must have in performing the job role (Levie and Hart, 2016).</w:t>
      </w:r>
    </w:p>
    <w:p w14:paraId="7058F63D" w14:textId="3A30B973" w:rsidR="30496894" w:rsidRDefault="30496894" w:rsidP="30496894">
      <w:pPr>
        <w:jc w:val="both"/>
        <w:rPr>
          <w:rFonts w:ascii="Times New Roman" w:eastAsia="Times New Roman" w:hAnsi="Times New Roman" w:cs="Times New Roman"/>
          <w:color w:val="000000" w:themeColor="text1"/>
          <w:sz w:val="24"/>
          <w:szCs w:val="24"/>
        </w:rPr>
      </w:pPr>
      <w:r w:rsidRPr="30496894">
        <w:rPr>
          <w:rFonts w:ascii="Times New Roman" w:eastAsia="Times New Roman" w:hAnsi="Times New Roman" w:cs="Times New Roman"/>
          <w:color w:val="000000" w:themeColor="text1"/>
          <w:sz w:val="24"/>
          <w:szCs w:val="24"/>
        </w:rPr>
        <w:t>1.</w:t>
      </w:r>
      <w:r w:rsidRPr="30496894">
        <w:rPr>
          <w:rFonts w:ascii="Times New Roman" w:eastAsia="Times New Roman" w:hAnsi="Times New Roman" w:cs="Times New Roman"/>
          <w:b/>
          <w:bCs/>
          <w:color w:val="000000" w:themeColor="text1"/>
          <w:sz w:val="24"/>
          <w:szCs w:val="24"/>
          <w:u w:val="single"/>
        </w:rPr>
        <w:t>Explanation of size, structure, mission, and goals of the organization.</w:t>
      </w:r>
    </w:p>
    <w:p w14:paraId="161C6E84" w14:textId="1D86C0EE" w:rsidR="30496894" w:rsidRDefault="30496894" w:rsidP="30496894">
      <w:pPr>
        <w:jc w:val="both"/>
        <w:rPr>
          <w:rFonts w:ascii="Times New Roman" w:eastAsia="Times New Roman" w:hAnsi="Times New Roman" w:cs="Times New Roman"/>
          <w:color w:val="000000" w:themeColor="text1"/>
          <w:sz w:val="24"/>
          <w:szCs w:val="24"/>
        </w:rPr>
      </w:pPr>
      <w:r w:rsidRPr="30496894">
        <w:rPr>
          <w:rFonts w:ascii="Calibri" w:eastAsia="Calibri" w:hAnsi="Calibri" w:cs="Calibri"/>
        </w:rPr>
        <w:t>Pandora is one of the largest jewellery manufacturers. The company has its production in Thailand and its products are sold in more than 100 countries (Adekiya and Ibrahim, 2016). The products are sold in Europe and North America, Australia etc. PANDORA makes various types of jewellery like a charm, bracelets, designer rings and necklaces etc. The size in which the business operates is very large as it is an international brand. The goal of the company is to be the best jewellery manufacturer brand in the world, and it is adopted various new measures for business expansion. The mission of PANDORA to increase the market share by 20% until the end of the year 2020. It is making the aim of expanding businesses to different countries. The organisation attract customers by offering high jewellery products and after-sales service. Pandora is focusing on making the best necklaces and bracelets so that it can gain maximum market share (Levie and Hart, 2016).</w:t>
      </w:r>
    </w:p>
    <w:p w14:paraId="3E73DD0A" w14:textId="409E3BD0" w:rsidR="30496894" w:rsidRDefault="30496894" w:rsidP="30496894">
      <w:pPr>
        <w:jc w:val="both"/>
        <w:rPr>
          <w:rFonts w:ascii="Calibri" w:eastAsia="Calibri" w:hAnsi="Calibri" w:cs="Calibri"/>
          <w:b/>
          <w:bCs/>
          <w:sz w:val="24"/>
          <w:szCs w:val="24"/>
          <w:u w:val="single"/>
        </w:rPr>
      </w:pPr>
      <w:r w:rsidRPr="30496894">
        <w:rPr>
          <w:rFonts w:ascii="Calibri" w:eastAsia="Calibri" w:hAnsi="Calibri" w:cs="Calibri"/>
          <w:b/>
          <w:bCs/>
          <w:sz w:val="24"/>
          <w:szCs w:val="24"/>
          <w:u w:val="single"/>
        </w:rPr>
        <w:t>2. Identifying customers and their expectations from the organisation.</w:t>
      </w:r>
    </w:p>
    <w:p w14:paraId="651E092A" w14:textId="3B44198A" w:rsidR="30496894" w:rsidRDefault="3287A5FE" w:rsidP="3287A5FE">
      <w:pPr>
        <w:jc w:val="both"/>
      </w:pPr>
      <w:r w:rsidRPr="3287A5FE">
        <w:rPr>
          <w:rFonts w:ascii="Calibri" w:eastAsia="Calibri" w:hAnsi="Calibri" w:cs="Calibri"/>
        </w:rPr>
        <w:t xml:space="preserve">    PANDORA manufactures the goods for both men and women but their main focus is on women. The customers of the brand are high-class people and they have high expectations from the brand. The consumers expect that high-quality products should be provided to them as it is a jewellery manufacturer brand so the consumers are expecting that the gold used in jewellery must be pure (Nilsson, Griggs and Visbeck, 2016). It is a basic expectation of the consumers that high-quality products must be provided to them, they also expect good after-sales service from the brand so </w:t>
      </w:r>
      <w:r w:rsidRPr="3287A5FE">
        <w:rPr>
          <w:rFonts w:ascii="Calibri" w:eastAsia="Calibri" w:hAnsi="Calibri" w:cs="Calibri"/>
          <w:color w:val="000000" w:themeColor="text1"/>
          <w:sz w:val="21"/>
          <w:szCs w:val="21"/>
        </w:rPr>
        <w:t>PANDORA must take care of the consumers' expectations. Latest ornament designs must be provided by the company as so that they can fulfil the demand of the consumers. Consumers are expecting that they should be treated in a well-desired manner when they visit the PANDORA shop.</w:t>
      </w:r>
      <w:r w:rsidRPr="3287A5FE">
        <w:rPr>
          <w:rFonts w:ascii="Calibri" w:eastAsia="Calibri" w:hAnsi="Calibri" w:cs="Calibri"/>
        </w:rPr>
        <w:t xml:space="preserve"> It is essential for the brand to satisfy the expectations of the consumers as without them the businesses can not lead to success. The consumers expect from the brand that high-quality jewellery items should be provided to them at reasonable prices. The ornament must be available in different size so that it can perfectly match the requirement of the buyers (Nilsson, Griggs and Visbeck, 2016).</w:t>
      </w:r>
    </w:p>
    <w:p w14:paraId="5B029214" w14:textId="26EA7D85" w:rsidR="3287A5FE" w:rsidRDefault="3287A5FE" w:rsidP="3287A5FE">
      <w:pPr>
        <w:jc w:val="both"/>
        <w:rPr>
          <w:rFonts w:ascii="Calibri" w:eastAsia="Calibri" w:hAnsi="Calibri" w:cs="Calibri"/>
        </w:rPr>
      </w:pPr>
    </w:p>
    <w:p w14:paraId="1C3C42D0" w14:textId="217FF521" w:rsidR="3287A5FE" w:rsidRDefault="3287A5FE" w:rsidP="3287A5FE">
      <w:pPr>
        <w:jc w:val="right"/>
        <w:rPr>
          <w:rFonts w:ascii="Calibri" w:eastAsia="Calibri" w:hAnsi="Calibri" w:cs="Calibri"/>
          <w:sz w:val="24"/>
          <w:szCs w:val="24"/>
        </w:rPr>
      </w:pPr>
      <w:r w:rsidRPr="3287A5FE">
        <w:rPr>
          <w:rFonts w:ascii="Calibri" w:eastAsia="Calibri" w:hAnsi="Calibri" w:cs="Calibri"/>
          <w:sz w:val="24"/>
          <w:szCs w:val="24"/>
        </w:rPr>
        <w:t>3</w:t>
      </w:r>
    </w:p>
    <w:p w14:paraId="16BB9E22" w14:textId="41055154" w:rsidR="3287A5FE" w:rsidRDefault="3287A5FE" w:rsidP="3287A5FE">
      <w:pPr>
        <w:jc w:val="both"/>
        <w:rPr>
          <w:rFonts w:ascii="Calibri" w:eastAsia="Calibri" w:hAnsi="Calibri" w:cs="Calibri"/>
        </w:rPr>
      </w:pPr>
    </w:p>
    <w:p w14:paraId="2F5A229A" w14:textId="0781ACA9" w:rsidR="3287A5FE" w:rsidRDefault="3287A5FE" w:rsidP="3287A5FE">
      <w:pPr>
        <w:jc w:val="both"/>
        <w:rPr>
          <w:rFonts w:ascii="Calibri" w:eastAsia="Calibri" w:hAnsi="Calibri" w:cs="Calibri"/>
        </w:rPr>
      </w:pPr>
    </w:p>
    <w:p w14:paraId="563E3D40" w14:textId="23CEB516" w:rsidR="3287A5FE" w:rsidRDefault="3287A5FE" w:rsidP="3287A5FE">
      <w:pPr>
        <w:jc w:val="both"/>
        <w:rPr>
          <w:rFonts w:ascii="Calibri" w:eastAsia="Calibri" w:hAnsi="Calibri" w:cs="Calibri"/>
        </w:rPr>
      </w:pPr>
    </w:p>
    <w:p w14:paraId="795BD386" w14:textId="495AEE5C" w:rsidR="3287A5FE" w:rsidRDefault="3287A5FE" w:rsidP="3287A5FE">
      <w:pPr>
        <w:jc w:val="both"/>
        <w:rPr>
          <w:rFonts w:ascii="Calibri" w:eastAsia="Calibri" w:hAnsi="Calibri" w:cs="Calibri"/>
        </w:rPr>
      </w:pPr>
    </w:p>
    <w:p w14:paraId="18D4F4B5" w14:textId="05BCEFAC" w:rsidR="30496894" w:rsidRDefault="78E075E6" w:rsidP="78E075E6">
      <w:pPr>
        <w:jc w:val="both"/>
        <w:rPr>
          <w:rFonts w:ascii="Calibri" w:eastAsia="Calibri" w:hAnsi="Calibri" w:cs="Calibri"/>
          <w:b/>
          <w:bCs/>
          <w:sz w:val="24"/>
          <w:szCs w:val="24"/>
          <w:u w:val="single"/>
        </w:rPr>
      </w:pPr>
      <w:r w:rsidRPr="78E075E6">
        <w:rPr>
          <w:rFonts w:ascii="Calibri" w:eastAsia="Calibri" w:hAnsi="Calibri" w:cs="Calibri"/>
          <w:b/>
          <w:bCs/>
          <w:sz w:val="24"/>
          <w:szCs w:val="24"/>
          <w:u w:val="single"/>
        </w:rPr>
        <w:t>3. SWOT and PESTLE analysis.</w:t>
      </w:r>
    </w:p>
    <w:p w14:paraId="48067581" w14:textId="3B3E17E8" w:rsidR="30496894" w:rsidRDefault="30496894" w:rsidP="30496894">
      <w:pPr>
        <w:jc w:val="both"/>
        <w:rPr>
          <w:rFonts w:ascii="Calibri" w:eastAsia="Calibri" w:hAnsi="Calibri" w:cs="Calibri"/>
          <w:b/>
          <w:bCs/>
          <w:sz w:val="24"/>
          <w:szCs w:val="24"/>
        </w:rPr>
      </w:pPr>
      <w:r w:rsidRPr="30496894">
        <w:rPr>
          <w:rFonts w:ascii="Calibri" w:eastAsia="Calibri" w:hAnsi="Calibri" w:cs="Calibri"/>
          <w:b/>
          <w:bCs/>
          <w:sz w:val="24"/>
          <w:szCs w:val="24"/>
        </w:rPr>
        <w:t>SWOT analysis-</w:t>
      </w:r>
    </w:p>
    <w:p w14:paraId="40390A0D" w14:textId="195FB2EE" w:rsidR="30496894" w:rsidRDefault="30496894" w:rsidP="30496894">
      <w:pPr>
        <w:jc w:val="both"/>
      </w:pPr>
      <w:r w:rsidRPr="30496894">
        <w:rPr>
          <w:rFonts w:ascii="Calibri" w:eastAsia="Calibri" w:hAnsi="Calibri" w:cs="Calibri"/>
          <w:b/>
          <w:bCs/>
        </w:rPr>
        <w:t>Strength-</w:t>
      </w:r>
      <w:r w:rsidRPr="30496894">
        <w:rPr>
          <w:rFonts w:ascii="Calibri" w:eastAsia="Calibri" w:hAnsi="Calibri" w:cs="Calibri"/>
        </w:rPr>
        <w:t xml:space="preserve"> Strong brand recognition among competitors. The number of stores incensing every year. Produces different jewellery products such as charms, bracelets, earrings, rings and necklaces. </w:t>
      </w:r>
    </w:p>
    <w:p w14:paraId="62CE05D3" w14:textId="43B23127" w:rsidR="30496894" w:rsidRDefault="30496894" w:rsidP="30496894">
      <w:pPr>
        <w:jc w:val="both"/>
      </w:pPr>
      <w:r w:rsidRPr="30496894">
        <w:rPr>
          <w:rFonts w:ascii="Calibri" w:eastAsia="Calibri" w:hAnsi="Calibri" w:cs="Calibri"/>
          <w:b/>
          <w:bCs/>
        </w:rPr>
        <w:t>Weaknesses</w:t>
      </w:r>
      <w:r w:rsidRPr="30496894">
        <w:rPr>
          <w:rFonts w:ascii="Calibri" w:eastAsia="Calibri" w:hAnsi="Calibri" w:cs="Calibri"/>
        </w:rPr>
        <w:t>- Prices are high for certain Jewellery. Very less cooperation with other brands. As all the factories are placed in Thailand so it causes a delay in delivery of goods to the stores. More competitive market.</w:t>
      </w:r>
    </w:p>
    <w:p w14:paraId="22D45979" w14:textId="4AA07B6D" w:rsidR="30496894" w:rsidRDefault="30496894" w:rsidP="30496894">
      <w:pPr>
        <w:jc w:val="both"/>
      </w:pPr>
      <w:r w:rsidRPr="30496894">
        <w:rPr>
          <w:rFonts w:ascii="Calibri" w:eastAsia="Calibri" w:hAnsi="Calibri" w:cs="Calibri"/>
          <w:b/>
          <w:bCs/>
        </w:rPr>
        <w:t>Opportunities-</w:t>
      </w:r>
      <w:r w:rsidRPr="30496894">
        <w:rPr>
          <w:rFonts w:ascii="Calibri" w:eastAsia="Calibri" w:hAnsi="Calibri" w:cs="Calibri"/>
        </w:rPr>
        <w:t xml:space="preserve"> Cooperation's with new brands for launching new collection lines. Introduce men's and kids jewellery. Expand the production of jewellery. </w:t>
      </w:r>
    </w:p>
    <w:p w14:paraId="7040B338" w14:textId="026CD231" w:rsidR="30496894" w:rsidRDefault="30496894" w:rsidP="30496894">
      <w:pPr>
        <w:jc w:val="both"/>
      </w:pPr>
      <w:r w:rsidRPr="30496894">
        <w:rPr>
          <w:rFonts w:ascii="Calibri" w:eastAsia="Calibri" w:hAnsi="Calibri" w:cs="Calibri"/>
          <w:b/>
          <w:bCs/>
        </w:rPr>
        <w:t>Threats</w:t>
      </w:r>
      <w:r w:rsidRPr="30496894">
        <w:rPr>
          <w:rFonts w:ascii="Calibri" w:eastAsia="Calibri" w:hAnsi="Calibri" w:cs="Calibri"/>
        </w:rPr>
        <w:t xml:space="preserve">- As prices of silver and gold keeps on increasing so it can impact the customers of PANDORA. Competitors opening new stores can impact the sales of the firm. Change in fashion and new trends can become threats for PANDORA (Shahba and et.al., 2017). </w:t>
      </w:r>
    </w:p>
    <w:p w14:paraId="6389686F" w14:textId="298A5B6C" w:rsidR="30496894" w:rsidRDefault="30496894" w:rsidP="30496894">
      <w:pPr>
        <w:jc w:val="both"/>
      </w:pPr>
      <w:r w:rsidRPr="30496894">
        <w:rPr>
          <w:rFonts w:ascii="Calibri" w:eastAsia="Calibri" w:hAnsi="Calibri" w:cs="Calibri"/>
          <w:b/>
          <w:bCs/>
          <w:sz w:val="24"/>
          <w:szCs w:val="24"/>
        </w:rPr>
        <w:t>PESTLE analysis-</w:t>
      </w:r>
      <w:r w:rsidRPr="30496894">
        <w:rPr>
          <w:rFonts w:ascii="Calibri" w:eastAsia="Calibri" w:hAnsi="Calibri" w:cs="Calibri"/>
        </w:rPr>
        <w:t xml:space="preserve"> </w:t>
      </w:r>
    </w:p>
    <w:p w14:paraId="4751445D" w14:textId="329B8AF5" w:rsidR="30496894" w:rsidRDefault="30496894" w:rsidP="30496894">
      <w:pPr>
        <w:jc w:val="both"/>
      </w:pPr>
      <w:r w:rsidRPr="30496894">
        <w:rPr>
          <w:rFonts w:ascii="Calibri" w:eastAsia="Calibri" w:hAnsi="Calibri" w:cs="Calibri"/>
          <w:b/>
          <w:bCs/>
        </w:rPr>
        <w:t>Political-</w:t>
      </w:r>
      <w:r w:rsidRPr="30496894">
        <w:rPr>
          <w:rFonts w:ascii="Calibri" w:eastAsia="Calibri" w:hAnsi="Calibri" w:cs="Calibri"/>
        </w:rPr>
        <w:t xml:space="preserve"> Political stability is the greatest strength of the UK.  The relations of the UK with other countries allow the goods manufactured by PANDORA can be sold to different countries. </w:t>
      </w:r>
    </w:p>
    <w:p w14:paraId="23C18C8D" w14:textId="19ACA2B3" w:rsidR="30496894" w:rsidRDefault="30496894" w:rsidP="30496894">
      <w:pPr>
        <w:jc w:val="both"/>
      </w:pPr>
      <w:r w:rsidRPr="30496894">
        <w:rPr>
          <w:rFonts w:ascii="Calibri" w:eastAsia="Calibri" w:hAnsi="Calibri" w:cs="Calibri"/>
          <w:b/>
          <w:bCs/>
        </w:rPr>
        <w:t>Economic-</w:t>
      </w:r>
      <w:r w:rsidRPr="30496894">
        <w:rPr>
          <w:rFonts w:ascii="Calibri" w:eastAsia="Calibri" w:hAnsi="Calibri" w:cs="Calibri"/>
        </w:rPr>
        <w:t xml:space="preserve"> Factors like market growth rate, trade levels, change in currencies rates etc, as when currency rates changes PANDORA  also has to make changes in their policies.</w:t>
      </w:r>
    </w:p>
    <w:p w14:paraId="481E3454" w14:textId="033F2E77" w:rsidR="30496894" w:rsidRDefault="30496894" w:rsidP="30496894">
      <w:pPr>
        <w:jc w:val="both"/>
      </w:pPr>
      <w:r w:rsidRPr="30496894">
        <w:rPr>
          <w:rFonts w:ascii="Calibri" w:eastAsia="Calibri" w:hAnsi="Calibri" w:cs="Calibri"/>
          <w:b/>
          <w:bCs/>
        </w:rPr>
        <w:t>Social-</w:t>
      </w:r>
      <w:r w:rsidRPr="30496894">
        <w:rPr>
          <w:rFonts w:ascii="Calibri" w:eastAsia="Calibri" w:hAnsi="Calibri" w:cs="Calibri"/>
        </w:rPr>
        <w:t xml:space="preserve"> Social factors include the latest trends, change in fashion, lifestyle factors needs of the people. So PANDORA has to take care of this as the products made by them must be suitable to the customers' needs (Madsen, 2016). </w:t>
      </w:r>
    </w:p>
    <w:p w14:paraId="2BB534E3" w14:textId="650132CD" w:rsidR="30496894" w:rsidRDefault="30496894" w:rsidP="30496894">
      <w:pPr>
        <w:jc w:val="both"/>
      </w:pPr>
      <w:r w:rsidRPr="30496894">
        <w:rPr>
          <w:rFonts w:ascii="Calibri" w:eastAsia="Calibri" w:hAnsi="Calibri" w:cs="Calibri"/>
          <w:b/>
          <w:bCs/>
        </w:rPr>
        <w:t>Technological-</w:t>
      </w:r>
      <w:r w:rsidRPr="30496894">
        <w:rPr>
          <w:rFonts w:ascii="Calibri" w:eastAsia="Calibri" w:hAnsi="Calibri" w:cs="Calibri"/>
        </w:rPr>
        <w:t xml:space="preserve"> UK is one of the technological countries in the world. PANDORA has the greatest advantage as they can manufacture the jewellery very fast by the use of advanced technology.</w:t>
      </w:r>
    </w:p>
    <w:p w14:paraId="446A182A" w14:textId="13F3EEE7" w:rsidR="30496894" w:rsidRDefault="30496894" w:rsidP="30496894">
      <w:pPr>
        <w:jc w:val="both"/>
      </w:pPr>
      <w:r w:rsidRPr="30496894">
        <w:rPr>
          <w:rFonts w:ascii="Calibri" w:eastAsia="Calibri" w:hAnsi="Calibri" w:cs="Calibri"/>
          <w:b/>
          <w:bCs/>
        </w:rPr>
        <w:t>Environmental-</w:t>
      </w:r>
      <w:r w:rsidRPr="30496894">
        <w:rPr>
          <w:rFonts w:ascii="Calibri" w:eastAsia="Calibri" w:hAnsi="Calibri" w:cs="Calibri"/>
        </w:rPr>
        <w:t xml:space="preserve"> UK's environmental conditions are very good so it impacts the PANDORA in this way that the businesses operations will be carried out in the desired way. </w:t>
      </w:r>
    </w:p>
    <w:p w14:paraId="4ACA1F1B" w14:textId="3CC9257F" w:rsidR="78E075E6" w:rsidRDefault="3287A5FE" w:rsidP="3287A5FE">
      <w:pPr>
        <w:jc w:val="both"/>
      </w:pPr>
      <w:r w:rsidRPr="3287A5FE">
        <w:rPr>
          <w:rFonts w:ascii="Calibri" w:eastAsia="Calibri" w:hAnsi="Calibri" w:cs="Calibri"/>
          <w:b/>
          <w:bCs/>
        </w:rPr>
        <w:t>Legal-</w:t>
      </w:r>
      <w:r w:rsidRPr="3287A5FE">
        <w:rPr>
          <w:rFonts w:ascii="Calibri" w:eastAsia="Calibri" w:hAnsi="Calibri" w:cs="Calibri"/>
        </w:rPr>
        <w:t xml:space="preserve"> Law is an important factor which affects the business. Laws related to labours effect in this sense as wages rate is less more labours can be appointed by PANDORA (Madsen, 2016). </w:t>
      </w:r>
    </w:p>
    <w:p w14:paraId="46072389" w14:textId="63C38C4C" w:rsidR="30496894" w:rsidRDefault="30496894" w:rsidP="30496894">
      <w:pPr>
        <w:jc w:val="both"/>
      </w:pPr>
      <w:r w:rsidRPr="30496894">
        <w:rPr>
          <w:rFonts w:ascii="Calibri" w:eastAsia="Calibri" w:hAnsi="Calibri" w:cs="Calibri"/>
        </w:rPr>
        <w:t xml:space="preserve">  </w:t>
      </w:r>
      <w:r w:rsidRPr="30496894">
        <w:rPr>
          <w:rFonts w:ascii="Calibri" w:eastAsia="Calibri" w:hAnsi="Calibri" w:cs="Calibri"/>
          <w:b/>
          <w:bCs/>
          <w:sz w:val="24"/>
          <w:szCs w:val="24"/>
        </w:rPr>
        <w:t xml:space="preserve">  </w:t>
      </w:r>
      <w:r w:rsidRPr="30496894">
        <w:rPr>
          <w:rFonts w:ascii="Calibri" w:eastAsia="Calibri" w:hAnsi="Calibri" w:cs="Calibri"/>
          <w:b/>
          <w:bCs/>
          <w:sz w:val="24"/>
          <w:szCs w:val="24"/>
          <w:u w:val="single"/>
        </w:rPr>
        <w:t>4. Role of employees in the organisation and how they assist in achieving organisational goals.</w:t>
      </w:r>
      <w:r w:rsidRPr="30496894">
        <w:rPr>
          <w:rFonts w:ascii="Calibri" w:eastAsia="Calibri" w:hAnsi="Calibri" w:cs="Calibri"/>
        </w:rPr>
        <w:t xml:space="preserve"> </w:t>
      </w:r>
    </w:p>
    <w:p w14:paraId="1CB6B9B4" w14:textId="3CC24894" w:rsidR="30496894" w:rsidRDefault="3287A5FE" w:rsidP="30496894">
      <w:pPr>
        <w:jc w:val="both"/>
      </w:pPr>
      <w:r w:rsidRPr="3287A5FE">
        <w:rPr>
          <w:rFonts w:ascii="Calibri" w:eastAsia="Calibri" w:hAnsi="Calibri" w:cs="Calibri"/>
        </w:rPr>
        <w:t xml:space="preserve">    Employees play a various role in the organisation they are the assets for the company. Employees are serious about the rules and regulations of the company. Emp0loyees performances many roles in the organisation like human resource management, marketer, sales manager etc. they support in achieving the objectives of the organisation as they make their efforts and also gives new ideas for</w:t>
      </w:r>
    </w:p>
    <w:p w14:paraId="3A2D9E67" w14:textId="37280A7A" w:rsidR="30496894" w:rsidRDefault="3287A5FE" w:rsidP="3287A5FE">
      <w:pPr>
        <w:jc w:val="right"/>
        <w:rPr>
          <w:rFonts w:ascii="Calibri" w:eastAsia="Calibri" w:hAnsi="Calibri" w:cs="Calibri"/>
        </w:rPr>
      </w:pPr>
      <w:r w:rsidRPr="3287A5FE">
        <w:rPr>
          <w:rFonts w:ascii="Calibri" w:eastAsia="Calibri" w:hAnsi="Calibri" w:cs="Calibri"/>
          <w:sz w:val="24"/>
          <w:szCs w:val="24"/>
        </w:rPr>
        <w:t>4</w:t>
      </w:r>
    </w:p>
    <w:p w14:paraId="7097255A" w14:textId="40918E7C" w:rsidR="30496894" w:rsidRDefault="30496894" w:rsidP="3287A5FE">
      <w:pPr>
        <w:jc w:val="both"/>
        <w:rPr>
          <w:rFonts w:ascii="Calibri" w:eastAsia="Calibri" w:hAnsi="Calibri" w:cs="Calibri"/>
        </w:rPr>
      </w:pPr>
    </w:p>
    <w:p w14:paraId="579B64D2" w14:textId="7D37F8D9" w:rsidR="30496894" w:rsidRDefault="30496894" w:rsidP="3287A5FE">
      <w:pPr>
        <w:jc w:val="both"/>
        <w:rPr>
          <w:rFonts w:ascii="Calibri" w:eastAsia="Calibri" w:hAnsi="Calibri" w:cs="Calibri"/>
        </w:rPr>
      </w:pPr>
    </w:p>
    <w:p w14:paraId="0E3F0462" w14:textId="1A69D8D5" w:rsidR="30496894" w:rsidRDefault="30496894" w:rsidP="3287A5FE">
      <w:pPr>
        <w:jc w:val="both"/>
        <w:rPr>
          <w:rFonts w:ascii="Calibri" w:eastAsia="Calibri" w:hAnsi="Calibri" w:cs="Calibri"/>
        </w:rPr>
      </w:pPr>
    </w:p>
    <w:p w14:paraId="326952E0" w14:textId="735D76EF" w:rsidR="30496894" w:rsidRDefault="3287A5FE" w:rsidP="30496894">
      <w:pPr>
        <w:jc w:val="both"/>
      </w:pPr>
      <w:r w:rsidRPr="3287A5FE">
        <w:rPr>
          <w:rFonts w:ascii="Calibri" w:eastAsia="Calibri" w:hAnsi="Calibri" w:cs="Calibri"/>
        </w:rPr>
        <w:t xml:space="preserve"> the improvement of the organisation's productivity. As the role of a human resource manager is to recruit the best candidate which can fulfil the requirements of the company. The role of marketer assists in achieving the objective as they make new marketing policies for promoting the sales of the PANDORA (Aithal, Kumar and Shailashree, 2016).</w:t>
      </w:r>
    </w:p>
    <w:p w14:paraId="3BF07330" w14:textId="633BF35B" w:rsidR="30496894" w:rsidRDefault="30496894" w:rsidP="30496894">
      <w:pPr>
        <w:jc w:val="both"/>
        <w:rPr>
          <w:rFonts w:ascii="Calibri" w:eastAsia="Calibri" w:hAnsi="Calibri" w:cs="Calibri"/>
          <w:b/>
          <w:bCs/>
          <w:sz w:val="24"/>
          <w:szCs w:val="24"/>
          <w:u w:val="single"/>
        </w:rPr>
      </w:pPr>
      <w:r w:rsidRPr="30496894">
        <w:rPr>
          <w:rFonts w:ascii="Calibri" w:eastAsia="Calibri" w:hAnsi="Calibri" w:cs="Calibri"/>
        </w:rPr>
        <w:t xml:space="preserve">  </w:t>
      </w:r>
      <w:r w:rsidRPr="30496894">
        <w:rPr>
          <w:rFonts w:ascii="Calibri" w:eastAsia="Calibri" w:hAnsi="Calibri" w:cs="Calibri"/>
          <w:b/>
          <w:bCs/>
          <w:sz w:val="24"/>
          <w:szCs w:val="24"/>
        </w:rPr>
        <w:t xml:space="preserve">  </w:t>
      </w:r>
      <w:r w:rsidRPr="30496894">
        <w:rPr>
          <w:rFonts w:ascii="Calibri" w:eastAsia="Calibri" w:hAnsi="Calibri" w:cs="Calibri"/>
          <w:b/>
          <w:bCs/>
          <w:sz w:val="24"/>
          <w:szCs w:val="24"/>
          <w:u w:val="single"/>
        </w:rPr>
        <w:t>5. Importance of training and importance in the organisation.</w:t>
      </w:r>
    </w:p>
    <w:p w14:paraId="1B0C096E" w14:textId="18E15B29" w:rsidR="30496894" w:rsidRDefault="30496894" w:rsidP="30496894">
      <w:pPr>
        <w:jc w:val="both"/>
      </w:pPr>
      <w:r w:rsidRPr="30496894">
        <w:rPr>
          <w:rFonts w:ascii="Calibri" w:eastAsia="Calibri" w:hAnsi="Calibri" w:cs="Calibri"/>
        </w:rPr>
        <w:t xml:space="preserve">    Training and development play a very vital role in the organisation as various training and development programs are arranged by PANDORA. The importance of giving training to the employees is that they get to know about the working of the organisation. By providing training to workers their skills and knowledge gets enhanced and assist them in performing well on the job. By giving training the weaknesses of the workers are addressed and measures can be taken formulated improving them (Katharopoulos and Fleuret, 2017). Offering training and development programs to employees improve their morale and encourage them for performing well on job roles. It is beneficial for PANDORA as when they have skilled employees all the work will be performed in a smooth manner without any delays, thus this assists in improving the overall productivity of PANDORA. There are other benefits also as trained workers work very fast and they do not need the guidance of other people in performing the activities. More work is done by the trained worker in less time as because their skills are enhanced and they are experienced (Muntoha and Sudiarno, 2019).</w:t>
      </w:r>
    </w:p>
    <w:p w14:paraId="667C047C" w14:textId="311B6225" w:rsidR="30496894" w:rsidRDefault="3287A5FE" w:rsidP="30496894">
      <w:pPr>
        <w:jc w:val="both"/>
      </w:pPr>
      <w:r w:rsidRPr="3287A5FE">
        <w:rPr>
          <w:rFonts w:ascii="Calibri" w:eastAsia="Calibri" w:hAnsi="Calibri" w:cs="Calibri"/>
        </w:rPr>
        <w:t xml:space="preserve"> </w:t>
      </w:r>
      <w:r w:rsidRPr="3287A5FE">
        <w:rPr>
          <w:rFonts w:ascii="Calibri" w:eastAsia="Calibri" w:hAnsi="Calibri" w:cs="Calibri"/>
          <w:b/>
          <w:bCs/>
          <w:sz w:val="24"/>
          <w:szCs w:val="24"/>
        </w:rPr>
        <w:t xml:space="preserve">   </w:t>
      </w:r>
      <w:r w:rsidRPr="3287A5FE">
        <w:rPr>
          <w:rFonts w:ascii="Calibri" w:eastAsia="Calibri" w:hAnsi="Calibri" w:cs="Calibri"/>
          <w:b/>
          <w:bCs/>
          <w:sz w:val="24"/>
          <w:szCs w:val="24"/>
          <w:u w:val="single"/>
        </w:rPr>
        <w:t>6. Selection of roles and their importance to the organisation</w:t>
      </w:r>
      <w:r w:rsidRPr="3287A5FE">
        <w:rPr>
          <w:rFonts w:ascii="Calibri" w:eastAsia="Calibri" w:hAnsi="Calibri" w:cs="Calibri"/>
          <w:u w:val="single"/>
        </w:rPr>
        <w:t>.</w:t>
      </w:r>
    </w:p>
    <w:p w14:paraId="1F7A1E64" w14:textId="2F888F9E" w:rsidR="30496894" w:rsidRDefault="3287A5FE" w:rsidP="30496894">
      <w:pPr>
        <w:jc w:val="both"/>
      </w:pPr>
      <w:r w:rsidRPr="3287A5FE">
        <w:rPr>
          <w:rFonts w:ascii="Calibri" w:eastAsia="Calibri" w:hAnsi="Calibri" w:cs="Calibri"/>
        </w:rPr>
        <w:t xml:space="preserve">    There are many roles which are performed by the employees in PANDORA. The role of the marketer is very important as they are the only people who have the responsibility of expanding the sales of the business. The marketers make different policies and practices so that the sales of the company can be expanded. They have differentia ideas and skills by which they make new policies and practices for expanding businesses sales. As without an effective marketer, the products and services offered by the company can not reach to people. The individual creates and relations with customers in the market (Raineri and Paillé, 2016). They used to make different promotional activities so that the products can reach to maximum customers. Marketer takes suggestions from the customers and gives advice to the company so that any improvement required in the products can be made. They play a vital role in the designing and development of the products, it assists companies about what are the designs of jewellery which the other competitors are offering. By their innovative ideas and practices, competition can be faced by PANDORA in an effective manner.  </w:t>
      </w:r>
    </w:p>
    <w:p w14:paraId="3B29CADB" w14:textId="339C4D72" w:rsidR="30496894" w:rsidRDefault="3287A5FE" w:rsidP="30496894">
      <w:pPr>
        <w:jc w:val="both"/>
      </w:pPr>
      <w:r w:rsidRPr="3287A5FE">
        <w:rPr>
          <w:rFonts w:ascii="Calibri" w:eastAsia="Calibri" w:hAnsi="Calibri" w:cs="Calibri"/>
        </w:rPr>
        <w:t xml:space="preserve">   </w:t>
      </w:r>
      <w:r w:rsidRPr="3287A5FE">
        <w:rPr>
          <w:rFonts w:ascii="Calibri" w:eastAsia="Calibri" w:hAnsi="Calibri" w:cs="Calibri"/>
          <w:b/>
          <w:bCs/>
          <w:sz w:val="24"/>
          <w:szCs w:val="24"/>
        </w:rPr>
        <w:t xml:space="preserve"> </w:t>
      </w:r>
      <w:r w:rsidRPr="3287A5FE">
        <w:rPr>
          <w:rFonts w:ascii="Calibri" w:eastAsia="Calibri" w:hAnsi="Calibri" w:cs="Calibri"/>
          <w:b/>
          <w:bCs/>
          <w:sz w:val="24"/>
          <w:szCs w:val="24"/>
          <w:u w:val="single"/>
        </w:rPr>
        <w:t>7. Explanation of skill and knowledge which are required for performing the roles.</w:t>
      </w:r>
      <w:r w:rsidRPr="3287A5FE">
        <w:rPr>
          <w:rFonts w:ascii="Calibri" w:eastAsia="Calibri" w:hAnsi="Calibri" w:cs="Calibri"/>
        </w:rPr>
        <w:t xml:space="preserve"> </w:t>
      </w:r>
    </w:p>
    <w:p w14:paraId="7E63038F" w14:textId="52C2EF50" w:rsidR="3287A5FE" w:rsidRDefault="3287A5FE" w:rsidP="3287A5FE">
      <w:pPr>
        <w:jc w:val="both"/>
      </w:pPr>
      <w:r w:rsidRPr="3287A5FE">
        <w:rPr>
          <w:rFonts w:ascii="Calibri" w:eastAsia="Calibri" w:hAnsi="Calibri" w:cs="Calibri"/>
        </w:rPr>
        <w:t xml:space="preserve">    As the role of a marketer is to connect with the audience. So the skills which the marketer must have so that they can perform well on their job is communications skills. The administrator must have good command over the language, they must have a talent of understanding the needs of the consumer and after that they should create a conversation with them (Petrou, Demerouti and Schaufeli, 2018). The marketer must have proper knowledge of the market ie, which are the markets where the company's products can be sold. They must have past experience of the same field so</w:t>
      </w:r>
    </w:p>
    <w:p w14:paraId="03436E3F" w14:textId="1155D9F2" w:rsidR="3287A5FE" w:rsidRDefault="3287A5FE" w:rsidP="3287A5FE">
      <w:pPr>
        <w:jc w:val="right"/>
        <w:rPr>
          <w:rFonts w:ascii="Calibri" w:eastAsia="Calibri" w:hAnsi="Calibri" w:cs="Calibri"/>
        </w:rPr>
      </w:pPr>
      <w:r w:rsidRPr="3287A5FE">
        <w:rPr>
          <w:rFonts w:ascii="Calibri" w:eastAsia="Calibri" w:hAnsi="Calibri" w:cs="Calibri"/>
          <w:sz w:val="24"/>
          <w:szCs w:val="24"/>
        </w:rPr>
        <w:t>5</w:t>
      </w:r>
    </w:p>
    <w:p w14:paraId="05FBFEB9" w14:textId="215B5E0A" w:rsidR="3287A5FE" w:rsidRDefault="3287A5FE" w:rsidP="3287A5FE">
      <w:pPr>
        <w:jc w:val="both"/>
        <w:rPr>
          <w:rFonts w:ascii="Calibri" w:eastAsia="Calibri" w:hAnsi="Calibri" w:cs="Calibri"/>
        </w:rPr>
      </w:pPr>
    </w:p>
    <w:p w14:paraId="615A951D" w14:textId="15D344F6" w:rsidR="3287A5FE" w:rsidRDefault="3287A5FE" w:rsidP="3287A5FE">
      <w:pPr>
        <w:jc w:val="both"/>
        <w:rPr>
          <w:rFonts w:ascii="Calibri" w:eastAsia="Calibri" w:hAnsi="Calibri" w:cs="Calibri"/>
        </w:rPr>
      </w:pPr>
    </w:p>
    <w:p w14:paraId="4AF91B96" w14:textId="7EAB65D0" w:rsidR="3287A5FE" w:rsidRDefault="3287A5FE" w:rsidP="3287A5FE">
      <w:pPr>
        <w:jc w:val="both"/>
        <w:rPr>
          <w:rFonts w:ascii="Calibri" w:eastAsia="Calibri" w:hAnsi="Calibri" w:cs="Calibri"/>
        </w:rPr>
      </w:pPr>
    </w:p>
    <w:p w14:paraId="06D3BA99" w14:textId="1CD6541C" w:rsidR="3287A5FE" w:rsidRDefault="3287A5FE" w:rsidP="3287A5FE">
      <w:pPr>
        <w:jc w:val="both"/>
      </w:pPr>
      <w:r w:rsidRPr="3287A5FE">
        <w:rPr>
          <w:rFonts w:ascii="Calibri" w:eastAsia="Calibri" w:hAnsi="Calibri" w:cs="Calibri"/>
        </w:rPr>
        <w:t xml:space="preserve"> that they can perform well. They must have good presentation skill so that they can present PANDORA products to the consumers in an effective way. They must have proper knowledge about the marketing field as without it they can not market the PANDORA's products in an effective way. The individual must have the ability to understand the requirements of buyers as without recognition the needs the products can not be sold to the consumers. The marketer must have the ability of storytelling so that by interrelating with the objective the sales of the PANDORA can be increased.</w:t>
      </w:r>
    </w:p>
    <w:p w14:paraId="0BAAB24D" w14:textId="3E10E628" w:rsidR="30496894" w:rsidRDefault="30496894" w:rsidP="30496894">
      <w:pPr>
        <w:jc w:val="both"/>
      </w:pPr>
      <w:r w:rsidRPr="30496894">
        <w:rPr>
          <w:rFonts w:ascii="Calibri" w:eastAsia="Calibri" w:hAnsi="Calibri" w:cs="Calibri"/>
        </w:rPr>
        <w:t xml:space="preserve">  </w:t>
      </w:r>
      <w:r w:rsidRPr="30496894">
        <w:rPr>
          <w:rFonts w:ascii="Calibri" w:eastAsia="Calibri" w:hAnsi="Calibri" w:cs="Calibri"/>
          <w:b/>
          <w:bCs/>
          <w:sz w:val="24"/>
          <w:szCs w:val="24"/>
        </w:rPr>
        <w:t xml:space="preserve">  </w:t>
      </w:r>
      <w:r w:rsidRPr="30496894">
        <w:rPr>
          <w:rFonts w:ascii="Calibri" w:eastAsia="Calibri" w:hAnsi="Calibri" w:cs="Calibri"/>
          <w:b/>
          <w:bCs/>
          <w:sz w:val="24"/>
          <w:szCs w:val="24"/>
          <w:u w:val="single"/>
        </w:rPr>
        <w:t>8. Explanation of training and development which are required to be considered.</w:t>
      </w:r>
      <w:r w:rsidRPr="30496894">
        <w:rPr>
          <w:rFonts w:ascii="Calibri" w:eastAsia="Calibri" w:hAnsi="Calibri" w:cs="Calibri"/>
        </w:rPr>
        <w:t xml:space="preserve"> </w:t>
      </w:r>
    </w:p>
    <w:p w14:paraId="18CDD1EB" w14:textId="375FE0DB" w:rsidR="30496894" w:rsidRDefault="30496894" w:rsidP="30496894">
      <w:pPr>
        <w:jc w:val="both"/>
      </w:pPr>
      <w:r w:rsidRPr="30496894">
        <w:rPr>
          <w:rFonts w:ascii="Calibri" w:eastAsia="Calibri" w:hAnsi="Calibri" w:cs="Calibri"/>
        </w:rPr>
        <w:t xml:space="preserve">    Training plays an important role in the workplace. The organisation should make practices to offer different types of training to the employees.  Pandora must focus on improving the skills of the employees as it is very important (Imran and Tanveer, 2015). As for the market, the company must focus on improving communication skills as when their skills are enhanced they will perform in a more effective way. PANDORA must share the goals and objectives of the organisation with the employees and gives training according to that so that the goals can be achieved by them. Training sessions must focus on improving the presentation skills of the worker as this skill is must to be had in the market so that they can present the products to consumers in the desired way. Whenever new employees are hired by the PANDORA training must be provided so that they get familiar with work and their job roles (Plessis, 2016). </w:t>
      </w:r>
    </w:p>
    <w:p w14:paraId="453A6CB2" w14:textId="265E2444" w:rsidR="30496894" w:rsidRDefault="30496894" w:rsidP="30496894">
      <w:pPr>
        <w:jc w:val="both"/>
        <w:rPr>
          <w:rFonts w:ascii="Calibri" w:eastAsia="Calibri" w:hAnsi="Calibri" w:cs="Calibri"/>
          <w:b/>
          <w:bCs/>
          <w:sz w:val="24"/>
          <w:szCs w:val="24"/>
          <w:u w:val="single"/>
        </w:rPr>
      </w:pPr>
      <w:r w:rsidRPr="30496894">
        <w:rPr>
          <w:rFonts w:ascii="Calibri" w:eastAsia="Calibri" w:hAnsi="Calibri" w:cs="Calibri"/>
        </w:rPr>
        <w:t xml:space="preserve"> </w:t>
      </w:r>
      <w:r w:rsidRPr="30496894">
        <w:rPr>
          <w:rFonts w:ascii="Calibri" w:eastAsia="Calibri" w:hAnsi="Calibri" w:cs="Calibri"/>
          <w:b/>
          <w:bCs/>
          <w:sz w:val="24"/>
          <w:szCs w:val="24"/>
        </w:rPr>
        <w:t xml:space="preserve">   </w:t>
      </w:r>
      <w:r w:rsidRPr="30496894">
        <w:rPr>
          <w:rFonts w:ascii="Calibri" w:eastAsia="Calibri" w:hAnsi="Calibri" w:cs="Calibri"/>
          <w:b/>
          <w:bCs/>
          <w:sz w:val="24"/>
          <w:szCs w:val="24"/>
          <w:u w:val="single"/>
        </w:rPr>
        <w:t>CONCLUSION</w:t>
      </w:r>
    </w:p>
    <w:p w14:paraId="13F7A61E" w14:textId="397BD5AD" w:rsidR="30496894" w:rsidRDefault="30496894" w:rsidP="30496894">
      <w:pPr>
        <w:jc w:val="both"/>
      </w:pPr>
      <w:r w:rsidRPr="30496894">
        <w:rPr>
          <w:rFonts w:ascii="Calibri" w:eastAsia="Calibri" w:hAnsi="Calibri" w:cs="Calibri"/>
        </w:rPr>
        <w:t xml:space="preserve">    From the above study, it is concluded that giving training to employees is very necessary. As giving training the knowledge and skill of the worker gets enhanced and assist them in performing well on the job roles. Marketers play a very important role in expanding the sales of the company, they made different practices and frameworks so that the goods of the organisation can be reached to consumers. There are various skills which the employees must have ie, communication skills, presentation skills etc. As when organisations have good communications skill the plans and procedures will be well communicated among the employee. Healthy relationships are built-in organisation by effective communication.</w:t>
      </w:r>
    </w:p>
    <w:p w14:paraId="38EA53AD" w14:textId="58592DA8" w:rsidR="30496894" w:rsidRDefault="30496894" w:rsidP="30496894">
      <w:pPr>
        <w:jc w:val="both"/>
        <w:rPr>
          <w:rFonts w:ascii="Calibri" w:eastAsia="Calibri" w:hAnsi="Calibri" w:cs="Calibri"/>
        </w:rPr>
      </w:pPr>
    </w:p>
    <w:p w14:paraId="2AE72333" w14:textId="6F07E70A" w:rsidR="30496894" w:rsidRDefault="30496894" w:rsidP="30496894">
      <w:pPr>
        <w:jc w:val="both"/>
        <w:rPr>
          <w:rFonts w:ascii="Calibri" w:eastAsia="Calibri" w:hAnsi="Calibri" w:cs="Calibri"/>
        </w:rPr>
      </w:pPr>
    </w:p>
    <w:p w14:paraId="3705F71A" w14:textId="42A856BF" w:rsidR="30496894" w:rsidRDefault="30496894" w:rsidP="3287A5FE">
      <w:pPr>
        <w:jc w:val="both"/>
        <w:rPr>
          <w:rFonts w:ascii="Calibri" w:eastAsia="Calibri" w:hAnsi="Calibri" w:cs="Calibri"/>
        </w:rPr>
      </w:pPr>
    </w:p>
    <w:p w14:paraId="4681C174" w14:textId="5A1AB6AF" w:rsidR="3287A5FE" w:rsidRDefault="3287A5FE" w:rsidP="3287A5FE">
      <w:pPr>
        <w:jc w:val="both"/>
        <w:rPr>
          <w:rFonts w:ascii="Calibri" w:eastAsia="Calibri" w:hAnsi="Calibri" w:cs="Calibri"/>
        </w:rPr>
      </w:pPr>
    </w:p>
    <w:p w14:paraId="2FFB62B0" w14:textId="43200CFF" w:rsidR="3287A5FE" w:rsidRDefault="3287A5FE" w:rsidP="3287A5FE">
      <w:pPr>
        <w:jc w:val="both"/>
        <w:rPr>
          <w:rFonts w:ascii="Calibri" w:eastAsia="Calibri" w:hAnsi="Calibri" w:cs="Calibri"/>
        </w:rPr>
      </w:pPr>
    </w:p>
    <w:p w14:paraId="129CAE44" w14:textId="73A61824" w:rsidR="3287A5FE" w:rsidRDefault="3287A5FE" w:rsidP="3287A5FE">
      <w:pPr>
        <w:jc w:val="both"/>
        <w:rPr>
          <w:rFonts w:ascii="Calibri" w:eastAsia="Calibri" w:hAnsi="Calibri" w:cs="Calibri"/>
        </w:rPr>
      </w:pPr>
    </w:p>
    <w:p w14:paraId="53ECC8AD" w14:textId="35BBF4CC" w:rsidR="3287A5FE" w:rsidRDefault="3287A5FE" w:rsidP="3287A5FE">
      <w:pPr>
        <w:jc w:val="both"/>
        <w:rPr>
          <w:rFonts w:ascii="Calibri" w:eastAsia="Calibri" w:hAnsi="Calibri" w:cs="Calibri"/>
        </w:rPr>
      </w:pPr>
    </w:p>
    <w:p w14:paraId="6CCCFCED" w14:textId="0CD1E914" w:rsidR="3287A5FE" w:rsidRDefault="3287A5FE" w:rsidP="3287A5FE">
      <w:pPr>
        <w:jc w:val="both"/>
        <w:rPr>
          <w:rFonts w:ascii="Calibri" w:eastAsia="Calibri" w:hAnsi="Calibri" w:cs="Calibri"/>
        </w:rPr>
      </w:pPr>
    </w:p>
    <w:p w14:paraId="71D96D58" w14:textId="2D5135E2" w:rsidR="30496894" w:rsidRDefault="3287A5FE" w:rsidP="3287A5FE">
      <w:pPr>
        <w:jc w:val="right"/>
        <w:rPr>
          <w:rFonts w:ascii="Calibri" w:eastAsia="Calibri" w:hAnsi="Calibri" w:cs="Calibri"/>
          <w:sz w:val="24"/>
          <w:szCs w:val="24"/>
        </w:rPr>
      </w:pPr>
      <w:r w:rsidRPr="3287A5FE">
        <w:rPr>
          <w:rFonts w:ascii="Calibri" w:eastAsia="Calibri" w:hAnsi="Calibri" w:cs="Calibri"/>
          <w:sz w:val="24"/>
          <w:szCs w:val="24"/>
        </w:rPr>
        <w:t>6</w:t>
      </w:r>
    </w:p>
    <w:p w14:paraId="3CF7FFE2" w14:textId="42C7CE3C" w:rsidR="30496894" w:rsidRDefault="30496894" w:rsidP="78E075E6">
      <w:pPr>
        <w:jc w:val="both"/>
        <w:rPr>
          <w:rFonts w:ascii="Calibri" w:eastAsia="Calibri" w:hAnsi="Calibri" w:cs="Calibri"/>
        </w:rPr>
      </w:pPr>
    </w:p>
    <w:p w14:paraId="12172721" w14:textId="54F40B5C" w:rsidR="30496894" w:rsidRDefault="30496894" w:rsidP="30496894">
      <w:pPr>
        <w:jc w:val="both"/>
        <w:rPr>
          <w:rFonts w:ascii="Calibri" w:eastAsia="Calibri" w:hAnsi="Calibri" w:cs="Calibri"/>
        </w:rPr>
      </w:pPr>
    </w:p>
    <w:p w14:paraId="4187DBE8" w14:textId="78C85CD2" w:rsidR="30496894" w:rsidRDefault="30496894" w:rsidP="30496894">
      <w:pPr>
        <w:jc w:val="both"/>
        <w:rPr>
          <w:rFonts w:ascii="Calibri" w:eastAsia="Calibri" w:hAnsi="Calibri" w:cs="Calibri"/>
        </w:rPr>
      </w:pPr>
    </w:p>
    <w:p w14:paraId="6DA6EEB4" w14:textId="514A9576" w:rsidR="30496894" w:rsidRDefault="30496894" w:rsidP="30496894">
      <w:pPr>
        <w:jc w:val="both"/>
        <w:rPr>
          <w:rFonts w:ascii="Calibri" w:eastAsia="Calibri" w:hAnsi="Calibri" w:cs="Calibri"/>
          <w:b/>
          <w:bCs/>
          <w:sz w:val="24"/>
          <w:szCs w:val="24"/>
        </w:rPr>
      </w:pPr>
      <w:r w:rsidRPr="30496894">
        <w:rPr>
          <w:rFonts w:ascii="Calibri" w:eastAsia="Calibri" w:hAnsi="Calibri" w:cs="Calibri"/>
          <w:b/>
          <w:bCs/>
          <w:sz w:val="24"/>
          <w:szCs w:val="24"/>
        </w:rPr>
        <w:t>REFERENCES</w:t>
      </w:r>
    </w:p>
    <w:p w14:paraId="66F38F64" w14:textId="0653C51A" w:rsidR="30496894" w:rsidRDefault="30496894" w:rsidP="30496894">
      <w:pPr>
        <w:jc w:val="both"/>
        <w:rPr>
          <w:rFonts w:ascii="Calibri" w:eastAsia="Calibri" w:hAnsi="Calibri" w:cs="Calibri"/>
          <w:b/>
          <w:bCs/>
          <w:sz w:val="24"/>
          <w:szCs w:val="24"/>
        </w:rPr>
      </w:pPr>
    </w:p>
    <w:p w14:paraId="7DACAA41" w14:textId="137B953B" w:rsidR="30496894" w:rsidRDefault="30496894" w:rsidP="30496894">
      <w:pPr>
        <w:spacing w:line="360" w:lineRule="auto"/>
        <w:jc w:val="both"/>
        <w:rPr>
          <w:rFonts w:ascii="Calibri" w:eastAsia="Calibri" w:hAnsi="Calibri" w:cs="Calibri"/>
          <w:b/>
          <w:bCs/>
          <w:color w:val="000000" w:themeColor="text1"/>
          <w:sz w:val="24"/>
          <w:szCs w:val="24"/>
          <w:u w:val="single"/>
        </w:rPr>
      </w:pPr>
      <w:r w:rsidRPr="30496894">
        <w:rPr>
          <w:rFonts w:ascii="Calibri" w:eastAsia="Calibri" w:hAnsi="Calibri" w:cs="Calibri"/>
          <w:b/>
          <w:bCs/>
          <w:color w:val="000000" w:themeColor="text1"/>
          <w:sz w:val="24"/>
          <w:szCs w:val="24"/>
          <w:u w:val="single"/>
        </w:rPr>
        <w:t>Books and Journal</w:t>
      </w:r>
    </w:p>
    <w:p w14:paraId="677A1313" w14:textId="20CAD1EB" w:rsidR="30496894" w:rsidRDefault="30496894" w:rsidP="30496894">
      <w:pPr>
        <w:spacing w:line="360" w:lineRule="auto"/>
        <w:ind w:left="842" w:hanging="842"/>
        <w:jc w:val="both"/>
        <w:rPr>
          <w:rFonts w:ascii="Calibri" w:eastAsia="Calibri" w:hAnsi="Calibri" w:cs="Calibri"/>
          <w:color w:val="222222"/>
        </w:rPr>
      </w:pPr>
      <w:r w:rsidRPr="30496894">
        <w:rPr>
          <w:rFonts w:ascii="Calibri" w:eastAsia="Calibri" w:hAnsi="Calibri" w:cs="Calibri"/>
          <w:color w:val="000000" w:themeColor="text1"/>
          <w:sz w:val="24"/>
          <w:szCs w:val="24"/>
        </w:rPr>
        <w:t xml:space="preserve">  </w:t>
      </w:r>
      <w:r w:rsidRPr="30496894">
        <w:rPr>
          <w:rFonts w:ascii="Calibri" w:eastAsia="Calibri" w:hAnsi="Calibri" w:cs="Calibri"/>
          <w:color w:val="222222"/>
        </w:rPr>
        <w:t xml:space="preserve">Adekiya, A.A. and Ibrahim, F., </w:t>
      </w:r>
      <w:r w:rsidR="00363C9E">
        <w:rPr>
          <w:rFonts w:ascii="Calibri" w:eastAsia="Calibri" w:hAnsi="Calibri" w:cs="Calibri"/>
          <w:color w:val="222222"/>
        </w:rPr>
        <w:t>(</w:t>
      </w:r>
      <w:r w:rsidRPr="30496894">
        <w:rPr>
          <w:rFonts w:ascii="Calibri" w:eastAsia="Calibri" w:hAnsi="Calibri" w:cs="Calibri"/>
          <w:color w:val="222222"/>
        </w:rPr>
        <w:t>2016</w:t>
      </w:r>
      <w:r w:rsidR="00363C9E">
        <w:rPr>
          <w:rFonts w:ascii="Calibri" w:eastAsia="Calibri" w:hAnsi="Calibri" w:cs="Calibri"/>
          <w:color w:val="222222"/>
        </w:rPr>
        <w:t>)</w:t>
      </w:r>
      <w:r w:rsidRPr="30496894">
        <w:rPr>
          <w:rFonts w:ascii="Calibri" w:eastAsia="Calibri" w:hAnsi="Calibri" w:cs="Calibri"/>
          <w:color w:val="222222"/>
        </w:rPr>
        <w:t xml:space="preserve">. Entrepreneurship intention among students. The antecedent role of culture and entrepreneurship training and development. </w:t>
      </w:r>
      <w:r w:rsidRPr="30496894">
        <w:rPr>
          <w:rFonts w:ascii="Calibri" w:eastAsia="Calibri" w:hAnsi="Calibri" w:cs="Calibri"/>
          <w:i/>
          <w:iCs/>
          <w:color w:val="222222"/>
        </w:rPr>
        <w:t>The International Journal of Management Education</w:t>
      </w:r>
      <w:r w:rsidRPr="30496894">
        <w:rPr>
          <w:rFonts w:ascii="Calibri" w:eastAsia="Calibri" w:hAnsi="Calibri" w:cs="Calibri"/>
          <w:color w:val="222222"/>
        </w:rPr>
        <w:t>. 14(2). pp.116-132.</w:t>
      </w:r>
    </w:p>
    <w:p w14:paraId="6191E874" w14:textId="03F344F7" w:rsidR="30496894" w:rsidRDefault="30496894" w:rsidP="30496894">
      <w:pPr>
        <w:spacing w:line="360" w:lineRule="auto"/>
        <w:ind w:left="842" w:hanging="842"/>
        <w:jc w:val="both"/>
        <w:rPr>
          <w:rFonts w:ascii="Calibri" w:eastAsia="Calibri" w:hAnsi="Calibri" w:cs="Calibri"/>
          <w:color w:val="222222"/>
        </w:rPr>
      </w:pPr>
      <w:r w:rsidRPr="30496894">
        <w:rPr>
          <w:rFonts w:ascii="Calibri" w:eastAsia="Calibri" w:hAnsi="Calibri" w:cs="Calibri"/>
          <w:color w:val="222222"/>
        </w:rPr>
        <w:t xml:space="preserve">Aithal, P.S., Kumar, P.M. and Shailashree, V., </w:t>
      </w:r>
      <w:r w:rsidR="00363C9E">
        <w:rPr>
          <w:rFonts w:ascii="Calibri" w:eastAsia="Calibri" w:hAnsi="Calibri" w:cs="Calibri"/>
          <w:color w:val="222222"/>
        </w:rPr>
        <w:t>(</w:t>
      </w:r>
      <w:r w:rsidRPr="30496894">
        <w:rPr>
          <w:rFonts w:ascii="Calibri" w:eastAsia="Calibri" w:hAnsi="Calibri" w:cs="Calibri"/>
          <w:color w:val="222222"/>
        </w:rPr>
        <w:t>2016</w:t>
      </w:r>
      <w:r w:rsidR="00363C9E">
        <w:rPr>
          <w:rFonts w:ascii="Calibri" w:eastAsia="Calibri" w:hAnsi="Calibri" w:cs="Calibri"/>
          <w:color w:val="222222"/>
        </w:rPr>
        <w:t>)</w:t>
      </w:r>
      <w:r w:rsidRPr="30496894">
        <w:rPr>
          <w:rFonts w:ascii="Calibri" w:eastAsia="Calibri" w:hAnsi="Calibri" w:cs="Calibri"/>
          <w:color w:val="222222"/>
        </w:rPr>
        <w:t xml:space="preserve">. Factors &amp; Elemental Analysis of Six Thinking Hats Technique using ABCD Framework. </w:t>
      </w:r>
      <w:r w:rsidRPr="30496894">
        <w:rPr>
          <w:rFonts w:ascii="Calibri" w:eastAsia="Calibri" w:hAnsi="Calibri" w:cs="Calibri"/>
          <w:i/>
          <w:iCs/>
          <w:color w:val="222222"/>
        </w:rPr>
        <w:t>International Journal of Advanced Trends in Engineering and Technology (IJATET). ISSN (Online).</w:t>
      </w:r>
      <w:r w:rsidRPr="30496894">
        <w:rPr>
          <w:rFonts w:ascii="Calibri" w:eastAsia="Calibri" w:hAnsi="Calibri" w:cs="Calibri"/>
          <w:color w:val="222222"/>
        </w:rPr>
        <w:t xml:space="preserve"> pp.2456-4664.</w:t>
      </w:r>
    </w:p>
    <w:p w14:paraId="3FD43237" w14:textId="4A075E82" w:rsidR="30496894" w:rsidRDefault="30496894" w:rsidP="30496894">
      <w:pPr>
        <w:spacing w:line="360" w:lineRule="auto"/>
        <w:ind w:left="842" w:hanging="842"/>
        <w:jc w:val="both"/>
        <w:rPr>
          <w:rFonts w:ascii="Calibri" w:eastAsia="Calibri" w:hAnsi="Calibri" w:cs="Calibri"/>
          <w:color w:val="222222"/>
        </w:rPr>
      </w:pPr>
      <w:r w:rsidRPr="30496894">
        <w:rPr>
          <w:rFonts w:ascii="Calibri" w:eastAsia="Calibri" w:hAnsi="Calibri" w:cs="Calibri"/>
          <w:color w:val="222222"/>
        </w:rPr>
        <w:t xml:space="preserve">Gupta, A., Gupta, N. and Gupta, M., </w:t>
      </w:r>
      <w:r w:rsidR="00363C9E">
        <w:rPr>
          <w:rFonts w:ascii="Calibri" w:eastAsia="Calibri" w:hAnsi="Calibri" w:cs="Calibri"/>
          <w:color w:val="222222"/>
        </w:rPr>
        <w:t>(</w:t>
      </w:r>
      <w:r w:rsidRPr="30496894">
        <w:rPr>
          <w:rFonts w:ascii="Calibri" w:eastAsia="Calibri" w:hAnsi="Calibri" w:cs="Calibri"/>
          <w:color w:val="222222"/>
        </w:rPr>
        <w:t>2019</w:t>
      </w:r>
      <w:r w:rsidR="00363C9E">
        <w:rPr>
          <w:rFonts w:ascii="Calibri" w:eastAsia="Calibri" w:hAnsi="Calibri" w:cs="Calibri"/>
          <w:color w:val="222222"/>
        </w:rPr>
        <w:t>)</w:t>
      </w:r>
      <w:r w:rsidRPr="30496894">
        <w:rPr>
          <w:rFonts w:ascii="Calibri" w:eastAsia="Calibri" w:hAnsi="Calibri" w:cs="Calibri"/>
          <w:color w:val="222222"/>
        </w:rPr>
        <w:t xml:space="preserve">. British Airways-A SWOT and PESTLE Analysis-The impact of Europe 2020 policy. </w:t>
      </w:r>
      <w:r w:rsidRPr="30496894">
        <w:rPr>
          <w:rFonts w:ascii="Calibri" w:eastAsia="Calibri" w:hAnsi="Calibri" w:cs="Calibri"/>
          <w:i/>
          <w:iCs/>
          <w:color w:val="222222"/>
        </w:rPr>
        <w:t>NOLEGEIN-Journal of Corporate &amp; Business Laws.</w:t>
      </w:r>
      <w:r w:rsidRPr="30496894">
        <w:rPr>
          <w:rFonts w:ascii="Calibri" w:eastAsia="Calibri" w:hAnsi="Calibri" w:cs="Calibri"/>
          <w:color w:val="222222"/>
        </w:rPr>
        <w:t xml:space="preserve"> pp.1-11.</w:t>
      </w:r>
    </w:p>
    <w:p w14:paraId="47EA19D6" w14:textId="730B7ED2" w:rsidR="30496894" w:rsidRDefault="30496894" w:rsidP="30496894">
      <w:pPr>
        <w:spacing w:line="360" w:lineRule="auto"/>
        <w:ind w:left="842" w:hanging="842"/>
        <w:jc w:val="both"/>
        <w:rPr>
          <w:rFonts w:ascii="Calibri" w:eastAsia="Calibri" w:hAnsi="Calibri" w:cs="Calibri"/>
          <w:color w:val="222222"/>
        </w:rPr>
      </w:pPr>
      <w:r w:rsidRPr="30496894">
        <w:rPr>
          <w:rFonts w:ascii="Calibri" w:eastAsia="Calibri" w:hAnsi="Calibri" w:cs="Calibri"/>
          <w:color w:val="222222"/>
        </w:rPr>
        <w:t xml:space="preserve">Imran, M. and Tanveer, A., </w:t>
      </w:r>
      <w:r w:rsidR="00363C9E">
        <w:rPr>
          <w:rFonts w:ascii="Calibri" w:eastAsia="Calibri" w:hAnsi="Calibri" w:cs="Calibri"/>
          <w:color w:val="222222"/>
        </w:rPr>
        <w:t>(</w:t>
      </w:r>
      <w:r w:rsidRPr="30496894">
        <w:rPr>
          <w:rFonts w:ascii="Calibri" w:eastAsia="Calibri" w:hAnsi="Calibri" w:cs="Calibri"/>
          <w:color w:val="222222"/>
        </w:rPr>
        <w:t>2015</w:t>
      </w:r>
      <w:r w:rsidR="00363C9E">
        <w:rPr>
          <w:rFonts w:ascii="Calibri" w:eastAsia="Calibri" w:hAnsi="Calibri" w:cs="Calibri"/>
          <w:color w:val="222222"/>
        </w:rPr>
        <w:t>)</w:t>
      </w:r>
      <w:r w:rsidRPr="30496894">
        <w:rPr>
          <w:rFonts w:ascii="Calibri" w:eastAsia="Calibri" w:hAnsi="Calibri" w:cs="Calibri"/>
          <w:color w:val="222222"/>
        </w:rPr>
        <w:t xml:space="preserve">. Impact of training &amp; development on employees’ performance in banks of Pakistan. </w:t>
      </w:r>
      <w:r w:rsidRPr="30496894">
        <w:rPr>
          <w:rFonts w:ascii="Calibri" w:eastAsia="Calibri" w:hAnsi="Calibri" w:cs="Calibri"/>
          <w:i/>
          <w:iCs/>
          <w:color w:val="222222"/>
        </w:rPr>
        <w:t>European journal of training and development studies</w:t>
      </w:r>
      <w:r w:rsidRPr="30496894">
        <w:rPr>
          <w:rFonts w:ascii="Calibri" w:eastAsia="Calibri" w:hAnsi="Calibri" w:cs="Calibri"/>
          <w:color w:val="222222"/>
        </w:rPr>
        <w:t>. 3(1). pp.22-44.</w:t>
      </w:r>
    </w:p>
    <w:p w14:paraId="53C499B1" w14:textId="65AD5EE5" w:rsidR="30496894" w:rsidRDefault="30496894" w:rsidP="30496894">
      <w:pPr>
        <w:spacing w:line="360" w:lineRule="auto"/>
        <w:ind w:left="842" w:hanging="842"/>
        <w:jc w:val="both"/>
        <w:rPr>
          <w:rFonts w:ascii="Calibri" w:eastAsia="Calibri" w:hAnsi="Calibri" w:cs="Calibri"/>
          <w:color w:val="222222"/>
        </w:rPr>
      </w:pPr>
      <w:r w:rsidRPr="30496894">
        <w:rPr>
          <w:rFonts w:ascii="Calibri" w:eastAsia="Calibri" w:hAnsi="Calibri" w:cs="Calibri"/>
          <w:color w:val="222222"/>
        </w:rPr>
        <w:t xml:space="preserve">Katharopoulos, A. and Fleuret, F., </w:t>
      </w:r>
      <w:r w:rsidR="00363C9E">
        <w:rPr>
          <w:rFonts w:ascii="Calibri" w:eastAsia="Calibri" w:hAnsi="Calibri" w:cs="Calibri"/>
          <w:color w:val="222222"/>
        </w:rPr>
        <w:t>(</w:t>
      </w:r>
      <w:r w:rsidRPr="30496894">
        <w:rPr>
          <w:rFonts w:ascii="Calibri" w:eastAsia="Calibri" w:hAnsi="Calibri" w:cs="Calibri"/>
          <w:color w:val="222222"/>
        </w:rPr>
        <w:t>2017</w:t>
      </w:r>
      <w:r w:rsidR="00363C9E">
        <w:rPr>
          <w:rFonts w:ascii="Calibri" w:eastAsia="Calibri" w:hAnsi="Calibri" w:cs="Calibri"/>
          <w:color w:val="222222"/>
        </w:rPr>
        <w:t>)</w:t>
      </w:r>
      <w:r w:rsidRPr="30496894">
        <w:rPr>
          <w:rFonts w:ascii="Calibri" w:eastAsia="Calibri" w:hAnsi="Calibri" w:cs="Calibri"/>
          <w:color w:val="222222"/>
        </w:rPr>
        <w:t xml:space="preserve">. Biased importance sampling for deep neural network training. </w:t>
      </w:r>
      <w:r w:rsidRPr="30496894">
        <w:rPr>
          <w:rFonts w:ascii="Calibri" w:eastAsia="Calibri" w:hAnsi="Calibri" w:cs="Calibri"/>
          <w:i/>
          <w:iCs/>
          <w:color w:val="222222"/>
        </w:rPr>
        <w:t>arXiv preprint arXiv:1706.00043</w:t>
      </w:r>
      <w:r w:rsidRPr="30496894">
        <w:rPr>
          <w:rFonts w:ascii="Calibri" w:eastAsia="Calibri" w:hAnsi="Calibri" w:cs="Calibri"/>
          <w:color w:val="222222"/>
        </w:rPr>
        <w:t>.</w:t>
      </w:r>
    </w:p>
    <w:p w14:paraId="5A8FBE2C" w14:textId="29799A1D" w:rsidR="30496894" w:rsidRDefault="30496894" w:rsidP="30496894">
      <w:pPr>
        <w:spacing w:line="360" w:lineRule="auto"/>
        <w:ind w:left="842" w:hanging="842"/>
        <w:jc w:val="both"/>
        <w:rPr>
          <w:rFonts w:ascii="Calibri" w:eastAsia="Calibri" w:hAnsi="Calibri" w:cs="Calibri"/>
          <w:color w:val="222222"/>
        </w:rPr>
      </w:pPr>
      <w:r w:rsidRPr="30496894">
        <w:rPr>
          <w:rFonts w:ascii="Calibri" w:eastAsia="Calibri" w:hAnsi="Calibri" w:cs="Calibri"/>
          <w:color w:val="222222"/>
        </w:rPr>
        <w:t xml:space="preserve">Levie, J. and Hart, M., </w:t>
      </w:r>
      <w:r w:rsidR="00363C9E">
        <w:rPr>
          <w:rFonts w:ascii="Calibri" w:eastAsia="Calibri" w:hAnsi="Calibri" w:cs="Calibri"/>
          <w:color w:val="222222"/>
        </w:rPr>
        <w:t>(</w:t>
      </w:r>
      <w:r w:rsidRPr="30496894">
        <w:rPr>
          <w:rFonts w:ascii="Calibri" w:eastAsia="Calibri" w:hAnsi="Calibri" w:cs="Calibri"/>
          <w:color w:val="222222"/>
        </w:rPr>
        <w:t>2016</w:t>
      </w:r>
      <w:r w:rsidR="00363C9E">
        <w:rPr>
          <w:rFonts w:ascii="Calibri" w:eastAsia="Calibri" w:hAnsi="Calibri" w:cs="Calibri"/>
          <w:color w:val="222222"/>
        </w:rPr>
        <w:t>)</w:t>
      </w:r>
      <w:r w:rsidRPr="30496894">
        <w:rPr>
          <w:rFonts w:ascii="Calibri" w:eastAsia="Calibri" w:hAnsi="Calibri" w:cs="Calibri"/>
          <w:color w:val="222222"/>
        </w:rPr>
        <w:t>. October. Inconvenient truth: do UK owner-managers value social and environmental goals. In 39</w:t>
      </w:r>
      <w:r w:rsidRPr="30496894">
        <w:rPr>
          <w:rFonts w:ascii="Calibri" w:eastAsia="Calibri" w:hAnsi="Calibri" w:cs="Calibri"/>
          <w:i/>
          <w:iCs/>
          <w:color w:val="222222"/>
        </w:rPr>
        <w:t>th Annual Conference of the Institute for Small Business and Entrepreneurship</w:t>
      </w:r>
      <w:r w:rsidRPr="30496894">
        <w:rPr>
          <w:rFonts w:ascii="Calibri" w:eastAsia="Calibri" w:hAnsi="Calibri" w:cs="Calibri"/>
          <w:color w:val="222222"/>
        </w:rPr>
        <w:t xml:space="preserve"> (pp. 1-6).</w:t>
      </w:r>
    </w:p>
    <w:p w14:paraId="69B41B38" w14:textId="05F5FE35" w:rsidR="30496894" w:rsidRDefault="30496894" w:rsidP="30496894">
      <w:pPr>
        <w:spacing w:line="360" w:lineRule="auto"/>
        <w:ind w:left="842" w:hanging="842"/>
        <w:jc w:val="both"/>
        <w:rPr>
          <w:rFonts w:ascii="Calibri" w:eastAsia="Calibri" w:hAnsi="Calibri" w:cs="Calibri"/>
          <w:color w:val="222222"/>
        </w:rPr>
      </w:pPr>
      <w:r w:rsidRPr="30496894">
        <w:rPr>
          <w:rFonts w:ascii="Calibri" w:eastAsia="Calibri" w:hAnsi="Calibri" w:cs="Calibri"/>
          <w:color w:val="222222"/>
        </w:rPr>
        <w:t xml:space="preserve">Madsen, D.Ø., </w:t>
      </w:r>
      <w:r w:rsidR="00363C9E">
        <w:rPr>
          <w:rFonts w:ascii="Calibri" w:eastAsia="Calibri" w:hAnsi="Calibri" w:cs="Calibri"/>
          <w:color w:val="222222"/>
        </w:rPr>
        <w:t>(</w:t>
      </w:r>
      <w:r w:rsidRPr="30496894">
        <w:rPr>
          <w:rFonts w:ascii="Calibri" w:eastAsia="Calibri" w:hAnsi="Calibri" w:cs="Calibri"/>
          <w:color w:val="222222"/>
        </w:rPr>
        <w:t>2016</w:t>
      </w:r>
      <w:r w:rsidR="00363C9E">
        <w:rPr>
          <w:rFonts w:ascii="Calibri" w:eastAsia="Calibri" w:hAnsi="Calibri" w:cs="Calibri"/>
          <w:color w:val="222222"/>
        </w:rPr>
        <w:t>)</w:t>
      </w:r>
      <w:r w:rsidRPr="30496894">
        <w:rPr>
          <w:rFonts w:ascii="Calibri" w:eastAsia="Calibri" w:hAnsi="Calibri" w:cs="Calibri"/>
          <w:color w:val="222222"/>
        </w:rPr>
        <w:t xml:space="preserve">. SWOT Analysis: A Management Fashion Perspective. </w:t>
      </w:r>
      <w:r w:rsidRPr="30496894">
        <w:rPr>
          <w:rFonts w:ascii="Calibri" w:eastAsia="Calibri" w:hAnsi="Calibri" w:cs="Calibri"/>
          <w:i/>
          <w:iCs/>
          <w:color w:val="222222"/>
        </w:rPr>
        <w:t>International Journal of Business Research</w:t>
      </w:r>
      <w:r w:rsidRPr="30496894">
        <w:rPr>
          <w:rFonts w:ascii="Calibri" w:eastAsia="Calibri" w:hAnsi="Calibri" w:cs="Calibri"/>
          <w:color w:val="222222"/>
        </w:rPr>
        <w:t>. 16(1). pp.39-56.</w:t>
      </w:r>
    </w:p>
    <w:p w14:paraId="4390A523" w14:textId="4F20B44D" w:rsidR="30496894" w:rsidRDefault="30496894" w:rsidP="30496894">
      <w:pPr>
        <w:spacing w:line="360" w:lineRule="auto"/>
        <w:ind w:left="842" w:hanging="842"/>
        <w:jc w:val="both"/>
        <w:rPr>
          <w:rFonts w:ascii="Calibri" w:eastAsia="Calibri" w:hAnsi="Calibri" w:cs="Calibri"/>
          <w:color w:val="222222"/>
        </w:rPr>
      </w:pPr>
      <w:r w:rsidRPr="30496894">
        <w:rPr>
          <w:rFonts w:ascii="Calibri" w:eastAsia="Calibri" w:hAnsi="Calibri" w:cs="Calibri"/>
          <w:color w:val="222222"/>
        </w:rPr>
        <w:t xml:space="preserve">Memon, M.A., Salleh, R. and Baharom, M.N.R., </w:t>
      </w:r>
      <w:r w:rsidR="00363C9E">
        <w:rPr>
          <w:rFonts w:ascii="Calibri" w:eastAsia="Calibri" w:hAnsi="Calibri" w:cs="Calibri"/>
          <w:color w:val="222222"/>
        </w:rPr>
        <w:t>(</w:t>
      </w:r>
      <w:r w:rsidRPr="30496894">
        <w:rPr>
          <w:rFonts w:ascii="Calibri" w:eastAsia="Calibri" w:hAnsi="Calibri" w:cs="Calibri"/>
          <w:color w:val="222222"/>
        </w:rPr>
        <w:t>2015</w:t>
      </w:r>
      <w:r w:rsidR="00363C9E">
        <w:rPr>
          <w:rFonts w:ascii="Calibri" w:eastAsia="Calibri" w:hAnsi="Calibri" w:cs="Calibri"/>
          <w:color w:val="222222"/>
        </w:rPr>
        <w:t>)</w:t>
      </w:r>
      <w:r w:rsidRPr="30496894">
        <w:rPr>
          <w:rFonts w:ascii="Calibri" w:eastAsia="Calibri" w:hAnsi="Calibri" w:cs="Calibri"/>
          <w:color w:val="222222"/>
        </w:rPr>
        <w:t xml:space="preserve">. Linking Person-Job Fit, Person-organization fit, employee engagement and turnover intention: A three-step conceptual model. </w:t>
      </w:r>
      <w:r w:rsidRPr="30496894">
        <w:rPr>
          <w:rFonts w:ascii="Calibri" w:eastAsia="Calibri" w:hAnsi="Calibri" w:cs="Calibri"/>
          <w:i/>
          <w:iCs/>
          <w:color w:val="222222"/>
        </w:rPr>
        <w:t>Asian Social Science</w:t>
      </w:r>
      <w:r w:rsidRPr="30496894">
        <w:rPr>
          <w:rFonts w:ascii="Calibri" w:eastAsia="Calibri" w:hAnsi="Calibri" w:cs="Calibri"/>
          <w:color w:val="222222"/>
        </w:rPr>
        <w:t>. 11(2). P.313</w:t>
      </w:r>
    </w:p>
    <w:p w14:paraId="3520DA72" w14:textId="3E7C9238" w:rsidR="30496894" w:rsidRDefault="30496894" w:rsidP="30496894">
      <w:pPr>
        <w:spacing w:line="360" w:lineRule="auto"/>
        <w:ind w:left="842" w:hanging="842"/>
        <w:jc w:val="both"/>
        <w:rPr>
          <w:rFonts w:ascii="Calibri" w:eastAsia="Calibri" w:hAnsi="Calibri" w:cs="Calibri"/>
          <w:color w:val="222222"/>
        </w:rPr>
      </w:pPr>
    </w:p>
    <w:p w14:paraId="7D6B74DE" w14:textId="11E9E10A" w:rsidR="30496894" w:rsidRDefault="30496894" w:rsidP="30496894">
      <w:pPr>
        <w:spacing w:line="360" w:lineRule="auto"/>
        <w:ind w:left="842" w:hanging="842"/>
        <w:jc w:val="both"/>
        <w:rPr>
          <w:rFonts w:ascii="Calibri" w:eastAsia="Calibri" w:hAnsi="Calibri" w:cs="Calibri"/>
          <w:color w:val="222222"/>
        </w:rPr>
      </w:pPr>
    </w:p>
    <w:p w14:paraId="346E2C72" w14:textId="38B43318" w:rsidR="30496894" w:rsidRDefault="30496894" w:rsidP="30496894">
      <w:pPr>
        <w:spacing w:line="360" w:lineRule="auto"/>
        <w:ind w:left="842" w:hanging="842"/>
        <w:jc w:val="right"/>
        <w:rPr>
          <w:rFonts w:ascii="Calibri" w:eastAsia="Calibri" w:hAnsi="Calibri" w:cs="Calibri"/>
          <w:color w:val="222222"/>
        </w:rPr>
      </w:pPr>
      <w:r w:rsidRPr="30496894">
        <w:rPr>
          <w:rFonts w:ascii="Calibri" w:eastAsia="Calibri" w:hAnsi="Calibri" w:cs="Calibri"/>
          <w:color w:val="222222"/>
          <w:sz w:val="24"/>
          <w:szCs w:val="24"/>
        </w:rPr>
        <w:t>7</w:t>
      </w:r>
    </w:p>
    <w:p w14:paraId="193ABFD5" w14:textId="781C2411" w:rsidR="30496894" w:rsidRDefault="30496894" w:rsidP="30496894">
      <w:pPr>
        <w:spacing w:line="360" w:lineRule="auto"/>
        <w:ind w:left="842" w:hanging="842"/>
        <w:jc w:val="both"/>
        <w:rPr>
          <w:rFonts w:ascii="Calibri" w:eastAsia="Calibri" w:hAnsi="Calibri" w:cs="Calibri"/>
          <w:color w:val="222222"/>
        </w:rPr>
      </w:pPr>
    </w:p>
    <w:p w14:paraId="197B73B2" w14:textId="2B10D634" w:rsidR="30496894" w:rsidRDefault="30496894" w:rsidP="30496894">
      <w:pPr>
        <w:spacing w:line="360" w:lineRule="auto"/>
        <w:ind w:left="842" w:hanging="842"/>
        <w:jc w:val="both"/>
        <w:rPr>
          <w:rFonts w:ascii="Calibri" w:eastAsia="Calibri" w:hAnsi="Calibri" w:cs="Calibri"/>
          <w:color w:val="222222"/>
        </w:rPr>
      </w:pPr>
    </w:p>
    <w:p w14:paraId="2922571E" w14:textId="26A6C191" w:rsidR="30496894" w:rsidRDefault="30496894" w:rsidP="30496894">
      <w:pPr>
        <w:spacing w:line="360" w:lineRule="auto"/>
        <w:ind w:left="842" w:hanging="842"/>
        <w:jc w:val="both"/>
        <w:rPr>
          <w:rFonts w:ascii="Calibri" w:eastAsia="Calibri" w:hAnsi="Calibri" w:cs="Calibri"/>
          <w:color w:val="222222"/>
        </w:rPr>
      </w:pPr>
      <w:r w:rsidRPr="30496894">
        <w:rPr>
          <w:rFonts w:ascii="Calibri" w:eastAsia="Calibri" w:hAnsi="Calibri" w:cs="Calibri"/>
          <w:color w:val="222222"/>
        </w:rPr>
        <w:t xml:space="preserve">Muntoha, A. and Sudiarno, A., </w:t>
      </w:r>
      <w:r w:rsidR="00363C9E">
        <w:rPr>
          <w:rFonts w:ascii="Calibri" w:eastAsia="Calibri" w:hAnsi="Calibri" w:cs="Calibri"/>
          <w:color w:val="222222"/>
        </w:rPr>
        <w:t>(</w:t>
      </w:r>
      <w:r w:rsidRPr="30496894">
        <w:rPr>
          <w:rFonts w:ascii="Calibri" w:eastAsia="Calibri" w:hAnsi="Calibri" w:cs="Calibri"/>
          <w:color w:val="222222"/>
        </w:rPr>
        <w:t>2019</w:t>
      </w:r>
      <w:r w:rsidR="00363C9E">
        <w:rPr>
          <w:rFonts w:ascii="Calibri" w:eastAsia="Calibri" w:hAnsi="Calibri" w:cs="Calibri"/>
          <w:color w:val="222222"/>
        </w:rPr>
        <w:t>)</w:t>
      </w:r>
      <w:r w:rsidRPr="30496894">
        <w:rPr>
          <w:rFonts w:ascii="Calibri" w:eastAsia="Calibri" w:hAnsi="Calibri" w:cs="Calibri"/>
          <w:color w:val="222222"/>
        </w:rPr>
        <w:t xml:space="preserve">, August. Integrating House of Risk Method with PESTLE and CIMOSA for Risk Assessment of Java-Bali I Power Plant Construction Project. In </w:t>
      </w:r>
      <w:r w:rsidRPr="30496894">
        <w:rPr>
          <w:rFonts w:ascii="Calibri" w:eastAsia="Calibri" w:hAnsi="Calibri" w:cs="Calibri"/>
          <w:i/>
          <w:iCs/>
          <w:color w:val="222222"/>
        </w:rPr>
        <w:t>IOP Conference Series: Materials Science and Engineering</w:t>
      </w:r>
      <w:r w:rsidRPr="30496894">
        <w:rPr>
          <w:rFonts w:ascii="Calibri" w:eastAsia="Calibri" w:hAnsi="Calibri" w:cs="Calibri"/>
          <w:color w:val="222222"/>
        </w:rPr>
        <w:t>(Vol. 598. No. 1. p. 012044). IOP Publishing.</w:t>
      </w:r>
    </w:p>
    <w:p w14:paraId="05862424" w14:textId="0C524F4B" w:rsidR="30496894" w:rsidRDefault="30496894" w:rsidP="30496894">
      <w:pPr>
        <w:spacing w:line="360" w:lineRule="auto"/>
        <w:ind w:left="842" w:hanging="842"/>
        <w:jc w:val="both"/>
        <w:rPr>
          <w:rFonts w:ascii="Calibri" w:eastAsia="Calibri" w:hAnsi="Calibri" w:cs="Calibri"/>
          <w:color w:val="222222"/>
        </w:rPr>
      </w:pPr>
      <w:r w:rsidRPr="30496894">
        <w:rPr>
          <w:rFonts w:ascii="Calibri" w:eastAsia="Calibri" w:hAnsi="Calibri" w:cs="Calibri"/>
          <w:color w:val="222222"/>
        </w:rPr>
        <w:t xml:space="preserve">Nilsson, M., Griggs, D. and Visbeck, M., </w:t>
      </w:r>
      <w:r w:rsidR="00363C9E">
        <w:rPr>
          <w:rFonts w:ascii="Calibri" w:eastAsia="Calibri" w:hAnsi="Calibri" w:cs="Calibri"/>
          <w:color w:val="222222"/>
        </w:rPr>
        <w:t>(</w:t>
      </w:r>
      <w:r w:rsidRPr="30496894">
        <w:rPr>
          <w:rFonts w:ascii="Calibri" w:eastAsia="Calibri" w:hAnsi="Calibri" w:cs="Calibri"/>
          <w:color w:val="222222"/>
        </w:rPr>
        <w:t>2016</w:t>
      </w:r>
      <w:r w:rsidR="00363C9E">
        <w:rPr>
          <w:rFonts w:ascii="Calibri" w:eastAsia="Calibri" w:hAnsi="Calibri" w:cs="Calibri"/>
          <w:color w:val="222222"/>
        </w:rPr>
        <w:t>)</w:t>
      </w:r>
      <w:r w:rsidRPr="30496894">
        <w:rPr>
          <w:rFonts w:ascii="Calibri" w:eastAsia="Calibri" w:hAnsi="Calibri" w:cs="Calibri"/>
          <w:color w:val="222222"/>
        </w:rPr>
        <w:t xml:space="preserve">. Policy: map the interactions between Sustainable Development Goals. </w:t>
      </w:r>
      <w:r w:rsidRPr="30496894">
        <w:rPr>
          <w:rFonts w:ascii="Calibri" w:eastAsia="Calibri" w:hAnsi="Calibri" w:cs="Calibri"/>
          <w:i/>
          <w:iCs/>
          <w:color w:val="222222"/>
        </w:rPr>
        <w:t>Nature News.</w:t>
      </w:r>
      <w:r w:rsidRPr="30496894">
        <w:rPr>
          <w:rFonts w:ascii="Calibri" w:eastAsia="Calibri" w:hAnsi="Calibri" w:cs="Calibri"/>
          <w:color w:val="222222"/>
        </w:rPr>
        <w:t xml:space="preserve"> 534(7607). p.320.</w:t>
      </w:r>
    </w:p>
    <w:p w14:paraId="61EBA29A" w14:textId="637ED597" w:rsidR="30496894" w:rsidRDefault="30496894" w:rsidP="30496894">
      <w:pPr>
        <w:spacing w:line="360" w:lineRule="auto"/>
        <w:ind w:left="842" w:hanging="842"/>
        <w:jc w:val="both"/>
        <w:rPr>
          <w:rFonts w:ascii="Calibri" w:eastAsia="Calibri" w:hAnsi="Calibri" w:cs="Calibri"/>
          <w:color w:val="222222"/>
        </w:rPr>
      </w:pPr>
      <w:r w:rsidRPr="30496894">
        <w:rPr>
          <w:rFonts w:ascii="Calibri" w:eastAsia="Calibri" w:hAnsi="Calibri" w:cs="Calibri"/>
          <w:color w:val="222222"/>
        </w:rPr>
        <w:t xml:space="preserve">Petrou, P., Demerouti, E. and Schaufeli, W.B., </w:t>
      </w:r>
      <w:r w:rsidR="00363C9E">
        <w:rPr>
          <w:rFonts w:ascii="Calibri" w:eastAsia="Calibri" w:hAnsi="Calibri" w:cs="Calibri"/>
          <w:color w:val="222222"/>
        </w:rPr>
        <w:t>(</w:t>
      </w:r>
      <w:r w:rsidRPr="30496894">
        <w:rPr>
          <w:rFonts w:ascii="Calibri" w:eastAsia="Calibri" w:hAnsi="Calibri" w:cs="Calibri"/>
          <w:color w:val="222222"/>
        </w:rPr>
        <w:t>2018</w:t>
      </w:r>
      <w:r w:rsidR="00363C9E">
        <w:rPr>
          <w:rFonts w:ascii="Calibri" w:eastAsia="Calibri" w:hAnsi="Calibri" w:cs="Calibri"/>
          <w:color w:val="222222"/>
        </w:rPr>
        <w:t>)</w:t>
      </w:r>
      <w:r w:rsidRPr="30496894">
        <w:rPr>
          <w:rFonts w:ascii="Calibri" w:eastAsia="Calibri" w:hAnsi="Calibri" w:cs="Calibri"/>
          <w:color w:val="222222"/>
        </w:rPr>
        <w:t xml:space="preserve">. Crafting the change: The role of employee job crafting behaviors for successful organizational change. </w:t>
      </w:r>
      <w:r w:rsidRPr="30496894">
        <w:rPr>
          <w:rFonts w:ascii="Calibri" w:eastAsia="Calibri" w:hAnsi="Calibri" w:cs="Calibri"/>
          <w:i/>
          <w:iCs/>
          <w:color w:val="222222"/>
        </w:rPr>
        <w:t>Journal of Management</w:t>
      </w:r>
      <w:r w:rsidRPr="30496894">
        <w:rPr>
          <w:rFonts w:ascii="Calibri" w:eastAsia="Calibri" w:hAnsi="Calibri" w:cs="Calibri"/>
          <w:color w:val="222222"/>
        </w:rPr>
        <w:t>.44(5). pp.1766-1792.</w:t>
      </w:r>
    </w:p>
    <w:p w14:paraId="76F92933" w14:textId="1B38378A" w:rsidR="30496894" w:rsidRDefault="30496894" w:rsidP="30496894">
      <w:pPr>
        <w:spacing w:line="360" w:lineRule="auto"/>
        <w:ind w:left="842" w:hanging="842"/>
        <w:jc w:val="both"/>
        <w:rPr>
          <w:rFonts w:ascii="Calibri" w:eastAsia="Calibri" w:hAnsi="Calibri" w:cs="Calibri"/>
          <w:color w:val="222222"/>
        </w:rPr>
      </w:pPr>
      <w:r w:rsidRPr="30496894">
        <w:rPr>
          <w:rFonts w:ascii="Calibri" w:eastAsia="Calibri" w:hAnsi="Calibri" w:cs="Calibri"/>
          <w:color w:val="222222"/>
        </w:rPr>
        <w:t xml:space="preserve">Plessis, A.J., </w:t>
      </w:r>
      <w:r w:rsidR="00363C9E">
        <w:rPr>
          <w:rFonts w:ascii="Calibri" w:eastAsia="Calibri" w:hAnsi="Calibri" w:cs="Calibri"/>
          <w:color w:val="222222"/>
        </w:rPr>
        <w:t>(</w:t>
      </w:r>
      <w:r w:rsidRPr="30496894">
        <w:rPr>
          <w:rFonts w:ascii="Calibri" w:eastAsia="Calibri" w:hAnsi="Calibri" w:cs="Calibri"/>
          <w:color w:val="222222"/>
        </w:rPr>
        <w:t>2016</w:t>
      </w:r>
      <w:r w:rsidR="00363C9E">
        <w:rPr>
          <w:rFonts w:ascii="Calibri" w:eastAsia="Calibri" w:hAnsi="Calibri" w:cs="Calibri"/>
          <w:color w:val="222222"/>
        </w:rPr>
        <w:t>)</w:t>
      </w:r>
      <w:r w:rsidRPr="30496894">
        <w:rPr>
          <w:rFonts w:ascii="Calibri" w:eastAsia="Calibri" w:hAnsi="Calibri" w:cs="Calibri"/>
          <w:color w:val="222222"/>
        </w:rPr>
        <w:t xml:space="preserve">. The importance of training and education for New Zealand entrepreneurs to be successful: some empirical evidence. </w:t>
      </w:r>
      <w:r w:rsidRPr="30496894">
        <w:rPr>
          <w:rFonts w:ascii="Calibri" w:eastAsia="Calibri" w:hAnsi="Calibri" w:cs="Calibri"/>
          <w:i/>
          <w:iCs/>
          <w:color w:val="222222"/>
        </w:rPr>
        <w:t>Jurnalul Practicilor Comunitare Pozitive</w:t>
      </w:r>
      <w:r w:rsidRPr="30496894">
        <w:rPr>
          <w:rFonts w:ascii="Calibri" w:eastAsia="Calibri" w:hAnsi="Calibri" w:cs="Calibri"/>
          <w:color w:val="222222"/>
        </w:rPr>
        <w:t>.16(2). pp.18-38.</w:t>
      </w:r>
    </w:p>
    <w:p w14:paraId="358A83CF" w14:textId="5479B20F" w:rsidR="30496894" w:rsidRDefault="30496894" w:rsidP="30496894">
      <w:pPr>
        <w:spacing w:line="360" w:lineRule="auto"/>
        <w:ind w:left="842" w:hanging="842"/>
        <w:jc w:val="both"/>
        <w:rPr>
          <w:rFonts w:ascii="Calibri" w:eastAsia="Calibri" w:hAnsi="Calibri" w:cs="Calibri"/>
          <w:color w:val="222222"/>
        </w:rPr>
      </w:pPr>
      <w:r w:rsidRPr="30496894">
        <w:rPr>
          <w:rFonts w:ascii="Calibri" w:eastAsia="Calibri" w:hAnsi="Calibri" w:cs="Calibri"/>
          <w:color w:val="222222"/>
        </w:rPr>
        <w:t xml:space="preserve">Raineri, N. and Paillé, P., </w:t>
      </w:r>
      <w:r w:rsidR="00363C9E">
        <w:rPr>
          <w:rFonts w:ascii="Calibri" w:eastAsia="Calibri" w:hAnsi="Calibri" w:cs="Calibri"/>
          <w:color w:val="222222"/>
        </w:rPr>
        <w:t>(</w:t>
      </w:r>
      <w:r w:rsidRPr="30496894">
        <w:rPr>
          <w:rFonts w:ascii="Calibri" w:eastAsia="Calibri" w:hAnsi="Calibri" w:cs="Calibri"/>
          <w:color w:val="222222"/>
        </w:rPr>
        <w:t>2016</w:t>
      </w:r>
      <w:r w:rsidR="00363C9E">
        <w:rPr>
          <w:rFonts w:ascii="Calibri" w:eastAsia="Calibri" w:hAnsi="Calibri" w:cs="Calibri"/>
          <w:color w:val="222222"/>
        </w:rPr>
        <w:t>)</w:t>
      </w:r>
      <w:r w:rsidRPr="30496894">
        <w:rPr>
          <w:rFonts w:ascii="Calibri" w:eastAsia="Calibri" w:hAnsi="Calibri" w:cs="Calibri"/>
          <w:color w:val="222222"/>
        </w:rPr>
        <w:t xml:space="preserve">. Linking corporate policy and supervisory support with environmental citizenship behaviors: The role of employee environmental beliefs and commitment. </w:t>
      </w:r>
      <w:r w:rsidRPr="30496894">
        <w:rPr>
          <w:rFonts w:ascii="Calibri" w:eastAsia="Calibri" w:hAnsi="Calibri" w:cs="Calibri"/>
          <w:i/>
          <w:iCs/>
          <w:color w:val="222222"/>
        </w:rPr>
        <w:t>Journal of Business Ethics</w:t>
      </w:r>
      <w:r w:rsidRPr="30496894">
        <w:rPr>
          <w:rFonts w:ascii="Calibri" w:eastAsia="Calibri" w:hAnsi="Calibri" w:cs="Calibri"/>
          <w:color w:val="222222"/>
        </w:rPr>
        <w:t>. 137(1). pp.129-148.</w:t>
      </w:r>
    </w:p>
    <w:p w14:paraId="4B02D2EB" w14:textId="4E34E954" w:rsidR="30496894" w:rsidRDefault="30496894" w:rsidP="30496894">
      <w:pPr>
        <w:spacing w:line="360" w:lineRule="auto"/>
        <w:ind w:left="842" w:hanging="842"/>
        <w:jc w:val="both"/>
        <w:rPr>
          <w:rFonts w:ascii="Calibri" w:eastAsia="Calibri" w:hAnsi="Calibri" w:cs="Calibri"/>
          <w:color w:val="222222"/>
        </w:rPr>
      </w:pPr>
      <w:r w:rsidRPr="30496894">
        <w:rPr>
          <w:rFonts w:ascii="Calibri" w:eastAsia="Calibri" w:hAnsi="Calibri" w:cs="Calibri"/>
          <w:color w:val="222222"/>
        </w:rPr>
        <w:t xml:space="preserve">Shahba, S. </w:t>
      </w:r>
      <w:bookmarkStart w:id="0" w:name="_GoBack"/>
      <w:bookmarkEnd w:id="0"/>
      <w:r w:rsidRPr="30496894">
        <w:rPr>
          <w:rFonts w:ascii="Calibri" w:eastAsia="Calibri" w:hAnsi="Calibri" w:cs="Calibri"/>
          <w:color w:val="222222"/>
        </w:rPr>
        <w:t xml:space="preserve">et.al., </w:t>
      </w:r>
      <w:r w:rsidR="00363C9E">
        <w:rPr>
          <w:rFonts w:ascii="Calibri" w:eastAsia="Calibri" w:hAnsi="Calibri" w:cs="Calibri"/>
          <w:color w:val="222222"/>
        </w:rPr>
        <w:t>(</w:t>
      </w:r>
      <w:r w:rsidRPr="30496894">
        <w:rPr>
          <w:rFonts w:ascii="Calibri" w:eastAsia="Calibri" w:hAnsi="Calibri" w:cs="Calibri"/>
          <w:color w:val="222222"/>
        </w:rPr>
        <w:t>2017</w:t>
      </w:r>
      <w:r w:rsidR="00363C9E">
        <w:rPr>
          <w:rFonts w:ascii="Calibri" w:eastAsia="Calibri" w:hAnsi="Calibri" w:cs="Calibri"/>
          <w:color w:val="222222"/>
        </w:rPr>
        <w:t>)</w:t>
      </w:r>
      <w:r w:rsidRPr="30496894">
        <w:rPr>
          <w:rFonts w:ascii="Calibri" w:eastAsia="Calibri" w:hAnsi="Calibri" w:cs="Calibri"/>
          <w:color w:val="222222"/>
        </w:rPr>
        <w:t xml:space="preserve">. Application of multi-attribute decision-making methods in SWOT analysis of mine waste management (case study: Sirjan's Golgohar iron mine, Iran). </w:t>
      </w:r>
      <w:r w:rsidRPr="30496894">
        <w:rPr>
          <w:rFonts w:ascii="Calibri" w:eastAsia="Calibri" w:hAnsi="Calibri" w:cs="Calibri"/>
          <w:i/>
          <w:iCs/>
          <w:color w:val="222222"/>
        </w:rPr>
        <w:t>Resources Policy</w:t>
      </w:r>
      <w:r w:rsidRPr="30496894">
        <w:rPr>
          <w:rFonts w:ascii="Calibri" w:eastAsia="Calibri" w:hAnsi="Calibri" w:cs="Calibri"/>
          <w:color w:val="222222"/>
        </w:rPr>
        <w:t>. 51</w:t>
      </w:r>
      <w:r w:rsidRPr="30496894">
        <w:rPr>
          <w:rFonts w:ascii="Calibri" w:eastAsia="Calibri" w:hAnsi="Calibri" w:cs="Calibri"/>
          <w:i/>
          <w:iCs/>
          <w:color w:val="222222"/>
        </w:rPr>
        <w:t>.</w:t>
      </w:r>
      <w:r w:rsidRPr="30496894">
        <w:rPr>
          <w:rFonts w:ascii="Calibri" w:eastAsia="Calibri" w:hAnsi="Calibri" w:cs="Calibri"/>
          <w:color w:val="222222"/>
        </w:rPr>
        <w:t xml:space="preserve"> pp.67-76.</w:t>
      </w:r>
    </w:p>
    <w:p w14:paraId="795065BE" w14:textId="7F7C1714" w:rsidR="30496894" w:rsidRDefault="30496894" w:rsidP="30496894">
      <w:pPr>
        <w:jc w:val="both"/>
        <w:rPr>
          <w:rFonts w:ascii="Calibri" w:eastAsia="Calibri" w:hAnsi="Calibri" w:cs="Calibri"/>
        </w:rPr>
      </w:pPr>
    </w:p>
    <w:p w14:paraId="1732409B" w14:textId="7824681B" w:rsidR="30496894" w:rsidRDefault="30496894" w:rsidP="30496894">
      <w:pPr>
        <w:jc w:val="both"/>
        <w:rPr>
          <w:rFonts w:ascii="Calibri" w:eastAsia="Calibri" w:hAnsi="Calibri" w:cs="Calibri"/>
        </w:rPr>
      </w:pPr>
    </w:p>
    <w:p w14:paraId="464B7E14" w14:textId="5E677C69" w:rsidR="30496894" w:rsidRDefault="30496894" w:rsidP="30496894">
      <w:pPr>
        <w:jc w:val="both"/>
        <w:rPr>
          <w:rFonts w:ascii="Calibri" w:eastAsia="Calibri" w:hAnsi="Calibri" w:cs="Calibri"/>
        </w:rPr>
      </w:pPr>
    </w:p>
    <w:p w14:paraId="40399A34" w14:textId="499F2E9A" w:rsidR="30496894" w:rsidRDefault="30496894" w:rsidP="30496894">
      <w:pPr>
        <w:jc w:val="both"/>
        <w:rPr>
          <w:rFonts w:ascii="Calibri" w:eastAsia="Calibri" w:hAnsi="Calibri" w:cs="Calibri"/>
        </w:rPr>
      </w:pPr>
    </w:p>
    <w:p w14:paraId="523C6EF1" w14:textId="0D55B304" w:rsidR="30496894" w:rsidRDefault="30496894" w:rsidP="30496894">
      <w:pPr>
        <w:jc w:val="both"/>
        <w:rPr>
          <w:rFonts w:ascii="Calibri" w:eastAsia="Calibri" w:hAnsi="Calibri" w:cs="Calibri"/>
        </w:rPr>
      </w:pPr>
    </w:p>
    <w:p w14:paraId="18865AE9" w14:textId="3F1826EA" w:rsidR="30496894" w:rsidRDefault="30496894" w:rsidP="30496894">
      <w:pPr>
        <w:jc w:val="both"/>
        <w:rPr>
          <w:rFonts w:ascii="Calibri" w:eastAsia="Calibri" w:hAnsi="Calibri" w:cs="Calibri"/>
        </w:rPr>
      </w:pPr>
    </w:p>
    <w:p w14:paraId="292824D8" w14:textId="4EDFB60A" w:rsidR="30496894" w:rsidRDefault="30496894" w:rsidP="30496894">
      <w:pPr>
        <w:jc w:val="both"/>
        <w:rPr>
          <w:rFonts w:ascii="Calibri" w:eastAsia="Calibri" w:hAnsi="Calibri" w:cs="Calibri"/>
        </w:rPr>
      </w:pPr>
    </w:p>
    <w:p w14:paraId="63A9C243" w14:textId="24A9B428" w:rsidR="30496894" w:rsidRDefault="30496894" w:rsidP="30496894">
      <w:pPr>
        <w:jc w:val="both"/>
        <w:rPr>
          <w:rFonts w:ascii="Calibri" w:eastAsia="Calibri" w:hAnsi="Calibri" w:cs="Calibri"/>
        </w:rPr>
      </w:pPr>
    </w:p>
    <w:p w14:paraId="73293B26" w14:textId="391E3FEF" w:rsidR="30496894" w:rsidRDefault="30496894" w:rsidP="30496894">
      <w:pPr>
        <w:jc w:val="both"/>
        <w:rPr>
          <w:rFonts w:ascii="Calibri" w:eastAsia="Calibri" w:hAnsi="Calibri" w:cs="Calibri"/>
        </w:rPr>
      </w:pPr>
    </w:p>
    <w:p w14:paraId="53D7686F" w14:textId="2C7D2183" w:rsidR="30496894" w:rsidRDefault="30496894" w:rsidP="30496894">
      <w:pPr>
        <w:jc w:val="right"/>
        <w:rPr>
          <w:rFonts w:ascii="Calibri" w:eastAsia="Calibri" w:hAnsi="Calibri" w:cs="Calibri"/>
        </w:rPr>
      </w:pPr>
      <w:r w:rsidRPr="30496894">
        <w:rPr>
          <w:rFonts w:ascii="Calibri" w:eastAsia="Calibri" w:hAnsi="Calibri" w:cs="Calibri"/>
          <w:sz w:val="24"/>
          <w:szCs w:val="24"/>
        </w:rPr>
        <w:t>8</w:t>
      </w:r>
    </w:p>
    <w:p w14:paraId="000F1A25" w14:textId="0C1FBC23" w:rsidR="30496894" w:rsidRDefault="30496894" w:rsidP="30496894">
      <w:pPr>
        <w:jc w:val="both"/>
        <w:rPr>
          <w:rFonts w:ascii="Calibri" w:eastAsia="Calibri" w:hAnsi="Calibri" w:cs="Calibri"/>
        </w:rPr>
      </w:pPr>
    </w:p>
    <w:sectPr w:rsidR="3049689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EACDAC"/>
    <w:rsid w:val="00363C9E"/>
    <w:rsid w:val="00B317A4"/>
    <w:rsid w:val="28EACDAC"/>
    <w:rsid w:val="30496894"/>
    <w:rsid w:val="3287A5FE"/>
    <w:rsid w:val="4A49BB75"/>
    <w:rsid w:val="78E07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ACDAC"/>
  <w15:chartTrackingRefBased/>
  <w15:docId w15:val="{8E7C173A-236A-41D0-A63E-0EB70F9EF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Downloads/PANDORA.docx" TargetMode="External"/><Relationship Id="rId3" Type="http://schemas.openxmlformats.org/officeDocument/2006/relationships/webSettings" Target="webSettings.xml"/><Relationship Id="rId7" Type="http://schemas.openxmlformats.org/officeDocument/2006/relationships/hyperlink" Target="file:///C:/Users/Admin/Downloads/PANDORA.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Admin/Downloads/PANDORA.docx" TargetMode="External"/><Relationship Id="rId5" Type="http://schemas.openxmlformats.org/officeDocument/2006/relationships/hyperlink" Target="file:///C:/Users/Admin/Downloads/PANDORA.docx" TargetMode="External"/><Relationship Id="rId10" Type="http://schemas.openxmlformats.org/officeDocument/2006/relationships/theme" Target="theme/theme1.xml"/><Relationship Id="rId4" Type="http://schemas.openxmlformats.org/officeDocument/2006/relationships/hyperlink" Target="file:///C:/Users/Admin/Downloads/PANDORA.docx"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2398</Words>
  <Characters>13672</Characters>
  <Application>Microsoft Office Word</Application>
  <DocSecurity>0</DocSecurity>
  <Lines>113</Lines>
  <Paragraphs>32</Paragraphs>
  <ScaleCrop>false</ScaleCrop>
  <Company/>
  <LinksUpToDate>false</LinksUpToDate>
  <CharactersWithSpaces>16038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Nikoleta Georgieva (1908764)</dc:creator>
  <cp:keywords/>
  <dc:description/>
  <cp:lastModifiedBy>Admin</cp:lastModifiedBy>
  <cp:revision>6</cp:revision>
  <dcterms:created xsi:type="dcterms:W3CDTF">2019-11-27T16:22:00Z</dcterms:created>
  <dcterms:modified xsi:type="dcterms:W3CDTF">2019-12-06T19:40:00Z</dcterms:modified>
</cp:coreProperties>
</file>