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53366" w14:textId="05763FAF" w:rsidR="008C68F4" w:rsidRPr="00BA21AF" w:rsidRDefault="004C0371" w:rsidP="001436E5">
      <w:pPr>
        <w:rPr>
          <w:b/>
          <w:bCs/>
          <w:sz w:val="32"/>
          <w:szCs w:val="32"/>
          <w:u w:val="single"/>
        </w:rPr>
      </w:pPr>
      <w:r w:rsidRPr="00BA21AF">
        <w:rPr>
          <w:b/>
          <w:bCs/>
          <w:sz w:val="32"/>
          <w:szCs w:val="32"/>
          <w:u w:val="single"/>
        </w:rPr>
        <w:t>Referencing</w:t>
      </w:r>
      <w:r w:rsidR="001A16F5">
        <w:rPr>
          <w:b/>
          <w:bCs/>
          <w:sz w:val="32"/>
          <w:szCs w:val="32"/>
          <w:u w:val="single"/>
        </w:rPr>
        <w:t xml:space="preserve"> practice activity </w:t>
      </w:r>
    </w:p>
    <w:p w14:paraId="77E12967" w14:textId="35222719" w:rsidR="00A6202C" w:rsidRDefault="005A27DC">
      <w:pPr>
        <w:rPr>
          <w:sz w:val="24"/>
          <w:szCs w:val="24"/>
        </w:rPr>
      </w:pPr>
      <w:r>
        <w:rPr>
          <w:sz w:val="24"/>
          <w:szCs w:val="24"/>
        </w:rPr>
        <w:t>In the following Activity</w:t>
      </w:r>
      <w:r w:rsidR="00A6202C">
        <w:rPr>
          <w:sz w:val="24"/>
          <w:szCs w:val="24"/>
        </w:rPr>
        <w:t xml:space="preserve"> you </w:t>
      </w:r>
      <w:r w:rsidR="00254E94">
        <w:rPr>
          <w:sz w:val="24"/>
          <w:szCs w:val="24"/>
        </w:rPr>
        <w:t>will find</w:t>
      </w:r>
      <w:r w:rsidR="00A6202C">
        <w:rPr>
          <w:sz w:val="24"/>
          <w:szCs w:val="24"/>
        </w:rPr>
        <w:t xml:space="preserve"> </w:t>
      </w:r>
      <w:r w:rsidR="00052500">
        <w:rPr>
          <w:sz w:val="24"/>
          <w:szCs w:val="24"/>
        </w:rPr>
        <w:t>9</w:t>
      </w:r>
      <w:r w:rsidR="00A6202C">
        <w:rPr>
          <w:sz w:val="24"/>
          <w:szCs w:val="24"/>
        </w:rPr>
        <w:t xml:space="preserve"> </w:t>
      </w:r>
      <w:r w:rsidR="00254E94">
        <w:rPr>
          <w:sz w:val="24"/>
          <w:szCs w:val="24"/>
        </w:rPr>
        <w:t xml:space="preserve">different credible </w:t>
      </w:r>
      <w:r w:rsidR="00A6202C">
        <w:rPr>
          <w:sz w:val="24"/>
          <w:szCs w:val="24"/>
        </w:rPr>
        <w:t>sources</w:t>
      </w:r>
      <w:r w:rsidR="003B0F1C">
        <w:rPr>
          <w:sz w:val="24"/>
          <w:szCs w:val="24"/>
        </w:rPr>
        <w:t>, comprising of books, journal articles and websites</w:t>
      </w:r>
      <w:r w:rsidR="00A6202C">
        <w:rPr>
          <w:sz w:val="24"/>
          <w:szCs w:val="24"/>
        </w:rPr>
        <w:t>.</w:t>
      </w:r>
    </w:p>
    <w:p w14:paraId="7672A885" w14:textId="77777777" w:rsidR="00737BF8" w:rsidRDefault="00737BF8">
      <w:pPr>
        <w:rPr>
          <w:sz w:val="24"/>
          <w:szCs w:val="24"/>
        </w:rPr>
      </w:pPr>
    </w:p>
    <w:p w14:paraId="51D5B70F" w14:textId="73C3EA17" w:rsidR="007B0F7C" w:rsidRDefault="007B0F7C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931A12">
        <w:rPr>
          <w:sz w:val="24"/>
          <w:szCs w:val="24"/>
        </w:rPr>
        <w:t xml:space="preserve">actual </w:t>
      </w:r>
      <w:r>
        <w:rPr>
          <w:sz w:val="24"/>
          <w:szCs w:val="24"/>
        </w:rPr>
        <w:t>websites are connected to the website image with a link</w:t>
      </w:r>
      <w:r w:rsidR="00FD2135">
        <w:rPr>
          <w:sz w:val="24"/>
          <w:szCs w:val="24"/>
        </w:rPr>
        <w:t>, so you can access the original source to look around for information</w:t>
      </w:r>
      <w:r w:rsidR="00931A12">
        <w:rPr>
          <w:sz w:val="24"/>
          <w:szCs w:val="24"/>
        </w:rPr>
        <w:t xml:space="preserve"> if needs be.  To access this please </w:t>
      </w:r>
      <w:r w:rsidR="005378FE">
        <w:rPr>
          <w:sz w:val="24"/>
          <w:szCs w:val="24"/>
        </w:rPr>
        <w:t>right click on the image</w:t>
      </w:r>
      <w:r w:rsidR="00052500">
        <w:rPr>
          <w:sz w:val="24"/>
          <w:szCs w:val="24"/>
        </w:rPr>
        <w:t xml:space="preserve"> and open the link. </w:t>
      </w:r>
    </w:p>
    <w:p w14:paraId="1D5A9C72" w14:textId="77777777" w:rsidR="00A6202C" w:rsidRDefault="00A6202C">
      <w:pPr>
        <w:rPr>
          <w:sz w:val="24"/>
          <w:szCs w:val="24"/>
        </w:rPr>
      </w:pPr>
    </w:p>
    <w:p w14:paraId="561D4DC9" w14:textId="0683D20D" w:rsidR="00737BF8" w:rsidRDefault="00A6202C">
      <w:pPr>
        <w:rPr>
          <w:sz w:val="24"/>
          <w:szCs w:val="24"/>
        </w:rPr>
      </w:pPr>
      <w:r>
        <w:rPr>
          <w:sz w:val="24"/>
          <w:szCs w:val="24"/>
        </w:rPr>
        <w:t>For each source</w:t>
      </w:r>
      <w:r w:rsidR="002D210E">
        <w:rPr>
          <w:sz w:val="24"/>
          <w:szCs w:val="24"/>
        </w:rPr>
        <w:t>,</w:t>
      </w:r>
      <w:r w:rsidR="00254E94">
        <w:rPr>
          <w:sz w:val="24"/>
          <w:szCs w:val="24"/>
        </w:rPr>
        <w:t xml:space="preserve"> please provide the citation (both variations</w:t>
      </w:r>
      <w:r w:rsidR="0087783D">
        <w:rPr>
          <w:sz w:val="24"/>
          <w:szCs w:val="24"/>
        </w:rPr>
        <w:t xml:space="preserve"> – </w:t>
      </w:r>
      <w:proofErr w:type="spellStart"/>
      <w:r w:rsidR="0087783D">
        <w:rPr>
          <w:sz w:val="24"/>
          <w:szCs w:val="24"/>
        </w:rPr>
        <w:t>eg</w:t>
      </w:r>
      <w:proofErr w:type="spellEnd"/>
      <w:r w:rsidR="0087783D">
        <w:rPr>
          <w:sz w:val="24"/>
          <w:szCs w:val="24"/>
        </w:rPr>
        <w:t xml:space="preserve"> (Cottrell, 2019) or Cottrell (2019)</w:t>
      </w:r>
      <w:r w:rsidR="005945DF">
        <w:rPr>
          <w:sz w:val="24"/>
          <w:szCs w:val="24"/>
        </w:rPr>
        <w:t xml:space="preserve">) and </w:t>
      </w:r>
      <w:r w:rsidR="003B0F1C">
        <w:rPr>
          <w:sz w:val="24"/>
          <w:szCs w:val="24"/>
        </w:rPr>
        <w:t>the full reference.</w:t>
      </w:r>
    </w:p>
    <w:p w14:paraId="0E76DF73" w14:textId="77777777" w:rsidR="00737BF8" w:rsidRDefault="00737BF8">
      <w:pPr>
        <w:rPr>
          <w:sz w:val="24"/>
          <w:szCs w:val="24"/>
        </w:rPr>
      </w:pPr>
    </w:p>
    <w:p w14:paraId="10439863" w14:textId="2B459104" w:rsidR="00D83231" w:rsidRDefault="00737BF8">
      <w:pPr>
        <w:rPr>
          <w:sz w:val="24"/>
          <w:szCs w:val="24"/>
        </w:rPr>
      </w:pPr>
      <w:r>
        <w:rPr>
          <w:sz w:val="24"/>
          <w:szCs w:val="24"/>
        </w:rPr>
        <w:t>Once complete</w:t>
      </w:r>
      <w:r w:rsidR="0029729E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9729E">
        <w:rPr>
          <w:sz w:val="24"/>
          <w:szCs w:val="24"/>
        </w:rPr>
        <w:t>m</w:t>
      </w:r>
      <w:r w:rsidR="0043646D">
        <w:rPr>
          <w:sz w:val="24"/>
          <w:szCs w:val="24"/>
        </w:rPr>
        <w:t xml:space="preserve">ake sure you are happy and confident with your answers before </w:t>
      </w:r>
      <w:r w:rsidR="0029729E">
        <w:rPr>
          <w:sz w:val="24"/>
          <w:szCs w:val="24"/>
        </w:rPr>
        <w:t>submitting to the Turn-It-In link.</w:t>
      </w:r>
      <w:r w:rsidR="0043646D">
        <w:rPr>
          <w:sz w:val="24"/>
          <w:szCs w:val="24"/>
        </w:rPr>
        <w:t xml:space="preserve"> </w:t>
      </w:r>
    </w:p>
    <w:p w14:paraId="7C4989F9" w14:textId="77777777" w:rsidR="0087783D" w:rsidRPr="0087783D" w:rsidRDefault="0087783D" w:rsidP="0087783D">
      <w:pPr>
        <w:rPr>
          <w:sz w:val="24"/>
          <w:szCs w:val="24"/>
        </w:rPr>
      </w:pPr>
    </w:p>
    <w:p w14:paraId="0AFDE86B" w14:textId="77777777" w:rsidR="0087783D" w:rsidRPr="0087783D" w:rsidRDefault="0087783D" w:rsidP="0087783D">
      <w:pPr>
        <w:rPr>
          <w:sz w:val="24"/>
          <w:szCs w:val="24"/>
        </w:rPr>
      </w:pPr>
    </w:p>
    <w:p w14:paraId="671B303C" w14:textId="77777777" w:rsidR="0087783D" w:rsidRPr="0087783D" w:rsidRDefault="0087783D" w:rsidP="0087783D">
      <w:pPr>
        <w:rPr>
          <w:sz w:val="24"/>
          <w:szCs w:val="24"/>
        </w:rPr>
      </w:pPr>
    </w:p>
    <w:p w14:paraId="08005BCB" w14:textId="77777777" w:rsidR="0087783D" w:rsidRPr="0087783D" w:rsidRDefault="0087783D" w:rsidP="0087783D">
      <w:pPr>
        <w:rPr>
          <w:sz w:val="24"/>
          <w:szCs w:val="24"/>
        </w:rPr>
      </w:pPr>
    </w:p>
    <w:p w14:paraId="526B1FE2" w14:textId="77777777" w:rsidR="0087783D" w:rsidRPr="0087783D" w:rsidRDefault="0087783D" w:rsidP="0087783D">
      <w:pPr>
        <w:rPr>
          <w:sz w:val="24"/>
          <w:szCs w:val="24"/>
        </w:rPr>
      </w:pPr>
    </w:p>
    <w:p w14:paraId="5AEC77B5" w14:textId="77777777" w:rsidR="0087783D" w:rsidRPr="0087783D" w:rsidRDefault="0087783D" w:rsidP="0087783D">
      <w:pPr>
        <w:rPr>
          <w:sz w:val="24"/>
          <w:szCs w:val="24"/>
        </w:rPr>
      </w:pPr>
    </w:p>
    <w:p w14:paraId="2B0EDB44" w14:textId="77777777" w:rsidR="0087783D" w:rsidRPr="0087783D" w:rsidRDefault="0087783D" w:rsidP="0087783D">
      <w:pPr>
        <w:jc w:val="center"/>
        <w:rPr>
          <w:sz w:val="24"/>
          <w:szCs w:val="24"/>
        </w:rPr>
      </w:pPr>
    </w:p>
    <w:p w14:paraId="63899B9F" w14:textId="7519FE85" w:rsidR="00C82176" w:rsidRDefault="001436E5" w:rsidP="0043646D">
      <w:r>
        <w:rPr>
          <w:noProof/>
        </w:rPr>
        <w:lastRenderedPageBreak/>
        <w:drawing>
          <wp:inline distT="0" distB="0" distL="0" distR="0" wp14:anchorId="15ADEC76" wp14:editId="51B2268B">
            <wp:extent cx="4614746" cy="4048308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72329" cy="4274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A500AC" wp14:editId="38F9654C">
            <wp:extent cx="4236164" cy="4025370"/>
            <wp:effectExtent l="0" t="0" r="0" b="0"/>
            <wp:docPr id="2" name="Picture 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00758" cy="408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BD361" w14:textId="7FD91FBA" w:rsidR="001436E5" w:rsidRDefault="001436E5" w:rsidP="001436E5">
      <w:pPr>
        <w:jc w:val="center"/>
      </w:pPr>
    </w:p>
    <w:p w14:paraId="3846152F" w14:textId="06A40AF1" w:rsidR="00E746CF" w:rsidRPr="00E746CF" w:rsidRDefault="001436E5" w:rsidP="001436E5">
      <w:pPr>
        <w:rPr>
          <w:sz w:val="24"/>
          <w:szCs w:val="24"/>
        </w:rPr>
      </w:pPr>
      <w:r w:rsidRPr="00E746CF">
        <w:rPr>
          <w:sz w:val="24"/>
          <w:szCs w:val="24"/>
        </w:rPr>
        <w:t>Citation:</w:t>
      </w:r>
      <w:r w:rsidR="003202FA">
        <w:rPr>
          <w:sz w:val="24"/>
          <w:szCs w:val="24"/>
        </w:rPr>
        <w:t xml:space="preserve"> (Cooper and </w:t>
      </w:r>
      <w:proofErr w:type="spellStart"/>
      <w:r w:rsidR="003202FA">
        <w:rPr>
          <w:sz w:val="24"/>
          <w:szCs w:val="24"/>
        </w:rPr>
        <w:t>Schoolbred</w:t>
      </w:r>
      <w:proofErr w:type="spellEnd"/>
      <w:r w:rsidR="003202FA">
        <w:rPr>
          <w:sz w:val="24"/>
          <w:szCs w:val="24"/>
        </w:rPr>
        <w:t>, 2016)</w:t>
      </w:r>
    </w:p>
    <w:p w14:paraId="4941D1B0" w14:textId="30174CC5" w:rsidR="00E746CF" w:rsidRDefault="001436E5">
      <w:pPr>
        <w:rPr>
          <w:sz w:val="24"/>
          <w:szCs w:val="24"/>
        </w:rPr>
      </w:pPr>
      <w:r w:rsidRPr="00E746CF">
        <w:rPr>
          <w:sz w:val="24"/>
          <w:szCs w:val="24"/>
        </w:rPr>
        <w:t>Reference:</w:t>
      </w:r>
      <w:r w:rsidR="003202FA">
        <w:rPr>
          <w:sz w:val="24"/>
          <w:szCs w:val="24"/>
        </w:rPr>
        <w:t xml:space="preserve"> Cooper, H. and </w:t>
      </w:r>
      <w:proofErr w:type="spellStart"/>
      <w:r w:rsidR="003202FA">
        <w:rPr>
          <w:sz w:val="24"/>
          <w:szCs w:val="24"/>
        </w:rPr>
        <w:t>Schoolbred</w:t>
      </w:r>
      <w:proofErr w:type="spellEnd"/>
      <w:r w:rsidR="003202FA">
        <w:rPr>
          <w:sz w:val="24"/>
          <w:szCs w:val="24"/>
        </w:rPr>
        <w:t>, M. (2016)</w:t>
      </w:r>
      <w:r w:rsidR="00443C52">
        <w:rPr>
          <w:sz w:val="24"/>
          <w:szCs w:val="24"/>
        </w:rPr>
        <w:t xml:space="preserve"> </w:t>
      </w:r>
      <w:r w:rsidR="00443C52" w:rsidRPr="00443C52">
        <w:rPr>
          <w:i/>
          <w:iCs/>
          <w:sz w:val="24"/>
          <w:szCs w:val="24"/>
        </w:rPr>
        <w:t>WHERE’S YOUR ARGUMENT</w:t>
      </w:r>
      <w:r w:rsidR="00443C52">
        <w:rPr>
          <w:sz w:val="24"/>
          <w:szCs w:val="24"/>
        </w:rPr>
        <w:t>. London: PALGRAVE.</w:t>
      </w:r>
    </w:p>
    <w:p w14:paraId="55A9942A" w14:textId="7F5147D8" w:rsidR="00E746CF" w:rsidRDefault="00E746CF" w:rsidP="00E746CF">
      <w:pPr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15DB569" wp14:editId="740B37A3">
            <wp:extent cx="4073415" cy="4750181"/>
            <wp:effectExtent l="0" t="0" r="3810" b="0"/>
            <wp:docPr id="3" name="Picture 3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20416" cy="480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D552B3" wp14:editId="4939DF0B">
            <wp:extent cx="3982011" cy="4754880"/>
            <wp:effectExtent l="0" t="0" r="0" b="762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27694" cy="480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049F0" w14:textId="54E28C5F" w:rsidR="00E746CF" w:rsidRDefault="00E746CF" w:rsidP="00E746CF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443C52">
        <w:rPr>
          <w:sz w:val="24"/>
          <w:szCs w:val="24"/>
        </w:rPr>
        <w:t xml:space="preserve"> (Connelly and Forsyth, 2011)</w:t>
      </w:r>
    </w:p>
    <w:p w14:paraId="07EF9527" w14:textId="5ECC85D3" w:rsidR="00E746CF" w:rsidRDefault="00E746CF" w:rsidP="003C7533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971364">
        <w:rPr>
          <w:sz w:val="24"/>
          <w:szCs w:val="24"/>
        </w:rPr>
        <w:t xml:space="preserve"> Connelly, J. and Forsyth, P. (2011</w:t>
      </w:r>
      <w:r w:rsidR="00971364" w:rsidRPr="00971364">
        <w:rPr>
          <w:i/>
          <w:iCs/>
          <w:sz w:val="24"/>
          <w:szCs w:val="24"/>
        </w:rPr>
        <w:t>) Essay writing skills: Essential techniques to gain top marks.</w:t>
      </w:r>
      <w:r w:rsidR="00971364">
        <w:rPr>
          <w:sz w:val="24"/>
          <w:szCs w:val="24"/>
        </w:rPr>
        <w:t xml:space="preserve"> London: Kogan Page Limited.</w:t>
      </w:r>
    </w:p>
    <w:p w14:paraId="7656604B" w14:textId="73A593AF" w:rsidR="003C7533" w:rsidRDefault="003C7533" w:rsidP="003C7533">
      <w:pPr>
        <w:rPr>
          <w:sz w:val="24"/>
          <w:szCs w:val="24"/>
        </w:rPr>
      </w:pPr>
    </w:p>
    <w:p w14:paraId="00C062FE" w14:textId="36507130" w:rsidR="00F17CDE" w:rsidRDefault="00F17CDE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E63697">
        <w:rPr>
          <w:noProof/>
        </w:rPr>
        <w:lastRenderedPageBreak/>
        <w:drawing>
          <wp:inline distT="0" distB="0" distL="0" distR="0" wp14:anchorId="7744A032" wp14:editId="18118050">
            <wp:extent cx="4498340" cy="5010912"/>
            <wp:effectExtent l="0" t="0" r="0" b="0"/>
            <wp:docPr id="8" name="Picture 8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sig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27857" cy="5043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06E5">
        <w:rPr>
          <w:noProof/>
        </w:rPr>
        <w:drawing>
          <wp:inline distT="0" distB="0" distL="0" distR="0" wp14:anchorId="471318F3" wp14:editId="3C6165F1">
            <wp:extent cx="4338320" cy="4978908"/>
            <wp:effectExtent l="0" t="0" r="5080" b="0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76289" cy="5022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0BAC2" w14:textId="0129ED35" w:rsidR="00676C0A" w:rsidRDefault="00A105E5" w:rsidP="00676C0A">
      <w:pPr>
        <w:rPr>
          <w:sz w:val="24"/>
          <w:szCs w:val="24"/>
        </w:rPr>
      </w:pPr>
      <w:r>
        <w:rPr>
          <w:sz w:val="24"/>
          <w:szCs w:val="24"/>
        </w:rPr>
        <w:t>Citation</w:t>
      </w:r>
      <w:r w:rsidR="00770944">
        <w:rPr>
          <w:sz w:val="24"/>
          <w:szCs w:val="24"/>
        </w:rPr>
        <w:t>:</w:t>
      </w:r>
      <w:r w:rsidR="00971364">
        <w:rPr>
          <w:sz w:val="24"/>
          <w:szCs w:val="24"/>
        </w:rPr>
        <w:t xml:space="preserve"> (Hoff, 2014)</w:t>
      </w:r>
    </w:p>
    <w:p w14:paraId="6C248C73" w14:textId="5C40348B" w:rsidR="00770944" w:rsidRPr="00895929" w:rsidRDefault="00770944" w:rsidP="00676C0A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971364">
        <w:rPr>
          <w:sz w:val="24"/>
          <w:szCs w:val="24"/>
        </w:rPr>
        <w:t xml:space="preserve"> Hoff, R. (2014</w:t>
      </w:r>
      <w:r w:rsidR="00971364" w:rsidRPr="00895929">
        <w:rPr>
          <w:i/>
          <w:iCs/>
          <w:sz w:val="24"/>
          <w:szCs w:val="24"/>
        </w:rPr>
        <w:t>) ‘I CAN SEE YOU NAKED’</w:t>
      </w:r>
      <w:r w:rsidR="00895929" w:rsidRPr="00895929">
        <w:rPr>
          <w:i/>
          <w:iCs/>
          <w:sz w:val="24"/>
          <w:szCs w:val="24"/>
        </w:rPr>
        <w:t>: A fearless guide to making great presentations.</w:t>
      </w:r>
      <w:r w:rsidR="00895929">
        <w:rPr>
          <w:i/>
          <w:iCs/>
          <w:sz w:val="24"/>
          <w:szCs w:val="24"/>
        </w:rPr>
        <w:t xml:space="preserve"> </w:t>
      </w:r>
      <w:r w:rsidR="00895929">
        <w:rPr>
          <w:sz w:val="24"/>
          <w:szCs w:val="24"/>
        </w:rPr>
        <w:t>New York: Diversion Books.</w:t>
      </w:r>
    </w:p>
    <w:p w14:paraId="3F6E6E6D" w14:textId="65AE973B" w:rsidR="00770944" w:rsidRDefault="00770944" w:rsidP="00F4063D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8F7479">
        <w:rPr>
          <w:noProof/>
        </w:rPr>
        <w:lastRenderedPageBreak/>
        <w:drawing>
          <wp:inline distT="0" distB="0" distL="0" distR="0" wp14:anchorId="7E0ABCE8" wp14:editId="468B05AE">
            <wp:extent cx="7108912" cy="4800600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41705" cy="482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C9FFA" w14:textId="16D76B26" w:rsidR="00F4063D" w:rsidRPr="00973333" w:rsidRDefault="00F4063D" w:rsidP="00F4063D">
      <w:pPr>
        <w:rPr>
          <w:sz w:val="24"/>
          <w:szCs w:val="24"/>
        </w:rPr>
      </w:pPr>
      <w:r w:rsidRPr="00973333">
        <w:rPr>
          <w:sz w:val="24"/>
          <w:szCs w:val="24"/>
        </w:rPr>
        <w:t>Citation:</w:t>
      </w:r>
      <w:r w:rsidR="00895929" w:rsidRPr="00973333">
        <w:rPr>
          <w:sz w:val="24"/>
          <w:szCs w:val="24"/>
        </w:rPr>
        <w:t xml:space="preserve"> (Callinan</w:t>
      </w:r>
      <w:r w:rsidR="00973333" w:rsidRPr="00973333">
        <w:rPr>
          <w:sz w:val="24"/>
          <w:szCs w:val="24"/>
        </w:rPr>
        <w:t>, van der Zee and Wilson, 2016)</w:t>
      </w:r>
    </w:p>
    <w:p w14:paraId="06EBDEB1" w14:textId="17C44747" w:rsidR="00DC6307" w:rsidRDefault="00F4063D" w:rsidP="00F4063D">
      <w:pPr>
        <w:rPr>
          <w:sz w:val="24"/>
          <w:szCs w:val="24"/>
        </w:rPr>
      </w:pPr>
      <w:r w:rsidRPr="00973333">
        <w:rPr>
          <w:sz w:val="24"/>
          <w:szCs w:val="24"/>
        </w:rPr>
        <w:lastRenderedPageBreak/>
        <w:t>Reference:</w:t>
      </w:r>
      <w:r w:rsidR="00973333" w:rsidRPr="00973333">
        <w:rPr>
          <w:sz w:val="24"/>
          <w:szCs w:val="24"/>
        </w:rPr>
        <w:t xml:space="preserve"> Callinan, CJ.,  van der Zee, E. and Wilson, G. (2016)</w:t>
      </w:r>
      <w:r w:rsidR="00973333">
        <w:rPr>
          <w:sz w:val="24"/>
          <w:szCs w:val="24"/>
        </w:rPr>
        <w:t>’</w:t>
      </w:r>
      <w:r w:rsidR="00973333" w:rsidRPr="00973333">
        <w:rPr>
          <w:sz w:val="24"/>
          <w:szCs w:val="24"/>
        </w:rPr>
        <w:t xml:space="preserve"> Developing essay writing skills: an evalua</w:t>
      </w:r>
      <w:r w:rsidR="00973333">
        <w:rPr>
          <w:sz w:val="24"/>
          <w:szCs w:val="24"/>
        </w:rPr>
        <w:t xml:space="preserve">tion of the modelling behaviour method and the influence of student self-efficacy’, </w:t>
      </w:r>
      <w:r w:rsidR="00973333" w:rsidRPr="00D425F8">
        <w:rPr>
          <w:i/>
          <w:iCs/>
          <w:sz w:val="24"/>
          <w:szCs w:val="24"/>
        </w:rPr>
        <w:t>JOURNAL OF FURTHER AND HIGHER EDUCATION</w:t>
      </w:r>
      <w:r w:rsidR="00973333">
        <w:rPr>
          <w:sz w:val="24"/>
          <w:szCs w:val="24"/>
        </w:rPr>
        <w:t xml:space="preserve">, 42(5), </w:t>
      </w:r>
      <w:r w:rsidR="00D425F8">
        <w:rPr>
          <w:sz w:val="24"/>
          <w:szCs w:val="24"/>
        </w:rPr>
        <w:t>pp</w:t>
      </w:r>
      <w:r w:rsidR="00973333">
        <w:rPr>
          <w:sz w:val="24"/>
          <w:szCs w:val="24"/>
        </w:rPr>
        <w:t xml:space="preserve"> 608-622. </w:t>
      </w:r>
      <w:r w:rsidR="00D425F8">
        <w:rPr>
          <w:sz w:val="24"/>
          <w:szCs w:val="24"/>
        </w:rPr>
        <w:t>Available at: https://doi.org/10.1080/0309877X.2017.1302564.</w:t>
      </w:r>
    </w:p>
    <w:p w14:paraId="08B8A6A6" w14:textId="77777777" w:rsidR="00973333" w:rsidRDefault="00973333" w:rsidP="00F4063D">
      <w:pPr>
        <w:rPr>
          <w:sz w:val="24"/>
          <w:szCs w:val="24"/>
        </w:rPr>
      </w:pPr>
    </w:p>
    <w:p w14:paraId="0F70DB3F" w14:textId="77777777" w:rsidR="00973333" w:rsidRDefault="00973333" w:rsidP="00F4063D">
      <w:pPr>
        <w:rPr>
          <w:sz w:val="24"/>
          <w:szCs w:val="24"/>
        </w:rPr>
      </w:pPr>
    </w:p>
    <w:p w14:paraId="14D6A549" w14:textId="63065B4F" w:rsidR="00973333" w:rsidRPr="00973333" w:rsidRDefault="00973333" w:rsidP="00F4063D">
      <w:pPr>
        <w:rPr>
          <w:sz w:val="24"/>
          <w:szCs w:val="24"/>
        </w:rPr>
      </w:pPr>
    </w:p>
    <w:p w14:paraId="7F897248" w14:textId="77777777" w:rsidR="00C242B7" w:rsidRPr="00973333" w:rsidRDefault="00C242B7" w:rsidP="00F4063D">
      <w:pPr>
        <w:rPr>
          <w:sz w:val="24"/>
          <w:szCs w:val="24"/>
        </w:rPr>
      </w:pPr>
    </w:p>
    <w:p w14:paraId="4216E0AE" w14:textId="198C59C2" w:rsidR="00451839" w:rsidRDefault="00451839" w:rsidP="00A00553">
      <w:pPr>
        <w:rPr>
          <w:sz w:val="24"/>
          <w:szCs w:val="24"/>
        </w:rPr>
      </w:pPr>
      <w:r w:rsidRPr="00973333">
        <w:rPr>
          <w:sz w:val="24"/>
          <w:szCs w:val="24"/>
        </w:rPr>
        <w:br w:type="page"/>
      </w:r>
      <w:r w:rsidR="004A1742">
        <w:rPr>
          <w:noProof/>
        </w:rPr>
        <w:lastRenderedPageBreak/>
        <w:drawing>
          <wp:inline distT="0" distB="0" distL="0" distR="0" wp14:anchorId="525EEA3A" wp14:editId="61B2D84B">
            <wp:extent cx="8379829" cy="4631436"/>
            <wp:effectExtent l="0" t="0" r="2540" b="0"/>
            <wp:docPr id="12" name="Picture 12" descr="Graphical user interface, text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Teams&#10;&#10;Description automatically generated"/>
                    <pic:cNvPicPr/>
                  </pic:nvPicPr>
                  <pic:blipFill rotWithShape="1">
                    <a:blip r:embed="rId13"/>
                    <a:srcRect b="17518"/>
                    <a:stretch/>
                  </pic:blipFill>
                  <pic:spPr bwMode="auto">
                    <a:xfrm>
                      <a:off x="0" y="0"/>
                      <a:ext cx="8384812" cy="463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DAFC7" w14:textId="7C38ADB2" w:rsidR="00451839" w:rsidRDefault="004A1742" w:rsidP="005F6C57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D425F8">
        <w:rPr>
          <w:sz w:val="24"/>
          <w:szCs w:val="24"/>
        </w:rPr>
        <w:t xml:space="preserve"> (Dwyer, 2014)</w:t>
      </w:r>
    </w:p>
    <w:p w14:paraId="50ED33F4" w14:textId="7A30DAE3" w:rsidR="004A1742" w:rsidRDefault="004A1742" w:rsidP="005F6C57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D425F8">
        <w:rPr>
          <w:sz w:val="24"/>
          <w:szCs w:val="24"/>
        </w:rPr>
        <w:t xml:space="preserve"> Dwyer, M. (2014) ‘A guide to the Harvard referencing system’, British Journal of Nursing, 4(10). Available at: https://doi.org/10.12968/bjon.1995.4.10.599</w:t>
      </w:r>
      <w:r w:rsidR="00E52AD9">
        <w:rPr>
          <w:sz w:val="24"/>
          <w:szCs w:val="24"/>
        </w:rPr>
        <w:t>.</w:t>
      </w:r>
    </w:p>
    <w:p w14:paraId="63C7C7A4" w14:textId="6BE5B302" w:rsidR="004A1742" w:rsidRDefault="004A1742" w:rsidP="001F7D30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1F7D30">
        <w:rPr>
          <w:noProof/>
        </w:rPr>
        <w:lastRenderedPageBreak/>
        <w:drawing>
          <wp:inline distT="0" distB="0" distL="0" distR="0" wp14:anchorId="66113E59" wp14:editId="07E1EFCC">
            <wp:extent cx="5655564" cy="4722495"/>
            <wp:effectExtent l="0" t="0" r="2540" b="1905"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66818" cy="4731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C0601" w14:textId="57186282" w:rsidR="004A1742" w:rsidRDefault="0078080E" w:rsidP="005F6C57">
      <w:pPr>
        <w:rPr>
          <w:sz w:val="24"/>
          <w:szCs w:val="24"/>
        </w:rPr>
      </w:pPr>
      <w:r>
        <w:rPr>
          <w:sz w:val="24"/>
          <w:szCs w:val="24"/>
        </w:rPr>
        <w:t>Citation:</w:t>
      </w:r>
    </w:p>
    <w:p w14:paraId="5D8800E6" w14:textId="28B3260F" w:rsidR="0078080E" w:rsidRDefault="0078080E" w:rsidP="005F6C57">
      <w:pPr>
        <w:rPr>
          <w:sz w:val="24"/>
          <w:szCs w:val="24"/>
        </w:rPr>
      </w:pPr>
      <w:r>
        <w:rPr>
          <w:sz w:val="24"/>
          <w:szCs w:val="24"/>
        </w:rPr>
        <w:t>Reference:</w:t>
      </w:r>
    </w:p>
    <w:p w14:paraId="2C790955" w14:textId="77777777" w:rsidR="00F4063D" w:rsidRDefault="00F4063D" w:rsidP="00F4063D">
      <w:pPr>
        <w:rPr>
          <w:sz w:val="24"/>
          <w:szCs w:val="24"/>
        </w:rPr>
      </w:pPr>
    </w:p>
    <w:p w14:paraId="5CA5BE02" w14:textId="478246AD" w:rsidR="00770944" w:rsidRDefault="00526DFC" w:rsidP="00062949">
      <w:pPr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285497D" wp14:editId="14806353">
            <wp:extent cx="6147912" cy="4814316"/>
            <wp:effectExtent l="0" t="0" r="5715" b="5715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 rotWithShape="1">
                    <a:blip r:embed="rId15"/>
                    <a:srcRect l="6921" b="10658"/>
                    <a:stretch/>
                  </pic:blipFill>
                  <pic:spPr bwMode="auto">
                    <a:xfrm>
                      <a:off x="0" y="0"/>
                      <a:ext cx="6156295" cy="4820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DE25EC" w14:textId="0D235E9E" w:rsidR="00526DFC" w:rsidRDefault="00526DFC" w:rsidP="00676C0A">
      <w:pPr>
        <w:rPr>
          <w:sz w:val="24"/>
          <w:szCs w:val="24"/>
        </w:rPr>
      </w:pPr>
      <w:r>
        <w:rPr>
          <w:sz w:val="24"/>
          <w:szCs w:val="24"/>
        </w:rPr>
        <w:t>Citation:</w:t>
      </w:r>
    </w:p>
    <w:p w14:paraId="20F179D7" w14:textId="02EA88A7" w:rsidR="00526DFC" w:rsidRDefault="00526DFC" w:rsidP="00676C0A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062949">
        <w:rPr>
          <w:sz w:val="24"/>
          <w:szCs w:val="24"/>
        </w:rPr>
        <w:t xml:space="preserve"> </w:t>
      </w:r>
    </w:p>
    <w:p w14:paraId="7A891182" w14:textId="53458F91" w:rsidR="008C027C" w:rsidRDefault="00A000CD" w:rsidP="00676C0A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2E30913" wp14:editId="01B561A0">
            <wp:extent cx="8863330" cy="4800600"/>
            <wp:effectExtent l="0" t="0" r="0" b="0"/>
            <wp:docPr id="15" name="Picture 15" descr="Graphical user interface, text, application, email&#10;&#10;Description automatically generated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, email&#10;&#10;Description automatically generated">
                      <a:hlinkClick r:id="rId16"/>
                    </pic:cNvPr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84997" cy="481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19FF1" w14:textId="2F670AE2" w:rsidR="002328EB" w:rsidRDefault="002328EB" w:rsidP="00676C0A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E803B2">
        <w:rPr>
          <w:sz w:val="24"/>
          <w:szCs w:val="24"/>
        </w:rPr>
        <w:t xml:space="preserve"> (NMC, 2019)</w:t>
      </w:r>
    </w:p>
    <w:p w14:paraId="2BAE5D2D" w14:textId="77777777" w:rsidR="00E803B2" w:rsidRPr="00E803B2" w:rsidRDefault="002328EB" w:rsidP="00E803B2">
      <w:pPr>
        <w:spacing w:line="360" w:lineRule="atLeast"/>
        <w:rPr>
          <w:rFonts w:ascii="Calibri" w:eastAsia="Times New Roman" w:hAnsi="Calibri" w:cs="Calibri"/>
          <w:sz w:val="24"/>
          <w:szCs w:val="24"/>
          <w:lang w:eastAsia="en-GB"/>
        </w:rPr>
      </w:pPr>
      <w:r>
        <w:rPr>
          <w:sz w:val="24"/>
          <w:szCs w:val="24"/>
        </w:rPr>
        <w:lastRenderedPageBreak/>
        <w:t xml:space="preserve">Reference: </w:t>
      </w:r>
      <w:r w:rsidR="00E803B2" w:rsidRPr="00E803B2">
        <w:rPr>
          <w:rFonts w:ascii="Calibri" w:eastAsia="Times New Roman" w:hAnsi="Calibri" w:cs="Calibri"/>
          <w:sz w:val="24"/>
          <w:szCs w:val="24"/>
          <w:lang w:eastAsia="en-GB"/>
        </w:rPr>
        <w:t xml:space="preserve">NMC (2019). </w:t>
      </w:r>
      <w:r w:rsidR="00E803B2" w:rsidRPr="00E803B2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>Evidence based, objective and fair assessments</w:t>
      </w:r>
      <w:r w:rsidR="00E803B2" w:rsidRPr="00E803B2">
        <w:rPr>
          <w:rFonts w:ascii="Calibri" w:eastAsia="Times New Roman" w:hAnsi="Calibri" w:cs="Calibri"/>
          <w:sz w:val="24"/>
          <w:szCs w:val="24"/>
          <w:lang w:eastAsia="en-GB"/>
        </w:rPr>
        <w:t>. [online] Nmc.org.uk. Available at: https://www.nmc.org.uk/supporting-information-on-standards-for-student-supervision-and-assessment/student-empowerment/what-to-expect/evidence-based-objective-and-fair-assessments/ [Accessed 17 Oct. 2026].</w:t>
      </w:r>
    </w:p>
    <w:p w14:paraId="4D324A47" w14:textId="5B39563F" w:rsidR="00906169" w:rsidRDefault="00906169" w:rsidP="00676C0A">
      <w:pPr>
        <w:rPr>
          <w:sz w:val="24"/>
          <w:szCs w:val="24"/>
        </w:rPr>
      </w:pPr>
    </w:p>
    <w:p w14:paraId="77AAAEA4" w14:textId="0B65C1EB" w:rsidR="00906169" w:rsidRDefault="00906169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F45F9C">
        <w:rPr>
          <w:noProof/>
        </w:rPr>
        <w:lastRenderedPageBreak/>
        <w:drawing>
          <wp:inline distT="0" distB="0" distL="0" distR="0" wp14:anchorId="0EE9F831" wp14:editId="12EE982F">
            <wp:extent cx="8862876" cy="4832604"/>
            <wp:effectExtent l="0" t="0" r="0" b="6350"/>
            <wp:docPr id="16" name="Picture 16" descr="Graphical user interface, text, application, email&#10;&#10;Description automatically generated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, email&#10;&#10;Description automatically generated">
                      <a:hlinkClick r:id="rId18"/>
                    </pic:cNvPr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88256" cy="484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D15EF" w14:textId="46D041DF" w:rsidR="00F45F9C" w:rsidRDefault="00F45F9C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E52AD9">
        <w:rPr>
          <w:sz w:val="24"/>
          <w:szCs w:val="24"/>
        </w:rPr>
        <w:t xml:space="preserve"> (The Royal College of Nursing, 2026)</w:t>
      </w:r>
    </w:p>
    <w:p w14:paraId="4A0B4C31" w14:textId="77777777" w:rsidR="00E52AD9" w:rsidRPr="00E52AD9" w:rsidRDefault="00177B65" w:rsidP="00E52AD9">
      <w:pPr>
        <w:spacing w:line="360" w:lineRule="atLeast"/>
        <w:rPr>
          <w:rFonts w:ascii="Calibri" w:eastAsia="Times New Roman" w:hAnsi="Calibri" w:cs="Calibri"/>
          <w:sz w:val="24"/>
          <w:szCs w:val="24"/>
          <w:lang w:eastAsia="en-GB"/>
        </w:rPr>
      </w:pPr>
      <w:r>
        <w:rPr>
          <w:sz w:val="24"/>
          <w:szCs w:val="24"/>
        </w:rPr>
        <w:t>Reference:</w:t>
      </w:r>
      <w:r w:rsidR="00E52AD9">
        <w:rPr>
          <w:sz w:val="24"/>
          <w:szCs w:val="24"/>
        </w:rPr>
        <w:t xml:space="preserve"> </w:t>
      </w:r>
      <w:r w:rsidR="00E52AD9" w:rsidRPr="00E52AD9">
        <w:rPr>
          <w:rFonts w:ascii="Calibri" w:eastAsia="Times New Roman" w:hAnsi="Calibri" w:cs="Calibri"/>
          <w:sz w:val="24"/>
          <w:szCs w:val="24"/>
          <w:lang w:eastAsia="en-GB"/>
        </w:rPr>
        <w:t xml:space="preserve">The Royal College of Nursing. (2026). </w:t>
      </w:r>
      <w:r w:rsidR="00E52AD9" w:rsidRPr="00E52AD9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>Presentation skills for nurses | Careers Resources | Royal College of nursing</w:t>
      </w:r>
      <w:r w:rsidR="00E52AD9" w:rsidRPr="00E52AD9">
        <w:rPr>
          <w:rFonts w:ascii="Calibri" w:eastAsia="Times New Roman" w:hAnsi="Calibri" w:cs="Calibri"/>
          <w:sz w:val="24"/>
          <w:szCs w:val="24"/>
          <w:lang w:eastAsia="en-GB"/>
        </w:rPr>
        <w:t>. [online] Available at: https://www.rcn.org.uk/Professional-Development/Your-career/Nurse/Presentation-skills [Accessed 17 Oct. 2026].</w:t>
      </w:r>
    </w:p>
    <w:p w14:paraId="27A07D23" w14:textId="2E76CD7E" w:rsidR="002328EB" w:rsidRPr="00E746CF" w:rsidRDefault="002328EB" w:rsidP="00676C0A">
      <w:pPr>
        <w:rPr>
          <w:sz w:val="24"/>
          <w:szCs w:val="24"/>
        </w:rPr>
      </w:pPr>
    </w:p>
    <w:sectPr w:rsidR="002328EB" w:rsidRPr="00E746CF" w:rsidSect="001436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9FC41" w14:textId="77777777" w:rsidR="00F23042" w:rsidRDefault="00F23042" w:rsidP="00E746CF">
      <w:pPr>
        <w:spacing w:after="0" w:line="240" w:lineRule="auto"/>
      </w:pPr>
      <w:r>
        <w:separator/>
      </w:r>
    </w:p>
  </w:endnote>
  <w:endnote w:type="continuationSeparator" w:id="0">
    <w:p w14:paraId="7A6F1D90" w14:textId="77777777" w:rsidR="00F23042" w:rsidRDefault="00F23042" w:rsidP="00E74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30792" w14:textId="77777777" w:rsidR="00F23042" w:rsidRDefault="00F23042" w:rsidP="00E746CF">
      <w:pPr>
        <w:spacing w:after="0" w:line="240" w:lineRule="auto"/>
      </w:pPr>
      <w:r>
        <w:separator/>
      </w:r>
    </w:p>
  </w:footnote>
  <w:footnote w:type="continuationSeparator" w:id="0">
    <w:p w14:paraId="6A4B4D90" w14:textId="77777777" w:rsidR="00F23042" w:rsidRDefault="00F23042" w:rsidP="00E746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6E5"/>
    <w:rsid w:val="00052500"/>
    <w:rsid w:val="00062949"/>
    <w:rsid w:val="000948E5"/>
    <w:rsid w:val="001436E5"/>
    <w:rsid w:val="00177B65"/>
    <w:rsid w:val="00194447"/>
    <w:rsid w:val="001A16F5"/>
    <w:rsid w:val="001F7D30"/>
    <w:rsid w:val="002328EB"/>
    <w:rsid w:val="002452F0"/>
    <w:rsid w:val="00245CC6"/>
    <w:rsid w:val="00254E94"/>
    <w:rsid w:val="0029729E"/>
    <w:rsid w:val="002D210E"/>
    <w:rsid w:val="003202FA"/>
    <w:rsid w:val="00343029"/>
    <w:rsid w:val="003B0F1C"/>
    <w:rsid w:val="003C7533"/>
    <w:rsid w:val="0043646D"/>
    <w:rsid w:val="00443C52"/>
    <w:rsid w:val="00451839"/>
    <w:rsid w:val="004A1742"/>
    <w:rsid w:val="004C0371"/>
    <w:rsid w:val="00526DFC"/>
    <w:rsid w:val="005378FE"/>
    <w:rsid w:val="005945DF"/>
    <w:rsid w:val="005A12B4"/>
    <w:rsid w:val="005A27DC"/>
    <w:rsid w:val="005C43CC"/>
    <w:rsid w:val="005F6C57"/>
    <w:rsid w:val="00676C0A"/>
    <w:rsid w:val="00737BF8"/>
    <w:rsid w:val="00770944"/>
    <w:rsid w:val="0078080E"/>
    <w:rsid w:val="00785DB5"/>
    <w:rsid w:val="007B0F7C"/>
    <w:rsid w:val="0085463A"/>
    <w:rsid w:val="008707D7"/>
    <w:rsid w:val="0087783D"/>
    <w:rsid w:val="0088324B"/>
    <w:rsid w:val="00895929"/>
    <w:rsid w:val="008C027C"/>
    <w:rsid w:val="008C68F4"/>
    <w:rsid w:val="008F7479"/>
    <w:rsid w:val="00906169"/>
    <w:rsid w:val="00931A12"/>
    <w:rsid w:val="00971364"/>
    <w:rsid w:val="00973333"/>
    <w:rsid w:val="00A000CD"/>
    <w:rsid w:val="00A00308"/>
    <w:rsid w:val="00A00553"/>
    <w:rsid w:val="00A0469E"/>
    <w:rsid w:val="00A105E5"/>
    <w:rsid w:val="00A6202C"/>
    <w:rsid w:val="00B402D5"/>
    <w:rsid w:val="00BA21AF"/>
    <w:rsid w:val="00C242B7"/>
    <w:rsid w:val="00C82176"/>
    <w:rsid w:val="00D425F8"/>
    <w:rsid w:val="00D83231"/>
    <w:rsid w:val="00DC6307"/>
    <w:rsid w:val="00E52AD9"/>
    <w:rsid w:val="00E63697"/>
    <w:rsid w:val="00E637F2"/>
    <w:rsid w:val="00E746CF"/>
    <w:rsid w:val="00E803B2"/>
    <w:rsid w:val="00EE06E5"/>
    <w:rsid w:val="00F17CDE"/>
    <w:rsid w:val="00F23042"/>
    <w:rsid w:val="00F4063D"/>
    <w:rsid w:val="00F45F9C"/>
    <w:rsid w:val="00F45FBC"/>
    <w:rsid w:val="00FD2135"/>
    <w:rsid w:val="00FF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3BDC77"/>
  <w15:chartTrackingRefBased/>
  <w15:docId w15:val="{35B1CC6B-9433-43BF-A34A-9366D7A67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6CF"/>
  </w:style>
  <w:style w:type="paragraph" w:styleId="Footer">
    <w:name w:val="footer"/>
    <w:basedOn w:val="Normal"/>
    <w:link w:val="Foot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www.rcn.org.uk/Professional-Development/Your-career/Nurse/Presentation-skill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hyperlink" Target="https://www.nmc.org.uk/supporting-information-on-standards-for-student-supervision-and-assessment/student-empowerment/what-to-expect/evidence-based-objective-and-fair-assessments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chloe halliday</cp:lastModifiedBy>
  <cp:revision>2</cp:revision>
  <dcterms:created xsi:type="dcterms:W3CDTF">2026-10-17T15:21:00Z</dcterms:created>
  <dcterms:modified xsi:type="dcterms:W3CDTF">2026-10-17T15:21:00Z</dcterms:modified>
</cp:coreProperties>
</file>