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D918A" w14:textId="77777777" w:rsidR="00E429DF" w:rsidRDefault="00E429DF" w:rsidP="00E429DF">
      <w:pPr>
        <w:jc w:val="center"/>
        <w:rPr>
          <w:rFonts w:ascii="Times New Roman" w:hAnsi="Times New Roman" w:cs="Times New Roman"/>
          <w:b/>
          <w:bCs/>
          <w:noProof/>
          <w:sz w:val="36"/>
          <w:szCs w:val="36"/>
        </w:rPr>
      </w:pPr>
      <w:r>
        <w:rPr>
          <w:rFonts w:ascii="Times New Roman" w:hAnsi="Times New Roman" w:cs="Times New Roman"/>
          <w:b/>
          <w:bCs/>
          <w:noProof/>
          <w:sz w:val="36"/>
          <w:szCs w:val="36"/>
        </w:rPr>
        <w:t>University of Wales Trinity Saint David</w:t>
      </w:r>
    </w:p>
    <w:p w14:paraId="59A50132" w14:textId="40A10D14" w:rsidR="00E429DF" w:rsidRDefault="00E429DF" w:rsidP="00E429DF">
      <w:pPr>
        <w:jc w:val="center"/>
        <w:rPr>
          <w:rFonts w:ascii="Times New Roman" w:hAnsi="Times New Roman" w:cs="Times New Roman"/>
          <w:b/>
          <w:bCs/>
          <w:noProof/>
          <w:sz w:val="36"/>
          <w:szCs w:val="36"/>
        </w:rPr>
      </w:pPr>
    </w:p>
    <w:p w14:paraId="7D7F8956" w14:textId="4D3FCE9C" w:rsidR="008B21F8" w:rsidRDefault="008B21F8" w:rsidP="00E429DF">
      <w:pPr>
        <w:jc w:val="center"/>
        <w:rPr>
          <w:rFonts w:ascii="Times New Roman" w:hAnsi="Times New Roman" w:cs="Times New Roman"/>
          <w:b/>
          <w:bCs/>
          <w:noProof/>
          <w:sz w:val="36"/>
          <w:szCs w:val="36"/>
        </w:rPr>
      </w:pPr>
      <w:r>
        <w:rPr>
          <w:rFonts w:ascii="Times New Roman" w:hAnsi="Times New Roman" w:cs="Times New Roman"/>
          <w:b/>
          <w:bCs/>
          <w:noProof/>
          <w:sz w:val="36"/>
          <w:szCs w:val="36"/>
        </w:rPr>
        <w:t>Sport for Change</w:t>
      </w:r>
    </w:p>
    <w:p w14:paraId="2A2BBF7F" w14:textId="48C41DE9" w:rsidR="00E429DF" w:rsidRDefault="00E22A1D" w:rsidP="00E429DF">
      <w:pPr>
        <w:jc w:val="center"/>
        <w:rPr>
          <w:rFonts w:ascii="Times New Roman" w:hAnsi="Times New Roman" w:cs="Times New Roman"/>
          <w:b/>
          <w:bCs/>
          <w:noProof/>
          <w:sz w:val="36"/>
          <w:szCs w:val="36"/>
        </w:rPr>
      </w:pPr>
      <w:r>
        <w:rPr>
          <w:rFonts w:ascii="Times New Roman" w:hAnsi="Times New Roman" w:cs="Times New Roman"/>
          <w:b/>
          <w:bCs/>
          <w:noProof/>
          <w:sz w:val="36"/>
          <w:szCs w:val="36"/>
        </w:rPr>
        <w:t>R</w:t>
      </w:r>
      <w:r w:rsidR="008B21F8">
        <w:rPr>
          <w:rFonts w:ascii="Times New Roman" w:hAnsi="Times New Roman" w:cs="Times New Roman"/>
          <w:b/>
          <w:bCs/>
          <w:noProof/>
          <w:sz w:val="36"/>
          <w:szCs w:val="36"/>
        </w:rPr>
        <w:t>eport 2</w:t>
      </w:r>
    </w:p>
    <w:p w14:paraId="6B5E26ED" w14:textId="12346376" w:rsidR="00E429DF" w:rsidRDefault="00E429DF" w:rsidP="00E429DF">
      <w:pPr>
        <w:rPr>
          <w:rFonts w:ascii="Times New Roman" w:hAnsi="Times New Roman" w:cs="Times New Roman"/>
          <w:b/>
          <w:bCs/>
          <w:noProof/>
          <w:sz w:val="36"/>
          <w:szCs w:val="36"/>
        </w:rPr>
      </w:pPr>
    </w:p>
    <w:p w14:paraId="7ED86B79" w14:textId="77777777" w:rsidR="00E22A1D" w:rsidRDefault="00E22A1D" w:rsidP="00E429DF">
      <w:pPr>
        <w:rPr>
          <w:rFonts w:ascii="Times New Roman" w:hAnsi="Times New Roman" w:cs="Times New Roman"/>
          <w:b/>
          <w:bCs/>
          <w:noProof/>
          <w:sz w:val="36"/>
          <w:szCs w:val="36"/>
        </w:rPr>
      </w:pPr>
    </w:p>
    <w:p w14:paraId="1608505B" w14:textId="77777777" w:rsidR="00E429DF" w:rsidRDefault="00E429DF" w:rsidP="00E429DF">
      <w:pPr>
        <w:jc w:val="center"/>
        <w:rPr>
          <w:rFonts w:ascii="Times New Roman" w:hAnsi="Times New Roman" w:cs="Times New Roman"/>
          <w:b/>
          <w:bCs/>
          <w:noProof/>
          <w:sz w:val="36"/>
          <w:szCs w:val="36"/>
        </w:rPr>
      </w:pPr>
      <w:r>
        <w:rPr>
          <w:rFonts w:ascii="Times New Roman" w:hAnsi="Times New Roman" w:cs="Times New Roman"/>
          <w:b/>
          <w:bCs/>
          <w:noProof/>
          <w:sz w:val="36"/>
          <w:szCs w:val="36"/>
        </w:rPr>
        <w:t>Student name: Anton Mersinkov ID: 2014039</w:t>
      </w:r>
    </w:p>
    <w:p w14:paraId="57FF6915" w14:textId="77777777" w:rsidR="00E429DF" w:rsidRDefault="00E429DF" w:rsidP="00E429DF">
      <w:pPr>
        <w:jc w:val="center"/>
        <w:rPr>
          <w:rFonts w:ascii="Times New Roman" w:hAnsi="Times New Roman" w:cs="Times New Roman"/>
          <w:b/>
          <w:bCs/>
          <w:noProof/>
          <w:sz w:val="36"/>
          <w:szCs w:val="36"/>
        </w:rPr>
      </w:pPr>
    </w:p>
    <w:p w14:paraId="7C6F230A" w14:textId="77777777" w:rsidR="00E429DF" w:rsidRDefault="00E429DF" w:rsidP="00E429DF">
      <w:pPr>
        <w:jc w:val="center"/>
        <w:rPr>
          <w:rFonts w:ascii="Times New Roman" w:hAnsi="Times New Roman" w:cs="Times New Roman"/>
          <w:b/>
          <w:bCs/>
          <w:noProof/>
          <w:sz w:val="24"/>
          <w:szCs w:val="24"/>
        </w:rPr>
      </w:pPr>
      <w:r>
        <w:rPr>
          <w:rFonts w:ascii="Times New Roman" w:hAnsi="Times New Roman" w:cs="Times New Roman"/>
          <w:b/>
          <w:bCs/>
          <w:noProof/>
          <w:sz w:val="36"/>
          <w:szCs w:val="36"/>
        </w:rPr>
        <w:t xml:space="preserve">Cource name: </w:t>
      </w:r>
      <w:r>
        <w:rPr>
          <w:rFonts w:ascii="Times New Roman" w:hAnsi="Times New Roman" w:cs="Times New Roman"/>
          <w:b/>
          <w:bCs/>
          <w:noProof/>
          <w:sz w:val="24"/>
          <w:szCs w:val="24"/>
        </w:rPr>
        <w:t>BA (HONS) Business Management</w:t>
      </w:r>
    </w:p>
    <w:p w14:paraId="4EA043B9" w14:textId="77777777" w:rsidR="00E429DF" w:rsidRDefault="00E429DF" w:rsidP="00E429DF">
      <w:pPr>
        <w:jc w:val="center"/>
        <w:rPr>
          <w:rFonts w:ascii="Times New Roman" w:hAnsi="Times New Roman" w:cs="Times New Roman"/>
          <w:b/>
          <w:bCs/>
          <w:noProof/>
          <w:sz w:val="36"/>
          <w:szCs w:val="36"/>
        </w:rPr>
      </w:pPr>
    </w:p>
    <w:p w14:paraId="7552EB3E" w14:textId="77777777"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6"/>
          <w:szCs w:val="36"/>
        </w:rPr>
        <w:t xml:space="preserve">Modul name: </w:t>
      </w:r>
      <w:r>
        <w:rPr>
          <w:rFonts w:ascii="Times New Roman" w:hAnsi="Times New Roman" w:cs="Times New Roman"/>
          <w:b/>
          <w:bCs/>
          <w:noProof/>
          <w:sz w:val="32"/>
          <w:szCs w:val="32"/>
        </w:rPr>
        <w:t>Community Engagement</w:t>
      </w:r>
    </w:p>
    <w:p w14:paraId="09179DF7" w14:textId="77777777" w:rsidR="00E429DF" w:rsidRDefault="00E429DF" w:rsidP="00E429DF">
      <w:pPr>
        <w:jc w:val="center"/>
        <w:rPr>
          <w:rFonts w:ascii="Times New Roman" w:hAnsi="Times New Roman" w:cs="Times New Roman"/>
          <w:b/>
          <w:bCs/>
          <w:noProof/>
          <w:sz w:val="24"/>
          <w:szCs w:val="24"/>
        </w:rPr>
      </w:pPr>
    </w:p>
    <w:p w14:paraId="6A13CAB2" w14:textId="77777777"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2"/>
          <w:szCs w:val="32"/>
        </w:rPr>
        <w:t>LCBB4002</w:t>
      </w:r>
    </w:p>
    <w:p w14:paraId="1453F0D3" w14:textId="77777777" w:rsidR="00E429DF" w:rsidRDefault="00E429DF" w:rsidP="00E429DF">
      <w:pPr>
        <w:jc w:val="center"/>
        <w:rPr>
          <w:rFonts w:ascii="Times New Roman" w:hAnsi="Times New Roman" w:cs="Times New Roman"/>
          <w:b/>
          <w:bCs/>
          <w:noProof/>
          <w:sz w:val="32"/>
          <w:szCs w:val="32"/>
        </w:rPr>
      </w:pPr>
    </w:p>
    <w:p w14:paraId="734A802D" w14:textId="77777777" w:rsidR="00E429DF" w:rsidRDefault="00E429DF" w:rsidP="00E429DF">
      <w:pPr>
        <w:jc w:val="center"/>
        <w:rPr>
          <w:rFonts w:ascii="Times New Roman" w:hAnsi="Times New Roman" w:cs="Times New Roman"/>
          <w:b/>
          <w:bCs/>
          <w:noProof/>
          <w:sz w:val="32"/>
          <w:szCs w:val="32"/>
        </w:rPr>
      </w:pPr>
    </w:p>
    <w:p w14:paraId="0C244107" w14:textId="77777777"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2"/>
          <w:szCs w:val="32"/>
        </w:rPr>
        <w:t>Lecture name: Dr. Gregory Cowan</w:t>
      </w:r>
    </w:p>
    <w:p w14:paraId="65DF54A0" w14:textId="77777777" w:rsidR="00E429DF" w:rsidRDefault="00E429DF" w:rsidP="00E429DF">
      <w:pPr>
        <w:jc w:val="center"/>
        <w:rPr>
          <w:rFonts w:ascii="Times New Roman" w:hAnsi="Times New Roman" w:cs="Times New Roman"/>
          <w:b/>
          <w:bCs/>
          <w:noProof/>
          <w:sz w:val="32"/>
          <w:szCs w:val="32"/>
        </w:rPr>
      </w:pPr>
    </w:p>
    <w:p w14:paraId="43BE68F9" w14:textId="77777777" w:rsidR="00E429DF" w:rsidRDefault="00E429DF" w:rsidP="00E429DF">
      <w:pPr>
        <w:jc w:val="center"/>
        <w:rPr>
          <w:rFonts w:ascii="Times New Roman" w:hAnsi="Times New Roman" w:cs="Times New Roman"/>
          <w:b/>
          <w:bCs/>
          <w:noProof/>
          <w:sz w:val="32"/>
          <w:szCs w:val="32"/>
        </w:rPr>
      </w:pPr>
    </w:p>
    <w:p w14:paraId="7ACDF30B" w14:textId="77777777" w:rsidR="00E429DF" w:rsidRDefault="00E429DF" w:rsidP="00E429DF">
      <w:pPr>
        <w:jc w:val="center"/>
        <w:rPr>
          <w:rFonts w:ascii="Times New Roman" w:hAnsi="Times New Roman" w:cs="Times New Roman"/>
          <w:b/>
          <w:bCs/>
          <w:noProof/>
          <w:sz w:val="32"/>
          <w:szCs w:val="32"/>
        </w:rPr>
      </w:pPr>
    </w:p>
    <w:p w14:paraId="49F1DDFD" w14:textId="732ABB0F" w:rsidR="00E429DF" w:rsidRDefault="00E429DF" w:rsidP="00E429DF">
      <w:pPr>
        <w:jc w:val="center"/>
        <w:rPr>
          <w:rFonts w:ascii="Times New Roman" w:hAnsi="Times New Roman" w:cs="Times New Roman"/>
          <w:b/>
          <w:bCs/>
          <w:noProof/>
          <w:sz w:val="32"/>
          <w:szCs w:val="32"/>
        </w:rPr>
      </w:pPr>
      <w:r>
        <w:rPr>
          <w:rFonts w:ascii="Times New Roman" w:hAnsi="Times New Roman" w:cs="Times New Roman"/>
          <w:b/>
          <w:bCs/>
          <w:noProof/>
          <w:sz w:val="32"/>
          <w:szCs w:val="32"/>
        </w:rPr>
        <w:t>Date:</w:t>
      </w:r>
      <w:r w:rsidR="00E22A1D">
        <w:rPr>
          <w:rFonts w:ascii="Times New Roman" w:hAnsi="Times New Roman" w:cs="Times New Roman"/>
          <w:b/>
          <w:bCs/>
          <w:noProof/>
          <w:sz w:val="32"/>
          <w:szCs w:val="32"/>
        </w:rPr>
        <w:t xml:space="preserve"> </w:t>
      </w:r>
      <w:r w:rsidR="00341E1E">
        <w:rPr>
          <w:rFonts w:ascii="Times New Roman" w:hAnsi="Times New Roman" w:cs="Times New Roman"/>
          <w:b/>
          <w:bCs/>
          <w:noProof/>
          <w:sz w:val="32"/>
          <w:szCs w:val="32"/>
        </w:rPr>
        <w:t>03.09.2021</w:t>
      </w:r>
    </w:p>
    <w:p w14:paraId="3A92BEE8" w14:textId="58E7CD22" w:rsidR="00B709F7" w:rsidRDefault="00B709F7" w:rsidP="00E429DF">
      <w:pPr>
        <w:spacing w:after="200"/>
        <w:jc w:val="center"/>
        <w:rPr>
          <w:b/>
          <w:sz w:val="28"/>
          <w:szCs w:val="28"/>
        </w:rPr>
      </w:pPr>
    </w:p>
    <w:p w14:paraId="3A92BEE9" w14:textId="77777777" w:rsidR="00B709F7" w:rsidRDefault="00B709F7">
      <w:pPr>
        <w:spacing w:after="200"/>
        <w:jc w:val="center"/>
        <w:rPr>
          <w:b/>
          <w:sz w:val="28"/>
          <w:szCs w:val="28"/>
        </w:rPr>
      </w:pPr>
    </w:p>
    <w:p w14:paraId="3A92BEEA" w14:textId="77777777" w:rsidR="00B709F7" w:rsidRDefault="00B709F7">
      <w:pPr>
        <w:spacing w:after="200"/>
        <w:jc w:val="center"/>
        <w:rPr>
          <w:b/>
          <w:sz w:val="28"/>
          <w:szCs w:val="28"/>
        </w:rPr>
      </w:pPr>
    </w:p>
    <w:p w14:paraId="3A92BEEB" w14:textId="77777777" w:rsidR="00B709F7" w:rsidRDefault="00B709F7">
      <w:pPr>
        <w:spacing w:after="200"/>
        <w:jc w:val="center"/>
        <w:rPr>
          <w:b/>
          <w:sz w:val="28"/>
          <w:szCs w:val="28"/>
        </w:rPr>
      </w:pPr>
    </w:p>
    <w:p w14:paraId="3A92BEEC" w14:textId="77777777" w:rsidR="00B709F7" w:rsidRDefault="00B709F7">
      <w:pPr>
        <w:spacing w:after="200"/>
        <w:jc w:val="center"/>
        <w:rPr>
          <w:b/>
          <w:sz w:val="28"/>
          <w:szCs w:val="28"/>
        </w:rPr>
      </w:pPr>
    </w:p>
    <w:p w14:paraId="3A92BEED" w14:textId="77777777" w:rsidR="00B709F7" w:rsidRDefault="00B709F7">
      <w:pPr>
        <w:spacing w:after="200"/>
        <w:jc w:val="center"/>
        <w:rPr>
          <w:b/>
          <w:sz w:val="28"/>
          <w:szCs w:val="28"/>
        </w:rPr>
      </w:pPr>
    </w:p>
    <w:p w14:paraId="3A92BEEE" w14:textId="77777777" w:rsidR="00B709F7" w:rsidRDefault="00B709F7">
      <w:pPr>
        <w:spacing w:after="200"/>
        <w:jc w:val="center"/>
        <w:rPr>
          <w:b/>
          <w:sz w:val="28"/>
          <w:szCs w:val="28"/>
        </w:rPr>
      </w:pPr>
    </w:p>
    <w:p w14:paraId="3A92BEEF" w14:textId="77777777" w:rsidR="00B709F7" w:rsidRDefault="00B709F7">
      <w:pPr>
        <w:spacing w:after="200"/>
        <w:jc w:val="center"/>
        <w:rPr>
          <w:b/>
          <w:sz w:val="28"/>
          <w:szCs w:val="28"/>
        </w:rPr>
      </w:pPr>
    </w:p>
    <w:p w14:paraId="3A92BEF6" w14:textId="77777777" w:rsidR="00B709F7" w:rsidRDefault="00B709F7" w:rsidP="00E429DF">
      <w:pPr>
        <w:spacing w:after="200"/>
        <w:rPr>
          <w:b/>
          <w:sz w:val="28"/>
          <w:szCs w:val="28"/>
        </w:rPr>
      </w:pPr>
    </w:p>
    <w:p w14:paraId="3A92BEF7" w14:textId="77777777" w:rsidR="00B709F7" w:rsidRDefault="00B709F7">
      <w:pPr>
        <w:spacing w:after="200"/>
        <w:jc w:val="center"/>
      </w:pPr>
    </w:p>
    <w:p w14:paraId="3A92BEF8" w14:textId="77777777" w:rsidR="00B709F7" w:rsidRDefault="00B709F7">
      <w:pPr>
        <w:spacing w:after="200"/>
        <w:jc w:val="center"/>
      </w:pPr>
    </w:p>
    <w:p w14:paraId="3A92BEF9" w14:textId="77777777" w:rsidR="00B709F7" w:rsidRDefault="008244F5">
      <w:pPr>
        <w:spacing w:after="200"/>
        <w:ind w:firstLine="720"/>
        <w:rPr>
          <w:sz w:val="24"/>
          <w:szCs w:val="24"/>
        </w:rPr>
      </w:pPr>
      <w:r>
        <w:rPr>
          <w:b/>
          <w:sz w:val="28"/>
          <w:szCs w:val="28"/>
        </w:rPr>
        <w:t>Table of contents</w:t>
      </w:r>
    </w:p>
    <w:p w14:paraId="3A92BEFA" w14:textId="77777777" w:rsidR="00B709F7" w:rsidRDefault="00B709F7">
      <w:pPr>
        <w:spacing w:after="200"/>
        <w:ind w:firstLine="720"/>
        <w:rPr>
          <w:sz w:val="24"/>
          <w:szCs w:val="24"/>
        </w:rPr>
      </w:pPr>
    </w:p>
    <w:p w14:paraId="3A92BEFB" w14:textId="77777777" w:rsidR="00B709F7" w:rsidRDefault="008244F5">
      <w:pPr>
        <w:spacing w:after="200"/>
        <w:ind w:firstLine="720"/>
        <w:rPr>
          <w:sz w:val="24"/>
          <w:szCs w:val="24"/>
        </w:rPr>
      </w:pPr>
      <w:r>
        <w:rPr>
          <w:sz w:val="24"/>
          <w:szCs w:val="24"/>
        </w:rPr>
        <w:t>1. Introduction….…………………………………………………….….……...3</w:t>
      </w:r>
    </w:p>
    <w:p w14:paraId="3A92BEFC" w14:textId="77777777" w:rsidR="00B709F7" w:rsidRDefault="008244F5">
      <w:pPr>
        <w:spacing w:after="200"/>
        <w:ind w:firstLine="720"/>
        <w:rPr>
          <w:sz w:val="24"/>
          <w:szCs w:val="24"/>
        </w:rPr>
      </w:pPr>
      <w:r>
        <w:rPr>
          <w:sz w:val="24"/>
          <w:szCs w:val="24"/>
        </w:rPr>
        <w:t xml:space="preserve">2. Sport for Change project……………………………………....…….......…3 </w:t>
      </w:r>
    </w:p>
    <w:p w14:paraId="3A92BEFD" w14:textId="77777777" w:rsidR="00B709F7" w:rsidRDefault="008244F5">
      <w:pPr>
        <w:spacing w:after="200"/>
        <w:ind w:firstLine="720"/>
        <w:rPr>
          <w:sz w:val="24"/>
          <w:szCs w:val="24"/>
        </w:rPr>
      </w:pPr>
      <w:r>
        <w:rPr>
          <w:sz w:val="24"/>
          <w:szCs w:val="24"/>
        </w:rPr>
        <w:t xml:space="preserve">3. Sport for Change stakeholders……...……....……………………...........,4  </w:t>
      </w:r>
    </w:p>
    <w:p w14:paraId="3A92BEFE" w14:textId="77777777" w:rsidR="00B709F7" w:rsidRDefault="008244F5">
      <w:pPr>
        <w:spacing w:after="200"/>
        <w:ind w:firstLine="720"/>
        <w:rPr>
          <w:sz w:val="24"/>
          <w:szCs w:val="24"/>
        </w:rPr>
      </w:pPr>
      <w:r>
        <w:rPr>
          <w:sz w:val="24"/>
          <w:szCs w:val="24"/>
        </w:rPr>
        <w:t>4. Sport for Change volunteers……………………………………………….5</w:t>
      </w:r>
    </w:p>
    <w:p w14:paraId="3A92BEFF" w14:textId="77777777" w:rsidR="00B709F7" w:rsidRDefault="008244F5">
      <w:pPr>
        <w:spacing w:after="200"/>
        <w:ind w:firstLine="720"/>
        <w:rPr>
          <w:sz w:val="24"/>
          <w:szCs w:val="24"/>
        </w:rPr>
      </w:pPr>
      <w:r>
        <w:rPr>
          <w:sz w:val="24"/>
          <w:szCs w:val="24"/>
        </w:rPr>
        <w:t>5. Key success factors of Sport for Change project…..…...……………….6</w:t>
      </w:r>
    </w:p>
    <w:p w14:paraId="3A92BF00" w14:textId="77777777" w:rsidR="00B709F7" w:rsidRDefault="008244F5">
      <w:pPr>
        <w:spacing w:after="200"/>
        <w:ind w:left="720"/>
        <w:rPr>
          <w:sz w:val="24"/>
          <w:szCs w:val="24"/>
        </w:rPr>
      </w:pPr>
      <w:r>
        <w:rPr>
          <w:sz w:val="24"/>
          <w:szCs w:val="24"/>
        </w:rPr>
        <w:t>6. Sport for Change communication strategy……………….……………....6</w:t>
      </w:r>
    </w:p>
    <w:p w14:paraId="3A92BF01" w14:textId="77777777" w:rsidR="00B709F7" w:rsidRDefault="008244F5">
      <w:pPr>
        <w:spacing w:after="200"/>
        <w:ind w:firstLine="720"/>
        <w:rPr>
          <w:sz w:val="24"/>
          <w:szCs w:val="24"/>
        </w:rPr>
      </w:pPr>
      <w:r>
        <w:rPr>
          <w:sz w:val="24"/>
          <w:szCs w:val="24"/>
        </w:rPr>
        <w:t>7. Conclusion…………………....……………………………………..……….7</w:t>
      </w:r>
    </w:p>
    <w:p w14:paraId="3A92BF02" w14:textId="77777777" w:rsidR="00B709F7" w:rsidRDefault="00B709F7">
      <w:pPr>
        <w:spacing w:after="200"/>
        <w:ind w:left="720"/>
        <w:rPr>
          <w:sz w:val="24"/>
          <w:szCs w:val="24"/>
        </w:rPr>
      </w:pPr>
    </w:p>
    <w:p w14:paraId="3A92BF03" w14:textId="77777777" w:rsidR="00B709F7" w:rsidRDefault="008244F5">
      <w:pPr>
        <w:spacing w:after="200"/>
        <w:ind w:firstLine="720"/>
        <w:rPr>
          <w:sz w:val="24"/>
          <w:szCs w:val="24"/>
        </w:rPr>
      </w:pPr>
      <w:r>
        <w:rPr>
          <w:sz w:val="24"/>
          <w:szCs w:val="24"/>
        </w:rPr>
        <w:t>References………………………………………………………………....…...8</w:t>
      </w:r>
    </w:p>
    <w:p w14:paraId="3A92BF04" w14:textId="77777777" w:rsidR="00B709F7" w:rsidRDefault="00B709F7">
      <w:pPr>
        <w:rPr>
          <w:sz w:val="24"/>
          <w:szCs w:val="24"/>
        </w:rPr>
      </w:pPr>
    </w:p>
    <w:p w14:paraId="3A92BF05" w14:textId="77777777" w:rsidR="00B709F7" w:rsidRDefault="00B709F7">
      <w:pPr>
        <w:rPr>
          <w:sz w:val="24"/>
          <w:szCs w:val="24"/>
        </w:rPr>
      </w:pPr>
    </w:p>
    <w:p w14:paraId="3A92BF06" w14:textId="77777777" w:rsidR="00B709F7" w:rsidRDefault="00B709F7">
      <w:pPr>
        <w:rPr>
          <w:sz w:val="24"/>
          <w:szCs w:val="24"/>
        </w:rPr>
      </w:pPr>
    </w:p>
    <w:p w14:paraId="3A92BF07" w14:textId="77777777" w:rsidR="00B709F7" w:rsidRDefault="00B709F7">
      <w:pPr>
        <w:rPr>
          <w:sz w:val="24"/>
          <w:szCs w:val="24"/>
        </w:rPr>
      </w:pPr>
    </w:p>
    <w:p w14:paraId="3A92BF08" w14:textId="77777777" w:rsidR="00B709F7" w:rsidRDefault="00B709F7">
      <w:pPr>
        <w:rPr>
          <w:sz w:val="24"/>
          <w:szCs w:val="24"/>
        </w:rPr>
      </w:pPr>
    </w:p>
    <w:p w14:paraId="3A92BF09" w14:textId="77777777" w:rsidR="00B709F7" w:rsidRDefault="00B709F7">
      <w:pPr>
        <w:rPr>
          <w:sz w:val="24"/>
          <w:szCs w:val="24"/>
        </w:rPr>
      </w:pPr>
    </w:p>
    <w:p w14:paraId="3A92BF0A" w14:textId="77777777" w:rsidR="00B709F7" w:rsidRDefault="00B709F7">
      <w:pPr>
        <w:rPr>
          <w:sz w:val="24"/>
          <w:szCs w:val="24"/>
        </w:rPr>
      </w:pPr>
    </w:p>
    <w:p w14:paraId="3A92BF15" w14:textId="77777777" w:rsidR="00B709F7" w:rsidRDefault="00B709F7">
      <w:pPr>
        <w:rPr>
          <w:sz w:val="24"/>
          <w:szCs w:val="24"/>
        </w:rPr>
      </w:pPr>
    </w:p>
    <w:p w14:paraId="3A92BF16" w14:textId="77777777" w:rsidR="00B709F7" w:rsidRDefault="00B709F7">
      <w:pPr>
        <w:rPr>
          <w:sz w:val="24"/>
          <w:szCs w:val="24"/>
        </w:rPr>
      </w:pPr>
    </w:p>
    <w:p w14:paraId="3A92BF17" w14:textId="5305F023" w:rsidR="00B709F7" w:rsidRDefault="00B709F7">
      <w:pPr>
        <w:rPr>
          <w:sz w:val="24"/>
          <w:szCs w:val="24"/>
        </w:rPr>
      </w:pPr>
    </w:p>
    <w:p w14:paraId="25DA4A0E" w14:textId="4257BEAC" w:rsidR="00E429DF" w:rsidRDefault="00E429DF">
      <w:pPr>
        <w:rPr>
          <w:sz w:val="24"/>
          <w:szCs w:val="24"/>
        </w:rPr>
      </w:pPr>
    </w:p>
    <w:p w14:paraId="3B3AA02E" w14:textId="531FDA6E" w:rsidR="00E429DF" w:rsidRDefault="00E429DF">
      <w:pPr>
        <w:rPr>
          <w:sz w:val="24"/>
          <w:szCs w:val="24"/>
        </w:rPr>
      </w:pPr>
    </w:p>
    <w:p w14:paraId="080B8003" w14:textId="3C3AA298" w:rsidR="00E429DF" w:rsidRDefault="00E429DF">
      <w:pPr>
        <w:rPr>
          <w:sz w:val="24"/>
          <w:szCs w:val="24"/>
        </w:rPr>
      </w:pPr>
    </w:p>
    <w:p w14:paraId="307C8134" w14:textId="33757584" w:rsidR="00E429DF" w:rsidRDefault="00E429DF">
      <w:pPr>
        <w:rPr>
          <w:sz w:val="24"/>
          <w:szCs w:val="24"/>
        </w:rPr>
      </w:pPr>
    </w:p>
    <w:p w14:paraId="3C2A29B0" w14:textId="388E0B85" w:rsidR="00E429DF" w:rsidRDefault="00E429DF">
      <w:pPr>
        <w:rPr>
          <w:sz w:val="24"/>
          <w:szCs w:val="24"/>
        </w:rPr>
      </w:pPr>
    </w:p>
    <w:p w14:paraId="3C5CCB34" w14:textId="4EEC5438" w:rsidR="00E429DF" w:rsidRDefault="00E429DF">
      <w:pPr>
        <w:rPr>
          <w:sz w:val="24"/>
          <w:szCs w:val="24"/>
        </w:rPr>
      </w:pPr>
    </w:p>
    <w:p w14:paraId="5B67C960" w14:textId="77777777" w:rsidR="00E429DF" w:rsidRDefault="00E429DF">
      <w:pPr>
        <w:rPr>
          <w:sz w:val="24"/>
          <w:szCs w:val="24"/>
        </w:rPr>
      </w:pPr>
    </w:p>
    <w:p w14:paraId="3A92BF18" w14:textId="77777777" w:rsidR="00B709F7" w:rsidRDefault="00B709F7">
      <w:pPr>
        <w:rPr>
          <w:sz w:val="24"/>
          <w:szCs w:val="24"/>
        </w:rPr>
      </w:pPr>
    </w:p>
    <w:p w14:paraId="3A92BF19" w14:textId="77777777" w:rsidR="00B709F7" w:rsidRDefault="00B709F7"/>
    <w:p w14:paraId="3A92BF1A" w14:textId="77777777" w:rsidR="00B709F7" w:rsidRDefault="00B709F7">
      <w:pPr>
        <w:rPr>
          <w:sz w:val="24"/>
          <w:szCs w:val="24"/>
        </w:rPr>
      </w:pPr>
    </w:p>
    <w:p w14:paraId="3A92BF1B" w14:textId="77777777" w:rsidR="00B709F7" w:rsidRDefault="008244F5">
      <w:pPr>
        <w:spacing w:after="200"/>
        <w:rPr>
          <w:b/>
          <w:sz w:val="28"/>
          <w:szCs w:val="28"/>
        </w:rPr>
      </w:pPr>
      <w:r>
        <w:rPr>
          <w:b/>
          <w:sz w:val="28"/>
          <w:szCs w:val="28"/>
        </w:rPr>
        <w:t>1. Introduction</w:t>
      </w:r>
    </w:p>
    <w:p w14:paraId="3A92BF1C" w14:textId="77777777" w:rsidR="00B709F7" w:rsidRDefault="008244F5">
      <w:pPr>
        <w:spacing w:after="200"/>
        <w:rPr>
          <w:sz w:val="24"/>
          <w:szCs w:val="24"/>
        </w:rPr>
      </w:pPr>
      <w:r>
        <w:rPr>
          <w:sz w:val="24"/>
          <w:szCs w:val="24"/>
        </w:rPr>
        <w:t>Sport has the power not only to improve health and wellbeing but also to bring people closer, bridge cultural gaps, and tackle social inequalities (Boyle and Haynes, 2000). Its vast popularity among individuals of all backgrounds makes it an ideal medium to strengthen communities and improve quality of lives. Sport offers a unique opportunity to engage stakeholders and local institutions and can be used to deliver important messages on issues of all sorts that may otherwise be neglected.</w:t>
      </w:r>
    </w:p>
    <w:p w14:paraId="3A92BF1D" w14:textId="77777777" w:rsidR="00B709F7" w:rsidRDefault="008244F5">
      <w:pPr>
        <w:spacing w:after="200"/>
        <w:rPr>
          <w:sz w:val="24"/>
          <w:szCs w:val="24"/>
        </w:rPr>
      </w:pPr>
      <w:r>
        <w:rPr>
          <w:sz w:val="24"/>
          <w:szCs w:val="24"/>
        </w:rPr>
        <w:t xml:space="preserve">The main idea behind the Sport for Change community project is exactly that - to raise activity level among people of disadvantaged communities, to bring people closer and to fight crime, drug abuse, and racism (Comicrelief, 2021). It is a social community campaign that aims to give people the chance to become part of something bigger than themselves, and to offer them the opportunity to engage in social life, to work as a team and to build stronger relationships with like minded individuals. </w:t>
      </w:r>
    </w:p>
    <w:p w14:paraId="3A92BF1E" w14:textId="77777777" w:rsidR="00B709F7" w:rsidRDefault="008244F5">
      <w:pPr>
        <w:spacing w:after="200"/>
        <w:rPr>
          <w:sz w:val="24"/>
          <w:szCs w:val="24"/>
        </w:rPr>
      </w:pPr>
      <w:r>
        <w:rPr>
          <w:sz w:val="24"/>
          <w:szCs w:val="24"/>
        </w:rPr>
        <w:t xml:space="preserve">The purpose of this report is to compare two sport social communities projects in the UK - in this context - Sport for Good and Sport for Change and to reflect on the best practices of community engagement between the two projects. The report will critically evaluate the models, principles and standards that are adopted in community engagement by the Sport for Change campaign with the aim of acquiring useful insights that can be implemented in the Sport for Good project. </w:t>
      </w:r>
    </w:p>
    <w:p w14:paraId="3A92BF1F" w14:textId="77777777" w:rsidR="00B709F7" w:rsidRDefault="00B709F7">
      <w:pPr>
        <w:spacing w:after="200"/>
        <w:rPr>
          <w:sz w:val="24"/>
          <w:szCs w:val="24"/>
        </w:rPr>
      </w:pPr>
    </w:p>
    <w:p w14:paraId="3A92BF20" w14:textId="77777777" w:rsidR="00B709F7" w:rsidRDefault="008244F5">
      <w:pPr>
        <w:spacing w:after="200"/>
        <w:rPr>
          <w:b/>
          <w:sz w:val="28"/>
          <w:szCs w:val="28"/>
        </w:rPr>
      </w:pPr>
      <w:r>
        <w:rPr>
          <w:b/>
          <w:sz w:val="28"/>
          <w:szCs w:val="28"/>
        </w:rPr>
        <w:t>2. Sport for Change project</w:t>
      </w:r>
    </w:p>
    <w:p w14:paraId="3A92BF21" w14:textId="77777777" w:rsidR="00B709F7" w:rsidRDefault="008244F5">
      <w:pPr>
        <w:spacing w:after="200"/>
        <w:rPr>
          <w:sz w:val="24"/>
          <w:szCs w:val="24"/>
        </w:rPr>
      </w:pPr>
      <w:r>
        <w:rPr>
          <w:sz w:val="24"/>
          <w:szCs w:val="24"/>
        </w:rPr>
        <w:t xml:space="preserve">Sport for Change is a community project that aims to bring people of different cultures and social backgrounds together, using sport as the tool for achieving that (Comicrelief, 2021). The initiative is backed up by Comic Relief which is a major UK charity whose main vision is to create a poverty free world (About Comic Relief, 2021). The charity has been supporting Sport for Change since 2002. The main purpose of the project is to tackle a broad range of social issues, including community incoherence, gender inequality, and poverty by the power of sporting activities, such as football, martial arts and skateboarding. </w:t>
      </w:r>
    </w:p>
    <w:p w14:paraId="3A92BF22" w14:textId="77777777" w:rsidR="00B709F7" w:rsidRDefault="008244F5">
      <w:pPr>
        <w:spacing w:after="200"/>
        <w:rPr>
          <w:sz w:val="24"/>
          <w:szCs w:val="24"/>
        </w:rPr>
      </w:pPr>
      <w:r>
        <w:rPr>
          <w:sz w:val="24"/>
          <w:szCs w:val="24"/>
        </w:rPr>
        <w:t xml:space="preserve">The reason for choosing sport as a means for achieving all of the above is because it offers a unique opportunity for people with different abilities and social status to acquire useful skills and to gain bigger confidence in life. Some important skills that participants </w:t>
      </w:r>
      <w:r>
        <w:rPr>
          <w:sz w:val="24"/>
          <w:szCs w:val="24"/>
        </w:rPr>
        <w:lastRenderedPageBreak/>
        <w:t xml:space="preserve">can develop by engaging in regular physical activities include leadership, decision-making, analytical thinking, team-work and stress management. </w:t>
      </w:r>
    </w:p>
    <w:p w14:paraId="3A92BF23" w14:textId="77777777" w:rsidR="00B709F7" w:rsidRDefault="008244F5">
      <w:pPr>
        <w:spacing w:after="200"/>
        <w:rPr>
          <w:sz w:val="24"/>
          <w:szCs w:val="24"/>
        </w:rPr>
      </w:pPr>
      <w:r>
        <w:rPr>
          <w:sz w:val="24"/>
          <w:szCs w:val="24"/>
        </w:rPr>
        <w:t xml:space="preserve">Sport for Change is all about bringing a positive social change for people and their communities with the power of sporting activities. Those who get involved in Sport for Change campaigns enjoy better fitness levels, increased mobility, and stroger minds. Furthermore, the repetitive nature of some sports proves to be highly effective for individuals who have experienced an injury, due to the fact that these activities lead to improved stability (Daley and Spinks, 2000). </w:t>
      </w:r>
    </w:p>
    <w:p w14:paraId="3A92BF24" w14:textId="77777777" w:rsidR="00B709F7" w:rsidRDefault="008244F5">
      <w:pPr>
        <w:spacing w:after="200"/>
        <w:rPr>
          <w:sz w:val="24"/>
          <w:szCs w:val="24"/>
        </w:rPr>
      </w:pPr>
      <w:r>
        <w:rPr>
          <w:sz w:val="24"/>
          <w:szCs w:val="24"/>
        </w:rPr>
        <w:t xml:space="preserve">Taking into consideration the purpose and the vision of the Sport for Change project, we can conclude that it is very similar in nature and goals to the Sport for Good initiative. Both projects have a main agenda that aims to tackle social distance, community inequalities, crime, drug abuse and lack of education among the younger generations. Furthermore, both projects target disadvantaged communities with a higher level of unemployment, uneducated children, lower income, social incoherence, crime and racism. </w:t>
      </w:r>
    </w:p>
    <w:p w14:paraId="3A92BF25" w14:textId="77777777" w:rsidR="00B709F7" w:rsidRDefault="008244F5">
      <w:pPr>
        <w:spacing w:after="200"/>
        <w:rPr>
          <w:sz w:val="24"/>
          <w:szCs w:val="24"/>
        </w:rPr>
      </w:pPr>
      <w:r>
        <w:rPr>
          <w:sz w:val="24"/>
          <w:szCs w:val="24"/>
        </w:rPr>
        <w:t xml:space="preserve">In terms of differences, there aren't’ many but perhaps we can mention that the two projects use different sport activities as a means for bringing people closer. Additionally, the Sport for Change programme has been around for quite some time therefore it has gained bigger popularity and a volunteer base. Thanks to that fact, there are some useful insights that can be acquired and used by the Sport for Good practitioners with regards to making the initiative even more successful. </w:t>
      </w:r>
    </w:p>
    <w:p w14:paraId="3A92BF26" w14:textId="77777777" w:rsidR="00B709F7" w:rsidRDefault="00B709F7">
      <w:pPr>
        <w:spacing w:after="200"/>
        <w:rPr>
          <w:sz w:val="24"/>
          <w:szCs w:val="24"/>
        </w:rPr>
      </w:pPr>
    </w:p>
    <w:p w14:paraId="3A92BF27" w14:textId="77777777" w:rsidR="00B709F7" w:rsidRDefault="008244F5">
      <w:pPr>
        <w:spacing w:after="200"/>
        <w:rPr>
          <w:b/>
          <w:sz w:val="28"/>
          <w:szCs w:val="28"/>
        </w:rPr>
      </w:pPr>
      <w:r>
        <w:rPr>
          <w:b/>
          <w:sz w:val="28"/>
          <w:szCs w:val="28"/>
        </w:rPr>
        <w:t>3. Sport for Change stakeholders</w:t>
      </w:r>
    </w:p>
    <w:p w14:paraId="3A92BF28" w14:textId="77777777" w:rsidR="00B709F7" w:rsidRDefault="008244F5">
      <w:pPr>
        <w:spacing w:after="200"/>
        <w:rPr>
          <w:sz w:val="24"/>
          <w:szCs w:val="24"/>
        </w:rPr>
      </w:pPr>
      <w:r>
        <w:rPr>
          <w:sz w:val="24"/>
          <w:szCs w:val="24"/>
        </w:rPr>
        <w:t>One of the reasons for the big success of the Sport for Change project is the fact that it has been backed up by Comic Relief. Comic Relief is a UK based charity that has a huge potential and many supporters. Since the beginning of the project some 19 years ago, Comic Relief has offered a lot of support in the form of financial funding, advice and volunteers (Sport for Change Booklet, 2021). Thanks to the enormous support from the charity, the Sport for Change initiative has been able to contribute a lot to the society, both on a local and national level. Since 2002 it has managed to increase health and wellbeing in many communities across the UK, to narrow the inequality gap, to improve the educational level, to tackle crime and to reinforce economic development.</w:t>
      </w:r>
    </w:p>
    <w:p w14:paraId="3A92BF29" w14:textId="77777777" w:rsidR="00B709F7" w:rsidRDefault="008244F5">
      <w:pPr>
        <w:spacing w:after="200"/>
        <w:rPr>
          <w:sz w:val="24"/>
          <w:szCs w:val="24"/>
        </w:rPr>
      </w:pPr>
      <w:r>
        <w:rPr>
          <w:sz w:val="24"/>
          <w:szCs w:val="24"/>
        </w:rPr>
        <w:t xml:space="preserve">Most of the activities of the Sport for Change initiative are focused on the younger generation. With the help of the sporting activities, organisers are able to involve more youngsters in regular exercise, which in its turn has led to an increased confidence </w:t>
      </w:r>
      <w:r>
        <w:rPr>
          <w:sz w:val="24"/>
          <w:szCs w:val="24"/>
        </w:rPr>
        <w:lastRenderedPageBreak/>
        <w:t xml:space="preserve">among the youth, bigger self-esteem, better set of social and life skills, higher chances of getting employment, reduced crime rates and a positive social behaviour. </w:t>
      </w:r>
    </w:p>
    <w:p w14:paraId="3A92BF2A" w14:textId="77777777" w:rsidR="00B709F7" w:rsidRDefault="008244F5">
      <w:pPr>
        <w:spacing w:after="200"/>
        <w:rPr>
          <w:sz w:val="24"/>
          <w:szCs w:val="24"/>
        </w:rPr>
      </w:pPr>
      <w:r>
        <w:rPr>
          <w:sz w:val="24"/>
          <w:szCs w:val="24"/>
        </w:rPr>
        <w:t xml:space="preserve">Having at least one powerful stakeholder behind your back is of paramount importance for the success of every community project. Sport for Good organisers can learn an important lesson from the Sport for Change initiative and use all the available strategies in order to keep expanding the stakeholders base. So far, the Sport for Good initiative has managed to attract some very important UK stakeholders that are supporting the project on various levels. Among the most prominent ones are England Athletics, Run England, The Football Association, and No String Badminton (Streetgames supporters, 2021). </w:t>
      </w:r>
    </w:p>
    <w:p w14:paraId="3A92BF2B" w14:textId="77777777" w:rsidR="00B709F7" w:rsidRDefault="00B709F7">
      <w:pPr>
        <w:spacing w:after="200"/>
        <w:rPr>
          <w:sz w:val="24"/>
          <w:szCs w:val="24"/>
        </w:rPr>
      </w:pPr>
    </w:p>
    <w:p w14:paraId="3A92BF2C" w14:textId="77777777" w:rsidR="00B709F7" w:rsidRDefault="008244F5">
      <w:pPr>
        <w:spacing w:after="200"/>
        <w:rPr>
          <w:b/>
          <w:sz w:val="28"/>
          <w:szCs w:val="28"/>
        </w:rPr>
      </w:pPr>
      <w:r>
        <w:rPr>
          <w:b/>
          <w:sz w:val="28"/>
          <w:szCs w:val="28"/>
        </w:rPr>
        <w:t>4. Sport for Change volunteers</w:t>
      </w:r>
    </w:p>
    <w:p w14:paraId="3A92BF2D" w14:textId="77777777" w:rsidR="00B709F7" w:rsidRDefault="008244F5">
      <w:pPr>
        <w:spacing w:after="200"/>
        <w:rPr>
          <w:sz w:val="24"/>
          <w:szCs w:val="24"/>
        </w:rPr>
      </w:pPr>
      <w:r>
        <w:rPr>
          <w:sz w:val="24"/>
          <w:szCs w:val="24"/>
        </w:rPr>
        <w:t xml:space="preserve">Another approach that has led to the tremendous success of the Sport for Change initiative is the use of volunteers across all stages of the project. Volunteering offers a great way for engaging people to take active participation in their communities and to be able to contribute to their development, cohesion and inclusion (Clary and Snyder, 2002). Volunteers feel a sense of self-actualisation and personal satisfaction, due to the fact that they are contributing to the improvement of the society. </w:t>
      </w:r>
    </w:p>
    <w:p w14:paraId="3A92BF2E" w14:textId="77777777" w:rsidR="00B709F7" w:rsidRDefault="008244F5">
      <w:pPr>
        <w:spacing w:after="200"/>
        <w:rPr>
          <w:sz w:val="24"/>
          <w:szCs w:val="24"/>
        </w:rPr>
      </w:pPr>
      <w:r>
        <w:rPr>
          <w:sz w:val="24"/>
          <w:szCs w:val="24"/>
        </w:rPr>
        <w:t xml:space="preserve">Furthermore, volunteer work offers a vital opportunity for youngsters to acquire useful employment skills and experience that will be helpful throughout their entire life (Cornelis, et al, 2013). What is even more, sports volunteering has been proven to be an important tool for engaging individuals and communities who have distanced themselves with time. Among these individuals are youngsters who have not been able to gain formal qualifications, as well as elderly citizens who lack experience or educational degrees. </w:t>
      </w:r>
    </w:p>
    <w:p w14:paraId="3A92BF2F" w14:textId="77777777" w:rsidR="00B709F7" w:rsidRDefault="008244F5">
      <w:pPr>
        <w:spacing w:after="200"/>
        <w:rPr>
          <w:sz w:val="24"/>
          <w:szCs w:val="24"/>
        </w:rPr>
      </w:pPr>
      <w:r>
        <w:rPr>
          <w:sz w:val="24"/>
          <w:szCs w:val="24"/>
        </w:rPr>
        <w:t xml:space="preserve">Here is one of the major differences between the two initiatives. Sport for Change has understood the high importance of volunteers and throughout the years has managed to acquire a massive volunteer base that has a major contribution to the success of the initiative. On the contrary, Sport for Good relies on a smaller group of volunteers, which might be considered as a drawback. In order to ensure the success and the sustainability of the initiative, the organisers of the Sport for Good project must adopt better strategies for attracting a bigger volume of volunteers. </w:t>
      </w:r>
    </w:p>
    <w:p w14:paraId="3A92BF30" w14:textId="77777777" w:rsidR="00B709F7" w:rsidRDefault="008244F5">
      <w:pPr>
        <w:spacing w:after="200"/>
        <w:rPr>
          <w:sz w:val="24"/>
          <w:szCs w:val="24"/>
        </w:rPr>
      </w:pPr>
      <w:r>
        <w:rPr>
          <w:sz w:val="24"/>
          <w:szCs w:val="24"/>
        </w:rPr>
        <w:t xml:space="preserve">Some good practices for attracting more volunteers include the use of social networks, word of mouth, the project website and the communication channels of the partner stakeholders. The big success in acquiring such a large volunteer base by the Sport for Change project is mainly due to the fact that the organisers have used all the available </w:t>
      </w:r>
      <w:r>
        <w:rPr>
          <w:sz w:val="24"/>
          <w:szCs w:val="24"/>
        </w:rPr>
        <w:lastRenderedPageBreak/>
        <w:t xml:space="preserve">channels in the most efficient ways. It is a strategy that should be examined in detail by the Sport for Good practitioners and implemented as soon as possible.  </w:t>
      </w:r>
    </w:p>
    <w:p w14:paraId="3A92BF31" w14:textId="77777777" w:rsidR="00B709F7" w:rsidRDefault="00B709F7">
      <w:pPr>
        <w:spacing w:after="200"/>
        <w:rPr>
          <w:sz w:val="24"/>
          <w:szCs w:val="24"/>
        </w:rPr>
      </w:pPr>
    </w:p>
    <w:p w14:paraId="3A92BF32" w14:textId="77777777" w:rsidR="00B709F7" w:rsidRDefault="008244F5">
      <w:pPr>
        <w:spacing w:after="200"/>
        <w:rPr>
          <w:b/>
          <w:sz w:val="28"/>
          <w:szCs w:val="28"/>
        </w:rPr>
      </w:pPr>
      <w:r>
        <w:rPr>
          <w:b/>
          <w:sz w:val="28"/>
          <w:szCs w:val="28"/>
        </w:rPr>
        <w:t>5. Key success factors of Sport for Change project</w:t>
      </w:r>
    </w:p>
    <w:p w14:paraId="3A92BF33" w14:textId="77777777" w:rsidR="00B709F7" w:rsidRDefault="008244F5">
      <w:pPr>
        <w:spacing w:after="200"/>
        <w:rPr>
          <w:sz w:val="24"/>
          <w:szCs w:val="24"/>
        </w:rPr>
      </w:pPr>
      <w:r>
        <w:rPr>
          <w:sz w:val="24"/>
          <w:szCs w:val="24"/>
        </w:rPr>
        <w:t>The Sport for Change initiative has gained huge popularity and has managed to improve the lives of many individuals and their communities. Since its initiation back in 2002, the project has grown significantly, and has managed to attract a lot of contributors and volunteers, who have joined forces and have been able to further promote sporting activities among the disadvantaged communities. Some of the main factors that have led to the big success of the initiative include the following:</w:t>
      </w:r>
    </w:p>
    <w:p w14:paraId="3A92BF34" w14:textId="77777777" w:rsidR="00B709F7" w:rsidRDefault="008244F5">
      <w:pPr>
        <w:numPr>
          <w:ilvl w:val="0"/>
          <w:numId w:val="1"/>
        </w:numPr>
        <w:rPr>
          <w:sz w:val="24"/>
          <w:szCs w:val="24"/>
        </w:rPr>
      </w:pPr>
      <w:r>
        <w:rPr>
          <w:sz w:val="24"/>
          <w:szCs w:val="24"/>
        </w:rPr>
        <w:t>The project has managed to attract a large team of highly committed, very passionate and truly inspired volunteers that have been working really hard towards achieving the initiative’s goals and vision;</w:t>
      </w:r>
    </w:p>
    <w:p w14:paraId="3A92BF35" w14:textId="77777777" w:rsidR="00B709F7" w:rsidRDefault="008244F5">
      <w:pPr>
        <w:numPr>
          <w:ilvl w:val="0"/>
          <w:numId w:val="1"/>
        </w:numPr>
        <w:rPr>
          <w:sz w:val="24"/>
          <w:szCs w:val="24"/>
        </w:rPr>
      </w:pPr>
      <w:r>
        <w:rPr>
          <w:sz w:val="24"/>
          <w:szCs w:val="24"/>
        </w:rPr>
        <w:t xml:space="preserve">The organisers have spent a lot of time and effort to gain a proper understanding of the needs and issues within the communities, as well as those of each individual in those communities; </w:t>
      </w:r>
    </w:p>
    <w:p w14:paraId="3A92BF36" w14:textId="77777777" w:rsidR="00B709F7" w:rsidRDefault="008244F5">
      <w:pPr>
        <w:numPr>
          <w:ilvl w:val="0"/>
          <w:numId w:val="1"/>
        </w:numPr>
        <w:rPr>
          <w:sz w:val="24"/>
          <w:szCs w:val="24"/>
        </w:rPr>
      </w:pPr>
      <w:r>
        <w:rPr>
          <w:sz w:val="24"/>
          <w:szCs w:val="24"/>
        </w:rPr>
        <w:t>The project has adopted a youth work approach that has sustainability and consistency, as well as a true intention to make a change via sport and regular exercise activities;</w:t>
      </w:r>
    </w:p>
    <w:p w14:paraId="3A92BF37" w14:textId="77777777" w:rsidR="00B709F7" w:rsidRDefault="008244F5">
      <w:pPr>
        <w:numPr>
          <w:ilvl w:val="0"/>
          <w:numId w:val="1"/>
        </w:numPr>
        <w:spacing w:after="200"/>
        <w:rPr>
          <w:sz w:val="24"/>
          <w:szCs w:val="24"/>
        </w:rPr>
      </w:pPr>
      <w:r>
        <w:rPr>
          <w:sz w:val="24"/>
          <w:szCs w:val="24"/>
        </w:rPr>
        <w:t>The organisers have implemented a successful communication strategy that uses all the available channels to further spread the word and promote the initiative. Among the most important ones are Facebook page and groups, Twitter account, project flagship website, conferences and sport events;</w:t>
      </w:r>
    </w:p>
    <w:p w14:paraId="3A92BF38" w14:textId="77777777" w:rsidR="00B709F7" w:rsidRDefault="008244F5">
      <w:pPr>
        <w:spacing w:after="200"/>
        <w:rPr>
          <w:sz w:val="24"/>
          <w:szCs w:val="24"/>
        </w:rPr>
      </w:pPr>
      <w:r>
        <w:rPr>
          <w:sz w:val="24"/>
          <w:szCs w:val="24"/>
        </w:rPr>
        <w:t xml:space="preserve">The Sport for Good organisers can draw some very useful insights from the above mentioned success factors, especially with regards to acquiring more volunteers and gaining a deeper understanding of the needs and wants of the communities they are helping. This can be achieved mainly by implementing a better social media strategy and proper use of the communication channels via which the organisers can promote activities, examine feedback and create questionnaires. </w:t>
      </w:r>
    </w:p>
    <w:p w14:paraId="3A92BF39" w14:textId="77777777" w:rsidR="00B709F7" w:rsidRDefault="00B709F7">
      <w:pPr>
        <w:spacing w:after="200"/>
        <w:rPr>
          <w:sz w:val="24"/>
          <w:szCs w:val="24"/>
        </w:rPr>
      </w:pPr>
    </w:p>
    <w:p w14:paraId="3A92BF3A" w14:textId="77777777" w:rsidR="00B709F7" w:rsidRDefault="008244F5">
      <w:pPr>
        <w:spacing w:after="200"/>
        <w:rPr>
          <w:b/>
          <w:sz w:val="28"/>
          <w:szCs w:val="28"/>
        </w:rPr>
      </w:pPr>
      <w:r>
        <w:rPr>
          <w:b/>
          <w:sz w:val="28"/>
          <w:szCs w:val="28"/>
        </w:rPr>
        <w:t>6. Sport for Change communication strategy</w:t>
      </w:r>
    </w:p>
    <w:p w14:paraId="3A92BF3B" w14:textId="77777777" w:rsidR="00B709F7" w:rsidRDefault="008244F5">
      <w:pPr>
        <w:spacing w:after="200"/>
        <w:rPr>
          <w:sz w:val="24"/>
          <w:szCs w:val="24"/>
        </w:rPr>
      </w:pPr>
      <w:r>
        <w:rPr>
          <w:sz w:val="24"/>
          <w:szCs w:val="24"/>
        </w:rPr>
        <w:t xml:space="preserve">Sport for Change project organisers have created a great communication strategy that allows them to reach a bigger audience, engage with important stakeholders, and share interesting information with which to be able to further stimulate sport volunteering and physical activity. </w:t>
      </w:r>
    </w:p>
    <w:p w14:paraId="3A92BF3C" w14:textId="77777777" w:rsidR="00B709F7" w:rsidRDefault="008244F5">
      <w:pPr>
        <w:spacing w:after="200"/>
        <w:rPr>
          <w:sz w:val="24"/>
          <w:szCs w:val="24"/>
        </w:rPr>
      </w:pPr>
      <w:r>
        <w:rPr>
          <w:sz w:val="24"/>
          <w:szCs w:val="24"/>
        </w:rPr>
        <w:lastRenderedPageBreak/>
        <w:t xml:space="preserve">By the implementation of the communication strategy, Sport for Change initiative has been able to raise awareness about the benefits of sport, to increase the number of volunteers, to promote sport activities as a way of bringing positive social change, to stimulate the educational process through sport, and to bring people even closer to one another. </w:t>
      </w:r>
    </w:p>
    <w:p w14:paraId="3A92BF3D" w14:textId="77777777" w:rsidR="00B709F7" w:rsidRDefault="008244F5">
      <w:pPr>
        <w:spacing w:after="200"/>
        <w:rPr>
          <w:sz w:val="24"/>
          <w:szCs w:val="24"/>
        </w:rPr>
      </w:pPr>
      <w:r>
        <w:rPr>
          <w:sz w:val="24"/>
          <w:szCs w:val="24"/>
        </w:rPr>
        <w:t xml:space="preserve">As part of the communication strategy, Sport for Change has created a Facebook page with the main purpose of spreading the word about the project, sharing useful resources with key stakeholders, advertising volunteer opportunities, engaging with the wider public, receiving feedback, and gathering ideas. Apart from Facebook, practitioners have also made good use of Twitter, a website, emails, regional publications, local conferences, and events. </w:t>
      </w:r>
    </w:p>
    <w:p w14:paraId="3A92BF3E" w14:textId="77777777" w:rsidR="00B709F7" w:rsidRDefault="00B709F7">
      <w:pPr>
        <w:spacing w:after="200"/>
        <w:rPr>
          <w:sz w:val="24"/>
          <w:szCs w:val="24"/>
        </w:rPr>
      </w:pPr>
    </w:p>
    <w:p w14:paraId="3A92BF3F" w14:textId="77777777" w:rsidR="00B709F7" w:rsidRDefault="008244F5">
      <w:pPr>
        <w:spacing w:after="200"/>
        <w:rPr>
          <w:b/>
          <w:sz w:val="28"/>
          <w:szCs w:val="28"/>
        </w:rPr>
      </w:pPr>
      <w:r>
        <w:rPr>
          <w:b/>
          <w:sz w:val="28"/>
          <w:szCs w:val="28"/>
        </w:rPr>
        <w:t xml:space="preserve">7. Conclusion </w:t>
      </w:r>
    </w:p>
    <w:p w14:paraId="3A92BF40" w14:textId="77777777" w:rsidR="00B709F7" w:rsidRDefault="008244F5">
      <w:pPr>
        <w:spacing w:after="200"/>
        <w:rPr>
          <w:sz w:val="24"/>
          <w:szCs w:val="24"/>
        </w:rPr>
      </w:pPr>
      <w:r>
        <w:rPr>
          <w:sz w:val="24"/>
          <w:szCs w:val="24"/>
        </w:rPr>
        <w:t xml:space="preserve">Sport has the power to improve health and bring people closer. It is a powerful tool that can be used to tackle numerous social issues, such as isolation, poverty, crime, racism and even unemployment. It has been established that individuals who engage in regular physical activities enjoy a better health status, are more open to others, tend to have better social skills and are of better character (Di Bartolomeo and Papa, 2019). Furthermore, sport has managed to improve social cohesion in disadvantaged communities and to give youngsters a better start in life. </w:t>
      </w:r>
    </w:p>
    <w:p w14:paraId="3A92BF41" w14:textId="77777777" w:rsidR="00B709F7" w:rsidRDefault="008244F5">
      <w:pPr>
        <w:spacing w:after="200"/>
        <w:rPr>
          <w:sz w:val="24"/>
          <w:szCs w:val="24"/>
        </w:rPr>
      </w:pPr>
      <w:r>
        <w:rPr>
          <w:sz w:val="24"/>
          <w:szCs w:val="24"/>
        </w:rPr>
        <w:t xml:space="preserve">There are many charities and institutions in the UK that have realised the power of sport and have created numerous initiatives that use sport for a better world. Two such projects that have managed to improve the lives of many individuals in the UK are Sport for Good and Sport for Change. The projects share a lot in common and have gained a lot of popularity since their inception. </w:t>
      </w:r>
    </w:p>
    <w:p w14:paraId="3A92BF42" w14:textId="37A54A55" w:rsidR="00B709F7" w:rsidRDefault="008244F5">
      <w:pPr>
        <w:spacing w:after="200"/>
        <w:rPr>
          <w:sz w:val="24"/>
          <w:szCs w:val="24"/>
        </w:rPr>
      </w:pPr>
      <w:r>
        <w:rPr>
          <w:sz w:val="24"/>
          <w:szCs w:val="24"/>
        </w:rPr>
        <w:t xml:space="preserve">From the two initiatives, Sport for Change is the one that has been around for longer, hence the bigger popularity, larger stakeholders and enormous volunteer base. Nevertheless, the Sport for Good initiative has done quite well too but there are some useful insights that can be acquired by its organisers in order to make the project even more successful. Some of them include gaining even better understanding of the needs of the communities the initiative is targeting, as well as implementing a better communication strategy that can reach a bigger audience and attract more volunteers. </w:t>
      </w:r>
    </w:p>
    <w:p w14:paraId="5B216C47" w14:textId="2C43D1FC" w:rsidR="00E429DF" w:rsidRDefault="00E429DF">
      <w:pPr>
        <w:spacing w:after="200"/>
        <w:rPr>
          <w:sz w:val="24"/>
          <w:szCs w:val="24"/>
        </w:rPr>
      </w:pPr>
    </w:p>
    <w:p w14:paraId="40DB837E" w14:textId="40505589" w:rsidR="00E429DF" w:rsidRDefault="00E429DF">
      <w:pPr>
        <w:spacing w:after="200"/>
        <w:rPr>
          <w:sz w:val="24"/>
          <w:szCs w:val="24"/>
        </w:rPr>
      </w:pPr>
    </w:p>
    <w:p w14:paraId="64EE3DA9" w14:textId="77777777" w:rsidR="00E429DF" w:rsidRDefault="00E429DF">
      <w:pPr>
        <w:spacing w:after="200"/>
        <w:rPr>
          <w:sz w:val="24"/>
          <w:szCs w:val="24"/>
        </w:rPr>
      </w:pPr>
    </w:p>
    <w:p w14:paraId="3A92BF43" w14:textId="77777777" w:rsidR="00B709F7" w:rsidRDefault="00B709F7">
      <w:pPr>
        <w:spacing w:after="200"/>
        <w:rPr>
          <w:sz w:val="24"/>
          <w:szCs w:val="24"/>
        </w:rPr>
      </w:pPr>
    </w:p>
    <w:p w14:paraId="3A92BF44" w14:textId="77777777" w:rsidR="00B709F7" w:rsidRDefault="00B709F7">
      <w:pPr>
        <w:spacing w:after="200"/>
        <w:rPr>
          <w:sz w:val="24"/>
          <w:szCs w:val="24"/>
        </w:rPr>
      </w:pPr>
    </w:p>
    <w:p w14:paraId="3A92BF45" w14:textId="77777777" w:rsidR="00B709F7" w:rsidRDefault="008244F5">
      <w:pPr>
        <w:spacing w:after="200"/>
        <w:rPr>
          <w:b/>
          <w:sz w:val="28"/>
          <w:szCs w:val="28"/>
        </w:rPr>
      </w:pPr>
      <w:r>
        <w:rPr>
          <w:b/>
          <w:sz w:val="28"/>
          <w:szCs w:val="28"/>
        </w:rPr>
        <w:t>References</w:t>
      </w:r>
    </w:p>
    <w:p w14:paraId="3A92BF46" w14:textId="77777777" w:rsidR="00B709F7" w:rsidRDefault="008244F5">
      <w:pPr>
        <w:spacing w:after="200"/>
        <w:rPr>
          <w:sz w:val="24"/>
          <w:szCs w:val="24"/>
        </w:rPr>
      </w:pPr>
      <w:r>
        <w:rPr>
          <w:sz w:val="24"/>
          <w:szCs w:val="24"/>
        </w:rPr>
        <w:t xml:space="preserve">About Comic Relief (2021). [Online], Available at: </w:t>
      </w:r>
      <w:hyperlink r:id="rId7">
        <w:r>
          <w:rPr>
            <w:color w:val="1155CC"/>
            <w:sz w:val="24"/>
            <w:szCs w:val="24"/>
            <w:u w:val="single"/>
          </w:rPr>
          <w:t>https://www.comicrelief.com/about-comic-relief</w:t>
        </w:r>
      </w:hyperlink>
      <w:r>
        <w:rPr>
          <w:sz w:val="24"/>
          <w:szCs w:val="24"/>
        </w:rPr>
        <w:t>, (Accessed on 23/08/2021)</w:t>
      </w:r>
    </w:p>
    <w:p w14:paraId="3A92BF47" w14:textId="77777777" w:rsidR="00B709F7" w:rsidRDefault="008244F5">
      <w:pPr>
        <w:spacing w:after="200"/>
        <w:rPr>
          <w:sz w:val="24"/>
          <w:szCs w:val="24"/>
        </w:rPr>
      </w:pPr>
      <w:r>
        <w:rPr>
          <w:sz w:val="24"/>
          <w:szCs w:val="24"/>
        </w:rPr>
        <w:t>Boyle, R. and R. Haynes (2000) Power Play: Sport, the Media and Popular Culture. London: Longman</w:t>
      </w:r>
    </w:p>
    <w:p w14:paraId="3A92BF48" w14:textId="77777777" w:rsidR="00B709F7" w:rsidRDefault="008244F5">
      <w:pPr>
        <w:spacing w:after="200"/>
        <w:rPr>
          <w:sz w:val="24"/>
          <w:szCs w:val="24"/>
        </w:rPr>
      </w:pPr>
      <w:r>
        <w:rPr>
          <w:sz w:val="24"/>
          <w:szCs w:val="24"/>
        </w:rPr>
        <w:t>Clary, E. G., and Snyder, M. (2002). Community involvement: Opportunities and challenges in socializing adults to participate in society. Journal of Social Issues, 58, pp. 581-91.</w:t>
      </w:r>
    </w:p>
    <w:p w14:paraId="3A92BF49" w14:textId="77777777" w:rsidR="00B709F7" w:rsidRDefault="008244F5">
      <w:pPr>
        <w:spacing w:after="200"/>
        <w:rPr>
          <w:sz w:val="24"/>
          <w:szCs w:val="24"/>
        </w:rPr>
      </w:pPr>
      <w:r>
        <w:rPr>
          <w:sz w:val="24"/>
          <w:szCs w:val="24"/>
        </w:rPr>
        <w:t>Comicrelief (2021). Sport for Change. [Online], Available at: https://www.comicrelief.com/your-impact/how-we-make-grants/sport-for-change, (Accessed on: 23/08/2021)</w:t>
      </w:r>
    </w:p>
    <w:p w14:paraId="3A92BF4A" w14:textId="77777777" w:rsidR="00B709F7" w:rsidRDefault="008244F5">
      <w:pPr>
        <w:spacing w:after="200"/>
        <w:rPr>
          <w:sz w:val="24"/>
          <w:szCs w:val="24"/>
        </w:rPr>
      </w:pPr>
      <w:r>
        <w:rPr>
          <w:sz w:val="24"/>
          <w:szCs w:val="24"/>
        </w:rPr>
        <w:t>Cornelis, I., Van Hiel, A., and De Cremer, D. (2013). Volunteer work in youth organizations: Predicting distinct aspects of volunteering behavior from self- and other-oriented motives. Journal of Applied Social Psychology, 43, 456-66</w:t>
      </w:r>
    </w:p>
    <w:p w14:paraId="3A92BF4B" w14:textId="77777777" w:rsidR="00B709F7" w:rsidRDefault="008244F5">
      <w:pPr>
        <w:spacing w:after="200"/>
        <w:rPr>
          <w:sz w:val="24"/>
          <w:szCs w:val="24"/>
        </w:rPr>
      </w:pPr>
      <w:r>
        <w:rPr>
          <w:sz w:val="24"/>
          <w:szCs w:val="24"/>
        </w:rPr>
        <w:t>Daley, M.J. and Spinks, W.L. (2000). Exercise, mobility and aging. Sports Med. 29(1), pp. 1-12</w:t>
      </w:r>
    </w:p>
    <w:p w14:paraId="3A92BF4C" w14:textId="77777777" w:rsidR="00B709F7" w:rsidRDefault="008244F5">
      <w:pPr>
        <w:spacing w:after="200"/>
        <w:rPr>
          <w:sz w:val="24"/>
          <w:szCs w:val="24"/>
        </w:rPr>
      </w:pPr>
      <w:r>
        <w:rPr>
          <w:sz w:val="24"/>
          <w:szCs w:val="24"/>
        </w:rPr>
        <w:t>Di Bartolomeo, G., and Papa, S. (2019). The Effects of Physical Activity on Social Interactions: The Case of Trust and Trustworthiness. Journal of Sports Economics, 20(1), pp. 50-71</w:t>
      </w:r>
    </w:p>
    <w:p w14:paraId="3A92BF4D" w14:textId="77777777" w:rsidR="00B709F7" w:rsidRDefault="008244F5">
      <w:pPr>
        <w:rPr>
          <w:sz w:val="24"/>
          <w:szCs w:val="24"/>
        </w:rPr>
      </w:pPr>
      <w:r>
        <w:rPr>
          <w:sz w:val="24"/>
          <w:szCs w:val="24"/>
        </w:rPr>
        <w:t xml:space="preserve">Sport for Change Booklet (2021). [Online], Available at: </w:t>
      </w:r>
      <w:hyperlink r:id="rId8">
        <w:r>
          <w:rPr>
            <w:color w:val="1155CC"/>
            <w:sz w:val="24"/>
            <w:szCs w:val="24"/>
            <w:u w:val="single"/>
          </w:rPr>
          <w:t>https://assets.ctfassets.net/zsfivwzfgl3t/22B4j4cUqHEty61hQn2kT9/f58620b8c8e77148652a6c0152d3397f/sport_for_change_booklet.pdf</w:t>
        </w:r>
      </w:hyperlink>
      <w:r>
        <w:rPr>
          <w:sz w:val="24"/>
          <w:szCs w:val="24"/>
        </w:rPr>
        <w:t>, (accessed on: 23/08/2021)</w:t>
      </w:r>
    </w:p>
    <w:p w14:paraId="3A92BF4E" w14:textId="77777777" w:rsidR="00B709F7" w:rsidRDefault="00B709F7">
      <w:pPr>
        <w:rPr>
          <w:sz w:val="24"/>
          <w:szCs w:val="24"/>
        </w:rPr>
      </w:pPr>
    </w:p>
    <w:p w14:paraId="3A92BF4F" w14:textId="77777777" w:rsidR="00B709F7" w:rsidRDefault="008244F5">
      <w:pPr>
        <w:spacing w:after="200"/>
        <w:rPr>
          <w:sz w:val="24"/>
          <w:szCs w:val="24"/>
        </w:rPr>
      </w:pPr>
      <w:r>
        <w:rPr>
          <w:sz w:val="24"/>
          <w:szCs w:val="24"/>
        </w:rPr>
        <w:t>Streetgames supporters (2021). The national governing bodies. [Online], Available at: https://network.streetgames.org/our-work-changing-sport/national-governing-bodies, (Accessed on: 23/08/2021)</w:t>
      </w:r>
    </w:p>
    <w:p w14:paraId="3A92BF50" w14:textId="77777777" w:rsidR="00B709F7" w:rsidRDefault="00B709F7">
      <w:pPr>
        <w:spacing w:after="200"/>
        <w:rPr>
          <w:sz w:val="24"/>
          <w:szCs w:val="24"/>
        </w:rPr>
      </w:pPr>
    </w:p>
    <w:p w14:paraId="3A92BF51" w14:textId="77777777" w:rsidR="00B709F7" w:rsidRDefault="00B709F7">
      <w:pPr>
        <w:spacing w:after="200"/>
        <w:rPr>
          <w:sz w:val="24"/>
          <w:szCs w:val="24"/>
        </w:rPr>
      </w:pPr>
    </w:p>
    <w:p w14:paraId="3A92BF52" w14:textId="77777777" w:rsidR="00B709F7" w:rsidRDefault="00B709F7">
      <w:pPr>
        <w:rPr>
          <w:sz w:val="24"/>
          <w:szCs w:val="24"/>
        </w:rPr>
      </w:pPr>
    </w:p>
    <w:p w14:paraId="3A92BF53" w14:textId="77777777" w:rsidR="00B709F7" w:rsidRDefault="00B709F7">
      <w:pPr>
        <w:rPr>
          <w:b/>
          <w:sz w:val="28"/>
          <w:szCs w:val="28"/>
        </w:rPr>
      </w:pPr>
    </w:p>
    <w:p w14:paraId="3A92BF54" w14:textId="77777777" w:rsidR="00B709F7" w:rsidRDefault="00B709F7">
      <w:pPr>
        <w:rPr>
          <w:sz w:val="24"/>
          <w:szCs w:val="24"/>
        </w:rPr>
      </w:pPr>
    </w:p>
    <w:sectPr w:rsidR="00B709F7">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BA853" w14:textId="77777777" w:rsidR="00834CE8" w:rsidRDefault="00834CE8">
      <w:pPr>
        <w:spacing w:line="240" w:lineRule="auto"/>
      </w:pPr>
      <w:r>
        <w:separator/>
      </w:r>
    </w:p>
  </w:endnote>
  <w:endnote w:type="continuationSeparator" w:id="0">
    <w:p w14:paraId="2FE142BD" w14:textId="77777777" w:rsidR="00834CE8" w:rsidRDefault="00834C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92BF59" w14:textId="77777777" w:rsidR="00B709F7" w:rsidRDefault="008244F5">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F335B" w14:textId="77777777" w:rsidR="00834CE8" w:rsidRDefault="00834CE8">
      <w:pPr>
        <w:spacing w:line="240" w:lineRule="auto"/>
      </w:pPr>
      <w:r>
        <w:separator/>
      </w:r>
    </w:p>
  </w:footnote>
  <w:footnote w:type="continuationSeparator" w:id="0">
    <w:p w14:paraId="2B512D5D" w14:textId="77777777" w:rsidR="00834CE8" w:rsidRDefault="00834CE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43A7B"/>
    <w:multiLevelType w:val="hybridMultilevel"/>
    <w:tmpl w:val="5E681332"/>
    <w:lvl w:ilvl="0" w:tplc="B83EBDA6">
      <w:start w:val="1"/>
      <w:numFmt w:val="bullet"/>
      <w:lvlText w:val="●"/>
      <w:lvlJc w:val="left"/>
      <w:pPr>
        <w:ind w:left="720" w:hanging="360"/>
      </w:pPr>
      <w:rPr>
        <w:u w:val="none"/>
      </w:rPr>
    </w:lvl>
    <w:lvl w:ilvl="1" w:tplc="1F321314">
      <w:start w:val="1"/>
      <w:numFmt w:val="bullet"/>
      <w:lvlText w:val="○"/>
      <w:lvlJc w:val="left"/>
      <w:pPr>
        <w:ind w:left="1440" w:hanging="360"/>
      </w:pPr>
      <w:rPr>
        <w:u w:val="none"/>
      </w:rPr>
    </w:lvl>
    <w:lvl w:ilvl="2" w:tplc="63FC3A2C">
      <w:start w:val="1"/>
      <w:numFmt w:val="bullet"/>
      <w:lvlText w:val="■"/>
      <w:lvlJc w:val="left"/>
      <w:pPr>
        <w:ind w:left="2160" w:hanging="360"/>
      </w:pPr>
      <w:rPr>
        <w:u w:val="none"/>
      </w:rPr>
    </w:lvl>
    <w:lvl w:ilvl="3" w:tplc="23F616BA">
      <w:start w:val="1"/>
      <w:numFmt w:val="bullet"/>
      <w:lvlText w:val="●"/>
      <w:lvlJc w:val="left"/>
      <w:pPr>
        <w:ind w:left="2880" w:hanging="360"/>
      </w:pPr>
      <w:rPr>
        <w:u w:val="none"/>
      </w:rPr>
    </w:lvl>
    <w:lvl w:ilvl="4" w:tplc="2C9CC1B0">
      <w:start w:val="1"/>
      <w:numFmt w:val="bullet"/>
      <w:lvlText w:val="○"/>
      <w:lvlJc w:val="left"/>
      <w:pPr>
        <w:ind w:left="3600" w:hanging="360"/>
      </w:pPr>
      <w:rPr>
        <w:u w:val="none"/>
      </w:rPr>
    </w:lvl>
    <w:lvl w:ilvl="5" w:tplc="F0D24794">
      <w:start w:val="1"/>
      <w:numFmt w:val="bullet"/>
      <w:lvlText w:val="■"/>
      <w:lvlJc w:val="left"/>
      <w:pPr>
        <w:ind w:left="4320" w:hanging="360"/>
      </w:pPr>
      <w:rPr>
        <w:u w:val="none"/>
      </w:rPr>
    </w:lvl>
    <w:lvl w:ilvl="6" w:tplc="517094CA">
      <w:start w:val="1"/>
      <w:numFmt w:val="bullet"/>
      <w:lvlText w:val="●"/>
      <w:lvlJc w:val="left"/>
      <w:pPr>
        <w:ind w:left="5040" w:hanging="360"/>
      </w:pPr>
      <w:rPr>
        <w:u w:val="none"/>
      </w:rPr>
    </w:lvl>
    <w:lvl w:ilvl="7" w:tplc="98905F48">
      <w:start w:val="1"/>
      <w:numFmt w:val="bullet"/>
      <w:lvlText w:val="○"/>
      <w:lvlJc w:val="left"/>
      <w:pPr>
        <w:ind w:left="5760" w:hanging="360"/>
      </w:pPr>
      <w:rPr>
        <w:u w:val="none"/>
      </w:rPr>
    </w:lvl>
    <w:lvl w:ilvl="8" w:tplc="A7B43B46">
      <w:start w:val="1"/>
      <w:numFmt w:val="bullet"/>
      <w:lvlText w:val="■"/>
      <w:lvlJc w:val="left"/>
      <w:pPr>
        <w:ind w:left="6480" w:hanging="360"/>
      </w:pPr>
      <w:rPr>
        <w:u w:val="none"/>
      </w:rPr>
    </w:lvl>
  </w:abstractNum>
  <w:abstractNum w:abstractNumId="1" w15:restartNumberingAfterBreak="0">
    <w:nsid w:val="3E0C1756"/>
    <w:multiLevelType w:val="hybridMultilevel"/>
    <w:tmpl w:val="0C0EC760"/>
    <w:lvl w:ilvl="0" w:tplc="2784422C">
      <w:start w:val="1"/>
      <w:numFmt w:val="decimal"/>
      <w:lvlText w:val="%1."/>
      <w:lvlJc w:val="left"/>
      <w:pPr>
        <w:ind w:left="720" w:hanging="360"/>
      </w:pPr>
    </w:lvl>
    <w:lvl w:ilvl="1" w:tplc="F3ACD7D2">
      <w:start w:val="1"/>
      <w:numFmt w:val="decimal"/>
      <w:lvlText w:val="%2."/>
      <w:lvlJc w:val="left"/>
      <w:pPr>
        <w:ind w:left="1440" w:hanging="1080"/>
      </w:pPr>
    </w:lvl>
    <w:lvl w:ilvl="2" w:tplc="38A6CA7E">
      <w:start w:val="1"/>
      <w:numFmt w:val="decimal"/>
      <w:lvlText w:val="%3."/>
      <w:lvlJc w:val="left"/>
      <w:pPr>
        <w:ind w:left="2160" w:hanging="1980"/>
      </w:pPr>
    </w:lvl>
    <w:lvl w:ilvl="3" w:tplc="F7DC3396">
      <w:start w:val="1"/>
      <w:numFmt w:val="decimal"/>
      <w:lvlText w:val="%4."/>
      <w:lvlJc w:val="left"/>
      <w:pPr>
        <w:ind w:left="2880" w:hanging="2520"/>
      </w:pPr>
    </w:lvl>
    <w:lvl w:ilvl="4" w:tplc="6A3AA872">
      <w:start w:val="1"/>
      <w:numFmt w:val="decimal"/>
      <w:lvlText w:val="%5."/>
      <w:lvlJc w:val="left"/>
      <w:pPr>
        <w:ind w:left="3600" w:hanging="3240"/>
      </w:pPr>
    </w:lvl>
    <w:lvl w:ilvl="5" w:tplc="8E1C3E3A">
      <w:start w:val="1"/>
      <w:numFmt w:val="decimal"/>
      <w:lvlText w:val="%6."/>
      <w:lvlJc w:val="left"/>
      <w:pPr>
        <w:ind w:left="4320" w:hanging="4140"/>
      </w:pPr>
    </w:lvl>
    <w:lvl w:ilvl="6" w:tplc="A3940F30">
      <w:start w:val="1"/>
      <w:numFmt w:val="decimal"/>
      <w:lvlText w:val="%7."/>
      <w:lvlJc w:val="left"/>
      <w:pPr>
        <w:ind w:left="5040" w:hanging="4680"/>
      </w:pPr>
    </w:lvl>
    <w:lvl w:ilvl="7" w:tplc="FA5AF254">
      <w:start w:val="1"/>
      <w:numFmt w:val="decimal"/>
      <w:lvlText w:val="%8."/>
      <w:lvlJc w:val="left"/>
      <w:pPr>
        <w:ind w:left="5760" w:hanging="5400"/>
      </w:pPr>
    </w:lvl>
    <w:lvl w:ilvl="8" w:tplc="4810EB34">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09F7"/>
    <w:rsid w:val="002F7E19"/>
    <w:rsid w:val="00341E1E"/>
    <w:rsid w:val="008244F5"/>
    <w:rsid w:val="00834CE8"/>
    <w:rsid w:val="008B21F8"/>
    <w:rsid w:val="00B709F7"/>
    <w:rsid w:val="00E22A1D"/>
    <w:rsid w:val="00E429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2BEE1"/>
  <w15:docId w15:val="{7F46028E-E4D3-4AD0-8CA7-64A62261A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uiPriority w:val="9"/>
    <w:qFormat/>
    <w:pPr>
      <w:keepNext/>
      <w:keepLines/>
      <w:spacing w:before="400" w:after="120"/>
      <w:outlineLvl w:val="0"/>
    </w:pPr>
    <w:rPr>
      <w:sz w:val="40"/>
      <w:szCs w:val="40"/>
    </w:rPr>
  </w:style>
  <w:style w:type="paragraph" w:styleId="2">
    <w:name w:val="heading 2"/>
    <w:basedOn w:val="a"/>
    <w:next w:val="a"/>
    <w:uiPriority w:val="9"/>
    <w:semiHidden/>
    <w:unhideWhenUsed/>
    <w:qFormat/>
    <w:pPr>
      <w:keepNext/>
      <w:keepLines/>
      <w:spacing w:before="360" w:after="120"/>
      <w:outlineLvl w:val="1"/>
    </w:pPr>
    <w:rPr>
      <w:sz w:val="32"/>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 w:val="24"/>
      <w:szCs w:val="24"/>
    </w:rPr>
  </w:style>
  <w:style w:type="paragraph" w:styleId="5">
    <w:name w:val="heading 5"/>
    <w:basedOn w:val="a"/>
    <w:next w:val="a"/>
    <w:uiPriority w:val="9"/>
    <w:semiHidden/>
    <w:unhideWhenUsed/>
    <w:qFormat/>
    <w:pPr>
      <w:keepNext/>
      <w:keepLines/>
      <w:spacing w:before="240" w:after="80"/>
      <w:outlineLvl w:val="4"/>
    </w:pPr>
    <w:rPr>
      <w:color w:val="666666"/>
    </w:rPr>
  </w:style>
  <w:style w:type="paragraph" w:styleId="6">
    <w:name w:val="heading 6"/>
    <w:basedOn w:val="a"/>
    <w:next w:val="a"/>
    <w:uiPriority w:val="9"/>
    <w:semiHidden/>
    <w:unhideWhenUsed/>
    <w:qFormat/>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52333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assets.ctfassets.net/zsfivwzfgl3t/22B4j4cUqHEty61hQn2kT9/f58620b8c8e77148652a6c0152d3397f/sport_for_change_booklet.pdf" TargetMode="External"/><Relationship Id="rId3" Type="http://schemas.openxmlformats.org/officeDocument/2006/relationships/settings" Target="settings.xml"/><Relationship Id="rId7" Type="http://schemas.openxmlformats.org/officeDocument/2006/relationships/hyperlink" Target="https://www.comicrelief.com/about-comic-relie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2246</Words>
  <Characters>12807</Characters>
  <Application>Microsoft Office Word</Application>
  <DocSecurity>0</DocSecurity>
  <Lines>106</Lines>
  <Paragraphs>30</Paragraphs>
  <ScaleCrop>false</ScaleCrop>
  <Company/>
  <LinksUpToDate>false</LinksUpToDate>
  <CharactersWithSpaces>15023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Anton Mersinkov</dc:creator>
  <cp:lastModifiedBy>Anton Mersinkov</cp:lastModifiedBy>
  <cp:revision>6</cp:revision>
  <dcterms:created xsi:type="dcterms:W3CDTF">2021-08-26T17:21:00Z</dcterms:created>
  <dcterms:modified xsi:type="dcterms:W3CDTF">2021-08-26T18:30:00Z</dcterms:modified>
</cp:coreProperties>
</file>