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FF17A" w14:textId="25EAEFDF" w:rsidR="002F676C" w:rsidRDefault="00F722DE" w:rsidP="00F722DE">
      <w:pPr>
        <w:spacing w:line="360" w:lineRule="auto"/>
        <w:jc w:val="center"/>
        <w:rPr>
          <w:rFonts w:ascii="Arial" w:hAnsi="Arial" w:cs="Arial"/>
          <w:sz w:val="24"/>
          <w:szCs w:val="24"/>
          <w:u w:val="single"/>
        </w:rPr>
      </w:pPr>
      <w:r>
        <w:rPr>
          <w:rFonts w:ascii="Arial" w:hAnsi="Arial" w:cs="Arial"/>
          <w:sz w:val="24"/>
          <w:szCs w:val="24"/>
          <w:u w:val="single"/>
        </w:rPr>
        <w:t>Comparing two articles</w:t>
      </w:r>
      <w:bookmarkStart w:id="0" w:name="_GoBack"/>
      <w:bookmarkEnd w:id="0"/>
    </w:p>
    <w:p w14:paraId="2AB6DF47" w14:textId="17404EFA" w:rsidR="00B27EEB" w:rsidRDefault="001B4092" w:rsidP="00B27EEB">
      <w:pPr>
        <w:spacing w:line="360" w:lineRule="auto"/>
        <w:rPr>
          <w:rFonts w:ascii="Arial" w:hAnsi="Arial" w:cs="Arial"/>
          <w:sz w:val="24"/>
          <w:szCs w:val="24"/>
        </w:rPr>
      </w:pPr>
      <w:r>
        <w:rPr>
          <w:rFonts w:ascii="Arial" w:hAnsi="Arial" w:cs="Arial"/>
          <w:sz w:val="24"/>
          <w:szCs w:val="24"/>
        </w:rPr>
        <w:t>When looking at the articles that I have chosen, I look at them individually and separately. The articles that I choose where ‘Economic impacts on local events’ and ‘Sport tourism and mega-event impacts on host cities’</w:t>
      </w:r>
      <w:r w:rsidR="008C3619">
        <w:rPr>
          <w:rFonts w:ascii="Arial" w:hAnsi="Arial" w:cs="Arial"/>
          <w:sz w:val="24"/>
          <w:szCs w:val="24"/>
        </w:rPr>
        <w:t>. There’s articles are similar and different in many ways</w:t>
      </w:r>
      <w:r w:rsidR="008F2ED1">
        <w:rPr>
          <w:rFonts w:ascii="Arial" w:hAnsi="Arial" w:cs="Arial"/>
          <w:sz w:val="24"/>
          <w:szCs w:val="24"/>
        </w:rPr>
        <w:t xml:space="preserve">, but one of the key themes in both is that they are both focusing on the impact of sport tourism and what sporting events do for the economy. </w:t>
      </w:r>
    </w:p>
    <w:p w14:paraId="278BC218" w14:textId="77777777" w:rsidR="00133065" w:rsidRDefault="00580568" w:rsidP="00B27EEB">
      <w:pPr>
        <w:spacing w:line="360" w:lineRule="auto"/>
        <w:rPr>
          <w:rFonts w:ascii="Arial" w:hAnsi="Arial" w:cs="Arial"/>
          <w:sz w:val="24"/>
          <w:szCs w:val="24"/>
        </w:rPr>
      </w:pPr>
      <w:r>
        <w:rPr>
          <w:rFonts w:ascii="Arial" w:hAnsi="Arial" w:cs="Arial"/>
          <w:sz w:val="24"/>
          <w:szCs w:val="24"/>
        </w:rPr>
        <w:t xml:space="preserve">The first article I looked at was Economic impacts on local events, written by </w:t>
      </w:r>
      <w:proofErr w:type="spellStart"/>
      <w:r>
        <w:rPr>
          <w:rFonts w:ascii="Arial" w:hAnsi="Arial" w:cs="Arial"/>
          <w:sz w:val="24"/>
          <w:szCs w:val="24"/>
        </w:rPr>
        <w:t>Rober</w:t>
      </w:r>
      <w:proofErr w:type="spellEnd"/>
      <w:r>
        <w:rPr>
          <w:rFonts w:ascii="Arial" w:hAnsi="Arial" w:cs="Arial"/>
          <w:sz w:val="24"/>
          <w:szCs w:val="24"/>
        </w:rPr>
        <w:t xml:space="preserve"> Wilson, from Faculty of health and wellbeing, Sheffield Hallam University, Collegiate Hall, Collegiate Crescent, Sheffield. Written in January 2006.</w:t>
      </w:r>
      <w:r w:rsidR="00F72C51">
        <w:rPr>
          <w:rFonts w:ascii="Arial" w:hAnsi="Arial" w:cs="Arial"/>
          <w:sz w:val="24"/>
          <w:szCs w:val="24"/>
        </w:rPr>
        <w:t xml:space="preserve"> This article </w:t>
      </w:r>
      <w:proofErr w:type="gramStart"/>
      <w:r w:rsidR="00F72C51">
        <w:rPr>
          <w:rFonts w:ascii="Arial" w:hAnsi="Arial" w:cs="Arial"/>
          <w:sz w:val="24"/>
          <w:szCs w:val="24"/>
        </w:rPr>
        <w:t>looks into</w:t>
      </w:r>
      <w:proofErr w:type="gramEnd"/>
      <w:r w:rsidR="00F72C51">
        <w:rPr>
          <w:rFonts w:ascii="Arial" w:hAnsi="Arial" w:cs="Arial"/>
          <w:sz w:val="24"/>
          <w:szCs w:val="24"/>
        </w:rPr>
        <w:t xml:space="preserve"> the economic importance of sport tourism and what a massive effect it has on the local communities. It also looks at the wider economic benefits of hosting sporting events, the article also </w:t>
      </w:r>
      <w:r w:rsidR="002A5E8B">
        <w:rPr>
          <w:rFonts w:ascii="Arial" w:hAnsi="Arial" w:cs="Arial"/>
          <w:sz w:val="24"/>
          <w:szCs w:val="24"/>
        </w:rPr>
        <w:t>can</w:t>
      </w:r>
      <w:r w:rsidR="00F72C51">
        <w:rPr>
          <w:rFonts w:ascii="Arial" w:hAnsi="Arial" w:cs="Arial"/>
          <w:sz w:val="24"/>
          <w:szCs w:val="24"/>
        </w:rPr>
        <w:t xml:space="preserve"> identify the range of differences within the research </w:t>
      </w:r>
      <w:r w:rsidR="002A5E8B">
        <w:rPr>
          <w:rFonts w:ascii="Arial" w:hAnsi="Arial" w:cs="Arial"/>
          <w:sz w:val="24"/>
          <w:szCs w:val="24"/>
        </w:rPr>
        <w:t xml:space="preserve">from the changing nature of global markets since 1970. The uniqueness quantifies the economic impact of the somewhat small-scale swimming events being held </w:t>
      </w:r>
      <w:r w:rsidR="00125337">
        <w:rPr>
          <w:rFonts w:ascii="Arial" w:hAnsi="Arial" w:cs="Arial"/>
          <w:sz w:val="24"/>
          <w:szCs w:val="24"/>
        </w:rPr>
        <w:t>within the</w:t>
      </w:r>
      <w:r w:rsidR="002A5E8B">
        <w:rPr>
          <w:rFonts w:ascii="Arial" w:hAnsi="Arial" w:cs="Arial"/>
          <w:sz w:val="24"/>
          <w:szCs w:val="24"/>
        </w:rPr>
        <w:t xml:space="preserve"> UK. A study such as this one can help define the potentials of the economic benefits of providing and hosting a relatively small and competitor-led event on a host city. </w:t>
      </w:r>
      <w:r w:rsidR="007F7467">
        <w:rPr>
          <w:rFonts w:ascii="Arial" w:hAnsi="Arial" w:cs="Arial"/>
          <w:sz w:val="24"/>
          <w:szCs w:val="24"/>
        </w:rPr>
        <w:t xml:space="preserve"> This study also provides knowledge that through new data that has been created it can help to achieve new and improved understands of the economic benefits associated with providing events such as the swimming events like the COSDOM meaning the City </w:t>
      </w:r>
      <w:r w:rsidR="00381552">
        <w:rPr>
          <w:rFonts w:ascii="Arial" w:hAnsi="Arial" w:cs="Arial"/>
          <w:sz w:val="24"/>
          <w:szCs w:val="24"/>
        </w:rPr>
        <w:t>o</w:t>
      </w:r>
      <w:r w:rsidR="007F7467">
        <w:rPr>
          <w:rFonts w:ascii="Arial" w:hAnsi="Arial" w:cs="Arial"/>
          <w:sz w:val="24"/>
          <w:szCs w:val="24"/>
        </w:rPr>
        <w:t>f Sheffield Designated Open Meet &amp; the WCSC which stands for Western Counties Swimming Championships. These then establish whether the Gratton Typology</w:t>
      </w:r>
      <w:r w:rsidR="00082005">
        <w:rPr>
          <w:rFonts w:ascii="Arial" w:hAnsi="Arial" w:cs="Arial"/>
          <w:sz w:val="24"/>
          <w:szCs w:val="24"/>
        </w:rPr>
        <w:t xml:space="preserve"> can be applied to them, the Gratton Typology theory is that ‘Major events tend to either be ‘Spectator driven’ or competitor drive</w:t>
      </w:r>
    </w:p>
    <w:p w14:paraId="192292BB" w14:textId="6108BEC7" w:rsidR="00580568" w:rsidRDefault="00082005" w:rsidP="00B27EEB">
      <w:pPr>
        <w:spacing w:line="360" w:lineRule="auto"/>
        <w:rPr>
          <w:rFonts w:ascii="Arial" w:hAnsi="Arial" w:cs="Arial"/>
          <w:sz w:val="24"/>
          <w:szCs w:val="24"/>
        </w:rPr>
      </w:pPr>
      <w:r>
        <w:rPr>
          <w:rFonts w:ascii="Arial" w:hAnsi="Arial" w:cs="Arial"/>
          <w:sz w:val="24"/>
          <w:szCs w:val="24"/>
        </w:rPr>
        <w:t xml:space="preserve">n’ in term of generating an economic impact on host communities. For </w:t>
      </w:r>
      <w:r w:rsidR="00125337">
        <w:rPr>
          <w:rFonts w:ascii="Arial" w:hAnsi="Arial" w:cs="Arial"/>
          <w:sz w:val="24"/>
          <w:szCs w:val="24"/>
        </w:rPr>
        <w:t>example,</w:t>
      </w:r>
      <w:r>
        <w:rPr>
          <w:rFonts w:ascii="Arial" w:hAnsi="Arial" w:cs="Arial"/>
          <w:sz w:val="24"/>
          <w:szCs w:val="24"/>
        </w:rPr>
        <w:t xml:space="preserve"> larger events such as the Olympics are spectator driven and smaller events like local swimming galas, rugby and football tournaments are </w:t>
      </w:r>
      <w:r w:rsidR="00125337">
        <w:rPr>
          <w:rFonts w:ascii="Arial" w:hAnsi="Arial" w:cs="Arial"/>
          <w:sz w:val="24"/>
          <w:szCs w:val="24"/>
        </w:rPr>
        <w:t xml:space="preserve">competitor driven event’. </w:t>
      </w:r>
    </w:p>
    <w:p w14:paraId="056C6302" w14:textId="2A1EF0FC" w:rsidR="00125337" w:rsidRDefault="00125337" w:rsidP="00B27EEB">
      <w:pPr>
        <w:spacing w:line="360" w:lineRule="auto"/>
        <w:rPr>
          <w:rFonts w:ascii="Arial" w:hAnsi="Arial" w:cs="Arial"/>
          <w:sz w:val="24"/>
          <w:szCs w:val="24"/>
        </w:rPr>
      </w:pPr>
    </w:p>
    <w:p w14:paraId="000FC24D" w14:textId="2CB932BA" w:rsidR="00125337" w:rsidRDefault="00125337" w:rsidP="00B27EEB">
      <w:pPr>
        <w:spacing w:line="360" w:lineRule="auto"/>
        <w:rPr>
          <w:rFonts w:ascii="Arial" w:hAnsi="Arial" w:cs="Arial"/>
          <w:sz w:val="24"/>
          <w:szCs w:val="24"/>
        </w:rPr>
      </w:pPr>
      <w:r>
        <w:rPr>
          <w:rFonts w:ascii="Arial" w:hAnsi="Arial" w:cs="Arial"/>
          <w:sz w:val="24"/>
          <w:szCs w:val="24"/>
        </w:rPr>
        <w:t>The second article I then choose to look at wa</w:t>
      </w:r>
      <w:r w:rsidR="007362DA">
        <w:rPr>
          <w:rFonts w:ascii="Arial" w:hAnsi="Arial" w:cs="Arial"/>
          <w:sz w:val="24"/>
          <w:szCs w:val="24"/>
        </w:rPr>
        <w:t>s</w:t>
      </w:r>
      <w:r>
        <w:rPr>
          <w:rFonts w:ascii="Arial" w:hAnsi="Arial" w:cs="Arial"/>
          <w:sz w:val="24"/>
          <w:szCs w:val="24"/>
        </w:rPr>
        <w:t xml:space="preserve"> </w:t>
      </w:r>
      <w:r w:rsidR="007362DA">
        <w:rPr>
          <w:rFonts w:ascii="Arial" w:hAnsi="Arial" w:cs="Arial"/>
          <w:sz w:val="24"/>
          <w:szCs w:val="24"/>
        </w:rPr>
        <w:t>‘S</w:t>
      </w:r>
      <w:r>
        <w:rPr>
          <w:rFonts w:ascii="Arial" w:hAnsi="Arial" w:cs="Arial"/>
          <w:sz w:val="24"/>
          <w:szCs w:val="24"/>
        </w:rPr>
        <w:t>port tourism and mega-event impacts on host cities</w:t>
      </w:r>
      <w:r w:rsidR="007362DA">
        <w:rPr>
          <w:rFonts w:ascii="Arial" w:hAnsi="Arial" w:cs="Arial"/>
          <w:sz w:val="24"/>
          <w:szCs w:val="24"/>
        </w:rPr>
        <w:t>’</w:t>
      </w:r>
      <w:r>
        <w:rPr>
          <w:rFonts w:ascii="Arial" w:hAnsi="Arial" w:cs="Arial"/>
          <w:sz w:val="24"/>
          <w:szCs w:val="24"/>
        </w:rPr>
        <w:t xml:space="preserve">. This </w:t>
      </w:r>
      <w:r w:rsidR="001E617E">
        <w:rPr>
          <w:rFonts w:ascii="Arial" w:hAnsi="Arial" w:cs="Arial"/>
          <w:sz w:val="24"/>
          <w:szCs w:val="24"/>
        </w:rPr>
        <w:t xml:space="preserve">article was written by Siyabulela </w:t>
      </w:r>
      <w:proofErr w:type="spellStart"/>
      <w:r w:rsidR="001E617E">
        <w:rPr>
          <w:rFonts w:ascii="Arial" w:hAnsi="Arial" w:cs="Arial"/>
          <w:sz w:val="24"/>
          <w:szCs w:val="24"/>
        </w:rPr>
        <w:t>Nyikana</w:t>
      </w:r>
      <w:proofErr w:type="spellEnd"/>
      <w:r w:rsidR="001E617E">
        <w:rPr>
          <w:rFonts w:ascii="Arial" w:hAnsi="Arial" w:cs="Arial"/>
          <w:sz w:val="24"/>
          <w:szCs w:val="24"/>
        </w:rPr>
        <w:t xml:space="preserve">, Tembi M </w:t>
      </w:r>
      <w:proofErr w:type="spellStart"/>
      <w:r w:rsidR="001E617E">
        <w:rPr>
          <w:rFonts w:ascii="Arial" w:hAnsi="Arial" w:cs="Arial"/>
          <w:sz w:val="24"/>
          <w:szCs w:val="24"/>
        </w:rPr>
        <w:t>Tichaawa</w:t>
      </w:r>
      <w:proofErr w:type="spellEnd"/>
      <w:r w:rsidR="001E617E">
        <w:rPr>
          <w:rFonts w:ascii="Arial" w:hAnsi="Arial" w:cs="Arial"/>
          <w:sz w:val="24"/>
          <w:szCs w:val="24"/>
        </w:rPr>
        <w:t xml:space="preserve"> and </w:t>
      </w:r>
      <w:proofErr w:type="spellStart"/>
      <w:r w:rsidR="001E617E">
        <w:rPr>
          <w:rFonts w:ascii="Arial" w:hAnsi="Arial" w:cs="Arial"/>
          <w:sz w:val="24"/>
          <w:szCs w:val="24"/>
        </w:rPr>
        <w:t>Hamilla</w:t>
      </w:r>
      <w:proofErr w:type="spellEnd"/>
      <w:r w:rsidR="001E617E">
        <w:rPr>
          <w:rFonts w:ascii="Arial" w:hAnsi="Arial" w:cs="Arial"/>
          <w:sz w:val="24"/>
          <w:szCs w:val="24"/>
        </w:rPr>
        <w:t xml:space="preserve"> </w:t>
      </w:r>
      <w:proofErr w:type="spellStart"/>
      <w:r w:rsidR="001E617E">
        <w:rPr>
          <w:rFonts w:ascii="Arial" w:hAnsi="Arial" w:cs="Arial"/>
          <w:sz w:val="24"/>
          <w:szCs w:val="24"/>
        </w:rPr>
        <w:t>Swart</w:t>
      </w:r>
      <w:proofErr w:type="spellEnd"/>
      <w:r w:rsidR="001E617E">
        <w:rPr>
          <w:rFonts w:ascii="Arial" w:hAnsi="Arial" w:cs="Arial"/>
          <w:sz w:val="24"/>
          <w:szCs w:val="24"/>
        </w:rPr>
        <w:t xml:space="preserve">. This article is from the African Journal for physical </w:t>
      </w:r>
      <w:r w:rsidR="001E617E">
        <w:rPr>
          <w:rFonts w:ascii="Arial" w:hAnsi="Arial" w:cs="Arial"/>
          <w:sz w:val="24"/>
          <w:szCs w:val="24"/>
        </w:rPr>
        <w:lastRenderedPageBreak/>
        <w:t>Health education, recreation and dance also known as the AJPHERD, volume 20 (2:1), with the article being written May 9</w:t>
      </w:r>
      <w:r w:rsidR="001E617E" w:rsidRPr="001E617E">
        <w:rPr>
          <w:rFonts w:ascii="Arial" w:hAnsi="Arial" w:cs="Arial"/>
          <w:sz w:val="24"/>
          <w:szCs w:val="24"/>
          <w:vertAlign w:val="superscript"/>
        </w:rPr>
        <w:t>th</w:t>
      </w:r>
      <w:proofErr w:type="gramStart"/>
      <w:r w:rsidR="001E617E">
        <w:rPr>
          <w:rFonts w:ascii="Arial" w:hAnsi="Arial" w:cs="Arial"/>
          <w:sz w:val="24"/>
          <w:szCs w:val="24"/>
        </w:rPr>
        <w:t xml:space="preserve"> 2014</w:t>
      </w:r>
      <w:proofErr w:type="gramEnd"/>
      <w:r w:rsidR="001E617E">
        <w:rPr>
          <w:rFonts w:ascii="Arial" w:hAnsi="Arial" w:cs="Arial"/>
          <w:sz w:val="24"/>
          <w:szCs w:val="24"/>
        </w:rPr>
        <w:t>.</w:t>
      </w:r>
    </w:p>
    <w:p w14:paraId="09E49687" w14:textId="0E547DE8" w:rsidR="001E617E" w:rsidRDefault="001E617E" w:rsidP="00B27EEB">
      <w:pPr>
        <w:spacing w:line="360" w:lineRule="auto"/>
        <w:rPr>
          <w:rFonts w:ascii="Arial" w:hAnsi="Arial" w:cs="Arial"/>
          <w:sz w:val="24"/>
          <w:szCs w:val="24"/>
        </w:rPr>
      </w:pPr>
      <w:r>
        <w:rPr>
          <w:rFonts w:ascii="Arial" w:hAnsi="Arial" w:cs="Arial"/>
          <w:sz w:val="24"/>
          <w:szCs w:val="24"/>
        </w:rPr>
        <w:t xml:space="preserve">This article investigates the growth within the economy from tourism and diversification for countries. </w:t>
      </w:r>
      <w:proofErr w:type="gramStart"/>
      <w:r>
        <w:rPr>
          <w:rFonts w:ascii="Arial" w:hAnsi="Arial" w:cs="Arial"/>
          <w:sz w:val="24"/>
          <w:szCs w:val="24"/>
        </w:rPr>
        <w:t>Also</w:t>
      </w:r>
      <w:proofErr w:type="gramEnd"/>
      <w:r>
        <w:rPr>
          <w:rFonts w:ascii="Arial" w:hAnsi="Arial" w:cs="Arial"/>
          <w:sz w:val="24"/>
          <w:szCs w:val="24"/>
        </w:rPr>
        <w:t xml:space="preserve"> growth within tourism sectors like sport tourism which is linked to major mega event hosting. </w:t>
      </w:r>
      <w:r w:rsidR="005F2AC4">
        <w:rPr>
          <w:rFonts w:ascii="Arial" w:hAnsi="Arial" w:cs="Arial"/>
          <w:sz w:val="24"/>
          <w:szCs w:val="24"/>
        </w:rPr>
        <w:t xml:space="preserve">The study as well assessed the legacy impacts of mega-event and sport tourism in general on different host cities, an example used was the 2010 FIFA World Cup in Port Elizabeth, South Africa. </w:t>
      </w:r>
    </w:p>
    <w:p w14:paraId="5A6EEAF2" w14:textId="36BEE7B5" w:rsidR="00C36F10" w:rsidRDefault="00D3610B" w:rsidP="00B27EEB">
      <w:pPr>
        <w:spacing w:line="360" w:lineRule="auto"/>
        <w:rPr>
          <w:rFonts w:ascii="Arial" w:hAnsi="Arial" w:cs="Arial"/>
          <w:sz w:val="24"/>
          <w:szCs w:val="24"/>
        </w:rPr>
      </w:pPr>
      <w:r>
        <w:rPr>
          <w:rFonts w:ascii="Arial" w:hAnsi="Arial" w:cs="Arial"/>
          <w:sz w:val="24"/>
          <w:szCs w:val="24"/>
        </w:rPr>
        <w:t xml:space="preserve">Through this case study it supplies us with different findings from the 2010 FIFA World Cup for example it was found out that long haul travellers preferred their own travel arrangements when it comes to choosing between that and buying tour packages. </w:t>
      </w:r>
      <w:r w:rsidR="001617F7">
        <w:rPr>
          <w:rFonts w:ascii="Arial" w:hAnsi="Arial" w:cs="Arial"/>
          <w:sz w:val="24"/>
          <w:szCs w:val="24"/>
        </w:rPr>
        <w:t>Because of</w:t>
      </w:r>
      <w:r>
        <w:rPr>
          <w:rFonts w:ascii="Arial" w:hAnsi="Arial" w:cs="Arial"/>
          <w:sz w:val="24"/>
          <w:szCs w:val="24"/>
        </w:rPr>
        <w:t xml:space="preserve"> this it then challenges the marketers of the destination. Resulting from </w:t>
      </w:r>
      <w:r w:rsidR="001617F7">
        <w:rPr>
          <w:rFonts w:ascii="Arial" w:hAnsi="Arial" w:cs="Arial"/>
          <w:sz w:val="24"/>
          <w:szCs w:val="24"/>
        </w:rPr>
        <w:t>this alliance</w:t>
      </w:r>
      <w:r>
        <w:rPr>
          <w:rFonts w:ascii="Arial" w:hAnsi="Arial" w:cs="Arial"/>
          <w:sz w:val="24"/>
          <w:szCs w:val="24"/>
        </w:rPr>
        <w:t xml:space="preserve"> are formed between destination marketers and event organisers, which will then ultimately lead to tourism activity engagement, as well as event participation. </w:t>
      </w:r>
    </w:p>
    <w:p w14:paraId="24EBED12" w14:textId="1107F81F" w:rsidR="00D3610B" w:rsidRDefault="00D3610B" w:rsidP="00B27EEB">
      <w:pPr>
        <w:spacing w:line="360" w:lineRule="auto"/>
        <w:rPr>
          <w:rFonts w:ascii="Arial" w:hAnsi="Arial" w:cs="Arial"/>
          <w:sz w:val="24"/>
          <w:szCs w:val="24"/>
        </w:rPr>
      </w:pPr>
      <w:r>
        <w:rPr>
          <w:rFonts w:ascii="Arial" w:hAnsi="Arial" w:cs="Arial"/>
          <w:sz w:val="24"/>
          <w:szCs w:val="24"/>
        </w:rPr>
        <w:t>From the different research from this article as well as the 2010 event they found out that they have a certain target market and how to cater for them, their target market was fairly young and well educated. From the result of this it allowed for marketers to f</w:t>
      </w:r>
      <w:r w:rsidR="001617F7">
        <w:rPr>
          <w:rFonts w:ascii="Arial" w:hAnsi="Arial" w:cs="Arial"/>
          <w:sz w:val="24"/>
          <w:szCs w:val="24"/>
        </w:rPr>
        <w:t>ind out which information sources they should use, some of these are the internet, emails and social networks, this will create an increase in the number of visitors to the area as the markets will be able to apply the information found out to attract visitors to the community.</w:t>
      </w:r>
    </w:p>
    <w:p w14:paraId="79C66DAA" w14:textId="4C69F9A2" w:rsidR="001617F7" w:rsidRDefault="001617F7" w:rsidP="00B27EEB">
      <w:pPr>
        <w:spacing w:line="360" w:lineRule="auto"/>
        <w:rPr>
          <w:rFonts w:ascii="Arial" w:hAnsi="Arial" w:cs="Arial"/>
          <w:sz w:val="24"/>
          <w:szCs w:val="24"/>
        </w:rPr>
      </w:pPr>
    </w:p>
    <w:p w14:paraId="189AA4D4" w14:textId="14C0E70D" w:rsidR="001617F7" w:rsidRDefault="001617F7" w:rsidP="00B27EEB">
      <w:pPr>
        <w:spacing w:line="360" w:lineRule="auto"/>
        <w:rPr>
          <w:rFonts w:ascii="Arial" w:hAnsi="Arial" w:cs="Arial"/>
          <w:sz w:val="24"/>
          <w:szCs w:val="24"/>
        </w:rPr>
      </w:pPr>
      <w:r>
        <w:rPr>
          <w:rFonts w:ascii="Arial" w:hAnsi="Arial" w:cs="Arial"/>
          <w:sz w:val="24"/>
          <w:szCs w:val="24"/>
        </w:rPr>
        <w:t>The similarities between the article I have chosen are that they are both looking into the e</w:t>
      </w:r>
      <w:r w:rsidR="00731E3F">
        <w:rPr>
          <w:rFonts w:ascii="Arial" w:hAnsi="Arial" w:cs="Arial"/>
          <w:sz w:val="24"/>
          <w:szCs w:val="24"/>
        </w:rPr>
        <w:t xml:space="preserve">ffects of the event on the community, especially looking into the effect that the events have on the economy. </w:t>
      </w:r>
      <w:r w:rsidR="0072637C">
        <w:rPr>
          <w:rFonts w:ascii="Arial" w:hAnsi="Arial" w:cs="Arial"/>
          <w:sz w:val="24"/>
          <w:szCs w:val="24"/>
        </w:rPr>
        <w:t xml:space="preserve">Another way in which these events are similar is that when both was finding out their research they used questionnaires for each event that they </w:t>
      </w:r>
      <w:proofErr w:type="gramStart"/>
      <w:r w:rsidR="0072637C">
        <w:rPr>
          <w:rFonts w:ascii="Arial" w:hAnsi="Arial" w:cs="Arial"/>
          <w:sz w:val="24"/>
          <w:szCs w:val="24"/>
        </w:rPr>
        <w:t>looked into</w:t>
      </w:r>
      <w:proofErr w:type="gramEnd"/>
      <w:r w:rsidR="0072637C">
        <w:rPr>
          <w:rFonts w:ascii="Arial" w:hAnsi="Arial" w:cs="Arial"/>
          <w:sz w:val="24"/>
          <w:szCs w:val="24"/>
        </w:rPr>
        <w:t>, they both sent out round about 2,000 questionnaires with</w:t>
      </w:r>
      <w:r w:rsidR="00731E3F">
        <w:rPr>
          <w:rFonts w:ascii="Arial" w:hAnsi="Arial" w:cs="Arial"/>
          <w:sz w:val="24"/>
          <w:szCs w:val="24"/>
        </w:rPr>
        <w:t xml:space="preserve"> </w:t>
      </w:r>
      <w:r w:rsidR="0072637C">
        <w:rPr>
          <w:rFonts w:ascii="Arial" w:hAnsi="Arial" w:cs="Arial"/>
          <w:sz w:val="24"/>
          <w:szCs w:val="24"/>
        </w:rPr>
        <w:t xml:space="preserve">the same questions for each article, to help get a fair and reliable results.  </w:t>
      </w:r>
    </w:p>
    <w:p w14:paraId="476C886F" w14:textId="29BAD255" w:rsidR="006B05A3" w:rsidRDefault="006B05A3" w:rsidP="00B27EEB">
      <w:pPr>
        <w:spacing w:line="360" w:lineRule="auto"/>
        <w:rPr>
          <w:rFonts w:ascii="Arial" w:hAnsi="Arial" w:cs="Arial"/>
          <w:sz w:val="24"/>
          <w:szCs w:val="24"/>
        </w:rPr>
      </w:pPr>
    </w:p>
    <w:p w14:paraId="7F23CFB5" w14:textId="75B3776E" w:rsidR="006B05A3" w:rsidRDefault="006B05A3" w:rsidP="00B27EEB">
      <w:pPr>
        <w:spacing w:line="360" w:lineRule="auto"/>
        <w:rPr>
          <w:rFonts w:ascii="Arial" w:hAnsi="Arial" w:cs="Arial"/>
          <w:sz w:val="24"/>
          <w:szCs w:val="24"/>
        </w:rPr>
      </w:pPr>
      <w:r>
        <w:rPr>
          <w:rFonts w:ascii="Arial" w:hAnsi="Arial" w:cs="Arial"/>
          <w:sz w:val="24"/>
          <w:szCs w:val="24"/>
        </w:rPr>
        <w:t xml:space="preserve">The differences between these events are the size of the events, for example article one talks about the smaller events, smaller events are more local and more </w:t>
      </w:r>
      <w:r>
        <w:rPr>
          <w:rFonts w:ascii="Arial" w:hAnsi="Arial" w:cs="Arial"/>
          <w:sz w:val="24"/>
          <w:szCs w:val="24"/>
        </w:rPr>
        <w:lastRenderedPageBreak/>
        <w:t xml:space="preserve">common, for example in article one there are swimming events almost every weekend, where locals come together and show off their different talents within their communities an example of these events </w:t>
      </w:r>
      <w:r w:rsidR="009A06AB">
        <w:rPr>
          <w:rFonts w:ascii="Arial" w:hAnsi="Arial" w:cs="Arial"/>
          <w:sz w:val="24"/>
          <w:szCs w:val="24"/>
        </w:rPr>
        <w:t>is Middlesbrough open meet.</w:t>
      </w:r>
      <w:r>
        <w:rPr>
          <w:rFonts w:ascii="Arial" w:hAnsi="Arial" w:cs="Arial"/>
          <w:sz w:val="24"/>
          <w:szCs w:val="24"/>
        </w:rPr>
        <w:t xml:space="preserve"> These types of events usually receive local media recognition and coverage but are well known within the community. Where as in article 2 it is a much larger event, like the FIFA World Cup. The world cup is a large event that is known and heard of around the world</w:t>
      </w:r>
      <w:r w:rsidR="009A06AB">
        <w:rPr>
          <w:rFonts w:ascii="Arial" w:hAnsi="Arial" w:cs="Arial"/>
          <w:sz w:val="24"/>
          <w:szCs w:val="24"/>
        </w:rPr>
        <w:t xml:space="preserve">, it is a very publicised around the world. As the event being on such a large scale it interests many people of many ages </w:t>
      </w:r>
      <w:r w:rsidR="00210A04">
        <w:rPr>
          <w:rFonts w:ascii="Arial" w:hAnsi="Arial" w:cs="Arial"/>
          <w:sz w:val="24"/>
          <w:szCs w:val="24"/>
        </w:rPr>
        <w:t>and</w:t>
      </w:r>
      <w:r w:rsidR="009A06AB">
        <w:rPr>
          <w:rFonts w:ascii="Arial" w:hAnsi="Arial" w:cs="Arial"/>
          <w:sz w:val="24"/>
          <w:szCs w:val="24"/>
        </w:rPr>
        <w:t xml:space="preserve"> then receives live telly vison, radio and new</w:t>
      </w:r>
      <w:r w:rsidR="002E2E80">
        <w:rPr>
          <w:rFonts w:ascii="Arial" w:hAnsi="Arial" w:cs="Arial"/>
          <w:sz w:val="24"/>
          <w:szCs w:val="24"/>
        </w:rPr>
        <w:t>s</w:t>
      </w:r>
      <w:r w:rsidR="009A06AB">
        <w:rPr>
          <w:rFonts w:ascii="Arial" w:hAnsi="Arial" w:cs="Arial"/>
          <w:sz w:val="24"/>
          <w:szCs w:val="24"/>
        </w:rPr>
        <w:t xml:space="preserve"> coverage, i</w:t>
      </w:r>
      <w:r w:rsidR="002E2E80">
        <w:rPr>
          <w:rFonts w:ascii="Arial" w:hAnsi="Arial" w:cs="Arial"/>
          <w:sz w:val="24"/>
          <w:szCs w:val="24"/>
        </w:rPr>
        <w:t>n</w:t>
      </w:r>
      <w:r w:rsidR="009A06AB">
        <w:rPr>
          <w:rFonts w:ascii="Arial" w:hAnsi="Arial" w:cs="Arial"/>
          <w:sz w:val="24"/>
          <w:szCs w:val="24"/>
        </w:rPr>
        <w:t xml:space="preserve"> local and global marketing companies. </w:t>
      </w:r>
      <w:r w:rsidR="00210A04">
        <w:rPr>
          <w:rFonts w:ascii="Arial" w:hAnsi="Arial" w:cs="Arial"/>
          <w:sz w:val="24"/>
          <w:szCs w:val="24"/>
        </w:rPr>
        <w:t xml:space="preserve">The FIFA World Cup isn’t like a small event where the attendance is usually just friends, families and local officials, it is an event where friends, families, fans, suppliers, sponsors and everyone can join in.  </w:t>
      </w:r>
    </w:p>
    <w:p w14:paraId="45BFB6D8" w14:textId="77777777" w:rsidR="006B72A0" w:rsidRDefault="00210A04" w:rsidP="00B27EEB">
      <w:pPr>
        <w:spacing w:line="360" w:lineRule="auto"/>
        <w:rPr>
          <w:rFonts w:ascii="Arial" w:hAnsi="Arial" w:cs="Arial"/>
          <w:sz w:val="24"/>
          <w:szCs w:val="24"/>
        </w:rPr>
      </w:pPr>
      <w:r>
        <w:rPr>
          <w:rFonts w:ascii="Arial" w:hAnsi="Arial" w:cs="Arial"/>
          <w:sz w:val="24"/>
          <w:szCs w:val="24"/>
        </w:rPr>
        <w:t>Another difference between the events is the type of visitors that they bring along with them, article two is very reliant on long haul visitors</w:t>
      </w:r>
      <w:r w:rsidR="00C957A5">
        <w:rPr>
          <w:rFonts w:ascii="Arial" w:hAnsi="Arial" w:cs="Arial"/>
          <w:sz w:val="24"/>
          <w:szCs w:val="24"/>
        </w:rPr>
        <w:t xml:space="preserve">. According to Cornelissen, Bob and Stewart (2011)’ countries have been forced to attract and retain visitors due to the </w:t>
      </w:r>
      <w:proofErr w:type="gramStart"/>
      <w:r w:rsidR="00C957A5">
        <w:rPr>
          <w:rFonts w:ascii="Arial" w:hAnsi="Arial" w:cs="Arial"/>
          <w:sz w:val="24"/>
          <w:szCs w:val="24"/>
        </w:rPr>
        <w:t>ever increasing</w:t>
      </w:r>
      <w:proofErr w:type="gramEnd"/>
      <w:r w:rsidR="00C957A5">
        <w:rPr>
          <w:rFonts w:ascii="Arial" w:hAnsi="Arial" w:cs="Arial"/>
          <w:sz w:val="24"/>
          <w:szCs w:val="24"/>
        </w:rPr>
        <w:t xml:space="preserve"> competition between countries as tourism destinations. One of the strategies in their endeavour has been that hosting of a major and mega-evet </w:t>
      </w:r>
      <w:proofErr w:type="gramStart"/>
      <w:r w:rsidR="00C957A5">
        <w:rPr>
          <w:rFonts w:ascii="Arial" w:hAnsi="Arial" w:cs="Arial"/>
          <w:sz w:val="24"/>
          <w:szCs w:val="24"/>
        </w:rPr>
        <w:t>in an attempt to</w:t>
      </w:r>
      <w:proofErr w:type="gramEnd"/>
      <w:r w:rsidR="00C957A5">
        <w:rPr>
          <w:rFonts w:ascii="Arial" w:hAnsi="Arial" w:cs="Arial"/>
          <w:sz w:val="24"/>
          <w:szCs w:val="24"/>
        </w:rPr>
        <w:t xml:space="preserve"> move towards event-driven economies’. This is because events can create an very large increase on the economy within a local area, as a result of this the local area is getting more attention as its being updated and made sure its up to scratch and also that it making should any national and local tourism products that need to be used are at the best of their ability and in place as this leaves a good impression on visitors and can improve business for locals and also the community. With an increase in visitors to the local area it will lead a positive </w:t>
      </w:r>
      <w:r w:rsidR="006B72A0">
        <w:rPr>
          <w:rFonts w:ascii="Arial" w:hAnsi="Arial" w:cs="Arial"/>
          <w:sz w:val="24"/>
          <w:szCs w:val="24"/>
        </w:rPr>
        <w:t>multiplier</w:t>
      </w:r>
      <w:r w:rsidR="00C957A5">
        <w:rPr>
          <w:rFonts w:ascii="Arial" w:hAnsi="Arial" w:cs="Arial"/>
          <w:sz w:val="24"/>
          <w:szCs w:val="24"/>
        </w:rPr>
        <w:t xml:space="preserve"> effect</w:t>
      </w:r>
      <w:r w:rsidR="006B72A0">
        <w:rPr>
          <w:rFonts w:ascii="Arial" w:hAnsi="Arial" w:cs="Arial"/>
          <w:sz w:val="24"/>
          <w:szCs w:val="24"/>
        </w:rPr>
        <w:t xml:space="preserve"> as the more local goods being bought and produced as they money of locals will go back into the community, this then also does then allow for areas like South Africa to be able to afford to update the areas and make it more tourism friendly, so they it because more of a culture destination bring in visitors all year around and not just for a sporting event. </w:t>
      </w:r>
    </w:p>
    <w:p w14:paraId="00F9B5F8" w14:textId="0C26E090" w:rsidR="00210A04" w:rsidRDefault="006B72A0" w:rsidP="00B27EEB">
      <w:pPr>
        <w:spacing w:line="360" w:lineRule="auto"/>
        <w:rPr>
          <w:rFonts w:ascii="Arial" w:hAnsi="Arial" w:cs="Arial"/>
          <w:sz w:val="24"/>
          <w:szCs w:val="24"/>
        </w:rPr>
      </w:pPr>
      <w:r>
        <w:rPr>
          <w:rFonts w:ascii="Arial" w:hAnsi="Arial" w:cs="Arial"/>
          <w:sz w:val="24"/>
          <w:szCs w:val="24"/>
        </w:rPr>
        <w:t xml:space="preserve">The difference in article one is that the visitors to these events are usually very local, so its mainly just families of the competitors that attend and its usually close to their homes. Meaning that no money is realistically going into the tourism economy as some of the swimming events can be held in your local leisure centres where the </w:t>
      </w:r>
      <w:r>
        <w:rPr>
          <w:rFonts w:ascii="Arial" w:hAnsi="Arial" w:cs="Arial"/>
          <w:sz w:val="24"/>
          <w:szCs w:val="24"/>
        </w:rPr>
        <w:lastRenderedPageBreak/>
        <w:t xml:space="preserve">only different their which visitor’s may might not have at home is a swimming pool.  Another reason of why in which there maybe only be short haul visitors is because there are so many events that take place through out the year in so many different locals there isn’t need to travel far and when something of the same nature is happening on your door step. </w:t>
      </w:r>
    </w:p>
    <w:p w14:paraId="4A819E28" w14:textId="55CFDC92" w:rsidR="00710215" w:rsidRDefault="007B7E55" w:rsidP="00B27EEB">
      <w:pPr>
        <w:spacing w:line="360" w:lineRule="auto"/>
        <w:rPr>
          <w:rFonts w:ascii="Arial" w:hAnsi="Arial" w:cs="Arial"/>
          <w:sz w:val="24"/>
          <w:szCs w:val="24"/>
        </w:rPr>
      </w:pPr>
      <w:r>
        <w:rPr>
          <w:rFonts w:ascii="Arial" w:hAnsi="Arial" w:cs="Arial"/>
          <w:sz w:val="24"/>
          <w:szCs w:val="24"/>
        </w:rPr>
        <w:t xml:space="preserve">After looking into both </w:t>
      </w:r>
      <w:r w:rsidR="00381552">
        <w:rPr>
          <w:rFonts w:ascii="Arial" w:hAnsi="Arial" w:cs="Arial"/>
          <w:sz w:val="24"/>
          <w:szCs w:val="24"/>
        </w:rPr>
        <w:t>articles,</w:t>
      </w:r>
      <w:r>
        <w:rPr>
          <w:rFonts w:ascii="Arial" w:hAnsi="Arial" w:cs="Arial"/>
          <w:sz w:val="24"/>
          <w:szCs w:val="24"/>
        </w:rPr>
        <w:t xml:space="preserve"> the research shows that even though they are both similar as they are providing insight into sporting events which provide entertainment to the community or the world they are also very different at the same time. One if focusing on providing for those around them and have their own local talent be the stars and the ones to watch. Where are the second article focuses on the best of the best from around the world and given entertainment for not only those attending but also the people who could be sat at home. The articles are very well written, whilst providing information and proof into the question at hand whilst also given the read slightly more insight and back ground knowledge to the topic so that they can gain a better and more depth understanding.</w:t>
      </w:r>
    </w:p>
    <w:p w14:paraId="224DAEE6" w14:textId="193B6993" w:rsidR="003748BA" w:rsidRDefault="003748BA" w:rsidP="00B27EEB">
      <w:pPr>
        <w:spacing w:line="360" w:lineRule="auto"/>
        <w:rPr>
          <w:rFonts w:ascii="Arial" w:hAnsi="Arial" w:cs="Arial"/>
          <w:sz w:val="24"/>
          <w:szCs w:val="24"/>
        </w:rPr>
      </w:pPr>
    </w:p>
    <w:p w14:paraId="174DF2D6" w14:textId="41F956BC" w:rsidR="003748BA" w:rsidRDefault="003748BA" w:rsidP="00B27EEB">
      <w:pPr>
        <w:spacing w:line="360" w:lineRule="auto"/>
        <w:rPr>
          <w:rFonts w:ascii="Arial" w:hAnsi="Arial" w:cs="Arial"/>
          <w:sz w:val="24"/>
          <w:szCs w:val="24"/>
        </w:rPr>
      </w:pPr>
      <w:r>
        <w:rPr>
          <w:rFonts w:ascii="Arial" w:hAnsi="Arial" w:cs="Arial"/>
          <w:sz w:val="24"/>
          <w:szCs w:val="24"/>
        </w:rPr>
        <w:t xml:space="preserve">Reference </w:t>
      </w:r>
    </w:p>
    <w:p w14:paraId="15813933" w14:textId="14F77FA9" w:rsidR="003748BA" w:rsidRDefault="00BD47EA" w:rsidP="00B27EEB">
      <w:pPr>
        <w:spacing w:line="360" w:lineRule="auto"/>
        <w:rPr>
          <w:rFonts w:ascii="Arial" w:hAnsi="Arial" w:cs="Arial"/>
          <w:sz w:val="24"/>
          <w:szCs w:val="24"/>
        </w:rPr>
      </w:pPr>
      <w:r>
        <w:rPr>
          <w:rFonts w:ascii="Arial" w:hAnsi="Arial" w:cs="Arial"/>
          <w:sz w:val="24"/>
          <w:szCs w:val="24"/>
        </w:rPr>
        <w:t xml:space="preserve">Article 1: Robert Wilson. Faculty of health and wellbeing, Sheffield Hallam university, Collegiate Hall, Collegiate </w:t>
      </w:r>
      <w:proofErr w:type="spellStart"/>
      <w:r>
        <w:rPr>
          <w:rFonts w:ascii="Arial" w:hAnsi="Arial" w:cs="Arial"/>
          <w:sz w:val="24"/>
          <w:szCs w:val="24"/>
        </w:rPr>
        <w:t>Cresent</w:t>
      </w:r>
      <w:proofErr w:type="spellEnd"/>
      <w:r w:rsidR="00051AEE">
        <w:rPr>
          <w:rFonts w:ascii="Arial" w:hAnsi="Arial" w:cs="Arial"/>
          <w:sz w:val="24"/>
          <w:szCs w:val="24"/>
        </w:rPr>
        <w:t>. May 2014</w:t>
      </w:r>
      <w:r>
        <w:rPr>
          <w:rFonts w:ascii="Arial" w:hAnsi="Arial" w:cs="Arial"/>
          <w:sz w:val="24"/>
          <w:szCs w:val="24"/>
        </w:rPr>
        <w:t xml:space="preserve"> </w:t>
      </w:r>
    </w:p>
    <w:p w14:paraId="75E92299" w14:textId="4F4987D5" w:rsidR="00051AEE" w:rsidRDefault="00051AEE" w:rsidP="00B27EEB">
      <w:pPr>
        <w:spacing w:line="360" w:lineRule="auto"/>
        <w:rPr>
          <w:rFonts w:ascii="Arial" w:hAnsi="Arial" w:cs="Arial"/>
          <w:sz w:val="24"/>
          <w:szCs w:val="24"/>
        </w:rPr>
      </w:pPr>
      <w:r>
        <w:rPr>
          <w:rFonts w:ascii="Arial" w:hAnsi="Arial" w:cs="Arial"/>
          <w:sz w:val="24"/>
          <w:szCs w:val="24"/>
        </w:rPr>
        <w:t>Dobson, N. (2000) The economic impact of major sport events</w:t>
      </w:r>
      <w:r w:rsidR="00F722DE">
        <w:rPr>
          <w:rFonts w:ascii="Arial" w:hAnsi="Arial" w:cs="Arial"/>
          <w:sz w:val="24"/>
          <w:szCs w:val="24"/>
        </w:rPr>
        <w:t>: A case study of Sheffield, Sheffield Hallam University, unpublished PhD Thesis.</w:t>
      </w:r>
    </w:p>
    <w:p w14:paraId="645E6938" w14:textId="77777777" w:rsidR="00051AEE" w:rsidRDefault="00051AEE" w:rsidP="00B27EEB">
      <w:pPr>
        <w:spacing w:line="360" w:lineRule="auto"/>
        <w:rPr>
          <w:rFonts w:ascii="Arial" w:hAnsi="Arial" w:cs="Arial"/>
          <w:sz w:val="24"/>
          <w:szCs w:val="24"/>
        </w:rPr>
      </w:pPr>
    </w:p>
    <w:p w14:paraId="38E3B35F" w14:textId="598D995B" w:rsidR="00BD47EA" w:rsidRDefault="00BD47EA" w:rsidP="00B27EEB">
      <w:pPr>
        <w:spacing w:line="360" w:lineRule="auto"/>
        <w:rPr>
          <w:rFonts w:ascii="Arial" w:hAnsi="Arial" w:cs="Arial"/>
          <w:sz w:val="24"/>
          <w:szCs w:val="24"/>
        </w:rPr>
      </w:pPr>
      <w:r>
        <w:rPr>
          <w:rFonts w:ascii="Arial" w:hAnsi="Arial" w:cs="Arial"/>
          <w:sz w:val="24"/>
          <w:szCs w:val="24"/>
        </w:rPr>
        <w:t xml:space="preserve">Article 2: </w:t>
      </w:r>
      <w:proofErr w:type="spellStart"/>
      <w:r>
        <w:rPr>
          <w:rFonts w:ascii="Arial" w:hAnsi="Arial" w:cs="Arial"/>
          <w:sz w:val="24"/>
          <w:szCs w:val="24"/>
        </w:rPr>
        <w:t>Nyikana</w:t>
      </w:r>
      <w:proofErr w:type="spellEnd"/>
      <w:r>
        <w:rPr>
          <w:rFonts w:ascii="Arial" w:hAnsi="Arial" w:cs="Arial"/>
          <w:sz w:val="24"/>
          <w:szCs w:val="24"/>
        </w:rPr>
        <w:t xml:space="preserve"> S </w:t>
      </w:r>
      <w:proofErr w:type="spellStart"/>
      <w:r>
        <w:rPr>
          <w:rFonts w:ascii="Arial" w:hAnsi="Arial" w:cs="Arial"/>
          <w:sz w:val="24"/>
          <w:szCs w:val="24"/>
        </w:rPr>
        <w:t>Tichaawa</w:t>
      </w:r>
      <w:proofErr w:type="spellEnd"/>
      <w:r>
        <w:rPr>
          <w:rFonts w:ascii="Arial" w:hAnsi="Arial" w:cs="Arial"/>
          <w:sz w:val="24"/>
          <w:szCs w:val="24"/>
        </w:rPr>
        <w:t>, T, M &amp; Swat, K (2014). African Journal for physical, Health Education, Recreation and dance (AJPHERD) Volume 20 (2:1) June 2014</w:t>
      </w:r>
    </w:p>
    <w:p w14:paraId="28412E5F" w14:textId="3746E7B0" w:rsidR="00051AEE" w:rsidRPr="00B27EEB" w:rsidRDefault="00051AEE" w:rsidP="00B27EEB">
      <w:pPr>
        <w:spacing w:line="360" w:lineRule="auto"/>
        <w:rPr>
          <w:rFonts w:ascii="Arial" w:hAnsi="Arial" w:cs="Arial"/>
          <w:sz w:val="24"/>
          <w:szCs w:val="24"/>
        </w:rPr>
      </w:pPr>
      <w:r>
        <w:rPr>
          <w:rFonts w:ascii="Arial" w:hAnsi="Arial" w:cs="Arial"/>
          <w:sz w:val="24"/>
          <w:szCs w:val="24"/>
        </w:rPr>
        <w:t xml:space="preserve">Bob, U &amp; </w:t>
      </w:r>
      <w:proofErr w:type="spellStart"/>
      <w:r>
        <w:rPr>
          <w:rFonts w:ascii="Arial" w:hAnsi="Arial" w:cs="Arial"/>
          <w:sz w:val="24"/>
          <w:szCs w:val="24"/>
        </w:rPr>
        <w:t>Swart</w:t>
      </w:r>
      <w:proofErr w:type="spellEnd"/>
      <w:r>
        <w:rPr>
          <w:rFonts w:ascii="Arial" w:hAnsi="Arial" w:cs="Arial"/>
          <w:sz w:val="24"/>
          <w:szCs w:val="24"/>
        </w:rPr>
        <w:t>, K (2010). Sport events and social legacies. Alternation 17.</w:t>
      </w:r>
    </w:p>
    <w:sectPr w:rsidR="00051AEE" w:rsidRPr="00B27EE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1B3C09" w14:textId="77777777" w:rsidR="00152802" w:rsidRDefault="00152802" w:rsidP="00B27EEB">
      <w:pPr>
        <w:spacing w:after="0" w:line="240" w:lineRule="auto"/>
      </w:pPr>
      <w:r>
        <w:separator/>
      </w:r>
    </w:p>
  </w:endnote>
  <w:endnote w:type="continuationSeparator" w:id="0">
    <w:p w14:paraId="757AD769" w14:textId="77777777" w:rsidR="00152802" w:rsidRDefault="00152802" w:rsidP="00B27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BEB22" w14:textId="77777777" w:rsidR="00152802" w:rsidRDefault="00152802" w:rsidP="00B27EEB">
      <w:pPr>
        <w:spacing w:after="0" w:line="240" w:lineRule="auto"/>
      </w:pPr>
      <w:r>
        <w:separator/>
      </w:r>
    </w:p>
  </w:footnote>
  <w:footnote w:type="continuationSeparator" w:id="0">
    <w:p w14:paraId="250DFA3B" w14:textId="77777777" w:rsidR="00152802" w:rsidRDefault="00152802" w:rsidP="00B27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8B3BA" w14:textId="14186291" w:rsidR="00F722DE" w:rsidRDefault="00F722DE">
    <w:pPr>
      <w:pStyle w:val="Header"/>
    </w:pPr>
    <w:r>
      <w:t>Elysia Williams</w:t>
    </w:r>
  </w:p>
  <w:p w14:paraId="01FBC807" w14:textId="77777777" w:rsidR="00F722DE" w:rsidRDefault="00F722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EEB"/>
    <w:rsid w:val="00015F97"/>
    <w:rsid w:val="000257F4"/>
    <w:rsid w:val="00051AEE"/>
    <w:rsid w:val="00082005"/>
    <w:rsid w:val="00125337"/>
    <w:rsid w:val="00133065"/>
    <w:rsid w:val="00152802"/>
    <w:rsid w:val="001617F7"/>
    <w:rsid w:val="001B4092"/>
    <w:rsid w:val="001E617E"/>
    <w:rsid w:val="00210A04"/>
    <w:rsid w:val="002832B8"/>
    <w:rsid w:val="002A5E8B"/>
    <w:rsid w:val="002E2E80"/>
    <w:rsid w:val="002F676C"/>
    <w:rsid w:val="00306006"/>
    <w:rsid w:val="00347209"/>
    <w:rsid w:val="003748BA"/>
    <w:rsid w:val="00381552"/>
    <w:rsid w:val="003A7B34"/>
    <w:rsid w:val="00580568"/>
    <w:rsid w:val="005F2AC4"/>
    <w:rsid w:val="006B05A3"/>
    <w:rsid w:val="006B35B3"/>
    <w:rsid w:val="006B72A0"/>
    <w:rsid w:val="00710215"/>
    <w:rsid w:val="0071692C"/>
    <w:rsid w:val="0072637C"/>
    <w:rsid w:val="00731E3F"/>
    <w:rsid w:val="007362DA"/>
    <w:rsid w:val="007B7E55"/>
    <w:rsid w:val="007F7467"/>
    <w:rsid w:val="008C3619"/>
    <w:rsid w:val="008C4B55"/>
    <w:rsid w:val="008F2ED1"/>
    <w:rsid w:val="009A06AB"/>
    <w:rsid w:val="00A704A7"/>
    <w:rsid w:val="00B120C9"/>
    <w:rsid w:val="00B27EEB"/>
    <w:rsid w:val="00BD47EA"/>
    <w:rsid w:val="00C36F10"/>
    <w:rsid w:val="00C957A5"/>
    <w:rsid w:val="00D3610B"/>
    <w:rsid w:val="00D56AA9"/>
    <w:rsid w:val="00F211A8"/>
    <w:rsid w:val="00F722DE"/>
    <w:rsid w:val="00F72C51"/>
    <w:rsid w:val="00FA5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46B48"/>
  <w15:chartTrackingRefBased/>
  <w15:docId w15:val="{D9BFE299-D9E9-486B-B665-476834335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7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EEB"/>
  </w:style>
  <w:style w:type="paragraph" w:styleId="Footer">
    <w:name w:val="footer"/>
    <w:basedOn w:val="Normal"/>
    <w:link w:val="FooterChar"/>
    <w:uiPriority w:val="99"/>
    <w:unhideWhenUsed/>
    <w:rsid w:val="00B27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1323</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 Williams (1702842)</dc:creator>
  <cp:keywords/>
  <dc:description/>
  <cp:lastModifiedBy>Elysia Williams (1702842)</cp:lastModifiedBy>
  <cp:revision>2</cp:revision>
  <dcterms:created xsi:type="dcterms:W3CDTF">2018-02-05T19:20:00Z</dcterms:created>
  <dcterms:modified xsi:type="dcterms:W3CDTF">2018-02-05T19:20:00Z</dcterms:modified>
</cp:coreProperties>
</file>