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15EAB" w:rsidRPr="00515EAB" w:rsidRDefault="00515EAB" w:rsidP="00515EAB">
      <w:pPr>
        <w:spacing w:line="360" w:lineRule="auto"/>
        <w:jc w:val="both"/>
        <w:rPr>
          <w:rFonts w:ascii="Arial" w:hAnsi="Arial" w:cs="Arial"/>
          <w:b/>
          <w:bCs/>
          <w:sz w:val="24"/>
          <w:szCs w:val="24"/>
        </w:rPr>
      </w:pPr>
      <w:r w:rsidRPr="00515EAB">
        <w:rPr>
          <w:rFonts w:ascii="Arial" w:hAnsi="Arial" w:cs="Arial"/>
          <w:b/>
          <w:bCs/>
          <w:sz w:val="24"/>
          <w:szCs w:val="24"/>
        </w:rPr>
        <w:t xml:space="preserve">                                          </w:t>
      </w:r>
    </w:p>
    <w:p w:rsidR="00515EAB" w:rsidRPr="00515EAB" w:rsidRDefault="00515EAB" w:rsidP="00515EAB">
      <w:pPr>
        <w:spacing w:line="360" w:lineRule="auto"/>
        <w:jc w:val="both"/>
        <w:rPr>
          <w:rFonts w:ascii="Arial" w:hAnsi="Arial" w:cs="Arial"/>
          <w:b/>
          <w:bCs/>
          <w:sz w:val="24"/>
          <w:szCs w:val="24"/>
        </w:rPr>
      </w:pPr>
    </w:p>
    <w:p w:rsidR="00515EAB" w:rsidRPr="00515EAB" w:rsidRDefault="00515EAB" w:rsidP="00515EAB">
      <w:pPr>
        <w:spacing w:line="360" w:lineRule="auto"/>
        <w:jc w:val="both"/>
        <w:rPr>
          <w:rFonts w:ascii="Arial" w:hAnsi="Arial" w:cs="Arial"/>
          <w:b/>
          <w:bCs/>
          <w:sz w:val="24"/>
          <w:szCs w:val="24"/>
        </w:rPr>
      </w:pPr>
    </w:p>
    <w:p w:rsidR="00515EAB" w:rsidRDefault="00515EAB" w:rsidP="00515EAB">
      <w:pPr>
        <w:spacing w:line="360" w:lineRule="auto"/>
        <w:jc w:val="center"/>
        <w:rPr>
          <w:rFonts w:ascii="Arial" w:hAnsi="Arial" w:cs="Arial"/>
          <w:b/>
          <w:bCs/>
          <w:sz w:val="24"/>
          <w:szCs w:val="24"/>
        </w:rPr>
      </w:pPr>
      <w:r w:rsidRPr="00515EAB">
        <w:rPr>
          <w:rFonts w:ascii="Arial" w:hAnsi="Arial" w:cs="Arial"/>
          <w:b/>
          <w:bCs/>
          <w:sz w:val="24"/>
          <w:szCs w:val="24"/>
        </w:rPr>
        <w:t>BMIH6002</w:t>
      </w:r>
    </w:p>
    <w:p w:rsidR="00515EAB" w:rsidRDefault="00515EAB" w:rsidP="00515EAB">
      <w:pPr>
        <w:spacing w:line="360" w:lineRule="auto"/>
        <w:jc w:val="center"/>
        <w:rPr>
          <w:rFonts w:ascii="Arial" w:hAnsi="Arial" w:cs="Arial"/>
          <w:b/>
          <w:bCs/>
          <w:sz w:val="24"/>
          <w:szCs w:val="24"/>
        </w:rPr>
      </w:pPr>
    </w:p>
    <w:p w:rsidR="00515EAB" w:rsidRPr="00515EAB" w:rsidRDefault="00515EAB" w:rsidP="00515EAB">
      <w:pPr>
        <w:spacing w:line="360" w:lineRule="auto"/>
        <w:jc w:val="center"/>
        <w:rPr>
          <w:rFonts w:ascii="Arial" w:hAnsi="Arial" w:cs="Arial"/>
          <w:b/>
          <w:bCs/>
          <w:sz w:val="24"/>
          <w:szCs w:val="24"/>
        </w:rPr>
      </w:pPr>
    </w:p>
    <w:p w:rsidR="00515EAB" w:rsidRPr="00515EAB" w:rsidRDefault="00515EAB" w:rsidP="00515EAB">
      <w:pPr>
        <w:spacing w:line="360" w:lineRule="auto"/>
        <w:jc w:val="center"/>
        <w:rPr>
          <w:rFonts w:ascii="Arial" w:hAnsi="Arial" w:cs="Arial"/>
          <w:b/>
          <w:bCs/>
          <w:sz w:val="24"/>
          <w:szCs w:val="24"/>
        </w:rPr>
      </w:pPr>
      <w:r>
        <w:rPr>
          <w:rFonts w:ascii="Arial" w:hAnsi="Arial" w:cs="Arial"/>
          <w:b/>
          <w:bCs/>
          <w:sz w:val="24"/>
          <w:szCs w:val="24"/>
        </w:rPr>
        <w:t>Food &amp; Beverage Operationals</w:t>
      </w:r>
    </w:p>
    <w:p w:rsidR="00515EAB" w:rsidRDefault="00515EAB" w:rsidP="00515EAB">
      <w:pPr>
        <w:spacing w:line="360" w:lineRule="auto"/>
        <w:jc w:val="center"/>
        <w:rPr>
          <w:rFonts w:ascii="Arial" w:hAnsi="Arial" w:cs="Arial"/>
          <w:b/>
          <w:bCs/>
          <w:sz w:val="24"/>
          <w:szCs w:val="24"/>
        </w:rPr>
      </w:pPr>
    </w:p>
    <w:p w:rsidR="00515EAB" w:rsidRPr="00515EAB" w:rsidRDefault="00515EAB" w:rsidP="00515EAB">
      <w:pPr>
        <w:spacing w:line="360" w:lineRule="auto"/>
        <w:jc w:val="center"/>
        <w:rPr>
          <w:rFonts w:ascii="Arial" w:hAnsi="Arial" w:cs="Arial"/>
          <w:b/>
          <w:bCs/>
          <w:sz w:val="24"/>
          <w:szCs w:val="24"/>
        </w:rPr>
      </w:pPr>
    </w:p>
    <w:p w:rsidR="00515EAB" w:rsidRDefault="00515EAB" w:rsidP="00515EAB">
      <w:pPr>
        <w:spacing w:line="360" w:lineRule="auto"/>
        <w:jc w:val="center"/>
        <w:rPr>
          <w:rFonts w:ascii="Arial" w:hAnsi="Arial" w:cs="Arial"/>
          <w:b/>
          <w:bCs/>
          <w:sz w:val="24"/>
          <w:szCs w:val="24"/>
        </w:rPr>
      </w:pPr>
      <w:r>
        <w:rPr>
          <w:rFonts w:ascii="Arial" w:hAnsi="Arial" w:cs="Arial"/>
          <w:b/>
          <w:bCs/>
          <w:sz w:val="24"/>
          <w:szCs w:val="24"/>
        </w:rPr>
        <w:t xml:space="preserve">Placement </w:t>
      </w:r>
      <w:r w:rsidRPr="00515EAB">
        <w:rPr>
          <w:rFonts w:ascii="Arial" w:hAnsi="Arial" w:cs="Arial"/>
          <w:b/>
          <w:bCs/>
          <w:sz w:val="24"/>
          <w:szCs w:val="24"/>
        </w:rPr>
        <w:t>Ibis Styles Barnsley</w:t>
      </w:r>
    </w:p>
    <w:p w:rsidR="00515EAB" w:rsidRDefault="00515EAB" w:rsidP="00515EAB">
      <w:pPr>
        <w:spacing w:line="360" w:lineRule="auto"/>
        <w:jc w:val="center"/>
        <w:rPr>
          <w:rFonts w:ascii="Arial" w:hAnsi="Arial" w:cs="Arial"/>
          <w:b/>
          <w:bCs/>
          <w:sz w:val="24"/>
          <w:szCs w:val="24"/>
        </w:rPr>
      </w:pPr>
    </w:p>
    <w:p w:rsidR="00515EAB" w:rsidRDefault="00515EAB" w:rsidP="00515EAB">
      <w:pPr>
        <w:spacing w:line="360" w:lineRule="auto"/>
        <w:jc w:val="center"/>
        <w:rPr>
          <w:rFonts w:ascii="Arial" w:hAnsi="Arial" w:cs="Arial"/>
          <w:b/>
          <w:bCs/>
          <w:sz w:val="24"/>
          <w:szCs w:val="24"/>
        </w:rPr>
      </w:pPr>
    </w:p>
    <w:p w:rsidR="00515EAB" w:rsidRDefault="00515EAB" w:rsidP="00515EAB">
      <w:pPr>
        <w:spacing w:line="360" w:lineRule="auto"/>
        <w:jc w:val="center"/>
        <w:rPr>
          <w:rFonts w:ascii="Arial" w:hAnsi="Arial" w:cs="Arial"/>
          <w:b/>
          <w:bCs/>
          <w:sz w:val="24"/>
          <w:szCs w:val="24"/>
        </w:rPr>
      </w:pPr>
    </w:p>
    <w:p w:rsidR="00515EAB" w:rsidRDefault="00515EAB" w:rsidP="00515EAB">
      <w:pPr>
        <w:spacing w:line="360" w:lineRule="auto"/>
        <w:jc w:val="center"/>
        <w:rPr>
          <w:rFonts w:ascii="Arial" w:hAnsi="Arial" w:cs="Arial"/>
          <w:b/>
          <w:bCs/>
          <w:sz w:val="24"/>
          <w:szCs w:val="24"/>
        </w:rPr>
      </w:pPr>
    </w:p>
    <w:p w:rsidR="00515EAB" w:rsidRDefault="00515EAB" w:rsidP="00515EAB">
      <w:pPr>
        <w:spacing w:line="360" w:lineRule="auto"/>
        <w:jc w:val="right"/>
        <w:rPr>
          <w:rFonts w:ascii="Arial" w:hAnsi="Arial" w:cs="Arial"/>
          <w:b/>
          <w:bCs/>
          <w:sz w:val="24"/>
          <w:szCs w:val="24"/>
        </w:rPr>
      </w:pPr>
      <w:r>
        <w:rPr>
          <w:rFonts w:ascii="Arial" w:hAnsi="Arial" w:cs="Arial"/>
          <w:b/>
          <w:bCs/>
          <w:sz w:val="24"/>
          <w:szCs w:val="24"/>
        </w:rPr>
        <w:t>Student Name: Mihai Lucian Stefan</w:t>
      </w:r>
    </w:p>
    <w:p w:rsidR="00515EAB" w:rsidRDefault="00515EAB" w:rsidP="00515EAB">
      <w:pPr>
        <w:spacing w:line="360" w:lineRule="auto"/>
        <w:jc w:val="right"/>
        <w:rPr>
          <w:rFonts w:ascii="Arial" w:hAnsi="Arial" w:cs="Arial"/>
          <w:b/>
          <w:bCs/>
          <w:sz w:val="24"/>
          <w:szCs w:val="24"/>
        </w:rPr>
      </w:pPr>
      <w:r>
        <w:rPr>
          <w:rFonts w:ascii="Arial" w:hAnsi="Arial" w:cs="Arial"/>
          <w:b/>
          <w:bCs/>
          <w:sz w:val="24"/>
          <w:szCs w:val="24"/>
        </w:rPr>
        <w:t>2234126</w:t>
      </w:r>
    </w:p>
    <w:p w:rsidR="00515EAB" w:rsidRDefault="00515EAB" w:rsidP="00515EAB">
      <w:pPr>
        <w:spacing w:line="360" w:lineRule="auto"/>
        <w:rPr>
          <w:rFonts w:ascii="Arial" w:hAnsi="Arial" w:cs="Arial"/>
          <w:b/>
          <w:bCs/>
          <w:sz w:val="24"/>
          <w:szCs w:val="24"/>
        </w:rPr>
      </w:pPr>
    </w:p>
    <w:p w:rsidR="00515EAB" w:rsidRDefault="00515EAB" w:rsidP="00515EAB">
      <w:pPr>
        <w:spacing w:line="360" w:lineRule="auto"/>
        <w:rPr>
          <w:rFonts w:ascii="Arial" w:hAnsi="Arial" w:cs="Arial"/>
          <w:b/>
          <w:bCs/>
          <w:sz w:val="24"/>
          <w:szCs w:val="24"/>
        </w:rPr>
      </w:pPr>
      <w:r>
        <w:rPr>
          <w:rFonts w:ascii="Arial" w:hAnsi="Arial" w:cs="Arial"/>
          <w:b/>
          <w:bCs/>
          <w:sz w:val="24"/>
          <w:szCs w:val="24"/>
        </w:rPr>
        <w:t>Lecturer Name:</w:t>
      </w:r>
    </w:p>
    <w:p w:rsidR="00515EAB" w:rsidRDefault="00515EAB" w:rsidP="00515EAB">
      <w:pPr>
        <w:spacing w:line="360" w:lineRule="auto"/>
        <w:rPr>
          <w:rFonts w:ascii="Arial" w:hAnsi="Arial" w:cs="Arial"/>
          <w:b/>
          <w:bCs/>
          <w:sz w:val="24"/>
          <w:szCs w:val="24"/>
        </w:rPr>
      </w:pPr>
      <w:r>
        <w:rPr>
          <w:rFonts w:ascii="Arial" w:hAnsi="Arial" w:cs="Arial"/>
          <w:b/>
          <w:bCs/>
          <w:sz w:val="24"/>
          <w:szCs w:val="24"/>
        </w:rPr>
        <w:t xml:space="preserve"> Kathryn Roberts</w:t>
      </w:r>
    </w:p>
    <w:p w:rsidR="00515EAB" w:rsidRPr="00515EAB" w:rsidRDefault="00515EAB" w:rsidP="00515EAB">
      <w:pPr>
        <w:spacing w:line="360" w:lineRule="auto"/>
        <w:jc w:val="both"/>
        <w:rPr>
          <w:rFonts w:ascii="Arial" w:hAnsi="Arial" w:cs="Arial"/>
          <w:b/>
          <w:bCs/>
          <w:sz w:val="24"/>
          <w:szCs w:val="24"/>
        </w:rPr>
      </w:pPr>
    </w:p>
    <w:p w:rsidR="00515EAB" w:rsidRPr="00515EAB" w:rsidRDefault="00515EAB" w:rsidP="00515EAB">
      <w:pPr>
        <w:spacing w:line="360" w:lineRule="auto"/>
        <w:jc w:val="both"/>
        <w:rPr>
          <w:rFonts w:ascii="Arial" w:hAnsi="Arial" w:cs="Arial"/>
          <w:b/>
          <w:bCs/>
          <w:sz w:val="24"/>
          <w:szCs w:val="24"/>
        </w:rPr>
      </w:pPr>
    </w:p>
    <w:p w:rsidR="00515EAB" w:rsidRPr="00515EAB" w:rsidRDefault="00515EAB" w:rsidP="00515EAB">
      <w:pPr>
        <w:spacing w:line="360" w:lineRule="auto"/>
        <w:jc w:val="both"/>
        <w:rPr>
          <w:rFonts w:ascii="Arial" w:hAnsi="Arial" w:cs="Arial"/>
          <w:sz w:val="24"/>
          <w:szCs w:val="24"/>
        </w:rPr>
      </w:pPr>
      <w:r w:rsidRPr="00515EAB">
        <w:rPr>
          <w:rFonts w:ascii="Arial" w:hAnsi="Arial" w:cs="Arial"/>
          <w:b/>
          <w:bCs/>
          <w:sz w:val="24"/>
          <w:szCs w:val="24"/>
        </w:rPr>
        <w:lastRenderedPageBreak/>
        <w:t>Introduction</w:t>
      </w:r>
      <w:r w:rsidRPr="00515EAB">
        <w:rPr>
          <w:rFonts w:ascii="Arial" w:hAnsi="Arial" w:cs="Arial"/>
          <w:sz w:val="24"/>
          <w:szCs w:val="24"/>
        </w:rPr>
        <w:br/>
        <w:t>Over a 10-week period, I completed a placement at Ibis Styles Barnsley, a 3-star economy hotel, where I was involved in various areas of the Food and Beverage (F&amp;B) department. My responsibilities took place across the restaurant, bar, and meeting and event spaces. The hotel offers a classic English breakfast buffet, a light dinner service that concludes at 9:00 PM, and a 24-hour bar serving snacks and drinks. My main goals during this placement were: (1) to strengthen my supervision and communication abilities in a real working environment, (2) to gain insight into how sustainability is incorporated into the hotel’s daily operations, and (3) to better understand fast decision-making and service delivery under pressure.</w:t>
      </w:r>
    </w:p>
    <w:p w:rsidR="00515EAB" w:rsidRPr="00515EAB" w:rsidRDefault="00515EAB" w:rsidP="00515EAB">
      <w:pPr>
        <w:spacing w:line="360" w:lineRule="auto"/>
        <w:jc w:val="both"/>
        <w:rPr>
          <w:rFonts w:ascii="Arial" w:hAnsi="Arial" w:cs="Arial"/>
          <w:sz w:val="24"/>
          <w:szCs w:val="24"/>
        </w:rPr>
      </w:pPr>
    </w:p>
    <w:p w:rsidR="00515EAB" w:rsidRPr="00515EAB" w:rsidRDefault="00515EAB" w:rsidP="00515EAB">
      <w:pPr>
        <w:spacing w:line="360" w:lineRule="auto"/>
        <w:jc w:val="both"/>
        <w:rPr>
          <w:rFonts w:ascii="Arial" w:hAnsi="Arial" w:cs="Arial"/>
          <w:sz w:val="24"/>
          <w:szCs w:val="24"/>
        </w:rPr>
      </w:pPr>
      <w:r w:rsidRPr="00515EAB">
        <w:rPr>
          <w:rFonts w:ascii="Arial" w:hAnsi="Arial" w:cs="Arial"/>
          <w:b/>
          <w:bCs/>
          <w:sz w:val="24"/>
          <w:szCs w:val="24"/>
        </w:rPr>
        <w:t>Section 1: Role Reflection</w:t>
      </w:r>
    </w:p>
    <w:p w:rsidR="00515EAB" w:rsidRPr="00515EAB" w:rsidRDefault="00515EAB" w:rsidP="00515EAB">
      <w:pPr>
        <w:spacing w:line="360" w:lineRule="auto"/>
        <w:jc w:val="both"/>
        <w:rPr>
          <w:rFonts w:ascii="Arial" w:hAnsi="Arial" w:cs="Arial"/>
          <w:sz w:val="24"/>
          <w:szCs w:val="24"/>
        </w:rPr>
      </w:pPr>
      <w:r w:rsidRPr="00515EAB">
        <w:rPr>
          <w:rFonts w:ascii="Arial" w:hAnsi="Arial" w:cs="Arial"/>
          <w:sz w:val="24"/>
          <w:szCs w:val="24"/>
        </w:rPr>
        <w:t>To evaluate my experience, I followed Gibbs' Reflective Cycle (1988), which includes six key stages: description, feelings, evaluation, analysis, conclusion, and an action plan.</w:t>
      </w:r>
    </w:p>
    <w:p w:rsidR="00515EAB" w:rsidRPr="00515EAB" w:rsidRDefault="00515EAB" w:rsidP="00515EAB">
      <w:pPr>
        <w:spacing w:line="360" w:lineRule="auto"/>
        <w:jc w:val="both"/>
        <w:rPr>
          <w:rFonts w:ascii="Arial" w:hAnsi="Arial" w:cs="Arial"/>
          <w:sz w:val="24"/>
          <w:szCs w:val="24"/>
        </w:rPr>
      </w:pPr>
      <w:r w:rsidRPr="00515EAB">
        <w:rPr>
          <w:rFonts w:ascii="Arial" w:hAnsi="Arial" w:cs="Arial"/>
          <w:b/>
          <w:bCs/>
          <w:sz w:val="24"/>
          <w:szCs w:val="24"/>
        </w:rPr>
        <w:t>Role and Responsibilities</w:t>
      </w:r>
    </w:p>
    <w:p w:rsidR="00515EAB" w:rsidRPr="00515EAB" w:rsidRDefault="00515EAB" w:rsidP="00515EAB">
      <w:pPr>
        <w:spacing w:line="360" w:lineRule="auto"/>
        <w:jc w:val="both"/>
        <w:rPr>
          <w:rFonts w:ascii="Arial" w:hAnsi="Arial" w:cs="Arial"/>
          <w:sz w:val="24"/>
          <w:szCs w:val="24"/>
        </w:rPr>
      </w:pPr>
      <w:r w:rsidRPr="00515EAB">
        <w:rPr>
          <w:rFonts w:ascii="Arial" w:hAnsi="Arial" w:cs="Arial"/>
          <w:sz w:val="24"/>
          <w:szCs w:val="24"/>
        </w:rPr>
        <w:t>At the restaurant, I performed tasks related to breakfast service. This involved setting up tables, preparing cutlery and condiments, placing napkins, refilling cooked items, clearing used tables, and assisting guests when needed. When I worked behind the bar, I served alcoholic beverages, used the point-of-sale (POS) system to charge guests and process payments, and monitored stock levels. It was essential to keep the bar area clean and well-organised. I also ensured that orders between the kitchen and bar were correctly communicated and served on time.</w:t>
      </w:r>
    </w:p>
    <w:p w:rsidR="00515EAB" w:rsidRPr="00515EAB" w:rsidRDefault="00515EAB" w:rsidP="00515EAB">
      <w:pPr>
        <w:spacing w:line="360" w:lineRule="auto"/>
        <w:jc w:val="both"/>
        <w:rPr>
          <w:rFonts w:ascii="Arial" w:hAnsi="Arial" w:cs="Arial"/>
          <w:sz w:val="24"/>
          <w:szCs w:val="24"/>
        </w:rPr>
      </w:pPr>
      <w:r w:rsidRPr="00515EAB">
        <w:rPr>
          <w:rFonts w:ascii="Arial" w:hAnsi="Arial" w:cs="Arial"/>
          <w:b/>
          <w:bCs/>
          <w:sz w:val="24"/>
          <w:szCs w:val="24"/>
        </w:rPr>
        <w:t>Skills Reflection</w:t>
      </w:r>
    </w:p>
    <w:p w:rsidR="00515EAB" w:rsidRPr="00515EAB" w:rsidRDefault="00515EAB" w:rsidP="00515EAB">
      <w:pPr>
        <w:spacing w:line="360" w:lineRule="auto"/>
        <w:jc w:val="both"/>
        <w:rPr>
          <w:rFonts w:ascii="Arial" w:hAnsi="Arial" w:cs="Arial"/>
          <w:sz w:val="24"/>
          <w:szCs w:val="24"/>
        </w:rPr>
      </w:pPr>
      <w:r w:rsidRPr="00515EAB">
        <w:rPr>
          <w:rFonts w:ascii="Arial" w:hAnsi="Arial" w:cs="Arial"/>
          <w:sz w:val="24"/>
          <w:szCs w:val="24"/>
        </w:rPr>
        <w:t xml:space="preserve">In food and beverage environments, supervisors are expected to show leadership, clear communication, flexibility, and the ability to solve problems (Johnston et al., 2012). I felt confident in delivering good customer service and maintaining cleanliness, which showed that I pay close attention to detail and can adapt to different needs. However, I </w:t>
      </w:r>
      <w:r w:rsidRPr="00515EAB">
        <w:rPr>
          <w:rFonts w:ascii="Arial" w:hAnsi="Arial" w:cs="Arial"/>
          <w:sz w:val="24"/>
          <w:szCs w:val="24"/>
        </w:rPr>
        <w:lastRenderedPageBreak/>
        <w:t>found it more challenging to manage multiple tasks during extremely busy periods. I also noticed that I became stressed when things were rushed, which suggests I need to work on time management and staying calm under pressure.</w:t>
      </w:r>
    </w:p>
    <w:p w:rsidR="00515EAB" w:rsidRPr="00515EAB" w:rsidRDefault="00515EAB" w:rsidP="00515EAB">
      <w:pPr>
        <w:spacing w:line="360" w:lineRule="auto"/>
        <w:jc w:val="both"/>
        <w:rPr>
          <w:rFonts w:ascii="Arial" w:hAnsi="Arial" w:cs="Arial"/>
          <w:sz w:val="24"/>
          <w:szCs w:val="24"/>
        </w:rPr>
      </w:pPr>
      <w:r w:rsidRPr="00515EAB">
        <w:rPr>
          <w:rFonts w:ascii="Arial" w:hAnsi="Arial" w:cs="Arial"/>
          <w:b/>
          <w:bCs/>
          <w:sz w:val="24"/>
          <w:szCs w:val="24"/>
        </w:rPr>
        <w:t>Examples of Supervision</w:t>
      </w:r>
    </w:p>
    <w:p w:rsidR="00515EAB" w:rsidRPr="00515EAB" w:rsidRDefault="00515EAB" w:rsidP="00515EAB">
      <w:pPr>
        <w:spacing w:line="360" w:lineRule="auto"/>
        <w:jc w:val="both"/>
        <w:rPr>
          <w:rFonts w:ascii="Arial" w:hAnsi="Arial" w:cs="Arial"/>
          <w:sz w:val="24"/>
          <w:szCs w:val="24"/>
        </w:rPr>
      </w:pPr>
      <w:r w:rsidRPr="00515EAB">
        <w:rPr>
          <w:rFonts w:ascii="Arial" w:hAnsi="Arial" w:cs="Arial"/>
          <w:sz w:val="24"/>
          <w:szCs w:val="24"/>
        </w:rPr>
        <w:t>One situation where I took on more responsibility was during the breakfast shift. I had to monitor food availability and restock items according to the number of occupied rooms. By planning ahead, I helped reduce wait times for guests. Another example took place at the bar, where a late food order caused frustration for one guest. I immediately contacted the kitchen and, to help manage the situation, I offered the guest a free drink. This helped improve their mood and avoided further complaints. Both examples show that taking quick and thoughtful action can help maintain high levels of service (Rutherford and O’Fallon, 2006).</w:t>
      </w:r>
    </w:p>
    <w:p w:rsidR="00515EAB" w:rsidRPr="00515EAB" w:rsidRDefault="00515EAB" w:rsidP="00515EAB">
      <w:pPr>
        <w:spacing w:line="360" w:lineRule="auto"/>
        <w:jc w:val="both"/>
        <w:rPr>
          <w:rFonts w:ascii="Arial" w:hAnsi="Arial" w:cs="Arial"/>
          <w:sz w:val="24"/>
          <w:szCs w:val="24"/>
        </w:rPr>
      </w:pPr>
      <w:r w:rsidRPr="00515EAB">
        <w:rPr>
          <w:rFonts w:ascii="Arial" w:hAnsi="Arial" w:cs="Arial"/>
          <w:b/>
          <w:bCs/>
          <w:sz w:val="24"/>
          <w:szCs w:val="24"/>
        </w:rPr>
        <w:t>Action Plan</w:t>
      </w:r>
    </w:p>
    <w:p w:rsidR="00515EAB" w:rsidRPr="00515EAB" w:rsidRDefault="00515EAB" w:rsidP="00515EAB">
      <w:pPr>
        <w:spacing w:line="360" w:lineRule="auto"/>
        <w:jc w:val="both"/>
        <w:rPr>
          <w:rFonts w:ascii="Arial" w:hAnsi="Arial" w:cs="Arial"/>
          <w:sz w:val="24"/>
          <w:szCs w:val="24"/>
        </w:rPr>
      </w:pPr>
      <w:r w:rsidRPr="00515EAB">
        <w:rPr>
          <w:rFonts w:ascii="Arial" w:hAnsi="Arial" w:cs="Arial"/>
          <w:sz w:val="24"/>
          <w:szCs w:val="24"/>
        </w:rPr>
        <w:t>To improve professionally, I would like to take a short course that focuses on hospitality operations and POS system use. I also plan to practise my multitasking abilities by using tools to organise time more efficiently. Seeking feedback from experienced supervisors in future placements will also be part of my development approach.</w:t>
      </w:r>
    </w:p>
    <w:p w:rsidR="00515EAB" w:rsidRPr="00515EAB" w:rsidRDefault="00515EAB" w:rsidP="00515EAB">
      <w:pPr>
        <w:spacing w:line="360" w:lineRule="auto"/>
        <w:jc w:val="both"/>
        <w:rPr>
          <w:rFonts w:ascii="Arial" w:hAnsi="Arial" w:cs="Arial"/>
          <w:sz w:val="24"/>
          <w:szCs w:val="24"/>
        </w:rPr>
      </w:pPr>
    </w:p>
    <w:p w:rsidR="00515EAB" w:rsidRPr="00515EAB" w:rsidRDefault="00515EAB" w:rsidP="00515EAB">
      <w:pPr>
        <w:spacing w:line="360" w:lineRule="auto"/>
        <w:jc w:val="both"/>
        <w:rPr>
          <w:rFonts w:ascii="Arial" w:hAnsi="Arial" w:cs="Arial"/>
          <w:sz w:val="24"/>
          <w:szCs w:val="24"/>
        </w:rPr>
      </w:pPr>
      <w:r w:rsidRPr="00515EAB">
        <w:rPr>
          <w:rFonts w:ascii="Arial" w:hAnsi="Arial" w:cs="Arial"/>
          <w:b/>
          <w:bCs/>
          <w:sz w:val="24"/>
          <w:szCs w:val="24"/>
        </w:rPr>
        <w:t>Section 2: Development Journey</w:t>
      </w:r>
    </w:p>
    <w:p w:rsidR="00515EAB" w:rsidRPr="00515EAB" w:rsidRDefault="00515EAB" w:rsidP="00515EAB">
      <w:pPr>
        <w:spacing w:line="360" w:lineRule="auto"/>
        <w:jc w:val="both"/>
        <w:rPr>
          <w:rFonts w:ascii="Arial" w:hAnsi="Arial" w:cs="Arial"/>
          <w:sz w:val="24"/>
          <w:szCs w:val="24"/>
        </w:rPr>
      </w:pPr>
      <w:r w:rsidRPr="00515EAB">
        <w:rPr>
          <w:rFonts w:ascii="Arial" w:hAnsi="Arial" w:cs="Arial"/>
          <w:sz w:val="24"/>
          <w:szCs w:val="24"/>
        </w:rPr>
        <w:t>My placement in Level 4 took place at the Novotel Sheffield Centre, a 4-star hotel located in a busy city centre. This was quite different from Ibis Styles Barnsley, a 3-star hotel close to a major road. Novotel had larger dining areas and a more varied menu, with prices aimed at guests expecting luxury. On the other hand, Ibis focused more on comfort food and quick meals. Most guests there were either passing through or travelling on a budget. This contrast helped me learn how to adjust my service approach depending on the type of hotel and the needs of its guests.</w:t>
      </w:r>
    </w:p>
    <w:p w:rsidR="00515EAB" w:rsidRPr="00515EAB" w:rsidRDefault="00515EAB" w:rsidP="00515EAB">
      <w:pPr>
        <w:spacing w:line="360" w:lineRule="auto"/>
        <w:jc w:val="both"/>
        <w:rPr>
          <w:rFonts w:ascii="Arial" w:hAnsi="Arial" w:cs="Arial"/>
          <w:sz w:val="24"/>
          <w:szCs w:val="24"/>
        </w:rPr>
      </w:pPr>
      <w:r w:rsidRPr="00515EAB">
        <w:rPr>
          <w:rFonts w:ascii="Arial" w:hAnsi="Arial" w:cs="Arial"/>
          <w:sz w:val="24"/>
          <w:szCs w:val="24"/>
        </w:rPr>
        <w:lastRenderedPageBreak/>
        <w:t>During Level 4, I worked on a menu design for the Food and Beverage Operations module. This was created with corporate clients in mind, featuring more advanced dishes and meticulous presentation. In comparison, Ibis offered simpler meals that were more affordable and easier to prepare. This helped me realise how important it is for a hotel’s food offering to match the guest profile (ASET, 2024).</w:t>
      </w:r>
    </w:p>
    <w:p w:rsidR="00515EAB" w:rsidRPr="00515EAB" w:rsidRDefault="00515EAB" w:rsidP="00515EAB">
      <w:pPr>
        <w:spacing w:line="360" w:lineRule="auto"/>
        <w:jc w:val="both"/>
        <w:rPr>
          <w:rFonts w:ascii="Arial" w:hAnsi="Arial" w:cs="Arial"/>
          <w:sz w:val="24"/>
          <w:szCs w:val="24"/>
        </w:rPr>
      </w:pPr>
      <w:r w:rsidRPr="00515EAB">
        <w:rPr>
          <w:rFonts w:ascii="Arial" w:hAnsi="Arial" w:cs="Arial"/>
          <w:sz w:val="24"/>
          <w:szCs w:val="24"/>
        </w:rPr>
        <w:t>In Level 5, I studied sustainable tourism and hospitality practices. At Ibis, I was able to see some of these ideas applied in daily routines. For instance, the hotel replaced plastic straws with paper ones, adjusted breakfast portions to minimise waste, and implemented LED lighting to reduce energy consumption. These small but meaningful actions demonstrated to me how even modest hotels can participate in sustainable efforts (Abdou et al., 2020).</w:t>
      </w:r>
    </w:p>
    <w:p w:rsidR="00515EAB" w:rsidRPr="00515EAB" w:rsidRDefault="00515EAB" w:rsidP="00515EAB">
      <w:pPr>
        <w:spacing w:line="360" w:lineRule="auto"/>
        <w:jc w:val="both"/>
        <w:rPr>
          <w:rFonts w:ascii="Arial" w:hAnsi="Arial" w:cs="Arial"/>
          <w:sz w:val="24"/>
          <w:szCs w:val="24"/>
        </w:rPr>
      </w:pPr>
      <w:r w:rsidRPr="00515EAB">
        <w:rPr>
          <w:rFonts w:ascii="Arial" w:hAnsi="Arial" w:cs="Arial"/>
          <w:b/>
          <w:bCs/>
          <w:sz w:val="24"/>
          <w:szCs w:val="24"/>
        </w:rPr>
        <w:t>CSR Strategy Comparison</w:t>
      </w:r>
    </w:p>
    <w:p w:rsidR="00515EAB" w:rsidRPr="00515EAB" w:rsidRDefault="00515EAB" w:rsidP="00515EAB">
      <w:pPr>
        <w:spacing w:line="360" w:lineRule="auto"/>
        <w:jc w:val="both"/>
        <w:rPr>
          <w:rFonts w:ascii="Arial" w:hAnsi="Arial" w:cs="Arial"/>
          <w:sz w:val="24"/>
          <w:szCs w:val="24"/>
        </w:rPr>
      </w:pPr>
      <w:r w:rsidRPr="00515EAB">
        <w:rPr>
          <w:rFonts w:ascii="Arial" w:hAnsi="Arial" w:cs="Arial"/>
          <w:sz w:val="24"/>
          <w:szCs w:val="24"/>
        </w:rPr>
        <w:t>When comparing Ibis Styles Barnsley with Six Senses Laamu, a luxury eco-resort, the differences in corporate social responsibility (CSR) are very clear. Six Senses adopts a comprehensive corporate social responsibility (CSR) approach that encompasses energy-saving practices, ocean conservation, local community engagement, and material reuse initiatives (Six Senses Laamu, 2024). They use solar panels, compost food waste, and have removed all single-use plastics. These large-scale initiatives have made a significant environmental impact (Zhang et al., 2022).</w:t>
      </w:r>
    </w:p>
    <w:p w:rsidR="00515EAB" w:rsidRPr="00515EAB" w:rsidRDefault="00515EAB" w:rsidP="00515EAB">
      <w:pPr>
        <w:spacing w:line="360" w:lineRule="auto"/>
        <w:jc w:val="both"/>
        <w:rPr>
          <w:rFonts w:ascii="Arial" w:hAnsi="Arial" w:cs="Arial"/>
          <w:sz w:val="24"/>
          <w:szCs w:val="24"/>
        </w:rPr>
      </w:pPr>
      <w:r w:rsidRPr="00515EAB">
        <w:rPr>
          <w:rFonts w:ascii="Arial" w:hAnsi="Arial" w:cs="Arial"/>
          <w:sz w:val="24"/>
          <w:szCs w:val="24"/>
        </w:rPr>
        <w:t>Ibis also has sustainability practices, though on a smaller scale. They monitor breakfast waste based on the number of rooms booked, use reusable plates and cutlery, and rely on energy-efficient lighting. Although their approach is not as advanced as Six Senses’, it still meets important environmental goals. This comparison made it clear that hotels can adjust their corporate social responsibility (CSR) based on available resources while still demonstrating a commitment to sustainability (Martínez and Bosque, 2013).</w:t>
      </w:r>
    </w:p>
    <w:p w:rsidR="00515EAB" w:rsidRPr="00515EAB" w:rsidRDefault="00515EAB" w:rsidP="00515EAB">
      <w:pPr>
        <w:spacing w:line="360" w:lineRule="auto"/>
        <w:jc w:val="both"/>
        <w:rPr>
          <w:rFonts w:ascii="Arial" w:hAnsi="Arial" w:cs="Arial"/>
          <w:sz w:val="24"/>
          <w:szCs w:val="24"/>
        </w:rPr>
      </w:pPr>
    </w:p>
    <w:p w:rsidR="00515EAB" w:rsidRDefault="00515EAB" w:rsidP="00515EAB">
      <w:pPr>
        <w:spacing w:line="360" w:lineRule="auto"/>
        <w:jc w:val="both"/>
        <w:rPr>
          <w:rFonts w:ascii="Arial" w:hAnsi="Arial" w:cs="Arial"/>
          <w:b/>
          <w:bCs/>
          <w:sz w:val="24"/>
          <w:szCs w:val="24"/>
        </w:rPr>
      </w:pPr>
    </w:p>
    <w:p w:rsidR="00515EAB" w:rsidRDefault="00515EAB" w:rsidP="00515EAB">
      <w:pPr>
        <w:spacing w:line="360" w:lineRule="auto"/>
        <w:jc w:val="both"/>
        <w:rPr>
          <w:rFonts w:ascii="Arial" w:hAnsi="Arial" w:cs="Arial"/>
          <w:b/>
          <w:bCs/>
          <w:sz w:val="24"/>
          <w:szCs w:val="24"/>
        </w:rPr>
      </w:pPr>
    </w:p>
    <w:p w:rsidR="00515EAB" w:rsidRPr="00515EAB" w:rsidRDefault="00515EAB" w:rsidP="00515EAB">
      <w:pPr>
        <w:spacing w:line="360" w:lineRule="auto"/>
        <w:jc w:val="both"/>
        <w:rPr>
          <w:rFonts w:ascii="Arial" w:hAnsi="Arial" w:cs="Arial"/>
          <w:sz w:val="24"/>
          <w:szCs w:val="24"/>
        </w:rPr>
      </w:pPr>
      <w:r w:rsidRPr="00515EAB">
        <w:rPr>
          <w:rFonts w:ascii="Arial" w:hAnsi="Arial" w:cs="Arial"/>
          <w:b/>
          <w:bCs/>
          <w:sz w:val="24"/>
          <w:szCs w:val="24"/>
        </w:rPr>
        <w:lastRenderedPageBreak/>
        <w:t>Section 3: Service Improvement Proposal</w:t>
      </w:r>
    </w:p>
    <w:p w:rsidR="00515EAB" w:rsidRPr="00515EAB" w:rsidRDefault="00515EAB" w:rsidP="00515EAB">
      <w:pPr>
        <w:spacing w:line="360" w:lineRule="auto"/>
        <w:jc w:val="both"/>
        <w:rPr>
          <w:rFonts w:ascii="Arial" w:hAnsi="Arial" w:cs="Arial"/>
          <w:sz w:val="24"/>
          <w:szCs w:val="24"/>
        </w:rPr>
      </w:pPr>
      <w:r w:rsidRPr="00515EAB">
        <w:rPr>
          <w:rFonts w:ascii="Arial" w:hAnsi="Arial" w:cs="Arial"/>
          <w:b/>
          <w:bCs/>
          <w:sz w:val="24"/>
          <w:szCs w:val="24"/>
        </w:rPr>
        <w:t>Area for Improvement: Guest Service Speed</w:t>
      </w:r>
    </w:p>
    <w:p w:rsidR="00515EAB" w:rsidRPr="00515EAB" w:rsidRDefault="00515EAB" w:rsidP="00515EAB">
      <w:pPr>
        <w:spacing w:line="360" w:lineRule="auto"/>
        <w:jc w:val="both"/>
        <w:rPr>
          <w:rFonts w:ascii="Arial" w:hAnsi="Arial" w:cs="Arial"/>
          <w:sz w:val="24"/>
          <w:szCs w:val="24"/>
        </w:rPr>
      </w:pPr>
      <w:r w:rsidRPr="00515EAB">
        <w:rPr>
          <w:rFonts w:ascii="Arial" w:hAnsi="Arial" w:cs="Arial"/>
          <w:sz w:val="24"/>
          <w:szCs w:val="24"/>
        </w:rPr>
        <w:t>One issue I observed during my placement was the slow service speed in the breakfast area. This was often due to having too few staff and an unclear division of tasks, which led to delays in refilling food and cleaning tables. This affected guest satisfaction, especially during peak hours.</w:t>
      </w:r>
    </w:p>
    <w:p w:rsidR="00515EAB" w:rsidRPr="00515EAB" w:rsidRDefault="00515EAB" w:rsidP="00515EAB">
      <w:pPr>
        <w:spacing w:line="360" w:lineRule="auto"/>
        <w:jc w:val="both"/>
        <w:rPr>
          <w:rFonts w:ascii="Arial" w:hAnsi="Arial" w:cs="Arial"/>
          <w:sz w:val="24"/>
          <w:szCs w:val="24"/>
        </w:rPr>
      </w:pPr>
      <w:r w:rsidRPr="00515EAB">
        <w:rPr>
          <w:rFonts w:ascii="Arial" w:hAnsi="Arial" w:cs="Arial"/>
          <w:sz w:val="24"/>
          <w:szCs w:val="24"/>
        </w:rPr>
        <w:t>When the hotel had high occupancy, long lines would form at the breakfast buffet, and some guests had to wait for tables to be cleaned before they could sit down. After talking with some colleagues, I found that the main problem was the lack of clear role assignments during shifts. This made it harder to manage the workload fairly and keep the service running smoothly.</w:t>
      </w:r>
    </w:p>
    <w:p w:rsidR="00515EAB" w:rsidRPr="00515EAB" w:rsidRDefault="00515EAB" w:rsidP="00515EAB">
      <w:pPr>
        <w:spacing w:line="360" w:lineRule="auto"/>
        <w:jc w:val="both"/>
        <w:rPr>
          <w:rFonts w:ascii="Arial" w:hAnsi="Arial" w:cs="Arial"/>
          <w:b/>
          <w:bCs/>
          <w:sz w:val="24"/>
          <w:szCs w:val="24"/>
        </w:rPr>
      </w:pPr>
    </w:p>
    <w:p w:rsidR="00515EAB" w:rsidRPr="00515EAB" w:rsidRDefault="00515EAB" w:rsidP="00515EAB">
      <w:pPr>
        <w:spacing w:line="360" w:lineRule="auto"/>
        <w:jc w:val="both"/>
        <w:rPr>
          <w:rFonts w:ascii="Arial" w:hAnsi="Arial" w:cs="Arial"/>
          <w:b/>
          <w:bCs/>
          <w:sz w:val="24"/>
          <w:szCs w:val="24"/>
        </w:rPr>
      </w:pPr>
    </w:p>
    <w:p w:rsidR="00515EAB" w:rsidRPr="00515EAB" w:rsidRDefault="00515EAB" w:rsidP="00515EAB">
      <w:pPr>
        <w:spacing w:line="360" w:lineRule="auto"/>
        <w:jc w:val="both"/>
        <w:rPr>
          <w:rFonts w:ascii="Arial" w:hAnsi="Arial" w:cs="Arial"/>
          <w:sz w:val="24"/>
          <w:szCs w:val="24"/>
        </w:rPr>
      </w:pPr>
      <w:r w:rsidRPr="00515EAB">
        <w:rPr>
          <w:rFonts w:ascii="Arial" w:hAnsi="Arial" w:cs="Arial"/>
          <w:b/>
          <w:bCs/>
          <w:sz w:val="24"/>
          <w:szCs w:val="24"/>
        </w:rPr>
        <w:t>Improvement Plan</w:t>
      </w:r>
    </w:p>
    <w:p w:rsidR="00515EAB" w:rsidRPr="00515EAB" w:rsidRDefault="00515EAB" w:rsidP="00515EAB">
      <w:pPr>
        <w:numPr>
          <w:ilvl w:val="0"/>
          <w:numId w:val="1"/>
        </w:numPr>
        <w:spacing w:after="160" w:line="360" w:lineRule="auto"/>
        <w:jc w:val="both"/>
        <w:rPr>
          <w:rFonts w:ascii="Arial" w:hAnsi="Arial" w:cs="Arial"/>
          <w:sz w:val="24"/>
          <w:szCs w:val="24"/>
        </w:rPr>
      </w:pPr>
      <w:r w:rsidRPr="00515EAB">
        <w:rPr>
          <w:rFonts w:ascii="Arial" w:hAnsi="Arial" w:cs="Arial"/>
          <w:sz w:val="24"/>
          <w:szCs w:val="24"/>
        </w:rPr>
        <w:t>Better Staff Schedulingwill help by utilising guest occupancy data to determine the optimal number of staff required each day for breakfast service.</w:t>
      </w:r>
    </w:p>
    <w:p w:rsidR="00515EAB" w:rsidRPr="00515EAB" w:rsidRDefault="00515EAB" w:rsidP="00515EAB">
      <w:pPr>
        <w:numPr>
          <w:ilvl w:val="0"/>
          <w:numId w:val="1"/>
        </w:numPr>
        <w:spacing w:after="160" w:line="360" w:lineRule="auto"/>
        <w:jc w:val="both"/>
        <w:rPr>
          <w:rFonts w:ascii="Arial" w:hAnsi="Arial" w:cs="Arial"/>
          <w:sz w:val="24"/>
          <w:szCs w:val="24"/>
        </w:rPr>
      </w:pPr>
      <w:r w:rsidRPr="00515EAB">
        <w:rPr>
          <w:rFonts w:ascii="Arial" w:hAnsi="Arial" w:cs="Arial"/>
          <w:sz w:val="24"/>
          <w:szCs w:val="24"/>
        </w:rPr>
        <w:t>Morning Briefings before each shift to clearly explain which team member is responsible for each task.</w:t>
      </w:r>
    </w:p>
    <w:p w:rsidR="00515EAB" w:rsidRPr="00515EAB" w:rsidRDefault="00515EAB" w:rsidP="00515EAB">
      <w:pPr>
        <w:numPr>
          <w:ilvl w:val="0"/>
          <w:numId w:val="1"/>
        </w:numPr>
        <w:spacing w:after="160" w:line="360" w:lineRule="auto"/>
        <w:jc w:val="both"/>
        <w:rPr>
          <w:rFonts w:ascii="Arial" w:hAnsi="Arial" w:cs="Arial"/>
          <w:sz w:val="24"/>
          <w:szCs w:val="24"/>
        </w:rPr>
      </w:pPr>
      <w:r w:rsidRPr="00515EAB">
        <w:rPr>
          <w:rFonts w:ascii="Arial" w:hAnsi="Arial" w:cs="Arial"/>
          <w:sz w:val="24"/>
          <w:szCs w:val="24"/>
        </w:rPr>
        <w:t>Workflow Trainingprovides basic training to help staff manage queues and respond to busy periods more effectively.</w:t>
      </w:r>
    </w:p>
    <w:p w:rsidR="00515EAB" w:rsidRPr="00515EAB" w:rsidRDefault="00515EAB" w:rsidP="00515EAB">
      <w:pPr>
        <w:spacing w:line="360" w:lineRule="auto"/>
        <w:jc w:val="both"/>
        <w:rPr>
          <w:rFonts w:ascii="Arial" w:hAnsi="Arial" w:cs="Arial"/>
          <w:sz w:val="24"/>
          <w:szCs w:val="24"/>
        </w:rPr>
      </w:pPr>
      <w:r w:rsidRPr="00515EAB">
        <w:rPr>
          <w:rFonts w:ascii="Arial" w:hAnsi="Arial" w:cs="Arial"/>
          <w:sz w:val="24"/>
          <w:szCs w:val="24"/>
        </w:rPr>
        <w:t>Research suggests that clear communication and proactive planning are important to maintain high levels of service (Haag, 2012; Mercan et al., 2021). By adopting a just-in-time approach to service, hotels can reduce delays and respond more flexibly to guest needs.</w:t>
      </w:r>
    </w:p>
    <w:p w:rsidR="00515EAB" w:rsidRDefault="00515EAB" w:rsidP="00515EAB">
      <w:pPr>
        <w:spacing w:line="360" w:lineRule="auto"/>
        <w:jc w:val="both"/>
        <w:rPr>
          <w:rFonts w:ascii="Arial" w:hAnsi="Arial" w:cs="Arial"/>
          <w:b/>
          <w:bCs/>
          <w:sz w:val="24"/>
          <w:szCs w:val="24"/>
        </w:rPr>
      </w:pPr>
    </w:p>
    <w:p w:rsidR="00515EAB" w:rsidRDefault="00515EAB" w:rsidP="00515EAB">
      <w:pPr>
        <w:spacing w:line="360" w:lineRule="auto"/>
        <w:jc w:val="both"/>
        <w:rPr>
          <w:rFonts w:ascii="Arial" w:hAnsi="Arial" w:cs="Arial"/>
          <w:b/>
          <w:bCs/>
          <w:sz w:val="24"/>
          <w:szCs w:val="24"/>
        </w:rPr>
      </w:pPr>
    </w:p>
    <w:p w:rsidR="00515EAB" w:rsidRPr="00515EAB" w:rsidRDefault="00515EAB" w:rsidP="00515EAB">
      <w:pPr>
        <w:spacing w:line="360" w:lineRule="auto"/>
        <w:jc w:val="both"/>
        <w:rPr>
          <w:rFonts w:ascii="Arial" w:hAnsi="Arial" w:cs="Arial"/>
          <w:sz w:val="24"/>
          <w:szCs w:val="24"/>
        </w:rPr>
      </w:pPr>
      <w:r w:rsidRPr="00515EAB">
        <w:rPr>
          <w:rFonts w:ascii="Arial" w:hAnsi="Arial" w:cs="Arial"/>
          <w:b/>
          <w:bCs/>
          <w:sz w:val="24"/>
          <w:szCs w:val="24"/>
        </w:rPr>
        <w:lastRenderedPageBreak/>
        <w:t>Performance Criteria and Technical Knowledge</w:t>
      </w:r>
    </w:p>
    <w:p w:rsidR="00515EAB" w:rsidRPr="00515EAB" w:rsidRDefault="00515EAB" w:rsidP="00515EAB">
      <w:pPr>
        <w:spacing w:line="360" w:lineRule="auto"/>
        <w:jc w:val="both"/>
        <w:rPr>
          <w:rFonts w:ascii="Arial" w:hAnsi="Arial" w:cs="Arial"/>
          <w:sz w:val="24"/>
          <w:szCs w:val="24"/>
        </w:rPr>
      </w:pPr>
      <w:r w:rsidRPr="00515EAB">
        <w:rPr>
          <w:rFonts w:ascii="Arial" w:hAnsi="Arial" w:cs="Arial"/>
          <w:sz w:val="24"/>
          <w:szCs w:val="24"/>
        </w:rPr>
        <w:t>Improving service speed supports Ibis brand expectations, which focus on efficiency and hospitality. Key skills that should be included in training sessions are processing orders efficiently, utilising the POS system effectively, and managing basic stock control. These skills enable staff to perform more effectively and improve the overall guest experience.</w:t>
      </w:r>
    </w:p>
    <w:p w:rsidR="00515EAB" w:rsidRPr="00515EAB" w:rsidRDefault="00515EAB" w:rsidP="00515EAB">
      <w:pPr>
        <w:spacing w:line="360" w:lineRule="auto"/>
        <w:jc w:val="both"/>
        <w:rPr>
          <w:rFonts w:ascii="Arial" w:hAnsi="Arial" w:cs="Arial"/>
          <w:sz w:val="24"/>
          <w:szCs w:val="24"/>
        </w:rPr>
      </w:pPr>
    </w:p>
    <w:p w:rsidR="00515EAB" w:rsidRPr="00515EAB" w:rsidRDefault="00515EAB" w:rsidP="00515EAB">
      <w:pPr>
        <w:spacing w:line="360" w:lineRule="auto"/>
        <w:jc w:val="both"/>
        <w:rPr>
          <w:rFonts w:ascii="Arial" w:hAnsi="Arial" w:cs="Arial"/>
          <w:sz w:val="24"/>
          <w:szCs w:val="24"/>
        </w:rPr>
      </w:pPr>
      <w:r w:rsidRPr="00515EAB">
        <w:rPr>
          <w:rFonts w:ascii="Arial" w:hAnsi="Arial" w:cs="Arial"/>
          <w:b/>
          <w:bCs/>
          <w:sz w:val="24"/>
          <w:szCs w:val="24"/>
        </w:rPr>
        <w:t>Conclusion</w:t>
      </w:r>
      <w:r w:rsidRPr="00515EAB">
        <w:rPr>
          <w:rFonts w:ascii="Arial" w:hAnsi="Arial" w:cs="Arial"/>
          <w:sz w:val="24"/>
          <w:szCs w:val="24"/>
        </w:rPr>
        <w:br/>
        <w:t>This placement at Ibis Styles Barnsley allowed me to meet all of my learning goals. I developed key skills in supervision and communication, observed how sustainability is applied in real-world hotel settings, and effectively handled the demands of serving guests in a busy environment. By comparing this experience to my previous placement and academic modules, I gained a deeper understanding of the food and beverage industry. Putting theory into practice has prepared me more confidently for a career in hospitality management.</w:t>
      </w:r>
    </w:p>
    <w:p w:rsidR="00515EAB" w:rsidRPr="00515EAB" w:rsidRDefault="00515EAB" w:rsidP="00515EAB">
      <w:pPr>
        <w:spacing w:line="360" w:lineRule="auto"/>
        <w:jc w:val="both"/>
        <w:rPr>
          <w:rFonts w:ascii="Arial" w:hAnsi="Arial" w:cs="Arial"/>
          <w:sz w:val="24"/>
          <w:szCs w:val="24"/>
        </w:rPr>
      </w:pPr>
    </w:p>
    <w:p w:rsidR="00515EAB" w:rsidRPr="00515EAB" w:rsidRDefault="00515EAB" w:rsidP="00515EAB">
      <w:pPr>
        <w:spacing w:line="360" w:lineRule="auto"/>
        <w:jc w:val="both"/>
        <w:rPr>
          <w:rFonts w:ascii="Arial" w:hAnsi="Arial" w:cs="Arial"/>
          <w:sz w:val="24"/>
          <w:szCs w:val="24"/>
        </w:rPr>
      </w:pPr>
    </w:p>
    <w:p w:rsidR="00515EAB" w:rsidRDefault="00515EAB" w:rsidP="00515EAB">
      <w:pPr>
        <w:spacing w:line="360" w:lineRule="auto"/>
        <w:jc w:val="both"/>
        <w:rPr>
          <w:rFonts w:ascii="Arial" w:hAnsi="Arial" w:cs="Arial"/>
          <w:sz w:val="24"/>
          <w:szCs w:val="24"/>
        </w:rPr>
      </w:pPr>
    </w:p>
    <w:p w:rsidR="00515EAB" w:rsidRDefault="00515EAB" w:rsidP="00515EAB">
      <w:pPr>
        <w:spacing w:line="360" w:lineRule="auto"/>
        <w:jc w:val="both"/>
        <w:rPr>
          <w:rFonts w:ascii="Arial" w:hAnsi="Arial" w:cs="Arial"/>
          <w:sz w:val="24"/>
          <w:szCs w:val="24"/>
        </w:rPr>
      </w:pPr>
    </w:p>
    <w:p w:rsidR="00515EAB" w:rsidRDefault="00515EAB" w:rsidP="00515EAB">
      <w:pPr>
        <w:spacing w:line="360" w:lineRule="auto"/>
        <w:jc w:val="both"/>
        <w:rPr>
          <w:rFonts w:ascii="Arial" w:hAnsi="Arial" w:cs="Arial"/>
          <w:sz w:val="24"/>
          <w:szCs w:val="24"/>
        </w:rPr>
      </w:pPr>
    </w:p>
    <w:p w:rsidR="00515EAB" w:rsidRDefault="00515EAB" w:rsidP="00515EAB">
      <w:pPr>
        <w:spacing w:line="360" w:lineRule="auto"/>
        <w:jc w:val="both"/>
        <w:rPr>
          <w:rFonts w:ascii="Arial" w:hAnsi="Arial" w:cs="Arial"/>
          <w:sz w:val="24"/>
          <w:szCs w:val="24"/>
        </w:rPr>
      </w:pPr>
    </w:p>
    <w:p w:rsidR="00515EAB" w:rsidRDefault="00515EAB" w:rsidP="00515EAB">
      <w:pPr>
        <w:spacing w:line="360" w:lineRule="auto"/>
        <w:jc w:val="both"/>
        <w:rPr>
          <w:rFonts w:ascii="Arial" w:hAnsi="Arial" w:cs="Arial"/>
          <w:sz w:val="24"/>
          <w:szCs w:val="24"/>
        </w:rPr>
      </w:pPr>
    </w:p>
    <w:p w:rsidR="00515EAB" w:rsidRDefault="00515EAB" w:rsidP="00515EAB">
      <w:pPr>
        <w:spacing w:line="360" w:lineRule="auto"/>
        <w:jc w:val="both"/>
        <w:rPr>
          <w:rFonts w:ascii="Arial" w:hAnsi="Arial" w:cs="Arial"/>
          <w:sz w:val="24"/>
          <w:szCs w:val="24"/>
        </w:rPr>
      </w:pPr>
    </w:p>
    <w:p w:rsidR="00515EAB" w:rsidRPr="00515EAB" w:rsidRDefault="00515EAB" w:rsidP="00515EAB">
      <w:pPr>
        <w:spacing w:line="360" w:lineRule="auto"/>
        <w:jc w:val="both"/>
        <w:rPr>
          <w:rFonts w:ascii="Arial" w:hAnsi="Arial" w:cs="Arial"/>
          <w:sz w:val="24"/>
          <w:szCs w:val="24"/>
        </w:rPr>
      </w:pPr>
    </w:p>
    <w:p w:rsidR="00515EAB" w:rsidRPr="00515EAB" w:rsidRDefault="00515EAB" w:rsidP="00515EAB">
      <w:pPr>
        <w:spacing w:line="360" w:lineRule="auto"/>
        <w:jc w:val="both"/>
        <w:rPr>
          <w:rFonts w:ascii="Arial" w:hAnsi="Arial" w:cs="Arial"/>
          <w:sz w:val="24"/>
          <w:szCs w:val="24"/>
        </w:rPr>
      </w:pPr>
    </w:p>
    <w:p w:rsidR="00515EAB" w:rsidRPr="00515EAB" w:rsidRDefault="00515EAB" w:rsidP="00515EAB">
      <w:pPr>
        <w:spacing w:line="360" w:lineRule="auto"/>
        <w:jc w:val="both"/>
        <w:rPr>
          <w:rFonts w:ascii="Arial" w:hAnsi="Arial" w:cs="Arial"/>
          <w:sz w:val="24"/>
          <w:szCs w:val="24"/>
        </w:rPr>
      </w:pPr>
      <w:r w:rsidRPr="00515EAB">
        <w:rPr>
          <w:rFonts w:ascii="Arial" w:hAnsi="Arial" w:cs="Arial"/>
          <w:b/>
          <w:bCs/>
          <w:sz w:val="24"/>
          <w:szCs w:val="24"/>
        </w:rPr>
        <w:lastRenderedPageBreak/>
        <w:t>References</w:t>
      </w:r>
    </w:p>
    <w:p w:rsidR="00515EAB" w:rsidRPr="00515EAB" w:rsidRDefault="00515EAB" w:rsidP="00515EAB">
      <w:pPr>
        <w:spacing w:line="360" w:lineRule="auto"/>
        <w:jc w:val="both"/>
        <w:rPr>
          <w:rFonts w:ascii="Arial" w:hAnsi="Arial" w:cs="Arial"/>
          <w:sz w:val="24"/>
          <w:szCs w:val="24"/>
        </w:rPr>
      </w:pPr>
      <w:r w:rsidRPr="00515EAB">
        <w:rPr>
          <w:rFonts w:ascii="Arial" w:hAnsi="Arial" w:cs="Arial"/>
          <w:sz w:val="24"/>
          <w:szCs w:val="24"/>
        </w:rPr>
        <w:t xml:space="preserve">Abdou, A.H., Hassan, T.H. and El Dief, M., 2020. A description of green hotel practices and their role in achieving sustainable development. Sustainability, 12(22), p.9624. </w:t>
      </w:r>
      <w:r w:rsidRPr="00515EAB">
        <w:rPr>
          <w:rFonts w:ascii="Arial" w:hAnsi="Arial" w:cs="Arial"/>
          <w:sz w:val="24"/>
          <w:szCs w:val="24"/>
        </w:rPr>
        <w:fldChar w:fldCharType="begin"/>
      </w:r>
      <w:r w:rsidRPr="00515EAB">
        <w:rPr>
          <w:rFonts w:ascii="Arial" w:hAnsi="Arial" w:cs="Arial"/>
          <w:sz w:val="24"/>
          <w:szCs w:val="24"/>
        </w:rPr>
        <w:instrText>HYPERLINK "https://doi.org/10.3390/su12229624"</w:instrText>
      </w:r>
      <w:r w:rsidRPr="00515EAB">
        <w:rPr>
          <w:rFonts w:ascii="Arial" w:hAnsi="Arial" w:cs="Arial"/>
          <w:sz w:val="24"/>
          <w:szCs w:val="24"/>
        </w:rPr>
        <w:fldChar w:fldCharType="separate"/>
      </w:r>
      <w:r w:rsidRPr="00515EAB">
        <w:rPr>
          <w:rStyle w:val="Hyperlink"/>
          <w:rFonts w:ascii="Arial" w:hAnsi="Arial" w:cs="Arial"/>
          <w:sz w:val="24"/>
          <w:szCs w:val="24"/>
        </w:rPr>
        <w:t>https://doi.org/10.3390/su12229624</w:t>
      </w:r>
      <w:r w:rsidRPr="00515EAB">
        <w:rPr>
          <w:rFonts w:ascii="Arial" w:hAnsi="Arial" w:cs="Arial"/>
          <w:sz w:val="24"/>
          <w:szCs w:val="24"/>
        </w:rPr>
        <w:fldChar w:fldCharType="end"/>
      </w:r>
    </w:p>
    <w:p w:rsidR="00515EAB" w:rsidRPr="00515EAB" w:rsidRDefault="00515EAB" w:rsidP="00515EAB">
      <w:pPr>
        <w:spacing w:line="360" w:lineRule="auto"/>
        <w:jc w:val="both"/>
        <w:rPr>
          <w:rFonts w:ascii="Arial" w:hAnsi="Arial" w:cs="Arial"/>
          <w:sz w:val="24"/>
          <w:szCs w:val="24"/>
        </w:rPr>
      </w:pPr>
      <w:r w:rsidRPr="00515EAB">
        <w:rPr>
          <w:rFonts w:ascii="Arial" w:hAnsi="Arial" w:cs="Arial"/>
          <w:sz w:val="24"/>
          <w:szCs w:val="24"/>
        </w:rPr>
        <w:t xml:space="preserve">ASET, 2024. Good Practice Guide for Work based and Placement Learning in Higher Education. ASET. </w:t>
      </w:r>
      <w:r w:rsidRPr="00515EAB">
        <w:rPr>
          <w:rFonts w:ascii="Arial" w:hAnsi="Arial" w:cs="Arial"/>
          <w:sz w:val="24"/>
          <w:szCs w:val="24"/>
        </w:rPr>
        <w:fldChar w:fldCharType="begin"/>
      </w:r>
      <w:r w:rsidRPr="00515EAB">
        <w:rPr>
          <w:rFonts w:ascii="Arial" w:hAnsi="Arial" w:cs="Arial"/>
          <w:sz w:val="24"/>
          <w:szCs w:val="24"/>
        </w:rPr>
        <w:instrText>HYPERLINK "https://www.asetonline.org/wp-content/uploads/2024/04/ASET-Good-Practice-Guide-Work-based-and-Placement-Learning.pdf"</w:instrText>
      </w:r>
      <w:r w:rsidRPr="00515EAB">
        <w:rPr>
          <w:rFonts w:ascii="Arial" w:hAnsi="Arial" w:cs="Arial"/>
          <w:sz w:val="24"/>
          <w:szCs w:val="24"/>
        </w:rPr>
        <w:fldChar w:fldCharType="separate"/>
      </w:r>
      <w:r w:rsidRPr="00515EAB">
        <w:rPr>
          <w:rStyle w:val="Hyperlink"/>
          <w:rFonts w:ascii="Arial" w:hAnsi="Arial" w:cs="Arial"/>
          <w:sz w:val="24"/>
          <w:szCs w:val="24"/>
        </w:rPr>
        <w:t>https://www.asetonline.org/wp-content/uploads/2024/04/ASET-Good-Practice-Guide-Work-based-and-Placement-Learning.pdf</w:t>
      </w:r>
      <w:r w:rsidRPr="00515EAB">
        <w:rPr>
          <w:rFonts w:ascii="Arial" w:hAnsi="Arial" w:cs="Arial"/>
          <w:sz w:val="24"/>
          <w:szCs w:val="24"/>
        </w:rPr>
        <w:fldChar w:fldCharType="end"/>
      </w:r>
    </w:p>
    <w:p w:rsidR="00515EAB" w:rsidRPr="00515EAB" w:rsidRDefault="00515EAB" w:rsidP="00515EAB">
      <w:pPr>
        <w:spacing w:line="360" w:lineRule="auto"/>
        <w:jc w:val="both"/>
        <w:rPr>
          <w:rFonts w:ascii="Arial" w:hAnsi="Arial" w:cs="Arial"/>
          <w:sz w:val="24"/>
          <w:szCs w:val="24"/>
        </w:rPr>
      </w:pPr>
      <w:r w:rsidRPr="00515EAB">
        <w:rPr>
          <w:rFonts w:ascii="Arial" w:hAnsi="Arial" w:cs="Arial"/>
          <w:sz w:val="24"/>
          <w:szCs w:val="24"/>
        </w:rPr>
        <w:t>Gibbs, G., 1988. Learning by Doing: A Guide to Teaching and Learning Methods. Oxford: Oxford Further Education Unit.</w:t>
      </w:r>
    </w:p>
    <w:p w:rsidR="00515EAB" w:rsidRPr="00515EAB" w:rsidRDefault="00515EAB" w:rsidP="00515EAB">
      <w:pPr>
        <w:spacing w:line="360" w:lineRule="auto"/>
        <w:jc w:val="both"/>
        <w:rPr>
          <w:rFonts w:ascii="Arial" w:hAnsi="Arial" w:cs="Arial"/>
          <w:sz w:val="24"/>
          <w:szCs w:val="24"/>
        </w:rPr>
      </w:pPr>
      <w:r w:rsidRPr="00515EAB">
        <w:rPr>
          <w:rFonts w:ascii="Arial" w:hAnsi="Arial" w:cs="Arial"/>
          <w:sz w:val="24"/>
          <w:szCs w:val="24"/>
        </w:rPr>
        <w:t>Haag, E 2012, Internship Guide : Work Placements Step by Step, Eleven International Publishing, Hague. </w:t>
      </w:r>
      <w:r w:rsidRPr="00515EAB">
        <w:rPr>
          <w:rFonts w:ascii="Arial" w:hAnsi="Arial" w:cs="Arial"/>
          <w:sz w:val="24"/>
          <w:szCs w:val="24"/>
        </w:rPr>
        <w:fldChar w:fldCharType="begin"/>
      </w:r>
      <w:r w:rsidRPr="00515EAB">
        <w:rPr>
          <w:rFonts w:ascii="Arial" w:hAnsi="Arial" w:cs="Arial"/>
          <w:sz w:val="24"/>
          <w:szCs w:val="24"/>
        </w:rPr>
        <w:instrText>HYPERLINK "https://ebookcentral.proquest.com/lib/trinity/detail.action?docID=3015612"</w:instrText>
      </w:r>
      <w:r w:rsidRPr="00515EAB">
        <w:rPr>
          <w:rFonts w:ascii="Arial" w:hAnsi="Arial" w:cs="Arial"/>
          <w:sz w:val="24"/>
          <w:szCs w:val="24"/>
        </w:rPr>
        <w:fldChar w:fldCharType="separate"/>
      </w:r>
      <w:r w:rsidRPr="00515EAB">
        <w:rPr>
          <w:rStyle w:val="Hyperlink"/>
          <w:rFonts w:ascii="Arial" w:hAnsi="Arial" w:cs="Arial"/>
          <w:sz w:val="24"/>
          <w:szCs w:val="24"/>
        </w:rPr>
        <w:t>https://ebookcentral.proquest.com/lib/trinity/detail.action?docID=3015612</w:t>
      </w:r>
      <w:r w:rsidRPr="00515EAB">
        <w:rPr>
          <w:rFonts w:ascii="Arial" w:hAnsi="Arial" w:cs="Arial"/>
          <w:sz w:val="24"/>
          <w:szCs w:val="24"/>
        </w:rPr>
        <w:fldChar w:fldCharType="end"/>
      </w:r>
    </w:p>
    <w:p w:rsidR="00515EAB" w:rsidRPr="00515EAB" w:rsidRDefault="00515EAB" w:rsidP="00515EAB">
      <w:pPr>
        <w:spacing w:line="360" w:lineRule="auto"/>
        <w:jc w:val="both"/>
        <w:rPr>
          <w:rFonts w:ascii="Arial" w:hAnsi="Arial" w:cs="Arial"/>
          <w:sz w:val="24"/>
          <w:szCs w:val="24"/>
        </w:rPr>
      </w:pPr>
      <w:r w:rsidRPr="00515EAB">
        <w:rPr>
          <w:rFonts w:ascii="Arial" w:hAnsi="Arial" w:cs="Arial"/>
          <w:sz w:val="24"/>
          <w:szCs w:val="24"/>
        </w:rPr>
        <w:t xml:space="preserve">Johnston, R, Clark, G, andShulver, M 2012, Service Operations Management EBook_o4, Pearson Education, Limited, Harlow.  </w:t>
      </w:r>
      <w:hyperlink r:id="rId5" w:history="1">
        <w:r w:rsidRPr="00515EAB">
          <w:rPr>
            <w:rStyle w:val="Hyperlink"/>
            <w:rFonts w:ascii="Arial" w:hAnsi="Arial" w:cs="Arial"/>
            <w:sz w:val="24"/>
            <w:szCs w:val="24"/>
          </w:rPr>
          <w:t>https://ebookcentral.proquest.com/lib/trinity/detail.action?docID=5173931</w:t>
        </w:r>
      </w:hyperlink>
    </w:p>
    <w:p w:rsidR="00515EAB" w:rsidRPr="00515EAB" w:rsidRDefault="00515EAB" w:rsidP="00515EAB">
      <w:pPr>
        <w:spacing w:line="360" w:lineRule="auto"/>
        <w:jc w:val="both"/>
        <w:rPr>
          <w:rFonts w:ascii="Arial" w:hAnsi="Arial" w:cs="Arial"/>
          <w:sz w:val="24"/>
          <w:szCs w:val="24"/>
        </w:rPr>
      </w:pPr>
      <w:r w:rsidRPr="00515EAB">
        <w:rPr>
          <w:rFonts w:ascii="Arial" w:hAnsi="Arial" w:cs="Arial"/>
          <w:sz w:val="24"/>
          <w:szCs w:val="24"/>
        </w:rPr>
        <w:t xml:space="preserve">Martínez, P. and Del Bosque, I.R., 2013. CSR and customer loyalty: The roles of trust, customer identification with the company and satisfaction. International journal of hospitality management, 35, pp.89-99. </w:t>
      </w:r>
      <w:r w:rsidRPr="00515EAB">
        <w:rPr>
          <w:rFonts w:ascii="Arial" w:hAnsi="Arial" w:cs="Arial"/>
          <w:sz w:val="24"/>
          <w:szCs w:val="24"/>
        </w:rPr>
        <w:fldChar w:fldCharType="begin"/>
      </w:r>
      <w:r w:rsidRPr="00515EAB">
        <w:rPr>
          <w:rFonts w:ascii="Arial" w:hAnsi="Arial" w:cs="Arial"/>
          <w:sz w:val="24"/>
          <w:szCs w:val="24"/>
        </w:rPr>
        <w:instrText>HYPERLINK "https://doi.org/10.1016/j.ijhm.2013.05.009"</w:instrText>
      </w:r>
      <w:r w:rsidRPr="00515EAB">
        <w:rPr>
          <w:rFonts w:ascii="Arial" w:hAnsi="Arial" w:cs="Arial"/>
          <w:sz w:val="24"/>
          <w:szCs w:val="24"/>
        </w:rPr>
        <w:fldChar w:fldCharType="separate"/>
      </w:r>
      <w:r w:rsidRPr="00515EAB">
        <w:rPr>
          <w:rStyle w:val="Hyperlink"/>
          <w:rFonts w:ascii="Arial" w:hAnsi="Arial" w:cs="Arial"/>
          <w:sz w:val="24"/>
          <w:szCs w:val="24"/>
        </w:rPr>
        <w:t>https://doi.org/10.1016/j.ijhm.2013.05.009</w:t>
      </w:r>
      <w:r w:rsidRPr="00515EAB">
        <w:rPr>
          <w:rFonts w:ascii="Arial" w:hAnsi="Arial" w:cs="Arial"/>
          <w:sz w:val="24"/>
          <w:szCs w:val="24"/>
        </w:rPr>
        <w:fldChar w:fldCharType="end"/>
      </w:r>
    </w:p>
    <w:p w:rsidR="00515EAB" w:rsidRPr="00515EAB" w:rsidRDefault="00515EAB" w:rsidP="00515EAB">
      <w:pPr>
        <w:spacing w:line="360" w:lineRule="auto"/>
        <w:jc w:val="both"/>
        <w:rPr>
          <w:rFonts w:ascii="Arial" w:hAnsi="Arial" w:cs="Arial"/>
          <w:sz w:val="24"/>
          <w:szCs w:val="24"/>
        </w:rPr>
      </w:pPr>
      <w:r w:rsidRPr="00515EAB">
        <w:rPr>
          <w:rFonts w:ascii="Arial" w:hAnsi="Arial" w:cs="Arial"/>
          <w:sz w:val="24"/>
          <w:szCs w:val="24"/>
        </w:rPr>
        <w:t xml:space="preserve">Mercan, S., Cain, L., Akkaya, K., Cebe, M., Uluagac, S., Alonso, M. and Cobanoglu, C., 2021. Improving the service industry with hyper-connectivity: IoT in hospitality. International Journal of Contemporary Hospitality Management, 33(1), pp.243-262. </w:t>
      </w:r>
      <w:r w:rsidRPr="00515EAB">
        <w:rPr>
          <w:rFonts w:ascii="Arial" w:hAnsi="Arial" w:cs="Arial"/>
          <w:sz w:val="24"/>
          <w:szCs w:val="24"/>
        </w:rPr>
        <w:fldChar w:fldCharType="begin"/>
      </w:r>
      <w:r w:rsidRPr="00515EAB">
        <w:rPr>
          <w:rFonts w:ascii="Arial" w:hAnsi="Arial" w:cs="Arial"/>
          <w:sz w:val="24"/>
          <w:szCs w:val="24"/>
        </w:rPr>
        <w:instrText>HYPERLINK "https://www.proquest.com/scholarly-journals/improving-service-industry-with-hyper/docview/2534293304/se-2?accountid=130472"</w:instrText>
      </w:r>
      <w:r w:rsidRPr="00515EAB">
        <w:rPr>
          <w:rFonts w:ascii="Arial" w:hAnsi="Arial" w:cs="Arial"/>
          <w:sz w:val="24"/>
          <w:szCs w:val="24"/>
        </w:rPr>
        <w:fldChar w:fldCharType="separate"/>
      </w:r>
      <w:r w:rsidRPr="00515EAB">
        <w:rPr>
          <w:rStyle w:val="Hyperlink"/>
          <w:rFonts w:ascii="Arial" w:hAnsi="Arial" w:cs="Arial"/>
          <w:sz w:val="24"/>
          <w:szCs w:val="24"/>
        </w:rPr>
        <w:t>https://www.proquest.com/scholarly-journals/improving-service-industry-with-hyper/docview/2534293304/se-2?accountid=130472</w:t>
      </w:r>
      <w:r w:rsidRPr="00515EAB">
        <w:rPr>
          <w:rFonts w:ascii="Arial" w:hAnsi="Arial" w:cs="Arial"/>
          <w:sz w:val="24"/>
          <w:szCs w:val="24"/>
        </w:rPr>
        <w:fldChar w:fldCharType="end"/>
      </w:r>
    </w:p>
    <w:p w:rsidR="00515EAB" w:rsidRPr="00515EAB" w:rsidRDefault="00515EAB" w:rsidP="00515EAB">
      <w:pPr>
        <w:spacing w:line="360" w:lineRule="auto"/>
        <w:jc w:val="both"/>
        <w:rPr>
          <w:rFonts w:ascii="Arial" w:hAnsi="Arial" w:cs="Arial"/>
          <w:sz w:val="24"/>
          <w:szCs w:val="24"/>
        </w:rPr>
      </w:pPr>
      <w:r w:rsidRPr="00515EAB">
        <w:rPr>
          <w:rFonts w:ascii="Arial" w:hAnsi="Arial" w:cs="Arial"/>
          <w:sz w:val="24"/>
          <w:szCs w:val="24"/>
        </w:rPr>
        <w:t xml:space="preserve">Rutherford, DG, O'Fallon, MJ, and Rutherford, DG 2006, Hotel Management and Operations, John Wiley and Sons, Incorporated, New York. </w:t>
      </w:r>
      <w:r w:rsidRPr="00515EAB">
        <w:rPr>
          <w:rFonts w:ascii="Arial" w:hAnsi="Arial" w:cs="Arial"/>
          <w:sz w:val="24"/>
          <w:szCs w:val="24"/>
        </w:rPr>
        <w:fldChar w:fldCharType="begin"/>
      </w:r>
      <w:r w:rsidRPr="00515EAB">
        <w:rPr>
          <w:rFonts w:ascii="Arial" w:hAnsi="Arial" w:cs="Arial"/>
          <w:sz w:val="24"/>
          <w:szCs w:val="24"/>
        </w:rPr>
        <w:instrText>HYPERLINK "https://ebookcentral.proquest.com/lib/trinity/detail.action?docID=257559"</w:instrText>
      </w:r>
      <w:r w:rsidRPr="00515EAB">
        <w:rPr>
          <w:rFonts w:ascii="Arial" w:hAnsi="Arial" w:cs="Arial"/>
          <w:sz w:val="24"/>
          <w:szCs w:val="24"/>
        </w:rPr>
        <w:fldChar w:fldCharType="separate"/>
      </w:r>
      <w:r w:rsidRPr="00515EAB">
        <w:rPr>
          <w:rStyle w:val="Hyperlink"/>
          <w:rFonts w:ascii="Arial" w:hAnsi="Arial" w:cs="Arial"/>
          <w:sz w:val="24"/>
          <w:szCs w:val="24"/>
        </w:rPr>
        <w:t>https://ebookcentral.proquest.com/lib/trinity/detail.action?docID=257559</w:t>
      </w:r>
      <w:r w:rsidRPr="00515EAB">
        <w:rPr>
          <w:rFonts w:ascii="Arial" w:hAnsi="Arial" w:cs="Arial"/>
          <w:sz w:val="24"/>
          <w:szCs w:val="24"/>
        </w:rPr>
        <w:fldChar w:fldCharType="end"/>
      </w:r>
    </w:p>
    <w:p w:rsidR="00515EAB" w:rsidRPr="00515EAB" w:rsidRDefault="00515EAB" w:rsidP="00515EAB">
      <w:pPr>
        <w:spacing w:line="360" w:lineRule="auto"/>
        <w:jc w:val="both"/>
        <w:rPr>
          <w:rFonts w:ascii="Arial" w:hAnsi="Arial" w:cs="Arial"/>
          <w:sz w:val="24"/>
          <w:szCs w:val="24"/>
        </w:rPr>
      </w:pPr>
      <w:r w:rsidRPr="00515EAB">
        <w:rPr>
          <w:rFonts w:ascii="Arial" w:hAnsi="Arial" w:cs="Arial"/>
          <w:sz w:val="24"/>
          <w:szCs w:val="24"/>
        </w:rPr>
        <w:lastRenderedPageBreak/>
        <w:t xml:space="preserve">Six Senses Laamu, 2024. Sustainability in Laamu. </w:t>
      </w:r>
      <w:r w:rsidRPr="00515EAB">
        <w:rPr>
          <w:rFonts w:ascii="Arial" w:hAnsi="Arial" w:cs="Arial"/>
          <w:sz w:val="24"/>
          <w:szCs w:val="24"/>
        </w:rPr>
        <w:fldChar w:fldCharType="begin"/>
      </w:r>
      <w:r w:rsidRPr="00515EAB">
        <w:rPr>
          <w:rFonts w:ascii="Arial" w:hAnsi="Arial" w:cs="Arial"/>
          <w:sz w:val="24"/>
          <w:szCs w:val="24"/>
        </w:rPr>
        <w:instrText>HYPERLINK "https://www.sixsenses.com/en/hotels-resorts/asia-the-pacific/maldives/laamu/sustainability/" \t "_new"</w:instrText>
      </w:r>
      <w:r w:rsidRPr="00515EAB">
        <w:rPr>
          <w:rFonts w:ascii="Arial" w:hAnsi="Arial" w:cs="Arial"/>
          <w:sz w:val="24"/>
          <w:szCs w:val="24"/>
        </w:rPr>
        <w:fldChar w:fldCharType="separate"/>
      </w:r>
      <w:r w:rsidRPr="00515EAB">
        <w:rPr>
          <w:rStyle w:val="Hyperlink"/>
          <w:rFonts w:ascii="Arial" w:hAnsi="Arial" w:cs="Arial"/>
          <w:sz w:val="24"/>
          <w:szCs w:val="24"/>
        </w:rPr>
        <w:t>https://www.sixsenses.com/en/hotels-resorts/asia-the-pacific/maldives/laamu/sustainability/</w:t>
      </w:r>
      <w:r w:rsidRPr="00515EAB">
        <w:rPr>
          <w:rFonts w:ascii="Arial" w:hAnsi="Arial" w:cs="Arial"/>
          <w:sz w:val="24"/>
          <w:szCs w:val="24"/>
        </w:rPr>
        <w:fldChar w:fldCharType="end"/>
      </w:r>
    </w:p>
    <w:p w:rsidR="00515EAB" w:rsidRPr="00515EAB" w:rsidRDefault="00515EAB" w:rsidP="00515EAB">
      <w:pPr>
        <w:spacing w:line="360" w:lineRule="auto"/>
        <w:jc w:val="both"/>
        <w:rPr>
          <w:rFonts w:ascii="Arial" w:hAnsi="Arial" w:cs="Arial"/>
          <w:sz w:val="24"/>
          <w:szCs w:val="24"/>
        </w:rPr>
      </w:pPr>
      <w:r w:rsidRPr="00515EAB">
        <w:rPr>
          <w:rFonts w:ascii="Arial" w:hAnsi="Arial" w:cs="Arial"/>
          <w:sz w:val="24"/>
          <w:szCs w:val="24"/>
        </w:rPr>
        <w:t xml:space="preserve">Zhang, H., Omhand, K., Li, H., Ahmad, A., Samad, S., Gavrilut, D. and Badulescu, D., 2022. Corporate social responsibility and energy-related pro-environmental behaviour of employees in hospitality industry. International Journal of Environmental Research and Public Health, 19(23), p.16141. </w:t>
      </w:r>
      <w:r w:rsidRPr="00515EAB">
        <w:rPr>
          <w:rFonts w:ascii="Arial" w:hAnsi="Arial" w:cs="Arial"/>
          <w:sz w:val="24"/>
          <w:szCs w:val="24"/>
        </w:rPr>
        <w:fldChar w:fldCharType="begin"/>
      </w:r>
      <w:r w:rsidRPr="00515EAB">
        <w:rPr>
          <w:rFonts w:ascii="Arial" w:hAnsi="Arial" w:cs="Arial"/>
          <w:sz w:val="24"/>
          <w:szCs w:val="24"/>
        </w:rPr>
        <w:instrText>HYPERLINK "https://doi.org/10.3390/ijerph192316141"</w:instrText>
      </w:r>
      <w:r w:rsidRPr="00515EAB">
        <w:rPr>
          <w:rFonts w:ascii="Arial" w:hAnsi="Arial" w:cs="Arial"/>
          <w:sz w:val="24"/>
          <w:szCs w:val="24"/>
        </w:rPr>
        <w:fldChar w:fldCharType="separate"/>
      </w:r>
      <w:r w:rsidRPr="00515EAB">
        <w:rPr>
          <w:rStyle w:val="Hyperlink"/>
          <w:rFonts w:ascii="Arial" w:hAnsi="Arial" w:cs="Arial"/>
          <w:sz w:val="24"/>
          <w:szCs w:val="24"/>
        </w:rPr>
        <w:t>https://doi.org/10.3390/ijerph192316141</w:t>
      </w:r>
      <w:r w:rsidRPr="00515EAB">
        <w:rPr>
          <w:rFonts w:ascii="Arial" w:hAnsi="Arial" w:cs="Arial"/>
          <w:sz w:val="24"/>
          <w:szCs w:val="24"/>
        </w:rPr>
        <w:fldChar w:fldCharType="end"/>
      </w:r>
    </w:p>
    <w:p w:rsidR="00515EAB" w:rsidRPr="00515EAB" w:rsidRDefault="00515EAB" w:rsidP="00515EAB">
      <w:pPr>
        <w:spacing w:line="360" w:lineRule="auto"/>
        <w:jc w:val="both"/>
        <w:rPr>
          <w:rFonts w:ascii="Arial" w:hAnsi="Arial" w:cs="Arial"/>
          <w:sz w:val="24"/>
          <w:szCs w:val="24"/>
        </w:rPr>
      </w:pPr>
    </w:p>
    <w:p w:rsidR="00000000" w:rsidRDefault="00515EAB">
      <w:pPr>
        <w:rPr>
          <w:rFonts w:ascii="Arial" w:hAnsi="Arial" w:cs="Arial"/>
          <w:sz w:val="24"/>
          <w:szCs w:val="24"/>
          <w:lang w:val="en-GB"/>
        </w:rPr>
      </w:pPr>
    </w:p>
    <w:p w:rsidR="00515EAB" w:rsidRDefault="00515EAB">
      <w:pPr>
        <w:rPr>
          <w:rFonts w:ascii="Arial" w:hAnsi="Arial" w:cs="Arial"/>
          <w:sz w:val="24"/>
          <w:szCs w:val="24"/>
          <w:lang w:val="en-GB"/>
        </w:rPr>
      </w:pPr>
    </w:p>
    <w:p w:rsidR="00515EAB" w:rsidRDefault="00515EAB">
      <w:pPr>
        <w:rPr>
          <w:rFonts w:ascii="Arial" w:hAnsi="Arial" w:cs="Arial"/>
          <w:sz w:val="24"/>
          <w:szCs w:val="24"/>
          <w:lang w:val="en-GB"/>
        </w:rPr>
      </w:pPr>
    </w:p>
    <w:p w:rsidR="00515EAB" w:rsidRDefault="00515EAB">
      <w:pPr>
        <w:rPr>
          <w:rFonts w:ascii="Arial" w:hAnsi="Arial" w:cs="Arial"/>
          <w:sz w:val="24"/>
          <w:szCs w:val="24"/>
          <w:lang w:val="en-GB"/>
        </w:rPr>
      </w:pPr>
    </w:p>
    <w:p w:rsidR="00515EAB" w:rsidRDefault="00515EAB">
      <w:pPr>
        <w:rPr>
          <w:rFonts w:ascii="Arial" w:hAnsi="Arial" w:cs="Arial"/>
          <w:sz w:val="24"/>
          <w:szCs w:val="24"/>
          <w:lang w:val="en-GB"/>
        </w:rPr>
      </w:pPr>
    </w:p>
    <w:p w:rsidR="00515EAB" w:rsidRDefault="00515EAB">
      <w:pPr>
        <w:rPr>
          <w:rFonts w:ascii="Arial" w:hAnsi="Arial" w:cs="Arial"/>
          <w:sz w:val="24"/>
          <w:szCs w:val="24"/>
          <w:lang w:val="en-GB"/>
        </w:rPr>
      </w:pPr>
    </w:p>
    <w:p w:rsidR="00515EAB" w:rsidRDefault="00515EAB">
      <w:pPr>
        <w:rPr>
          <w:rFonts w:ascii="Arial" w:hAnsi="Arial" w:cs="Arial"/>
          <w:sz w:val="24"/>
          <w:szCs w:val="24"/>
          <w:lang w:val="en-GB"/>
        </w:rPr>
      </w:pPr>
    </w:p>
    <w:p w:rsidR="00515EAB" w:rsidRDefault="00515EAB">
      <w:pPr>
        <w:rPr>
          <w:rFonts w:ascii="Arial" w:hAnsi="Arial" w:cs="Arial"/>
          <w:sz w:val="24"/>
          <w:szCs w:val="24"/>
          <w:lang w:val="en-GB"/>
        </w:rPr>
      </w:pPr>
    </w:p>
    <w:p w:rsidR="00515EAB" w:rsidRDefault="00515EAB">
      <w:pPr>
        <w:rPr>
          <w:rFonts w:ascii="Arial" w:hAnsi="Arial" w:cs="Arial"/>
          <w:sz w:val="24"/>
          <w:szCs w:val="24"/>
          <w:lang w:val="en-GB"/>
        </w:rPr>
      </w:pPr>
    </w:p>
    <w:p w:rsidR="00515EAB" w:rsidRDefault="00515EAB">
      <w:pPr>
        <w:rPr>
          <w:rFonts w:ascii="Arial" w:hAnsi="Arial" w:cs="Arial"/>
          <w:sz w:val="24"/>
          <w:szCs w:val="24"/>
          <w:lang w:val="en-GB"/>
        </w:rPr>
      </w:pPr>
    </w:p>
    <w:p w:rsidR="00515EAB" w:rsidRDefault="00515EAB">
      <w:pPr>
        <w:rPr>
          <w:rFonts w:ascii="Arial" w:hAnsi="Arial" w:cs="Arial"/>
          <w:sz w:val="24"/>
          <w:szCs w:val="24"/>
          <w:lang w:val="en-GB"/>
        </w:rPr>
      </w:pPr>
    </w:p>
    <w:p w:rsidR="00515EAB" w:rsidRDefault="00515EAB">
      <w:pPr>
        <w:rPr>
          <w:rFonts w:ascii="Arial" w:hAnsi="Arial" w:cs="Arial"/>
          <w:sz w:val="24"/>
          <w:szCs w:val="24"/>
          <w:lang w:val="en-GB"/>
        </w:rPr>
      </w:pPr>
    </w:p>
    <w:p w:rsidR="00515EAB" w:rsidRDefault="00515EAB">
      <w:pPr>
        <w:rPr>
          <w:rFonts w:ascii="Arial" w:hAnsi="Arial" w:cs="Arial"/>
          <w:sz w:val="24"/>
          <w:szCs w:val="24"/>
          <w:lang w:val="en-GB"/>
        </w:rPr>
      </w:pPr>
    </w:p>
    <w:p w:rsidR="00515EAB" w:rsidRDefault="00515EAB">
      <w:pPr>
        <w:rPr>
          <w:rFonts w:ascii="Arial" w:hAnsi="Arial" w:cs="Arial"/>
          <w:sz w:val="24"/>
          <w:szCs w:val="24"/>
          <w:lang w:val="en-GB"/>
        </w:rPr>
      </w:pPr>
    </w:p>
    <w:p w:rsidR="00515EAB" w:rsidRDefault="00515EAB">
      <w:pPr>
        <w:rPr>
          <w:rFonts w:ascii="Arial" w:hAnsi="Arial" w:cs="Arial"/>
          <w:sz w:val="24"/>
          <w:szCs w:val="24"/>
          <w:lang w:val="en-GB"/>
        </w:rPr>
      </w:pPr>
    </w:p>
    <w:p w:rsidR="00515EAB" w:rsidRDefault="00515EAB">
      <w:pPr>
        <w:rPr>
          <w:rFonts w:ascii="Arial" w:hAnsi="Arial" w:cs="Arial"/>
          <w:sz w:val="24"/>
          <w:szCs w:val="24"/>
          <w:lang w:val="en-GB"/>
        </w:rPr>
      </w:pPr>
    </w:p>
    <w:p w:rsidR="00515EAB" w:rsidRDefault="00515EAB">
      <w:pPr>
        <w:rPr>
          <w:rFonts w:ascii="Arial" w:hAnsi="Arial" w:cs="Arial"/>
          <w:sz w:val="24"/>
          <w:szCs w:val="24"/>
          <w:lang w:val="en-GB"/>
        </w:rPr>
      </w:pPr>
    </w:p>
    <w:p w:rsidR="00515EAB" w:rsidRPr="00515EAB" w:rsidRDefault="00515EAB">
      <w:pPr>
        <w:rPr>
          <w:rFonts w:ascii="Arial" w:hAnsi="Arial" w:cs="Arial"/>
          <w:sz w:val="24"/>
          <w:szCs w:val="24"/>
          <w:lang w:val="en-GB"/>
        </w:rPr>
      </w:pPr>
      <w:r>
        <w:rPr>
          <w:rFonts w:ascii="Arial" w:hAnsi="Arial" w:cs="Arial"/>
          <w:sz w:val="24"/>
          <w:szCs w:val="24"/>
          <w:lang w:val="en-GB"/>
        </w:rPr>
        <w:lastRenderedPageBreak/>
        <w:t xml:space="preserve">I acknowledge using the </w:t>
      </w:r>
      <w:proofErr w:type="spellStart"/>
      <w:r>
        <w:rPr>
          <w:rFonts w:ascii="Arial" w:hAnsi="Arial" w:cs="Arial"/>
          <w:sz w:val="24"/>
          <w:szCs w:val="24"/>
          <w:lang w:val="en-GB"/>
        </w:rPr>
        <w:t>Grammarly</w:t>
      </w:r>
      <w:proofErr w:type="spellEnd"/>
      <w:r>
        <w:rPr>
          <w:rFonts w:ascii="Arial" w:hAnsi="Arial" w:cs="Arial"/>
          <w:sz w:val="24"/>
          <w:szCs w:val="24"/>
          <w:lang w:val="en-GB"/>
        </w:rPr>
        <w:t xml:space="preserve"> App to modify the errors in my assessment document on 16.06.2025</w:t>
      </w:r>
    </w:p>
    <w:sectPr w:rsidR="00515EAB" w:rsidRPr="00515EAB" w:rsidSect="00AC5FD6">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EE"/>
    <w:family w:val="swiss"/>
    <w:pitch w:val="variable"/>
    <w:sig w:usb0="E4002EFF" w:usb1="C000247B"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Arial">
    <w:panose1 w:val="020B0604020202020204"/>
    <w:charset w:val="EE"/>
    <w:family w:val="swiss"/>
    <w:pitch w:val="variable"/>
    <w:sig w:usb0="E0002EFF" w:usb1="C000785B" w:usb2="00000009" w:usb3="00000000" w:csb0="000001FF" w:csb1="00000000"/>
  </w:font>
  <w:font w:name="Cambria">
    <w:panose1 w:val="02040503050406030204"/>
    <w:charset w:val="EE"/>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07336F3"/>
    <w:multiLevelType w:val="multilevel"/>
    <w:tmpl w:val="70F6F1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proofState w:spelling="clean" w:grammar="clean"/>
  <w:defaultTabStop w:val="708"/>
  <w:hyphenationZone w:val="425"/>
  <w:characterSpacingControl w:val="doNotCompress"/>
  <w:compat>
    <w:useFELayout/>
  </w:compat>
  <w:rsids>
    <w:rsidRoot w:val="00515EAB"/>
    <w:rsid w:val="00515EAB"/>
  </w:rsids>
  <m:mathPr>
    <m:mathFont m:val="Cambria Math"/>
    <m:brkBin m:val="before"/>
    <m:brkBinSub m:val="--"/>
    <m:smallFrac m:val="off"/>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ro-RO" w:eastAsia="ro-RO"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15EAB"/>
    <w:rPr>
      <w:color w:val="0000FF" w:themeColor="hyperlink"/>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ebookcentral.proquest.com/lib/trinity/detail.action?docID=5173931"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9</Pages>
  <Words>1677</Words>
  <Characters>9732</Characters>
  <Application>Microsoft Office Word</Application>
  <DocSecurity>0</DocSecurity>
  <Lines>81</Lines>
  <Paragraphs>22</Paragraphs>
  <ScaleCrop>false</ScaleCrop>
  <Company/>
  <LinksUpToDate>false</LinksUpToDate>
  <CharactersWithSpaces>11387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Alien</dc:creator>
  <cp:lastModifiedBy>Alien</cp:lastModifiedBy>
  <cp:revision>2</cp:revision>
  <dcterms:created xsi:type="dcterms:W3CDTF">2025-06-16T22:37:00Z</dcterms:created>
  <dcterms:modified xsi:type="dcterms:W3CDTF">2025-06-16T22:37:00Z</dcterms:modified>
</cp:coreProperties>
</file>