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A7ED9D"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r>
        <w:rPr>
          <w:rFonts w:ascii="Palatino" w:hAnsi="Palatino" w:cs="Palatino"/>
          <w:sz w:val="26"/>
          <w:szCs w:val="26"/>
        </w:rPr>
        <w:t xml:space="preserve">Discussion Questions from </w:t>
      </w:r>
      <w:r>
        <w:rPr>
          <w:rFonts w:ascii="Palatino" w:hAnsi="Palatino" w:cs="Palatino"/>
          <w:i/>
          <w:iCs/>
          <w:sz w:val="26"/>
          <w:szCs w:val="26"/>
        </w:rPr>
        <w:t>Compendium of Theology</w:t>
      </w:r>
      <w:r>
        <w:rPr>
          <w:rFonts w:ascii="Palatino" w:hAnsi="Palatino" w:cs="Palatino"/>
          <w:sz w:val="26"/>
          <w:szCs w:val="26"/>
        </w:rPr>
        <w:t xml:space="preserve"> §§ 3-36</w:t>
      </w:r>
    </w:p>
    <w:p w14:paraId="6E5369B0" w14:textId="1C3BB071"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38ECA0B0" w14:textId="68DD5E45"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0F767135"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110A73FC"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r>
        <w:rPr>
          <w:rFonts w:ascii="Palatino" w:hAnsi="Palatino" w:cs="Palatino"/>
          <w:sz w:val="26"/>
          <w:szCs w:val="26"/>
        </w:rPr>
        <w:t>1.</w:t>
      </w:r>
      <w:r>
        <w:rPr>
          <w:rFonts w:ascii="Palatino" w:hAnsi="Palatino" w:cs="Palatino"/>
          <w:sz w:val="26"/>
          <w:szCs w:val="26"/>
        </w:rPr>
        <w:tab/>
        <w:t>Why do you think Aquinas says that God is “Immovable”? (§ 4)</w:t>
      </w:r>
    </w:p>
    <w:p w14:paraId="59104584"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6047B0EB"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395B0AA7"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74B475FE"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4A1F7C7F"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34F7EB48"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r>
        <w:rPr>
          <w:rFonts w:ascii="Palatino" w:hAnsi="Palatino" w:cs="Palatino"/>
          <w:sz w:val="26"/>
          <w:szCs w:val="26"/>
        </w:rPr>
        <w:t>2.</w:t>
      </w:r>
      <w:r>
        <w:rPr>
          <w:rFonts w:ascii="Palatino" w:hAnsi="Palatino" w:cs="Palatino"/>
          <w:sz w:val="26"/>
          <w:szCs w:val="26"/>
        </w:rPr>
        <w:tab/>
        <w:t>What does it mean to say that God is “simple”? (§§ 9, 24)</w:t>
      </w:r>
    </w:p>
    <w:p w14:paraId="2609E626"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64CF1419"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7742EA2E"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5D1EE484"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053174E6"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555E3FF8"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r>
        <w:rPr>
          <w:rFonts w:ascii="Palatino" w:hAnsi="Palatino" w:cs="Palatino"/>
          <w:sz w:val="26"/>
          <w:szCs w:val="26"/>
        </w:rPr>
        <w:t>3.</w:t>
      </w:r>
      <w:r>
        <w:rPr>
          <w:rFonts w:ascii="Palatino" w:hAnsi="Palatino" w:cs="Palatino"/>
          <w:sz w:val="26"/>
          <w:szCs w:val="26"/>
        </w:rPr>
        <w:tab/>
        <w:t>What is a “genus” and why is God not in one? (§ 12)</w:t>
      </w:r>
    </w:p>
    <w:p w14:paraId="1BC8F193"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06E85E23"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1B700E01"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34D5F310"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0EDA7738"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6E1C60FA"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r>
        <w:rPr>
          <w:rFonts w:ascii="Palatino" w:hAnsi="Palatino" w:cs="Palatino"/>
          <w:sz w:val="26"/>
          <w:szCs w:val="26"/>
        </w:rPr>
        <w:t>4.</w:t>
      </w:r>
      <w:r>
        <w:rPr>
          <w:rFonts w:ascii="Palatino" w:hAnsi="Palatino" w:cs="Palatino"/>
          <w:sz w:val="26"/>
          <w:szCs w:val="26"/>
        </w:rPr>
        <w:tab/>
        <w:t>How does Aquinas think that the “perfections” found in things that exist must also exist in God? How does their existence in God differ from their existence in things? (§§ 21-22)</w:t>
      </w:r>
    </w:p>
    <w:p w14:paraId="51C15B84"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01E0CB2C"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27DEFFE6"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310BD4C7"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2DEEA5F1" w14:textId="4DE1C68F"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p>
    <w:p w14:paraId="698B40A7" w14:textId="77777777" w:rsidR="000F3E73" w:rsidRDefault="000F3E73" w:rsidP="000F3E73">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6"/>
          <w:szCs w:val="26"/>
        </w:rPr>
      </w:pPr>
      <w:bookmarkStart w:id="0" w:name="_GoBack"/>
      <w:bookmarkEnd w:id="0"/>
    </w:p>
    <w:p w14:paraId="0ACD3DC3" w14:textId="3760EB9D" w:rsidR="00084C7F" w:rsidRDefault="000F3E73" w:rsidP="000F3E73">
      <w:r>
        <w:rPr>
          <w:rFonts w:ascii="Palatino" w:hAnsi="Palatino" w:cs="Palatino"/>
          <w:sz w:val="26"/>
          <w:szCs w:val="26"/>
        </w:rPr>
        <w:t>5.</w:t>
      </w:r>
      <w:r>
        <w:rPr>
          <w:rFonts w:ascii="Palatino" w:hAnsi="Palatino" w:cs="Palatino"/>
          <w:sz w:val="26"/>
          <w:szCs w:val="26"/>
        </w:rPr>
        <w:tab/>
        <w:t>In what ways does God’s knowledge of things differ from human knowledge of things? (§ 29)</w:t>
      </w:r>
    </w:p>
    <w:sectPr w:rsidR="00084C7F" w:rsidSect="00B036F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alatino">
    <w:panose1 w:val="00000000000000000000"/>
    <w:charset w:val="4D"/>
    <w:family w:val="auto"/>
    <w:pitch w:val="variable"/>
    <w:sig w:usb0="A00002FF" w:usb1="7800205A" w:usb2="14600000" w:usb3="00000000" w:csb0="00000193"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E73"/>
    <w:rsid w:val="00091AED"/>
    <w:rsid w:val="000F3E73"/>
    <w:rsid w:val="000F4034"/>
    <w:rsid w:val="00147CA5"/>
    <w:rsid w:val="001C2EFA"/>
    <w:rsid w:val="002729BB"/>
    <w:rsid w:val="00292C4C"/>
    <w:rsid w:val="006D6A14"/>
    <w:rsid w:val="00A40462"/>
    <w:rsid w:val="00AD433B"/>
    <w:rsid w:val="00B036F8"/>
    <w:rsid w:val="00B43D05"/>
    <w:rsid w:val="00D97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83D65B"/>
  <w15:chartTrackingRefBased/>
  <w15:docId w15:val="{68C6C8A3-4691-BB4C-9E24-67D29A224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80</Words>
  <Characters>456</Characters>
  <Application>Microsoft Office Word</Application>
  <DocSecurity>0</DocSecurity>
  <Lines>3</Lines>
  <Paragraphs>1</Paragraphs>
  <ScaleCrop>false</ScaleCrop>
  <Company/>
  <LinksUpToDate>false</LinksUpToDate>
  <CharactersWithSpaces>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Baylor</dc:creator>
  <cp:keywords/>
  <dc:description/>
  <cp:lastModifiedBy>Timothy Baylor</cp:lastModifiedBy>
  <cp:revision>1</cp:revision>
  <dcterms:created xsi:type="dcterms:W3CDTF">2020-02-25T13:59:00Z</dcterms:created>
  <dcterms:modified xsi:type="dcterms:W3CDTF">2020-02-25T14:01:00Z</dcterms:modified>
</cp:coreProperties>
</file>