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9B4CDC" w14:textId="1B3E0B78" w:rsidR="009346EF" w:rsidRDefault="0015100F">
      <w:pPr>
        <w:rPr>
          <w:rFonts w:ascii="Arial" w:hAnsi="Arial" w:cs="Arial"/>
          <w:b/>
          <w:lang w:val="en-GB"/>
        </w:rPr>
      </w:pPr>
      <w:r w:rsidRPr="00A355D7">
        <w:rPr>
          <w:rFonts w:ascii="Arial" w:hAnsi="Arial" w:cs="Arial"/>
          <w:b/>
          <w:lang w:val="en-GB"/>
        </w:rPr>
        <w:t>Literature Review Dissertation</w:t>
      </w:r>
    </w:p>
    <w:p w14:paraId="7231235E" w14:textId="6226CC9A" w:rsidR="0015100F" w:rsidRDefault="0015100F">
      <w:pPr>
        <w:rPr>
          <w:rFonts w:ascii="Arial" w:hAnsi="Arial" w:cs="Arial"/>
          <w:lang w:val="en-GB"/>
        </w:rPr>
      </w:pPr>
    </w:p>
    <w:p w14:paraId="3985528B" w14:textId="223FC13B" w:rsidR="009346EF" w:rsidRDefault="009346EF" w:rsidP="009346EF">
      <w:pPr>
        <w:rPr>
          <w:rFonts w:ascii="Arial" w:hAnsi="Arial" w:cs="Arial"/>
          <w:b/>
          <w:lang w:val="en-GB"/>
        </w:rPr>
      </w:pPr>
      <w:r>
        <w:rPr>
          <w:rFonts w:ascii="Arial" w:hAnsi="Arial" w:cs="Arial"/>
          <w:b/>
          <w:lang w:val="en-GB"/>
        </w:rPr>
        <w:t>Customer Perception</w:t>
      </w:r>
      <w:r w:rsidR="00BE4778">
        <w:rPr>
          <w:rFonts w:ascii="Arial" w:hAnsi="Arial" w:cs="Arial"/>
          <w:b/>
          <w:lang w:val="en-GB"/>
        </w:rPr>
        <w:t>s</w:t>
      </w:r>
    </w:p>
    <w:p w14:paraId="40DE3B0C" w14:textId="288C1ABF" w:rsidR="00AA39A8" w:rsidRDefault="00AA39A8" w:rsidP="009346EF">
      <w:pPr>
        <w:rPr>
          <w:rFonts w:ascii="Arial" w:hAnsi="Arial" w:cs="Arial"/>
          <w:b/>
          <w:lang w:val="en-GB"/>
        </w:rPr>
      </w:pPr>
    </w:p>
    <w:p w14:paraId="2AB629F6" w14:textId="1C6B2466" w:rsidR="00855F99" w:rsidRPr="00EC07B2" w:rsidRDefault="00970FD6" w:rsidP="009346EF">
      <w:pPr>
        <w:rPr>
          <w:rFonts w:ascii="Arial" w:hAnsi="Arial" w:cs="Arial"/>
          <w:color w:val="000000" w:themeColor="text1"/>
          <w:lang w:val="en-GB"/>
        </w:rPr>
      </w:pPr>
      <w:r>
        <w:rPr>
          <w:rFonts w:ascii="Arial" w:hAnsi="Arial" w:cs="Arial"/>
          <w:lang w:val="en-GB"/>
        </w:rPr>
        <w:t>Due to the present buying environment given technological innovations and economic developments there has been increased interest in the concept of customer perception</w:t>
      </w:r>
      <w:r w:rsidR="00290A2E">
        <w:rPr>
          <w:rFonts w:ascii="Arial" w:hAnsi="Arial" w:cs="Arial"/>
          <w:lang w:val="en-GB"/>
        </w:rPr>
        <w:t xml:space="preserve"> and customer perceived value</w:t>
      </w:r>
      <w:r>
        <w:rPr>
          <w:rFonts w:ascii="Arial" w:hAnsi="Arial" w:cs="Arial"/>
          <w:lang w:val="en-GB"/>
        </w:rPr>
        <w:t xml:space="preserve"> (</w:t>
      </w:r>
      <w:proofErr w:type="spellStart"/>
      <w:r>
        <w:rPr>
          <w:rFonts w:ascii="Arial" w:hAnsi="Arial" w:cs="Arial"/>
          <w:lang w:val="en-GB"/>
        </w:rPr>
        <w:t>Zauner</w:t>
      </w:r>
      <w:proofErr w:type="spellEnd"/>
      <w:r>
        <w:rPr>
          <w:rFonts w:ascii="Arial" w:hAnsi="Arial" w:cs="Arial"/>
          <w:lang w:val="en-GB"/>
        </w:rPr>
        <w:t xml:space="preserve">, Koller and </w:t>
      </w:r>
      <w:proofErr w:type="spellStart"/>
      <w:r>
        <w:rPr>
          <w:rFonts w:ascii="Arial" w:hAnsi="Arial" w:cs="Arial"/>
          <w:lang w:val="en-GB"/>
        </w:rPr>
        <w:t>Hatak</w:t>
      </w:r>
      <w:proofErr w:type="spellEnd"/>
      <w:r>
        <w:rPr>
          <w:rFonts w:ascii="Arial" w:hAnsi="Arial" w:cs="Arial"/>
          <w:lang w:val="en-GB"/>
        </w:rPr>
        <w:t>, 2015)</w:t>
      </w:r>
      <w:r w:rsidR="00290A2E">
        <w:rPr>
          <w:rFonts w:ascii="Arial" w:hAnsi="Arial" w:cs="Arial"/>
          <w:lang w:val="en-GB"/>
        </w:rPr>
        <w:t xml:space="preserve">. Zeithaml (1988) </w:t>
      </w:r>
      <w:r w:rsidR="00040BC6">
        <w:rPr>
          <w:rFonts w:ascii="Arial" w:hAnsi="Arial" w:cs="Arial"/>
          <w:lang w:val="en-GB"/>
        </w:rPr>
        <w:t>introduced the idea that although customer quality and value were already aspects marketeers had to consider, the conditions that would make a product or service good quality or good value differentiated as the ideas people held about what made a product or service satisfactory differed</w:t>
      </w:r>
      <w:r w:rsidR="00A355D7">
        <w:rPr>
          <w:rFonts w:ascii="Arial" w:hAnsi="Arial" w:cs="Arial"/>
          <w:lang w:val="en-GB"/>
        </w:rPr>
        <w:t>. This started an investigation into the attempt to define concepts of price, quality and value from the perspective of the consumer, gather the concepts to structure a model and develop</w:t>
      </w:r>
      <w:r w:rsidR="00D92882">
        <w:rPr>
          <w:rFonts w:ascii="Arial" w:hAnsi="Arial" w:cs="Arial"/>
          <w:lang w:val="en-GB"/>
        </w:rPr>
        <w:t xml:space="preserve"> </w:t>
      </w:r>
      <w:r w:rsidR="003679BD">
        <w:rPr>
          <w:rFonts w:ascii="Arial" w:hAnsi="Arial" w:cs="Arial"/>
          <w:lang w:val="en-GB"/>
        </w:rPr>
        <w:t>an understanding to the research aims and objectives</w:t>
      </w:r>
      <w:r w:rsidR="00D92882">
        <w:rPr>
          <w:rFonts w:ascii="Arial" w:hAnsi="Arial" w:cs="Arial"/>
          <w:lang w:val="en-GB"/>
        </w:rPr>
        <w:t xml:space="preserve"> </w:t>
      </w:r>
      <w:r w:rsidR="00A355D7">
        <w:rPr>
          <w:rFonts w:ascii="Arial" w:hAnsi="Arial" w:cs="Arial"/>
          <w:lang w:val="en-GB"/>
        </w:rPr>
        <w:t>(ibid).</w:t>
      </w:r>
      <w:r w:rsidR="001E7E63">
        <w:rPr>
          <w:rFonts w:ascii="Arial" w:hAnsi="Arial" w:cs="Arial"/>
          <w:lang w:val="en-GB"/>
        </w:rPr>
        <w:t xml:space="preserve"> It was found that</w:t>
      </w:r>
      <w:r w:rsidR="00DB21C9">
        <w:rPr>
          <w:rFonts w:ascii="Arial" w:hAnsi="Arial" w:cs="Arial"/>
          <w:lang w:val="en-GB"/>
        </w:rPr>
        <w:t xml:space="preserve"> consumers used</w:t>
      </w:r>
      <w:r w:rsidR="001E7E63">
        <w:rPr>
          <w:rFonts w:ascii="Arial" w:hAnsi="Arial" w:cs="Arial"/>
          <w:lang w:val="en-GB"/>
        </w:rPr>
        <w:t xml:space="preserve"> cost as an indicator towards quality and hinted a </w:t>
      </w:r>
      <w:r w:rsidR="00DB21C9">
        <w:rPr>
          <w:rFonts w:ascii="Arial" w:hAnsi="Arial" w:cs="Arial"/>
          <w:lang w:val="en-GB"/>
        </w:rPr>
        <w:t xml:space="preserve">non-conscious </w:t>
      </w:r>
      <w:r w:rsidR="001E7E63">
        <w:rPr>
          <w:rFonts w:ascii="Arial" w:hAnsi="Arial" w:cs="Arial"/>
          <w:lang w:val="en-GB"/>
        </w:rPr>
        <w:t>influence</w:t>
      </w:r>
      <w:r w:rsidR="00DB21C9">
        <w:rPr>
          <w:rFonts w:ascii="Arial" w:hAnsi="Arial" w:cs="Arial"/>
          <w:lang w:val="en-GB"/>
        </w:rPr>
        <w:t xml:space="preserve"> on product quality expectance</w:t>
      </w:r>
      <w:r w:rsidR="001E7E63">
        <w:rPr>
          <w:rFonts w:ascii="Arial" w:hAnsi="Arial" w:cs="Arial"/>
          <w:lang w:val="en-GB"/>
        </w:rPr>
        <w:t xml:space="preserve"> (ibid; Rao, 2005</w:t>
      </w:r>
      <w:r w:rsidR="00DB21C9">
        <w:rPr>
          <w:rFonts w:ascii="Arial" w:hAnsi="Arial" w:cs="Arial"/>
          <w:lang w:val="en-GB"/>
        </w:rPr>
        <w:t xml:space="preserve">; </w:t>
      </w:r>
      <w:proofErr w:type="spellStart"/>
      <w:r w:rsidR="00DB21C9">
        <w:rPr>
          <w:rFonts w:ascii="Arial" w:hAnsi="Arial" w:cs="Arial"/>
          <w:lang w:val="en-GB"/>
        </w:rPr>
        <w:t>Imkamp</w:t>
      </w:r>
      <w:proofErr w:type="spellEnd"/>
      <w:r w:rsidR="00DB21C9">
        <w:rPr>
          <w:rFonts w:ascii="Arial" w:hAnsi="Arial" w:cs="Arial"/>
          <w:lang w:val="en-GB"/>
        </w:rPr>
        <w:t>, 2018</w:t>
      </w:r>
      <w:r w:rsidR="001E7E63">
        <w:rPr>
          <w:rFonts w:ascii="Arial" w:hAnsi="Arial" w:cs="Arial"/>
          <w:lang w:val="en-GB"/>
        </w:rPr>
        <w:t>)</w:t>
      </w:r>
      <w:r w:rsidR="00EC07B2">
        <w:rPr>
          <w:rFonts w:ascii="Arial" w:hAnsi="Arial" w:cs="Arial"/>
          <w:lang w:val="en-GB"/>
        </w:rPr>
        <w:t xml:space="preserve">. </w:t>
      </w:r>
      <w:r w:rsidR="00114991">
        <w:rPr>
          <w:rFonts w:ascii="Arial" w:hAnsi="Arial" w:cs="Arial"/>
          <w:lang w:val="en-GB"/>
        </w:rPr>
        <w:t>T</w:t>
      </w:r>
      <w:r w:rsidR="00EC07B2">
        <w:rPr>
          <w:rFonts w:ascii="Arial" w:hAnsi="Arial" w:cs="Arial"/>
          <w:lang w:val="en-GB"/>
        </w:rPr>
        <w:t xml:space="preserve">he </w:t>
      </w:r>
      <w:r w:rsidR="00114991">
        <w:rPr>
          <w:rFonts w:ascii="Arial" w:hAnsi="Arial" w:cs="Arial"/>
          <w:lang w:val="en-GB"/>
        </w:rPr>
        <w:t xml:space="preserve">investigation into the </w:t>
      </w:r>
      <w:r w:rsidR="00EC07B2">
        <w:rPr>
          <w:rFonts w:ascii="Arial" w:hAnsi="Arial" w:cs="Arial"/>
          <w:lang w:val="en-GB"/>
        </w:rPr>
        <w:t>concept of value gained more diverse responses; equating value with low price, value on the quality of the product or service received for the cost, or equating good value with the quantity the consumer received for the price paid (Zeithaml, 1988; Bolton and Drew, 1991</w:t>
      </w:r>
      <w:r w:rsidR="00AD6F81">
        <w:rPr>
          <w:rFonts w:ascii="Arial" w:hAnsi="Arial" w:cs="Arial"/>
          <w:lang w:val="en-GB"/>
        </w:rPr>
        <w:t xml:space="preserve">, </w:t>
      </w:r>
      <w:proofErr w:type="spellStart"/>
      <w:r w:rsidR="00AD6F81">
        <w:rPr>
          <w:rFonts w:ascii="Arial" w:hAnsi="Arial" w:cs="Arial"/>
          <w:lang w:val="en-GB"/>
        </w:rPr>
        <w:t>Potra</w:t>
      </w:r>
      <w:proofErr w:type="spellEnd"/>
      <w:r w:rsidR="00AD6F81">
        <w:rPr>
          <w:rFonts w:ascii="Arial" w:hAnsi="Arial" w:cs="Arial"/>
          <w:lang w:val="en-GB"/>
        </w:rPr>
        <w:t xml:space="preserve"> </w:t>
      </w:r>
      <w:r w:rsidR="00AD6F81" w:rsidRPr="00AD6F81">
        <w:rPr>
          <w:rFonts w:ascii="Arial" w:hAnsi="Arial" w:cs="Arial"/>
          <w:i/>
          <w:lang w:val="en-GB"/>
        </w:rPr>
        <w:t>et al</w:t>
      </w:r>
      <w:r w:rsidR="00AD6F81">
        <w:rPr>
          <w:rFonts w:ascii="Arial" w:hAnsi="Arial" w:cs="Arial"/>
          <w:lang w:val="en-GB"/>
        </w:rPr>
        <w:t>, 2018</w:t>
      </w:r>
      <w:r w:rsidR="00245B01">
        <w:rPr>
          <w:rFonts w:ascii="Arial" w:hAnsi="Arial" w:cs="Arial"/>
          <w:lang w:val="en-GB"/>
        </w:rPr>
        <w:t>)</w:t>
      </w:r>
      <w:r w:rsidR="003277D6">
        <w:rPr>
          <w:rFonts w:ascii="Arial" w:hAnsi="Arial" w:cs="Arial"/>
          <w:lang w:val="en-GB"/>
        </w:rPr>
        <w:t xml:space="preserve">. </w:t>
      </w:r>
      <w:r w:rsidR="00CE7626">
        <w:rPr>
          <w:rFonts w:ascii="Arial" w:hAnsi="Arial" w:cs="Arial"/>
          <w:lang w:val="en-GB"/>
        </w:rPr>
        <w:t>This example demonstrates how differences between individuals are used to determine whether a product or service is a good price or good value, a consumer using cost as an indicator towards quality would even differ in itself as individuals would have differing opinions on what is expensive or a fair price (Wen, 2017)</w:t>
      </w:r>
      <w:r w:rsidR="00394C48">
        <w:rPr>
          <w:rFonts w:ascii="Arial" w:hAnsi="Arial" w:cs="Arial"/>
          <w:lang w:val="en-GB"/>
        </w:rPr>
        <w:t>. In relation to the topic of study this literature exemplifies how one customer’s complaint is not the complaint of another, therefore it could be near-impossible for a customer to really be ‘right’ if the personal views differ so much when partaking in complaining behaviour and introduces a wealth of viewpoints which could potentially be too big for an organisation to cope with (</w:t>
      </w:r>
      <w:proofErr w:type="spellStart"/>
      <w:r w:rsidR="00394C48">
        <w:rPr>
          <w:rFonts w:ascii="Arial" w:hAnsi="Arial" w:cs="Arial"/>
          <w:lang w:val="en-GB"/>
        </w:rPr>
        <w:t>Schwager</w:t>
      </w:r>
      <w:proofErr w:type="spellEnd"/>
      <w:r w:rsidR="00394C48">
        <w:rPr>
          <w:rFonts w:ascii="Arial" w:hAnsi="Arial" w:cs="Arial"/>
          <w:lang w:val="en-GB"/>
        </w:rPr>
        <w:t xml:space="preserve"> and Meyer, 2007;</w:t>
      </w:r>
      <w:r w:rsidR="00D753C8">
        <w:rPr>
          <w:rFonts w:ascii="Arial" w:hAnsi="Arial" w:cs="Arial"/>
          <w:lang w:val="en-GB"/>
        </w:rPr>
        <w:t xml:space="preserve"> Halim and Christian, 2013).</w:t>
      </w:r>
    </w:p>
    <w:p w14:paraId="7491A8DC" w14:textId="77777777" w:rsidR="00855F99" w:rsidRDefault="00855F99" w:rsidP="009346EF">
      <w:pPr>
        <w:rPr>
          <w:rFonts w:ascii="Arial" w:hAnsi="Arial" w:cs="Arial"/>
          <w:lang w:val="en-GB"/>
        </w:rPr>
      </w:pPr>
    </w:p>
    <w:p w14:paraId="6673B295" w14:textId="024CC27B" w:rsidR="00E27E18" w:rsidRDefault="00E40643" w:rsidP="009346EF">
      <w:pPr>
        <w:rPr>
          <w:rFonts w:ascii="Arial" w:hAnsi="Arial" w:cs="Arial"/>
          <w:lang w:val="en-GB"/>
        </w:rPr>
      </w:pPr>
      <w:r>
        <w:rPr>
          <w:rFonts w:ascii="Arial" w:hAnsi="Arial" w:cs="Arial"/>
          <w:lang w:val="en-GB"/>
        </w:rPr>
        <w:t>Several researches</w:t>
      </w:r>
      <w:r w:rsidR="00D92882">
        <w:rPr>
          <w:rFonts w:ascii="Arial" w:hAnsi="Arial" w:cs="Arial"/>
          <w:lang w:val="en-GB"/>
        </w:rPr>
        <w:t xml:space="preserve"> emphasised the difference between perceived quality and objective quality, and the high level of relativistic phenomenon</w:t>
      </w:r>
      <w:r w:rsidR="00855F99">
        <w:rPr>
          <w:rFonts w:ascii="Arial" w:hAnsi="Arial" w:cs="Arial"/>
          <w:lang w:val="en-GB"/>
        </w:rPr>
        <w:t xml:space="preserve"> (</w:t>
      </w:r>
      <w:r w:rsidR="00651CA3">
        <w:rPr>
          <w:rFonts w:ascii="Arial" w:hAnsi="Arial" w:cs="Arial"/>
          <w:lang w:val="en-GB"/>
        </w:rPr>
        <w:t>Zeithaml, 1988</w:t>
      </w:r>
      <w:r>
        <w:rPr>
          <w:rFonts w:ascii="Arial" w:hAnsi="Arial" w:cs="Arial"/>
          <w:lang w:val="en-GB"/>
        </w:rPr>
        <w:t xml:space="preserve">; </w:t>
      </w:r>
      <w:proofErr w:type="spellStart"/>
      <w:r>
        <w:rPr>
          <w:rFonts w:ascii="Arial" w:hAnsi="Arial" w:cs="Arial"/>
          <w:lang w:val="en-GB"/>
        </w:rPr>
        <w:t>Mitra</w:t>
      </w:r>
      <w:proofErr w:type="spellEnd"/>
      <w:r>
        <w:rPr>
          <w:rFonts w:ascii="Arial" w:hAnsi="Arial" w:cs="Arial"/>
          <w:lang w:val="en-GB"/>
        </w:rPr>
        <w:t xml:space="preserve"> and Golder, 2006; </w:t>
      </w:r>
      <w:proofErr w:type="spellStart"/>
      <w:r w:rsidR="00D53F1C">
        <w:rPr>
          <w:rFonts w:ascii="Arial" w:hAnsi="Arial" w:cs="Arial"/>
          <w:lang w:val="en-GB"/>
        </w:rPr>
        <w:t>Stylidis</w:t>
      </w:r>
      <w:proofErr w:type="spellEnd"/>
      <w:r w:rsidR="00D53F1C">
        <w:rPr>
          <w:rFonts w:ascii="Arial" w:hAnsi="Arial" w:cs="Arial"/>
          <w:lang w:val="en-GB"/>
        </w:rPr>
        <w:t xml:space="preserve">, Wickman and </w:t>
      </w:r>
      <w:proofErr w:type="spellStart"/>
      <w:r w:rsidR="00D53F1C">
        <w:rPr>
          <w:rFonts w:ascii="Arial" w:hAnsi="Arial" w:cs="Arial"/>
          <w:lang w:val="en-GB"/>
        </w:rPr>
        <w:t>Söderberg</w:t>
      </w:r>
      <w:proofErr w:type="spellEnd"/>
      <w:r w:rsidR="00D53F1C">
        <w:rPr>
          <w:rFonts w:ascii="Arial" w:hAnsi="Arial" w:cs="Arial"/>
          <w:lang w:val="en-GB"/>
        </w:rPr>
        <w:t>, 2020</w:t>
      </w:r>
      <w:r w:rsidR="00855F99">
        <w:rPr>
          <w:rFonts w:ascii="Arial" w:hAnsi="Arial" w:cs="Arial"/>
          <w:lang w:val="en-GB"/>
        </w:rPr>
        <w:t>)</w:t>
      </w:r>
      <w:r w:rsidR="00D92882">
        <w:rPr>
          <w:rFonts w:ascii="Arial" w:hAnsi="Arial" w:cs="Arial"/>
          <w:lang w:val="en-GB"/>
        </w:rPr>
        <w:t xml:space="preserve"> that would lead to differing opinions from those judging </w:t>
      </w:r>
      <w:r w:rsidR="00A1428E">
        <w:rPr>
          <w:rFonts w:ascii="Arial" w:hAnsi="Arial" w:cs="Arial"/>
          <w:lang w:val="en-GB"/>
        </w:rPr>
        <w:t>due to</w:t>
      </w:r>
      <w:r w:rsidR="00D92882">
        <w:rPr>
          <w:rFonts w:ascii="Arial" w:hAnsi="Arial" w:cs="Arial"/>
          <w:lang w:val="en-GB"/>
        </w:rPr>
        <w:t xml:space="preserve"> </w:t>
      </w:r>
      <w:r w:rsidR="00D3182E">
        <w:rPr>
          <w:rFonts w:ascii="Arial" w:hAnsi="Arial" w:cs="Arial"/>
          <w:lang w:val="en-GB"/>
        </w:rPr>
        <w:t xml:space="preserve">perceived quality </w:t>
      </w:r>
      <w:r w:rsidR="00A1428E">
        <w:rPr>
          <w:rFonts w:ascii="Arial" w:hAnsi="Arial" w:cs="Arial"/>
          <w:lang w:val="en-GB"/>
        </w:rPr>
        <w:t>being a</w:t>
      </w:r>
      <w:r w:rsidR="00D3182E">
        <w:rPr>
          <w:rFonts w:ascii="Arial" w:hAnsi="Arial" w:cs="Arial"/>
          <w:lang w:val="en-GB"/>
        </w:rPr>
        <w:t xml:space="preserve"> customer-based variable (Calvo-</w:t>
      </w:r>
      <w:proofErr w:type="spellStart"/>
      <w:r w:rsidR="00D3182E">
        <w:rPr>
          <w:rFonts w:ascii="Arial" w:hAnsi="Arial" w:cs="Arial"/>
          <w:lang w:val="en-GB"/>
        </w:rPr>
        <w:t>Porral</w:t>
      </w:r>
      <w:proofErr w:type="spellEnd"/>
      <w:r w:rsidR="00D3182E">
        <w:rPr>
          <w:rFonts w:ascii="Arial" w:hAnsi="Arial" w:cs="Arial"/>
          <w:lang w:val="en-GB"/>
        </w:rPr>
        <w:t xml:space="preserve"> and Levy-</w:t>
      </w:r>
      <w:proofErr w:type="spellStart"/>
      <w:r w:rsidR="00D3182E">
        <w:rPr>
          <w:rFonts w:ascii="Arial" w:hAnsi="Arial" w:cs="Arial"/>
          <w:lang w:val="en-GB"/>
        </w:rPr>
        <w:t>Mangin</w:t>
      </w:r>
      <w:proofErr w:type="spellEnd"/>
      <w:r w:rsidR="00D3182E">
        <w:rPr>
          <w:rFonts w:ascii="Arial" w:hAnsi="Arial" w:cs="Arial"/>
          <w:lang w:val="en-GB"/>
        </w:rPr>
        <w:t>, 2017)</w:t>
      </w:r>
      <w:r w:rsidR="00855F99">
        <w:rPr>
          <w:rFonts w:ascii="Arial" w:hAnsi="Arial" w:cs="Arial"/>
          <w:lang w:val="en-GB"/>
        </w:rPr>
        <w:t xml:space="preserve"> and objective quality</w:t>
      </w:r>
      <w:r w:rsidR="00D83F58">
        <w:rPr>
          <w:rFonts w:ascii="Arial" w:hAnsi="Arial" w:cs="Arial"/>
          <w:lang w:val="en-GB"/>
        </w:rPr>
        <w:t xml:space="preserve"> </w:t>
      </w:r>
      <w:r w:rsidR="00855F99">
        <w:rPr>
          <w:rFonts w:ascii="Arial" w:hAnsi="Arial" w:cs="Arial"/>
          <w:lang w:val="en-GB"/>
        </w:rPr>
        <w:t xml:space="preserve">used to describe the measurement of technical excellence based on a product or service, such as how well it physically works rather than the consumer’s opinion on an item or service (Das-Guru and </w:t>
      </w:r>
      <w:proofErr w:type="spellStart"/>
      <w:r w:rsidR="00855F99">
        <w:rPr>
          <w:rFonts w:ascii="Arial" w:hAnsi="Arial" w:cs="Arial"/>
          <w:lang w:val="en-GB"/>
        </w:rPr>
        <w:t>Paulssen</w:t>
      </w:r>
      <w:proofErr w:type="spellEnd"/>
      <w:r w:rsidR="00855F99">
        <w:rPr>
          <w:rFonts w:ascii="Arial" w:hAnsi="Arial" w:cs="Arial"/>
          <w:lang w:val="en-GB"/>
        </w:rPr>
        <w:t>, 2020).</w:t>
      </w:r>
      <w:r w:rsidR="00407A69">
        <w:rPr>
          <w:rFonts w:ascii="Arial" w:hAnsi="Arial" w:cs="Arial"/>
          <w:lang w:val="en-GB"/>
        </w:rPr>
        <w:t xml:space="preserve"> </w:t>
      </w:r>
      <w:r w:rsidR="00651CA3">
        <w:rPr>
          <w:rFonts w:ascii="Arial" w:hAnsi="Arial" w:cs="Arial"/>
          <w:lang w:val="en-GB"/>
        </w:rPr>
        <w:t>A number of</w:t>
      </w:r>
      <w:r w:rsidR="00E27E18">
        <w:rPr>
          <w:rFonts w:ascii="Arial" w:hAnsi="Arial" w:cs="Arial"/>
          <w:lang w:val="en-GB"/>
        </w:rPr>
        <w:t xml:space="preserve"> evidence</w:t>
      </w:r>
      <w:r w:rsidR="00651CA3">
        <w:rPr>
          <w:rFonts w:ascii="Arial" w:hAnsi="Arial" w:cs="Arial"/>
          <w:lang w:val="en-GB"/>
        </w:rPr>
        <w:t>s</w:t>
      </w:r>
      <w:r w:rsidR="00E27E18">
        <w:rPr>
          <w:rFonts w:ascii="Arial" w:hAnsi="Arial" w:cs="Arial"/>
          <w:lang w:val="en-GB"/>
        </w:rPr>
        <w:t xml:space="preserve"> demonstrate that satisfaction and behaviour of the customer is influenced by the </w:t>
      </w:r>
      <w:r w:rsidR="00651CA3">
        <w:rPr>
          <w:rFonts w:ascii="Arial" w:hAnsi="Arial" w:cs="Arial"/>
          <w:lang w:val="en-GB"/>
        </w:rPr>
        <w:t>expectations or perceptions</w:t>
      </w:r>
      <w:r w:rsidR="00E27E18">
        <w:rPr>
          <w:rFonts w:ascii="Arial" w:hAnsi="Arial" w:cs="Arial"/>
          <w:lang w:val="en-GB"/>
        </w:rPr>
        <w:t xml:space="preserve"> that </w:t>
      </w:r>
      <w:r w:rsidR="00651CA3">
        <w:rPr>
          <w:rFonts w:ascii="Arial" w:hAnsi="Arial" w:cs="Arial"/>
          <w:lang w:val="en-GB"/>
        </w:rPr>
        <w:t xml:space="preserve">the </w:t>
      </w:r>
      <w:r w:rsidR="00E27E18">
        <w:rPr>
          <w:rFonts w:ascii="Arial" w:hAnsi="Arial" w:cs="Arial"/>
          <w:lang w:val="en-GB"/>
        </w:rPr>
        <w:t>customer held</w:t>
      </w:r>
      <w:r w:rsidR="00651CA3">
        <w:rPr>
          <w:rFonts w:ascii="Arial" w:hAnsi="Arial" w:cs="Arial"/>
          <w:lang w:val="en-GB"/>
        </w:rPr>
        <w:t xml:space="preserve"> about the product or service prior to purchase</w:t>
      </w:r>
      <w:r w:rsidR="00E27E18">
        <w:rPr>
          <w:rFonts w:ascii="Arial" w:hAnsi="Arial" w:cs="Arial"/>
          <w:lang w:val="en-GB"/>
        </w:rPr>
        <w:t xml:space="preserve"> (</w:t>
      </w:r>
      <w:proofErr w:type="spellStart"/>
      <w:r w:rsidR="00E27E18">
        <w:rPr>
          <w:rFonts w:ascii="Arial" w:hAnsi="Arial" w:cs="Arial"/>
          <w:lang w:val="en-GB"/>
        </w:rPr>
        <w:t>Sheather</w:t>
      </w:r>
      <w:proofErr w:type="spellEnd"/>
      <w:r w:rsidR="00E27E18">
        <w:rPr>
          <w:rFonts w:ascii="Arial" w:hAnsi="Arial" w:cs="Arial"/>
          <w:lang w:val="en-GB"/>
        </w:rPr>
        <w:t xml:space="preserve"> and Roberts, 2003; </w:t>
      </w:r>
      <w:r w:rsidR="00651CA3">
        <w:rPr>
          <w:rFonts w:ascii="Arial" w:hAnsi="Arial" w:cs="Arial"/>
          <w:lang w:val="en-GB"/>
        </w:rPr>
        <w:t xml:space="preserve">Quintana, 2018), which relates </w:t>
      </w:r>
      <w:r w:rsidR="009E18A7">
        <w:rPr>
          <w:rFonts w:ascii="Arial" w:hAnsi="Arial" w:cs="Arial"/>
          <w:lang w:val="en-GB"/>
        </w:rPr>
        <w:t xml:space="preserve">back </w:t>
      </w:r>
      <w:r w:rsidR="00651CA3">
        <w:rPr>
          <w:rFonts w:ascii="Arial" w:hAnsi="Arial" w:cs="Arial"/>
          <w:lang w:val="en-GB"/>
        </w:rPr>
        <w:t xml:space="preserve">to the area of study investigating whether the customer really is always right. </w:t>
      </w:r>
      <w:r w:rsidR="00D83F58">
        <w:rPr>
          <w:rFonts w:ascii="Arial" w:hAnsi="Arial" w:cs="Arial"/>
          <w:lang w:val="en-GB"/>
        </w:rPr>
        <w:t xml:space="preserve">For example if </w:t>
      </w:r>
      <w:r w:rsidR="00651CA3">
        <w:rPr>
          <w:rFonts w:ascii="Arial" w:hAnsi="Arial" w:cs="Arial"/>
          <w:lang w:val="en-GB"/>
        </w:rPr>
        <w:t xml:space="preserve">a customer had expectations about a product or service </w:t>
      </w:r>
      <w:r w:rsidR="00D83F58">
        <w:rPr>
          <w:rFonts w:ascii="Arial" w:hAnsi="Arial" w:cs="Arial"/>
          <w:lang w:val="en-GB"/>
        </w:rPr>
        <w:t>that</w:t>
      </w:r>
      <w:r w:rsidR="00651CA3">
        <w:rPr>
          <w:rFonts w:ascii="Arial" w:hAnsi="Arial" w:cs="Arial"/>
          <w:lang w:val="en-GB"/>
        </w:rPr>
        <w:t xml:space="preserve"> they had conjured themselves</w:t>
      </w:r>
      <w:r w:rsidR="009E18A7">
        <w:rPr>
          <w:rFonts w:ascii="Arial" w:hAnsi="Arial" w:cs="Arial"/>
          <w:lang w:val="en-GB"/>
        </w:rPr>
        <w:t xml:space="preserve"> </w:t>
      </w:r>
      <w:r w:rsidR="00D83F58">
        <w:rPr>
          <w:rFonts w:ascii="Arial" w:hAnsi="Arial" w:cs="Arial"/>
          <w:lang w:val="en-GB"/>
        </w:rPr>
        <w:t xml:space="preserve">which </w:t>
      </w:r>
      <w:r w:rsidR="009E18A7">
        <w:rPr>
          <w:rFonts w:ascii="Arial" w:hAnsi="Arial" w:cs="Arial"/>
          <w:lang w:val="en-GB"/>
        </w:rPr>
        <w:t xml:space="preserve">then the product or service did not meet, </w:t>
      </w:r>
      <w:r w:rsidR="00D83F58">
        <w:rPr>
          <w:rFonts w:ascii="Arial" w:hAnsi="Arial" w:cs="Arial"/>
          <w:lang w:val="en-GB"/>
        </w:rPr>
        <w:t>would</w:t>
      </w:r>
      <w:r w:rsidR="009E18A7">
        <w:rPr>
          <w:rFonts w:ascii="Arial" w:hAnsi="Arial" w:cs="Arial"/>
          <w:lang w:val="en-GB"/>
        </w:rPr>
        <w:t xml:space="preserve"> </w:t>
      </w:r>
      <w:r w:rsidR="00D83F58">
        <w:rPr>
          <w:rFonts w:ascii="Arial" w:hAnsi="Arial" w:cs="Arial"/>
          <w:lang w:val="en-GB"/>
        </w:rPr>
        <w:t>they be entitled to complain</w:t>
      </w:r>
      <w:r w:rsidR="009E18A7">
        <w:rPr>
          <w:rFonts w:ascii="Arial" w:hAnsi="Arial" w:cs="Arial"/>
          <w:lang w:val="en-GB"/>
        </w:rPr>
        <w:t xml:space="preserve"> or </w:t>
      </w:r>
      <w:r w:rsidR="00D83F58">
        <w:rPr>
          <w:rFonts w:ascii="Arial" w:hAnsi="Arial" w:cs="Arial"/>
          <w:lang w:val="en-GB"/>
        </w:rPr>
        <w:t>would it be the fault of their own</w:t>
      </w:r>
      <w:r w:rsidR="009E18A7">
        <w:rPr>
          <w:rFonts w:ascii="Arial" w:hAnsi="Arial" w:cs="Arial"/>
          <w:lang w:val="en-GB"/>
        </w:rPr>
        <w:t xml:space="preserve"> pre-concepted assumption that</w:t>
      </w:r>
      <w:r w:rsidR="00D83F58">
        <w:rPr>
          <w:rFonts w:ascii="Arial" w:hAnsi="Arial" w:cs="Arial"/>
          <w:lang w:val="en-GB"/>
        </w:rPr>
        <w:t xml:space="preserve"> has let </w:t>
      </w:r>
      <w:r w:rsidR="009E18A7">
        <w:rPr>
          <w:rFonts w:ascii="Arial" w:hAnsi="Arial" w:cs="Arial"/>
          <w:lang w:val="en-GB"/>
        </w:rPr>
        <w:t>them down rather than an underperforming purchase</w:t>
      </w:r>
      <w:r w:rsidR="00D83F58">
        <w:rPr>
          <w:rFonts w:ascii="Arial" w:hAnsi="Arial" w:cs="Arial"/>
          <w:lang w:val="en-GB"/>
        </w:rPr>
        <w:t>,</w:t>
      </w:r>
      <w:r w:rsidR="00D53F1C">
        <w:rPr>
          <w:rFonts w:ascii="Arial" w:hAnsi="Arial" w:cs="Arial"/>
          <w:lang w:val="en-GB"/>
        </w:rPr>
        <w:t xml:space="preserve"> </w:t>
      </w:r>
      <w:r w:rsidR="009E18A7">
        <w:rPr>
          <w:rFonts w:ascii="Arial" w:hAnsi="Arial" w:cs="Arial"/>
          <w:lang w:val="en-GB"/>
        </w:rPr>
        <w:t>leading to question the legitimacy of customer complaining behaviour (Arora and Chakraborty, 2020)</w:t>
      </w:r>
      <w:r w:rsidR="005230D2">
        <w:rPr>
          <w:rFonts w:ascii="Arial" w:hAnsi="Arial" w:cs="Arial"/>
          <w:lang w:val="en-GB"/>
        </w:rPr>
        <w:t xml:space="preserve"> and the </w:t>
      </w:r>
      <w:r w:rsidR="00D83F58">
        <w:rPr>
          <w:rFonts w:ascii="Arial" w:hAnsi="Arial" w:cs="Arial"/>
          <w:lang w:val="en-GB"/>
        </w:rPr>
        <w:t xml:space="preserve">power behind the phrase </w:t>
      </w:r>
      <w:r w:rsidR="005230D2">
        <w:rPr>
          <w:rFonts w:ascii="Arial" w:hAnsi="Arial" w:cs="Arial"/>
          <w:lang w:val="en-GB"/>
        </w:rPr>
        <w:t>‘the customer is always right’.</w:t>
      </w:r>
      <w:r w:rsidR="00D53F1C">
        <w:rPr>
          <w:rFonts w:ascii="Arial" w:hAnsi="Arial" w:cs="Arial"/>
          <w:lang w:val="en-GB"/>
        </w:rPr>
        <w:t xml:space="preserve"> Despite the differing opinions between the general consumer regarding the perception of value, quality and price elements, </w:t>
      </w:r>
      <w:r w:rsidR="008E0AD7">
        <w:rPr>
          <w:rFonts w:ascii="Arial" w:hAnsi="Arial" w:cs="Arial"/>
          <w:lang w:val="en-GB"/>
        </w:rPr>
        <w:t xml:space="preserve">this research paper seeks to investigate whether the customer </w:t>
      </w:r>
      <w:r w:rsidR="008E0AD7">
        <w:rPr>
          <w:rFonts w:ascii="Arial" w:hAnsi="Arial" w:cs="Arial"/>
          <w:lang w:val="en-GB"/>
        </w:rPr>
        <w:lastRenderedPageBreak/>
        <w:t xml:space="preserve">believes they are always right and to what extent they would expect it to be adopted, taking considerations to the factors discussed throughout the research collected in this section of the literature review. </w:t>
      </w:r>
    </w:p>
    <w:p w14:paraId="058408BD" w14:textId="77777777" w:rsidR="0015100F" w:rsidRDefault="0015100F">
      <w:pPr>
        <w:rPr>
          <w:rFonts w:ascii="Arial" w:hAnsi="Arial" w:cs="Arial"/>
          <w:lang w:val="en-GB"/>
        </w:rPr>
      </w:pPr>
    </w:p>
    <w:p w14:paraId="69D91504" w14:textId="37622E56" w:rsidR="0015100F" w:rsidRPr="003B2035" w:rsidRDefault="0015100F">
      <w:pPr>
        <w:rPr>
          <w:rFonts w:ascii="Arial" w:hAnsi="Arial" w:cs="Arial"/>
          <w:b/>
          <w:lang w:val="en-GB"/>
        </w:rPr>
      </w:pPr>
      <w:r w:rsidRPr="003B2035">
        <w:rPr>
          <w:rFonts w:ascii="Arial" w:hAnsi="Arial" w:cs="Arial"/>
          <w:b/>
          <w:lang w:val="en-GB"/>
        </w:rPr>
        <w:t xml:space="preserve">Consumer Buying Behaviour </w:t>
      </w:r>
    </w:p>
    <w:p w14:paraId="4C987794" w14:textId="77777777" w:rsidR="0015100F" w:rsidRDefault="0015100F">
      <w:pPr>
        <w:rPr>
          <w:rFonts w:ascii="Arial" w:hAnsi="Arial" w:cs="Arial"/>
          <w:lang w:val="en-GB"/>
        </w:rPr>
      </w:pPr>
    </w:p>
    <w:p w14:paraId="65794293" w14:textId="4303EA15" w:rsidR="00EB2522" w:rsidRDefault="0015100F" w:rsidP="0015100F">
      <w:pPr>
        <w:rPr>
          <w:rFonts w:ascii="Arial" w:hAnsi="Arial" w:cs="Arial"/>
          <w:lang w:val="en-GB"/>
        </w:rPr>
      </w:pPr>
      <w:r>
        <w:rPr>
          <w:rFonts w:ascii="Arial" w:hAnsi="Arial" w:cs="Arial"/>
          <w:lang w:val="en-GB"/>
        </w:rPr>
        <w:t xml:space="preserve">Social media and branding have a great influence on consumer buying behaviour, as it provides the customer with an instant </w:t>
      </w:r>
      <w:r w:rsidR="003A5D68">
        <w:rPr>
          <w:rFonts w:ascii="Arial" w:hAnsi="Arial" w:cs="Arial"/>
          <w:lang w:val="en-GB"/>
        </w:rPr>
        <w:t>idea</w:t>
      </w:r>
      <w:r>
        <w:rPr>
          <w:rFonts w:ascii="Arial" w:hAnsi="Arial" w:cs="Arial"/>
          <w:lang w:val="en-GB"/>
        </w:rPr>
        <w:t xml:space="preserve"> of what they </w:t>
      </w:r>
      <w:r w:rsidR="003A5D68">
        <w:rPr>
          <w:rFonts w:ascii="Arial" w:hAnsi="Arial" w:cs="Arial"/>
          <w:lang w:val="en-GB"/>
        </w:rPr>
        <w:t xml:space="preserve">would </w:t>
      </w:r>
      <w:r>
        <w:rPr>
          <w:rFonts w:ascii="Arial" w:hAnsi="Arial" w:cs="Arial"/>
          <w:lang w:val="en-GB"/>
        </w:rPr>
        <w:t xml:space="preserve">expect from </w:t>
      </w:r>
      <w:r w:rsidR="003A5D68">
        <w:rPr>
          <w:rFonts w:ascii="Arial" w:hAnsi="Arial" w:cs="Arial"/>
          <w:lang w:val="en-GB"/>
        </w:rPr>
        <w:t xml:space="preserve">a </w:t>
      </w:r>
      <w:r>
        <w:rPr>
          <w:rFonts w:ascii="Arial" w:hAnsi="Arial" w:cs="Arial"/>
          <w:lang w:val="en-GB"/>
        </w:rPr>
        <w:t>product or services associated with the branding</w:t>
      </w:r>
      <w:r w:rsidR="00101841">
        <w:rPr>
          <w:rFonts w:ascii="Arial" w:hAnsi="Arial" w:cs="Arial"/>
          <w:lang w:val="en-GB"/>
        </w:rPr>
        <w:t>,</w:t>
      </w:r>
      <w:r>
        <w:rPr>
          <w:rFonts w:ascii="Arial" w:hAnsi="Arial" w:cs="Arial"/>
          <w:lang w:val="en-GB"/>
        </w:rPr>
        <w:t xml:space="preserve"> which could even go as far as to directly influence brand attachment, brand trust and customer equity before even purchasing from the company (Yu and Yuan, 2019)</w:t>
      </w:r>
      <w:r w:rsidR="004723D7">
        <w:rPr>
          <w:rFonts w:ascii="Arial" w:hAnsi="Arial" w:cs="Arial"/>
          <w:lang w:val="en-GB"/>
        </w:rPr>
        <w:t>. Brand interaction has become increasingly important especially amongst Millennials and Generation Z buyers</w:t>
      </w:r>
      <w:r w:rsidR="00AD61FA">
        <w:rPr>
          <w:rFonts w:ascii="Arial" w:hAnsi="Arial" w:cs="Arial"/>
          <w:lang w:val="en-GB"/>
        </w:rPr>
        <w:t xml:space="preserve"> (Dash, Kiefer and Paul</w:t>
      </w:r>
      <w:r w:rsidR="004723D7">
        <w:rPr>
          <w:rFonts w:ascii="Arial" w:hAnsi="Arial" w:cs="Arial"/>
          <w:lang w:val="en-GB"/>
        </w:rPr>
        <w:t>,</w:t>
      </w:r>
      <w:r w:rsidR="00AD61FA">
        <w:rPr>
          <w:rFonts w:ascii="Arial" w:hAnsi="Arial" w:cs="Arial"/>
          <w:lang w:val="en-GB"/>
        </w:rPr>
        <w:t xml:space="preserve"> 2021)</w:t>
      </w:r>
      <w:r w:rsidR="004723D7">
        <w:rPr>
          <w:rFonts w:ascii="Arial" w:hAnsi="Arial" w:cs="Arial"/>
          <w:lang w:val="en-GB"/>
        </w:rPr>
        <w:t xml:space="preserve"> with associations being made to represent what the brand stands for and make promises from the organisation to the consumer creating positive feelings</w:t>
      </w:r>
      <w:r w:rsidR="00101841">
        <w:rPr>
          <w:rFonts w:ascii="Arial" w:hAnsi="Arial" w:cs="Arial"/>
          <w:lang w:val="en-GB"/>
        </w:rPr>
        <w:t xml:space="preserve"> and emotions about the brand</w:t>
      </w:r>
      <w:r w:rsidR="00AD61FA">
        <w:rPr>
          <w:rFonts w:ascii="Arial" w:hAnsi="Arial" w:cs="Arial"/>
          <w:lang w:val="en-GB"/>
        </w:rPr>
        <w:t xml:space="preserve"> </w:t>
      </w:r>
      <w:r w:rsidR="004723D7">
        <w:rPr>
          <w:rFonts w:ascii="Arial" w:hAnsi="Arial" w:cs="Arial"/>
          <w:lang w:val="en-GB"/>
        </w:rPr>
        <w:t>through interpretations</w:t>
      </w:r>
      <w:r w:rsidR="00101841">
        <w:rPr>
          <w:rFonts w:ascii="Arial" w:hAnsi="Arial" w:cs="Arial"/>
          <w:lang w:val="en-GB"/>
        </w:rPr>
        <w:t xml:space="preserve"> of content</w:t>
      </w:r>
      <w:r w:rsidR="004723D7">
        <w:rPr>
          <w:rFonts w:ascii="Arial" w:hAnsi="Arial" w:cs="Arial"/>
          <w:lang w:val="en-GB"/>
        </w:rPr>
        <w:t xml:space="preserve"> (</w:t>
      </w:r>
      <w:proofErr w:type="spellStart"/>
      <w:r w:rsidR="004723D7">
        <w:rPr>
          <w:rFonts w:ascii="Arial" w:hAnsi="Arial" w:cs="Arial"/>
          <w:lang w:val="en-GB"/>
        </w:rPr>
        <w:t>Dobni</w:t>
      </w:r>
      <w:proofErr w:type="spellEnd"/>
      <w:r w:rsidR="004723D7">
        <w:rPr>
          <w:rFonts w:ascii="Arial" w:hAnsi="Arial" w:cs="Arial"/>
          <w:lang w:val="en-GB"/>
        </w:rPr>
        <w:t xml:space="preserve"> and </w:t>
      </w:r>
      <w:proofErr w:type="spellStart"/>
      <w:r w:rsidR="004723D7">
        <w:rPr>
          <w:rFonts w:ascii="Arial" w:hAnsi="Arial" w:cs="Arial"/>
          <w:lang w:val="en-GB"/>
        </w:rPr>
        <w:t>Zinkhan</w:t>
      </w:r>
      <w:proofErr w:type="spellEnd"/>
      <w:r w:rsidR="004723D7">
        <w:rPr>
          <w:rFonts w:ascii="Arial" w:hAnsi="Arial" w:cs="Arial"/>
          <w:lang w:val="en-GB"/>
        </w:rPr>
        <w:t>, 1990;</w:t>
      </w:r>
      <w:r w:rsidR="00AD61FA">
        <w:rPr>
          <w:rFonts w:ascii="Arial" w:hAnsi="Arial" w:cs="Arial"/>
          <w:lang w:val="en-GB"/>
        </w:rPr>
        <w:t xml:space="preserve"> Paul, 2019). </w:t>
      </w:r>
      <w:r>
        <w:rPr>
          <w:rFonts w:ascii="Arial" w:hAnsi="Arial" w:cs="Arial"/>
          <w:lang w:val="en-GB"/>
        </w:rPr>
        <w:t>These perceptions can then become demands</w:t>
      </w:r>
      <w:r w:rsidR="00BC5B10">
        <w:rPr>
          <w:rFonts w:ascii="Arial" w:hAnsi="Arial" w:cs="Arial"/>
          <w:lang w:val="en-GB"/>
        </w:rPr>
        <w:t xml:space="preserve"> (Li, Hua and Zhu, 2021)</w:t>
      </w:r>
      <w:r>
        <w:rPr>
          <w:rFonts w:ascii="Arial" w:hAnsi="Arial" w:cs="Arial"/>
          <w:lang w:val="en-GB"/>
        </w:rPr>
        <w:t xml:space="preserve">, based purely on what an individual has associated from viewing </w:t>
      </w:r>
      <w:r w:rsidR="0065308B">
        <w:rPr>
          <w:rFonts w:ascii="Arial" w:hAnsi="Arial" w:cs="Arial"/>
          <w:lang w:val="en-GB"/>
        </w:rPr>
        <w:t xml:space="preserve">an advertisement through traditional or </w:t>
      </w:r>
      <w:r>
        <w:rPr>
          <w:rFonts w:ascii="Arial" w:hAnsi="Arial" w:cs="Arial"/>
          <w:lang w:val="en-GB"/>
        </w:rPr>
        <w:t xml:space="preserve">social media </w:t>
      </w:r>
      <w:r w:rsidR="0065308B">
        <w:rPr>
          <w:rFonts w:ascii="Arial" w:hAnsi="Arial" w:cs="Arial"/>
          <w:lang w:val="en-GB"/>
        </w:rPr>
        <w:t xml:space="preserve">marketing </w:t>
      </w:r>
      <w:r>
        <w:rPr>
          <w:rFonts w:ascii="Arial" w:hAnsi="Arial" w:cs="Arial"/>
          <w:lang w:val="en-GB"/>
        </w:rPr>
        <w:t>campaigns which can</w:t>
      </w:r>
      <w:r w:rsidR="0065308B">
        <w:rPr>
          <w:rFonts w:ascii="Arial" w:hAnsi="Arial" w:cs="Arial"/>
          <w:lang w:val="en-GB"/>
        </w:rPr>
        <w:t xml:space="preserve"> occasionally</w:t>
      </w:r>
      <w:r>
        <w:rPr>
          <w:rFonts w:ascii="Arial" w:hAnsi="Arial" w:cs="Arial"/>
          <w:lang w:val="en-GB"/>
        </w:rPr>
        <w:t xml:space="preserve"> be</w:t>
      </w:r>
      <w:r w:rsidR="0065308B">
        <w:rPr>
          <w:rFonts w:ascii="Arial" w:hAnsi="Arial" w:cs="Arial"/>
          <w:lang w:val="en-GB"/>
        </w:rPr>
        <w:t xml:space="preserve"> </w:t>
      </w:r>
      <w:r>
        <w:rPr>
          <w:rFonts w:ascii="Arial" w:hAnsi="Arial" w:cs="Arial"/>
          <w:lang w:val="en-GB"/>
        </w:rPr>
        <w:t>unrealistic</w:t>
      </w:r>
      <w:r w:rsidR="0065308B">
        <w:rPr>
          <w:rFonts w:ascii="Arial" w:hAnsi="Arial" w:cs="Arial"/>
          <w:lang w:val="en-GB"/>
        </w:rPr>
        <w:t xml:space="preserve"> whereby the product or service does not perform to the expectation formed from the advertising (</w:t>
      </w:r>
      <w:proofErr w:type="spellStart"/>
      <w:r w:rsidR="0065308B">
        <w:rPr>
          <w:rFonts w:ascii="Arial" w:hAnsi="Arial" w:cs="Arial"/>
          <w:lang w:val="en-GB"/>
        </w:rPr>
        <w:t>Darke</w:t>
      </w:r>
      <w:proofErr w:type="spellEnd"/>
      <w:r w:rsidR="0065308B">
        <w:rPr>
          <w:rFonts w:ascii="Arial" w:hAnsi="Arial" w:cs="Arial"/>
          <w:lang w:val="en-GB"/>
        </w:rPr>
        <w:t xml:space="preserve">, Ashworth and Main, 2009; </w:t>
      </w:r>
      <w:proofErr w:type="spellStart"/>
      <w:r w:rsidR="0065308B">
        <w:rPr>
          <w:rFonts w:ascii="Arial" w:hAnsi="Arial" w:cs="Arial"/>
          <w:lang w:val="en-GB"/>
        </w:rPr>
        <w:t>Nuseir</w:t>
      </w:r>
      <w:proofErr w:type="spellEnd"/>
      <w:r w:rsidR="0065308B">
        <w:rPr>
          <w:rFonts w:ascii="Arial" w:hAnsi="Arial" w:cs="Arial"/>
          <w:lang w:val="en-GB"/>
        </w:rPr>
        <w:t>, 2018)</w:t>
      </w:r>
      <w:r>
        <w:rPr>
          <w:rFonts w:ascii="Arial" w:hAnsi="Arial" w:cs="Arial"/>
          <w:lang w:val="en-GB"/>
        </w:rPr>
        <w:t>. The customer or consumer would then think negatively of the organisation if the product or service was not up to the unrealistic demand they had created from their own perception (</w:t>
      </w:r>
      <w:proofErr w:type="spellStart"/>
      <w:r>
        <w:rPr>
          <w:rFonts w:ascii="Arial" w:hAnsi="Arial" w:cs="Arial"/>
        </w:rPr>
        <w:t>Parameswar</w:t>
      </w:r>
      <w:proofErr w:type="spellEnd"/>
      <w:r>
        <w:rPr>
          <w:rFonts w:ascii="Arial" w:hAnsi="Arial" w:cs="Arial"/>
        </w:rPr>
        <w:t xml:space="preserve">, </w:t>
      </w:r>
      <w:proofErr w:type="spellStart"/>
      <w:r>
        <w:rPr>
          <w:rFonts w:ascii="Arial" w:hAnsi="Arial" w:cs="Arial"/>
        </w:rPr>
        <w:t>Devasia</w:t>
      </w:r>
      <w:proofErr w:type="spellEnd"/>
      <w:r>
        <w:rPr>
          <w:rFonts w:ascii="Arial" w:hAnsi="Arial" w:cs="Arial"/>
        </w:rPr>
        <w:t xml:space="preserve"> and Kumar,</w:t>
      </w:r>
      <w:r>
        <w:rPr>
          <w:rFonts w:ascii="Arial" w:hAnsi="Arial" w:cs="Arial"/>
          <w:lang w:val="en-GB"/>
        </w:rPr>
        <w:t xml:space="preserve"> 2020) known as expectancy disconfirmation (Lin and </w:t>
      </w:r>
      <w:proofErr w:type="spellStart"/>
      <w:r>
        <w:rPr>
          <w:rFonts w:ascii="Arial" w:hAnsi="Arial" w:cs="Arial"/>
          <w:lang w:val="en-GB"/>
        </w:rPr>
        <w:t>Lekhawipat</w:t>
      </w:r>
      <w:proofErr w:type="spellEnd"/>
      <w:r>
        <w:rPr>
          <w:rFonts w:ascii="Arial" w:hAnsi="Arial" w:cs="Arial"/>
          <w:lang w:val="en-GB"/>
        </w:rPr>
        <w:t>, 2016) where unrealistic complaints of dissatisfaction begin</w:t>
      </w:r>
      <w:r w:rsidR="00EB2522">
        <w:rPr>
          <w:rFonts w:ascii="Arial" w:hAnsi="Arial" w:cs="Arial"/>
          <w:lang w:val="en-GB"/>
        </w:rPr>
        <w:t xml:space="preserve"> and disparagement of the product or service to others occurs (Kotler </w:t>
      </w:r>
      <w:r w:rsidR="00EB2522" w:rsidRPr="00EB2522">
        <w:rPr>
          <w:rFonts w:ascii="Arial" w:hAnsi="Arial" w:cs="Arial"/>
          <w:i/>
          <w:lang w:val="en-GB"/>
        </w:rPr>
        <w:t>et al</w:t>
      </w:r>
      <w:r w:rsidR="00EB2522">
        <w:rPr>
          <w:rFonts w:ascii="Arial" w:hAnsi="Arial" w:cs="Arial"/>
          <w:lang w:val="en-GB"/>
        </w:rPr>
        <w:t>, 2020, p. 8).</w:t>
      </w:r>
      <w:r w:rsidR="00C023BC">
        <w:rPr>
          <w:rFonts w:ascii="Arial" w:hAnsi="Arial" w:cs="Arial"/>
          <w:lang w:val="en-GB"/>
        </w:rPr>
        <w:t xml:space="preserve"> </w:t>
      </w:r>
    </w:p>
    <w:p w14:paraId="4535FB08" w14:textId="42EC3560" w:rsidR="00C023BC" w:rsidRDefault="00C023BC" w:rsidP="0015100F">
      <w:pPr>
        <w:rPr>
          <w:rFonts w:ascii="Arial" w:hAnsi="Arial" w:cs="Arial"/>
          <w:lang w:val="en-GB"/>
        </w:rPr>
      </w:pPr>
    </w:p>
    <w:p w14:paraId="4E0D4CD2" w14:textId="0C430FD2" w:rsidR="00BE4778" w:rsidRDefault="00C023BC" w:rsidP="0015100F">
      <w:pPr>
        <w:rPr>
          <w:rFonts w:ascii="Arial" w:hAnsi="Arial" w:cs="Arial"/>
          <w:lang w:val="en-GB"/>
        </w:rPr>
      </w:pPr>
      <w:r>
        <w:rPr>
          <w:rFonts w:ascii="Arial" w:hAnsi="Arial" w:cs="Arial"/>
          <w:lang w:val="en-GB"/>
        </w:rPr>
        <w:t xml:space="preserve">The buyer decision process (Kotler </w:t>
      </w:r>
      <w:r w:rsidRPr="00C023BC">
        <w:rPr>
          <w:rFonts w:ascii="Arial" w:hAnsi="Arial" w:cs="Arial"/>
          <w:i/>
          <w:lang w:val="en-GB"/>
        </w:rPr>
        <w:t>et al</w:t>
      </w:r>
      <w:r>
        <w:rPr>
          <w:rFonts w:ascii="Arial" w:hAnsi="Arial" w:cs="Arial"/>
          <w:lang w:val="en-GB"/>
        </w:rPr>
        <w:t xml:space="preserve">, 2020, p. 159) declares the second process as </w:t>
      </w:r>
      <w:r w:rsidR="001179A1">
        <w:rPr>
          <w:rFonts w:ascii="Arial" w:hAnsi="Arial" w:cs="Arial"/>
          <w:lang w:val="en-GB"/>
        </w:rPr>
        <w:t>“</w:t>
      </w:r>
      <w:r>
        <w:rPr>
          <w:rFonts w:ascii="Arial" w:hAnsi="Arial" w:cs="Arial"/>
          <w:lang w:val="en-GB"/>
        </w:rPr>
        <w:t>information search</w:t>
      </w:r>
      <w:r w:rsidR="001179A1">
        <w:rPr>
          <w:rFonts w:ascii="Arial" w:hAnsi="Arial" w:cs="Arial"/>
          <w:lang w:val="en-GB"/>
        </w:rPr>
        <w:t>”</w:t>
      </w:r>
      <w:r>
        <w:rPr>
          <w:rFonts w:ascii="Arial" w:hAnsi="Arial" w:cs="Arial"/>
          <w:lang w:val="en-GB"/>
        </w:rPr>
        <w:t xml:space="preserve"> meaning that a potential customer may choose to research the product they are considering purchasing to find more information</w:t>
      </w:r>
      <w:r w:rsidR="001179A1">
        <w:rPr>
          <w:rFonts w:ascii="Arial" w:hAnsi="Arial" w:cs="Arial"/>
          <w:lang w:val="en-GB"/>
        </w:rPr>
        <w:t xml:space="preserve"> and the third as “evaluation of alternatives”</w:t>
      </w:r>
      <w:r>
        <w:rPr>
          <w:rFonts w:ascii="Arial" w:hAnsi="Arial" w:cs="Arial"/>
          <w:lang w:val="en-GB"/>
        </w:rPr>
        <w:t>, this can be done via word-of-mouth conversations, internet research via search engines or forums regarding the product or service, an increasingly popular method of seeking information in the modern day is looking at online reviews and social media (</w:t>
      </w:r>
      <w:proofErr w:type="spellStart"/>
      <w:r w:rsidR="00D96B17">
        <w:rPr>
          <w:rFonts w:ascii="Arial" w:hAnsi="Arial" w:cs="Arial"/>
          <w:lang w:val="en-GB"/>
        </w:rPr>
        <w:t>Schoenmueller</w:t>
      </w:r>
      <w:proofErr w:type="spellEnd"/>
      <w:r w:rsidR="00D96B17">
        <w:rPr>
          <w:rFonts w:ascii="Arial" w:hAnsi="Arial" w:cs="Arial"/>
          <w:lang w:val="en-GB"/>
        </w:rPr>
        <w:t xml:space="preserve">, </w:t>
      </w:r>
      <w:proofErr w:type="spellStart"/>
      <w:r w:rsidR="00D96B17">
        <w:rPr>
          <w:rFonts w:ascii="Arial" w:hAnsi="Arial" w:cs="Arial"/>
          <w:lang w:val="en-GB"/>
        </w:rPr>
        <w:t>Netzer</w:t>
      </w:r>
      <w:proofErr w:type="spellEnd"/>
      <w:r w:rsidR="00D96B17">
        <w:rPr>
          <w:rFonts w:ascii="Arial" w:hAnsi="Arial" w:cs="Arial"/>
          <w:lang w:val="en-GB"/>
        </w:rPr>
        <w:t xml:space="preserve"> and Stahl, 2020).</w:t>
      </w:r>
      <w:r w:rsidR="001179A1">
        <w:rPr>
          <w:rFonts w:ascii="Arial" w:hAnsi="Arial" w:cs="Arial"/>
          <w:lang w:val="en-GB"/>
        </w:rPr>
        <w:t xml:space="preserve"> </w:t>
      </w:r>
    </w:p>
    <w:p w14:paraId="5EA49C1A" w14:textId="6C058821" w:rsidR="00114991" w:rsidRDefault="00114991" w:rsidP="0015100F">
      <w:pPr>
        <w:rPr>
          <w:rFonts w:ascii="Arial" w:hAnsi="Arial" w:cs="Arial"/>
          <w:lang w:val="en-GB"/>
        </w:rPr>
      </w:pPr>
    </w:p>
    <w:p w14:paraId="2B444F67" w14:textId="77777777" w:rsidR="00114991" w:rsidRDefault="00114991" w:rsidP="0015100F">
      <w:pPr>
        <w:rPr>
          <w:rFonts w:ascii="Arial" w:hAnsi="Arial" w:cs="Arial"/>
          <w:lang w:val="en-GB"/>
        </w:rPr>
      </w:pPr>
    </w:p>
    <w:p w14:paraId="1874D8E4" w14:textId="21777915" w:rsidR="00EB2522" w:rsidRDefault="00BE4778" w:rsidP="0015100F">
      <w:pPr>
        <w:rPr>
          <w:rFonts w:ascii="Arial" w:hAnsi="Arial" w:cs="Arial"/>
          <w:lang w:val="en-GB"/>
        </w:rPr>
      </w:pPr>
      <w:r>
        <w:rPr>
          <w:rFonts w:ascii="Arial" w:hAnsi="Arial" w:cs="Arial"/>
          <w:noProof/>
          <w:lang w:val="en-GB"/>
        </w:rPr>
        <w:drawing>
          <wp:inline distT="0" distB="0" distL="0" distR="0" wp14:anchorId="7F6CF00B" wp14:editId="4EA025DA">
            <wp:extent cx="5727700" cy="5492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1-01-21 at 3.47.51 PM.png"/>
                    <pic:cNvPicPr/>
                  </pic:nvPicPr>
                  <pic:blipFill>
                    <a:blip r:embed="rId4">
                      <a:extLst>
                        <a:ext uri="{28A0092B-C50C-407E-A947-70E740481C1C}">
                          <a14:useLocalDpi xmlns:a14="http://schemas.microsoft.com/office/drawing/2010/main" val="0"/>
                        </a:ext>
                      </a:extLst>
                    </a:blip>
                    <a:stretch>
                      <a:fillRect/>
                    </a:stretch>
                  </pic:blipFill>
                  <pic:spPr>
                    <a:xfrm>
                      <a:off x="0" y="0"/>
                      <a:ext cx="5727700" cy="549275"/>
                    </a:xfrm>
                    <a:prstGeom prst="rect">
                      <a:avLst/>
                    </a:prstGeom>
                  </pic:spPr>
                </pic:pic>
              </a:graphicData>
            </a:graphic>
          </wp:inline>
        </w:drawing>
      </w:r>
    </w:p>
    <w:p w14:paraId="3FEB7FDB" w14:textId="44BF1F45" w:rsidR="00BE4778" w:rsidRPr="00C023BC" w:rsidRDefault="00C023BC" w:rsidP="0015100F">
      <w:pPr>
        <w:rPr>
          <w:rFonts w:ascii="Arial" w:hAnsi="Arial" w:cs="Arial"/>
          <w:color w:val="000000" w:themeColor="text1"/>
          <w:lang w:val="en-GB"/>
        </w:rPr>
      </w:pPr>
      <w:r w:rsidRPr="00C023BC">
        <w:rPr>
          <w:rFonts w:ascii="Arial" w:hAnsi="Arial" w:cs="Arial"/>
          <w:i/>
          <w:color w:val="000000" w:themeColor="text1"/>
          <w:lang w:val="en-GB"/>
        </w:rPr>
        <w:t xml:space="preserve">Figure 1. </w:t>
      </w:r>
      <w:r w:rsidR="00BE4778" w:rsidRPr="00C023BC">
        <w:rPr>
          <w:rFonts w:ascii="Arial" w:hAnsi="Arial" w:cs="Arial"/>
          <w:i/>
          <w:color w:val="000000" w:themeColor="text1"/>
          <w:lang w:val="en-GB"/>
        </w:rPr>
        <w:t>The buyer decision process</w:t>
      </w:r>
      <w:r w:rsidR="00BE4778" w:rsidRPr="00C023BC">
        <w:rPr>
          <w:rFonts w:ascii="Arial" w:hAnsi="Arial" w:cs="Arial"/>
          <w:color w:val="000000" w:themeColor="text1"/>
          <w:lang w:val="en-GB"/>
        </w:rPr>
        <w:t xml:space="preserve"> </w:t>
      </w:r>
      <w:r w:rsidR="001179A1">
        <w:rPr>
          <w:rFonts w:ascii="Arial" w:hAnsi="Arial" w:cs="Arial"/>
          <w:color w:val="000000" w:themeColor="text1"/>
          <w:lang w:val="en-GB"/>
        </w:rPr>
        <w:t xml:space="preserve">(Kotler </w:t>
      </w:r>
      <w:r w:rsidR="001179A1" w:rsidRPr="001179A1">
        <w:rPr>
          <w:rFonts w:ascii="Arial" w:hAnsi="Arial" w:cs="Arial"/>
          <w:i/>
          <w:color w:val="000000" w:themeColor="text1"/>
          <w:lang w:val="en-GB"/>
        </w:rPr>
        <w:t>et al</w:t>
      </w:r>
      <w:r w:rsidR="001179A1">
        <w:rPr>
          <w:rFonts w:ascii="Arial" w:hAnsi="Arial" w:cs="Arial"/>
          <w:color w:val="000000" w:themeColor="text1"/>
          <w:lang w:val="en-GB"/>
        </w:rPr>
        <w:t>, 2020, p. 159).</w:t>
      </w:r>
    </w:p>
    <w:p w14:paraId="035DABCE" w14:textId="76A6EE2B" w:rsidR="003D41C6" w:rsidRDefault="003D41C6" w:rsidP="0015100F">
      <w:pPr>
        <w:rPr>
          <w:rFonts w:ascii="Arial" w:hAnsi="Arial" w:cs="Arial"/>
          <w:color w:val="FF0000"/>
          <w:lang w:val="en-GB"/>
        </w:rPr>
      </w:pPr>
    </w:p>
    <w:p w14:paraId="7D0BD9F5" w14:textId="77777777" w:rsidR="00114991" w:rsidRDefault="00114991" w:rsidP="0015100F">
      <w:pPr>
        <w:rPr>
          <w:rFonts w:ascii="Arial" w:hAnsi="Arial" w:cs="Arial"/>
          <w:color w:val="FF0000"/>
          <w:lang w:val="en-GB"/>
        </w:rPr>
      </w:pPr>
    </w:p>
    <w:p w14:paraId="058B7E54" w14:textId="7730CDD1" w:rsidR="008055B6" w:rsidRDefault="00C960EA" w:rsidP="008055B6">
      <w:pPr>
        <w:rPr>
          <w:rFonts w:ascii="Arial" w:hAnsi="Arial" w:cs="Arial"/>
          <w:lang w:val="en-GB"/>
        </w:rPr>
      </w:pPr>
      <w:proofErr w:type="spellStart"/>
      <w:r>
        <w:rPr>
          <w:rFonts w:ascii="Arial" w:hAnsi="Arial" w:cs="Arial"/>
          <w:lang w:val="en-GB"/>
        </w:rPr>
        <w:t>Kaemingk</w:t>
      </w:r>
      <w:proofErr w:type="spellEnd"/>
      <w:r>
        <w:rPr>
          <w:rFonts w:ascii="Arial" w:hAnsi="Arial" w:cs="Arial"/>
          <w:lang w:val="en-GB"/>
        </w:rPr>
        <w:t xml:space="preserve"> (2020) found that 93% of consumers were influenced on their purchase decisions by reading online reviews and 91% of consumers claimed that they would trust a review on the internet equally as they would trust a personal recommendation, this would suggest that a customer will have created a</w:t>
      </w:r>
      <w:r w:rsidR="008B3266">
        <w:rPr>
          <w:rFonts w:ascii="Arial" w:hAnsi="Arial" w:cs="Arial"/>
          <w:lang w:val="en-GB"/>
        </w:rPr>
        <w:t xml:space="preserve">n idea </w:t>
      </w:r>
      <w:r>
        <w:rPr>
          <w:rFonts w:ascii="Arial" w:hAnsi="Arial" w:cs="Arial"/>
          <w:lang w:val="en-GB"/>
        </w:rPr>
        <w:t>of how they expect a product or service to be from only the second and third aspects o</w:t>
      </w:r>
      <w:r w:rsidR="001179A1">
        <w:rPr>
          <w:rFonts w:ascii="Arial" w:hAnsi="Arial" w:cs="Arial"/>
          <w:lang w:val="en-GB"/>
        </w:rPr>
        <w:t>f the buyer decision process</w:t>
      </w:r>
      <w:r w:rsidR="008B3266">
        <w:rPr>
          <w:rFonts w:ascii="Arial" w:hAnsi="Arial" w:cs="Arial"/>
          <w:lang w:val="en-GB"/>
        </w:rPr>
        <w:t xml:space="preserve"> in which information </w:t>
      </w:r>
      <w:r w:rsidR="00EA291B">
        <w:rPr>
          <w:rFonts w:ascii="Arial" w:hAnsi="Arial" w:cs="Arial"/>
          <w:lang w:val="en-GB"/>
        </w:rPr>
        <w:t>can</w:t>
      </w:r>
      <w:r w:rsidR="008B3266">
        <w:rPr>
          <w:rFonts w:ascii="Arial" w:hAnsi="Arial" w:cs="Arial"/>
          <w:lang w:val="en-GB"/>
        </w:rPr>
        <w:t xml:space="preserve"> been accessed from a third-party online source (</w:t>
      </w:r>
      <w:proofErr w:type="spellStart"/>
      <w:r w:rsidR="008B3266">
        <w:rPr>
          <w:rFonts w:ascii="Arial" w:hAnsi="Arial" w:cs="Arial"/>
          <w:lang w:val="en-GB"/>
        </w:rPr>
        <w:t>Surachartkumtonkun</w:t>
      </w:r>
      <w:proofErr w:type="spellEnd"/>
      <w:r w:rsidR="008B3266">
        <w:rPr>
          <w:rFonts w:ascii="Arial" w:hAnsi="Arial" w:cs="Arial"/>
          <w:lang w:val="en-GB"/>
        </w:rPr>
        <w:t xml:space="preserve">, Grace and Ross, 2020) which may or may not allow for a response from the organisation or managers of providing an </w:t>
      </w:r>
      <w:r w:rsidR="008B3266">
        <w:rPr>
          <w:rFonts w:ascii="Arial" w:hAnsi="Arial" w:cs="Arial"/>
          <w:lang w:val="en-GB"/>
        </w:rPr>
        <w:lastRenderedPageBreak/>
        <w:t>opportunity to explain or defend ones-self.</w:t>
      </w:r>
      <w:r w:rsidR="008055B6">
        <w:rPr>
          <w:rFonts w:ascii="Arial" w:hAnsi="Arial" w:cs="Arial"/>
          <w:lang w:val="en-GB"/>
        </w:rPr>
        <w:t xml:space="preserve"> Organisations are increasingly encouraging consumers to engage prior to and post purchase, and the growth of user-generated online review platforms or website review sections can be positive or negative engagement for the business (</w:t>
      </w:r>
      <w:proofErr w:type="spellStart"/>
      <w:r w:rsidR="008055B6">
        <w:rPr>
          <w:rFonts w:ascii="Arial" w:hAnsi="Arial" w:cs="Arial"/>
          <w:lang w:val="en-GB"/>
        </w:rPr>
        <w:t>Hollebeek</w:t>
      </w:r>
      <w:proofErr w:type="spellEnd"/>
      <w:r w:rsidR="008055B6">
        <w:rPr>
          <w:rFonts w:ascii="Arial" w:hAnsi="Arial" w:cs="Arial"/>
          <w:lang w:val="en-GB"/>
        </w:rPr>
        <w:t xml:space="preserve"> and </w:t>
      </w:r>
      <w:proofErr w:type="spellStart"/>
      <w:r w:rsidR="008055B6">
        <w:rPr>
          <w:rFonts w:ascii="Arial" w:hAnsi="Arial" w:cs="Arial"/>
          <w:lang w:val="en-GB"/>
        </w:rPr>
        <w:t>Macky</w:t>
      </w:r>
      <w:proofErr w:type="spellEnd"/>
      <w:r w:rsidR="008055B6">
        <w:rPr>
          <w:rFonts w:ascii="Arial" w:hAnsi="Arial" w:cs="Arial"/>
          <w:lang w:val="en-GB"/>
        </w:rPr>
        <w:t>, 2019)</w:t>
      </w:r>
      <w:r w:rsidR="008A6C80">
        <w:rPr>
          <w:rFonts w:ascii="Arial" w:hAnsi="Arial" w:cs="Arial"/>
          <w:lang w:val="en-GB"/>
        </w:rPr>
        <w:t xml:space="preserve"> as good reviews would accumulate sales and customer revenue whereas negative reviews could be detrimental to the success of an organisation (</w:t>
      </w:r>
      <w:proofErr w:type="spellStart"/>
      <w:r w:rsidR="008A6C80">
        <w:rPr>
          <w:rFonts w:ascii="Arial" w:hAnsi="Arial" w:cs="Arial"/>
          <w:lang w:val="en-GB"/>
        </w:rPr>
        <w:t>Maslowska</w:t>
      </w:r>
      <w:proofErr w:type="spellEnd"/>
      <w:r w:rsidR="008A6C80">
        <w:rPr>
          <w:rFonts w:ascii="Arial" w:hAnsi="Arial" w:cs="Arial"/>
          <w:lang w:val="en-GB"/>
        </w:rPr>
        <w:t xml:space="preserve">, Malthouse and </w:t>
      </w:r>
      <w:proofErr w:type="spellStart"/>
      <w:r w:rsidR="008A6C80">
        <w:rPr>
          <w:rFonts w:ascii="Arial" w:hAnsi="Arial" w:cs="Arial"/>
          <w:lang w:val="en-GB"/>
        </w:rPr>
        <w:t>Bernritter</w:t>
      </w:r>
      <w:proofErr w:type="spellEnd"/>
      <w:r w:rsidR="008A6C80">
        <w:rPr>
          <w:rFonts w:ascii="Arial" w:hAnsi="Arial" w:cs="Arial"/>
          <w:lang w:val="en-GB"/>
        </w:rPr>
        <w:t xml:space="preserve">, 2017). This </w:t>
      </w:r>
      <w:r w:rsidR="008E0AD7">
        <w:rPr>
          <w:rFonts w:ascii="Arial" w:hAnsi="Arial" w:cs="Arial"/>
          <w:lang w:val="en-GB"/>
        </w:rPr>
        <w:t>paper</w:t>
      </w:r>
      <w:r w:rsidR="008A6C80">
        <w:rPr>
          <w:rFonts w:ascii="Arial" w:hAnsi="Arial" w:cs="Arial"/>
          <w:lang w:val="en-GB"/>
        </w:rPr>
        <w:t xml:space="preserve"> </w:t>
      </w:r>
      <w:r w:rsidR="008E0AD7">
        <w:rPr>
          <w:rFonts w:ascii="Arial" w:hAnsi="Arial" w:cs="Arial"/>
          <w:lang w:val="en-GB"/>
        </w:rPr>
        <w:t>looks to</w:t>
      </w:r>
      <w:r w:rsidR="008A6C80">
        <w:rPr>
          <w:rFonts w:ascii="Arial" w:hAnsi="Arial" w:cs="Arial"/>
          <w:lang w:val="en-GB"/>
        </w:rPr>
        <w:t xml:space="preserve"> further investigate legitimacy of customer complaints </w:t>
      </w:r>
      <w:r w:rsidR="008E0AD7">
        <w:rPr>
          <w:rFonts w:ascii="Arial" w:hAnsi="Arial" w:cs="Arial"/>
          <w:lang w:val="en-GB"/>
        </w:rPr>
        <w:t>in the context of whether</w:t>
      </w:r>
      <w:r w:rsidR="008A6C80">
        <w:rPr>
          <w:rFonts w:ascii="Arial" w:hAnsi="Arial" w:cs="Arial"/>
          <w:lang w:val="en-GB"/>
        </w:rPr>
        <w:t xml:space="preserve"> the customer is always right, therefore the nature and complexity of reviews both online and offline </w:t>
      </w:r>
      <w:r w:rsidR="008E0AD7">
        <w:rPr>
          <w:rFonts w:ascii="Arial" w:hAnsi="Arial" w:cs="Arial"/>
          <w:lang w:val="en-GB"/>
        </w:rPr>
        <w:t>are</w:t>
      </w:r>
      <w:r w:rsidR="008A6C80">
        <w:rPr>
          <w:rFonts w:ascii="Arial" w:hAnsi="Arial" w:cs="Arial"/>
          <w:lang w:val="en-GB"/>
        </w:rPr>
        <w:t xml:space="preserve"> consider</w:t>
      </w:r>
      <w:r w:rsidR="008E0AD7">
        <w:rPr>
          <w:rFonts w:ascii="Arial" w:hAnsi="Arial" w:cs="Arial"/>
          <w:lang w:val="en-GB"/>
        </w:rPr>
        <w:t>ations</w:t>
      </w:r>
      <w:r w:rsidR="008A6C80">
        <w:rPr>
          <w:rFonts w:ascii="Arial" w:hAnsi="Arial" w:cs="Arial"/>
          <w:lang w:val="en-GB"/>
        </w:rPr>
        <w:t xml:space="preserve"> during the study as they are a vital aspect to modern day organisations.</w:t>
      </w:r>
      <w:r w:rsidR="00ED699B">
        <w:rPr>
          <w:rFonts w:ascii="Arial" w:hAnsi="Arial" w:cs="Arial"/>
          <w:lang w:val="en-GB"/>
        </w:rPr>
        <w:t xml:space="preserve"> </w:t>
      </w:r>
    </w:p>
    <w:p w14:paraId="2177977E" w14:textId="03FB8B74" w:rsidR="00EA291B" w:rsidRDefault="00EA291B" w:rsidP="0015100F">
      <w:pPr>
        <w:rPr>
          <w:rFonts w:ascii="Arial" w:hAnsi="Arial" w:cs="Arial"/>
          <w:lang w:val="en-GB"/>
        </w:rPr>
      </w:pPr>
    </w:p>
    <w:p w14:paraId="70F06183" w14:textId="71BE4EF0" w:rsidR="004824EA" w:rsidRDefault="00EA291B" w:rsidP="0015100F">
      <w:pPr>
        <w:rPr>
          <w:rFonts w:ascii="Arial" w:hAnsi="Arial" w:cs="Arial"/>
          <w:lang w:val="en-GB"/>
        </w:rPr>
      </w:pPr>
      <w:r>
        <w:rPr>
          <w:rFonts w:ascii="Arial" w:hAnsi="Arial" w:cs="Arial"/>
          <w:lang w:val="en-GB"/>
        </w:rPr>
        <w:t>Following the purchase decision of the consumer based upon the various methods that can be used to evaluate alternatives and make an informed choice comes the final stage of the Kotler (2020, p. 159) buyer decision process model, “post-purchase behaviour”.</w:t>
      </w:r>
      <w:r w:rsidR="00E50100">
        <w:rPr>
          <w:rFonts w:ascii="Arial" w:hAnsi="Arial" w:cs="Arial"/>
          <w:lang w:val="en-GB"/>
        </w:rPr>
        <w:t xml:space="preserve"> </w:t>
      </w:r>
      <w:r w:rsidR="00334C3C">
        <w:rPr>
          <w:rFonts w:ascii="Arial" w:hAnsi="Arial" w:cs="Arial"/>
          <w:lang w:val="en-GB"/>
        </w:rPr>
        <w:t xml:space="preserve">This is the stage where consumers evaluate their purchase, in particular consumers at this stage would decide whether they are satisfied with the product or service they purchased (Jain, Ahuja and Medury, 2014, p. 366). If </w:t>
      </w:r>
      <w:r w:rsidR="00A03A1A">
        <w:rPr>
          <w:rFonts w:ascii="Arial" w:hAnsi="Arial" w:cs="Arial"/>
          <w:lang w:val="en-GB"/>
        </w:rPr>
        <w:t>a consumer is not completely satisfied with their purchase or holds conflicting thoughts, cognitive dissonance occurs as a result of their uncertainty (ibid)</w:t>
      </w:r>
      <w:r w:rsidR="008055B6">
        <w:rPr>
          <w:rFonts w:ascii="Arial" w:hAnsi="Arial" w:cs="Arial"/>
          <w:lang w:val="en-GB"/>
        </w:rPr>
        <w:t xml:space="preserve"> and this is where customer complaining behaviour begins.</w:t>
      </w:r>
      <w:r w:rsidR="00802404">
        <w:rPr>
          <w:rFonts w:ascii="Arial" w:hAnsi="Arial" w:cs="Arial"/>
          <w:lang w:val="en-GB"/>
        </w:rPr>
        <w:t xml:space="preserve"> </w:t>
      </w:r>
      <w:r w:rsidR="00E80323">
        <w:rPr>
          <w:rFonts w:ascii="Arial" w:hAnsi="Arial" w:cs="Arial"/>
          <w:lang w:val="en-GB"/>
        </w:rPr>
        <w:t>There</w:t>
      </w:r>
      <w:r w:rsidR="00ED699B">
        <w:rPr>
          <w:rFonts w:ascii="Arial" w:hAnsi="Arial" w:cs="Arial"/>
          <w:lang w:val="en-GB"/>
        </w:rPr>
        <w:t xml:space="preserve"> is a negative relation between individuals who spend more time reading reviews, social media posts or performing searches prior to purchase and customer tolerance, indicating that these consumers are less tolerant to what they perceive as a negative product or service and </w:t>
      </w:r>
      <w:r w:rsidR="00396261">
        <w:rPr>
          <w:rFonts w:ascii="Arial" w:hAnsi="Arial" w:cs="Arial"/>
          <w:lang w:val="en-GB"/>
        </w:rPr>
        <w:t>less tolerable when considering the value of the product or service</w:t>
      </w:r>
      <w:r w:rsidR="00E80323">
        <w:rPr>
          <w:rFonts w:ascii="Arial" w:hAnsi="Arial" w:cs="Arial"/>
          <w:lang w:val="en-GB"/>
        </w:rPr>
        <w:t xml:space="preserve"> </w:t>
      </w:r>
      <w:proofErr w:type="spellStart"/>
      <w:r w:rsidR="00E80323">
        <w:rPr>
          <w:rFonts w:ascii="Arial" w:hAnsi="Arial" w:cs="Arial"/>
          <w:lang w:val="en-GB"/>
        </w:rPr>
        <w:t>Xhema</w:t>
      </w:r>
      <w:proofErr w:type="spellEnd"/>
      <w:r w:rsidR="00E80323">
        <w:rPr>
          <w:rFonts w:ascii="Arial" w:hAnsi="Arial" w:cs="Arial"/>
          <w:lang w:val="en-GB"/>
        </w:rPr>
        <w:t xml:space="preserve"> (2019)</w:t>
      </w:r>
      <w:r w:rsidR="00396261">
        <w:rPr>
          <w:rFonts w:ascii="Arial" w:hAnsi="Arial" w:cs="Arial"/>
          <w:lang w:val="en-GB"/>
        </w:rPr>
        <w:t xml:space="preserve">. </w:t>
      </w:r>
      <w:r w:rsidR="00717F98">
        <w:rPr>
          <w:rFonts w:ascii="Arial" w:hAnsi="Arial" w:cs="Arial"/>
          <w:lang w:val="en-GB"/>
        </w:rPr>
        <w:t xml:space="preserve">The research </w:t>
      </w:r>
      <w:r w:rsidR="00E12914">
        <w:rPr>
          <w:rFonts w:ascii="Arial" w:hAnsi="Arial" w:cs="Arial"/>
          <w:lang w:val="en-GB"/>
        </w:rPr>
        <w:t>Ledesma</w:t>
      </w:r>
      <w:r w:rsidR="00E80323">
        <w:rPr>
          <w:rFonts w:ascii="Arial" w:hAnsi="Arial" w:cs="Arial"/>
          <w:lang w:val="en-GB"/>
        </w:rPr>
        <w:t xml:space="preserve"> (2020) </w:t>
      </w:r>
      <w:r w:rsidR="00717F98">
        <w:rPr>
          <w:rFonts w:ascii="Arial" w:hAnsi="Arial" w:cs="Arial"/>
          <w:lang w:val="en-GB"/>
        </w:rPr>
        <w:t>conducted</w:t>
      </w:r>
      <w:r w:rsidR="00E80323">
        <w:rPr>
          <w:rFonts w:ascii="Arial" w:hAnsi="Arial" w:cs="Arial"/>
          <w:lang w:val="en-GB"/>
        </w:rPr>
        <w:t xml:space="preserve"> </w:t>
      </w:r>
      <w:r w:rsidR="00717F98">
        <w:rPr>
          <w:rFonts w:ascii="Arial" w:hAnsi="Arial" w:cs="Arial"/>
          <w:lang w:val="en-GB"/>
        </w:rPr>
        <w:t>found that</w:t>
      </w:r>
      <w:r w:rsidR="00E80323">
        <w:rPr>
          <w:rFonts w:ascii="Arial" w:hAnsi="Arial" w:cs="Arial"/>
          <w:lang w:val="en-GB"/>
        </w:rPr>
        <w:t xml:space="preserve"> consumers are more likely to construct a review when the product or service they have received has an emotional impact, whether this be positive or negative. If the buyer feels let down by the product or service they will likely leave a negative review as a step in the process of venting their frustration and anger, especially when it resonates personally and they feel they have been wronged</w:t>
      </w:r>
      <w:r w:rsidR="004F5B5E">
        <w:rPr>
          <w:rFonts w:ascii="Arial" w:hAnsi="Arial" w:cs="Arial"/>
          <w:lang w:val="en-GB"/>
        </w:rPr>
        <w:t xml:space="preserve">, some respondents even expressed they felt empowered after leaving a negative review for a product or service they felt wronged by </w:t>
      </w:r>
      <w:r w:rsidR="00E80323">
        <w:rPr>
          <w:rFonts w:ascii="Arial" w:hAnsi="Arial" w:cs="Arial"/>
          <w:lang w:val="en-GB"/>
        </w:rPr>
        <w:t xml:space="preserve">(ibid). </w:t>
      </w:r>
      <w:r w:rsidR="00E12914">
        <w:rPr>
          <w:rFonts w:ascii="Arial" w:hAnsi="Arial" w:cs="Arial"/>
          <w:lang w:val="en-GB"/>
        </w:rPr>
        <w:t xml:space="preserve">The findings of </w:t>
      </w:r>
      <w:r w:rsidR="00717F98">
        <w:rPr>
          <w:rFonts w:ascii="Arial" w:hAnsi="Arial" w:cs="Arial"/>
          <w:lang w:val="en-GB"/>
        </w:rPr>
        <w:t xml:space="preserve">the study (ibid) </w:t>
      </w:r>
      <w:r w:rsidR="00E12914">
        <w:rPr>
          <w:rFonts w:ascii="Arial" w:hAnsi="Arial" w:cs="Arial"/>
          <w:lang w:val="en-GB"/>
        </w:rPr>
        <w:t xml:space="preserve">are important elements to the investigation in this </w:t>
      </w:r>
      <w:r w:rsidR="008E0AD7">
        <w:rPr>
          <w:rFonts w:ascii="Arial" w:hAnsi="Arial" w:cs="Arial"/>
          <w:lang w:val="en-GB"/>
        </w:rPr>
        <w:t>research,</w:t>
      </w:r>
      <w:r w:rsidR="00E12914">
        <w:rPr>
          <w:rFonts w:ascii="Arial" w:hAnsi="Arial" w:cs="Arial"/>
          <w:lang w:val="en-GB"/>
        </w:rPr>
        <w:t xml:space="preserve"> as they demonstrate how consumers can respond to a negative experience with malicious intent rather than the intent to provide useful information to other potential buyers</w:t>
      </w:r>
      <w:r w:rsidR="006D4606">
        <w:rPr>
          <w:rFonts w:ascii="Arial" w:hAnsi="Arial" w:cs="Arial"/>
          <w:lang w:val="en-GB"/>
        </w:rPr>
        <w:t xml:space="preserve"> which may be considered wrong, as the legitimacy of the complaint is questionable</w:t>
      </w:r>
      <w:r w:rsidR="00E12914">
        <w:rPr>
          <w:rFonts w:ascii="Arial" w:hAnsi="Arial" w:cs="Arial"/>
          <w:lang w:val="en-GB"/>
        </w:rPr>
        <w:t xml:space="preserve">. </w:t>
      </w:r>
    </w:p>
    <w:p w14:paraId="6FE91274" w14:textId="77777777" w:rsidR="004824EA" w:rsidRDefault="004824EA" w:rsidP="0015100F">
      <w:pPr>
        <w:rPr>
          <w:rFonts w:ascii="Arial" w:hAnsi="Arial" w:cs="Arial"/>
          <w:lang w:val="en-GB"/>
        </w:rPr>
      </w:pPr>
    </w:p>
    <w:p w14:paraId="38FC5074" w14:textId="6E5DEE3C" w:rsidR="004F5B5E" w:rsidRDefault="004824EA" w:rsidP="0015100F">
      <w:pPr>
        <w:rPr>
          <w:rFonts w:ascii="Arial" w:hAnsi="Arial" w:cs="Arial"/>
          <w:lang w:val="en-GB"/>
        </w:rPr>
      </w:pPr>
      <w:r>
        <w:rPr>
          <w:rFonts w:ascii="Arial" w:hAnsi="Arial" w:cs="Arial"/>
          <w:lang w:val="en-GB"/>
        </w:rPr>
        <w:t>For example, a consideration of differing perceptions that could question the integrity of the customer is always right is as follows</w:t>
      </w:r>
      <w:r w:rsidR="006D4606">
        <w:rPr>
          <w:rFonts w:ascii="Arial" w:hAnsi="Arial" w:cs="Arial"/>
          <w:lang w:val="en-GB"/>
        </w:rPr>
        <w:t>; i</w:t>
      </w:r>
      <w:r>
        <w:rPr>
          <w:rFonts w:ascii="Arial" w:hAnsi="Arial" w:cs="Arial"/>
          <w:lang w:val="en-GB"/>
        </w:rPr>
        <w:t xml:space="preserve">n a </w:t>
      </w:r>
      <w:r w:rsidR="00E12914">
        <w:rPr>
          <w:rFonts w:ascii="Arial" w:hAnsi="Arial" w:cs="Arial"/>
          <w:lang w:val="en-GB"/>
        </w:rPr>
        <w:t>restaurant a customer orders a steak to be cooked medium-rare, the meal is brought to them</w:t>
      </w:r>
      <w:r>
        <w:rPr>
          <w:rFonts w:ascii="Arial" w:hAnsi="Arial" w:cs="Arial"/>
          <w:lang w:val="en-GB"/>
        </w:rPr>
        <w:t xml:space="preserve"> and</w:t>
      </w:r>
      <w:r w:rsidR="00E12914">
        <w:rPr>
          <w:rFonts w:ascii="Arial" w:hAnsi="Arial" w:cs="Arial"/>
          <w:lang w:val="en-GB"/>
        </w:rPr>
        <w:t xml:space="preserve"> they feel the steak is not cooked the way they requested, however the steak is cooked perfectly in line with the company standard for how a steak should be cooked medium-rare</w:t>
      </w:r>
      <w:r w:rsidR="008529A8">
        <w:rPr>
          <w:rFonts w:ascii="Arial" w:hAnsi="Arial" w:cs="Arial"/>
          <w:lang w:val="en-GB"/>
        </w:rPr>
        <w:t xml:space="preserve"> (</w:t>
      </w:r>
      <w:proofErr w:type="spellStart"/>
      <w:r w:rsidR="008529A8">
        <w:rPr>
          <w:rFonts w:ascii="Arial" w:hAnsi="Arial" w:cs="Arial"/>
          <w:lang w:val="en-GB"/>
        </w:rPr>
        <w:t>Koc</w:t>
      </w:r>
      <w:proofErr w:type="spellEnd"/>
      <w:r w:rsidR="008529A8">
        <w:rPr>
          <w:rFonts w:ascii="Arial" w:hAnsi="Arial" w:cs="Arial"/>
          <w:lang w:val="en-GB"/>
        </w:rPr>
        <w:t>, 2017, p.12)</w:t>
      </w:r>
      <w:r>
        <w:rPr>
          <w:rFonts w:ascii="Arial" w:hAnsi="Arial" w:cs="Arial"/>
          <w:lang w:val="en-GB"/>
        </w:rPr>
        <w:t>. If the customer was to then write a review after their visit stating that the food was cooked poorly and was not satisfactory, this would reflect negatively on the restaurant even though the steak was cooked perfectly to company standard for how a medium-rare steak</w:t>
      </w:r>
      <w:r w:rsidR="00E12914">
        <w:rPr>
          <w:rFonts w:ascii="Arial" w:hAnsi="Arial" w:cs="Arial"/>
          <w:lang w:val="en-GB"/>
        </w:rPr>
        <w:t xml:space="preserve"> </w:t>
      </w:r>
      <w:r>
        <w:rPr>
          <w:rFonts w:ascii="Arial" w:hAnsi="Arial" w:cs="Arial"/>
          <w:lang w:val="en-GB"/>
        </w:rPr>
        <w:t>should be</w:t>
      </w:r>
      <w:r w:rsidR="00077FAF">
        <w:rPr>
          <w:rFonts w:ascii="Arial" w:hAnsi="Arial" w:cs="Arial"/>
          <w:lang w:val="en-GB"/>
        </w:rPr>
        <w:t xml:space="preserve"> (ibid)</w:t>
      </w:r>
      <w:r w:rsidR="00403508">
        <w:rPr>
          <w:rFonts w:ascii="Arial" w:hAnsi="Arial" w:cs="Arial"/>
          <w:lang w:val="en-GB"/>
        </w:rPr>
        <w:t xml:space="preserve">. </w:t>
      </w:r>
      <w:r w:rsidR="002F6822">
        <w:rPr>
          <w:rFonts w:ascii="Arial" w:hAnsi="Arial" w:cs="Arial"/>
          <w:lang w:val="en-GB"/>
        </w:rPr>
        <w:t>This scenario is an embodiment for evaluation of whether the customer is right or not; in their opinion the steak was not cooked properly, to the standard the restaurant deems correct and appropriate, the steak was cooked perfectly</w:t>
      </w:r>
      <w:r w:rsidR="00D2386D">
        <w:rPr>
          <w:rFonts w:ascii="Arial" w:hAnsi="Arial" w:cs="Arial"/>
          <w:lang w:val="en-GB"/>
        </w:rPr>
        <w:t>.</w:t>
      </w:r>
      <w:r w:rsidR="002F6822">
        <w:rPr>
          <w:rFonts w:ascii="Arial" w:hAnsi="Arial" w:cs="Arial"/>
          <w:lang w:val="en-GB"/>
        </w:rPr>
        <w:t xml:space="preserve"> </w:t>
      </w:r>
      <w:r w:rsidR="00D2386D">
        <w:rPr>
          <w:rFonts w:ascii="Arial" w:hAnsi="Arial" w:cs="Arial"/>
          <w:lang w:val="en-GB"/>
        </w:rPr>
        <w:t xml:space="preserve">This situation creates an irate atmosphere whereby the two opposing parties both believe they are correct </w:t>
      </w:r>
      <w:r w:rsidR="006D77F0">
        <w:rPr>
          <w:rFonts w:ascii="Arial" w:hAnsi="Arial" w:cs="Arial"/>
          <w:lang w:val="en-GB"/>
        </w:rPr>
        <w:t>and</w:t>
      </w:r>
      <w:r w:rsidR="00D2386D">
        <w:rPr>
          <w:rFonts w:ascii="Arial" w:hAnsi="Arial" w:cs="Arial"/>
          <w:lang w:val="en-GB"/>
        </w:rPr>
        <w:t xml:space="preserve"> where the lines of </w:t>
      </w:r>
      <w:r w:rsidR="006D4606">
        <w:rPr>
          <w:rFonts w:ascii="Arial" w:hAnsi="Arial" w:cs="Arial"/>
          <w:lang w:val="en-GB"/>
        </w:rPr>
        <w:t>t</w:t>
      </w:r>
      <w:r w:rsidR="00D2386D">
        <w:rPr>
          <w:rFonts w:ascii="Arial" w:hAnsi="Arial" w:cs="Arial"/>
          <w:lang w:val="en-GB"/>
        </w:rPr>
        <w:t xml:space="preserve">he customer is </w:t>
      </w:r>
      <w:r w:rsidR="00D2386D">
        <w:rPr>
          <w:rFonts w:ascii="Arial" w:hAnsi="Arial" w:cs="Arial"/>
          <w:lang w:val="en-GB"/>
        </w:rPr>
        <w:lastRenderedPageBreak/>
        <w:t>always right</w:t>
      </w:r>
      <w:r w:rsidR="006D4606">
        <w:rPr>
          <w:rFonts w:ascii="Arial" w:hAnsi="Arial" w:cs="Arial"/>
          <w:lang w:val="en-GB"/>
        </w:rPr>
        <w:t xml:space="preserve"> </w:t>
      </w:r>
      <w:r w:rsidR="006D77F0">
        <w:rPr>
          <w:rFonts w:ascii="Arial" w:hAnsi="Arial" w:cs="Arial"/>
          <w:lang w:val="en-GB"/>
        </w:rPr>
        <w:t>can become</w:t>
      </w:r>
      <w:r w:rsidR="00D2386D">
        <w:rPr>
          <w:rFonts w:ascii="Arial" w:hAnsi="Arial" w:cs="Arial"/>
          <w:lang w:val="en-GB"/>
        </w:rPr>
        <w:t xml:space="preserve"> blurred</w:t>
      </w:r>
      <w:r w:rsidR="006D77F0">
        <w:rPr>
          <w:rFonts w:ascii="Arial" w:hAnsi="Arial" w:cs="Arial"/>
          <w:lang w:val="en-GB"/>
        </w:rPr>
        <w:t>, one party must accept wrongful doing (</w:t>
      </w:r>
      <w:proofErr w:type="spellStart"/>
      <w:r w:rsidR="006D77F0">
        <w:rPr>
          <w:rFonts w:ascii="Arial" w:hAnsi="Arial" w:cs="Arial"/>
          <w:lang w:val="en-GB"/>
        </w:rPr>
        <w:t>Jerger</w:t>
      </w:r>
      <w:proofErr w:type="spellEnd"/>
      <w:r w:rsidR="006D77F0">
        <w:rPr>
          <w:rFonts w:ascii="Arial" w:hAnsi="Arial" w:cs="Arial"/>
          <w:lang w:val="en-GB"/>
        </w:rPr>
        <w:t xml:space="preserve"> and Wirtz, 2017) whether they agree with the complaint or not. This</w:t>
      </w:r>
      <w:r w:rsidR="00D2386D">
        <w:rPr>
          <w:rFonts w:ascii="Arial" w:hAnsi="Arial" w:cs="Arial"/>
          <w:lang w:val="en-GB"/>
        </w:rPr>
        <w:t xml:space="preserve"> leads on to the next point of discussion in the literature review which will explore how the adoption of the customer always being right has an impact on employee satisfaction and demoralisation. </w:t>
      </w:r>
    </w:p>
    <w:p w14:paraId="1B9F2992" w14:textId="77777777" w:rsidR="004824EA" w:rsidRDefault="004824EA" w:rsidP="0015100F">
      <w:pPr>
        <w:rPr>
          <w:rFonts w:ascii="Arial" w:hAnsi="Arial" w:cs="Arial"/>
          <w:lang w:val="en-GB"/>
        </w:rPr>
      </w:pPr>
    </w:p>
    <w:p w14:paraId="57F9136D" w14:textId="40C5A1ED" w:rsidR="003B2035" w:rsidRPr="00001B33" w:rsidRDefault="009346EF" w:rsidP="0015100F">
      <w:pPr>
        <w:rPr>
          <w:rFonts w:ascii="Arial" w:hAnsi="Arial" w:cs="Arial"/>
          <w:lang w:val="en-GB"/>
        </w:rPr>
      </w:pPr>
      <w:r w:rsidRPr="009346EF">
        <w:rPr>
          <w:rFonts w:ascii="Arial" w:hAnsi="Arial" w:cs="Arial"/>
          <w:b/>
          <w:lang w:val="en-GB"/>
        </w:rPr>
        <w:t xml:space="preserve">Employee </w:t>
      </w:r>
      <w:r w:rsidR="00C12C6F">
        <w:rPr>
          <w:rFonts w:ascii="Arial" w:hAnsi="Arial" w:cs="Arial"/>
          <w:b/>
          <w:lang w:val="en-GB"/>
        </w:rPr>
        <w:t>Diss</w:t>
      </w:r>
      <w:r w:rsidRPr="009346EF">
        <w:rPr>
          <w:rFonts w:ascii="Arial" w:hAnsi="Arial" w:cs="Arial"/>
          <w:b/>
          <w:lang w:val="en-GB"/>
        </w:rPr>
        <w:t>atisfaction and Demoralisation</w:t>
      </w:r>
    </w:p>
    <w:p w14:paraId="52B049E0" w14:textId="0C176589" w:rsidR="009346EF" w:rsidRDefault="009346EF" w:rsidP="0015100F">
      <w:pPr>
        <w:rPr>
          <w:rFonts w:ascii="Arial" w:hAnsi="Arial" w:cs="Arial"/>
          <w:b/>
          <w:lang w:val="en-GB"/>
        </w:rPr>
      </w:pPr>
    </w:p>
    <w:p w14:paraId="789EE0C7" w14:textId="395F999B" w:rsidR="00C57984" w:rsidRDefault="00C57984" w:rsidP="0015100F">
      <w:pPr>
        <w:rPr>
          <w:rFonts w:ascii="Arial" w:hAnsi="Arial" w:cs="Arial"/>
          <w:lang w:val="en-GB"/>
        </w:rPr>
      </w:pPr>
      <w:r>
        <w:rPr>
          <w:rFonts w:ascii="Arial" w:hAnsi="Arial" w:cs="Arial"/>
          <w:lang w:val="en-GB"/>
        </w:rPr>
        <w:t>Following from the example in the previous section to provide insight to a real-life scenario that occurs all over the world every day in the hospitality sector (</w:t>
      </w:r>
      <w:proofErr w:type="spellStart"/>
      <w:r>
        <w:rPr>
          <w:rFonts w:ascii="Arial" w:hAnsi="Arial" w:cs="Arial"/>
          <w:lang w:val="en-GB"/>
        </w:rPr>
        <w:t>Cuozzo</w:t>
      </w:r>
      <w:proofErr w:type="spellEnd"/>
      <w:r>
        <w:rPr>
          <w:rFonts w:ascii="Arial" w:hAnsi="Arial" w:cs="Arial"/>
          <w:lang w:val="en-GB"/>
        </w:rPr>
        <w:t>, 2018)</w:t>
      </w:r>
      <w:r w:rsidR="00717F98">
        <w:rPr>
          <w:rFonts w:ascii="Arial" w:hAnsi="Arial" w:cs="Arial"/>
          <w:lang w:val="en-GB"/>
        </w:rPr>
        <w:t xml:space="preserve"> and highlights how customer behaviour has an impact on staff, would be to consider the demoralisation the individual that cooked the particular steak felt, it would be possible they felt embarrassed or even angered that their cooking ability was questioned (Nwosu and </w:t>
      </w:r>
      <w:proofErr w:type="spellStart"/>
      <w:r w:rsidR="00717F98">
        <w:rPr>
          <w:rFonts w:ascii="Arial" w:hAnsi="Arial" w:cs="Arial"/>
          <w:lang w:val="en-GB"/>
        </w:rPr>
        <w:t>Ogunyemi</w:t>
      </w:r>
      <w:proofErr w:type="spellEnd"/>
      <w:r w:rsidR="00717F98">
        <w:rPr>
          <w:rFonts w:ascii="Arial" w:hAnsi="Arial" w:cs="Arial"/>
          <w:lang w:val="en-GB"/>
        </w:rPr>
        <w:t>, 2020)</w:t>
      </w:r>
      <w:r w:rsidR="008D5220">
        <w:rPr>
          <w:rFonts w:ascii="Arial" w:hAnsi="Arial" w:cs="Arial"/>
          <w:lang w:val="en-GB"/>
        </w:rPr>
        <w:t xml:space="preserve"> and this can apply to any customer service sector when on the receiving end of a complaint </w:t>
      </w:r>
      <w:r w:rsidR="00AC7762">
        <w:rPr>
          <w:rFonts w:ascii="Arial" w:hAnsi="Arial" w:cs="Arial"/>
          <w:lang w:val="en-GB"/>
        </w:rPr>
        <w:t>(</w:t>
      </w:r>
      <w:proofErr w:type="spellStart"/>
      <w:r w:rsidR="00AC7762">
        <w:rPr>
          <w:rFonts w:ascii="Arial" w:hAnsi="Arial" w:cs="Arial"/>
          <w:lang w:val="en-GB"/>
        </w:rPr>
        <w:t>Prossack</w:t>
      </w:r>
      <w:proofErr w:type="spellEnd"/>
      <w:r w:rsidR="00AC7762">
        <w:rPr>
          <w:rFonts w:ascii="Arial" w:hAnsi="Arial" w:cs="Arial"/>
          <w:lang w:val="en-GB"/>
        </w:rPr>
        <w:t>, 2019).</w:t>
      </w:r>
      <w:r w:rsidR="002373AF">
        <w:rPr>
          <w:rFonts w:ascii="Arial" w:hAnsi="Arial" w:cs="Arial"/>
          <w:lang w:val="en-GB"/>
        </w:rPr>
        <w:t xml:space="preserve"> There has been proven a direct link between satisfaction amongst employees and customer satisfaction, hence when customer satisfaction is low the employees in organisations are also negatively affected as they have to manage the complaint of dissatisfaction (ibid). </w:t>
      </w:r>
    </w:p>
    <w:p w14:paraId="2394A4BB" w14:textId="1880501C" w:rsidR="00C86A31" w:rsidRDefault="00C86A31" w:rsidP="0015100F">
      <w:pPr>
        <w:rPr>
          <w:rFonts w:ascii="Arial" w:hAnsi="Arial" w:cs="Arial"/>
          <w:lang w:val="en-GB"/>
        </w:rPr>
      </w:pPr>
    </w:p>
    <w:p w14:paraId="0D8E022A" w14:textId="348A5F15" w:rsidR="00C86A31" w:rsidRDefault="00C86A31" w:rsidP="0015100F">
      <w:pPr>
        <w:rPr>
          <w:rFonts w:ascii="Arial" w:hAnsi="Arial" w:cs="Arial"/>
          <w:lang w:val="en-GB"/>
        </w:rPr>
      </w:pPr>
      <w:r>
        <w:rPr>
          <w:rFonts w:ascii="Arial" w:hAnsi="Arial" w:cs="Arial"/>
          <w:lang w:val="en-GB"/>
        </w:rPr>
        <w:t xml:space="preserve">Many businesses that involve face-to-face customer interactions advocate for the phrase the customer is always right and welcome criticism or discussion about the dissatisfactory experience the customer has had, however the adoption of this has </w:t>
      </w:r>
      <w:r w:rsidR="00F849D0">
        <w:rPr>
          <w:rFonts w:ascii="Arial" w:hAnsi="Arial" w:cs="Arial"/>
          <w:lang w:val="en-GB"/>
        </w:rPr>
        <w:t xml:space="preserve">been demonstrated </w:t>
      </w:r>
      <w:r>
        <w:rPr>
          <w:rFonts w:ascii="Arial" w:hAnsi="Arial" w:cs="Arial"/>
          <w:lang w:val="en-GB"/>
        </w:rPr>
        <w:t>to backfire for a number of reasons (</w:t>
      </w:r>
      <w:proofErr w:type="spellStart"/>
      <w:r w:rsidR="002C2AAE">
        <w:rPr>
          <w:rFonts w:ascii="Arial" w:hAnsi="Arial" w:cs="Arial"/>
          <w:lang w:val="en-GB"/>
        </w:rPr>
        <w:t>Zhuowei</w:t>
      </w:r>
      <w:proofErr w:type="spellEnd"/>
      <w:r w:rsidR="002C2AAE">
        <w:rPr>
          <w:rFonts w:ascii="Arial" w:hAnsi="Arial" w:cs="Arial"/>
          <w:lang w:val="en-GB"/>
        </w:rPr>
        <w:t xml:space="preserve">, </w:t>
      </w:r>
      <w:r w:rsidR="002C2AAE" w:rsidRPr="002C2AAE">
        <w:rPr>
          <w:rFonts w:ascii="Arial" w:hAnsi="Arial" w:cs="Arial"/>
          <w:i/>
          <w:lang w:val="en-GB"/>
        </w:rPr>
        <w:t>et al</w:t>
      </w:r>
      <w:r w:rsidR="002C2AAE">
        <w:rPr>
          <w:rFonts w:ascii="Arial" w:hAnsi="Arial" w:cs="Arial"/>
          <w:lang w:val="en-GB"/>
        </w:rPr>
        <w:t>, 2014</w:t>
      </w:r>
      <w:r w:rsidR="00FC3E54">
        <w:rPr>
          <w:rFonts w:ascii="Arial" w:hAnsi="Arial" w:cs="Arial"/>
          <w:lang w:val="en-GB"/>
        </w:rPr>
        <w:t>; Martin, 2019</w:t>
      </w:r>
      <w:r w:rsidR="002C2AAE">
        <w:rPr>
          <w:rFonts w:ascii="Arial" w:hAnsi="Arial" w:cs="Arial"/>
          <w:lang w:val="en-GB"/>
        </w:rPr>
        <w:t>), one being the increase in illegitimate complaints due to the knowledge that many organisations would just accept the complaint, apologise and perhaps offer a product, service or monetary compensation (</w:t>
      </w:r>
      <w:r w:rsidR="00C44753">
        <w:rPr>
          <w:rFonts w:ascii="Arial" w:hAnsi="Arial" w:cs="Arial"/>
          <w:lang w:val="en-GB"/>
        </w:rPr>
        <w:t>Bae, Lee and Kim, 2020)</w:t>
      </w:r>
      <w:r w:rsidR="005A56DC">
        <w:rPr>
          <w:rFonts w:ascii="Arial" w:hAnsi="Arial" w:cs="Arial"/>
          <w:lang w:val="en-GB"/>
        </w:rPr>
        <w:t xml:space="preserve"> </w:t>
      </w:r>
      <w:r w:rsidR="000B587F">
        <w:rPr>
          <w:rFonts w:ascii="Arial" w:hAnsi="Arial" w:cs="Arial"/>
          <w:lang w:val="en-GB"/>
        </w:rPr>
        <w:t>that</w:t>
      </w:r>
      <w:r w:rsidR="005A56DC">
        <w:rPr>
          <w:rFonts w:ascii="Arial" w:hAnsi="Arial" w:cs="Arial"/>
          <w:lang w:val="en-GB"/>
        </w:rPr>
        <w:t xml:space="preserve"> would </w:t>
      </w:r>
      <w:r w:rsidR="000B587F">
        <w:rPr>
          <w:rFonts w:ascii="Arial" w:hAnsi="Arial" w:cs="Arial"/>
          <w:lang w:val="en-GB"/>
        </w:rPr>
        <w:t xml:space="preserve">mainly </w:t>
      </w:r>
      <w:r w:rsidR="005A56DC">
        <w:rPr>
          <w:rFonts w:ascii="Arial" w:hAnsi="Arial" w:cs="Arial"/>
          <w:lang w:val="en-GB"/>
        </w:rPr>
        <w:t>benefit the consumer</w:t>
      </w:r>
      <w:r w:rsidR="000B587F">
        <w:rPr>
          <w:rFonts w:ascii="Arial" w:hAnsi="Arial" w:cs="Arial"/>
          <w:lang w:val="en-GB"/>
        </w:rPr>
        <w:t>,</w:t>
      </w:r>
      <w:r w:rsidR="005A56DC">
        <w:rPr>
          <w:rFonts w:ascii="Arial" w:hAnsi="Arial" w:cs="Arial"/>
          <w:lang w:val="en-GB"/>
        </w:rPr>
        <w:t xml:space="preserve"> in this case it could be argued that the customer is not right as they are not acting legitimately. Some organisations even offer money or redeemable vouchers following a purchase in return for a good review which would entail false information, exaggeration and destroy the actual helpfulness power of the rating (Dorner, </w:t>
      </w:r>
      <w:proofErr w:type="spellStart"/>
      <w:r w:rsidR="005A56DC">
        <w:rPr>
          <w:rFonts w:ascii="Arial" w:hAnsi="Arial" w:cs="Arial"/>
          <w:lang w:val="en-GB"/>
        </w:rPr>
        <w:t>Giamattei</w:t>
      </w:r>
      <w:proofErr w:type="spellEnd"/>
      <w:r w:rsidR="005A56DC">
        <w:rPr>
          <w:rFonts w:ascii="Arial" w:hAnsi="Arial" w:cs="Arial"/>
          <w:lang w:val="en-GB"/>
        </w:rPr>
        <w:t xml:space="preserve"> and </w:t>
      </w:r>
      <w:proofErr w:type="spellStart"/>
      <w:r w:rsidR="005A56DC">
        <w:rPr>
          <w:rFonts w:ascii="Arial" w:hAnsi="Arial" w:cs="Arial"/>
          <w:lang w:val="en-GB"/>
        </w:rPr>
        <w:t>Greiff</w:t>
      </w:r>
      <w:proofErr w:type="spellEnd"/>
      <w:r w:rsidR="005A56DC">
        <w:rPr>
          <w:rFonts w:ascii="Arial" w:hAnsi="Arial" w:cs="Arial"/>
          <w:lang w:val="en-GB"/>
        </w:rPr>
        <w:t xml:space="preserve">, 2020) which </w:t>
      </w:r>
      <w:r w:rsidR="006D4606">
        <w:rPr>
          <w:rFonts w:ascii="Arial" w:hAnsi="Arial" w:cs="Arial"/>
          <w:lang w:val="en-GB"/>
        </w:rPr>
        <w:t xml:space="preserve">could be argued as morally wrong. </w:t>
      </w:r>
    </w:p>
    <w:p w14:paraId="2020F382" w14:textId="2B2A855D" w:rsidR="005A56DC" w:rsidRDefault="005A56DC" w:rsidP="0015100F">
      <w:pPr>
        <w:rPr>
          <w:rFonts w:ascii="Arial" w:hAnsi="Arial" w:cs="Arial"/>
          <w:lang w:val="en-GB"/>
        </w:rPr>
      </w:pPr>
    </w:p>
    <w:p w14:paraId="33FF9270" w14:textId="6A118F7F" w:rsidR="006D4606" w:rsidRDefault="005A56DC" w:rsidP="0015100F">
      <w:pPr>
        <w:rPr>
          <w:rFonts w:ascii="Arial" w:hAnsi="Arial" w:cs="Arial"/>
          <w:lang w:val="en-GB"/>
        </w:rPr>
      </w:pPr>
      <w:r>
        <w:rPr>
          <w:rFonts w:ascii="Arial" w:hAnsi="Arial" w:cs="Arial"/>
          <w:lang w:val="en-GB"/>
        </w:rPr>
        <w:t xml:space="preserve">One of the </w:t>
      </w:r>
      <w:r w:rsidR="00FC3E54">
        <w:rPr>
          <w:rFonts w:ascii="Arial" w:hAnsi="Arial" w:cs="Arial"/>
          <w:lang w:val="en-GB"/>
        </w:rPr>
        <w:t>other potential</w:t>
      </w:r>
      <w:r>
        <w:rPr>
          <w:rFonts w:ascii="Arial" w:hAnsi="Arial" w:cs="Arial"/>
          <w:lang w:val="en-GB"/>
        </w:rPr>
        <w:t xml:space="preserve"> factors </w:t>
      </w:r>
      <w:r w:rsidR="00BD49EE">
        <w:rPr>
          <w:rFonts w:ascii="Arial" w:hAnsi="Arial" w:cs="Arial"/>
          <w:lang w:val="en-GB"/>
        </w:rPr>
        <w:t>in</w:t>
      </w:r>
      <w:r>
        <w:rPr>
          <w:rFonts w:ascii="Arial" w:hAnsi="Arial" w:cs="Arial"/>
          <w:lang w:val="en-GB"/>
        </w:rPr>
        <w:t xml:space="preserve"> which the customer is always right could backfire is in regard to the members of staff in the organisation </w:t>
      </w:r>
      <w:r w:rsidR="000B587F">
        <w:rPr>
          <w:rFonts w:ascii="Arial" w:hAnsi="Arial" w:cs="Arial"/>
          <w:lang w:val="en-GB"/>
        </w:rPr>
        <w:t xml:space="preserve">who are at the frontline of dealing with customer behaviour (Torres, </w:t>
      </w:r>
      <w:r w:rsidR="00AD327A">
        <w:rPr>
          <w:rFonts w:ascii="Arial" w:hAnsi="Arial" w:cs="Arial"/>
          <w:lang w:val="en-GB"/>
        </w:rPr>
        <w:t>Van-</w:t>
      </w:r>
      <w:r w:rsidR="000B587F">
        <w:rPr>
          <w:rFonts w:ascii="Arial" w:hAnsi="Arial" w:cs="Arial"/>
          <w:lang w:val="en-GB"/>
        </w:rPr>
        <w:t xml:space="preserve">Niekerk, </w:t>
      </w:r>
      <w:proofErr w:type="spellStart"/>
      <w:r w:rsidR="000B587F">
        <w:rPr>
          <w:rFonts w:ascii="Arial" w:hAnsi="Arial" w:cs="Arial"/>
          <w:lang w:val="en-GB"/>
        </w:rPr>
        <w:t>Orlowski</w:t>
      </w:r>
      <w:proofErr w:type="spellEnd"/>
      <w:r w:rsidR="000B587F">
        <w:rPr>
          <w:rFonts w:ascii="Arial" w:hAnsi="Arial" w:cs="Arial"/>
          <w:lang w:val="en-GB"/>
        </w:rPr>
        <w:t>, 2017). It is not unheard of for employees to be victims of customer aggression in the form of verbal attacks, condescending behaviour and anger when working in customer-facing roles (ibid)</w:t>
      </w:r>
      <w:r w:rsidR="00BD49EE">
        <w:rPr>
          <w:rFonts w:ascii="Arial" w:hAnsi="Arial" w:cs="Arial"/>
          <w:lang w:val="en-GB"/>
        </w:rPr>
        <w:t>, it being reported that most employee stress is linked to negative experiences with customers (</w:t>
      </w:r>
      <w:proofErr w:type="spellStart"/>
      <w:r w:rsidR="00AD327A">
        <w:rPr>
          <w:rFonts w:ascii="Arial" w:hAnsi="Arial" w:cs="Arial"/>
          <w:lang w:val="en-GB"/>
        </w:rPr>
        <w:t>Groth</w:t>
      </w:r>
      <w:proofErr w:type="spellEnd"/>
      <w:r w:rsidR="00AD327A">
        <w:rPr>
          <w:rFonts w:ascii="Arial" w:hAnsi="Arial" w:cs="Arial"/>
          <w:lang w:val="en-GB"/>
        </w:rPr>
        <w:t xml:space="preserve"> and </w:t>
      </w:r>
      <w:proofErr w:type="spellStart"/>
      <w:r w:rsidR="00AD327A">
        <w:rPr>
          <w:rFonts w:ascii="Arial" w:hAnsi="Arial" w:cs="Arial"/>
          <w:lang w:val="en-GB"/>
        </w:rPr>
        <w:t>Grandey</w:t>
      </w:r>
      <w:proofErr w:type="spellEnd"/>
      <w:r w:rsidR="00AD327A">
        <w:rPr>
          <w:rFonts w:ascii="Arial" w:hAnsi="Arial" w:cs="Arial"/>
          <w:lang w:val="en-GB"/>
        </w:rPr>
        <w:t xml:space="preserve">, 2012; </w:t>
      </w:r>
      <w:r w:rsidR="00BD49EE">
        <w:rPr>
          <w:rFonts w:ascii="Arial" w:hAnsi="Arial" w:cs="Arial"/>
          <w:lang w:val="en-GB"/>
        </w:rPr>
        <w:t>Han, Bonn and Cho, 2016</w:t>
      </w:r>
      <w:r w:rsidR="00AD327A">
        <w:rPr>
          <w:rFonts w:ascii="Arial" w:hAnsi="Arial" w:cs="Arial"/>
          <w:lang w:val="en-GB"/>
        </w:rPr>
        <w:t>; Lee and Kim, 2021</w:t>
      </w:r>
      <w:r w:rsidR="00BD49EE">
        <w:rPr>
          <w:rFonts w:ascii="Arial" w:hAnsi="Arial" w:cs="Arial"/>
          <w:lang w:val="en-GB"/>
        </w:rPr>
        <w:t>)</w:t>
      </w:r>
      <w:r w:rsidR="00AD327A">
        <w:rPr>
          <w:rFonts w:ascii="Arial" w:hAnsi="Arial" w:cs="Arial"/>
          <w:lang w:val="en-GB"/>
        </w:rPr>
        <w:t xml:space="preserve"> yet many businesses still </w:t>
      </w:r>
      <w:r w:rsidR="00F849D0">
        <w:rPr>
          <w:rFonts w:ascii="Arial" w:hAnsi="Arial" w:cs="Arial"/>
          <w:lang w:val="en-GB"/>
        </w:rPr>
        <w:t xml:space="preserve">believe that the </w:t>
      </w:r>
      <w:r w:rsidR="00116881">
        <w:rPr>
          <w:rFonts w:ascii="Arial" w:hAnsi="Arial" w:cs="Arial"/>
          <w:lang w:val="en-GB"/>
        </w:rPr>
        <w:t xml:space="preserve">business </w:t>
      </w:r>
      <w:r w:rsidR="00F849D0">
        <w:rPr>
          <w:rFonts w:ascii="Arial" w:hAnsi="Arial" w:cs="Arial"/>
          <w:lang w:val="en-GB"/>
        </w:rPr>
        <w:t>strategy of customer first is the most advantageou</w:t>
      </w:r>
      <w:r w:rsidR="00116881">
        <w:rPr>
          <w:rFonts w:ascii="Arial" w:hAnsi="Arial" w:cs="Arial"/>
          <w:lang w:val="en-GB"/>
        </w:rPr>
        <w:t>s</w:t>
      </w:r>
      <w:r w:rsidR="00F849D0">
        <w:rPr>
          <w:rFonts w:ascii="Arial" w:hAnsi="Arial" w:cs="Arial"/>
          <w:lang w:val="en-GB"/>
        </w:rPr>
        <w:t xml:space="preserve"> (Gomes, 2018)</w:t>
      </w:r>
      <w:r w:rsidR="00116881">
        <w:rPr>
          <w:rFonts w:ascii="Arial" w:hAnsi="Arial" w:cs="Arial"/>
          <w:lang w:val="en-GB"/>
        </w:rPr>
        <w:t xml:space="preserve"> as some consider the customer as the leading force for ensuring the future of a company (Joseph, 2015; Morgan, 2019, p. 22)</w:t>
      </w:r>
      <w:r w:rsidR="00F849D0">
        <w:rPr>
          <w:rFonts w:ascii="Arial" w:hAnsi="Arial" w:cs="Arial"/>
          <w:lang w:val="en-GB"/>
        </w:rPr>
        <w:t>.</w:t>
      </w:r>
      <w:r w:rsidR="006D4606">
        <w:rPr>
          <w:rFonts w:ascii="Arial" w:hAnsi="Arial" w:cs="Arial"/>
          <w:lang w:val="en-GB"/>
        </w:rPr>
        <w:t xml:space="preserve"> The Union of Shop Distributive and Allied Workers (2019) campaign seeking to end violence and abuse towards retail workers reported that during 2019</w:t>
      </w:r>
      <w:r w:rsidR="009A76E5">
        <w:rPr>
          <w:rFonts w:ascii="Arial" w:hAnsi="Arial" w:cs="Arial"/>
          <w:lang w:val="en-GB"/>
        </w:rPr>
        <w:t xml:space="preserve"> 68% of staff in retail environments had been verbally abused in the workplace by a customer and that 43% had been threatened physical violence by a customer (ibid).</w:t>
      </w:r>
      <w:r w:rsidR="00B534FF">
        <w:rPr>
          <w:rFonts w:ascii="Arial" w:hAnsi="Arial" w:cs="Arial"/>
          <w:lang w:val="en-GB"/>
        </w:rPr>
        <w:t xml:space="preserve"> </w:t>
      </w:r>
      <w:r w:rsidR="002170DE">
        <w:rPr>
          <w:rFonts w:ascii="Arial" w:hAnsi="Arial" w:cs="Arial"/>
          <w:lang w:val="en-GB"/>
        </w:rPr>
        <w:t xml:space="preserve">It is not uncommon to see headlines such as ‘customer lashes out at barista’ (Taylor, 2020) or </w:t>
      </w:r>
      <w:r w:rsidR="000D79BC">
        <w:rPr>
          <w:rFonts w:ascii="Arial" w:hAnsi="Arial" w:cs="Arial"/>
          <w:lang w:val="en-GB"/>
        </w:rPr>
        <w:t xml:space="preserve">‘airline flight attendant slapped by passenger’ (Bailey, 2020). The latter occurred </w:t>
      </w:r>
      <w:r w:rsidR="000D79BC">
        <w:rPr>
          <w:rFonts w:ascii="Arial" w:hAnsi="Arial" w:cs="Arial"/>
          <w:lang w:val="en-GB"/>
        </w:rPr>
        <w:lastRenderedPageBreak/>
        <w:t xml:space="preserve">due to a lack of elbow room on a flight, a complaint that appears seemingly impossible for the individual flight attend to rectify however they had to remain calm and listen to the complaint in a professional manner although the complaining behaviour could be considered illegitimate (ibid). </w:t>
      </w:r>
    </w:p>
    <w:p w14:paraId="4B420A44" w14:textId="77777777" w:rsidR="006D4606" w:rsidRDefault="006D4606" w:rsidP="0015100F">
      <w:pPr>
        <w:rPr>
          <w:rFonts w:ascii="Arial" w:hAnsi="Arial" w:cs="Arial"/>
          <w:lang w:val="en-GB"/>
        </w:rPr>
      </w:pPr>
    </w:p>
    <w:p w14:paraId="6BAB3837" w14:textId="7BFCBBF4" w:rsidR="006D77F0" w:rsidRDefault="005F5DAF" w:rsidP="0015100F">
      <w:pPr>
        <w:rPr>
          <w:rFonts w:ascii="Arial" w:hAnsi="Arial" w:cs="Arial"/>
          <w:lang w:val="en-GB"/>
        </w:rPr>
      </w:pPr>
      <w:r>
        <w:rPr>
          <w:rFonts w:ascii="Arial" w:hAnsi="Arial" w:cs="Arial"/>
          <w:lang w:val="en-GB"/>
        </w:rPr>
        <w:t>It is considered to others that</w:t>
      </w:r>
      <w:r w:rsidR="00FC3E54">
        <w:rPr>
          <w:rFonts w:ascii="Arial" w:hAnsi="Arial" w:cs="Arial"/>
          <w:lang w:val="en-GB"/>
        </w:rPr>
        <w:t xml:space="preserve"> employees are the future of </w:t>
      </w:r>
      <w:r w:rsidR="006D4606">
        <w:rPr>
          <w:rFonts w:ascii="Arial" w:hAnsi="Arial" w:cs="Arial"/>
          <w:lang w:val="en-GB"/>
        </w:rPr>
        <w:t>an organisatio</w:t>
      </w:r>
      <w:r>
        <w:rPr>
          <w:rFonts w:ascii="Arial" w:hAnsi="Arial" w:cs="Arial"/>
          <w:lang w:val="en-GB"/>
        </w:rPr>
        <w:t>n</w:t>
      </w:r>
      <w:r w:rsidR="006D4606">
        <w:rPr>
          <w:rFonts w:ascii="Arial" w:hAnsi="Arial" w:cs="Arial"/>
          <w:lang w:val="en-GB"/>
        </w:rPr>
        <w:t xml:space="preserve"> </w:t>
      </w:r>
      <w:r>
        <w:rPr>
          <w:rFonts w:ascii="Arial" w:hAnsi="Arial" w:cs="Arial"/>
          <w:lang w:val="en-GB"/>
        </w:rPr>
        <w:t xml:space="preserve">and that </w:t>
      </w:r>
      <w:r w:rsidR="006D4606">
        <w:rPr>
          <w:rFonts w:ascii="Arial" w:hAnsi="Arial" w:cs="Arial"/>
          <w:lang w:val="en-GB"/>
        </w:rPr>
        <w:t>with no staff an organisation would not be able to run in order to make profit (Ryan, 2018)</w:t>
      </w:r>
      <w:r w:rsidR="002170DE">
        <w:rPr>
          <w:rFonts w:ascii="Arial" w:hAnsi="Arial" w:cs="Arial"/>
          <w:lang w:val="en-GB"/>
        </w:rPr>
        <w:t xml:space="preserve"> therefore employee satisfaction and safety </w:t>
      </w:r>
      <w:r>
        <w:rPr>
          <w:rFonts w:ascii="Arial" w:hAnsi="Arial" w:cs="Arial"/>
          <w:lang w:val="en-GB"/>
        </w:rPr>
        <w:t xml:space="preserve">in the workplace </w:t>
      </w:r>
      <w:r w:rsidR="002170DE">
        <w:rPr>
          <w:rFonts w:ascii="Arial" w:hAnsi="Arial" w:cs="Arial"/>
          <w:lang w:val="en-GB"/>
        </w:rPr>
        <w:t>should be a priority to managers or employers</w:t>
      </w:r>
      <w:r>
        <w:rPr>
          <w:rFonts w:ascii="Arial" w:hAnsi="Arial" w:cs="Arial"/>
          <w:lang w:val="en-GB"/>
        </w:rPr>
        <w:t xml:space="preserve"> (Nielsen, </w:t>
      </w:r>
      <w:r w:rsidRPr="005F5DAF">
        <w:rPr>
          <w:rFonts w:ascii="Arial" w:hAnsi="Arial" w:cs="Arial"/>
          <w:i/>
          <w:lang w:val="en-GB"/>
        </w:rPr>
        <w:t>et al</w:t>
      </w:r>
      <w:r>
        <w:rPr>
          <w:rFonts w:ascii="Arial" w:hAnsi="Arial" w:cs="Arial"/>
          <w:lang w:val="en-GB"/>
        </w:rPr>
        <w:t xml:space="preserve">, 2017). </w:t>
      </w:r>
      <w:r w:rsidR="0097678F">
        <w:rPr>
          <w:rFonts w:ascii="Arial" w:hAnsi="Arial" w:cs="Arial"/>
          <w:lang w:val="en-GB"/>
        </w:rPr>
        <w:t xml:space="preserve">A third of UK employees claim </w:t>
      </w:r>
      <w:r w:rsidR="00AD26B5">
        <w:rPr>
          <w:rFonts w:ascii="Arial" w:hAnsi="Arial" w:cs="Arial"/>
          <w:lang w:val="en-GB"/>
        </w:rPr>
        <w:t xml:space="preserve">to be miserable within their jobs </w:t>
      </w:r>
      <w:r w:rsidR="00EC2568">
        <w:rPr>
          <w:rFonts w:ascii="Arial" w:hAnsi="Arial" w:cs="Arial"/>
          <w:lang w:val="en-GB"/>
        </w:rPr>
        <w:t>as</w:t>
      </w:r>
      <w:r w:rsidR="00AD26B5">
        <w:rPr>
          <w:rFonts w:ascii="Arial" w:hAnsi="Arial" w:cs="Arial"/>
          <w:lang w:val="en-GB"/>
        </w:rPr>
        <w:t xml:space="preserve"> 43% report poor management and 39% stating that they do not feel valued within their role (Gentle, 2016)</w:t>
      </w:r>
      <w:r w:rsidR="009675B4">
        <w:rPr>
          <w:rFonts w:ascii="Arial" w:hAnsi="Arial" w:cs="Arial"/>
          <w:lang w:val="en-GB"/>
        </w:rPr>
        <w:t xml:space="preserve"> however are still expected to practice service with a smile (</w:t>
      </w:r>
      <w:proofErr w:type="spellStart"/>
      <w:r w:rsidR="009675B4">
        <w:rPr>
          <w:rFonts w:ascii="Arial" w:hAnsi="Arial" w:cs="Arial"/>
          <w:lang w:val="en-GB"/>
        </w:rPr>
        <w:t>Turnali</w:t>
      </w:r>
      <w:proofErr w:type="spellEnd"/>
      <w:r w:rsidR="009675B4">
        <w:rPr>
          <w:rFonts w:ascii="Arial" w:hAnsi="Arial" w:cs="Arial"/>
          <w:lang w:val="en-GB"/>
        </w:rPr>
        <w:t xml:space="preserve">, 2014; </w:t>
      </w:r>
      <w:r w:rsidR="00F65F76">
        <w:rPr>
          <w:rFonts w:ascii="Arial" w:hAnsi="Arial" w:cs="Arial"/>
          <w:lang w:val="en-GB"/>
        </w:rPr>
        <w:t xml:space="preserve">Frey-Cordes, </w:t>
      </w:r>
      <w:proofErr w:type="spellStart"/>
      <w:r w:rsidR="00F65F76">
        <w:rPr>
          <w:rFonts w:ascii="Arial" w:hAnsi="Arial" w:cs="Arial"/>
          <w:lang w:val="en-GB"/>
        </w:rPr>
        <w:t>Eilert</w:t>
      </w:r>
      <w:proofErr w:type="spellEnd"/>
      <w:r w:rsidR="00F65F76">
        <w:rPr>
          <w:rFonts w:ascii="Arial" w:hAnsi="Arial" w:cs="Arial"/>
          <w:lang w:val="en-GB"/>
        </w:rPr>
        <w:t xml:space="preserve">, </w:t>
      </w:r>
      <w:proofErr w:type="spellStart"/>
      <w:r w:rsidR="00F65F76">
        <w:rPr>
          <w:rFonts w:ascii="Arial" w:hAnsi="Arial" w:cs="Arial"/>
          <w:lang w:val="en-GB"/>
        </w:rPr>
        <w:t>Büttgen</w:t>
      </w:r>
      <w:proofErr w:type="spellEnd"/>
      <w:r w:rsidR="00F65F76">
        <w:rPr>
          <w:rFonts w:ascii="Arial" w:hAnsi="Arial" w:cs="Arial"/>
          <w:lang w:val="en-GB"/>
        </w:rPr>
        <w:t>, 2020).</w:t>
      </w:r>
      <w:r w:rsidR="00CE4A28">
        <w:rPr>
          <w:rFonts w:ascii="Arial" w:hAnsi="Arial" w:cs="Arial"/>
          <w:lang w:val="en-GB"/>
        </w:rPr>
        <w:t xml:space="preserve"> </w:t>
      </w:r>
      <w:r w:rsidR="00EA36F6">
        <w:rPr>
          <w:rFonts w:ascii="Arial" w:hAnsi="Arial" w:cs="Arial"/>
          <w:lang w:val="en-GB"/>
        </w:rPr>
        <w:t xml:space="preserve">It has been </w:t>
      </w:r>
      <w:r w:rsidR="00CE4A28">
        <w:rPr>
          <w:rFonts w:ascii="Arial" w:hAnsi="Arial" w:cs="Arial"/>
          <w:lang w:val="en-GB"/>
        </w:rPr>
        <w:t xml:space="preserve">found that employees in service facing roles who were working within an environment where the framework of service with a smile and customer is always right are enforced were likely to heavily drink alcohol, or be problem drinkers in attempt to relax after work due to </w:t>
      </w:r>
      <w:r w:rsidR="00EA36F6">
        <w:rPr>
          <w:rFonts w:ascii="Arial" w:hAnsi="Arial" w:cs="Arial"/>
          <w:lang w:val="en-GB"/>
        </w:rPr>
        <w:t xml:space="preserve">being forced to fake and amplify emotional expressions during work hours </w:t>
      </w:r>
      <w:proofErr w:type="spellStart"/>
      <w:r w:rsidR="00EA36F6">
        <w:rPr>
          <w:rFonts w:ascii="Arial" w:hAnsi="Arial" w:cs="Arial"/>
          <w:lang w:val="en-GB"/>
        </w:rPr>
        <w:t>Grandey</w:t>
      </w:r>
      <w:proofErr w:type="spellEnd"/>
      <w:r w:rsidR="00EA36F6">
        <w:rPr>
          <w:rFonts w:ascii="Arial" w:hAnsi="Arial" w:cs="Arial"/>
          <w:lang w:val="en-GB"/>
        </w:rPr>
        <w:t xml:space="preserve"> </w:t>
      </w:r>
      <w:r w:rsidR="00EA36F6" w:rsidRPr="00CE4A28">
        <w:rPr>
          <w:rFonts w:ascii="Arial" w:hAnsi="Arial" w:cs="Arial"/>
          <w:i/>
          <w:lang w:val="en-GB"/>
        </w:rPr>
        <w:t>et al</w:t>
      </w:r>
      <w:r w:rsidR="00EA36F6">
        <w:rPr>
          <w:rFonts w:ascii="Arial" w:hAnsi="Arial" w:cs="Arial"/>
          <w:lang w:val="en-GB"/>
        </w:rPr>
        <w:t xml:space="preserve"> (2019)</w:t>
      </w:r>
      <w:r w:rsidR="00EA36F6">
        <w:rPr>
          <w:rFonts w:ascii="Arial" w:hAnsi="Arial" w:cs="Arial"/>
          <w:lang w:val="en-GB"/>
        </w:rPr>
        <w:t xml:space="preserve">. Many employees have reported feeling betrayed and </w:t>
      </w:r>
      <w:r w:rsidR="00845DE8">
        <w:rPr>
          <w:rFonts w:ascii="Arial" w:hAnsi="Arial" w:cs="Arial"/>
          <w:lang w:val="en-GB"/>
        </w:rPr>
        <w:t>embarrassed</w:t>
      </w:r>
      <w:r w:rsidR="00A41386">
        <w:rPr>
          <w:rFonts w:ascii="Arial" w:hAnsi="Arial" w:cs="Arial"/>
          <w:lang w:val="en-GB"/>
        </w:rPr>
        <w:t xml:space="preserve"> (Morrison and Robinson, 1997; </w:t>
      </w:r>
      <w:proofErr w:type="spellStart"/>
      <w:r w:rsidR="00A41386">
        <w:rPr>
          <w:rFonts w:ascii="Arial" w:hAnsi="Arial" w:cs="Arial"/>
          <w:lang w:val="en-GB"/>
        </w:rPr>
        <w:t>Litzky</w:t>
      </w:r>
      <w:proofErr w:type="spellEnd"/>
      <w:r w:rsidR="00A41386">
        <w:rPr>
          <w:rFonts w:ascii="Arial" w:hAnsi="Arial" w:cs="Arial"/>
          <w:lang w:val="en-GB"/>
        </w:rPr>
        <w:t xml:space="preserve">, </w:t>
      </w:r>
      <w:proofErr w:type="spellStart"/>
      <w:r w:rsidR="00A41386">
        <w:rPr>
          <w:rFonts w:ascii="Arial" w:hAnsi="Arial" w:cs="Arial"/>
          <w:lang w:val="en-GB"/>
        </w:rPr>
        <w:t>Eddleston</w:t>
      </w:r>
      <w:proofErr w:type="spellEnd"/>
      <w:r w:rsidR="00A41386">
        <w:rPr>
          <w:rFonts w:ascii="Arial" w:hAnsi="Arial" w:cs="Arial"/>
          <w:lang w:val="en-GB"/>
        </w:rPr>
        <w:t xml:space="preserve"> and Kidder, 2006; Jung and Yoon, 2019)</w:t>
      </w:r>
      <w:r w:rsidR="00EA36F6">
        <w:rPr>
          <w:rFonts w:ascii="Arial" w:hAnsi="Arial" w:cs="Arial"/>
          <w:lang w:val="en-GB"/>
        </w:rPr>
        <w:t xml:space="preserve"> in situations where</w:t>
      </w:r>
      <w:r w:rsidR="005B7477">
        <w:rPr>
          <w:rFonts w:ascii="Arial" w:hAnsi="Arial" w:cs="Arial"/>
          <w:lang w:val="en-GB"/>
        </w:rPr>
        <w:t>by</w:t>
      </w:r>
      <w:r w:rsidR="00EA36F6">
        <w:rPr>
          <w:rFonts w:ascii="Arial" w:hAnsi="Arial" w:cs="Arial"/>
          <w:lang w:val="en-GB"/>
        </w:rPr>
        <w:t xml:space="preserve"> they have </w:t>
      </w:r>
      <w:r w:rsidR="005B7477">
        <w:rPr>
          <w:rFonts w:ascii="Arial" w:hAnsi="Arial" w:cs="Arial"/>
          <w:lang w:val="en-GB"/>
        </w:rPr>
        <w:t xml:space="preserve">perhaps </w:t>
      </w:r>
      <w:r w:rsidR="00845DE8">
        <w:rPr>
          <w:rFonts w:ascii="Arial" w:hAnsi="Arial" w:cs="Arial"/>
          <w:lang w:val="en-GB"/>
        </w:rPr>
        <w:t xml:space="preserve">been explaining a situation the way company policy would expect to a customer who is unsatisfied, then a manager has stepped in and made an exception for the customer and offered them a type of compensation or complimentary reward, leaving the employee who spent time working through the company complaint procedure </w:t>
      </w:r>
      <w:r w:rsidR="005B7477">
        <w:rPr>
          <w:rFonts w:ascii="Arial" w:hAnsi="Arial" w:cs="Arial"/>
          <w:lang w:val="en-GB"/>
        </w:rPr>
        <w:t>seeming difficult or unhelpful (Jiang, et al, 2020)</w:t>
      </w:r>
      <w:r w:rsidR="00BF70FE">
        <w:rPr>
          <w:rFonts w:ascii="Arial" w:hAnsi="Arial" w:cs="Arial"/>
          <w:lang w:val="en-GB"/>
        </w:rPr>
        <w:t>. This would indicate the manager favours the feelings of the customer over the employee, which is an area this study intends to explore further</w:t>
      </w:r>
      <w:r w:rsidR="00A63FF3">
        <w:rPr>
          <w:rFonts w:ascii="Arial" w:hAnsi="Arial" w:cs="Arial"/>
          <w:lang w:val="en-GB"/>
        </w:rPr>
        <w:t xml:space="preserve"> as there is a gap in the literature for direct views from managers and employees surrounding thoughts, feelings, extent and literality of how the customer is always right should be understood</w:t>
      </w:r>
      <w:r w:rsidR="00BF70FE">
        <w:rPr>
          <w:rFonts w:ascii="Arial" w:hAnsi="Arial" w:cs="Arial"/>
          <w:lang w:val="en-GB"/>
        </w:rPr>
        <w:t>.</w:t>
      </w:r>
      <w:bookmarkStart w:id="0" w:name="_GoBack"/>
      <w:bookmarkEnd w:id="0"/>
    </w:p>
    <w:p w14:paraId="79DD532A" w14:textId="77777777" w:rsidR="00E80323" w:rsidRDefault="00E80323">
      <w:pPr>
        <w:rPr>
          <w:rFonts w:ascii="Arial" w:hAnsi="Arial" w:cs="Arial"/>
          <w:lang w:val="en-GB"/>
        </w:rPr>
      </w:pPr>
    </w:p>
    <w:p w14:paraId="0A5CBFB5" w14:textId="3ACC6C18" w:rsidR="004D5DA8" w:rsidRDefault="004D5DA8">
      <w:pPr>
        <w:rPr>
          <w:rFonts w:ascii="Arial" w:hAnsi="Arial" w:cs="Arial"/>
          <w:b/>
          <w:lang w:val="en-GB"/>
        </w:rPr>
      </w:pPr>
      <w:r w:rsidRPr="00B127F3">
        <w:rPr>
          <w:rFonts w:ascii="Arial" w:hAnsi="Arial" w:cs="Arial"/>
          <w:b/>
          <w:lang w:val="en-GB"/>
        </w:rPr>
        <w:t xml:space="preserve">References </w:t>
      </w:r>
    </w:p>
    <w:p w14:paraId="590FDA73" w14:textId="42C8E4CB" w:rsidR="00E80323" w:rsidRDefault="00E80323">
      <w:pPr>
        <w:rPr>
          <w:rFonts w:ascii="Arial" w:hAnsi="Arial" w:cs="Arial"/>
          <w:b/>
          <w:lang w:val="en-GB"/>
        </w:rPr>
      </w:pPr>
    </w:p>
    <w:p w14:paraId="59722FA9" w14:textId="0431E38E" w:rsidR="004A4D15" w:rsidRDefault="004A4D15" w:rsidP="00A52A8D">
      <w:pPr>
        <w:rPr>
          <w:rFonts w:ascii="Arial" w:hAnsi="Arial" w:cs="Arial"/>
        </w:rPr>
      </w:pPr>
      <w:r>
        <w:rPr>
          <w:rFonts w:ascii="Arial" w:hAnsi="Arial" w:cs="Arial"/>
        </w:rPr>
        <w:t>Arora, S., Chakraborty, A. (2020) ‘</w:t>
      </w:r>
      <w:r w:rsidRPr="00A52A8D">
        <w:rPr>
          <w:rFonts w:ascii="Arial" w:hAnsi="Arial" w:cs="Arial"/>
        </w:rPr>
        <w:t>Consumer Complaining Behaviour: a Paradigmatic Review</w:t>
      </w:r>
      <w:r>
        <w:rPr>
          <w:rFonts w:ascii="Arial" w:hAnsi="Arial" w:cs="Arial"/>
        </w:rPr>
        <w:t>’</w:t>
      </w:r>
      <w:r w:rsidRPr="00A52A8D">
        <w:rPr>
          <w:rFonts w:ascii="Arial" w:hAnsi="Arial" w:cs="Arial"/>
        </w:rPr>
        <w:t xml:space="preserve">, </w:t>
      </w:r>
      <w:r w:rsidRPr="00A52A8D">
        <w:rPr>
          <w:rFonts w:ascii="Arial" w:hAnsi="Arial" w:cs="Arial"/>
          <w:i/>
        </w:rPr>
        <w:t>Philosophy of Management</w:t>
      </w:r>
      <w:r w:rsidRPr="00A52A8D">
        <w:rPr>
          <w:rFonts w:ascii="Arial" w:hAnsi="Arial" w:cs="Arial"/>
        </w:rPr>
        <w:t xml:space="preserve">, pp. 1-22. Available at: </w:t>
      </w:r>
      <w:hyperlink r:id="rId5" w:history="1">
        <w:r w:rsidRPr="00A52A8D">
          <w:rPr>
            <w:rStyle w:val="Hyperlink"/>
            <w:rFonts w:ascii="Arial" w:hAnsi="Arial" w:cs="Arial"/>
            <w:color w:val="A345C9"/>
          </w:rPr>
          <w:t>https://doi.org/10.1007/s40926-020-00148-8</w:t>
        </w:r>
      </w:hyperlink>
      <w:r w:rsidRPr="00A52A8D">
        <w:rPr>
          <w:rFonts w:ascii="Arial" w:hAnsi="Arial" w:cs="Arial"/>
        </w:rPr>
        <w:t xml:space="preserve"> (Accessed: 25 January 2021).</w:t>
      </w:r>
    </w:p>
    <w:p w14:paraId="08F36A6C" w14:textId="77777777" w:rsidR="004A4D15" w:rsidRPr="004A4D15" w:rsidRDefault="004A4D15" w:rsidP="00A52A8D"/>
    <w:p w14:paraId="0C9B5F42" w14:textId="7D466EAC" w:rsidR="004A4D15" w:rsidRDefault="004A4D15">
      <w:pPr>
        <w:rPr>
          <w:rStyle w:val="doilink"/>
          <w:rFonts w:ascii="Arial" w:hAnsi="Arial" w:cs="Arial"/>
          <w:color w:val="000000" w:themeColor="text1"/>
        </w:rPr>
      </w:pPr>
      <w:r w:rsidRPr="00C44753">
        <w:rPr>
          <w:rStyle w:val="authors"/>
          <w:rFonts w:ascii="Arial" w:hAnsi="Arial" w:cs="Arial"/>
          <w:color w:val="000000" w:themeColor="text1"/>
        </w:rPr>
        <w:t>Bae,</w:t>
      </w:r>
      <w:r>
        <w:rPr>
          <w:rStyle w:val="authors"/>
          <w:rFonts w:ascii="Arial" w:hAnsi="Arial" w:cs="Arial"/>
          <w:color w:val="000000" w:themeColor="text1"/>
        </w:rPr>
        <w:t xml:space="preserve"> G.,</w:t>
      </w:r>
      <w:r w:rsidRPr="00C44753">
        <w:rPr>
          <w:rStyle w:val="authors"/>
          <w:rFonts w:ascii="Arial" w:hAnsi="Arial" w:cs="Arial"/>
          <w:color w:val="000000" w:themeColor="text1"/>
        </w:rPr>
        <w:t xml:space="preserve"> Lee</w:t>
      </w:r>
      <w:r>
        <w:rPr>
          <w:rStyle w:val="authors"/>
          <w:rFonts w:ascii="Arial" w:hAnsi="Arial" w:cs="Arial"/>
          <w:color w:val="000000" w:themeColor="text1"/>
        </w:rPr>
        <w:t>, S.</w:t>
      </w:r>
      <w:r w:rsidRPr="00C44753">
        <w:rPr>
          <w:rStyle w:val="authors"/>
          <w:rFonts w:ascii="Arial" w:hAnsi="Arial" w:cs="Arial"/>
          <w:color w:val="000000" w:themeColor="text1"/>
        </w:rPr>
        <w:t xml:space="preserve"> &amp; Kim</w:t>
      </w:r>
      <w:r>
        <w:rPr>
          <w:rStyle w:val="authors"/>
          <w:rFonts w:ascii="Arial" w:hAnsi="Arial" w:cs="Arial"/>
          <w:color w:val="000000" w:themeColor="text1"/>
        </w:rPr>
        <w:t>, D.Y.</w:t>
      </w:r>
      <w:r w:rsidRPr="00C44753">
        <w:rPr>
          <w:rStyle w:val="apple-converted-space"/>
          <w:rFonts w:ascii="Arial" w:hAnsi="Arial" w:cs="Arial"/>
          <w:color w:val="000000" w:themeColor="text1"/>
          <w:shd w:val="clear" w:color="auto" w:fill="FFFFFF"/>
        </w:rPr>
        <w:t> </w:t>
      </w:r>
      <w:r w:rsidRPr="00C44753">
        <w:rPr>
          <w:rStyle w:val="Date1"/>
          <w:rFonts w:ascii="Arial" w:hAnsi="Arial" w:cs="Arial"/>
          <w:color w:val="000000" w:themeColor="text1"/>
        </w:rPr>
        <w:t>(2020)</w:t>
      </w:r>
      <w:r w:rsidRPr="00C44753">
        <w:rPr>
          <w:rStyle w:val="apple-converted-space"/>
          <w:rFonts w:ascii="Arial" w:hAnsi="Arial" w:cs="Arial"/>
          <w:color w:val="000000" w:themeColor="text1"/>
          <w:shd w:val="clear" w:color="auto" w:fill="FFFFFF"/>
        </w:rPr>
        <w:t> ‘</w:t>
      </w:r>
      <w:r w:rsidRPr="00C44753">
        <w:rPr>
          <w:rStyle w:val="arttitle"/>
          <w:rFonts w:ascii="Arial" w:hAnsi="Arial" w:cs="Arial"/>
          <w:color w:val="000000" w:themeColor="text1"/>
        </w:rPr>
        <w:t>Interactions between Service Recovery Efforts and Customer Characteristics: Apology, Compensation, and Empowerment’,</w:t>
      </w:r>
      <w:r w:rsidRPr="00C44753">
        <w:rPr>
          <w:rStyle w:val="apple-converted-space"/>
          <w:rFonts w:ascii="Arial" w:hAnsi="Arial" w:cs="Arial"/>
          <w:color w:val="000000" w:themeColor="text1"/>
          <w:shd w:val="clear" w:color="auto" w:fill="FFFFFF"/>
        </w:rPr>
        <w:t> </w:t>
      </w:r>
      <w:r w:rsidRPr="00C44753">
        <w:rPr>
          <w:rStyle w:val="serialtitle"/>
          <w:rFonts w:ascii="Arial" w:hAnsi="Arial" w:cs="Arial"/>
          <w:i/>
          <w:color w:val="000000" w:themeColor="text1"/>
        </w:rPr>
        <w:t>Journal of Quality Assurance in Hospitality &amp;</w:t>
      </w:r>
      <w:r>
        <w:rPr>
          <w:rStyle w:val="serialtitle"/>
          <w:rFonts w:ascii="Arial" w:hAnsi="Arial" w:cs="Arial"/>
          <w:i/>
          <w:color w:val="000000" w:themeColor="text1"/>
        </w:rPr>
        <w:t xml:space="preserve"> </w:t>
      </w:r>
      <w:r w:rsidRPr="00C44753">
        <w:rPr>
          <w:rStyle w:val="serialtitle"/>
          <w:rFonts w:ascii="Arial" w:hAnsi="Arial" w:cs="Arial"/>
          <w:i/>
          <w:color w:val="000000" w:themeColor="text1"/>
        </w:rPr>
        <w:t>Tourism</w:t>
      </w:r>
      <w:r>
        <w:rPr>
          <w:rStyle w:val="serialtitle"/>
          <w:rFonts w:ascii="Arial" w:hAnsi="Arial" w:cs="Arial"/>
          <w:color w:val="000000" w:themeColor="text1"/>
        </w:rPr>
        <w:t xml:space="preserve">. </w:t>
      </w:r>
      <w:r w:rsidRPr="00C44753">
        <w:rPr>
          <w:rStyle w:val="doilink"/>
          <w:rFonts w:ascii="Arial" w:hAnsi="Arial" w:cs="Arial"/>
          <w:color w:val="000000" w:themeColor="text1"/>
        </w:rPr>
        <w:t>DOI:</w:t>
      </w:r>
      <w:r w:rsidRPr="00C44753">
        <w:rPr>
          <w:rStyle w:val="apple-converted-space"/>
          <w:rFonts w:ascii="Arial" w:hAnsi="Arial" w:cs="Arial"/>
          <w:color w:val="000000" w:themeColor="text1"/>
        </w:rPr>
        <w:t> </w:t>
      </w:r>
      <w:hyperlink r:id="rId6" w:history="1">
        <w:r w:rsidRPr="00C44753">
          <w:rPr>
            <w:rStyle w:val="Hyperlink"/>
            <w:rFonts w:ascii="Arial" w:hAnsi="Arial" w:cs="Arial"/>
            <w:color w:val="000000" w:themeColor="text1"/>
            <w:u w:val="none"/>
          </w:rPr>
          <w:t>10.1080/1528008X.2020.1769523</w:t>
        </w:r>
      </w:hyperlink>
      <w:r w:rsidRPr="00C44753">
        <w:rPr>
          <w:rStyle w:val="doilink"/>
          <w:rFonts w:ascii="Arial" w:hAnsi="Arial" w:cs="Arial"/>
          <w:color w:val="000000" w:themeColor="text1"/>
        </w:rPr>
        <w:t xml:space="preserve">. </w:t>
      </w:r>
    </w:p>
    <w:p w14:paraId="1210BA98" w14:textId="77777777" w:rsidR="004A4D15" w:rsidRDefault="004A4D15">
      <w:pPr>
        <w:rPr>
          <w:rStyle w:val="doilink"/>
          <w:rFonts w:ascii="Arial" w:hAnsi="Arial" w:cs="Arial"/>
          <w:color w:val="000000" w:themeColor="text1"/>
        </w:rPr>
      </w:pPr>
    </w:p>
    <w:p w14:paraId="3FA219EE" w14:textId="26D3014F" w:rsidR="004A4D15" w:rsidRDefault="004A4D15">
      <w:pPr>
        <w:rPr>
          <w:rStyle w:val="doilink"/>
          <w:rFonts w:ascii="Arial" w:hAnsi="Arial" w:cs="Arial"/>
          <w:color w:val="000000" w:themeColor="text1"/>
        </w:rPr>
      </w:pPr>
      <w:r>
        <w:rPr>
          <w:rStyle w:val="doilink"/>
          <w:rFonts w:ascii="Arial" w:hAnsi="Arial" w:cs="Arial"/>
          <w:color w:val="000000" w:themeColor="text1"/>
        </w:rPr>
        <w:t xml:space="preserve">Bailey, J. (2020) </w:t>
      </w:r>
      <w:r w:rsidRPr="004269D1">
        <w:rPr>
          <w:rStyle w:val="doilink"/>
          <w:rFonts w:ascii="Arial" w:hAnsi="Arial" w:cs="Arial"/>
          <w:i/>
          <w:color w:val="000000" w:themeColor="text1"/>
        </w:rPr>
        <w:t>Brussels Airlines Flight Attendant Slapped By Passenger</w:t>
      </w:r>
      <w:r>
        <w:rPr>
          <w:rStyle w:val="doilink"/>
          <w:rFonts w:ascii="Arial" w:hAnsi="Arial" w:cs="Arial"/>
          <w:color w:val="000000" w:themeColor="text1"/>
        </w:rPr>
        <w:t xml:space="preserve">. Available at: </w:t>
      </w:r>
      <w:hyperlink r:id="rId7" w:history="1">
        <w:r w:rsidRPr="00C132EB">
          <w:rPr>
            <w:rStyle w:val="Hyperlink"/>
            <w:rFonts w:ascii="Arial" w:hAnsi="Arial" w:cs="Arial"/>
          </w:rPr>
          <w:t>https://simpleflying.com/brussels-airlines-flight-attendant-slapped-by-passenger/</w:t>
        </w:r>
      </w:hyperlink>
      <w:r>
        <w:rPr>
          <w:rStyle w:val="doilink"/>
          <w:rFonts w:ascii="Arial" w:hAnsi="Arial" w:cs="Arial"/>
          <w:color w:val="000000" w:themeColor="text1"/>
        </w:rPr>
        <w:t xml:space="preserve"> (Accessed: 5 February 2021). </w:t>
      </w:r>
    </w:p>
    <w:p w14:paraId="07E5EDFF" w14:textId="77777777" w:rsidR="004A4D15" w:rsidRPr="000D79BC" w:rsidRDefault="004A4D15">
      <w:pPr>
        <w:rPr>
          <w:rStyle w:val="doilink"/>
          <w:rFonts w:ascii="Arial" w:hAnsi="Arial" w:cs="Arial"/>
          <w:color w:val="000000" w:themeColor="text1"/>
        </w:rPr>
      </w:pPr>
    </w:p>
    <w:p w14:paraId="48C986B8" w14:textId="1AE80F41" w:rsidR="004A4D15" w:rsidRDefault="004A4D15" w:rsidP="00DB21C9">
      <w:pPr>
        <w:rPr>
          <w:rFonts w:ascii="Arial" w:hAnsi="Arial" w:cs="Arial"/>
        </w:rPr>
      </w:pPr>
      <w:r>
        <w:rPr>
          <w:rFonts w:ascii="Arial" w:hAnsi="Arial" w:cs="Arial"/>
        </w:rPr>
        <w:t xml:space="preserve">Bolton, R.N., Drew, J.H. (1991) ‘A Multistage Model of Customers’ Assessments of Service Quality and Value’, </w:t>
      </w:r>
      <w:r w:rsidRPr="004879A4">
        <w:rPr>
          <w:rFonts w:ascii="Arial" w:hAnsi="Arial" w:cs="Arial"/>
          <w:i/>
        </w:rPr>
        <w:t>Journal of Consumer Research</w:t>
      </w:r>
      <w:r>
        <w:rPr>
          <w:rFonts w:ascii="Arial" w:hAnsi="Arial" w:cs="Arial"/>
        </w:rPr>
        <w:t xml:space="preserve">, 17(4), pp. 375-384. Available at: </w:t>
      </w:r>
      <w:hyperlink r:id="rId8" w:history="1">
        <w:r w:rsidRPr="00222183">
          <w:rPr>
            <w:rStyle w:val="Hyperlink"/>
            <w:rFonts w:ascii="Arial" w:hAnsi="Arial" w:cs="Arial"/>
          </w:rPr>
          <w:t>https://doi.org/10.1086/208564</w:t>
        </w:r>
      </w:hyperlink>
      <w:r>
        <w:rPr>
          <w:rFonts w:ascii="Arial" w:hAnsi="Arial" w:cs="Arial"/>
        </w:rPr>
        <w:t xml:space="preserve"> (Accessed: 22 January 2021).</w:t>
      </w:r>
    </w:p>
    <w:p w14:paraId="539DEC41" w14:textId="77777777" w:rsidR="004A4D15" w:rsidRDefault="004A4D15" w:rsidP="00DB21C9">
      <w:pPr>
        <w:rPr>
          <w:rFonts w:ascii="Arial" w:hAnsi="Arial" w:cs="Arial"/>
        </w:rPr>
      </w:pPr>
    </w:p>
    <w:p w14:paraId="764210B7" w14:textId="77777777" w:rsidR="004A4D15" w:rsidRDefault="004A4D15">
      <w:pPr>
        <w:rPr>
          <w:rFonts w:ascii="Arial" w:hAnsi="Arial" w:cs="Arial"/>
          <w:lang w:val="en-GB"/>
        </w:rPr>
      </w:pPr>
      <w:r w:rsidRPr="00D3182E">
        <w:rPr>
          <w:rFonts w:ascii="Arial" w:hAnsi="Arial" w:cs="Arial"/>
          <w:lang w:val="en-GB"/>
        </w:rPr>
        <w:t>Calvo-</w:t>
      </w:r>
      <w:proofErr w:type="spellStart"/>
      <w:r w:rsidRPr="00D3182E">
        <w:rPr>
          <w:rFonts w:ascii="Arial" w:hAnsi="Arial" w:cs="Arial"/>
          <w:lang w:val="en-GB"/>
        </w:rPr>
        <w:t>Porral</w:t>
      </w:r>
      <w:proofErr w:type="spellEnd"/>
      <w:r w:rsidRPr="00D3182E">
        <w:rPr>
          <w:rFonts w:ascii="Arial" w:hAnsi="Arial" w:cs="Arial"/>
          <w:lang w:val="en-GB"/>
        </w:rPr>
        <w:t>, C.</w:t>
      </w:r>
      <w:r>
        <w:rPr>
          <w:rFonts w:ascii="Arial" w:hAnsi="Arial" w:cs="Arial"/>
          <w:lang w:val="en-GB"/>
        </w:rPr>
        <w:t>, and</w:t>
      </w:r>
      <w:r w:rsidRPr="00D3182E">
        <w:rPr>
          <w:rFonts w:ascii="Arial" w:hAnsi="Arial" w:cs="Arial"/>
          <w:lang w:val="en-GB"/>
        </w:rPr>
        <w:t xml:space="preserve"> Lévy-</w:t>
      </w:r>
      <w:proofErr w:type="spellStart"/>
      <w:r w:rsidRPr="00D3182E">
        <w:rPr>
          <w:rFonts w:ascii="Arial" w:hAnsi="Arial" w:cs="Arial"/>
          <w:lang w:val="en-GB"/>
        </w:rPr>
        <w:t>Mangin</w:t>
      </w:r>
      <w:proofErr w:type="spellEnd"/>
      <w:r w:rsidRPr="00D3182E">
        <w:rPr>
          <w:rFonts w:ascii="Arial" w:hAnsi="Arial" w:cs="Arial"/>
          <w:lang w:val="en-GB"/>
        </w:rPr>
        <w:t xml:space="preserve">, J.P. </w:t>
      </w:r>
      <w:r>
        <w:rPr>
          <w:rFonts w:ascii="Arial" w:hAnsi="Arial" w:cs="Arial"/>
          <w:lang w:val="en-GB"/>
        </w:rPr>
        <w:t>(</w:t>
      </w:r>
      <w:r w:rsidRPr="00D3182E">
        <w:rPr>
          <w:rFonts w:ascii="Arial" w:hAnsi="Arial" w:cs="Arial"/>
          <w:lang w:val="en-GB"/>
        </w:rPr>
        <w:t>2017</w:t>
      </w:r>
      <w:r>
        <w:rPr>
          <w:rFonts w:ascii="Arial" w:hAnsi="Arial" w:cs="Arial"/>
          <w:lang w:val="en-GB"/>
        </w:rPr>
        <w:t>)</w:t>
      </w:r>
      <w:r w:rsidRPr="00D3182E">
        <w:rPr>
          <w:rFonts w:ascii="Arial" w:hAnsi="Arial" w:cs="Arial"/>
          <w:lang w:val="en-GB"/>
        </w:rPr>
        <w:t xml:space="preserve"> </w:t>
      </w:r>
      <w:r>
        <w:rPr>
          <w:rFonts w:ascii="Arial" w:hAnsi="Arial" w:cs="Arial"/>
          <w:lang w:val="en-GB"/>
        </w:rPr>
        <w:t>‘</w:t>
      </w:r>
      <w:r w:rsidRPr="00D3182E">
        <w:rPr>
          <w:rFonts w:ascii="Arial" w:hAnsi="Arial" w:cs="Arial"/>
          <w:lang w:val="en-GB"/>
        </w:rPr>
        <w:t>Store brands’ purchase intention: Examining the role of perceived quality</w:t>
      </w:r>
      <w:r>
        <w:rPr>
          <w:rFonts w:ascii="Arial" w:hAnsi="Arial" w:cs="Arial"/>
          <w:lang w:val="en-GB"/>
        </w:rPr>
        <w:t xml:space="preserve">’, </w:t>
      </w:r>
      <w:r w:rsidRPr="00D3182E">
        <w:rPr>
          <w:rFonts w:ascii="Arial" w:hAnsi="Arial" w:cs="Arial"/>
          <w:i/>
          <w:lang w:val="en-GB"/>
        </w:rPr>
        <w:t xml:space="preserve">European Research on Management and </w:t>
      </w:r>
      <w:r w:rsidRPr="00D3182E">
        <w:rPr>
          <w:rFonts w:ascii="Arial" w:hAnsi="Arial" w:cs="Arial"/>
          <w:i/>
          <w:lang w:val="en-GB"/>
        </w:rPr>
        <w:lastRenderedPageBreak/>
        <w:t>Business Economics</w:t>
      </w:r>
      <w:r w:rsidRPr="00D3182E">
        <w:rPr>
          <w:rFonts w:ascii="Arial" w:hAnsi="Arial" w:cs="Arial"/>
          <w:lang w:val="en-GB"/>
        </w:rPr>
        <w:t>, 23(2), pp.90-95.</w:t>
      </w:r>
      <w:r>
        <w:rPr>
          <w:rFonts w:ascii="Arial" w:hAnsi="Arial" w:cs="Arial"/>
          <w:lang w:val="en-GB"/>
        </w:rPr>
        <w:t xml:space="preserve"> Available at: </w:t>
      </w:r>
      <w:hyperlink r:id="rId9" w:history="1">
        <w:r w:rsidRPr="00E143C6">
          <w:rPr>
            <w:rStyle w:val="Hyperlink"/>
            <w:rFonts w:ascii="Arial" w:hAnsi="Arial" w:cs="Arial"/>
            <w:lang w:val="en-GB"/>
          </w:rPr>
          <w:t>https://doi.org/10.1016/j.iedeen.2016.10.001</w:t>
        </w:r>
      </w:hyperlink>
      <w:r>
        <w:rPr>
          <w:rFonts w:ascii="Arial" w:hAnsi="Arial" w:cs="Arial"/>
          <w:lang w:val="en-GB"/>
        </w:rPr>
        <w:t xml:space="preserve"> (Accessed: 20 January 2021). </w:t>
      </w:r>
    </w:p>
    <w:p w14:paraId="5F882E72" w14:textId="6C7D69EE" w:rsidR="004A4D15" w:rsidRDefault="004A4D15">
      <w:pPr>
        <w:rPr>
          <w:rFonts w:ascii="Arial" w:hAnsi="Arial" w:cs="Arial"/>
          <w:lang w:val="en-GB"/>
        </w:rPr>
      </w:pPr>
      <w:proofErr w:type="spellStart"/>
      <w:r>
        <w:rPr>
          <w:rFonts w:ascii="Arial" w:hAnsi="Arial" w:cs="Arial"/>
          <w:lang w:val="en-GB"/>
        </w:rPr>
        <w:t>Cuozzo</w:t>
      </w:r>
      <w:proofErr w:type="spellEnd"/>
      <w:r>
        <w:rPr>
          <w:rFonts w:ascii="Arial" w:hAnsi="Arial" w:cs="Arial"/>
          <w:lang w:val="en-GB"/>
        </w:rPr>
        <w:t xml:space="preserve">, S. (2018) </w:t>
      </w:r>
      <w:r w:rsidRPr="00717F98">
        <w:rPr>
          <w:rFonts w:ascii="Arial" w:hAnsi="Arial" w:cs="Arial"/>
          <w:i/>
          <w:lang w:val="en-GB"/>
        </w:rPr>
        <w:t>Restaurants are cooking your steak wrong on purpose</w:t>
      </w:r>
      <w:r>
        <w:rPr>
          <w:rFonts w:ascii="Arial" w:hAnsi="Arial" w:cs="Arial"/>
          <w:lang w:val="en-GB"/>
        </w:rPr>
        <w:t xml:space="preserve">. Available at: </w:t>
      </w:r>
      <w:hyperlink r:id="rId10" w:history="1">
        <w:r w:rsidRPr="00376E0B">
          <w:rPr>
            <w:rStyle w:val="Hyperlink"/>
            <w:rFonts w:ascii="Arial" w:hAnsi="Arial" w:cs="Arial"/>
            <w:lang w:val="en-GB"/>
          </w:rPr>
          <w:t>https://nypost.com/2018/04/10/restaurants-are-cooking-your-steak-wrong-on-purpose/</w:t>
        </w:r>
      </w:hyperlink>
      <w:r>
        <w:rPr>
          <w:rFonts w:ascii="Arial" w:hAnsi="Arial" w:cs="Arial"/>
          <w:lang w:val="en-GB"/>
        </w:rPr>
        <w:t xml:space="preserve"> (Accessed: 4 February 2021). </w:t>
      </w:r>
    </w:p>
    <w:p w14:paraId="2255B404" w14:textId="77777777" w:rsidR="004A4D15" w:rsidRDefault="004A4D15">
      <w:pPr>
        <w:rPr>
          <w:rFonts w:ascii="Arial" w:hAnsi="Arial" w:cs="Arial"/>
          <w:lang w:val="en-GB"/>
        </w:rPr>
      </w:pPr>
    </w:p>
    <w:p w14:paraId="066AAFE6" w14:textId="4CE7CE4D" w:rsidR="004A4D15" w:rsidRDefault="004A4D15">
      <w:pPr>
        <w:rPr>
          <w:rFonts w:ascii="Arial" w:hAnsi="Arial" w:cs="Arial"/>
          <w:lang w:val="en-GB"/>
        </w:rPr>
      </w:pPr>
      <w:proofErr w:type="spellStart"/>
      <w:r>
        <w:rPr>
          <w:rFonts w:ascii="Arial" w:hAnsi="Arial" w:cs="Arial"/>
          <w:lang w:val="en-GB"/>
        </w:rPr>
        <w:t>Darke</w:t>
      </w:r>
      <w:proofErr w:type="spellEnd"/>
      <w:r>
        <w:rPr>
          <w:rFonts w:ascii="Arial" w:hAnsi="Arial" w:cs="Arial"/>
          <w:lang w:val="en-GB"/>
        </w:rPr>
        <w:t>, P.R., Ashworth, L., Main, K.J. (2009)</w:t>
      </w:r>
      <w:r w:rsidRPr="0065308B">
        <w:rPr>
          <w:rFonts w:ascii="Arial" w:hAnsi="Arial" w:cs="Arial"/>
          <w:lang w:val="en-GB"/>
        </w:rPr>
        <w:t xml:space="preserve"> </w:t>
      </w:r>
      <w:r>
        <w:rPr>
          <w:rFonts w:ascii="Arial" w:hAnsi="Arial" w:cs="Arial"/>
          <w:lang w:val="en-GB"/>
        </w:rPr>
        <w:t>‘</w:t>
      </w:r>
      <w:r w:rsidRPr="0065308B">
        <w:rPr>
          <w:rFonts w:ascii="Arial" w:hAnsi="Arial" w:cs="Arial"/>
          <w:lang w:val="en-GB"/>
        </w:rPr>
        <w:t>Great expectations and broken promises: misleading claims, product failure, expectancy disconfirmation and consumer distrust</w:t>
      </w:r>
      <w:r>
        <w:rPr>
          <w:rFonts w:ascii="Arial" w:hAnsi="Arial" w:cs="Arial"/>
          <w:lang w:val="en-GB"/>
        </w:rPr>
        <w:t xml:space="preserve">’, </w:t>
      </w:r>
      <w:r w:rsidRPr="0065308B">
        <w:rPr>
          <w:rFonts w:ascii="Arial" w:hAnsi="Arial" w:cs="Arial"/>
          <w:i/>
          <w:lang w:val="en-GB"/>
        </w:rPr>
        <w:t>Journal of the Academy of Marketing Science</w:t>
      </w:r>
      <w:r w:rsidRPr="0065308B">
        <w:rPr>
          <w:rFonts w:ascii="Arial" w:hAnsi="Arial" w:cs="Arial"/>
          <w:lang w:val="en-GB"/>
        </w:rPr>
        <w:t>, 38(3), pp.347–362.</w:t>
      </w:r>
      <w:r>
        <w:rPr>
          <w:rFonts w:ascii="Arial" w:hAnsi="Arial" w:cs="Arial"/>
          <w:lang w:val="en-GB"/>
        </w:rPr>
        <w:t xml:space="preserve"> </w:t>
      </w:r>
      <w:r w:rsidRPr="0065308B">
        <w:rPr>
          <w:rFonts w:ascii="Arial" w:hAnsi="Arial" w:cs="Arial"/>
          <w:lang w:val="en-GB"/>
        </w:rPr>
        <w:t>DOI</w:t>
      </w:r>
      <w:r>
        <w:rPr>
          <w:rFonts w:ascii="Arial" w:hAnsi="Arial" w:cs="Arial"/>
          <w:lang w:val="en-GB"/>
        </w:rPr>
        <w:t>:</w:t>
      </w:r>
      <w:r w:rsidRPr="0065308B">
        <w:rPr>
          <w:rFonts w:ascii="Arial" w:hAnsi="Arial" w:cs="Arial"/>
          <w:lang w:val="en-GB"/>
        </w:rPr>
        <w:t xml:space="preserve"> 10.1007/s11747-009-0168-7</w:t>
      </w:r>
      <w:r>
        <w:rPr>
          <w:rFonts w:ascii="Arial" w:hAnsi="Arial" w:cs="Arial"/>
          <w:lang w:val="en-GB"/>
        </w:rPr>
        <w:t xml:space="preserve">. </w:t>
      </w:r>
    </w:p>
    <w:p w14:paraId="73E2396F" w14:textId="77777777" w:rsidR="004A4D15" w:rsidRDefault="004A4D15">
      <w:pPr>
        <w:rPr>
          <w:rFonts w:ascii="Arial" w:hAnsi="Arial" w:cs="Arial"/>
          <w:lang w:val="en-GB"/>
        </w:rPr>
      </w:pPr>
    </w:p>
    <w:p w14:paraId="45EAADEC" w14:textId="48C252E1" w:rsidR="004A4D15" w:rsidRDefault="004A4D15">
      <w:pPr>
        <w:rPr>
          <w:rFonts w:ascii="Arial" w:hAnsi="Arial" w:cs="Arial"/>
          <w:lang w:val="en-GB"/>
        </w:rPr>
      </w:pPr>
      <w:r w:rsidRPr="00855F99">
        <w:rPr>
          <w:rFonts w:ascii="Arial" w:hAnsi="Arial" w:cs="Arial"/>
          <w:lang w:val="en-GB"/>
        </w:rPr>
        <w:t>Das Guru, R.R.</w:t>
      </w:r>
      <w:r>
        <w:rPr>
          <w:rFonts w:ascii="Arial" w:hAnsi="Arial" w:cs="Arial"/>
          <w:lang w:val="en-GB"/>
        </w:rPr>
        <w:t>,</w:t>
      </w:r>
      <w:r w:rsidRPr="00855F99">
        <w:rPr>
          <w:rFonts w:ascii="Arial" w:hAnsi="Arial" w:cs="Arial"/>
          <w:lang w:val="en-GB"/>
        </w:rPr>
        <w:t xml:space="preserve"> and </w:t>
      </w:r>
      <w:proofErr w:type="spellStart"/>
      <w:r w:rsidRPr="00855F99">
        <w:rPr>
          <w:rFonts w:ascii="Arial" w:hAnsi="Arial" w:cs="Arial"/>
          <w:lang w:val="en-GB"/>
        </w:rPr>
        <w:t>Paulssen</w:t>
      </w:r>
      <w:proofErr w:type="spellEnd"/>
      <w:r w:rsidRPr="00855F99">
        <w:rPr>
          <w:rFonts w:ascii="Arial" w:hAnsi="Arial" w:cs="Arial"/>
          <w:lang w:val="en-GB"/>
        </w:rPr>
        <w:t>, M. (2020)</w:t>
      </w:r>
      <w:r>
        <w:rPr>
          <w:rFonts w:ascii="Arial" w:hAnsi="Arial" w:cs="Arial"/>
          <w:lang w:val="en-GB"/>
        </w:rPr>
        <w:t xml:space="preserve"> ‘</w:t>
      </w:r>
      <w:r w:rsidRPr="00855F99">
        <w:rPr>
          <w:rFonts w:ascii="Arial" w:hAnsi="Arial" w:cs="Arial"/>
          <w:lang w:val="en-GB"/>
        </w:rPr>
        <w:t>Customers’ experienced product quality: scale development and validation</w:t>
      </w:r>
      <w:r>
        <w:rPr>
          <w:rFonts w:ascii="Arial" w:hAnsi="Arial" w:cs="Arial"/>
          <w:lang w:val="en-GB"/>
        </w:rPr>
        <w:t>’</w:t>
      </w:r>
      <w:r w:rsidRPr="00855F99">
        <w:rPr>
          <w:rFonts w:ascii="Arial" w:hAnsi="Arial" w:cs="Arial"/>
          <w:lang w:val="en-GB"/>
        </w:rPr>
        <w:t xml:space="preserve">, </w:t>
      </w:r>
      <w:r w:rsidRPr="00855F99">
        <w:rPr>
          <w:rFonts w:ascii="Arial" w:hAnsi="Arial" w:cs="Arial"/>
          <w:i/>
          <w:lang w:val="en-GB"/>
        </w:rPr>
        <w:t>European Journal of Marketing</w:t>
      </w:r>
      <w:r w:rsidRPr="00855F99">
        <w:rPr>
          <w:rFonts w:ascii="Arial" w:hAnsi="Arial" w:cs="Arial"/>
          <w:lang w:val="en-GB"/>
        </w:rPr>
        <w:t xml:space="preserve">, </w:t>
      </w:r>
      <w:r>
        <w:rPr>
          <w:rFonts w:ascii="Arial" w:hAnsi="Arial" w:cs="Arial"/>
          <w:lang w:val="en-GB"/>
        </w:rPr>
        <w:t>54(4)</w:t>
      </w:r>
      <w:r w:rsidRPr="00855F99">
        <w:rPr>
          <w:rFonts w:ascii="Arial" w:hAnsi="Arial" w:cs="Arial"/>
          <w:lang w:val="en-GB"/>
        </w:rPr>
        <w:t xml:space="preserve">, pp. 645-670. </w:t>
      </w:r>
      <w:r>
        <w:rPr>
          <w:rFonts w:ascii="Arial" w:hAnsi="Arial" w:cs="Arial"/>
          <w:lang w:val="en-GB"/>
        </w:rPr>
        <w:t xml:space="preserve">Available at: </w:t>
      </w:r>
      <w:hyperlink r:id="rId11" w:history="1">
        <w:r w:rsidRPr="00E143C6">
          <w:rPr>
            <w:rStyle w:val="Hyperlink"/>
            <w:rFonts w:ascii="Arial" w:hAnsi="Arial" w:cs="Arial"/>
            <w:lang w:val="en-GB"/>
          </w:rPr>
          <w:t>https://doi.org/10.1108/EJM-03-2018-0156</w:t>
        </w:r>
      </w:hyperlink>
      <w:r>
        <w:rPr>
          <w:rFonts w:ascii="Arial" w:hAnsi="Arial" w:cs="Arial"/>
          <w:lang w:val="en-GB"/>
        </w:rPr>
        <w:t xml:space="preserve"> (Accessed: 21 January 2021). </w:t>
      </w:r>
    </w:p>
    <w:p w14:paraId="61F26FCE" w14:textId="77777777" w:rsidR="004A4D15" w:rsidRDefault="004A4D15">
      <w:pPr>
        <w:rPr>
          <w:rFonts w:ascii="Arial" w:hAnsi="Arial" w:cs="Arial"/>
          <w:lang w:val="en-GB"/>
        </w:rPr>
      </w:pPr>
    </w:p>
    <w:p w14:paraId="571F0662" w14:textId="2CB82B85" w:rsidR="004A4D15" w:rsidRDefault="004A4D15">
      <w:pPr>
        <w:rPr>
          <w:rFonts w:ascii="Arial" w:hAnsi="Arial" w:cs="Arial"/>
          <w:lang w:val="en-GB"/>
        </w:rPr>
      </w:pPr>
      <w:proofErr w:type="spellStart"/>
      <w:r w:rsidRPr="004723D7">
        <w:rPr>
          <w:rFonts w:ascii="Arial" w:hAnsi="Arial" w:cs="Arial"/>
          <w:lang w:val="en-GB"/>
        </w:rPr>
        <w:t>Dobni</w:t>
      </w:r>
      <w:proofErr w:type="spellEnd"/>
      <w:r w:rsidRPr="004723D7">
        <w:rPr>
          <w:rFonts w:ascii="Arial" w:hAnsi="Arial" w:cs="Arial"/>
          <w:lang w:val="en-GB"/>
        </w:rPr>
        <w:t>, D.</w:t>
      </w:r>
      <w:r>
        <w:rPr>
          <w:rFonts w:ascii="Arial" w:hAnsi="Arial" w:cs="Arial"/>
          <w:lang w:val="en-GB"/>
        </w:rPr>
        <w:t xml:space="preserve">, </w:t>
      </w:r>
      <w:proofErr w:type="spellStart"/>
      <w:r w:rsidRPr="004723D7">
        <w:rPr>
          <w:rFonts w:ascii="Arial" w:hAnsi="Arial" w:cs="Arial"/>
          <w:lang w:val="en-GB"/>
        </w:rPr>
        <w:t>Zinkhan</w:t>
      </w:r>
      <w:proofErr w:type="spellEnd"/>
      <w:r w:rsidRPr="004723D7">
        <w:rPr>
          <w:rFonts w:ascii="Arial" w:hAnsi="Arial" w:cs="Arial"/>
          <w:lang w:val="en-GB"/>
        </w:rPr>
        <w:t xml:space="preserve">, G.M. </w:t>
      </w:r>
      <w:r>
        <w:rPr>
          <w:rFonts w:ascii="Arial" w:hAnsi="Arial" w:cs="Arial"/>
          <w:lang w:val="en-GB"/>
        </w:rPr>
        <w:t>(</w:t>
      </w:r>
      <w:r w:rsidRPr="004723D7">
        <w:rPr>
          <w:rFonts w:ascii="Arial" w:hAnsi="Arial" w:cs="Arial"/>
          <w:lang w:val="en-GB"/>
        </w:rPr>
        <w:t>1990</w:t>
      </w:r>
      <w:r>
        <w:rPr>
          <w:rFonts w:ascii="Arial" w:hAnsi="Arial" w:cs="Arial"/>
          <w:lang w:val="en-GB"/>
        </w:rPr>
        <w:t>)</w:t>
      </w:r>
      <w:r w:rsidRPr="004723D7">
        <w:rPr>
          <w:rFonts w:ascii="Arial" w:hAnsi="Arial" w:cs="Arial"/>
          <w:lang w:val="en-GB"/>
        </w:rPr>
        <w:t xml:space="preserve"> </w:t>
      </w:r>
      <w:r>
        <w:rPr>
          <w:rFonts w:ascii="Arial" w:hAnsi="Arial" w:cs="Arial"/>
          <w:lang w:val="en-GB"/>
        </w:rPr>
        <w:t>‘</w:t>
      </w:r>
      <w:r w:rsidRPr="004723D7">
        <w:rPr>
          <w:rFonts w:ascii="Arial" w:hAnsi="Arial" w:cs="Arial"/>
          <w:lang w:val="en-GB"/>
        </w:rPr>
        <w:t>In search of brand image: A foundation analysis</w:t>
      </w:r>
      <w:r>
        <w:rPr>
          <w:rFonts w:ascii="Arial" w:hAnsi="Arial" w:cs="Arial"/>
          <w:lang w:val="en-GB"/>
        </w:rPr>
        <w:t>’,</w:t>
      </w:r>
      <w:r w:rsidRPr="004723D7">
        <w:rPr>
          <w:rFonts w:ascii="Arial" w:hAnsi="Arial" w:cs="Arial"/>
          <w:lang w:val="en-GB"/>
        </w:rPr>
        <w:t xml:space="preserve"> </w:t>
      </w:r>
      <w:r w:rsidRPr="004723D7">
        <w:rPr>
          <w:rFonts w:ascii="Arial" w:hAnsi="Arial" w:cs="Arial"/>
          <w:i/>
          <w:lang w:val="en-GB"/>
        </w:rPr>
        <w:t>ACR North American Advances in Consumer Research</w:t>
      </w:r>
      <w:r>
        <w:rPr>
          <w:rFonts w:ascii="Arial" w:hAnsi="Arial" w:cs="Arial"/>
          <w:lang w:val="en-GB"/>
        </w:rPr>
        <w:t>, 17, pp. 110-119</w:t>
      </w:r>
      <w:r w:rsidRPr="004723D7">
        <w:rPr>
          <w:rFonts w:ascii="Arial" w:hAnsi="Arial" w:cs="Arial"/>
          <w:lang w:val="en-GB"/>
        </w:rPr>
        <w:t>.</w:t>
      </w:r>
      <w:r>
        <w:rPr>
          <w:rFonts w:ascii="Arial" w:hAnsi="Arial" w:cs="Arial"/>
          <w:lang w:val="en-GB"/>
        </w:rPr>
        <w:t xml:space="preserve"> Available at: </w:t>
      </w:r>
      <w:hyperlink r:id="rId12" w:history="1">
        <w:r w:rsidRPr="004B3249">
          <w:rPr>
            <w:rStyle w:val="Hyperlink"/>
            <w:rFonts w:ascii="Arial" w:hAnsi="Arial" w:cs="Arial"/>
            <w:lang w:val="en-GB"/>
          </w:rPr>
          <w:t>https://www.acrwebsite.org/volumes/7005/volumes/</w:t>
        </w:r>
      </w:hyperlink>
      <w:r>
        <w:rPr>
          <w:rFonts w:ascii="Arial" w:hAnsi="Arial" w:cs="Arial"/>
          <w:lang w:val="en-GB"/>
        </w:rPr>
        <w:t xml:space="preserve"> (Accessed: 1 February 2021).</w:t>
      </w:r>
    </w:p>
    <w:p w14:paraId="306A668F" w14:textId="77777777" w:rsidR="004A4D15" w:rsidRPr="00EB2522" w:rsidRDefault="004A4D15">
      <w:pPr>
        <w:rPr>
          <w:rFonts w:ascii="Arial" w:hAnsi="Arial" w:cs="Arial"/>
          <w:lang w:val="en-GB"/>
        </w:rPr>
      </w:pPr>
    </w:p>
    <w:p w14:paraId="5C44BAA9" w14:textId="7CED3C3C" w:rsidR="004A4D15" w:rsidRDefault="004A4D15">
      <w:pPr>
        <w:rPr>
          <w:rFonts w:ascii="Arial" w:hAnsi="Arial" w:cs="Arial"/>
          <w:color w:val="000000" w:themeColor="text1"/>
        </w:rPr>
      </w:pPr>
      <w:r w:rsidRPr="005A56DC">
        <w:rPr>
          <w:rFonts w:ascii="Arial" w:hAnsi="Arial" w:cs="Arial"/>
          <w:color w:val="000000" w:themeColor="text1"/>
        </w:rPr>
        <w:t xml:space="preserve">Dorner, V., </w:t>
      </w:r>
      <w:proofErr w:type="spellStart"/>
      <w:r w:rsidRPr="005A56DC">
        <w:rPr>
          <w:rFonts w:ascii="Arial" w:hAnsi="Arial" w:cs="Arial"/>
          <w:color w:val="000000" w:themeColor="text1"/>
        </w:rPr>
        <w:t>Giamattei</w:t>
      </w:r>
      <w:proofErr w:type="spellEnd"/>
      <w:r w:rsidRPr="005A56DC">
        <w:rPr>
          <w:rFonts w:ascii="Arial" w:hAnsi="Arial" w:cs="Arial"/>
          <w:color w:val="000000" w:themeColor="text1"/>
        </w:rPr>
        <w:t xml:space="preserve">, M., </w:t>
      </w:r>
      <w:proofErr w:type="spellStart"/>
      <w:r w:rsidRPr="005A56DC">
        <w:rPr>
          <w:rFonts w:ascii="Arial" w:hAnsi="Arial" w:cs="Arial"/>
          <w:color w:val="000000" w:themeColor="text1"/>
        </w:rPr>
        <w:t>Greiff</w:t>
      </w:r>
      <w:proofErr w:type="spellEnd"/>
      <w:r w:rsidRPr="005A56DC">
        <w:rPr>
          <w:rFonts w:ascii="Arial" w:hAnsi="Arial" w:cs="Arial"/>
          <w:color w:val="000000" w:themeColor="text1"/>
        </w:rPr>
        <w:t>, M.</w:t>
      </w:r>
      <w:r>
        <w:rPr>
          <w:rFonts w:ascii="Arial" w:hAnsi="Arial" w:cs="Arial"/>
          <w:color w:val="000000" w:themeColor="text1"/>
        </w:rPr>
        <w:t xml:space="preserve"> (2020) ‘</w:t>
      </w:r>
      <w:r w:rsidRPr="005A56DC">
        <w:rPr>
          <w:rFonts w:ascii="Arial" w:hAnsi="Arial" w:cs="Arial"/>
          <w:color w:val="000000" w:themeColor="text1"/>
        </w:rPr>
        <w:t xml:space="preserve">The Market for Reviews: Strategic </w:t>
      </w:r>
      <w:proofErr w:type="spellStart"/>
      <w:r w:rsidRPr="005A56DC">
        <w:rPr>
          <w:rFonts w:ascii="Arial" w:hAnsi="Arial" w:cs="Arial"/>
          <w:color w:val="000000" w:themeColor="text1"/>
        </w:rPr>
        <w:t>Behavior</w:t>
      </w:r>
      <w:proofErr w:type="spellEnd"/>
      <w:r w:rsidRPr="005A56DC">
        <w:rPr>
          <w:rFonts w:ascii="Arial" w:hAnsi="Arial" w:cs="Arial"/>
          <w:color w:val="000000" w:themeColor="text1"/>
        </w:rPr>
        <w:t xml:space="preserve"> of Online Product Reviewers with Monetary Incentives</w:t>
      </w:r>
      <w:r>
        <w:rPr>
          <w:rFonts w:ascii="Arial" w:hAnsi="Arial" w:cs="Arial"/>
          <w:color w:val="000000" w:themeColor="text1"/>
        </w:rPr>
        <w:t xml:space="preserve">’, </w:t>
      </w:r>
      <w:proofErr w:type="spellStart"/>
      <w:r>
        <w:rPr>
          <w:rFonts w:ascii="Arial" w:hAnsi="Arial" w:cs="Arial"/>
          <w:color w:val="000000" w:themeColor="text1"/>
        </w:rPr>
        <w:t>Schmalenback</w:t>
      </w:r>
      <w:proofErr w:type="spellEnd"/>
      <w:r>
        <w:rPr>
          <w:rFonts w:ascii="Arial" w:hAnsi="Arial" w:cs="Arial"/>
          <w:color w:val="000000" w:themeColor="text1"/>
        </w:rPr>
        <w:t xml:space="preserve"> Business Review, 72, pp. 397-435. Available at: </w:t>
      </w:r>
      <w:hyperlink r:id="rId13" w:history="1">
        <w:r w:rsidRPr="00376E0B">
          <w:rPr>
            <w:rStyle w:val="Hyperlink"/>
            <w:rFonts w:ascii="Arial" w:hAnsi="Arial" w:cs="Arial"/>
          </w:rPr>
          <w:t>https://doi.org/10.1007/s41464-020-00094-y</w:t>
        </w:r>
      </w:hyperlink>
      <w:r>
        <w:rPr>
          <w:rFonts w:ascii="Arial" w:hAnsi="Arial" w:cs="Arial"/>
          <w:color w:val="000000" w:themeColor="text1"/>
        </w:rPr>
        <w:t xml:space="preserve"> (Accessed: 4 February 2021). </w:t>
      </w:r>
    </w:p>
    <w:p w14:paraId="342CC428" w14:textId="77777777" w:rsidR="004A4D15" w:rsidRDefault="004A4D15">
      <w:pPr>
        <w:rPr>
          <w:color w:val="000000" w:themeColor="text1"/>
        </w:rPr>
      </w:pPr>
    </w:p>
    <w:p w14:paraId="53B9D629" w14:textId="346DFDD6" w:rsidR="004A4D15" w:rsidRDefault="004A4D15">
      <w:pPr>
        <w:rPr>
          <w:rStyle w:val="doilink"/>
          <w:rFonts w:ascii="Arial" w:hAnsi="Arial" w:cs="Arial"/>
          <w:color w:val="000000" w:themeColor="text1"/>
        </w:rPr>
      </w:pPr>
      <w:r>
        <w:rPr>
          <w:rStyle w:val="doilink"/>
          <w:rFonts w:ascii="Arial" w:hAnsi="Arial" w:cs="Arial"/>
          <w:color w:val="000000" w:themeColor="text1"/>
        </w:rPr>
        <w:t xml:space="preserve">Frey-Cordes, R., </w:t>
      </w:r>
      <w:proofErr w:type="spellStart"/>
      <w:r>
        <w:rPr>
          <w:rStyle w:val="doilink"/>
          <w:rFonts w:ascii="Arial" w:hAnsi="Arial" w:cs="Arial"/>
          <w:color w:val="000000" w:themeColor="text1"/>
        </w:rPr>
        <w:t>Eilert</w:t>
      </w:r>
      <w:proofErr w:type="spellEnd"/>
      <w:r>
        <w:rPr>
          <w:rStyle w:val="doilink"/>
          <w:rFonts w:ascii="Arial" w:hAnsi="Arial" w:cs="Arial"/>
          <w:color w:val="000000" w:themeColor="text1"/>
        </w:rPr>
        <w:t xml:space="preserve">, M., </w:t>
      </w:r>
      <w:proofErr w:type="spellStart"/>
      <w:r>
        <w:rPr>
          <w:rStyle w:val="doilink"/>
          <w:rFonts w:ascii="Arial" w:hAnsi="Arial" w:cs="Arial"/>
          <w:color w:val="000000" w:themeColor="text1"/>
        </w:rPr>
        <w:t>Büttgen</w:t>
      </w:r>
      <w:proofErr w:type="spellEnd"/>
      <w:r>
        <w:rPr>
          <w:rStyle w:val="doilink"/>
          <w:rFonts w:ascii="Arial" w:hAnsi="Arial" w:cs="Arial"/>
          <w:color w:val="000000" w:themeColor="text1"/>
        </w:rPr>
        <w:t>, M. (2020) ‘</w:t>
      </w:r>
      <w:r w:rsidRPr="00F65F76">
        <w:rPr>
          <w:rStyle w:val="doilink"/>
          <w:rFonts w:ascii="Arial" w:hAnsi="Arial" w:cs="Arial"/>
          <w:color w:val="000000" w:themeColor="text1"/>
        </w:rPr>
        <w:t>Eye for an eye? Frontline service employee reactions to customer incivility</w:t>
      </w:r>
      <w:r>
        <w:rPr>
          <w:rStyle w:val="doilink"/>
          <w:rFonts w:ascii="Arial" w:hAnsi="Arial" w:cs="Arial"/>
          <w:color w:val="000000" w:themeColor="text1"/>
        </w:rPr>
        <w:t xml:space="preserve">’, </w:t>
      </w:r>
      <w:r w:rsidRPr="00F65F76">
        <w:rPr>
          <w:rStyle w:val="doilink"/>
          <w:rFonts w:ascii="Arial" w:hAnsi="Arial" w:cs="Arial"/>
          <w:i/>
          <w:color w:val="000000" w:themeColor="text1"/>
        </w:rPr>
        <w:t>Journal of Services Marketing</w:t>
      </w:r>
      <w:r>
        <w:rPr>
          <w:rStyle w:val="doilink"/>
          <w:rFonts w:ascii="Arial" w:hAnsi="Arial" w:cs="Arial"/>
          <w:color w:val="000000" w:themeColor="text1"/>
        </w:rPr>
        <w:t xml:space="preserve">, 34(7), pp. 939-953. Available at: </w:t>
      </w:r>
      <w:hyperlink r:id="rId14" w:history="1">
        <w:r w:rsidRPr="00C132EB">
          <w:rPr>
            <w:rStyle w:val="Hyperlink"/>
            <w:rFonts w:ascii="Arial" w:hAnsi="Arial" w:cs="Arial"/>
          </w:rPr>
          <w:t>https://doi.org/10.1108/JSM-07-2019-0270</w:t>
        </w:r>
      </w:hyperlink>
      <w:r>
        <w:rPr>
          <w:rStyle w:val="doilink"/>
          <w:rFonts w:ascii="Arial" w:hAnsi="Arial" w:cs="Arial"/>
          <w:color w:val="000000" w:themeColor="text1"/>
        </w:rPr>
        <w:t xml:space="preserve"> (Accessed: 6 February 2021). </w:t>
      </w:r>
    </w:p>
    <w:p w14:paraId="7AAFC345" w14:textId="77777777" w:rsidR="004A4D15" w:rsidRDefault="004A4D15">
      <w:pPr>
        <w:rPr>
          <w:rStyle w:val="doilink"/>
          <w:rFonts w:ascii="Arial" w:hAnsi="Arial" w:cs="Arial"/>
          <w:color w:val="000000" w:themeColor="text1"/>
        </w:rPr>
      </w:pPr>
    </w:p>
    <w:p w14:paraId="1B59CAE6" w14:textId="43E327AD" w:rsidR="004A4D15" w:rsidRDefault="004A4D15">
      <w:pPr>
        <w:rPr>
          <w:rStyle w:val="doilink"/>
          <w:rFonts w:ascii="Arial" w:hAnsi="Arial" w:cs="Arial"/>
          <w:color w:val="000000" w:themeColor="text1"/>
        </w:rPr>
      </w:pPr>
      <w:r>
        <w:rPr>
          <w:rStyle w:val="doilink"/>
          <w:rFonts w:ascii="Arial" w:hAnsi="Arial" w:cs="Arial"/>
          <w:color w:val="000000" w:themeColor="text1"/>
        </w:rPr>
        <w:t xml:space="preserve">Gentle, S. (2016) </w:t>
      </w:r>
      <w:r w:rsidRPr="00AD26B5">
        <w:rPr>
          <w:rStyle w:val="doilink"/>
          <w:rFonts w:ascii="Arial" w:hAnsi="Arial" w:cs="Arial"/>
          <w:i/>
          <w:color w:val="000000" w:themeColor="text1"/>
        </w:rPr>
        <w:t>Overworked, undervalued and underpaid – Britain’s workforce is on the move in 2016</w:t>
      </w:r>
      <w:r>
        <w:rPr>
          <w:rStyle w:val="doilink"/>
          <w:rFonts w:ascii="Arial" w:hAnsi="Arial" w:cs="Arial"/>
          <w:color w:val="000000" w:themeColor="text1"/>
        </w:rPr>
        <w:t xml:space="preserve">. Available at: </w:t>
      </w:r>
      <w:hyperlink r:id="rId15" w:history="1">
        <w:r w:rsidRPr="00C132EB">
          <w:rPr>
            <w:rStyle w:val="Hyperlink"/>
            <w:rFonts w:ascii="Arial" w:hAnsi="Arial" w:cs="Arial"/>
          </w:rPr>
          <w:t>https://www.onrec.com/news/statistics-and-trends/overworked-undervalued-and-underpaid-–-britain’s-workforce-is-the-move-in</w:t>
        </w:r>
      </w:hyperlink>
      <w:r>
        <w:rPr>
          <w:rStyle w:val="doilink"/>
          <w:rFonts w:ascii="Arial" w:hAnsi="Arial" w:cs="Arial"/>
          <w:color w:val="000000" w:themeColor="text1"/>
        </w:rPr>
        <w:t xml:space="preserve"> (Accessed: 6 February 2021). </w:t>
      </w:r>
    </w:p>
    <w:p w14:paraId="7C75EA31" w14:textId="77777777" w:rsidR="004A4D15" w:rsidRDefault="004A4D15">
      <w:pPr>
        <w:rPr>
          <w:rStyle w:val="doilink"/>
          <w:rFonts w:ascii="Arial" w:hAnsi="Arial" w:cs="Arial"/>
          <w:color w:val="000000" w:themeColor="text1"/>
        </w:rPr>
      </w:pPr>
    </w:p>
    <w:p w14:paraId="5EC99186" w14:textId="52A64B8B" w:rsidR="004A4D15" w:rsidRDefault="004A4D15">
      <w:pPr>
        <w:rPr>
          <w:rStyle w:val="doilink"/>
          <w:rFonts w:ascii="Arial" w:hAnsi="Arial" w:cs="Arial"/>
          <w:color w:val="000000" w:themeColor="text1"/>
        </w:rPr>
      </w:pPr>
      <w:r>
        <w:rPr>
          <w:rStyle w:val="doilink"/>
          <w:rFonts w:ascii="Arial" w:hAnsi="Arial" w:cs="Arial"/>
          <w:color w:val="000000" w:themeColor="text1"/>
        </w:rPr>
        <w:t xml:space="preserve">Gomes, J. (2018) </w:t>
      </w:r>
      <w:r w:rsidRPr="00F849D0">
        <w:rPr>
          <w:rStyle w:val="doilink"/>
          <w:rFonts w:ascii="Arial" w:hAnsi="Arial" w:cs="Arial"/>
          <w:i/>
          <w:color w:val="000000" w:themeColor="text1"/>
        </w:rPr>
        <w:t>Putting The Customer First Is Good For Business</w:t>
      </w:r>
      <w:r>
        <w:rPr>
          <w:rStyle w:val="doilink"/>
          <w:rFonts w:ascii="Arial" w:hAnsi="Arial" w:cs="Arial"/>
          <w:color w:val="000000" w:themeColor="text1"/>
        </w:rPr>
        <w:t xml:space="preserve">. Available at: </w:t>
      </w:r>
      <w:hyperlink r:id="rId16" w:history="1">
        <w:r w:rsidRPr="00F849D0">
          <w:rPr>
            <w:rStyle w:val="Hyperlink"/>
            <w:rFonts w:ascii="Arial" w:hAnsi="Arial" w:cs="Arial"/>
            <w:color w:val="000000" w:themeColor="text1"/>
            <w:u w:val="none"/>
          </w:rPr>
          <w:t>https://www.forbes.com/sites/forbestechcouncil/2018/03/05/putting-the-customer-first-is-good-for-business/?sh=52c615bc2b9e</w:t>
        </w:r>
      </w:hyperlink>
      <w:r>
        <w:rPr>
          <w:rStyle w:val="doilink"/>
          <w:rFonts w:ascii="Arial" w:hAnsi="Arial" w:cs="Arial"/>
          <w:color w:val="000000" w:themeColor="text1"/>
        </w:rPr>
        <w:t xml:space="preserve"> </w:t>
      </w:r>
      <w:r w:rsidRPr="00F849D0">
        <w:rPr>
          <w:rStyle w:val="doilink"/>
          <w:rFonts w:ascii="Arial" w:hAnsi="Arial" w:cs="Arial"/>
          <w:color w:val="000000" w:themeColor="text1"/>
        </w:rPr>
        <w:t>(</w:t>
      </w:r>
      <w:r>
        <w:rPr>
          <w:rStyle w:val="doilink"/>
          <w:rFonts w:ascii="Arial" w:hAnsi="Arial" w:cs="Arial"/>
          <w:color w:val="000000" w:themeColor="text1"/>
        </w:rPr>
        <w:t xml:space="preserve">Accessed: 4 February 2021). </w:t>
      </w:r>
    </w:p>
    <w:p w14:paraId="50ACE325" w14:textId="77777777" w:rsidR="004A4D15" w:rsidRDefault="004A4D15">
      <w:pPr>
        <w:rPr>
          <w:rStyle w:val="doilink"/>
          <w:rFonts w:ascii="Arial" w:hAnsi="Arial" w:cs="Arial"/>
          <w:color w:val="000000" w:themeColor="text1"/>
        </w:rPr>
      </w:pPr>
    </w:p>
    <w:p w14:paraId="75E0B5D1" w14:textId="1392DF81" w:rsidR="004A4D15" w:rsidRDefault="004A4D15">
      <w:pPr>
        <w:rPr>
          <w:rStyle w:val="doilink"/>
          <w:rFonts w:ascii="Arial" w:hAnsi="Arial" w:cs="Arial"/>
          <w:color w:val="000000" w:themeColor="text1"/>
        </w:rPr>
      </w:pPr>
      <w:proofErr w:type="spellStart"/>
      <w:r w:rsidRPr="00EA36F6">
        <w:rPr>
          <w:rStyle w:val="doilink"/>
          <w:rFonts w:ascii="Arial" w:hAnsi="Arial" w:cs="Arial"/>
          <w:color w:val="000000" w:themeColor="text1"/>
        </w:rPr>
        <w:t>Grandey</w:t>
      </w:r>
      <w:proofErr w:type="spellEnd"/>
      <w:r w:rsidRPr="00EA36F6">
        <w:rPr>
          <w:rStyle w:val="doilink"/>
          <w:rFonts w:ascii="Arial" w:hAnsi="Arial" w:cs="Arial"/>
          <w:color w:val="000000" w:themeColor="text1"/>
        </w:rPr>
        <w:t xml:space="preserve">, A. </w:t>
      </w:r>
      <w:r w:rsidRPr="00EA36F6">
        <w:rPr>
          <w:rStyle w:val="doilink"/>
          <w:rFonts w:ascii="Arial" w:hAnsi="Arial" w:cs="Arial"/>
          <w:i/>
          <w:color w:val="000000" w:themeColor="text1"/>
        </w:rPr>
        <w:t>et al</w:t>
      </w:r>
      <w:r>
        <w:rPr>
          <w:rStyle w:val="doilink"/>
          <w:rFonts w:ascii="Arial" w:hAnsi="Arial" w:cs="Arial"/>
          <w:color w:val="000000" w:themeColor="text1"/>
        </w:rPr>
        <w:t xml:space="preserve">. </w:t>
      </w:r>
      <w:r w:rsidRPr="00EA36F6">
        <w:rPr>
          <w:rStyle w:val="doilink"/>
          <w:rFonts w:ascii="Arial" w:hAnsi="Arial" w:cs="Arial"/>
          <w:color w:val="000000" w:themeColor="text1"/>
        </w:rPr>
        <w:t>(2019)</w:t>
      </w:r>
      <w:r>
        <w:rPr>
          <w:rStyle w:val="doilink"/>
          <w:rFonts w:ascii="Arial" w:hAnsi="Arial" w:cs="Arial"/>
          <w:color w:val="000000" w:themeColor="text1"/>
        </w:rPr>
        <w:t xml:space="preserve"> ‘</w:t>
      </w:r>
      <w:r w:rsidRPr="00EA36F6">
        <w:rPr>
          <w:rStyle w:val="doilink"/>
          <w:rFonts w:ascii="Arial" w:hAnsi="Arial" w:cs="Arial"/>
          <w:color w:val="000000" w:themeColor="text1"/>
        </w:rPr>
        <w:t xml:space="preserve">When are fakers also drinkers? A self-control view of emotional </w:t>
      </w:r>
      <w:proofErr w:type="spellStart"/>
      <w:r w:rsidRPr="00EA36F6">
        <w:rPr>
          <w:rStyle w:val="doilink"/>
          <w:rFonts w:ascii="Arial" w:hAnsi="Arial" w:cs="Arial"/>
          <w:color w:val="000000" w:themeColor="text1"/>
        </w:rPr>
        <w:t>labor</w:t>
      </w:r>
      <w:proofErr w:type="spellEnd"/>
      <w:r w:rsidRPr="00EA36F6">
        <w:rPr>
          <w:rStyle w:val="doilink"/>
          <w:rFonts w:ascii="Arial" w:hAnsi="Arial" w:cs="Arial"/>
          <w:color w:val="000000" w:themeColor="text1"/>
        </w:rPr>
        <w:t xml:space="preserve"> and alcohol consumption among U.S. service workers</w:t>
      </w:r>
      <w:r>
        <w:rPr>
          <w:rStyle w:val="doilink"/>
          <w:rFonts w:ascii="Arial" w:hAnsi="Arial" w:cs="Arial"/>
          <w:color w:val="000000" w:themeColor="text1"/>
        </w:rPr>
        <w:t xml:space="preserve">’, </w:t>
      </w:r>
      <w:r w:rsidRPr="00EA36F6">
        <w:rPr>
          <w:rStyle w:val="doilink"/>
          <w:rFonts w:ascii="Arial" w:hAnsi="Arial" w:cs="Arial"/>
          <w:color w:val="000000" w:themeColor="text1"/>
        </w:rPr>
        <w:t>J</w:t>
      </w:r>
      <w:r w:rsidRPr="00EA36F6">
        <w:rPr>
          <w:rStyle w:val="doilink"/>
          <w:rFonts w:ascii="Arial" w:hAnsi="Arial" w:cs="Arial"/>
          <w:i/>
          <w:color w:val="000000" w:themeColor="text1"/>
        </w:rPr>
        <w:t>ournal of Occupational Health Psychology</w:t>
      </w:r>
      <w:r w:rsidRPr="00EA36F6">
        <w:rPr>
          <w:rStyle w:val="doilink"/>
          <w:rFonts w:ascii="Arial" w:hAnsi="Arial" w:cs="Arial"/>
          <w:color w:val="000000" w:themeColor="text1"/>
        </w:rPr>
        <w:t xml:space="preserve">, 24(4), 482–497. </w:t>
      </w:r>
      <w:r>
        <w:rPr>
          <w:rStyle w:val="doilink"/>
          <w:rFonts w:ascii="Arial" w:hAnsi="Arial" w:cs="Arial"/>
          <w:color w:val="000000" w:themeColor="text1"/>
        </w:rPr>
        <w:t xml:space="preserve">Available at: </w:t>
      </w:r>
      <w:hyperlink r:id="rId17" w:history="1">
        <w:r w:rsidRPr="004B2248">
          <w:rPr>
            <w:rStyle w:val="Hyperlink"/>
            <w:rFonts w:ascii="Arial" w:hAnsi="Arial" w:cs="Arial"/>
          </w:rPr>
          <w:t>https://doi.org/10.1037/ocp0000147</w:t>
        </w:r>
      </w:hyperlink>
      <w:r>
        <w:rPr>
          <w:rStyle w:val="doilink"/>
          <w:rFonts w:ascii="Arial" w:hAnsi="Arial" w:cs="Arial"/>
          <w:color w:val="000000" w:themeColor="text1"/>
        </w:rPr>
        <w:t xml:space="preserve"> (Accessed: 6 February 2021). </w:t>
      </w:r>
    </w:p>
    <w:p w14:paraId="04952245" w14:textId="77777777" w:rsidR="004A4D15" w:rsidRDefault="004A4D15">
      <w:pPr>
        <w:rPr>
          <w:rStyle w:val="doilink"/>
          <w:rFonts w:ascii="Arial" w:hAnsi="Arial" w:cs="Arial"/>
          <w:color w:val="000000" w:themeColor="text1"/>
        </w:rPr>
      </w:pPr>
    </w:p>
    <w:p w14:paraId="48AC0198" w14:textId="685072B4" w:rsidR="004A4D15" w:rsidRDefault="004A4D15">
      <w:pPr>
        <w:rPr>
          <w:rStyle w:val="doilink"/>
          <w:rFonts w:ascii="Arial" w:hAnsi="Arial" w:cs="Arial"/>
          <w:color w:val="000000" w:themeColor="text1"/>
        </w:rPr>
      </w:pPr>
      <w:proofErr w:type="spellStart"/>
      <w:r>
        <w:rPr>
          <w:rStyle w:val="doilink"/>
          <w:rFonts w:ascii="Arial" w:hAnsi="Arial" w:cs="Arial"/>
          <w:color w:val="000000" w:themeColor="text1"/>
        </w:rPr>
        <w:t>Groth</w:t>
      </w:r>
      <w:proofErr w:type="spellEnd"/>
      <w:r>
        <w:rPr>
          <w:rStyle w:val="doilink"/>
          <w:rFonts w:ascii="Arial" w:hAnsi="Arial" w:cs="Arial"/>
          <w:color w:val="000000" w:themeColor="text1"/>
        </w:rPr>
        <w:t xml:space="preserve">, M., </w:t>
      </w:r>
      <w:proofErr w:type="spellStart"/>
      <w:r>
        <w:rPr>
          <w:rStyle w:val="doilink"/>
          <w:rFonts w:ascii="Arial" w:hAnsi="Arial" w:cs="Arial"/>
          <w:color w:val="000000" w:themeColor="text1"/>
        </w:rPr>
        <w:t>Grandey</w:t>
      </w:r>
      <w:proofErr w:type="spellEnd"/>
      <w:r>
        <w:rPr>
          <w:rStyle w:val="doilink"/>
          <w:rFonts w:ascii="Arial" w:hAnsi="Arial" w:cs="Arial"/>
          <w:color w:val="000000" w:themeColor="text1"/>
        </w:rPr>
        <w:t xml:space="preserve">, A. (2012) ‘From bad to worse: Negative exchange spirals in employee-customer service interactions’, </w:t>
      </w:r>
      <w:r w:rsidRPr="00AD327A">
        <w:rPr>
          <w:rStyle w:val="doilink"/>
          <w:rFonts w:ascii="Arial" w:hAnsi="Arial" w:cs="Arial"/>
          <w:i/>
          <w:color w:val="000000" w:themeColor="text1"/>
        </w:rPr>
        <w:t>Organizational Psychology Review</w:t>
      </w:r>
      <w:r>
        <w:rPr>
          <w:rStyle w:val="doilink"/>
          <w:rFonts w:ascii="Arial" w:hAnsi="Arial" w:cs="Arial"/>
          <w:color w:val="000000" w:themeColor="text1"/>
        </w:rPr>
        <w:t xml:space="preserve">, 2(3), pp. 208-233. Available at: </w:t>
      </w:r>
      <w:hyperlink r:id="rId18" w:history="1">
        <w:r w:rsidRPr="00376E0B">
          <w:rPr>
            <w:rStyle w:val="Hyperlink"/>
            <w:rFonts w:ascii="Arial" w:hAnsi="Arial" w:cs="Arial"/>
          </w:rPr>
          <w:t>https://doi.org/10.1177/2041386612441735</w:t>
        </w:r>
      </w:hyperlink>
      <w:r>
        <w:rPr>
          <w:rStyle w:val="doilink"/>
          <w:rFonts w:ascii="Arial" w:hAnsi="Arial" w:cs="Arial"/>
          <w:color w:val="000000" w:themeColor="text1"/>
        </w:rPr>
        <w:t xml:space="preserve"> (Accessed: 4 February 2021). </w:t>
      </w:r>
    </w:p>
    <w:p w14:paraId="714D41B9" w14:textId="77777777" w:rsidR="004A4D15" w:rsidRDefault="004A4D15">
      <w:pPr>
        <w:rPr>
          <w:rStyle w:val="doilink"/>
          <w:rFonts w:ascii="Arial" w:hAnsi="Arial" w:cs="Arial"/>
          <w:color w:val="000000" w:themeColor="text1"/>
        </w:rPr>
      </w:pPr>
    </w:p>
    <w:p w14:paraId="09C60900" w14:textId="77777777" w:rsidR="004A4D15" w:rsidRDefault="004A4D15">
      <w:pPr>
        <w:rPr>
          <w:rFonts w:ascii="Arial" w:hAnsi="Arial" w:cs="Arial"/>
          <w:lang w:val="en-GB"/>
        </w:rPr>
      </w:pPr>
      <w:r>
        <w:rPr>
          <w:rFonts w:ascii="Arial" w:hAnsi="Arial" w:cs="Arial"/>
          <w:lang w:val="en-GB"/>
        </w:rPr>
        <w:lastRenderedPageBreak/>
        <w:t xml:space="preserve">Halim, R.E., Christian, F. (2013) ‘The Effect of Perception and Attitude Toward Consumer Complaint Behaviour’, </w:t>
      </w:r>
      <w:r w:rsidRPr="00D753C8">
        <w:rPr>
          <w:rFonts w:ascii="Arial" w:hAnsi="Arial" w:cs="Arial"/>
          <w:i/>
          <w:lang w:val="en-GB"/>
        </w:rPr>
        <w:t>Journal of Distribution Science,</w:t>
      </w:r>
      <w:r>
        <w:rPr>
          <w:rFonts w:ascii="Arial" w:hAnsi="Arial" w:cs="Arial"/>
          <w:lang w:val="en-GB"/>
        </w:rPr>
        <w:t xml:space="preserve"> 11(9), pp. 17-24. </w:t>
      </w:r>
      <w:r w:rsidRPr="00D753C8">
        <w:rPr>
          <w:rFonts w:ascii="Arial" w:hAnsi="Arial" w:cs="Arial"/>
          <w:lang w:val="en-GB"/>
        </w:rPr>
        <w:t>DOI: 10.13106/jds.2013.vol11.no9.17</w:t>
      </w:r>
      <w:r>
        <w:rPr>
          <w:rFonts w:ascii="Arial" w:hAnsi="Arial" w:cs="Arial"/>
          <w:lang w:val="en-GB"/>
        </w:rPr>
        <w:t xml:space="preserve">. </w:t>
      </w:r>
    </w:p>
    <w:p w14:paraId="0D54043E" w14:textId="3BDF4A59" w:rsidR="004A4D15" w:rsidRDefault="004A4D15">
      <w:pPr>
        <w:rPr>
          <w:rStyle w:val="doilink"/>
          <w:rFonts w:ascii="Arial" w:hAnsi="Arial" w:cs="Arial"/>
          <w:color w:val="000000" w:themeColor="text1"/>
        </w:rPr>
      </w:pPr>
      <w:r w:rsidRPr="00BD49EE">
        <w:rPr>
          <w:rStyle w:val="doilink"/>
          <w:rFonts w:ascii="Arial" w:hAnsi="Arial" w:cs="Arial"/>
          <w:color w:val="000000" w:themeColor="text1"/>
        </w:rPr>
        <w:t xml:space="preserve">Han, S.J., Bonn, M.A., Cho, M. (2016) </w:t>
      </w:r>
      <w:r>
        <w:rPr>
          <w:rStyle w:val="doilink"/>
          <w:rFonts w:ascii="Arial" w:hAnsi="Arial" w:cs="Arial"/>
          <w:color w:val="000000" w:themeColor="text1"/>
        </w:rPr>
        <w:t>‘</w:t>
      </w:r>
      <w:r w:rsidRPr="00BD49EE">
        <w:rPr>
          <w:rStyle w:val="doilink"/>
          <w:rFonts w:ascii="Arial" w:hAnsi="Arial" w:cs="Arial"/>
          <w:color w:val="000000" w:themeColor="text1"/>
        </w:rPr>
        <w:t>The relationship between customer incivility, restaurant frontline service employee burnout and turnover intention</w:t>
      </w:r>
      <w:r>
        <w:rPr>
          <w:rStyle w:val="doilink"/>
          <w:rFonts w:ascii="Arial" w:hAnsi="Arial" w:cs="Arial"/>
          <w:color w:val="000000" w:themeColor="text1"/>
        </w:rPr>
        <w:t>’,</w:t>
      </w:r>
      <w:r w:rsidRPr="00BD49EE">
        <w:rPr>
          <w:rStyle w:val="doilink"/>
          <w:rFonts w:ascii="Arial" w:hAnsi="Arial" w:cs="Arial"/>
          <w:i/>
          <w:color w:val="000000" w:themeColor="text1"/>
        </w:rPr>
        <w:t xml:space="preserve"> International Journal of Hospitality Management, </w:t>
      </w:r>
      <w:r w:rsidRPr="00BD49EE">
        <w:rPr>
          <w:rStyle w:val="doilink"/>
          <w:rFonts w:ascii="Arial" w:hAnsi="Arial" w:cs="Arial"/>
          <w:color w:val="000000" w:themeColor="text1"/>
        </w:rPr>
        <w:t xml:space="preserve">52, </w:t>
      </w:r>
      <w:r>
        <w:rPr>
          <w:rStyle w:val="doilink"/>
          <w:rFonts w:ascii="Arial" w:hAnsi="Arial" w:cs="Arial"/>
          <w:color w:val="000000" w:themeColor="text1"/>
        </w:rPr>
        <w:t>pp.</w:t>
      </w:r>
      <w:r w:rsidRPr="00BD49EE">
        <w:rPr>
          <w:rStyle w:val="doilink"/>
          <w:rFonts w:ascii="Arial" w:hAnsi="Arial" w:cs="Arial"/>
          <w:color w:val="000000" w:themeColor="text1"/>
        </w:rPr>
        <w:t>97–106.</w:t>
      </w:r>
      <w:r>
        <w:rPr>
          <w:rStyle w:val="doilink"/>
          <w:rFonts w:ascii="Arial" w:hAnsi="Arial" w:cs="Arial"/>
          <w:color w:val="000000" w:themeColor="text1"/>
        </w:rPr>
        <w:t xml:space="preserve"> Available at: </w:t>
      </w:r>
      <w:hyperlink r:id="rId19" w:history="1">
        <w:r w:rsidRPr="00376E0B">
          <w:rPr>
            <w:rStyle w:val="Hyperlink"/>
            <w:rFonts w:ascii="Arial" w:hAnsi="Arial" w:cs="Arial"/>
          </w:rPr>
          <w:t>https://doi.org/10.1016/j.ijhm.2015.10.002</w:t>
        </w:r>
      </w:hyperlink>
      <w:r>
        <w:rPr>
          <w:rStyle w:val="doilink"/>
          <w:rFonts w:ascii="Arial" w:hAnsi="Arial" w:cs="Arial"/>
          <w:color w:val="000000" w:themeColor="text1"/>
        </w:rPr>
        <w:t xml:space="preserve"> (Accessed: 4 February 2021). </w:t>
      </w:r>
    </w:p>
    <w:p w14:paraId="003400CB" w14:textId="77777777" w:rsidR="004A4D15" w:rsidRDefault="004A4D15">
      <w:pPr>
        <w:rPr>
          <w:rStyle w:val="doilink"/>
          <w:rFonts w:ascii="Arial" w:hAnsi="Arial" w:cs="Arial"/>
          <w:color w:val="000000" w:themeColor="text1"/>
        </w:rPr>
      </w:pPr>
    </w:p>
    <w:p w14:paraId="6B337DB0" w14:textId="68F3E073" w:rsidR="004A4D15" w:rsidRDefault="004A4D15" w:rsidP="00DB21C9">
      <w:pPr>
        <w:rPr>
          <w:rFonts w:ascii="Arial" w:hAnsi="Arial" w:cs="Arial"/>
        </w:rPr>
      </w:pPr>
      <w:r>
        <w:rPr>
          <w:rFonts w:ascii="Arial" w:hAnsi="Arial" w:cs="Arial"/>
        </w:rPr>
        <w:t xml:space="preserve"> </w:t>
      </w:r>
      <w:proofErr w:type="spellStart"/>
      <w:r>
        <w:rPr>
          <w:rFonts w:ascii="Arial" w:hAnsi="Arial" w:cs="Arial"/>
        </w:rPr>
        <w:t>Hollebeek</w:t>
      </w:r>
      <w:proofErr w:type="spellEnd"/>
      <w:r>
        <w:rPr>
          <w:rFonts w:ascii="Arial" w:hAnsi="Arial" w:cs="Arial"/>
        </w:rPr>
        <w:t xml:space="preserve">, L.D., </w:t>
      </w:r>
      <w:proofErr w:type="spellStart"/>
      <w:r>
        <w:rPr>
          <w:rFonts w:ascii="Arial" w:hAnsi="Arial" w:cs="Arial"/>
        </w:rPr>
        <w:t>Macky</w:t>
      </w:r>
      <w:proofErr w:type="spellEnd"/>
      <w:r>
        <w:rPr>
          <w:rFonts w:ascii="Arial" w:hAnsi="Arial" w:cs="Arial"/>
        </w:rPr>
        <w:t xml:space="preserve">, K. (2019) ‘Digital Content Marketing’s Role in Fostering Consumer Engagement, Trust, and Value: Framework, Fundamental Propositions, and Implications’, </w:t>
      </w:r>
      <w:r w:rsidRPr="00E50100">
        <w:rPr>
          <w:rFonts w:ascii="Arial" w:hAnsi="Arial" w:cs="Arial"/>
          <w:i/>
        </w:rPr>
        <w:t xml:space="preserve">Journal of Interactive Marketing, </w:t>
      </w:r>
      <w:r>
        <w:rPr>
          <w:rFonts w:ascii="Arial" w:hAnsi="Arial" w:cs="Arial"/>
        </w:rPr>
        <w:t xml:space="preserve">45, pp. 27-41. Available at: </w:t>
      </w:r>
      <w:hyperlink r:id="rId20" w:history="1">
        <w:r w:rsidRPr="004F71F5">
          <w:rPr>
            <w:rStyle w:val="Hyperlink"/>
            <w:rFonts w:ascii="Arial" w:hAnsi="Arial" w:cs="Arial"/>
          </w:rPr>
          <w:t>https://doi.org/10.1016/j.intmar.2018.07.003</w:t>
        </w:r>
      </w:hyperlink>
      <w:r>
        <w:rPr>
          <w:rFonts w:ascii="Arial" w:hAnsi="Arial" w:cs="Arial"/>
        </w:rPr>
        <w:t xml:space="preserve"> (Accessed: 2 February 2021). </w:t>
      </w:r>
    </w:p>
    <w:p w14:paraId="6B2556C9" w14:textId="77777777" w:rsidR="004A4D15" w:rsidRDefault="004A4D15" w:rsidP="00DB21C9">
      <w:pPr>
        <w:rPr>
          <w:rFonts w:ascii="Arial" w:hAnsi="Arial" w:cs="Arial"/>
        </w:rPr>
      </w:pPr>
    </w:p>
    <w:p w14:paraId="3169A780" w14:textId="6EF691A3" w:rsidR="004A4D15" w:rsidRDefault="004A4D15" w:rsidP="00DB21C9">
      <w:proofErr w:type="spellStart"/>
      <w:r>
        <w:rPr>
          <w:rFonts w:ascii="Arial" w:hAnsi="Arial" w:cs="Arial"/>
          <w:lang w:val="en-GB"/>
        </w:rPr>
        <w:t>Imkamp</w:t>
      </w:r>
      <w:proofErr w:type="spellEnd"/>
      <w:r>
        <w:rPr>
          <w:rFonts w:ascii="Arial" w:hAnsi="Arial" w:cs="Arial"/>
          <w:lang w:val="en-GB"/>
        </w:rPr>
        <w:t>, H. (2018) ‘</w:t>
      </w:r>
      <w:r w:rsidRPr="00DB21C9">
        <w:rPr>
          <w:rFonts w:ascii="Arial" w:hAnsi="Arial" w:cs="Arial"/>
          <w:lang w:val="en-GB"/>
        </w:rPr>
        <w:t>Should Prices of Consumer Goods Be Better Indicators of Product Quality?</w:t>
      </w:r>
      <w:r>
        <w:rPr>
          <w:rFonts w:ascii="Arial" w:hAnsi="Arial" w:cs="Arial"/>
          <w:lang w:val="en-GB"/>
        </w:rPr>
        <w:t xml:space="preserve">’, </w:t>
      </w:r>
      <w:r w:rsidRPr="00DB21C9">
        <w:rPr>
          <w:rFonts w:ascii="Arial" w:hAnsi="Arial" w:cs="Arial"/>
          <w:i/>
          <w:lang w:val="en-GB"/>
        </w:rPr>
        <w:t>Journal of Consumer Policy</w:t>
      </w:r>
      <w:r>
        <w:rPr>
          <w:rFonts w:ascii="Arial" w:hAnsi="Arial" w:cs="Arial"/>
          <w:lang w:val="en-GB"/>
        </w:rPr>
        <w:t xml:space="preserve">, 41(1), pp. 77-81. </w:t>
      </w:r>
      <w:r w:rsidRPr="00DB21C9">
        <w:rPr>
          <w:rFonts w:ascii="Arial" w:hAnsi="Arial" w:cs="Arial"/>
          <w:lang w:val="en-GB"/>
        </w:rPr>
        <w:t xml:space="preserve">Available at: </w:t>
      </w:r>
      <w:hyperlink r:id="rId21" w:history="1">
        <w:r w:rsidRPr="00DB21C9">
          <w:rPr>
            <w:rStyle w:val="Hyperlink"/>
            <w:rFonts w:ascii="Arial" w:hAnsi="Arial" w:cs="Arial"/>
            <w:color w:val="A345C9"/>
          </w:rPr>
          <w:t>https://doi.org/10.1007/s10603-018-9367-2</w:t>
        </w:r>
      </w:hyperlink>
      <w:r w:rsidRPr="00DB21C9">
        <w:rPr>
          <w:rFonts w:ascii="Arial" w:hAnsi="Arial" w:cs="Arial"/>
        </w:rPr>
        <w:t xml:space="preserve"> (Accessed: 22 January 2021).</w:t>
      </w:r>
      <w:r>
        <w:t xml:space="preserve"> </w:t>
      </w:r>
    </w:p>
    <w:p w14:paraId="043E0FB5" w14:textId="77777777" w:rsidR="004A4D15" w:rsidRDefault="004A4D15" w:rsidP="00DB21C9"/>
    <w:p w14:paraId="3D4B95F8" w14:textId="5BED3F09" w:rsidR="004A4D15" w:rsidRDefault="004A4D15">
      <w:pPr>
        <w:rPr>
          <w:rFonts w:ascii="Arial" w:hAnsi="Arial" w:cs="Arial"/>
          <w:lang w:val="en-GB"/>
        </w:rPr>
      </w:pPr>
      <w:r>
        <w:rPr>
          <w:rFonts w:ascii="Arial" w:hAnsi="Arial" w:cs="Arial"/>
          <w:lang w:val="en-GB"/>
        </w:rPr>
        <w:t xml:space="preserve">Jain, N., Ahuja, V.A., </w:t>
      </w:r>
      <w:proofErr w:type="spellStart"/>
      <w:r>
        <w:rPr>
          <w:rFonts w:ascii="Arial" w:hAnsi="Arial" w:cs="Arial"/>
          <w:lang w:val="en-GB"/>
        </w:rPr>
        <w:t>Medury</w:t>
      </w:r>
      <w:proofErr w:type="spellEnd"/>
      <w:r>
        <w:rPr>
          <w:rFonts w:ascii="Arial" w:hAnsi="Arial" w:cs="Arial"/>
          <w:lang w:val="en-GB"/>
        </w:rPr>
        <w:t xml:space="preserve">, Y. (2014) E-Marketing </w:t>
      </w:r>
      <w:r w:rsidRPr="00334C3C">
        <w:rPr>
          <w:rFonts w:ascii="Arial" w:hAnsi="Arial" w:cs="Arial"/>
          <w:lang w:val="en-GB"/>
        </w:rPr>
        <w:t xml:space="preserve">and Online Consumer </w:t>
      </w:r>
      <w:proofErr w:type="spellStart"/>
      <w:r w:rsidRPr="00334C3C">
        <w:rPr>
          <w:rFonts w:ascii="Arial" w:hAnsi="Arial" w:cs="Arial"/>
          <w:lang w:val="en-GB"/>
        </w:rPr>
        <w:t>Behavior</w:t>
      </w:r>
      <w:proofErr w:type="spellEnd"/>
      <w:r>
        <w:rPr>
          <w:rFonts w:ascii="Arial" w:hAnsi="Arial" w:cs="Arial"/>
          <w:lang w:val="en-GB"/>
        </w:rPr>
        <w:t>,</w:t>
      </w:r>
      <w:r w:rsidRPr="00334C3C">
        <w:rPr>
          <w:rFonts w:ascii="Arial" w:hAnsi="Arial" w:cs="Arial"/>
          <w:lang w:val="en-GB"/>
        </w:rPr>
        <w:t xml:space="preserve"> </w:t>
      </w:r>
      <w:r w:rsidRPr="00334C3C">
        <w:rPr>
          <w:rFonts w:ascii="Arial" w:hAnsi="Arial" w:cs="Arial"/>
          <w:i/>
          <w:lang w:val="en-GB"/>
        </w:rPr>
        <w:t xml:space="preserve">Marketing and Consumer </w:t>
      </w:r>
      <w:proofErr w:type="spellStart"/>
      <w:r w:rsidRPr="00334C3C">
        <w:rPr>
          <w:rFonts w:ascii="Arial" w:hAnsi="Arial" w:cs="Arial"/>
          <w:i/>
          <w:lang w:val="en-GB"/>
        </w:rPr>
        <w:t>Behavior</w:t>
      </w:r>
      <w:proofErr w:type="spellEnd"/>
      <w:r w:rsidRPr="00334C3C">
        <w:rPr>
          <w:rFonts w:ascii="Arial" w:hAnsi="Arial" w:cs="Arial"/>
          <w:i/>
          <w:lang w:val="en-GB"/>
        </w:rPr>
        <w:t>: Concepts, Methodologies, Tools, and Applications</w:t>
      </w:r>
      <w:r w:rsidRPr="00334C3C">
        <w:rPr>
          <w:rFonts w:ascii="Arial" w:hAnsi="Arial" w:cs="Arial"/>
          <w:lang w:val="en-GB"/>
        </w:rPr>
        <w:t xml:space="preserve">. </w:t>
      </w:r>
      <w:r>
        <w:rPr>
          <w:rFonts w:ascii="Arial" w:hAnsi="Arial" w:cs="Arial"/>
          <w:lang w:val="en-GB"/>
        </w:rPr>
        <w:t>1</w:t>
      </w:r>
      <w:r w:rsidRPr="00334C3C">
        <w:rPr>
          <w:rFonts w:ascii="Arial" w:hAnsi="Arial" w:cs="Arial"/>
          <w:vertAlign w:val="superscript"/>
          <w:lang w:val="en-GB"/>
        </w:rPr>
        <w:t>st</w:t>
      </w:r>
      <w:r>
        <w:rPr>
          <w:rFonts w:ascii="Arial" w:hAnsi="Arial" w:cs="Arial"/>
          <w:lang w:val="en-GB"/>
        </w:rPr>
        <w:t xml:space="preserve"> edn. </w:t>
      </w:r>
      <w:r w:rsidRPr="00334C3C">
        <w:rPr>
          <w:rFonts w:ascii="Arial" w:hAnsi="Arial" w:cs="Arial"/>
          <w:lang w:val="en-GB"/>
        </w:rPr>
        <w:t>IGI Global</w:t>
      </w:r>
      <w:r>
        <w:rPr>
          <w:rFonts w:ascii="Arial" w:hAnsi="Arial" w:cs="Arial"/>
          <w:lang w:val="en-GB"/>
        </w:rPr>
        <w:t xml:space="preserve">. </w:t>
      </w:r>
    </w:p>
    <w:p w14:paraId="37982386" w14:textId="77777777" w:rsidR="004A4D15" w:rsidRDefault="004A4D15">
      <w:pPr>
        <w:rPr>
          <w:rFonts w:ascii="Arial" w:hAnsi="Arial" w:cs="Arial"/>
          <w:lang w:val="en-GB"/>
        </w:rPr>
      </w:pPr>
    </w:p>
    <w:p w14:paraId="17C514FA" w14:textId="62978AB1" w:rsidR="004A4D15" w:rsidRDefault="004A4D15">
      <w:pPr>
        <w:rPr>
          <w:rStyle w:val="doilink"/>
          <w:rFonts w:ascii="Arial" w:hAnsi="Arial" w:cs="Arial"/>
          <w:color w:val="000000" w:themeColor="text1"/>
        </w:rPr>
      </w:pPr>
      <w:proofErr w:type="spellStart"/>
      <w:r>
        <w:rPr>
          <w:rStyle w:val="doilink"/>
          <w:rFonts w:ascii="Arial" w:hAnsi="Arial" w:cs="Arial"/>
          <w:color w:val="000000" w:themeColor="text1"/>
        </w:rPr>
        <w:t>Jerger</w:t>
      </w:r>
      <w:proofErr w:type="spellEnd"/>
      <w:r>
        <w:rPr>
          <w:rStyle w:val="doilink"/>
          <w:rFonts w:ascii="Arial" w:hAnsi="Arial" w:cs="Arial"/>
          <w:color w:val="000000" w:themeColor="text1"/>
        </w:rPr>
        <w:t>, C., Wirtz, J. (2017) ‘</w:t>
      </w:r>
      <w:r w:rsidRPr="006D77F0">
        <w:rPr>
          <w:rStyle w:val="doilink"/>
          <w:rFonts w:ascii="Arial" w:hAnsi="Arial" w:cs="Arial"/>
          <w:color w:val="000000" w:themeColor="text1"/>
        </w:rPr>
        <w:t>Service Employee Responses to Angry Customer Complaints: The Roles of Customer Status and Service Climate</w:t>
      </w:r>
      <w:r>
        <w:rPr>
          <w:rStyle w:val="doilink"/>
          <w:rFonts w:ascii="Arial" w:hAnsi="Arial" w:cs="Arial"/>
          <w:color w:val="000000" w:themeColor="text1"/>
        </w:rPr>
        <w:t xml:space="preserve">’, </w:t>
      </w:r>
      <w:r w:rsidRPr="006D77F0">
        <w:rPr>
          <w:rStyle w:val="doilink"/>
          <w:rFonts w:ascii="Arial" w:hAnsi="Arial" w:cs="Arial"/>
          <w:i/>
          <w:color w:val="000000" w:themeColor="text1"/>
        </w:rPr>
        <w:t>Journal of Service Research</w:t>
      </w:r>
      <w:r>
        <w:rPr>
          <w:rStyle w:val="doilink"/>
          <w:rFonts w:ascii="Arial" w:hAnsi="Arial" w:cs="Arial"/>
          <w:color w:val="000000" w:themeColor="text1"/>
        </w:rPr>
        <w:t xml:space="preserve">, 20(4), pp. 362-378. </w:t>
      </w:r>
      <w:r w:rsidRPr="006D77F0">
        <w:rPr>
          <w:rStyle w:val="doilink"/>
          <w:rFonts w:ascii="Arial" w:hAnsi="Arial" w:cs="Arial"/>
          <w:color w:val="000000" w:themeColor="text1"/>
        </w:rPr>
        <w:t>DOI: 10.1177/1094670517728339</w:t>
      </w:r>
      <w:r>
        <w:rPr>
          <w:rStyle w:val="doilink"/>
          <w:rFonts w:ascii="Arial" w:hAnsi="Arial" w:cs="Arial"/>
          <w:color w:val="000000" w:themeColor="text1"/>
        </w:rPr>
        <w:t>.</w:t>
      </w:r>
    </w:p>
    <w:p w14:paraId="6AB09F49" w14:textId="77777777" w:rsidR="004A4D15" w:rsidRDefault="004A4D15">
      <w:pPr>
        <w:rPr>
          <w:rStyle w:val="doilink"/>
          <w:rFonts w:ascii="Arial" w:hAnsi="Arial" w:cs="Arial"/>
          <w:color w:val="000000" w:themeColor="text1"/>
        </w:rPr>
      </w:pPr>
    </w:p>
    <w:p w14:paraId="7EC2720A" w14:textId="14DB9E72" w:rsidR="004A4D15" w:rsidRDefault="004A4D15">
      <w:pPr>
        <w:rPr>
          <w:rStyle w:val="doilink"/>
          <w:rFonts w:ascii="Arial" w:hAnsi="Arial" w:cs="Arial"/>
          <w:color w:val="000000" w:themeColor="text1"/>
        </w:rPr>
      </w:pPr>
      <w:r>
        <w:rPr>
          <w:rStyle w:val="doilink"/>
          <w:rFonts w:ascii="Arial" w:hAnsi="Arial" w:cs="Arial"/>
          <w:color w:val="000000" w:themeColor="text1"/>
        </w:rPr>
        <w:t>Jiang, J. et al. (2020) ‘</w:t>
      </w:r>
      <w:r w:rsidRPr="005B7477">
        <w:rPr>
          <w:rStyle w:val="doilink"/>
          <w:rFonts w:ascii="Arial" w:hAnsi="Arial" w:cs="Arial"/>
          <w:color w:val="000000" w:themeColor="text1"/>
        </w:rPr>
        <w:t>Do feelings matter? The effect of leader affective presence on employee proactive customer service performance</w:t>
      </w:r>
      <w:r>
        <w:rPr>
          <w:rStyle w:val="doilink"/>
          <w:rFonts w:ascii="Arial" w:hAnsi="Arial" w:cs="Arial"/>
          <w:color w:val="000000" w:themeColor="text1"/>
        </w:rPr>
        <w:t xml:space="preserve">’, International Journal of Contemporary Hospitality Management, 32(7), pp. 2305-2323. Available at: </w:t>
      </w:r>
      <w:hyperlink r:id="rId22" w:history="1">
        <w:r w:rsidRPr="004B2248">
          <w:rPr>
            <w:rStyle w:val="Hyperlink"/>
            <w:rFonts w:ascii="Arial" w:hAnsi="Arial" w:cs="Arial"/>
          </w:rPr>
          <w:t>https://doi.org/10.1108/IJCHM-06-2019-0538</w:t>
        </w:r>
      </w:hyperlink>
      <w:r>
        <w:rPr>
          <w:rStyle w:val="doilink"/>
          <w:rFonts w:ascii="Arial" w:hAnsi="Arial" w:cs="Arial"/>
          <w:color w:val="000000" w:themeColor="text1"/>
        </w:rPr>
        <w:t xml:space="preserve"> (Accessed: 6 February 2021). </w:t>
      </w:r>
    </w:p>
    <w:p w14:paraId="485A369B" w14:textId="77777777" w:rsidR="004A4D15" w:rsidRDefault="004A4D15">
      <w:pPr>
        <w:rPr>
          <w:rStyle w:val="doilink"/>
          <w:rFonts w:ascii="Arial" w:hAnsi="Arial" w:cs="Arial"/>
          <w:color w:val="000000" w:themeColor="text1"/>
        </w:rPr>
      </w:pPr>
    </w:p>
    <w:p w14:paraId="049DE4D2" w14:textId="47EDC52E" w:rsidR="004A4D15" w:rsidRDefault="004A4D15">
      <w:pPr>
        <w:rPr>
          <w:rStyle w:val="doilink"/>
          <w:rFonts w:ascii="Arial" w:hAnsi="Arial" w:cs="Arial"/>
          <w:color w:val="000000" w:themeColor="text1"/>
        </w:rPr>
      </w:pPr>
      <w:r>
        <w:rPr>
          <w:rStyle w:val="doilink"/>
          <w:rFonts w:ascii="Arial" w:hAnsi="Arial" w:cs="Arial"/>
          <w:color w:val="000000" w:themeColor="text1"/>
        </w:rPr>
        <w:t xml:space="preserve">Joseph, J. (2015) </w:t>
      </w:r>
      <w:r w:rsidRPr="00116881">
        <w:rPr>
          <w:rStyle w:val="doilink"/>
          <w:rFonts w:ascii="Arial" w:hAnsi="Arial" w:cs="Arial"/>
          <w:i/>
          <w:color w:val="000000" w:themeColor="text1"/>
        </w:rPr>
        <w:t>5 Ways to Put Your Customers First</w:t>
      </w:r>
      <w:r>
        <w:rPr>
          <w:rStyle w:val="doilink"/>
          <w:rFonts w:ascii="Arial" w:hAnsi="Arial" w:cs="Arial"/>
          <w:color w:val="000000" w:themeColor="text1"/>
        </w:rPr>
        <w:t xml:space="preserve">. Available at: </w:t>
      </w:r>
      <w:hyperlink r:id="rId23" w:history="1">
        <w:r w:rsidRPr="00376E0B">
          <w:rPr>
            <w:rStyle w:val="Hyperlink"/>
            <w:rFonts w:ascii="Arial" w:hAnsi="Arial" w:cs="Arial"/>
          </w:rPr>
          <w:t>https://www.entrepreneur.com/article/246391</w:t>
        </w:r>
      </w:hyperlink>
      <w:r>
        <w:rPr>
          <w:rStyle w:val="doilink"/>
          <w:rFonts w:ascii="Arial" w:hAnsi="Arial" w:cs="Arial"/>
          <w:color w:val="000000" w:themeColor="text1"/>
        </w:rPr>
        <w:t xml:space="preserve"> (Accessed: 4 February 2021). </w:t>
      </w:r>
    </w:p>
    <w:p w14:paraId="07B24CA2" w14:textId="77777777" w:rsidR="004A4D15" w:rsidRDefault="004A4D15">
      <w:pPr>
        <w:rPr>
          <w:rStyle w:val="doilink"/>
          <w:rFonts w:ascii="Arial" w:hAnsi="Arial" w:cs="Arial"/>
          <w:color w:val="000000" w:themeColor="text1"/>
        </w:rPr>
      </w:pPr>
    </w:p>
    <w:p w14:paraId="385FF114" w14:textId="5E328AF0" w:rsidR="004A4D15" w:rsidRDefault="004A4D15" w:rsidP="00D84483">
      <w:pPr>
        <w:rPr>
          <w:rFonts w:ascii="Arial" w:hAnsi="Arial" w:cs="Arial"/>
          <w:color w:val="000000" w:themeColor="text1"/>
        </w:rPr>
      </w:pPr>
      <w:r w:rsidRPr="00D84483">
        <w:rPr>
          <w:rFonts w:ascii="Arial" w:hAnsi="Arial" w:cs="Arial"/>
          <w:color w:val="000000" w:themeColor="text1"/>
        </w:rPr>
        <w:t>Jung, H.S</w:t>
      </w:r>
      <w:r>
        <w:rPr>
          <w:rFonts w:ascii="Arial" w:hAnsi="Arial" w:cs="Arial"/>
          <w:color w:val="000000" w:themeColor="text1"/>
        </w:rPr>
        <w:t xml:space="preserve">., </w:t>
      </w:r>
      <w:r w:rsidRPr="00D84483">
        <w:rPr>
          <w:rFonts w:ascii="Arial" w:hAnsi="Arial" w:cs="Arial"/>
          <w:color w:val="000000" w:themeColor="text1"/>
        </w:rPr>
        <w:t xml:space="preserve">Yoon, H.H. </w:t>
      </w:r>
      <w:r>
        <w:rPr>
          <w:rFonts w:ascii="Arial" w:hAnsi="Arial" w:cs="Arial"/>
          <w:color w:val="000000" w:themeColor="text1"/>
        </w:rPr>
        <w:t>(</w:t>
      </w:r>
      <w:r w:rsidRPr="00D84483">
        <w:rPr>
          <w:rFonts w:ascii="Arial" w:hAnsi="Arial" w:cs="Arial"/>
          <w:color w:val="000000" w:themeColor="text1"/>
        </w:rPr>
        <w:t>2019</w:t>
      </w:r>
      <w:r>
        <w:rPr>
          <w:rFonts w:ascii="Arial" w:hAnsi="Arial" w:cs="Arial"/>
          <w:color w:val="000000" w:themeColor="text1"/>
        </w:rPr>
        <w:t>)</w:t>
      </w:r>
      <w:r w:rsidRPr="00D84483">
        <w:rPr>
          <w:rFonts w:ascii="Arial" w:hAnsi="Arial" w:cs="Arial"/>
          <w:color w:val="000000" w:themeColor="text1"/>
        </w:rPr>
        <w:t xml:space="preserve"> </w:t>
      </w:r>
      <w:r>
        <w:rPr>
          <w:rFonts w:ascii="Arial" w:hAnsi="Arial" w:cs="Arial"/>
          <w:color w:val="000000" w:themeColor="text1"/>
        </w:rPr>
        <w:t>‘</w:t>
      </w:r>
      <w:r w:rsidRPr="00D84483">
        <w:rPr>
          <w:rFonts w:ascii="Arial" w:hAnsi="Arial" w:cs="Arial"/>
          <w:color w:val="000000" w:themeColor="text1"/>
        </w:rPr>
        <w:t xml:space="preserve">The effects of social undermining on employee voice and silence and on organizational deviant </w:t>
      </w:r>
      <w:proofErr w:type="spellStart"/>
      <w:r w:rsidRPr="00D84483">
        <w:rPr>
          <w:rFonts w:ascii="Arial" w:hAnsi="Arial" w:cs="Arial"/>
          <w:color w:val="000000" w:themeColor="text1"/>
        </w:rPr>
        <w:t>behaviors</w:t>
      </w:r>
      <w:proofErr w:type="spellEnd"/>
      <w:r w:rsidRPr="00D84483">
        <w:rPr>
          <w:rFonts w:ascii="Arial" w:hAnsi="Arial" w:cs="Arial"/>
          <w:color w:val="000000" w:themeColor="text1"/>
        </w:rPr>
        <w:t xml:space="preserve"> in the hotel industry</w:t>
      </w:r>
      <w:r>
        <w:rPr>
          <w:rFonts w:ascii="Arial" w:hAnsi="Arial" w:cs="Arial"/>
          <w:color w:val="000000" w:themeColor="text1"/>
        </w:rPr>
        <w:t>’,</w:t>
      </w:r>
      <w:r w:rsidRPr="00D84483">
        <w:rPr>
          <w:rFonts w:ascii="Arial" w:hAnsi="Arial" w:cs="Arial"/>
          <w:color w:val="000000" w:themeColor="text1"/>
        </w:rPr>
        <w:t> </w:t>
      </w:r>
      <w:r w:rsidRPr="00D84483">
        <w:rPr>
          <w:rFonts w:ascii="Arial" w:hAnsi="Arial" w:cs="Arial"/>
          <w:i/>
          <w:iCs/>
          <w:color w:val="000000" w:themeColor="text1"/>
        </w:rPr>
        <w:t>Journal of Service Theory and Practice</w:t>
      </w:r>
      <w:r>
        <w:rPr>
          <w:rFonts w:ascii="Arial" w:hAnsi="Arial" w:cs="Arial"/>
          <w:color w:val="000000" w:themeColor="text1"/>
        </w:rPr>
        <w:t xml:space="preserve">, 29(2), pp. 213-231. Available at: </w:t>
      </w:r>
      <w:hyperlink r:id="rId24" w:history="1">
        <w:r w:rsidRPr="004B2248">
          <w:rPr>
            <w:rStyle w:val="Hyperlink"/>
            <w:rFonts w:ascii="Arial" w:hAnsi="Arial" w:cs="Arial"/>
          </w:rPr>
          <w:t>https://doi.org/10.1108/JSTP-06-2018-0131</w:t>
        </w:r>
      </w:hyperlink>
      <w:r>
        <w:rPr>
          <w:rFonts w:ascii="Arial" w:hAnsi="Arial" w:cs="Arial"/>
          <w:color w:val="000000" w:themeColor="text1"/>
        </w:rPr>
        <w:t xml:space="preserve"> (Accessed: 6 February 2021).</w:t>
      </w:r>
    </w:p>
    <w:p w14:paraId="5408F9D8" w14:textId="77777777" w:rsidR="004A4D15" w:rsidRPr="00D84483" w:rsidRDefault="004A4D15" w:rsidP="00D84483">
      <w:pPr>
        <w:rPr>
          <w:rFonts w:ascii="Arial" w:hAnsi="Arial" w:cs="Arial"/>
          <w:color w:val="000000" w:themeColor="text1"/>
        </w:rPr>
      </w:pPr>
    </w:p>
    <w:p w14:paraId="53B06D39" w14:textId="7765B971" w:rsidR="004A4D15" w:rsidRDefault="004A4D15">
      <w:pPr>
        <w:rPr>
          <w:rFonts w:ascii="Arial" w:hAnsi="Arial" w:cs="Arial"/>
          <w:lang w:val="en-GB"/>
        </w:rPr>
      </w:pPr>
      <w:proofErr w:type="spellStart"/>
      <w:r>
        <w:rPr>
          <w:rFonts w:ascii="Arial" w:hAnsi="Arial" w:cs="Arial"/>
          <w:lang w:val="en-GB"/>
        </w:rPr>
        <w:t>Kaemingk</w:t>
      </w:r>
      <w:proofErr w:type="spellEnd"/>
      <w:r>
        <w:rPr>
          <w:rFonts w:ascii="Arial" w:hAnsi="Arial" w:cs="Arial"/>
          <w:lang w:val="en-GB"/>
        </w:rPr>
        <w:t xml:space="preserve">, D. (2020) </w:t>
      </w:r>
      <w:r w:rsidRPr="004879A4">
        <w:rPr>
          <w:rFonts w:ascii="Arial" w:hAnsi="Arial" w:cs="Arial"/>
          <w:i/>
          <w:lang w:val="en-GB"/>
        </w:rPr>
        <w:t>Online review statistics to know in 2021</w:t>
      </w:r>
      <w:r>
        <w:rPr>
          <w:rFonts w:ascii="Arial" w:hAnsi="Arial" w:cs="Arial"/>
          <w:lang w:val="en-GB"/>
        </w:rPr>
        <w:t xml:space="preserve">. Available at: </w:t>
      </w:r>
      <w:hyperlink r:id="rId25" w:history="1">
        <w:r w:rsidRPr="003A07A0">
          <w:rPr>
            <w:rStyle w:val="Hyperlink"/>
            <w:rFonts w:ascii="Arial" w:hAnsi="Arial" w:cs="Arial"/>
            <w:lang w:val="en-GB"/>
          </w:rPr>
          <w:t>https://www.qualtrics.com/blog/online-review-stats/</w:t>
        </w:r>
      </w:hyperlink>
      <w:r>
        <w:rPr>
          <w:rFonts w:ascii="Arial" w:hAnsi="Arial" w:cs="Arial"/>
          <w:lang w:val="en-GB"/>
        </w:rPr>
        <w:t xml:space="preserve"> (Accessed: 22 January 2021). </w:t>
      </w:r>
    </w:p>
    <w:p w14:paraId="14882C6C" w14:textId="77777777" w:rsidR="004A4D15" w:rsidRDefault="004A4D15">
      <w:pPr>
        <w:rPr>
          <w:rFonts w:ascii="Arial" w:hAnsi="Arial" w:cs="Arial"/>
          <w:lang w:val="en-GB"/>
        </w:rPr>
      </w:pPr>
    </w:p>
    <w:p w14:paraId="325AFF32" w14:textId="471CF530" w:rsidR="004A4D15" w:rsidRDefault="004A4D15">
      <w:pPr>
        <w:rPr>
          <w:rStyle w:val="doilink"/>
          <w:rFonts w:ascii="Arial" w:hAnsi="Arial" w:cs="Arial"/>
          <w:color w:val="000000" w:themeColor="text1"/>
        </w:rPr>
      </w:pPr>
      <w:proofErr w:type="spellStart"/>
      <w:r>
        <w:rPr>
          <w:rStyle w:val="doilink"/>
          <w:rFonts w:ascii="Arial" w:hAnsi="Arial" w:cs="Arial"/>
          <w:color w:val="000000" w:themeColor="text1"/>
        </w:rPr>
        <w:t>Koc</w:t>
      </w:r>
      <w:proofErr w:type="spellEnd"/>
      <w:r>
        <w:rPr>
          <w:rStyle w:val="doilink"/>
          <w:rFonts w:ascii="Arial" w:hAnsi="Arial" w:cs="Arial"/>
          <w:color w:val="000000" w:themeColor="text1"/>
        </w:rPr>
        <w:t xml:space="preserve">, E. (2017) </w:t>
      </w:r>
      <w:r w:rsidRPr="00077FAF">
        <w:rPr>
          <w:rStyle w:val="doilink"/>
          <w:rFonts w:ascii="Arial" w:hAnsi="Arial" w:cs="Arial"/>
          <w:i/>
          <w:color w:val="000000" w:themeColor="text1"/>
        </w:rPr>
        <w:t>Service Failures and Recovery in Tourism and Hospitality: A Practical Manual</w:t>
      </w:r>
      <w:r>
        <w:rPr>
          <w:rStyle w:val="doilink"/>
          <w:rFonts w:ascii="Arial" w:hAnsi="Arial" w:cs="Arial"/>
          <w:color w:val="000000" w:themeColor="text1"/>
        </w:rPr>
        <w:t>. CABI.</w:t>
      </w:r>
    </w:p>
    <w:p w14:paraId="3CF716FE" w14:textId="77777777" w:rsidR="004A4D15" w:rsidRDefault="004A4D15">
      <w:pPr>
        <w:rPr>
          <w:rStyle w:val="doilink"/>
          <w:rFonts w:ascii="Arial" w:hAnsi="Arial" w:cs="Arial"/>
          <w:color w:val="000000" w:themeColor="text1"/>
        </w:rPr>
      </w:pPr>
    </w:p>
    <w:p w14:paraId="67FCF2AF" w14:textId="6E39DEF8" w:rsidR="004A4D15" w:rsidRDefault="004A4D15">
      <w:pPr>
        <w:rPr>
          <w:rFonts w:ascii="Arial" w:hAnsi="Arial" w:cs="Arial"/>
          <w:lang w:val="en-GB"/>
        </w:rPr>
      </w:pPr>
      <w:r w:rsidRPr="00EB2522">
        <w:rPr>
          <w:rFonts w:ascii="Arial" w:hAnsi="Arial" w:cs="Arial"/>
          <w:lang w:val="en-GB"/>
        </w:rPr>
        <w:t>Kotler</w:t>
      </w:r>
      <w:r>
        <w:rPr>
          <w:rFonts w:ascii="Arial" w:hAnsi="Arial" w:cs="Arial"/>
          <w:lang w:val="en-GB"/>
        </w:rPr>
        <w:t>, P.</w:t>
      </w:r>
      <w:r w:rsidRPr="00EB2522">
        <w:rPr>
          <w:rFonts w:ascii="Arial" w:hAnsi="Arial" w:cs="Arial"/>
          <w:lang w:val="en-GB"/>
        </w:rPr>
        <w:t xml:space="preserve"> </w:t>
      </w:r>
      <w:r w:rsidRPr="00EB2522">
        <w:rPr>
          <w:rFonts w:ascii="Arial" w:hAnsi="Arial" w:cs="Arial"/>
          <w:i/>
          <w:lang w:val="en-GB"/>
        </w:rPr>
        <w:t>et al</w:t>
      </w:r>
      <w:r w:rsidRPr="00EB2522">
        <w:rPr>
          <w:rFonts w:ascii="Arial" w:hAnsi="Arial" w:cs="Arial"/>
          <w:lang w:val="en-GB"/>
        </w:rPr>
        <w:t xml:space="preserve">. </w:t>
      </w:r>
      <w:r>
        <w:rPr>
          <w:rFonts w:ascii="Arial" w:hAnsi="Arial" w:cs="Arial"/>
          <w:lang w:val="en-GB"/>
        </w:rPr>
        <w:t>(</w:t>
      </w:r>
      <w:r w:rsidRPr="00EB2522">
        <w:rPr>
          <w:rFonts w:ascii="Arial" w:hAnsi="Arial" w:cs="Arial"/>
          <w:lang w:val="en-GB"/>
        </w:rPr>
        <w:t>2020</w:t>
      </w:r>
      <w:r>
        <w:rPr>
          <w:rFonts w:ascii="Arial" w:hAnsi="Arial" w:cs="Arial"/>
          <w:lang w:val="en-GB"/>
        </w:rPr>
        <w:t>)</w:t>
      </w:r>
      <w:r w:rsidRPr="00EB2522">
        <w:rPr>
          <w:rFonts w:ascii="Arial" w:hAnsi="Arial" w:cs="Arial"/>
          <w:lang w:val="en-GB"/>
        </w:rPr>
        <w:t xml:space="preserve"> </w:t>
      </w:r>
      <w:r w:rsidRPr="00EB2522">
        <w:rPr>
          <w:rFonts w:ascii="Arial" w:hAnsi="Arial" w:cs="Arial"/>
          <w:i/>
          <w:lang w:val="en-GB"/>
        </w:rPr>
        <w:t xml:space="preserve">Principles of </w:t>
      </w:r>
      <w:r>
        <w:rPr>
          <w:rFonts w:ascii="Arial" w:hAnsi="Arial" w:cs="Arial"/>
          <w:i/>
          <w:lang w:val="en-GB"/>
        </w:rPr>
        <w:t xml:space="preserve">Marketing. </w:t>
      </w:r>
      <w:r>
        <w:rPr>
          <w:rFonts w:ascii="Arial" w:hAnsi="Arial" w:cs="Arial"/>
          <w:lang w:val="en-GB"/>
        </w:rPr>
        <w:t>8</w:t>
      </w:r>
      <w:r w:rsidRPr="00EB2522">
        <w:rPr>
          <w:rFonts w:ascii="Arial" w:hAnsi="Arial" w:cs="Arial"/>
          <w:vertAlign w:val="superscript"/>
          <w:lang w:val="en-GB"/>
        </w:rPr>
        <w:t>th</w:t>
      </w:r>
      <w:r>
        <w:rPr>
          <w:rFonts w:ascii="Arial" w:hAnsi="Arial" w:cs="Arial"/>
          <w:lang w:val="en-GB"/>
        </w:rPr>
        <w:t xml:space="preserve"> edn. Harlow, England: Pearson. </w:t>
      </w:r>
    </w:p>
    <w:p w14:paraId="3D2BC1FC" w14:textId="77777777" w:rsidR="004A4D15" w:rsidRDefault="004A4D15">
      <w:pPr>
        <w:rPr>
          <w:rFonts w:ascii="Arial" w:hAnsi="Arial" w:cs="Arial"/>
          <w:lang w:val="en-GB"/>
        </w:rPr>
      </w:pPr>
    </w:p>
    <w:p w14:paraId="6DF71563" w14:textId="52BDBDFB" w:rsidR="004A4D15" w:rsidRDefault="004A4D15">
      <w:pPr>
        <w:rPr>
          <w:rFonts w:ascii="Arial" w:hAnsi="Arial" w:cs="Arial"/>
          <w:lang w:val="en-GB"/>
        </w:rPr>
      </w:pPr>
      <w:r>
        <w:rPr>
          <w:rFonts w:ascii="Arial" w:hAnsi="Arial" w:cs="Arial"/>
          <w:lang w:val="en-GB"/>
        </w:rPr>
        <w:t xml:space="preserve">Ledesma, J.  (2020) </w:t>
      </w:r>
      <w:r w:rsidRPr="004F5B5E">
        <w:rPr>
          <w:rFonts w:ascii="Arial" w:hAnsi="Arial" w:cs="Arial"/>
          <w:i/>
          <w:lang w:val="en-GB"/>
        </w:rPr>
        <w:t>Why do people write reviews? What our research revealed</w:t>
      </w:r>
      <w:r>
        <w:rPr>
          <w:rFonts w:ascii="Arial" w:hAnsi="Arial" w:cs="Arial"/>
          <w:lang w:val="en-GB"/>
        </w:rPr>
        <w:t xml:space="preserve">. Available at: </w:t>
      </w:r>
      <w:hyperlink r:id="rId26" w:history="1">
        <w:r w:rsidRPr="00762AF9">
          <w:rPr>
            <w:rStyle w:val="Hyperlink"/>
            <w:rFonts w:ascii="Arial" w:hAnsi="Arial" w:cs="Arial"/>
            <w:lang w:val="en-GB"/>
          </w:rPr>
          <w:t>https://uk.business.trustpilot.com/reviews/learn-from-customers/why-do-people-write-reviews-what-our-research-revealed</w:t>
        </w:r>
      </w:hyperlink>
      <w:r>
        <w:rPr>
          <w:rFonts w:ascii="Arial" w:hAnsi="Arial" w:cs="Arial"/>
          <w:lang w:val="en-GB"/>
        </w:rPr>
        <w:t xml:space="preserve"> (Accessed: 2 February 2021). </w:t>
      </w:r>
    </w:p>
    <w:p w14:paraId="542E336E" w14:textId="77777777" w:rsidR="004A4D15" w:rsidRDefault="004A4D15">
      <w:pPr>
        <w:rPr>
          <w:rFonts w:ascii="Arial" w:hAnsi="Arial" w:cs="Arial"/>
          <w:lang w:val="en-GB"/>
        </w:rPr>
      </w:pPr>
    </w:p>
    <w:p w14:paraId="3AFC73CC" w14:textId="77777777" w:rsidR="004A4D15" w:rsidRDefault="004A4D15">
      <w:pPr>
        <w:rPr>
          <w:rStyle w:val="doilink"/>
          <w:rFonts w:ascii="Arial" w:hAnsi="Arial" w:cs="Arial"/>
          <w:color w:val="000000" w:themeColor="text1"/>
        </w:rPr>
      </w:pPr>
      <w:r>
        <w:rPr>
          <w:rStyle w:val="doilink"/>
          <w:rFonts w:ascii="Arial" w:hAnsi="Arial" w:cs="Arial"/>
          <w:color w:val="000000" w:themeColor="text1"/>
        </w:rPr>
        <w:lastRenderedPageBreak/>
        <w:t>Lee, K.J., Kim, S.G. (2021) ‘</w:t>
      </w:r>
      <w:r w:rsidRPr="00AD327A">
        <w:rPr>
          <w:rStyle w:val="doilink"/>
          <w:rFonts w:ascii="Arial" w:hAnsi="Arial" w:cs="Arial"/>
          <w:color w:val="000000" w:themeColor="text1"/>
        </w:rPr>
        <w:t>Structural Review of Customer Incivility and Social Competences of Frontline Employees for Prevention and Mitigation</w:t>
      </w:r>
      <w:r>
        <w:rPr>
          <w:rStyle w:val="doilink"/>
          <w:rFonts w:ascii="Arial" w:hAnsi="Arial" w:cs="Arial"/>
          <w:color w:val="000000" w:themeColor="text1"/>
        </w:rPr>
        <w:t xml:space="preserve">’, </w:t>
      </w:r>
      <w:r w:rsidRPr="00AD327A">
        <w:rPr>
          <w:rStyle w:val="doilink"/>
          <w:rFonts w:ascii="Arial" w:hAnsi="Arial" w:cs="Arial"/>
          <w:i/>
          <w:color w:val="000000" w:themeColor="text1"/>
        </w:rPr>
        <w:t>Journal of Quality Assurance in Hospitality &amp; Tourism</w:t>
      </w:r>
      <w:r>
        <w:rPr>
          <w:rStyle w:val="doilink"/>
          <w:rFonts w:ascii="Arial" w:hAnsi="Arial" w:cs="Arial"/>
          <w:color w:val="000000" w:themeColor="text1"/>
        </w:rPr>
        <w:t xml:space="preserve">, </w:t>
      </w:r>
      <w:r w:rsidRPr="00AD327A">
        <w:rPr>
          <w:rStyle w:val="doilink"/>
          <w:rFonts w:ascii="Arial" w:hAnsi="Arial" w:cs="Arial"/>
          <w:color w:val="000000" w:themeColor="text1"/>
        </w:rPr>
        <w:t>DOI: 10.1080/1528008X.2020.1864564</w:t>
      </w:r>
      <w:r>
        <w:rPr>
          <w:rStyle w:val="doilink"/>
          <w:rFonts w:ascii="Arial" w:hAnsi="Arial" w:cs="Arial"/>
          <w:color w:val="000000" w:themeColor="text1"/>
        </w:rPr>
        <w:t>.</w:t>
      </w:r>
    </w:p>
    <w:p w14:paraId="01F32444" w14:textId="0B77D65C" w:rsidR="004A4D15" w:rsidRDefault="004A4D15" w:rsidP="004D5DA8">
      <w:pPr>
        <w:rPr>
          <w:rFonts w:ascii="Arial" w:hAnsi="Arial" w:cs="Arial"/>
        </w:rPr>
      </w:pPr>
      <w:r w:rsidRPr="00084402">
        <w:rPr>
          <w:rFonts w:ascii="Arial" w:hAnsi="Arial" w:cs="Arial"/>
        </w:rPr>
        <w:t xml:space="preserve">Lin, C. and </w:t>
      </w:r>
      <w:proofErr w:type="spellStart"/>
      <w:r w:rsidRPr="00084402">
        <w:rPr>
          <w:rFonts w:ascii="Arial" w:hAnsi="Arial" w:cs="Arial"/>
        </w:rPr>
        <w:t>Lekhawipat</w:t>
      </w:r>
      <w:proofErr w:type="spellEnd"/>
      <w:r w:rsidRPr="00084402">
        <w:rPr>
          <w:rFonts w:ascii="Arial" w:hAnsi="Arial" w:cs="Arial"/>
        </w:rPr>
        <w:t xml:space="preserve">, W. </w:t>
      </w:r>
      <w:r>
        <w:rPr>
          <w:rFonts w:ascii="Arial" w:hAnsi="Arial" w:cs="Arial"/>
        </w:rPr>
        <w:t>(</w:t>
      </w:r>
      <w:r w:rsidRPr="00084402">
        <w:rPr>
          <w:rFonts w:ascii="Arial" w:hAnsi="Arial" w:cs="Arial"/>
        </w:rPr>
        <w:t>2016</w:t>
      </w:r>
      <w:r>
        <w:rPr>
          <w:rFonts w:ascii="Arial" w:hAnsi="Arial" w:cs="Arial"/>
        </w:rPr>
        <w:t>)</w:t>
      </w:r>
      <w:r w:rsidRPr="00084402">
        <w:rPr>
          <w:rFonts w:ascii="Arial" w:hAnsi="Arial" w:cs="Arial"/>
        </w:rPr>
        <w:t xml:space="preserve"> </w:t>
      </w:r>
      <w:r>
        <w:rPr>
          <w:rFonts w:ascii="Arial" w:hAnsi="Arial" w:cs="Arial"/>
        </w:rPr>
        <w:t>‘</w:t>
      </w:r>
      <w:r w:rsidRPr="00084402">
        <w:rPr>
          <w:rFonts w:ascii="Arial" w:hAnsi="Arial" w:cs="Arial"/>
        </w:rPr>
        <w:t>How customer expectations become adjusted after purchase</w:t>
      </w:r>
      <w:r>
        <w:rPr>
          <w:rFonts w:ascii="Arial" w:hAnsi="Arial" w:cs="Arial"/>
        </w:rPr>
        <w:t>’,</w:t>
      </w:r>
      <w:r w:rsidRPr="00084402">
        <w:rPr>
          <w:rFonts w:ascii="Arial" w:hAnsi="Arial" w:cs="Arial"/>
        </w:rPr>
        <w:t xml:space="preserve"> </w:t>
      </w:r>
      <w:r w:rsidRPr="00084402">
        <w:rPr>
          <w:rFonts w:ascii="Arial" w:hAnsi="Arial" w:cs="Arial"/>
          <w:i/>
        </w:rPr>
        <w:t>International Journal of Electronic Commerce</w:t>
      </w:r>
      <w:r w:rsidRPr="00084402">
        <w:rPr>
          <w:rFonts w:ascii="Arial" w:hAnsi="Arial" w:cs="Arial"/>
        </w:rPr>
        <w:t>, 20(4), pp.443-469.</w:t>
      </w:r>
      <w:r>
        <w:rPr>
          <w:rFonts w:ascii="Arial" w:hAnsi="Arial" w:cs="Arial"/>
        </w:rPr>
        <w:t xml:space="preserve"> Available at: </w:t>
      </w:r>
      <w:hyperlink r:id="rId27" w:history="1">
        <w:r w:rsidRPr="00EB158C">
          <w:rPr>
            <w:rStyle w:val="Hyperlink"/>
            <w:rFonts w:ascii="Arial" w:hAnsi="Arial" w:cs="Arial"/>
          </w:rPr>
          <w:t>https://doi.org/10.1080/10864415.2016.1171973</w:t>
        </w:r>
      </w:hyperlink>
      <w:r>
        <w:rPr>
          <w:rFonts w:ascii="Arial" w:hAnsi="Arial" w:cs="Arial"/>
        </w:rPr>
        <w:t xml:space="preserve"> (Accessed: 17 November 2020). </w:t>
      </w:r>
    </w:p>
    <w:p w14:paraId="0F674145" w14:textId="77777777" w:rsidR="004A4D15" w:rsidRDefault="004A4D15" w:rsidP="004D5DA8">
      <w:pPr>
        <w:rPr>
          <w:rFonts w:ascii="Arial" w:hAnsi="Arial" w:cs="Arial"/>
        </w:rPr>
      </w:pPr>
    </w:p>
    <w:p w14:paraId="67C2FF4C" w14:textId="27B180FA" w:rsidR="004A4D15" w:rsidRDefault="004A4D15">
      <w:pPr>
        <w:rPr>
          <w:rFonts w:ascii="Arial" w:hAnsi="Arial" w:cs="Arial"/>
          <w:color w:val="000000" w:themeColor="text1"/>
        </w:rPr>
      </w:pPr>
      <w:proofErr w:type="spellStart"/>
      <w:r w:rsidRPr="00A41386">
        <w:rPr>
          <w:rFonts w:ascii="Arial" w:hAnsi="Arial" w:cs="Arial"/>
          <w:color w:val="000000" w:themeColor="text1"/>
        </w:rPr>
        <w:t>Litzky</w:t>
      </w:r>
      <w:proofErr w:type="spellEnd"/>
      <w:r w:rsidRPr="00A41386">
        <w:rPr>
          <w:rFonts w:ascii="Arial" w:hAnsi="Arial" w:cs="Arial"/>
          <w:color w:val="000000" w:themeColor="text1"/>
        </w:rPr>
        <w:t xml:space="preserve">, B.E., </w:t>
      </w:r>
      <w:proofErr w:type="spellStart"/>
      <w:r w:rsidRPr="00A41386">
        <w:rPr>
          <w:rFonts w:ascii="Arial" w:hAnsi="Arial" w:cs="Arial"/>
          <w:color w:val="000000" w:themeColor="text1"/>
        </w:rPr>
        <w:t>Eddleston</w:t>
      </w:r>
      <w:proofErr w:type="spellEnd"/>
      <w:r w:rsidRPr="00A41386">
        <w:rPr>
          <w:rFonts w:ascii="Arial" w:hAnsi="Arial" w:cs="Arial"/>
          <w:color w:val="000000" w:themeColor="text1"/>
        </w:rPr>
        <w:t>, K.A.</w:t>
      </w:r>
      <w:r>
        <w:rPr>
          <w:rFonts w:ascii="Arial" w:hAnsi="Arial" w:cs="Arial"/>
          <w:color w:val="000000" w:themeColor="text1"/>
        </w:rPr>
        <w:t xml:space="preserve">, </w:t>
      </w:r>
      <w:r w:rsidRPr="00A41386">
        <w:rPr>
          <w:rFonts w:ascii="Arial" w:hAnsi="Arial" w:cs="Arial"/>
          <w:color w:val="000000" w:themeColor="text1"/>
        </w:rPr>
        <w:t xml:space="preserve">Kidder, D.L. </w:t>
      </w:r>
      <w:r>
        <w:rPr>
          <w:rFonts w:ascii="Arial" w:hAnsi="Arial" w:cs="Arial"/>
          <w:color w:val="000000" w:themeColor="text1"/>
        </w:rPr>
        <w:t>(</w:t>
      </w:r>
      <w:r w:rsidRPr="00A41386">
        <w:rPr>
          <w:rFonts w:ascii="Arial" w:hAnsi="Arial" w:cs="Arial"/>
          <w:color w:val="000000" w:themeColor="text1"/>
        </w:rPr>
        <w:t>2006</w:t>
      </w:r>
      <w:r>
        <w:rPr>
          <w:rFonts w:ascii="Arial" w:hAnsi="Arial" w:cs="Arial"/>
          <w:color w:val="000000" w:themeColor="text1"/>
        </w:rPr>
        <w:t>)</w:t>
      </w:r>
      <w:r w:rsidRPr="00A41386">
        <w:rPr>
          <w:rFonts w:ascii="Arial" w:hAnsi="Arial" w:cs="Arial"/>
          <w:color w:val="000000" w:themeColor="text1"/>
        </w:rPr>
        <w:t xml:space="preserve"> </w:t>
      </w:r>
      <w:r>
        <w:rPr>
          <w:rFonts w:ascii="Arial" w:hAnsi="Arial" w:cs="Arial"/>
          <w:color w:val="000000" w:themeColor="text1"/>
        </w:rPr>
        <w:t>‘</w:t>
      </w:r>
      <w:r w:rsidRPr="00A41386">
        <w:rPr>
          <w:rFonts w:ascii="Arial" w:hAnsi="Arial" w:cs="Arial"/>
          <w:color w:val="000000" w:themeColor="text1"/>
        </w:rPr>
        <w:t xml:space="preserve">The good, the bad, and the misguided: How managers inadvertently encourage deviant </w:t>
      </w:r>
      <w:proofErr w:type="spellStart"/>
      <w:r w:rsidRPr="00A41386">
        <w:rPr>
          <w:rFonts w:ascii="Arial" w:hAnsi="Arial" w:cs="Arial"/>
          <w:color w:val="000000" w:themeColor="text1"/>
        </w:rPr>
        <w:t>behaviors</w:t>
      </w:r>
      <w:proofErr w:type="spellEnd"/>
      <w:r>
        <w:rPr>
          <w:rFonts w:ascii="Arial" w:hAnsi="Arial" w:cs="Arial"/>
          <w:color w:val="000000" w:themeColor="text1"/>
        </w:rPr>
        <w:t>’,</w:t>
      </w:r>
      <w:r w:rsidRPr="00A41386">
        <w:rPr>
          <w:rFonts w:ascii="Arial" w:hAnsi="Arial" w:cs="Arial"/>
          <w:color w:val="000000" w:themeColor="text1"/>
        </w:rPr>
        <w:t> </w:t>
      </w:r>
      <w:r w:rsidRPr="00A41386">
        <w:rPr>
          <w:rFonts w:ascii="Arial" w:hAnsi="Arial" w:cs="Arial"/>
          <w:i/>
          <w:iCs/>
          <w:color w:val="000000" w:themeColor="text1"/>
        </w:rPr>
        <w:t>Academy of management perspectives</w:t>
      </w:r>
      <w:r w:rsidRPr="00A41386">
        <w:rPr>
          <w:rFonts w:ascii="Arial" w:hAnsi="Arial" w:cs="Arial"/>
          <w:color w:val="000000" w:themeColor="text1"/>
        </w:rPr>
        <w:t>, </w:t>
      </w:r>
      <w:r w:rsidRPr="00A41386">
        <w:rPr>
          <w:rFonts w:ascii="Arial" w:hAnsi="Arial" w:cs="Arial"/>
          <w:i/>
          <w:iCs/>
          <w:color w:val="000000" w:themeColor="text1"/>
        </w:rPr>
        <w:t>20</w:t>
      </w:r>
      <w:r w:rsidRPr="00A41386">
        <w:rPr>
          <w:rFonts w:ascii="Arial" w:hAnsi="Arial" w:cs="Arial"/>
          <w:color w:val="000000" w:themeColor="text1"/>
        </w:rPr>
        <w:t>(1), pp.</w:t>
      </w:r>
      <w:r>
        <w:rPr>
          <w:rFonts w:ascii="Arial" w:hAnsi="Arial" w:cs="Arial"/>
          <w:color w:val="000000" w:themeColor="text1"/>
        </w:rPr>
        <w:t xml:space="preserve"> </w:t>
      </w:r>
      <w:r w:rsidRPr="00A41386">
        <w:rPr>
          <w:rFonts w:ascii="Arial" w:hAnsi="Arial" w:cs="Arial"/>
          <w:color w:val="000000" w:themeColor="text1"/>
        </w:rPr>
        <w:t>91-103.</w:t>
      </w:r>
      <w:r>
        <w:rPr>
          <w:rFonts w:ascii="Arial" w:hAnsi="Arial" w:cs="Arial"/>
          <w:color w:val="000000" w:themeColor="text1"/>
        </w:rPr>
        <w:t xml:space="preserve"> Available at: </w:t>
      </w:r>
      <w:hyperlink r:id="rId28" w:history="1">
        <w:r w:rsidRPr="004B2248">
          <w:rPr>
            <w:rStyle w:val="Hyperlink"/>
            <w:rFonts w:ascii="Arial" w:hAnsi="Arial" w:cs="Arial"/>
          </w:rPr>
          <w:t>https://doi.org/10.5465/amp.2006.19873411</w:t>
        </w:r>
      </w:hyperlink>
      <w:r>
        <w:rPr>
          <w:rFonts w:ascii="Arial" w:hAnsi="Arial" w:cs="Arial"/>
          <w:color w:val="000000" w:themeColor="text1"/>
        </w:rPr>
        <w:t xml:space="preserve"> (Accessed: 6 February 2021). </w:t>
      </w:r>
    </w:p>
    <w:p w14:paraId="3158C22B" w14:textId="77777777" w:rsidR="004A4D15" w:rsidRDefault="004A4D15">
      <w:pPr>
        <w:rPr>
          <w:rStyle w:val="doilink"/>
          <w:rFonts w:ascii="Arial" w:hAnsi="Arial" w:cs="Arial"/>
          <w:color w:val="000000" w:themeColor="text1"/>
        </w:rPr>
      </w:pPr>
    </w:p>
    <w:p w14:paraId="3EC8E219" w14:textId="3CB1F841" w:rsidR="004A4D15" w:rsidRDefault="004A4D15">
      <w:pPr>
        <w:rPr>
          <w:rStyle w:val="doilink"/>
          <w:rFonts w:ascii="Arial" w:hAnsi="Arial" w:cs="Arial"/>
          <w:color w:val="000000" w:themeColor="text1"/>
        </w:rPr>
      </w:pPr>
      <w:r>
        <w:rPr>
          <w:rStyle w:val="doilink"/>
          <w:rFonts w:ascii="Arial" w:hAnsi="Arial" w:cs="Arial"/>
          <w:color w:val="000000" w:themeColor="text1"/>
        </w:rPr>
        <w:t xml:space="preserve">Martin, G. (2019) </w:t>
      </w:r>
      <w:r w:rsidRPr="00FC3E54">
        <w:rPr>
          <w:rStyle w:val="doilink"/>
          <w:rFonts w:ascii="Arial" w:hAnsi="Arial" w:cs="Arial"/>
          <w:i/>
          <w:color w:val="000000" w:themeColor="text1"/>
        </w:rPr>
        <w:t>The Customer is Always Right is Awfully Wrong</w:t>
      </w:r>
      <w:r>
        <w:rPr>
          <w:rStyle w:val="doilink"/>
          <w:rFonts w:ascii="Arial" w:hAnsi="Arial" w:cs="Arial"/>
          <w:color w:val="000000" w:themeColor="text1"/>
        </w:rPr>
        <w:t xml:space="preserve">. Available at: </w:t>
      </w:r>
      <w:hyperlink r:id="rId29" w:history="1">
        <w:r w:rsidRPr="00376E0B">
          <w:rPr>
            <w:rStyle w:val="Hyperlink"/>
            <w:rFonts w:ascii="Arial" w:hAnsi="Arial" w:cs="Arial"/>
          </w:rPr>
          <w:t>https://www.linkedin.com/pulse/customer-always-right-awfully-wrong-professor-gary-martin-faim-face/</w:t>
        </w:r>
      </w:hyperlink>
      <w:r>
        <w:rPr>
          <w:rStyle w:val="doilink"/>
          <w:rFonts w:ascii="Arial" w:hAnsi="Arial" w:cs="Arial"/>
          <w:color w:val="000000" w:themeColor="text1"/>
        </w:rPr>
        <w:t xml:space="preserve"> (Accessed: 4 February 2021). </w:t>
      </w:r>
    </w:p>
    <w:p w14:paraId="128D9D9F" w14:textId="77777777" w:rsidR="004A4D15" w:rsidRDefault="004A4D15">
      <w:pPr>
        <w:rPr>
          <w:rStyle w:val="doilink"/>
          <w:rFonts w:ascii="Arial" w:hAnsi="Arial" w:cs="Arial"/>
          <w:color w:val="000000" w:themeColor="text1"/>
        </w:rPr>
      </w:pPr>
    </w:p>
    <w:p w14:paraId="3B96C19C" w14:textId="5FADB89B" w:rsidR="004A4D15" w:rsidRDefault="004A4D15">
      <w:pPr>
        <w:rPr>
          <w:rFonts w:ascii="Arial" w:hAnsi="Arial" w:cs="Arial"/>
          <w:lang w:val="en-GB"/>
        </w:rPr>
      </w:pPr>
      <w:proofErr w:type="spellStart"/>
      <w:r>
        <w:rPr>
          <w:rFonts w:ascii="Arial" w:hAnsi="Arial" w:cs="Arial"/>
          <w:lang w:val="en-GB"/>
        </w:rPr>
        <w:t>Maslowska</w:t>
      </w:r>
      <w:proofErr w:type="spellEnd"/>
      <w:r>
        <w:rPr>
          <w:rFonts w:ascii="Arial" w:hAnsi="Arial" w:cs="Arial"/>
          <w:lang w:val="en-GB"/>
        </w:rPr>
        <w:t xml:space="preserve">, E., Malthouse, E.C., </w:t>
      </w:r>
      <w:proofErr w:type="spellStart"/>
      <w:r>
        <w:rPr>
          <w:rFonts w:ascii="Arial" w:hAnsi="Arial" w:cs="Arial"/>
          <w:lang w:val="en-GB"/>
        </w:rPr>
        <w:t>Bernritter</w:t>
      </w:r>
      <w:proofErr w:type="spellEnd"/>
      <w:r>
        <w:rPr>
          <w:rFonts w:ascii="Arial" w:hAnsi="Arial" w:cs="Arial"/>
          <w:lang w:val="en-GB"/>
        </w:rPr>
        <w:t xml:space="preserve">, S.F. (2017) ‘The Effect of Online Customer Reviews’ Characteristics on Sales’, </w:t>
      </w:r>
      <w:r w:rsidRPr="008A6C80">
        <w:rPr>
          <w:rFonts w:ascii="Arial" w:hAnsi="Arial" w:cs="Arial"/>
          <w:i/>
          <w:lang w:val="en-GB"/>
        </w:rPr>
        <w:t>Advances in Advertising Research</w:t>
      </w:r>
      <w:r>
        <w:rPr>
          <w:rFonts w:ascii="Arial" w:hAnsi="Arial" w:cs="Arial"/>
          <w:lang w:val="en-GB"/>
        </w:rPr>
        <w:t xml:space="preserve">, 7, pp. 87-100. </w:t>
      </w:r>
      <w:r w:rsidRPr="008A6C80">
        <w:rPr>
          <w:rFonts w:ascii="Arial" w:hAnsi="Arial" w:cs="Arial"/>
          <w:lang w:val="en-GB"/>
        </w:rPr>
        <w:t>DOI: 10.1007/978-3-658-15220-8_8</w:t>
      </w:r>
      <w:r>
        <w:rPr>
          <w:rFonts w:ascii="Arial" w:hAnsi="Arial" w:cs="Arial"/>
          <w:lang w:val="en-GB"/>
        </w:rPr>
        <w:t>.</w:t>
      </w:r>
    </w:p>
    <w:p w14:paraId="268FFE95" w14:textId="77777777" w:rsidR="004A4D15" w:rsidRDefault="004A4D15">
      <w:pPr>
        <w:rPr>
          <w:rFonts w:ascii="Arial" w:hAnsi="Arial" w:cs="Arial"/>
          <w:lang w:val="en-GB"/>
        </w:rPr>
      </w:pPr>
    </w:p>
    <w:p w14:paraId="218E400F" w14:textId="7D265FA9" w:rsidR="004A4D15" w:rsidRDefault="004A4D15">
      <w:pPr>
        <w:rPr>
          <w:rFonts w:ascii="Arial" w:hAnsi="Arial" w:cs="Arial"/>
          <w:lang w:val="en-GB"/>
        </w:rPr>
      </w:pPr>
      <w:r w:rsidRPr="00BC5B10">
        <w:rPr>
          <w:rFonts w:ascii="Arial" w:hAnsi="Arial" w:cs="Arial"/>
          <w:lang w:val="en-GB"/>
        </w:rPr>
        <w:t xml:space="preserve">Miao Li, Ying Hua &amp; </w:t>
      </w:r>
      <w:proofErr w:type="spellStart"/>
      <w:r w:rsidRPr="00BC5B10">
        <w:rPr>
          <w:rFonts w:ascii="Arial" w:hAnsi="Arial" w:cs="Arial"/>
          <w:lang w:val="en-GB"/>
        </w:rPr>
        <w:t>Junxuan</w:t>
      </w:r>
      <w:proofErr w:type="spellEnd"/>
      <w:r w:rsidRPr="00BC5B10">
        <w:rPr>
          <w:rFonts w:ascii="Arial" w:hAnsi="Arial" w:cs="Arial"/>
          <w:lang w:val="en-GB"/>
        </w:rPr>
        <w:t xml:space="preserve"> Zhu, 2021. From Interactivity to Brand Preference: The Role of Social Comparison and Perceived Value in a Virtual Brand Community. </w:t>
      </w:r>
      <w:r w:rsidRPr="00BC5B10">
        <w:rPr>
          <w:rFonts w:ascii="Arial" w:hAnsi="Arial" w:cs="Arial"/>
          <w:i/>
          <w:lang w:val="en-GB"/>
        </w:rPr>
        <w:t>Sustainability</w:t>
      </w:r>
      <w:r>
        <w:rPr>
          <w:rFonts w:ascii="Arial" w:hAnsi="Arial" w:cs="Arial"/>
          <w:lang w:val="en-GB"/>
        </w:rPr>
        <w:t xml:space="preserve">, </w:t>
      </w:r>
      <w:r w:rsidRPr="00BC5B10">
        <w:rPr>
          <w:rFonts w:ascii="Arial" w:hAnsi="Arial" w:cs="Arial"/>
          <w:lang w:val="en-GB"/>
        </w:rPr>
        <w:t>13(625), p</w:t>
      </w:r>
      <w:r>
        <w:rPr>
          <w:rFonts w:ascii="Arial" w:hAnsi="Arial" w:cs="Arial"/>
          <w:lang w:val="en-GB"/>
        </w:rPr>
        <w:t>p</w:t>
      </w:r>
      <w:r w:rsidRPr="00BC5B10">
        <w:rPr>
          <w:rFonts w:ascii="Arial" w:hAnsi="Arial" w:cs="Arial"/>
          <w:lang w:val="en-GB"/>
        </w:rPr>
        <w:t>.</w:t>
      </w:r>
      <w:r>
        <w:rPr>
          <w:rFonts w:ascii="Arial" w:hAnsi="Arial" w:cs="Arial"/>
          <w:lang w:val="en-GB"/>
        </w:rPr>
        <w:t xml:space="preserve"> </w:t>
      </w:r>
      <w:r w:rsidRPr="00BC5B10">
        <w:rPr>
          <w:rFonts w:ascii="Arial" w:hAnsi="Arial" w:cs="Arial"/>
          <w:lang w:val="en-GB"/>
        </w:rPr>
        <w:t>625</w:t>
      </w:r>
      <w:r>
        <w:rPr>
          <w:rFonts w:ascii="Arial" w:hAnsi="Arial" w:cs="Arial"/>
          <w:lang w:val="en-GB"/>
        </w:rPr>
        <w:t xml:space="preserve">. Available at: </w:t>
      </w:r>
      <w:hyperlink r:id="rId30" w:history="1">
        <w:r w:rsidRPr="004F71F5">
          <w:rPr>
            <w:rStyle w:val="Hyperlink"/>
            <w:rFonts w:ascii="Arial" w:hAnsi="Arial" w:cs="Arial"/>
            <w:lang w:val="en-GB"/>
          </w:rPr>
          <w:t>https://doi.org/10.3390/su13020625</w:t>
        </w:r>
      </w:hyperlink>
      <w:r>
        <w:rPr>
          <w:rFonts w:ascii="Arial" w:hAnsi="Arial" w:cs="Arial"/>
          <w:lang w:val="en-GB"/>
        </w:rPr>
        <w:t xml:space="preserve"> (Accessed: 2 February 2021). </w:t>
      </w:r>
    </w:p>
    <w:p w14:paraId="4430C5D0" w14:textId="77777777" w:rsidR="004A4D15" w:rsidRDefault="004A4D15">
      <w:pPr>
        <w:rPr>
          <w:rFonts w:ascii="Arial" w:hAnsi="Arial" w:cs="Arial"/>
          <w:lang w:val="en-GB"/>
        </w:rPr>
      </w:pPr>
    </w:p>
    <w:p w14:paraId="693C56BD" w14:textId="1E219A4D" w:rsidR="004A4D15" w:rsidRDefault="004A4D15">
      <w:pPr>
        <w:rPr>
          <w:rStyle w:val="doilink"/>
          <w:rFonts w:ascii="Arial" w:hAnsi="Arial" w:cs="Arial"/>
          <w:color w:val="000000" w:themeColor="text1"/>
        </w:rPr>
      </w:pPr>
      <w:proofErr w:type="spellStart"/>
      <w:r>
        <w:rPr>
          <w:rStyle w:val="doilink"/>
          <w:rFonts w:ascii="Arial" w:hAnsi="Arial" w:cs="Arial"/>
          <w:color w:val="000000" w:themeColor="text1"/>
        </w:rPr>
        <w:t>Mitra</w:t>
      </w:r>
      <w:proofErr w:type="spellEnd"/>
      <w:r>
        <w:rPr>
          <w:rStyle w:val="doilink"/>
          <w:rFonts w:ascii="Arial" w:hAnsi="Arial" w:cs="Arial"/>
          <w:color w:val="000000" w:themeColor="text1"/>
        </w:rPr>
        <w:t>, D., Golder, P.N. (2006) ‘</w:t>
      </w:r>
      <w:r w:rsidRPr="00E40643">
        <w:rPr>
          <w:rStyle w:val="doilink"/>
          <w:rFonts w:ascii="Arial" w:hAnsi="Arial" w:cs="Arial"/>
          <w:color w:val="000000" w:themeColor="text1"/>
        </w:rPr>
        <w:t>How Does Objective Quality Affect Perceived Quality? Short-Term Effects, Long-Term Effects, and Asymmetries</w:t>
      </w:r>
      <w:r>
        <w:rPr>
          <w:rStyle w:val="doilink"/>
          <w:rFonts w:ascii="Arial" w:hAnsi="Arial" w:cs="Arial"/>
          <w:color w:val="000000" w:themeColor="text1"/>
        </w:rPr>
        <w:t xml:space="preserve">’, </w:t>
      </w:r>
      <w:r w:rsidRPr="00E40643">
        <w:rPr>
          <w:rStyle w:val="doilink"/>
          <w:rFonts w:ascii="Arial" w:hAnsi="Arial" w:cs="Arial"/>
          <w:i/>
          <w:color w:val="000000" w:themeColor="text1"/>
        </w:rPr>
        <w:t>Marketing Science</w:t>
      </w:r>
      <w:r>
        <w:rPr>
          <w:rStyle w:val="doilink"/>
          <w:rFonts w:ascii="Arial" w:hAnsi="Arial" w:cs="Arial"/>
          <w:color w:val="000000" w:themeColor="text1"/>
        </w:rPr>
        <w:t xml:space="preserve">, 25(3), pp. 230-247. Available at: </w:t>
      </w:r>
      <w:hyperlink r:id="rId31" w:history="1">
        <w:r w:rsidRPr="00C132EB">
          <w:rPr>
            <w:rStyle w:val="Hyperlink"/>
            <w:rFonts w:ascii="Arial" w:hAnsi="Arial" w:cs="Arial"/>
          </w:rPr>
          <w:t>https://dl.acm.org/doi/abs/10.5555/2882647.2882651</w:t>
        </w:r>
      </w:hyperlink>
      <w:r>
        <w:rPr>
          <w:rStyle w:val="doilink"/>
          <w:rFonts w:ascii="Arial" w:hAnsi="Arial" w:cs="Arial"/>
          <w:color w:val="000000" w:themeColor="text1"/>
        </w:rPr>
        <w:t xml:space="preserve"> (Accessed: 6 February 2021). </w:t>
      </w:r>
    </w:p>
    <w:p w14:paraId="0A29385E" w14:textId="77777777" w:rsidR="004A4D15" w:rsidRDefault="004A4D15">
      <w:pPr>
        <w:rPr>
          <w:rStyle w:val="doilink"/>
          <w:rFonts w:ascii="Arial" w:hAnsi="Arial" w:cs="Arial"/>
          <w:color w:val="000000" w:themeColor="text1"/>
        </w:rPr>
      </w:pPr>
    </w:p>
    <w:p w14:paraId="4AD881F4" w14:textId="6A64310F" w:rsidR="004A4D15" w:rsidRDefault="004A4D15">
      <w:pPr>
        <w:rPr>
          <w:rStyle w:val="doilink"/>
          <w:rFonts w:ascii="Arial" w:hAnsi="Arial" w:cs="Arial"/>
          <w:color w:val="000000" w:themeColor="text1"/>
        </w:rPr>
      </w:pPr>
      <w:r>
        <w:rPr>
          <w:rStyle w:val="doilink"/>
          <w:rFonts w:ascii="Arial" w:hAnsi="Arial" w:cs="Arial"/>
          <w:color w:val="000000" w:themeColor="text1"/>
        </w:rPr>
        <w:t xml:space="preserve">Morgan, B. (2019) </w:t>
      </w:r>
      <w:r w:rsidRPr="00116881">
        <w:rPr>
          <w:rStyle w:val="doilink"/>
          <w:rFonts w:ascii="Arial" w:hAnsi="Arial" w:cs="Arial"/>
          <w:i/>
          <w:color w:val="000000" w:themeColor="text1"/>
        </w:rPr>
        <w:t>The Customer of the Future</w:t>
      </w:r>
      <w:r>
        <w:rPr>
          <w:rStyle w:val="doilink"/>
          <w:rFonts w:ascii="Arial" w:hAnsi="Arial" w:cs="Arial"/>
          <w:i/>
          <w:color w:val="000000" w:themeColor="text1"/>
        </w:rPr>
        <w:t>: 10 Guiding Principles for Winning Tomorrow’s Business</w:t>
      </w:r>
      <w:r>
        <w:rPr>
          <w:rStyle w:val="doilink"/>
          <w:rFonts w:ascii="Arial" w:hAnsi="Arial" w:cs="Arial"/>
          <w:color w:val="000000" w:themeColor="text1"/>
        </w:rPr>
        <w:t>. HarperCollins Leadership.</w:t>
      </w:r>
    </w:p>
    <w:p w14:paraId="20BAEE28" w14:textId="77777777" w:rsidR="004A4D15" w:rsidRDefault="004A4D15">
      <w:pPr>
        <w:rPr>
          <w:rStyle w:val="doilink"/>
          <w:rFonts w:ascii="Arial" w:hAnsi="Arial" w:cs="Arial"/>
          <w:color w:val="000000" w:themeColor="text1"/>
        </w:rPr>
      </w:pPr>
    </w:p>
    <w:p w14:paraId="6EFE39B1" w14:textId="3E4F48FA" w:rsidR="004A4D15" w:rsidRDefault="004A4D15" w:rsidP="00A41386">
      <w:pPr>
        <w:rPr>
          <w:rFonts w:ascii="Arial" w:hAnsi="Arial" w:cs="Arial"/>
          <w:color w:val="000000" w:themeColor="text1"/>
        </w:rPr>
      </w:pPr>
      <w:r w:rsidRPr="00A41386">
        <w:rPr>
          <w:rFonts w:ascii="Arial" w:hAnsi="Arial" w:cs="Arial"/>
          <w:color w:val="000000" w:themeColor="text1"/>
        </w:rPr>
        <w:t>Morrison, E.W.</w:t>
      </w:r>
      <w:r>
        <w:rPr>
          <w:rFonts w:ascii="Arial" w:hAnsi="Arial" w:cs="Arial"/>
          <w:color w:val="000000" w:themeColor="text1"/>
        </w:rPr>
        <w:t>,</w:t>
      </w:r>
      <w:r w:rsidRPr="00A41386">
        <w:rPr>
          <w:rFonts w:ascii="Arial" w:hAnsi="Arial" w:cs="Arial"/>
          <w:color w:val="000000" w:themeColor="text1"/>
        </w:rPr>
        <w:t xml:space="preserve"> Robinson, S.L. </w:t>
      </w:r>
      <w:r>
        <w:rPr>
          <w:rFonts w:ascii="Arial" w:hAnsi="Arial" w:cs="Arial"/>
          <w:color w:val="000000" w:themeColor="text1"/>
        </w:rPr>
        <w:t>(</w:t>
      </w:r>
      <w:r w:rsidRPr="00A41386">
        <w:rPr>
          <w:rFonts w:ascii="Arial" w:hAnsi="Arial" w:cs="Arial"/>
          <w:color w:val="000000" w:themeColor="text1"/>
        </w:rPr>
        <w:t>1997</w:t>
      </w:r>
      <w:r>
        <w:rPr>
          <w:rFonts w:ascii="Arial" w:hAnsi="Arial" w:cs="Arial"/>
          <w:color w:val="000000" w:themeColor="text1"/>
        </w:rPr>
        <w:t>)</w:t>
      </w:r>
      <w:r w:rsidRPr="00A41386">
        <w:rPr>
          <w:rFonts w:ascii="Arial" w:hAnsi="Arial" w:cs="Arial"/>
          <w:color w:val="000000" w:themeColor="text1"/>
        </w:rPr>
        <w:t xml:space="preserve"> </w:t>
      </w:r>
      <w:r>
        <w:rPr>
          <w:rFonts w:ascii="Arial" w:hAnsi="Arial" w:cs="Arial"/>
          <w:color w:val="000000" w:themeColor="text1"/>
        </w:rPr>
        <w:t>‘</w:t>
      </w:r>
      <w:r w:rsidRPr="00A41386">
        <w:rPr>
          <w:rFonts w:ascii="Arial" w:hAnsi="Arial" w:cs="Arial"/>
          <w:color w:val="000000" w:themeColor="text1"/>
        </w:rPr>
        <w:t>When employees feel betrayed: A model of how psychological contract violation develops</w:t>
      </w:r>
      <w:r>
        <w:rPr>
          <w:rFonts w:ascii="Arial" w:hAnsi="Arial" w:cs="Arial"/>
          <w:color w:val="000000" w:themeColor="text1"/>
        </w:rPr>
        <w:t>’,</w:t>
      </w:r>
      <w:r w:rsidRPr="00A41386">
        <w:rPr>
          <w:rFonts w:ascii="Arial" w:hAnsi="Arial" w:cs="Arial"/>
          <w:color w:val="000000" w:themeColor="text1"/>
        </w:rPr>
        <w:t> </w:t>
      </w:r>
      <w:r w:rsidRPr="00A41386">
        <w:rPr>
          <w:rFonts w:ascii="Arial" w:hAnsi="Arial" w:cs="Arial"/>
          <w:i/>
          <w:iCs/>
          <w:color w:val="000000" w:themeColor="text1"/>
        </w:rPr>
        <w:t>Academy of management Review</w:t>
      </w:r>
      <w:r w:rsidRPr="00A41386">
        <w:rPr>
          <w:rFonts w:ascii="Arial" w:hAnsi="Arial" w:cs="Arial"/>
          <w:color w:val="000000" w:themeColor="text1"/>
        </w:rPr>
        <w:t>, </w:t>
      </w:r>
      <w:r w:rsidRPr="00A41386">
        <w:rPr>
          <w:rFonts w:ascii="Arial" w:hAnsi="Arial" w:cs="Arial"/>
          <w:i/>
          <w:iCs/>
          <w:color w:val="000000" w:themeColor="text1"/>
        </w:rPr>
        <w:t>22</w:t>
      </w:r>
      <w:r w:rsidRPr="00A41386">
        <w:rPr>
          <w:rFonts w:ascii="Arial" w:hAnsi="Arial" w:cs="Arial"/>
          <w:color w:val="000000" w:themeColor="text1"/>
        </w:rPr>
        <w:t>(1), pp.</w:t>
      </w:r>
      <w:r>
        <w:rPr>
          <w:rFonts w:ascii="Arial" w:hAnsi="Arial" w:cs="Arial"/>
          <w:color w:val="000000" w:themeColor="text1"/>
        </w:rPr>
        <w:t xml:space="preserve"> </w:t>
      </w:r>
      <w:r w:rsidRPr="00A41386">
        <w:rPr>
          <w:rFonts w:ascii="Arial" w:hAnsi="Arial" w:cs="Arial"/>
          <w:color w:val="000000" w:themeColor="text1"/>
        </w:rPr>
        <w:t>226-256.</w:t>
      </w:r>
      <w:r>
        <w:rPr>
          <w:rFonts w:ascii="Arial" w:hAnsi="Arial" w:cs="Arial"/>
          <w:color w:val="000000" w:themeColor="text1"/>
        </w:rPr>
        <w:t xml:space="preserve"> Available at: </w:t>
      </w:r>
      <w:hyperlink r:id="rId32" w:history="1">
        <w:r w:rsidRPr="004B2248">
          <w:rPr>
            <w:rStyle w:val="Hyperlink"/>
            <w:rFonts w:ascii="Arial" w:hAnsi="Arial" w:cs="Arial"/>
          </w:rPr>
          <w:t>https://doi.org/10.5465/amr.1997.9707180265</w:t>
        </w:r>
      </w:hyperlink>
      <w:r>
        <w:rPr>
          <w:rFonts w:ascii="Arial" w:hAnsi="Arial" w:cs="Arial"/>
          <w:color w:val="000000" w:themeColor="text1"/>
        </w:rPr>
        <w:t xml:space="preserve"> (Accessed: 6 February 2021). </w:t>
      </w:r>
    </w:p>
    <w:p w14:paraId="02AF6D80" w14:textId="77777777" w:rsidR="004A4D15" w:rsidRPr="00A41386" w:rsidRDefault="004A4D15" w:rsidP="00A41386">
      <w:pPr>
        <w:rPr>
          <w:rFonts w:ascii="Arial" w:hAnsi="Arial" w:cs="Arial"/>
          <w:color w:val="000000" w:themeColor="text1"/>
        </w:rPr>
      </w:pPr>
    </w:p>
    <w:p w14:paraId="29F82327" w14:textId="1F087057" w:rsidR="004A4D15" w:rsidRDefault="004A4D15">
      <w:pPr>
        <w:rPr>
          <w:rStyle w:val="doilink"/>
          <w:rFonts w:ascii="Arial" w:hAnsi="Arial" w:cs="Arial"/>
          <w:color w:val="000000" w:themeColor="text1"/>
        </w:rPr>
      </w:pPr>
      <w:r>
        <w:rPr>
          <w:rStyle w:val="doilink"/>
          <w:rFonts w:ascii="Arial" w:hAnsi="Arial" w:cs="Arial"/>
          <w:color w:val="000000" w:themeColor="text1"/>
        </w:rPr>
        <w:t>Nielsen, K. et al. (2017) ‘</w:t>
      </w:r>
      <w:r w:rsidRPr="005F5DAF">
        <w:rPr>
          <w:rStyle w:val="doilink"/>
          <w:rFonts w:ascii="Arial" w:hAnsi="Arial" w:cs="Arial"/>
          <w:color w:val="000000" w:themeColor="text1"/>
        </w:rPr>
        <w:t>Workplace resources to improve both employee well-being and performance: A systematic review and meta-analysis</w:t>
      </w:r>
      <w:r>
        <w:rPr>
          <w:rStyle w:val="doilink"/>
          <w:rFonts w:ascii="Arial" w:hAnsi="Arial" w:cs="Arial"/>
          <w:color w:val="000000" w:themeColor="text1"/>
        </w:rPr>
        <w:t xml:space="preserve">’, </w:t>
      </w:r>
      <w:r w:rsidRPr="005F5DAF">
        <w:rPr>
          <w:rStyle w:val="doilink"/>
          <w:rFonts w:ascii="Arial" w:hAnsi="Arial" w:cs="Arial"/>
          <w:i/>
          <w:color w:val="000000" w:themeColor="text1"/>
        </w:rPr>
        <w:t>An International Journal of Work, Health &amp; Organisations</w:t>
      </w:r>
      <w:r>
        <w:rPr>
          <w:rStyle w:val="doilink"/>
          <w:rFonts w:ascii="Arial" w:hAnsi="Arial" w:cs="Arial"/>
          <w:color w:val="000000" w:themeColor="text1"/>
        </w:rPr>
        <w:t xml:space="preserve">, 31(2), pp. 101-120. DOI: </w:t>
      </w:r>
      <w:r w:rsidRPr="005F5DAF">
        <w:rPr>
          <w:rStyle w:val="doilink"/>
          <w:rFonts w:ascii="Arial" w:hAnsi="Arial" w:cs="Arial"/>
          <w:color w:val="000000" w:themeColor="text1"/>
        </w:rPr>
        <w:t>10.1080/02678373.2017.1304463</w:t>
      </w:r>
      <w:r>
        <w:rPr>
          <w:rStyle w:val="doilink"/>
          <w:rFonts w:ascii="Arial" w:hAnsi="Arial" w:cs="Arial"/>
          <w:color w:val="000000" w:themeColor="text1"/>
        </w:rPr>
        <w:t>.</w:t>
      </w:r>
    </w:p>
    <w:p w14:paraId="21CA6CDC" w14:textId="77777777" w:rsidR="004A4D15" w:rsidRDefault="004A4D15">
      <w:pPr>
        <w:rPr>
          <w:rStyle w:val="doilink"/>
          <w:rFonts w:ascii="Arial" w:hAnsi="Arial" w:cs="Arial"/>
          <w:color w:val="000000" w:themeColor="text1"/>
        </w:rPr>
      </w:pPr>
    </w:p>
    <w:p w14:paraId="2F695FB8" w14:textId="6DBF07B0" w:rsidR="004A4D15" w:rsidRDefault="004A4D15">
      <w:pPr>
        <w:rPr>
          <w:rFonts w:ascii="Arial" w:hAnsi="Arial" w:cs="Arial"/>
          <w:lang w:val="en-GB"/>
        </w:rPr>
      </w:pPr>
      <w:proofErr w:type="spellStart"/>
      <w:r w:rsidRPr="0065308B">
        <w:rPr>
          <w:rFonts w:ascii="Arial" w:hAnsi="Arial" w:cs="Arial"/>
          <w:lang w:val="en-GB"/>
        </w:rPr>
        <w:t>Nuseir</w:t>
      </w:r>
      <w:proofErr w:type="spellEnd"/>
      <w:r w:rsidRPr="0065308B">
        <w:rPr>
          <w:rFonts w:ascii="Arial" w:hAnsi="Arial" w:cs="Arial"/>
          <w:lang w:val="en-GB"/>
        </w:rPr>
        <w:t>, M.T</w:t>
      </w:r>
      <w:r>
        <w:rPr>
          <w:rFonts w:ascii="Arial" w:hAnsi="Arial" w:cs="Arial"/>
          <w:lang w:val="en-GB"/>
        </w:rPr>
        <w:t>. (</w:t>
      </w:r>
      <w:r w:rsidRPr="0065308B">
        <w:rPr>
          <w:rFonts w:ascii="Arial" w:hAnsi="Arial" w:cs="Arial"/>
          <w:lang w:val="en-GB"/>
        </w:rPr>
        <w:t>2018</w:t>
      </w:r>
      <w:r>
        <w:rPr>
          <w:rFonts w:ascii="Arial" w:hAnsi="Arial" w:cs="Arial"/>
          <w:lang w:val="en-GB"/>
        </w:rPr>
        <w:t>)</w:t>
      </w:r>
      <w:r w:rsidRPr="0065308B">
        <w:rPr>
          <w:rFonts w:ascii="Arial" w:hAnsi="Arial" w:cs="Arial"/>
          <w:lang w:val="en-GB"/>
        </w:rPr>
        <w:t xml:space="preserve"> </w:t>
      </w:r>
      <w:r>
        <w:rPr>
          <w:rFonts w:ascii="Arial" w:hAnsi="Arial" w:cs="Arial"/>
          <w:lang w:val="en-GB"/>
        </w:rPr>
        <w:t>‘</w:t>
      </w:r>
      <w:r w:rsidRPr="0065308B">
        <w:rPr>
          <w:rFonts w:ascii="Arial" w:hAnsi="Arial" w:cs="Arial"/>
          <w:lang w:val="en-GB"/>
        </w:rPr>
        <w:t>Impact of misleading/false advertisement to consumer behaviour</w:t>
      </w:r>
      <w:r>
        <w:rPr>
          <w:rFonts w:ascii="Arial" w:hAnsi="Arial" w:cs="Arial"/>
          <w:lang w:val="en-GB"/>
        </w:rPr>
        <w:t xml:space="preserve">’, </w:t>
      </w:r>
      <w:r w:rsidRPr="0065308B">
        <w:rPr>
          <w:rFonts w:ascii="Arial" w:hAnsi="Arial" w:cs="Arial"/>
          <w:i/>
          <w:lang w:val="en-GB"/>
        </w:rPr>
        <w:t>International Journal of Economics and Business Research</w:t>
      </w:r>
      <w:r w:rsidRPr="0065308B">
        <w:rPr>
          <w:rFonts w:ascii="Arial" w:hAnsi="Arial" w:cs="Arial"/>
          <w:lang w:val="en-GB"/>
        </w:rPr>
        <w:t>, 16(4), pp.453-465.</w:t>
      </w:r>
      <w:r>
        <w:rPr>
          <w:rFonts w:ascii="Arial" w:hAnsi="Arial" w:cs="Arial"/>
          <w:lang w:val="en-GB"/>
        </w:rPr>
        <w:t xml:space="preserve"> Available at: </w:t>
      </w:r>
      <w:hyperlink r:id="rId33" w:history="1">
        <w:r w:rsidRPr="004B3249">
          <w:rPr>
            <w:rStyle w:val="Hyperlink"/>
            <w:rFonts w:ascii="Arial" w:hAnsi="Arial" w:cs="Arial"/>
            <w:lang w:val="en-GB"/>
          </w:rPr>
          <w:t>https://doi.org/10.1504/IJEBR.2018.095343</w:t>
        </w:r>
      </w:hyperlink>
      <w:r>
        <w:rPr>
          <w:rFonts w:ascii="Arial" w:hAnsi="Arial" w:cs="Arial"/>
          <w:lang w:val="en-GB"/>
        </w:rPr>
        <w:t xml:space="preserve"> (Accessed: 1 February 2021). </w:t>
      </w:r>
    </w:p>
    <w:p w14:paraId="5496EDFC" w14:textId="77777777" w:rsidR="004A4D15" w:rsidRDefault="004A4D15">
      <w:pPr>
        <w:rPr>
          <w:rFonts w:ascii="Arial" w:hAnsi="Arial" w:cs="Arial"/>
          <w:lang w:val="en-GB"/>
        </w:rPr>
      </w:pPr>
    </w:p>
    <w:p w14:paraId="7889D36F" w14:textId="77777777" w:rsidR="004A4D15" w:rsidRDefault="004A4D15">
      <w:pPr>
        <w:rPr>
          <w:rFonts w:ascii="Arial" w:hAnsi="Arial" w:cs="Arial"/>
          <w:lang w:val="en-GB"/>
        </w:rPr>
      </w:pPr>
      <w:r w:rsidRPr="00717F98">
        <w:rPr>
          <w:rFonts w:ascii="Arial" w:hAnsi="Arial" w:cs="Arial"/>
          <w:lang w:val="en-GB"/>
        </w:rPr>
        <w:lastRenderedPageBreak/>
        <w:t>Nwosu, B.</w:t>
      </w:r>
      <w:r>
        <w:rPr>
          <w:rFonts w:ascii="Arial" w:hAnsi="Arial" w:cs="Arial"/>
          <w:lang w:val="en-GB"/>
        </w:rPr>
        <w:t>,</w:t>
      </w:r>
      <w:r w:rsidRPr="00717F98">
        <w:rPr>
          <w:rFonts w:ascii="Arial" w:hAnsi="Arial" w:cs="Arial"/>
          <w:lang w:val="en-GB"/>
        </w:rPr>
        <w:t xml:space="preserve"> </w:t>
      </w:r>
      <w:proofErr w:type="spellStart"/>
      <w:r w:rsidRPr="00717F98">
        <w:rPr>
          <w:rFonts w:ascii="Arial" w:hAnsi="Arial" w:cs="Arial"/>
          <w:lang w:val="en-GB"/>
        </w:rPr>
        <w:t>Ogunyemi</w:t>
      </w:r>
      <w:proofErr w:type="spellEnd"/>
      <w:r w:rsidRPr="00717F98">
        <w:rPr>
          <w:rFonts w:ascii="Arial" w:hAnsi="Arial" w:cs="Arial"/>
          <w:lang w:val="en-GB"/>
        </w:rPr>
        <w:t xml:space="preserve">, K. </w:t>
      </w:r>
      <w:r>
        <w:rPr>
          <w:rFonts w:ascii="Arial" w:hAnsi="Arial" w:cs="Arial"/>
          <w:lang w:val="en-GB"/>
        </w:rPr>
        <w:t>(</w:t>
      </w:r>
      <w:r w:rsidRPr="00717F98">
        <w:rPr>
          <w:rFonts w:ascii="Arial" w:hAnsi="Arial" w:cs="Arial"/>
          <w:lang w:val="en-GB"/>
        </w:rPr>
        <w:t>2020</w:t>
      </w:r>
      <w:r>
        <w:rPr>
          <w:rFonts w:ascii="Arial" w:hAnsi="Arial" w:cs="Arial"/>
          <w:lang w:val="en-GB"/>
        </w:rPr>
        <w:t>) ‘</w:t>
      </w:r>
      <w:r w:rsidRPr="00717F98">
        <w:rPr>
          <w:rFonts w:ascii="Arial" w:hAnsi="Arial" w:cs="Arial"/>
          <w:lang w:val="en-GB"/>
        </w:rPr>
        <w:t>A View from the Top: Hotel HR Directors’ Perspectives of Sustainable HRM in Nigeria</w:t>
      </w:r>
      <w:r>
        <w:rPr>
          <w:rFonts w:ascii="Arial" w:hAnsi="Arial" w:cs="Arial"/>
          <w:lang w:val="en-GB"/>
        </w:rPr>
        <w:t>’,</w:t>
      </w:r>
      <w:r w:rsidRPr="00717F98">
        <w:rPr>
          <w:rFonts w:ascii="Arial" w:hAnsi="Arial" w:cs="Arial"/>
          <w:lang w:val="en-GB"/>
        </w:rPr>
        <w:t xml:space="preserve"> </w:t>
      </w:r>
      <w:r w:rsidRPr="00717F98">
        <w:rPr>
          <w:rFonts w:ascii="Arial" w:hAnsi="Arial" w:cs="Arial"/>
          <w:i/>
          <w:lang w:val="en-GB"/>
        </w:rPr>
        <w:t>Sustainable Human Resource Management in Tourism</w:t>
      </w:r>
      <w:r w:rsidRPr="00717F98">
        <w:rPr>
          <w:rFonts w:ascii="Arial" w:hAnsi="Arial" w:cs="Arial"/>
          <w:lang w:val="en-GB"/>
        </w:rPr>
        <w:t xml:space="preserve"> pp. 61-76. Springer, Cham.</w:t>
      </w:r>
      <w:r>
        <w:rPr>
          <w:rFonts w:ascii="Arial" w:hAnsi="Arial" w:cs="Arial"/>
          <w:lang w:val="en-GB"/>
        </w:rPr>
        <w:t xml:space="preserve"> </w:t>
      </w:r>
    </w:p>
    <w:p w14:paraId="5A812F00" w14:textId="3D34D0E9" w:rsidR="004A4D15" w:rsidRDefault="004A4D15" w:rsidP="004D5DA8">
      <w:pPr>
        <w:rPr>
          <w:rFonts w:ascii="Arial" w:hAnsi="Arial" w:cs="Arial"/>
        </w:rPr>
      </w:pPr>
      <w:proofErr w:type="spellStart"/>
      <w:r>
        <w:rPr>
          <w:rFonts w:ascii="Arial" w:hAnsi="Arial" w:cs="Arial"/>
        </w:rPr>
        <w:t>Parameswar</w:t>
      </w:r>
      <w:proofErr w:type="spellEnd"/>
      <w:r>
        <w:rPr>
          <w:rFonts w:ascii="Arial" w:hAnsi="Arial" w:cs="Arial"/>
        </w:rPr>
        <w:t xml:space="preserve">, S.V., </w:t>
      </w:r>
      <w:proofErr w:type="spellStart"/>
      <w:r>
        <w:rPr>
          <w:rFonts w:ascii="Arial" w:hAnsi="Arial" w:cs="Arial"/>
        </w:rPr>
        <w:t>Devasia</w:t>
      </w:r>
      <w:proofErr w:type="spellEnd"/>
      <w:r>
        <w:rPr>
          <w:rFonts w:ascii="Arial" w:hAnsi="Arial" w:cs="Arial"/>
        </w:rPr>
        <w:t xml:space="preserve">, S. and Kumar, I.M. (2020) ‘Influence of Social Media in Branding: A Perspective on Consumer Buying Behaviour’, </w:t>
      </w:r>
      <w:r w:rsidRPr="00D753C8">
        <w:rPr>
          <w:rFonts w:ascii="Arial" w:hAnsi="Arial" w:cs="Arial"/>
          <w:i/>
        </w:rPr>
        <w:t>JAC: A Journal of Composition Theory</w:t>
      </w:r>
      <w:r>
        <w:rPr>
          <w:rFonts w:ascii="Arial" w:hAnsi="Arial" w:cs="Arial"/>
        </w:rPr>
        <w:t xml:space="preserve">, 13(6), pp. 279-286. Available at: </w:t>
      </w:r>
      <w:hyperlink r:id="rId34" w:history="1">
        <w:r w:rsidRPr="00EB158C">
          <w:rPr>
            <w:rStyle w:val="Hyperlink"/>
            <w:rFonts w:ascii="Arial" w:hAnsi="Arial" w:cs="Arial"/>
          </w:rPr>
          <w:t>http://www.jctjournal.com/gallery/32-june2020.pdf</w:t>
        </w:r>
      </w:hyperlink>
      <w:r>
        <w:rPr>
          <w:rFonts w:ascii="Arial" w:hAnsi="Arial" w:cs="Arial"/>
        </w:rPr>
        <w:t xml:space="preserve"> (Accessed: 17 November 2020).</w:t>
      </w:r>
    </w:p>
    <w:p w14:paraId="2E3F57DB" w14:textId="77777777" w:rsidR="004A4D15" w:rsidRDefault="004A4D15" w:rsidP="004D5DA8">
      <w:pPr>
        <w:rPr>
          <w:rFonts w:ascii="Arial" w:hAnsi="Arial" w:cs="Arial"/>
        </w:rPr>
      </w:pPr>
    </w:p>
    <w:p w14:paraId="28F4FF93" w14:textId="4F1A44E6" w:rsidR="004A4D15" w:rsidRDefault="004A4D15" w:rsidP="004D5DA8">
      <w:pPr>
        <w:rPr>
          <w:rFonts w:ascii="Arial" w:hAnsi="Arial" w:cs="Arial"/>
        </w:rPr>
      </w:pPr>
      <w:r>
        <w:rPr>
          <w:rFonts w:ascii="Arial" w:hAnsi="Arial" w:cs="Arial"/>
        </w:rPr>
        <w:t>Paul, J. (2019) ‘</w:t>
      </w:r>
      <w:proofErr w:type="spellStart"/>
      <w:r>
        <w:rPr>
          <w:rFonts w:ascii="Arial" w:hAnsi="Arial" w:cs="Arial"/>
        </w:rPr>
        <w:t>Masstige</w:t>
      </w:r>
      <w:proofErr w:type="spellEnd"/>
      <w:r>
        <w:rPr>
          <w:rFonts w:ascii="Arial" w:hAnsi="Arial" w:cs="Arial"/>
        </w:rPr>
        <w:t xml:space="preserve"> model and measure for brand management’, </w:t>
      </w:r>
      <w:r w:rsidRPr="00AD61FA">
        <w:rPr>
          <w:rFonts w:ascii="Arial" w:hAnsi="Arial" w:cs="Arial"/>
          <w:i/>
        </w:rPr>
        <w:t>European Management Journal,</w:t>
      </w:r>
      <w:r>
        <w:rPr>
          <w:rFonts w:ascii="Arial" w:hAnsi="Arial" w:cs="Arial"/>
        </w:rPr>
        <w:t xml:space="preserve"> 37(3), pp. 299-312. Available at: </w:t>
      </w:r>
      <w:hyperlink r:id="rId35" w:tgtFrame="_blank" w:tooltip="Persistent link using digital object identifier" w:history="1">
        <w:r w:rsidRPr="00AD61FA">
          <w:rPr>
            <w:rStyle w:val="Hyperlink"/>
            <w:rFonts w:ascii="Arial" w:hAnsi="Arial" w:cs="Arial"/>
          </w:rPr>
          <w:t>https://doi.org/10.1016/j.emj.2018.07.003</w:t>
        </w:r>
      </w:hyperlink>
      <w:r>
        <w:rPr>
          <w:rFonts w:ascii="Arial" w:hAnsi="Arial" w:cs="Arial"/>
        </w:rPr>
        <w:t xml:space="preserve"> (Accessed: 1 February 2021). </w:t>
      </w:r>
    </w:p>
    <w:p w14:paraId="3DD20B50" w14:textId="77777777" w:rsidR="004A4D15" w:rsidRDefault="004A4D15" w:rsidP="004D5DA8">
      <w:pPr>
        <w:rPr>
          <w:rFonts w:ascii="Arial" w:hAnsi="Arial" w:cs="Arial"/>
        </w:rPr>
      </w:pPr>
    </w:p>
    <w:p w14:paraId="59FD6572" w14:textId="3E08DB26" w:rsidR="004A4D15" w:rsidRDefault="004A4D15" w:rsidP="00DB21C9">
      <w:pPr>
        <w:rPr>
          <w:rFonts w:ascii="Arial" w:hAnsi="Arial" w:cs="Arial"/>
        </w:rPr>
      </w:pPr>
      <w:proofErr w:type="spellStart"/>
      <w:r>
        <w:rPr>
          <w:rFonts w:ascii="Arial" w:hAnsi="Arial" w:cs="Arial"/>
        </w:rPr>
        <w:t>Potra</w:t>
      </w:r>
      <w:proofErr w:type="spellEnd"/>
      <w:r>
        <w:rPr>
          <w:rFonts w:ascii="Arial" w:hAnsi="Arial" w:cs="Arial"/>
        </w:rPr>
        <w:t xml:space="preserve">, S. et al. (2018) ‘Customer Perspective of value for innovative products and services’, </w:t>
      </w:r>
      <w:r w:rsidRPr="00D753C8">
        <w:rPr>
          <w:rFonts w:ascii="Arial" w:hAnsi="Arial" w:cs="Arial"/>
          <w:i/>
        </w:rPr>
        <w:t>Social and Behavioural Sciences</w:t>
      </w:r>
      <w:r>
        <w:rPr>
          <w:rFonts w:ascii="Arial" w:hAnsi="Arial" w:cs="Arial"/>
        </w:rPr>
        <w:t>, 283(2), pp. 207-213. DOI</w:t>
      </w:r>
      <w:r w:rsidRPr="00651CA3">
        <w:rPr>
          <w:rFonts w:ascii="Arial" w:hAnsi="Arial" w:cs="Arial"/>
        </w:rPr>
        <w:t>:10.1016/j.sbspro.2018.03.025</w:t>
      </w:r>
      <w:r>
        <w:rPr>
          <w:rFonts w:ascii="Arial" w:hAnsi="Arial" w:cs="Arial"/>
        </w:rPr>
        <w:t>.</w:t>
      </w:r>
    </w:p>
    <w:p w14:paraId="74CC0789" w14:textId="77777777" w:rsidR="004A4D15" w:rsidRDefault="004A4D15" w:rsidP="00DB21C9">
      <w:pPr>
        <w:rPr>
          <w:rFonts w:ascii="Arial" w:hAnsi="Arial" w:cs="Arial"/>
        </w:rPr>
      </w:pPr>
    </w:p>
    <w:p w14:paraId="6929A559" w14:textId="5249FE97" w:rsidR="004A4D15" w:rsidRDefault="004A4D15" w:rsidP="00DB21C9">
      <w:pPr>
        <w:rPr>
          <w:rFonts w:ascii="Arial" w:hAnsi="Arial" w:cs="Arial"/>
        </w:rPr>
      </w:pPr>
      <w:proofErr w:type="spellStart"/>
      <w:r>
        <w:rPr>
          <w:rFonts w:ascii="Arial" w:hAnsi="Arial" w:cs="Arial"/>
        </w:rPr>
        <w:t>Prossack</w:t>
      </w:r>
      <w:proofErr w:type="spellEnd"/>
      <w:r>
        <w:rPr>
          <w:rFonts w:ascii="Arial" w:hAnsi="Arial" w:cs="Arial"/>
        </w:rPr>
        <w:t xml:space="preserve">, A. (2019) </w:t>
      </w:r>
      <w:r w:rsidRPr="002373AF">
        <w:rPr>
          <w:rFonts w:ascii="Arial" w:hAnsi="Arial" w:cs="Arial"/>
          <w:i/>
        </w:rPr>
        <w:t>How Employee Satisfaction Affects Customer Satisfaction.</w:t>
      </w:r>
      <w:r>
        <w:rPr>
          <w:rFonts w:ascii="Arial" w:hAnsi="Arial" w:cs="Arial"/>
        </w:rPr>
        <w:t xml:space="preserve"> Available at: </w:t>
      </w:r>
      <w:hyperlink r:id="rId36" w:history="1">
        <w:r w:rsidRPr="00376E0B">
          <w:rPr>
            <w:rStyle w:val="Hyperlink"/>
            <w:rFonts w:ascii="Arial" w:hAnsi="Arial" w:cs="Arial"/>
          </w:rPr>
          <w:t>https://www.forbes.com/sites/ashiraprossack1/2019/05/31/employee-satisfaction-customer-satisfaction/</w:t>
        </w:r>
      </w:hyperlink>
      <w:r>
        <w:rPr>
          <w:rFonts w:ascii="Arial" w:hAnsi="Arial" w:cs="Arial"/>
        </w:rPr>
        <w:t xml:space="preserve"> (Accessed: 4 February 2021). </w:t>
      </w:r>
    </w:p>
    <w:p w14:paraId="7BB8CF61" w14:textId="77777777" w:rsidR="004A4D15" w:rsidRDefault="004A4D15" w:rsidP="00DB21C9">
      <w:pPr>
        <w:rPr>
          <w:rFonts w:ascii="Arial" w:hAnsi="Arial" w:cs="Arial"/>
        </w:rPr>
      </w:pPr>
    </w:p>
    <w:p w14:paraId="7DB9267D" w14:textId="7BF8A4FC" w:rsidR="004A4D15" w:rsidRDefault="004A4D15" w:rsidP="00DB21C9">
      <w:pPr>
        <w:rPr>
          <w:rFonts w:ascii="Arial" w:hAnsi="Arial" w:cs="Arial"/>
        </w:rPr>
      </w:pPr>
      <w:r>
        <w:rPr>
          <w:rFonts w:ascii="Arial" w:hAnsi="Arial" w:cs="Arial"/>
        </w:rPr>
        <w:t xml:space="preserve">Quintana, F. (2018) </w:t>
      </w:r>
      <w:r w:rsidRPr="004879A4">
        <w:rPr>
          <w:rFonts w:ascii="Arial" w:hAnsi="Arial" w:cs="Arial"/>
          <w:i/>
        </w:rPr>
        <w:t>Satisfaction = Perception – Expectations The Best Kept Secret &amp; First Rule of Customer Service</w:t>
      </w:r>
      <w:r>
        <w:rPr>
          <w:rFonts w:ascii="Arial" w:hAnsi="Arial" w:cs="Arial"/>
        </w:rPr>
        <w:t xml:space="preserve">. Available at: </w:t>
      </w:r>
      <w:hyperlink r:id="rId37" w:history="1">
        <w:r w:rsidRPr="00EF34B4">
          <w:rPr>
            <w:rStyle w:val="Hyperlink"/>
            <w:rFonts w:ascii="Arial" w:hAnsi="Arial" w:cs="Arial"/>
          </w:rPr>
          <w:t>https://www.linkedin.com/pulse/satisfaction-perception-expectations-best-kept-secret-felipe-quintana/</w:t>
        </w:r>
      </w:hyperlink>
      <w:r>
        <w:rPr>
          <w:rFonts w:ascii="Arial" w:hAnsi="Arial" w:cs="Arial"/>
        </w:rPr>
        <w:t xml:space="preserve"> (Accessed: 25 January 2021). </w:t>
      </w:r>
    </w:p>
    <w:p w14:paraId="0CDE555B" w14:textId="77777777" w:rsidR="004A4D15" w:rsidRDefault="004A4D15" w:rsidP="00DB21C9">
      <w:pPr>
        <w:rPr>
          <w:rFonts w:ascii="Arial" w:hAnsi="Arial" w:cs="Arial"/>
        </w:rPr>
      </w:pPr>
    </w:p>
    <w:p w14:paraId="43067D79" w14:textId="487D36A3" w:rsidR="004A4D15" w:rsidRDefault="004A4D15">
      <w:pPr>
        <w:rPr>
          <w:rFonts w:ascii="Arial" w:hAnsi="Arial" w:cs="Arial"/>
          <w:lang w:val="en-GB"/>
        </w:rPr>
      </w:pPr>
      <w:r>
        <w:rPr>
          <w:rFonts w:ascii="Arial" w:hAnsi="Arial" w:cs="Arial"/>
          <w:lang w:val="en-GB"/>
        </w:rPr>
        <w:t xml:space="preserve">Rao, A. R. (2005) ‘The Quality of Price as a Quality Cue’, </w:t>
      </w:r>
      <w:r w:rsidRPr="001E7E63">
        <w:rPr>
          <w:rFonts w:ascii="Arial" w:hAnsi="Arial" w:cs="Arial"/>
          <w:i/>
          <w:lang w:val="en-GB"/>
        </w:rPr>
        <w:t>Journal of Marketing</w:t>
      </w:r>
      <w:r>
        <w:rPr>
          <w:rFonts w:ascii="Arial" w:hAnsi="Arial" w:cs="Arial"/>
          <w:lang w:val="en-GB"/>
        </w:rPr>
        <w:t xml:space="preserve">, 42(4), pp. 401-405. Available at: </w:t>
      </w:r>
      <w:hyperlink r:id="rId38" w:history="1">
        <w:r w:rsidRPr="00222183">
          <w:rPr>
            <w:rStyle w:val="Hyperlink"/>
            <w:rFonts w:ascii="Arial" w:hAnsi="Arial" w:cs="Arial"/>
            <w:lang w:val="en-GB"/>
          </w:rPr>
          <w:t>https://doi.org/10.1509/jmkr.2005.42.4.401</w:t>
        </w:r>
      </w:hyperlink>
      <w:r>
        <w:rPr>
          <w:rFonts w:ascii="Arial" w:hAnsi="Arial" w:cs="Arial"/>
          <w:lang w:val="en-GB"/>
        </w:rPr>
        <w:t xml:space="preserve"> (Accessed: 22 January 2021).</w:t>
      </w:r>
    </w:p>
    <w:p w14:paraId="06A5D5FF" w14:textId="77777777" w:rsidR="004A4D15" w:rsidRDefault="004A4D15">
      <w:pPr>
        <w:rPr>
          <w:rFonts w:ascii="Arial" w:hAnsi="Arial" w:cs="Arial"/>
          <w:lang w:val="en-GB"/>
        </w:rPr>
      </w:pPr>
    </w:p>
    <w:p w14:paraId="6B0872BB" w14:textId="230F55C1" w:rsidR="004A4D15" w:rsidRDefault="004A4D15">
      <w:pPr>
        <w:rPr>
          <w:rStyle w:val="doilink"/>
          <w:rFonts w:ascii="Arial" w:hAnsi="Arial" w:cs="Arial"/>
          <w:color w:val="000000" w:themeColor="text1"/>
        </w:rPr>
      </w:pPr>
      <w:r>
        <w:rPr>
          <w:rStyle w:val="doilink"/>
          <w:rFonts w:ascii="Arial" w:hAnsi="Arial" w:cs="Arial"/>
          <w:color w:val="000000" w:themeColor="text1"/>
        </w:rPr>
        <w:t xml:space="preserve">Ryan, L. (2016) </w:t>
      </w:r>
      <w:r w:rsidRPr="006D4606">
        <w:rPr>
          <w:rStyle w:val="doilink"/>
          <w:rFonts w:ascii="Arial" w:hAnsi="Arial" w:cs="Arial"/>
          <w:i/>
          <w:color w:val="000000" w:themeColor="text1"/>
        </w:rPr>
        <w:t>Five Reasons Employees Are More Important Than Customers</w:t>
      </w:r>
      <w:r>
        <w:rPr>
          <w:rStyle w:val="doilink"/>
          <w:rFonts w:ascii="Arial" w:hAnsi="Arial" w:cs="Arial"/>
          <w:color w:val="000000" w:themeColor="text1"/>
        </w:rPr>
        <w:t xml:space="preserve">. Available at: </w:t>
      </w:r>
      <w:hyperlink r:id="rId39" w:history="1">
        <w:r w:rsidRPr="00376E0B">
          <w:rPr>
            <w:rStyle w:val="Hyperlink"/>
            <w:rFonts w:ascii="Arial" w:hAnsi="Arial" w:cs="Arial"/>
          </w:rPr>
          <w:t>https://www.forbes.com/sites/lizryan/2016/11/01/five-reasons-employees-are-more-important-than-customers/?sh=2d55807edb3e</w:t>
        </w:r>
      </w:hyperlink>
      <w:r>
        <w:rPr>
          <w:rStyle w:val="doilink"/>
          <w:rFonts w:ascii="Arial" w:hAnsi="Arial" w:cs="Arial"/>
          <w:color w:val="000000" w:themeColor="text1"/>
        </w:rPr>
        <w:t xml:space="preserve"> (Accessed: 5 February 2021). </w:t>
      </w:r>
    </w:p>
    <w:p w14:paraId="1E5996D8" w14:textId="77777777" w:rsidR="004A4D15" w:rsidRDefault="004A4D15">
      <w:pPr>
        <w:rPr>
          <w:rStyle w:val="doilink"/>
          <w:rFonts w:ascii="Arial" w:hAnsi="Arial" w:cs="Arial"/>
          <w:color w:val="000000" w:themeColor="text1"/>
        </w:rPr>
      </w:pPr>
    </w:p>
    <w:p w14:paraId="3E265FBA" w14:textId="6DFCAC1D" w:rsidR="004A4D15" w:rsidRDefault="004A4D15">
      <w:pPr>
        <w:rPr>
          <w:rFonts w:ascii="Arial" w:hAnsi="Arial" w:cs="Arial"/>
          <w:lang w:val="en-GB"/>
        </w:rPr>
      </w:pPr>
      <w:proofErr w:type="spellStart"/>
      <w:r>
        <w:rPr>
          <w:rFonts w:ascii="Arial" w:hAnsi="Arial" w:cs="Arial"/>
          <w:lang w:val="en-GB"/>
        </w:rPr>
        <w:t>Schoenmueller</w:t>
      </w:r>
      <w:proofErr w:type="spellEnd"/>
      <w:r>
        <w:rPr>
          <w:rFonts w:ascii="Arial" w:hAnsi="Arial" w:cs="Arial"/>
          <w:lang w:val="en-GB"/>
        </w:rPr>
        <w:t xml:space="preserve">, V., </w:t>
      </w:r>
      <w:proofErr w:type="spellStart"/>
      <w:r>
        <w:rPr>
          <w:rFonts w:ascii="Arial" w:hAnsi="Arial" w:cs="Arial"/>
          <w:lang w:val="en-GB"/>
        </w:rPr>
        <w:t>Netzer</w:t>
      </w:r>
      <w:proofErr w:type="spellEnd"/>
      <w:r>
        <w:rPr>
          <w:rFonts w:ascii="Arial" w:hAnsi="Arial" w:cs="Arial"/>
          <w:lang w:val="en-GB"/>
        </w:rPr>
        <w:t xml:space="preserve">, O., Stahl, F. (2020) ‘The Polarity of Online Reviews: Prevalence, Drivers and Implications’, </w:t>
      </w:r>
      <w:r w:rsidRPr="00D96B17">
        <w:rPr>
          <w:rFonts w:ascii="Arial" w:hAnsi="Arial" w:cs="Arial"/>
          <w:i/>
          <w:lang w:val="en-GB"/>
        </w:rPr>
        <w:t>Journal of Marketing Research</w:t>
      </w:r>
      <w:r>
        <w:rPr>
          <w:rFonts w:ascii="Arial" w:hAnsi="Arial" w:cs="Arial"/>
          <w:lang w:val="en-GB"/>
        </w:rPr>
        <w:t xml:space="preserve">, 57(5), pp. 853-877. Available at: </w:t>
      </w:r>
      <w:hyperlink r:id="rId40" w:history="1">
        <w:r w:rsidRPr="003A07A0">
          <w:rPr>
            <w:rStyle w:val="Hyperlink"/>
            <w:rFonts w:ascii="Arial" w:hAnsi="Arial" w:cs="Arial"/>
            <w:lang w:val="en-GB"/>
          </w:rPr>
          <w:t>https://doi.org/10.1177/0022243720941832</w:t>
        </w:r>
      </w:hyperlink>
      <w:r>
        <w:rPr>
          <w:rFonts w:ascii="Arial" w:hAnsi="Arial" w:cs="Arial"/>
          <w:lang w:val="en-GB"/>
        </w:rPr>
        <w:t xml:space="preserve"> (Accessed: 22 January 2021). </w:t>
      </w:r>
    </w:p>
    <w:p w14:paraId="1163D7F6" w14:textId="77777777" w:rsidR="004A4D15" w:rsidRDefault="004A4D15">
      <w:pPr>
        <w:rPr>
          <w:rFonts w:ascii="Arial" w:hAnsi="Arial" w:cs="Arial"/>
          <w:lang w:val="en-GB"/>
        </w:rPr>
      </w:pPr>
    </w:p>
    <w:p w14:paraId="61333CB5" w14:textId="3E60C2EC" w:rsidR="004A4D15" w:rsidRDefault="004A4D15">
      <w:pPr>
        <w:rPr>
          <w:rFonts w:ascii="Arial" w:hAnsi="Arial" w:cs="Arial"/>
          <w:lang w:val="en-GB"/>
        </w:rPr>
      </w:pPr>
      <w:proofErr w:type="spellStart"/>
      <w:r>
        <w:rPr>
          <w:rFonts w:ascii="Arial" w:hAnsi="Arial" w:cs="Arial"/>
          <w:lang w:val="en-GB"/>
        </w:rPr>
        <w:t>Schwager</w:t>
      </w:r>
      <w:proofErr w:type="spellEnd"/>
      <w:r>
        <w:rPr>
          <w:rFonts w:ascii="Arial" w:hAnsi="Arial" w:cs="Arial"/>
          <w:lang w:val="en-GB"/>
        </w:rPr>
        <w:t xml:space="preserve">, A., Meyer, C. (2007) ‘Understanding Customer Experience’, </w:t>
      </w:r>
      <w:r w:rsidRPr="00D753C8">
        <w:rPr>
          <w:rFonts w:ascii="Arial" w:hAnsi="Arial" w:cs="Arial"/>
          <w:i/>
          <w:lang w:val="en-GB"/>
        </w:rPr>
        <w:t>Harvard Business Review.</w:t>
      </w:r>
      <w:r>
        <w:rPr>
          <w:rFonts w:ascii="Arial" w:hAnsi="Arial" w:cs="Arial"/>
          <w:lang w:val="en-GB"/>
        </w:rPr>
        <w:t xml:space="preserve"> Available at: </w:t>
      </w:r>
      <w:hyperlink r:id="rId41" w:history="1">
        <w:r w:rsidRPr="000D32B7">
          <w:rPr>
            <w:rStyle w:val="Hyperlink"/>
            <w:rFonts w:ascii="Arial" w:hAnsi="Arial" w:cs="Arial"/>
            <w:lang w:val="en-GB"/>
          </w:rPr>
          <w:t>https://hbr.org/2007/02/understanding-customer-experience</w:t>
        </w:r>
      </w:hyperlink>
      <w:r>
        <w:rPr>
          <w:rFonts w:ascii="Arial" w:hAnsi="Arial" w:cs="Arial"/>
          <w:lang w:val="en-GB"/>
        </w:rPr>
        <w:t xml:space="preserve"> (Accessed: 25 January 2021).</w:t>
      </w:r>
    </w:p>
    <w:p w14:paraId="2122A74F" w14:textId="77777777" w:rsidR="004A4D15" w:rsidRDefault="004A4D15">
      <w:pPr>
        <w:rPr>
          <w:rFonts w:ascii="Arial" w:hAnsi="Arial" w:cs="Arial"/>
          <w:lang w:val="en-GB"/>
        </w:rPr>
      </w:pPr>
    </w:p>
    <w:p w14:paraId="05ACD94E" w14:textId="497957CB" w:rsidR="004A4D15" w:rsidRDefault="004A4D15">
      <w:pPr>
        <w:rPr>
          <w:rFonts w:ascii="Arial" w:hAnsi="Arial" w:cs="Arial"/>
          <w:color w:val="000000" w:themeColor="text1"/>
        </w:rPr>
      </w:pPr>
      <w:proofErr w:type="spellStart"/>
      <w:r w:rsidRPr="00D53F1C">
        <w:rPr>
          <w:rFonts w:ascii="Arial" w:hAnsi="Arial" w:cs="Arial"/>
          <w:color w:val="000000" w:themeColor="text1"/>
        </w:rPr>
        <w:t>Stylidis</w:t>
      </w:r>
      <w:proofErr w:type="spellEnd"/>
      <w:r w:rsidRPr="00D53F1C">
        <w:rPr>
          <w:rFonts w:ascii="Arial" w:hAnsi="Arial" w:cs="Arial"/>
          <w:color w:val="000000" w:themeColor="text1"/>
        </w:rPr>
        <w:t>, K., Wickman, C.</w:t>
      </w:r>
      <w:r>
        <w:rPr>
          <w:rFonts w:ascii="Arial" w:hAnsi="Arial" w:cs="Arial"/>
          <w:color w:val="000000" w:themeColor="text1"/>
        </w:rPr>
        <w:t>,</w:t>
      </w:r>
      <w:r w:rsidRPr="00D53F1C">
        <w:rPr>
          <w:rFonts w:ascii="Arial" w:hAnsi="Arial" w:cs="Arial"/>
          <w:color w:val="000000" w:themeColor="text1"/>
        </w:rPr>
        <w:t xml:space="preserve"> </w:t>
      </w:r>
      <w:proofErr w:type="spellStart"/>
      <w:r w:rsidRPr="00D53F1C">
        <w:rPr>
          <w:rFonts w:ascii="Arial" w:hAnsi="Arial" w:cs="Arial"/>
          <w:color w:val="000000" w:themeColor="text1"/>
        </w:rPr>
        <w:t>Söderberg</w:t>
      </w:r>
      <w:proofErr w:type="spellEnd"/>
      <w:r w:rsidRPr="00D53F1C">
        <w:rPr>
          <w:rFonts w:ascii="Arial" w:hAnsi="Arial" w:cs="Arial"/>
          <w:color w:val="000000" w:themeColor="text1"/>
        </w:rPr>
        <w:t>, R</w:t>
      </w:r>
      <w:r>
        <w:rPr>
          <w:rFonts w:ascii="Arial" w:hAnsi="Arial" w:cs="Arial"/>
          <w:color w:val="000000" w:themeColor="text1"/>
        </w:rPr>
        <w:t>.</w:t>
      </w:r>
      <w:r w:rsidRPr="00D53F1C">
        <w:rPr>
          <w:rFonts w:ascii="Arial" w:hAnsi="Arial" w:cs="Arial"/>
          <w:color w:val="000000" w:themeColor="text1"/>
        </w:rPr>
        <w:t xml:space="preserve"> </w:t>
      </w:r>
      <w:r>
        <w:rPr>
          <w:rFonts w:ascii="Arial" w:hAnsi="Arial" w:cs="Arial"/>
          <w:color w:val="000000" w:themeColor="text1"/>
        </w:rPr>
        <w:t>(</w:t>
      </w:r>
      <w:r w:rsidRPr="00D53F1C">
        <w:rPr>
          <w:rFonts w:ascii="Arial" w:hAnsi="Arial" w:cs="Arial"/>
          <w:color w:val="000000" w:themeColor="text1"/>
        </w:rPr>
        <w:t>2020</w:t>
      </w:r>
      <w:r>
        <w:rPr>
          <w:rFonts w:ascii="Arial" w:hAnsi="Arial" w:cs="Arial"/>
          <w:color w:val="000000" w:themeColor="text1"/>
        </w:rPr>
        <w:t>) ‘</w:t>
      </w:r>
      <w:r w:rsidRPr="00D53F1C">
        <w:rPr>
          <w:rFonts w:ascii="Arial" w:hAnsi="Arial" w:cs="Arial"/>
          <w:color w:val="000000" w:themeColor="text1"/>
        </w:rPr>
        <w:t>Perceived quality of products: a framework and attributes ranking method</w:t>
      </w:r>
      <w:r>
        <w:rPr>
          <w:rFonts w:ascii="Arial" w:hAnsi="Arial" w:cs="Arial"/>
          <w:color w:val="000000" w:themeColor="text1"/>
        </w:rPr>
        <w:t>’,</w:t>
      </w:r>
      <w:r w:rsidRPr="00D53F1C">
        <w:rPr>
          <w:rFonts w:ascii="Arial" w:hAnsi="Arial" w:cs="Arial"/>
          <w:color w:val="000000" w:themeColor="text1"/>
        </w:rPr>
        <w:t> </w:t>
      </w:r>
      <w:r w:rsidRPr="00D53F1C">
        <w:rPr>
          <w:rFonts w:ascii="Arial" w:hAnsi="Arial" w:cs="Arial"/>
          <w:i/>
          <w:iCs/>
          <w:color w:val="000000" w:themeColor="text1"/>
        </w:rPr>
        <w:t>Journal of Engineering Design</w:t>
      </w:r>
      <w:r w:rsidRPr="00D53F1C">
        <w:rPr>
          <w:rFonts w:ascii="Arial" w:hAnsi="Arial" w:cs="Arial"/>
          <w:color w:val="000000" w:themeColor="text1"/>
        </w:rPr>
        <w:t>, </w:t>
      </w:r>
      <w:r w:rsidRPr="00D53F1C">
        <w:rPr>
          <w:rFonts w:ascii="Arial" w:hAnsi="Arial" w:cs="Arial"/>
          <w:i/>
          <w:iCs/>
          <w:color w:val="000000" w:themeColor="text1"/>
        </w:rPr>
        <w:t>31</w:t>
      </w:r>
      <w:r w:rsidRPr="00D53F1C">
        <w:rPr>
          <w:rFonts w:ascii="Arial" w:hAnsi="Arial" w:cs="Arial"/>
          <w:color w:val="000000" w:themeColor="text1"/>
        </w:rPr>
        <w:t>(1), pp.</w:t>
      </w:r>
      <w:r>
        <w:rPr>
          <w:rFonts w:ascii="Arial" w:hAnsi="Arial" w:cs="Arial"/>
          <w:color w:val="000000" w:themeColor="text1"/>
        </w:rPr>
        <w:t xml:space="preserve"> </w:t>
      </w:r>
      <w:r w:rsidRPr="00D53F1C">
        <w:rPr>
          <w:rFonts w:ascii="Arial" w:hAnsi="Arial" w:cs="Arial"/>
          <w:color w:val="000000" w:themeColor="text1"/>
        </w:rPr>
        <w:t>37-67.</w:t>
      </w:r>
      <w:r>
        <w:rPr>
          <w:rFonts w:ascii="Arial" w:hAnsi="Arial" w:cs="Arial"/>
          <w:color w:val="000000" w:themeColor="text1"/>
        </w:rPr>
        <w:t xml:space="preserve"> Available at: </w:t>
      </w:r>
      <w:hyperlink r:id="rId42" w:history="1">
        <w:r w:rsidRPr="00C132EB">
          <w:rPr>
            <w:rStyle w:val="Hyperlink"/>
            <w:rFonts w:ascii="Arial" w:hAnsi="Arial" w:cs="Arial"/>
          </w:rPr>
          <w:t>https://doi.org/10.1080/09544828.2019.1669769</w:t>
        </w:r>
      </w:hyperlink>
      <w:r>
        <w:rPr>
          <w:rFonts w:ascii="Arial" w:hAnsi="Arial" w:cs="Arial"/>
          <w:color w:val="000000" w:themeColor="text1"/>
        </w:rPr>
        <w:t xml:space="preserve"> (Accessed: 6 February 2021). </w:t>
      </w:r>
    </w:p>
    <w:p w14:paraId="4F29D545" w14:textId="77777777" w:rsidR="004A4D15" w:rsidRDefault="004A4D15">
      <w:pPr>
        <w:rPr>
          <w:rStyle w:val="doilink"/>
          <w:rFonts w:ascii="Arial" w:hAnsi="Arial" w:cs="Arial"/>
          <w:color w:val="000000" w:themeColor="text1"/>
        </w:rPr>
      </w:pPr>
    </w:p>
    <w:p w14:paraId="531927E1" w14:textId="4B127FE9" w:rsidR="004A4D15" w:rsidRPr="008B3266" w:rsidRDefault="004A4D15" w:rsidP="008B3266">
      <w:pPr>
        <w:rPr>
          <w:rFonts w:ascii="Arial" w:hAnsi="Arial" w:cs="Arial"/>
        </w:rPr>
      </w:pPr>
      <w:proofErr w:type="spellStart"/>
      <w:r w:rsidRPr="008B3266">
        <w:rPr>
          <w:rFonts w:ascii="Arial" w:hAnsi="Arial" w:cs="Arial"/>
        </w:rPr>
        <w:t>Surachartkumtonkun</w:t>
      </w:r>
      <w:proofErr w:type="spellEnd"/>
      <w:r w:rsidRPr="008B3266">
        <w:rPr>
          <w:rFonts w:ascii="Arial" w:hAnsi="Arial" w:cs="Arial"/>
        </w:rPr>
        <w:t xml:space="preserve">, J., Grace, D., Ross, M. (2020) </w:t>
      </w:r>
      <w:r>
        <w:rPr>
          <w:rFonts w:ascii="Arial" w:hAnsi="Arial" w:cs="Arial"/>
        </w:rPr>
        <w:t>‘</w:t>
      </w:r>
      <w:r w:rsidRPr="008B3266">
        <w:rPr>
          <w:rFonts w:ascii="Arial" w:hAnsi="Arial" w:cs="Arial"/>
        </w:rPr>
        <w:t>Unfair customer reviews: Third-party perceptions and managerial responses</w:t>
      </w:r>
      <w:r>
        <w:rPr>
          <w:rFonts w:ascii="Arial" w:hAnsi="Arial" w:cs="Arial"/>
        </w:rPr>
        <w:t>’</w:t>
      </w:r>
      <w:r w:rsidRPr="008B3266">
        <w:rPr>
          <w:rFonts w:ascii="Arial" w:hAnsi="Arial" w:cs="Arial"/>
        </w:rPr>
        <w:t xml:space="preserve">, </w:t>
      </w:r>
      <w:r w:rsidRPr="00D753C8">
        <w:rPr>
          <w:rFonts w:ascii="Arial" w:hAnsi="Arial" w:cs="Arial"/>
          <w:i/>
        </w:rPr>
        <w:t>Journal of Business Research</w:t>
      </w:r>
      <w:r>
        <w:rPr>
          <w:rFonts w:ascii="Arial" w:hAnsi="Arial" w:cs="Arial"/>
        </w:rPr>
        <w:t xml:space="preserve">, </w:t>
      </w:r>
      <w:r w:rsidRPr="008B3266">
        <w:rPr>
          <w:rFonts w:ascii="Arial" w:hAnsi="Arial" w:cs="Arial"/>
        </w:rPr>
        <w:lastRenderedPageBreak/>
        <w:t xml:space="preserve">Available at: </w:t>
      </w:r>
      <w:hyperlink r:id="rId43" w:tgtFrame="_blank" w:tooltip="Persistent link using digital object identifier" w:history="1">
        <w:r w:rsidRPr="008B3266">
          <w:rPr>
            <w:rStyle w:val="Hyperlink"/>
            <w:rFonts w:ascii="Arial" w:hAnsi="Arial" w:cs="Arial"/>
            <w:color w:val="0C7DBB"/>
          </w:rPr>
          <w:t>https://doi.org/10.1016/j.jbusres.2020.09.071</w:t>
        </w:r>
      </w:hyperlink>
      <w:r w:rsidRPr="008B3266">
        <w:rPr>
          <w:rFonts w:ascii="Arial" w:hAnsi="Arial" w:cs="Arial"/>
        </w:rPr>
        <w:t xml:space="preserve"> (Accessed: 25 January 2021). </w:t>
      </w:r>
    </w:p>
    <w:p w14:paraId="071BB277" w14:textId="1FC1FA71" w:rsidR="004A4D15" w:rsidRDefault="004A4D15">
      <w:pPr>
        <w:rPr>
          <w:rStyle w:val="doilink"/>
          <w:rFonts w:ascii="Arial" w:hAnsi="Arial" w:cs="Arial"/>
          <w:color w:val="000000" w:themeColor="text1"/>
        </w:rPr>
      </w:pPr>
      <w:r>
        <w:rPr>
          <w:rStyle w:val="doilink"/>
          <w:rFonts w:ascii="Arial" w:hAnsi="Arial" w:cs="Arial"/>
          <w:color w:val="000000" w:themeColor="text1"/>
        </w:rPr>
        <w:t xml:space="preserve">Taylor, K. (2020) </w:t>
      </w:r>
      <w:r w:rsidRPr="000D79BC">
        <w:rPr>
          <w:rStyle w:val="doilink"/>
          <w:rFonts w:ascii="Arial" w:hAnsi="Arial" w:cs="Arial"/>
          <w:i/>
          <w:color w:val="000000" w:themeColor="text1"/>
        </w:rPr>
        <w:t>'I don't have to do what you say!': Pro-Trump Starbucks customer lashes out at a barista in an anti-mask rant, as workers face harassment and violence on the job</w:t>
      </w:r>
      <w:r>
        <w:rPr>
          <w:rStyle w:val="doilink"/>
          <w:rFonts w:ascii="Arial" w:hAnsi="Arial" w:cs="Arial"/>
          <w:i/>
          <w:color w:val="000000" w:themeColor="text1"/>
        </w:rPr>
        <w:t xml:space="preserve">. </w:t>
      </w:r>
      <w:r>
        <w:rPr>
          <w:rStyle w:val="doilink"/>
          <w:rFonts w:ascii="Arial" w:hAnsi="Arial" w:cs="Arial"/>
          <w:color w:val="000000" w:themeColor="text1"/>
        </w:rPr>
        <w:t xml:space="preserve">Available at: </w:t>
      </w:r>
      <w:hyperlink r:id="rId44" w:history="1">
        <w:r w:rsidRPr="00C132EB">
          <w:rPr>
            <w:rStyle w:val="Hyperlink"/>
            <w:rFonts w:ascii="Arial" w:hAnsi="Arial" w:cs="Arial"/>
          </w:rPr>
          <w:t>https://www.businessinsider.com/starbucks-customer-anti-mask-rant-workers-enforce-policies-2020-10?r=US&amp;IR=T</w:t>
        </w:r>
      </w:hyperlink>
      <w:r>
        <w:rPr>
          <w:rStyle w:val="doilink"/>
          <w:rFonts w:ascii="Arial" w:hAnsi="Arial" w:cs="Arial"/>
          <w:color w:val="000000" w:themeColor="text1"/>
        </w:rPr>
        <w:t xml:space="preserve"> (Accessed: 6 February 2021). </w:t>
      </w:r>
    </w:p>
    <w:p w14:paraId="6FB190FF" w14:textId="77777777" w:rsidR="004A4D15" w:rsidRDefault="004A4D15">
      <w:pPr>
        <w:rPr>
          <w:rStyle w:val="doilink"/>
          <w:rFonts w:ascii="Arial" w:hAnsi="Arial" w:cs="Arial"/>
          <w:color w:val="000000" w:themeColor="text1"/>
        </w:rPr>
      </w:pPr>
    </w:p>
    <w:p w14:paraId="4C9A3CE5" w14:textId="0A147F93" w:rsidR="004A4D15" w:rsidRDefault="004A4D15">
      <w:pPr>
        <w:rPr>
          <w:rFonts w:ascii="Arial" w:hAnsi="Arial" w:cs="Arial"/>
          <w:color w:val="000000" w:themeColor="text1"/>
        </w:rPr>
      </w:pPr>
      <w:r w:rsidRPr="000B587F">
        <w:rPr>
          <w:rFonts w:ascii="Arial" w:hAnsi="Arial" w:cs="Arial"/>
          <w:color w:val="000000" w:themeColor="text1"/>
        </w:rPr>
        <w:t xml:space="preserve">Torres, E. N., </w:t>
      </w:r>
      <w:r>
        <w:rPr>
          <w:rFonts w:ascii="Arial" w:hAnsi="Arial" w:cs="Arial"/>
          <w:color w:val="000000" w:themeColor="text1"/>
        </w:rPr>
        <w:t>Van-</w:t>
      </w:r>
      <w:r w:rsidRPr="000B587F">
        <w:rPr>
          <w:rFonts w:ascii="Arial" w:hAnsi="Arial" w:cs="Arial"/>
          <w:color w:val="000000" w:themeColor="text1"/>
        </w:rPr>
        <w:t xml:space="preserve">Niekerk, M., </w:t>
      </w:r>
      <w:proofErr w:type="spellStart"/>
      <w:r w:rsidRPr="000B587F">
        <w:rPr>
          <w:rFonts w:ascii="Arial" w:hAnsi="Arial" w:cs="Arial"/>
          <w:color w:val="000000" w:themeColor="text1"/>
        </w:rPr>
        <w:t>Orlowski</w:t>
      </w:r>
      <w:proofErr w:type="spellEnd"/>
      <w:r w:rsidRPr="000B587F">
        <w:rPr>
          <w:rFonts w:ascii="Arial" w:hAnsi="Arial" w:cs="Arial"/>
          <w:color w:val="000000" w:themeColor="text1"/>
        </w:rPr>
        <w:t>, M. (2017) </w:t>
      </w:r>
      <w:r>
        <w:rPr>
          <w:rFonts w:ascii="Arial" w:hAnsi="Arial" w:cs="Arial"/>
          <w:color w:val="000000" w:themeColor="text1"/>
        </w:rPr>
        <w:t>‘</w:t>
      </w:r>
      <w:r w:rsidRPr="000B587F">
        <w:rPr>
          <w:rFonts w:ascii="Arial" w:hAnsi="Arial" w:cs="Arial"/>
          <w:color w:val="000000" w:themeColor="text1"/>
        </w:rPr>
        <w:t>Customer and employee incivility and its causal effects in the hospitality industry</w:t>
      </w:r>
      <w:r>
        <w:rPr>
          <w:rFonts w:ascii="Arial" w:hAnsi="Arial" w:cs="Arial"/>
          <w:color w:val="000000" w:themeColor="text1"/>
        </w:rPr>
        <w:t>’,</w:t>
      </w:r>
      <w:r w:rsidRPr="000B587F">
        <w:rPr>
          <w:rFonts w:ascii="Arial" w:hAnsi="Arial" w:cs="Arial"/>
          <w:color w:val="000000" w:themeColor="text1"/>
        </w:rPr>
        <w:t xml:space="preserve"> </w:t>
      </w:r>
      <w:r w:rsidRPr="000B587F">
        <w:rPr>
          <w:rFonts w:ascii="Arial" w:hAnsi="Arial" w:cs="Arial"/>
          <w:i/>
          <w:color w:val="000000" w:themeColor="text1"/>
        </w:rPr>
        <w:t>Journal of Hospitality Marketing &amp; Management,</w:t>
      </w:r>
      <w:r w:rsidRPr="000B587F">
        <w:rPr>
          <w:rFonts w:ascii="Arial" w:hAnsi="Arial" w:cs="Arial"/>
          <w:color w:val="000000" w:themeColor="text1"/>
        </w:rPr>
        <w:t xml:space="preserve"> 26</w:t>
      </w:r>
      <w:r>
        <w:rPr>
          <w:rFonts w:ascii="Arial" w:hAnsi="Arial" w:cs="Arial"/>
          <w:color w:val="000000" w:themeColor="text1"/>
        </w:rPr>
        <w:t>(1)</w:t>
      </w:r>
      <w:r w:rsidRPr="000B587F">
        <w:rPr>
          <w:rFonts w:ascii="Arial" w:hAnsi="Arial" w:cs="Arial"/>
          <w:color w:val="000000" w:themeColor="text1"/>
        </w:rPr>
        <w:t>, </w:t>
      </w:r>
      <w:r>
        <w:rPr>
          <w:rFonts w:ascii="Arial" w:hAnsi="Arial" w:cs="Arial"/>
          <w:color w:val="000000" w:themeColor="text1"/>
        </w:rPr>
        <w:t xml:space="preserve">pp. </w:t>
      </w:r>
      <w:r w:rsidRPr="000B587F">
        <w:rPr>
          <w:rFonts w:ascii="Arial" w:hAnsi="Arial" w:cs="Arial"/>
          <w:color w:val="000000" w:themeColor="text1"/>
        </w:rPr>
        <w:t>48–66. </w:t>
      </w:r>
      <w:r>
        <w:rPr>
          <w:rFonts w:ascii="Arial" w:hAnsi="Arial" w:cs="Arial"/>
          <w:color w:val="000000" w:themeColor="text1"/>
        </w:rPr>
        <w:t xml:space="preserve">Available at: </w:t>
      </w:r>
      <w:hyperlink r:id="rId45" w:history="1">
        <w:r w:rsidRPr="00376E0B">
          <w:rPr>
            <w:rStyle w:val="Hyperlink"/>
            <w:rFonts w:ascii="Arial" w:hAnsi="Arial" w:cs="Arial"/>
          </w:rPr>
          <w:t>https://doi.org/10.1080/19368623.2016.1178620</w:t>
        </w:r>
      </w:hyperlink>
      <w:r>
        <w:rPr>
          <w:rFonts w:ascii="Arial" w:hAnsi="Arial" w:cs="Arial"/>
          <w:color w:val="000000" w:themeColor="text1"/>
        </w:rPr>
        <w:t xml:space="preserve"> (Accessed: 4 February 2021). </w:t>
      </w:r>
    </w:p>
    <w:p w14:paraId="4F6EE479" w14:textId="77777777" w:rsidR="004A4D15" w:rsidRDefault="004A4D15">
      <w:pPr>
        <w:rPr>
          <w:rStyle w:val="doilink"/>
          <w:rFonts w:ascii="Arial" w:hAnsi="Arial" w:cs="Arial"/>
          <w:color w:val="000000" w:themeColor="text1"/>
        </w:rPr>
      </w:pPr>
    </w:p>
    <w:p w14:paraId="541F09D6" w14:textId="6C3FC707" w:rsidR="004A4D15" w:rsidRDefault="004A4D15">
      <w:pPr>
        <w:rPr>
          <w:rStyle w:val="doilink"/>
          <w:rFonts w:ascii="Arial" w:hAnsi="Arial" w:cs="Arial"/>
          <w:color w:val="000000" w:themeColor="text1"/>
        </w:rPr>
      </w:pPr>
      <w:proofErr w:type="spellStart"/>
      <w:r>
        <w:rPr>
          <w:rStyle w:val="doilink"/>
          <w:rFonts w:ascii="Arial" w:hAnsi="Arial" w:cs="Arial"/>
          <w:color w:val="000000" w:themeColor="text1"/>
        </w:rPr>
        <w:t>Turnali</w:t>
      </w:r>
      <w:proofErr w:type="spellEnd"/>
      <w:r>
        <w:rPr>
          <w:rStyle w:val="doilink"/>
          <w:rFonts w:ascii="Arial" w:hAnsi="Arial" w:cs="Arial"/>
          <w:color w:val="000000" w:themeColor="text1"/>
        </w:rPr>
        <w:t xml:space="preserve">, K. (2014) </w:t>
      </w:r>
      <w:r w:rsidRPr="009675B4">
        <w:rPr>
          <w:rStyle w:val="doilink"/>
          <w:rFonts w:ascii="Arial" w:hAnsi="Arial" w:cs="Arial"/>
          <w:i/>
          <w:color w:val="000000" w:themeColor="text1"/>
        </w:rPr>
        <w:t>4 Reasons Why Excellent Customer Should Start With A Smile</w:t>
      </w:r>
      <w:r>
        <w:rPr>
          <w:rStyle w:val="doilink"/>
          <w:rFonts w:ascii="Arial" w:hAnsi="Arial" w:cs="Arial"/>
          <w:color w:val="000000" w:themeColor="text1"/>
        </w:rPr>
        <w:t xml:space="preserve">. Available at: </w:t>
      </w:r>
      <w:hyperlink r:id="rId46" w:history="1">
        <w:r w:rsidRPr="00C132EB">
          <w:rPr>
            <w:rStyle w:val="Hyperlink"/>
            <w:rFonts w:ascii="Arial" w:hAnsi="Arial" w:cs="Arial"/>
          </w:rPr>
          <w:t>https://www.forbes.com/sites/sap/2014/12/14/4-reasons-why-excellent-customer-service-should-start-with-a-smile/?sh=45ba792229db</w:t>
        </w:r>
      </w:hyperlink>
      <w:r>
        <w:rPr>
          <w:rStyle w:val="doilink"/>
          <w:rFonts w:ascii="Arial" w:hAnsi="Arial" w:cs="Arial"/>
          <w:color w:val="000000" w:themeColor="text1"/>
        </w:rPr>
        <w:t xml:space="preserve"> (Accessed: 6 February 2021). </w:t>
      </w:r>
    </w:p>
    <w:p w14:paraId="65C345E9" w14:textId="77777777" w:rsidR="004A4D15" w:rsidRDefault="004A4D15">
      <w:pPr>
        <w:rPr>
          <w:rStyle w:val="doilink"/>
          <w:rFonts w:ascii="Arial" w:hAnsi="Arial" w:cs="Arial"/>
          <w:color w:val="000000" w:themeColor="text1"/>
        </w:rPr>
      </w:pPr>
    </w:p>
    <w:p w14:paraId="45C93F1E" w14:textId="0F5DEAEB" w:rsidR="004A4D15" w:rsidRDefault="004A4D15">
      <w:pPr>
        <w:rPr>
          <w:rStyle w:val="doilink"/>
          <w:rFonts w:ascii="Arial" w:hAnsi="Arial" w:cs="Arial"/>
          <w:color w:val="000000" w:themeColor="text1"/>
        </w:rPr>
      </w:pPr>
      <w:r>
        <w:rPr>
          <w:rStyle w:val="doilink"/>
          <w:rFonts w:ascii="Arial" w:hAnsi="Arial" w:cs="Arial"/>
          <w:color w:val="000000" w:themeColor="text1"/>
        </w:rPr>
        <w:t xml:space="preserve">Union of Shop Distributive and Allied Workers (2019) </w:t>
      </w:r>
      <w:r w:rsidRPr="009A76E5">
        <w:rPr>
          <w:rStyle w:val="doilink"/>
          <w:rFonts w:ascii="Arial" w:hAnsi="Arial" w:cs="Arial"/>
          <w:i/>
          <w:color w:val="000000" w:themeColor="text1"/>
        </w:rPr>
        <w:t>Campaign to end violence and abuse against retail workers. Survey Results 2019</w:t>
      </w:r>
      <w:r>
        <w:rPr>
          <w:rStyle w:val="doilink"/>
          <w:rFonts w:ascii="Arial" w:hAnsi="Arial" w:cs="Arial"/>
          <w:color w:val="000000" w:themeColor="text1"/>
        </w:rPr>
        <w:t xml:space="preserve">. Available at: </w:t>
      </w:r>
      <w:hyperlink r:id="rId47" w:history="1">
        <w:r w:rsidRPr="00376E0B">
          <w:rPr>
            <w:rStyle w:val="Hyperlink"/>
            <w:rFonts w:ascii="Arial" w:hAnsi="Arial" w:cs="Arial"/>
          </w:rPr>
          <w:t>https://www.usdaw.org.uk/CMSPages/GetFile.aspx?guid=b9f359fe-97c6-43b0-b5a1-ba5de1b0e261</w:t>
        </w:r>
      </w:hyperlink>
      <w:r>
        <w:rPr>
          <w:rStyle w:val="doilink"/>
          <w:rFonts w:ascii="Arial" w:hAnsi="Arial" w:cs="Arial"/>
          <w:color w:val="000000" w:themeColor="text1"/>
        </w:rPr>
        <w:t xml:space="preserve"> (Accessed: 5 February 2021). </w:t>
      </w:r>
    </w:p>
    <w:p w14:paraId="2109E2BC" w14:textId="77777777" w:rsidR="004A4D15" w:rsidRDefault="004A4D15">
      <w:pPr>
        <w:rPr>
          <w:rStyle w:val="doilink"/>
          <w:rFonts w:ascii="Arial" w:hAnsi="Arial" w:cs="Arial"/>
          <w:color w:val="000000" w:themeColor="text1"/>
        </w:rPr>
      </w:pPr>
    </w:p>
    <w:p w14:paraId="54873CB6" w14:textId="134C03F7" w:rsidR="004A4D15" w:rsidRDefault="004A4D15">
      <w:pPr>
        <w:rPr>
          <w:rFonts w:ascii="Arial" w:hAnsi="Arial" w:cs="Arial"/>
          <w:lang w:val="en-GB"/>
        </w:rPr>
      </w:pPr>
      <w:r>
        <w:rPr>
          <w:rFonts w:ascii="Arial" w:hAnsi="Arial" w:cs="Arial"/>
          <w:lang w:val="en-GB"/>
        </w:rPr>
        <w:t xml:space="preserve">Wen, T. (2017) ‘The psychology behind spending big’, </w:t>
      </w:r>
      <w:r w:rsidRPr="00CE7626">
        <w:rPr>
          <w:rFonts w:ascii="Arial" w:hAnsi="Arial" w:cs="Arial"/>
          <w:i/>
          <w:lang w:val="en-GB"/>
        </w:rPr>
        <w:t>BBC</w:t>
      </w:r>
      <w:r>
        <w:rPr>
          <w:rFonts w:ascii="Arial" w:hAnsi="Arial" w:cs="Arial"/>
          <w:lang w:val="en-GB"/>
        </w:rPr>
        <w:t>, 9</w:t>
      </w:r>
      <w:r w:rsidRPr="004879A4">
        <w:rPr>
          <w:rFonts w:ascii="Arial" w:hAnsi="Arial" w:cs="Arial"/>
          <w:vertAlign w:val="superscript"/>
          <w:lang w:val="en-GB"/>
        </w:rPr>
        <w:t>th</w:t>
      </w:r>
      <w:r>
        <w:rPr>
          <w:rFonts w:ascii="Arial" w:hAnsi="Arial" w:cs="Arial"/>
          <w:lang w:val="en-GB"/>
        </w:rPr>
        <w:t xml:space="preserve"> October. Available at: </w:t>
      </w:r>
      <w:hyperlink r:id="rId48" w:history="1">
        <w:r w:rsidRPr="000D32B7">
          <w:rPr>
            <w:rStyle w:val="Hyperlink"/>
            <w:rFonts w:ascii="Arial" w:hAnsi="Arial" w:cs="Arial"/>
            <w:lang w:val="en-GB"/>
          </w:rPr>
          <w:t>https://www.bbc.com/worklife/article/20171006-the-psychology-behind-spending-big</w:t>
        </w:r>
      </w:hyperlink>
      <w:r>
        <w:rPr>
          <w:rFonts w:ascii="Arial" w:hAnsi="Arial" w:cs="Arial"/>
          <w:lang w:val="en-GB"/>
        </w:rPr>
        <w:t xml:space="preserve"> (Accessed: 26 January 2021). </w:t>
      </w:r>
    </w:p>
    <w:p w14:paraId="6640E103" w14:textId="77777777" w:rsidR="004A4D15" w:rsidRDefault="004A4D15">
      <w:pPr>
        <w:rPr>
          <w:rFonts w:ascii="Arial" w:hAnsi="Arial" w:cs="Arial"/>
          <w:lang w:val="en-GB"/>
        </w:rPr>
      </w:pPr>
    </w:p>
    <w:p w14:paraId="6330F1A6" w14:textId="62051877" w:rsidR="004A4D15" w:rsidRDefault="004A4D15">
      <w:pPr>
        <w:rPr>
          <w:rFonts w:ascii="Arial" w:hAnsi="Arial" w:cs="Arial"/>
          <w:lang w:val="en-GB"/>
        </w:rPr>
      </w:pPr>
      <w:proofErr w:type="spellStart"/>
      <w:r>
        <w:rPr>
          <w:rFonts w:ascii="Arial" w:hAnsi="Arial" w:cs="Arial"/>
          <w:lang w:val="en-GB"/>
        </w:rPr>
        <w:t>Xhema</w:t>
      </w:r>
      <w:proofErr w:type="spellEnd"/>
      <w:r>
        <w:rPr>
          <w:rFonts w:ascii="Arial" w:hAnsi="Arial" w:cs="Arial"/>
          <w:lang w:val="en-GB"/>
        </w:rPr>
        <w:t xml:space="preserve">, J. (2019) ‘Effect of Social Networks on Consumer Behaviour: Complex Buying’, </w:t>
      </w:r>
      <w:r w:rsidRPr="00396261">
        <w:rPr>
          <w:rFonts w:ascii="Arial" w:hAnsi="Arial" w:cs="Arial"/>
          <w:i/>
          <w:lang w:val="en-GB"/>
        </w:rPr>
        <w:t>IFAC-</w:t>
      </w:r>
      <w:proofErr w:type="spellStart"/>
      <w:r w:rsidRPr="00396261">
        <w:rPr>
          <w:rFonts w:ascii="Arial" w:hAnsi="Arial" w:cs="Arial"/>
          <w:i/>
          <w:lang w:val="en-GB"/>
        </w:rPr>
        <w:t>PapersOnLine</w:t>
      </w:r>
      <w:proofErr w:type="spellEnd"/>
      <w:r>
        <w:rPr>
          <w:rFonts w:ascii="Arial" w:hAnsi="Arial" w:cs="Arial"/>
          <w:lang w:val="en-GB"/>
        </w:rPr>
        <w:t>, 52(25), pp. 504-508. DOI: 1</w:t>
      </w:r>
      <w:r w:rsidRPr="00396261">
        <w:rPr>
          <w:rFonts w:ascii="Arial" w:hAnsi="Arial" w:cs="Arial"/>
          <w:lang w:val="en-GB"/>
        </w:rPr>
        <w:t>0.1016/j.ifacol.2019.12.594</w:t>
      </w:r>
      <w:r>
        <w:rPr>
          <w:rFonts w:ascii="Arial" w:hAnsi="Arial" w:cs="Arial"/>
          <w:lang w:val="en-GB"/>
        </w:rPr>
        <w:t xml:space="preserve">. </w:t>
      </w:r>
    </w:p>
    <w:p w14:paraId="7888680A" w14:textId="77777777" w:rsidR="004A4D15" w:rsidRPr="00396261" w:rsidRDefault="004A4D15">
      <w:pPr>
        <w:rPr>
          <w:rFonts w:ascii="Arial" w:hAnsi="Arial" w:cs="Arial"/>
          <w:lang w:val="en-GB"/>
        </w:rPr>
      </w:pPr>
    </w:p>
    <w:p w14:paraId="67B35DD8" w14:textId="240C4D88" w:rsidR="004A4D15" w:rsidRDefault="004A4D15" w:rsidP="004D5DA8">
      <w:pPr>
        <w:rPr>
          <w:rFonts w:ascii="Arial" w:hAnsi="Arial" w:cs="Arial"/>
        </w:rPr>
      </w:pPr>
      <w:r w:rsidRPr="00FC6F85">
        <w:rPr>
          <w:rFonts w:ascii="Arial" w:hAnsi="Arial" w:cs="Arial"/>
        </w:rPr>
        <w:t xml:space="preserve">Yu, X. and Yuan, C. </w:t>
      </w:r>
      <w:r>
        <w:rPr>
          <w:rFonts w:ascii="Arial" w:hAnsi="Arial" w:cs="Arial"/>
        </w:rPr>
        <w:t>(</w:t>
      </w:r>
      <w:r w:rsidRPr="00FC6F85">
        <w:rPr>
          <w:rFonts w:ascii="Arial" w:hAnsi="Arial" w:cs="Arial"/>
        </w:rPr>
        <w:t>2019</w:t>
      </w:r>
      <w:r>
        <w:rPr>
          <w:rFonts w:ascii="Arial" w:hAnsi="Arial" w:cs="Arial"/>
        </w:rPr>
        <w:t>)</w:t>
      </w:r>
      <w:r w:rsidRPr="00FC6F85">
        <w:rPr>
          <w:rFonts w:ascii="Arial" w:hAnsi="Arial" w:cs="Arial"/>
        </w:rPr>
        <w:t xml:space="preserve"> </w:t>
      </w:r>
      <w:r>
        <w:rPr>
          <w:rFonts w:ascii="Arial" w:hAnsi="Arial" w:cs="Arial"/>
        </w:rPr>
        <w:t>‘</w:t>
      </w:r>
      <w:r w:rsidRPr="00FC6F85">
        <w:rPr>
          <w:rFonts w:ascii="Arial" w:hAnsi="Arial" w:cs="Arial"/>
        </w:rPr>
        <w:t>How consumers’ brand experience in social media can improve brand perception and customer equity</w:t>
      </w:r>
      <w:r>
        <w:rPr>
          <w:rFonts w:ascii="Arial" w:hAnsi="Arial" w:cs="Arial"/>
        </w:rPr>
        <w:t>’,</w:t>
      </w:r>
      <w:r w:rsidRPr="00FC6F85">
        <w:rPr>
          <w:rFonts w:ascii="Arial" w:hAnsi="Arial" w:cs="Arial"/>
        </w:rPr>
        <w:t xml:space="preserve"> </w:t>
      </w:r>
      <w:r w:rsidRPr="00FC6F85">
        <w:rPr>
          <w:rFonts w:ascii="Arial" w:hAnsi="Arial" w:cs="Arial"/>
          <w:i/>
        </w:rPr>
        <w:t>Asia Pacific Journal of Marketing and Logistics</w:t>
      </w:r>
      <w:r>
        <w:rPr>
          <w:rFonts w:ascii="Arial" w:hAnsi="Arial" w:cs="Arial"/>
        </w:rPr>
        <w:t xml:space="preserve">, 31(5), pp. 1233-1251. Available at: </w:t>
      </w:r>
      <w:hyperlink r:id="rId49" w:history="1">
        <w:r w:rsidRPr="00EB158C">
          <w:rPr>
            <w:rStyle w:val="Hyperlink"/>
            <w:rFonts w:ascii="Arial" w:hAnsi="Arial" w:cs="Arial"/>
          </w:rPr>
          <w:t>https://doi.org/10.1108/APJML-01-2018-0034</w:t>
        </w:r>
      </w:hyperlink>
      <w:r>
        <w:rPr>
          <w:rFonts w:ascii="Arial" w:hAnsi="Arial" w:cs="Arial"/>
        </w:rPr>
        <w:t xml:space="preserve"> (Accessed: 17 November 2020).</w:t>
      </w:r>
    </w:p>
    <w:p w14:paraId="070724AA" w14:textId="77777777" w:rsidR="004A4D15" w:rsidRDefault="004A4D15" w:rsidP="004D5DA8">
      <w:pPr>
        <w:rPr>
          <w:rFonts w:ascii="Arial" w:hAnsi="Arial" w:cs="Arial"/>
        </w:rPr>
      </w:pPr>
    </w:p>
    <w:p w14:paraId="672420ED" w14:textId="38164176" w:rsidR="004A4D15" w:rsidRDefault="004A4D15">
      <w:pPr>
        <w:rPr>
          <w:rFonts w:ascii="Arial" w:hAnsi="Arial" w:cs="Arial"/>
          <w:lang w:val="en-GB"/>
        </w:rPr>
      </w:pPr>
      <w:proofErr w:type="spellStart"/>
      <w:r>
        <w:rPr>
          <w:rFonts w:ascii="Arial" w:hAnsi="Arial" w:cs="Arial"/>
          <w:lang w:val="en-GB"/>
        </w:rPr>
        <w:t>Zauner</w:t>
      </w:r>
      <w:proofErr w:type="spellEnd"/>
      <w:r>
        <w:rPr>
          <w:rFonts w:ascii="Arial" w:hAnsi="Arial" w:cs="Arial"/>
          <w:lang w:val="en-GB"/>
        </w:rPr>
        <w:t xml:space="preserve">, A., Koller, M., </w:t>
      </w:r>
      <w:proofErr w:type="spellStart"/>
      <w:r>
        <w:rPr>
          <w:rFonts w:ascii="Arial" w:hAnsi="Arial" w:cs="Arial"/>
          <w:lang w:val="en-GB"/>
        </w:rPr>
        <w:t>Hatak</w:t>
      </w:r>
      <w:proofErr w:type="spellEnd"/>
      <w:r>
        <w:rPr>
          <w:rFonts w:ascii="Arial" w:hAnsi="Arial" w:cs="Arial"/>
          <w:lang w:val="en-GB"/>
        </w:rPr>
        <w:t xml:space="preserve">, I. </w:t>
      </w:r>
      <w:r w:rsidRPr="00290A2E">
        <w:rPr>
          <w:rFonts w:ascii="Arial" w:hAnsi="Arial" w:cs="Arial"/>
          <w:lang w:val="en-GB"/>
        </w:rPr>
        <w:t xml:space="preserve"> (2015) </w:t>
      </w:r>
      <w:r>
        <w:rPr>
          <w:rFonts w:ascii="Arial" w:hAnsi="Arial" w:cs="Arial"/>
          <w:lang w:val="en-GB"/>
        </w:rPr>
        <w:t>‘</w:t>
      </w:r>
      <w:r w:rsidRPr="00290A2E">
        <w:rPr>
          <w:rFonts w:ascii="Arial" w:hAnsi="Arial" w:cs="Arial"/>
          <w:lang w:val="en-GB"/>
        </w:rPr>
        <w:t>Customer perceived value</w:t>
      </w:r>
      <w:r>
        <w:rPr>
          <w:rFonts w:ascii="Arial" w:hAnsi="Arial" w:cs="Arial"/>
          <w:lang w:val="en-GB"/>
        </w:rPr>
        <w:t xml:space="preserve"> - </w:t>
      </w:r>
      <w:r w:rsidRPr="00290A2E">
        <w:rPr>
          <w:rFonts w:ascii="Arial" w:hAnsi="Arial" w:cs="Arial"/>
          <w:lang w:val="en-GB"/>
        </w:rPr>
        <w:t>Conceptualization and avenues for future research</w:t>
      </w:r>
      <w:r>
        <w:rPr>
          <w:rFonts w:ascii="Arial" w:hAnsi="Arial" w:cs="Arial"/>
          <w:lang w:val="en-GB"/>
        </w:rPr>
        <w:t>’</w:t>
      </w:r>
      <w:r w:rsidRPr="00290A2E">
        <w:rPr>
          <w:rFonts w:ascii="Arial" w:hAnsi="Arial" w:cs="Arial"/>
          <w:lang w:val="en-GB"/>
        </w:rPr>
        <w:t xml:space="preserve">, </w:t>
      </w:r>
      <w:r w:rsidRPr="00290A2E">
        <w:rPr>
          <w:rFonts w:ascii="Arial" w:hAnsi="Arial" w:cs="Arial"/>
          <w:i/>
          <w:lang w:val="en-GB"/>
        </w:rPr>
        <w:t>Cogent Psychology</w:t>
      </w:r>
      <w:r w:rsidRPr="00290A2E">
        <w:rPr>
          <w:rFonts w:ascii="Arial" w:hAnsi="Arial" w:cs="Arial"/>
          <w:lang w:val="en-GB"/>
        </w:rPr>
        <w:t>, 2</w:t>
      </w:r>
      <w:r>
        <w:rPr>
          <w:rFonts w:ascii="Arial" w:hAnsi="Arial" w:cs="Arial"/>
          <w:lang w:val="en-GB"/>
        </w:rPr>
        <w:t>(1)</w:t>
      </w:r>
      <w:r w:rsidRPr="00290A2E">
        <w:rPr>
          <w:rFonts w:ascii="Arial" w:hAnsi="Arial" w:cs="Arial"/>
          <w:lang w:val="en-GB"/>
        </w:rPr>
        <w:t>,</w:t>
      </w:r>
      <w:r>
        <w:rPr>
          <w:rFonts w:ascii="Arial" w:hAnsi="Arial" w:cs="Arial"/>
          <w:lang w:val="en-GB"/>
        </w:rPr>
        <w:t xml:space="preserve"> pp. 1061782.</w:t>
      </w:r>
      <w:r w:rsidRPr="00290A2E">
        <w:rPr>
          <w:rFonts w:ascii="Arial" w:hAnsi="Arial" w:cs="Arial"/>
          <w:lang w:val="en-GB"/>
        </w:rPr>
        <w:t xml:space="preserve"> DOI: 10.1080/23311908.2015.1061782</w:t>
      </w:r>
      <w:r>
        <w:rPr>
          <w:rFonts w:ascii="Arial" w:hAnsi="Arial" w:cs="Arial"/>
          <w:lang w:val="en-GB"/>
        </w:rPr>
        <w:t>.</w:t>
      </w:r>
    </w:p>
    <w:p w14:paraId="48DA0C15" w14:textId="77777777" w:rsidR="004A4D15" w:rsidRDefault="004A4D15">
      <w:pPr>
        <w:rPr>
          <w:rFonts w:ascii="Arial" w:hAnsi="Arial" w:cs="Arial"/>
          <w:lang w:val="en-GB"/>
        </w:rPr>
      </w:pPr>
    </w:p>
    <w:p w14:paraId="70100ECB" w14:textId="700E4EA7" w:rsidR="004A4D15" w:rsidRDefault="004A4D15">
      <w:pPr>
        <w:rPr>
          <w:rFonts w:ascii="Arial" w:hAnsi="Arial" w:cs="Arial"/>
          <w:lang w:val="en-GB"/>
        </w:rPr>
      </w:pPr>
      <w:r>
        <w:rPr>
          <w:rFonts w:ascii="Arial" w:hAnsi="Arial" w:cs="Arial"/>
          <w:lang w:val="en-GB"/>
        </w:rPr>
        <w:t>Zeithaml, V.A. (1988) ‘</w:t>
      </w:r>
      <w:r w:rsidRPr="00040BC6">
        <w:rPr>
          <w:rFonts w:ascii="Arial" w:hAnsi="Arial" w:cs="Arial"/>
          <w:lang w:val="en-GB"/>
        </w:rPr>
        <w:t>Consumer Perceptions of Price, Quality, and Value: A Means-End Model and Synthesis of Evidence</w:t>
      </w:r>
      <w:r>
        <w:rPr>
          <w:rFonts w:ascii="Arial" w:hAnsi="Arial" w:cs="Arial"/>
          <w:lang w:val="en-GB"/>
        </w:rPr>
        <w:t xml:space="preserve">’, </w:t>
      </w:r>
      <w:r w:rsidRPr="00040BC6">
        <w:rPr>
          <w:rFonts w:ascii="Arial" w:hAnsi="Arial" w:cs="Arial"/>
          <w:i/>
          <w:lang w:val="en-GB"/>
        </w:rPr>
        <w:t>Journal of Marketing</w:t>
      </w:r>
      <w:r>
        <w:rPr>
          <w:rFonts w:ascii="Arial" w:hAnsi="Arial" w:cs="Arial"/>
          <w:lang w:val="en-GB"/>
        </w:rPr>
        <w:t xml:space="preserve">, 52(3), pp. 2-22. Available at: </w:t>
      </w:r>
      <w:hyperlink r:id="rId50" w:history="1">
        <w:r w:rsidRPr="00193DD4">
          <w:rPr>
            <w:rStyle w:val="Hyperlink"/>
            <w:rFonts w:ascii="Arial" w:hAnsi="Arial" w:cs="Arial"/>
            <w:lang w:val="en-GB"/>
          </w:rPr>
          <w:t>https://doi.org/10.2307/1251446</w:t>
        </w:r>
      </w:hyperlink>
      <w:r>
        <w:rPr>
          <w:rFonts w:ascii="Arial" w:hAnsi="Arial" w:cs="Arial"/>
          <w:lang w:val="en-GB"/>
        </w:rPr>
        <w:t xml:space="preserve"> (Accessed: 20 January 2021).</w:t>
      </w:r>
    </w:p>
    <w:p w14:paraId="6FEC5261" w14:textId="77777777" w:rsidR="004A4D15" w:rsidRDefault="004A4D15">
      <w:pPr>
        <w:rPr>
          <w:rFonts w:ascii="Arial" w:hAnsi="Arial" w:cs="Arial"/>
          <w:lang w:val="en-GB"/>
        </w:rPr>
      </w:pPr>
    </w:p>
    <w:p w14:paraId="331474C3" w14:textId="77777777" w:rsidR="004A4D15" w:rsidRPr="002C2AAE" w:rsidRDefault="004A4D15">
      <w:pPr>
        <w:rPr>
          <w:rFonts w:ascii="Arial" w:hAnsi="Arial" w:cs="Arial"/>
        </w:rPr>
      </w:pPr>
      <w:proofErr w:type="spellStart"/>
      <w:r>
        <w:rPr>
          <w:rFonts w:ascii="Arial" w:hAnsi="Arial" w:cs="Arial"/>
        </w:rPr>
        <w:t>Zhuowei</w:t>
      </w:r>
      <w:proofErr w:type="spellEnd"/>
      <w:r>
        <w:rPr>
          <w:rFonts w:ascii="Arial" w:hAnsi="Arial" w:cs="Arial"/>
        </w:rPr>
        <w:t>, H.J</w:t>
      </w:r>
      <w:r w:rsidRPr="002C2AAE">
        <w:rPr>
          <w:rFonts w:ascii="Arial" w:hAnsi="Arial" w:cs="Arial"/>
        </w:rPr>
        <w:t>.</w:t>
      </w:r>
      <w:r>
        <w:rPr>
          <w:rFonts w:ascii="Arial" w:hAnsi="Arial" w:cs="Arial"/>
        </w:rPr>
        <w:t xml:space="preserve"> </w:t>
      </w:r>
      <w:r w:rsidRPr="002C2AAE">
        <w:rPr>
          <w:rFonts w:ascii="Arial" w:hAnsi="Arial" w:cs="Arial"/>
          <w:i/>
        </w:rPr>
        <w:t>et al</w:t>
      </w:r>
      <w:r>
        <w:rPr>
          <w:rFonts w:ascii="Arial" w:hAnsi="Arial" w:cs="Arial"/>
        </w:rPr>
        <w:t>.</w:t>
      </w:r>
      <w:r w:rsidRPr="002C2AAE">
        <w:rPr>
          <w:rFonts w:ascii="Arial" w:hAnsi="Arial" w:cs="Arial"/>
        </w:rPr>
        <w:t xml:space="preserve"> </w:t>
      </w:r>
      <w:r>
        <w:rPr>
          <w:rFonts w:ascii="Arial" w:hAnsi="Arial" w:cs="Arial"/>
        </w:rPr>
        <w:t>(</w:t>
      </w:r>
      <w:r w:rsidRPr="002C2AAE">
        <w:rPr>
          <w:rFonts w:ascii="Arial" w:hAnsi="Arial" w:cs="Arial"/>
        </w:rPr>
        <w:t>2014</w:t>
      </w:r>
      <w:r>
        <w:rPr>
          <w:rFonts w:ascii="Arial" w:hAnsi="Arial" w:cs="Arial"/>
        </w:rPr>
        <w:t>)</w:t>
      </w:r>
      <w:r w:rsidRPr="002C2AAE">
        <w:rPr>
          <w:rFonts w:ascii="Arial" w:hAnsi="Arial" w:cs="Arial"/>
        </w:rPr>
        <w:t xml:space="preserve"> </w:t>
      </w:r>
      <w:r>
        <w:rPr>
          <w:rFonts w:ascii="Arial" w:hAnsi="Arial" w:cs="Arial"/>
        </w:rPr>
        <w:t>‘</w:t>
      </w:r>
      <w:r w:rsidRPr="002C2AAE">
        <w:rPr>
          <w:rFonts w:ascii="Arial" w:hAnsi="Arial" w:cs="Arial"/>
        </w:rPr>
        <w:t xml:space="preserve">Triggers and inhibitors of illegitimate customer complaining </w:t>
      </w:r>
      <w:proofErr w:type="spellStart"/>
      <w:r w:rsidRPr="002C2AAE">
        <w:rPr>
          <w:rFonts w:ascii="Arial" w:hAnsi="Arial" w:cs="Arial"/>
        </w:rPr>
        <w:t>behavior</w:t>
      </w:r>
      <w:proofErr w:type="spellEnd"/>
      <w:r>
        <w:rPr>
          <w:rFonts w:ascii="Arial" w:hAnsi="Arial" w:cs="Arial"/>
        </w:rPr>
        <w:t>’</w:t>
      </w:r>
      <w:r w:rsidRPr="002C2AAE">
        <w:rPr>
          <w:rFonts w:ascii="Arial" w:hAnsi="Arial" w:cs="Arial"/>
        </w:rPr>
        <w:t>, </w:t>
      </w:r>
      <w:r w:rsidRPr="002C2AAE">
        <w:rPr>
          <w:rFonts w:ascii="Arial" w:hAnsi="Arial" w:cs="Arial"/>
          <w:i/>
          <w:iCs/>
        </w:rPr>
        <w:t>International Journal of Contemporary Hospitality Management, </w:t>
      </w:r>
      <w:r w:rsidRPr="002C2AAE">
        <w:rPr>
          <w:rFonts w:ascii="Arial" w:hAnsi="Arial" w:cs="Arial"/>
        </w:rPr>
        <w:t>26</w:t>
      </w:r>
      <w:r>
        <w:rPr>
          <w:rFonts w:ascii="Arial" w:hAnsi="Arial" w:cs="Arial"/>
        </w:rPr>
        <w:t>(</w:t>
      </w:r>
      <w:r w:rsidRPr="002C2AAE">
        <w:rPr>
          <w:rFonts w:ascii="Arial" w:hAnsi="Arial" w:cs="Arial"/>
        </w:rPr>
        <w:t>4</w:t>
      </w:r>
      <w:r>
        <w:rPr>
          <w:rFonts w:ascii="Arial" w:hAnsi="Arial" w:cs="Arial"/>
        </w:rPr>
        <w:t>)</w:t>
      </w:r>
      <w:r w:rsidRPr="002C2AAE">
        <w:rPr>
          <w:rFonts w:ascii="Arial" w:hAnsi="Arial" w:cs="Arial"/>
        </w:rPr>
        <w:t>, pp. 544-571</w:t>
      </w:r>
      <w:r>
        <w:rPr>
          <w:rFonts w:ascii="Arial" w:hAnsi="Arial" w:cs="Arial"/>
        </w:rPr>
        <w:t xml:space="preserve">. </w:t>
      </w:r>
      <w:r w:rsidRPr="002C2AAE">
        <w:rPr>
          <w:rFonts w:ascii="Arial" w:hAnsi="Arial" w:cs="Arial"/>
        </w:rPr>
        <w:t>DOI:10.1108/IJCHM-11-2012-0209</w:t>
      </w:r>
      <w:r>
        <w:rPr>
          <w:rFonts w:ascii="Arial" w:hAnsi="Arial" w:cs="Arial"/>
        </w:rPr>
        <w:t>.</w:t>
      </w:r>
    </w:p>
    <w:p w14:paraId="0D22027B" w14:textId="6CC5F329" w:rsidR="00E50100" w:rsidRDefault="00E50100" w:rsidP="00DB21C9">
      <w:pPr>
        <w:rPr>
          <w:rFonts w:ascii="Arial" w:hAnsi="Arial" w:cs="Arial"/>
        </w:rPr>
      </w:pPr>
    </w:p>
    <w:p w14:paraId="010E5ADE" w14:textId="77777777" w:rsidR="00E50100" w:rsidRDefault="00E50100" w:rsidP="00DB21C9">
      <w:pPr>
        <w:rPr>
          <w:rFonts w:ascii="Arial" w:hAnsi="Arial" w:cs="Arial"/>
        </w:rPr>
      </w:pPr>
    </w:p>
    <w:p w14:paraId="64CABFDA" w14:textId="77777777" w:rsidR="00245B01" w:rsidRPr="00EC07B2" w:rsidRDefault="00245B01" w:rsidP="00DB21C9">
      <w:pPr>
        <w:rPr>
          <w:rFonts w:ascii="Arial" w:hAnsi="Arial" w:cs="Arial"/>
        </w:rPr>
      </w:pPr>
    </w:p>
    <w:p w14:paraId="46D9F6B6" w14:textId="3A4A7AD5" w:rsidR="001E7E63" w:rsidRDefault="00DB21C9">
      <w:pPr>
        <w:rPr>
          <w:rFonts w:ascii="Arial" w:hAnsi="Arial" w:cs="Arial"/>
          <w:lang w:val="en-GB"/>
        </w:rPr>
      </w:pPr>
      <w:r>
        <w:rPr>
          <w:rFonts w:ascii="Arial" w:hAnsi="Arial" w:cs="Arial"/>
          <w:lang w:val="en-GB"/>
        </w:rPr>
        <w:lastRenderedPageBreak/>
        <w:t xml:space="preserve"> </w:t>
      </w:r>
    </w:p>
    <w:p w14:paraId="56571A37" w14:textId="77777777" w:rsidR="00DB21C9" w:rsidRDefault="00DB21C9">
      <w:pPr>
        <w:rPr>
          <w:rFonts w:ascii="Arial" w:hAnsi="Arial" w:cs="Arial"/>
          <w:lang w:val="en-GB"/>
        </w:rPr>
      </w:pPr>
    </w:p>
    <w:p w14:paraId="0392CF29" w14:textId="32220FA4" w:rsidR="00C960EA" w:rsidRDefault="00C960EA">
      <w:pPr>
        <w:rPr>
          <w:rFonts w:ascii="Arial" w:hAnsi="Arial" w:cs="Arial"/>
          <w:lang w:val="en-GB"/>
        </w:rPr>
      </w:pPr>
    </w:p>
    <w:p w14:paraId="5FBEE5CF" w14:textId="77777777" w:rsidR="00C960EA" w:rsidRDefault="00C960EA">
      <w:pPr>
        <w:rPr>
          <w:rFonts w:ascii="Arial" w:hAnsi="Arial" w:cs="Arial"/>
          <w:lang w:val="en-GB"/>
        </w:rPr>
      </w:pPr>
    </w:p>
    <w:p w14:paraId="3EA6819A" w14:textId="77777777" w:rsidR="00290A2E" w:rsidRDefault="00290A2E">
      <w:pPr>
        <w:rPr>
          <w:rFonts w:ascii="Arial" w:hAnsi="Arial" w:cs="Arial"/>
          <w:lang w:val="en-GB"/>
        </w:rPr>
      </w:pPr>
    </w:p>
    <w:p w14:paraId="427170C9" w14:textId="77777777" w:rsidR="00290A2E" w:rsidRPr="0015100F" w:rsidRDefault="00290A2E">
      <w:pPr>
        <w:rPr>
          <w:rFonts w:ascii="Arial" w:hAnsi="Arial" w:cs="Arial"/>
          <w:lang w:val="en-GB"/>
        </w:rPr>
      </w:pPr>
    </w:p>
    <w:sectPr w:rsidR="00290A2E" w:rsidRPr="0015100F" w:rsidSect="007B020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00F"/>
    <w:rsid w:val="00001B33"/>
    <w:rsid w:val="00040BC6"/>
    <w:rsid w:val="00077FAF"/>
    <w:rsid w:val="000B587F"/>
    <w:rsid w:val="000D79BC"/>
    <w:rsid w:val="00101841"/>
    <w:rsid w:val="00114991"/>
    <w:rsid w:val="00116881"/>
    <w:rsid w:val="001179A1"/>
    <w:rsid w:val="0015100F"/>
    <w:rsid w:val="001838B2"/>
    <w:rsid w:val="001B1F72"/>
    <w:rsid w:val="001E7E63"/>
    <w:rsid w:val="002170DE"/>
    <w:rsid w:val="002373AF"/>
    <w:rsid w:val="00245B01"/>
    <w:rsid w:val="00290A2E"/>
    <w:rsid w:val="002C2AAE"/>
    <w:rsid w:val="002F6822"/>
    <w:rsid w:val="003143BD"/>
    <w:rsid w:val="003277D6"/>
    <w:rsid w:val="00334C3C"/>
    <w:rsid w:val="00360EC9"/>
    <w:rsid w:val="003679BD"/>
    <w:rsid w:val="00394C48"/>
    <w:rsid w:val="00396261"/>
    <w:rsid w:val="003A5D68"/>
    <w:rsid w:val="003B0B12"/>
    <w:rsid w:val="003B2035"/>
    <w:rsid w:val="003D41C6"/>
    <w:rsid w:val="00403508"/>
    <w:rsid w:val="00407A69"/>
    <w:rsid w:val="004269D1"/>
    <w:rsid w:val="004723D7"/>
    <w:rsid w:val="004824EA"/>
    <w:rsid w:val="004879A4"/>
    <w:rsid w:val="004A4D15"/>
    <w:rsid w:val="004D5DA8"/>
    <w:rsid w:val="004E4117"/>
    <w:rsid w:val="004F5B5E"/>
    <w:rsid w:val="005230D2"/>
    <w:rsid w:val="005808C0"/>
    <w:rsid w:val="005A56DC"/>
    <w:rsid w:val="005B7477"/>
    <w:rsid w:val="005C3752"/>
    <w:rsid w:val="005F5DAF"/>
    <w:rsid w:val="00651CA3"/>
    <w:rsid w:val="0065308B"/>
    <w:rsid w:val="006D4606"/>
    <w:rsid w:val="006D77F0"/>
    <w:rsid w:val="00717F98"/>
    <w:rsid w:val="00725202"/>
    <w:rsid w:val="007B0201"/>
    <w:rsid w:val="007C751F"/>
    <w:rsid w:val="00802404"/>
    <w:rsid w:val="008055B6"/>
    <w:rsid w:val="00845DE8"/>
    <w:rsid w:val="008529A8"/>
    <w:rsid w:val="00855F99"/>
    <w:rsid w:val="008A6C80"/>
    <w:rsid w:val="008B3266"/>
    <w:rsid w:val="008D5220"/>
    <w:rsid w:val="008E0AD7"/>
    <w:rsid w:val="00933329"/>
    <w:rsid w:val="009346EF"/>
    <w:rsid w:val="009675B4"/>
    <w:rsid w:val="00970FD6"/>
    <w:rsid w:val="00972097"/>
    <w:rsid w:val="0097678F"/>
    <w:rsid w:val="009A76E5"/>
    <w:rsid w:val="009E18A7"/>
    <w:rsid w:val="009E6EEF"/>
    <w:rsid w:val="00A03A1A"/>
    <w:rsid w:val="00A1428E"/>
    <w:rsid w:val="00A355D7"/>
    <w:rsid w:val="00A37E3D"/>
    <w:rsid w:val="00A41386"/>
    <w:rsid w:val="00A52A8D"/>
    <w:rsid w:val="00A63FF3"/>
    <w:rsid w:val="00AA39A8"/>
    <w:rsid w:val="00AC7762"/>
    <w:rsid w:val="00AD26B5"/>
    <w:rsid w:val="00AD327A"/>
    <w:rsid w:val="00AD61FA"/>
    <w:rsid w:val="00AD6F81"/>
    <w:rsid w:val="00B127F3"/>
    <w:rsid w:val="00B46058"/>
    <w:rsid w:val="00B534FF"/>
    <w:rsid w:val="00B53646"/>
    <w:rsid w:val="00BC5B10"/>
    <w:rsid w:val="00BD49EE"/>
    <w:rsid w:val="00BE4778"/>
    <w:rsid w:val="00BF70FE"/>
    <w:rsid w:val="00C023BC"/>
    <w:rsid w:val="00C12C6F"/>
    <w:rsid w:val="00C261C4"/>
    <w:rsid w:val="00C44753"/>
    <w:rsid w:val="00C57984"/>
    <w:rsid w:val="00C86A31"/>
    <w:rsid w:val="00C960EA"/>
    <w:rsid w:val="00CB3F7C"/>
    <w:rsid w:val="00CE4A28"/>
    <w:rsid w:val="00CE7626"/>
    <w:rsid w:val="00D2386D"/>
    <w:rsid w:val="00D3182E"/>
    <w:rsid w:val="00D53F1C"/>
    <w:rsid w:val="00D753C8"/>
    <w:rsid w:val="00D83F58"/>
    <w:rsid w:val="00D84483"/>
    <w:rsid w:val="00D92882"/>
    <w:rsid w:val="00D96B17"/>
    <w:rsid w:val="00DB21C9"/>
    <w:rsid w:val="00E12914"/>
    <w:rsid w:val="00E13290"/>
    <w:rsid w:val="00E27E18"/>
    <w:rsid w:val="00E40643"/>
    <w:rsid w:val="00E50100"/>
    <w:rsid w:val="00E80323"/>
    <w:rsid w:val="00EA291B"/>
    <w:rsid w:val="00EA36F6"/>
    <w:rsid w:val="00EB2522"/>
    <w:rsid w:val="00EB4EBD"/>
    <w:rsid w:val="00EC07B2"/>
    <w:rsid w:val="00EC2568"/>
    <w:rsid w:val="00ED699B"/>
    <w:rsid w:val="00EF1C62"/>
    <w:rsid w:val="00F65F76"/>
    <w:rsid w:val="00F849D0"/>
    <w:rsid w:val="00FC3E54"/>
  </w:rsids>
  <m:mathPr>
    <m:mathFont m:val="Cambria Math"/>
    <m:brkBin m:val="before"/>
    <m:brkBinSub m:val="--"/>
    <m:smallFrac m:val="0"/>
    <m:dispDef/>
    <m:lMargin m:val="0"/>
    <m:rMargin m:val="0"/>
    <m:defJc m:val="centerGroup"/>
    <m:wrapIndent m:val="1440"/>
    <m:intLim m:val="subSup"/>
    <m:naryLim m:val="undOvr"/>
  </m:mathPr>
  <w:themeFontLang w:val="en-029"/>
  <w:clrSchemeMapping w:bg1="light1" w:t1="dark1" w:bg2="light2" w:t2="dark2" w:accent1="accent1" w:accent2="accent2" w:accent3="accent3" w:accent4="accent4" w:accent5="accent5" w:accent6="accent6" w:hyperlink="hyperlink" w:followedHyperlink="followedHyperlink"/>
  <w:decimalSymbol w:val="."/>
  <w:listSeparator w:val=","/>
  <w14:docId w14:val="7466C65E"/>
  <w15:chartTrackingRefBased/>
  <w15:docId w15:val="{DCCD2B73-BBAA-B448-A8EF-31EE9172B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029"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EF1C62"/>
    <w:pPr>
      <w:keepNext/>
      <w:keepLines/>
      <w:spacing w:before="240"/>
      <w:outlineLvl w:val="0"/>
    </w:pPr>
    <w:rPr>
      <w:rFonts w:ascii="Helvetica" w:eastAsiaTheme="majorEastAsia" w:hAnsi="Helvetica" w:cstheme="majorBidi"/>
      <w:b/>
      <w:color w:val="000000" w:themeColor="text1"/>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Heading1"/>
    <w:autoRedefine/>
    <w:qFormat/>
    <w:rsid w:val="00EF1C62"/>
    <w:rPr>
      <w:b w:val="0"/>
    </w:rPr>
  </w:style>
  <w:style w:type="character" w:customStyle="1" w:styleId="Heading1Char">
    <w:name w:val="Heading 1 Char"/>
    <w:basedOn w:val="DefaultParagraphFont"/>
    <w:link w:val="Heading1"/>
    <w:uiPriority w:val="9"/>
    <w:rsid w:val="00EF1C62"/>
    <w:rPr>
      <w:rFonts w:ascii="Helvetica" w:eastAsiaTheme="majorEastAsia" w:hAnsi="Helvetica" w:cstheme="majorBidi"/>
      <w:b/>
      <w:color w:val="000000" w:themeColor="text1"/>
      <w:szCs w:val="32"/>
    </w:rPr>
  </w:style>
  <w:style w:type="character" w:styleId="Hyperlink">
    <w:name w:val="Hyperlink"/>
    <w:basedOn w:val="DefaultParagraphFont"/>
    <w:uiPriority w:val="99"/>
    <w:unhideWhenUsed/>
    <w:rsid w:val="004D5DA8"/>
    <w:rPr>
      <w:color w:val="0563C1" w:themeColor="hyperlink"/>
      <w:u w:val="single"/>
    </w:rPr>
  </w:style>
  <w:style w:type="character" w:styleId="UnresolvedMention">
    <w:name w:val="Unresolved Mention"/>
    <w:basedOn w:val="DefaultParagraphFont"/>
    <w:uiPriority w:val="99"/>
    <w:semiHidden/>
    <w:unhideWhenUsed/>
    <w:rsid w:val="00040BC6"/>
    <w:rPr>
      <w:color w:val="605E5C"/>
      <w:shd w:val="clear" w:color="auto" w:fill="E1DFDD"/>
    </w:rPr>
  </w:style>
  <w:style w:type="character" w:styleId="FollowedHyperlink">
    <w:name w:val="FollowedHyperlink"/>
    <w:basedOn w:val="DefaultParagraphFont"/>
    <w:uiPriority w:val="99"/>
    <w:semiHidden/>
    <w:unhideWhenUsed/>
    <w:rsid w:val="00A355D7"/>
    <w:rPr>
      <w:color w:val="954F72" w:themeColor="followedHyperlink"/>
      <w:u w:val="single"/>
    </w:rPr>
  </w:style>
  <w:style w:type="character" w:customStyle="1" w:styleId="authors">
    <w:name w:val="authors"/>
    <w:basedOn w:val="DefaultParagraphFont"/>
    <w:rsid w:val="00C44753"/>
  </w:style>
  <w:style w:type="character" w:customStyle="1" w:styleId="apple-converted-space">
    <w:name w:val="apple-converted-space"/>
    <w:basedOn w:val="DefaultParagraphFont"/>
    <w:rsid w:val="00C44753"/>
  </w:style>
  <w:style w:type="character" w:customStyle="1" w:styleId="Date1">
    <w:name w:val="Date1"/>
    <w:basedOn w:val="DefaultParagraphFont"/>
    <w:rsid w:val="00C44753"/>
  </w:style>
  <w:style w:type="character" w:customStyle="1" w:styleId="arttitle">
    <w:name w:val="art_title"/>
    <w:basedOn w:val="DefaultParagraphFont"/>
    <w:rsid w:val="00C44753"/>
  </w:style>
  <w:style w:type="character" w:customStyle="1" w:styleId="serialtitle">
    <w:name w:val="serial_title"/>
    <w:basedOn w:val="DefaultParagraphFont"/>
    <w:rsid w:val="00C44753"/>
  </w:style>
  <w:style w:type="character" w:customStyle="1" w:styleId="doilink">
    <w:name w:val="doi_link"/>
    <w:basedOn w:val="DefaultParagraphFont"/>
    <w:rsid w:val="00C447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134335">
      <w:bodyDiv w:val="1"/>
      <w:marLeft w:val="0"/>
      <w:marRight w:val="0"/>
      <w:marTop w:val="0"/>
      <w:marBottom w:val="0"/>
      <w:divBdr>
        <w:top w:val="none" w:sz="0" w:space="0" w:color="auto"/>
        <w:left w:val="none" w:sz="0" w:space="0" w:color="auto"/>
        <w:bottom w:val="none" w:sz="0" w:space="0" w:color="auto"/>
        <w:right w:val="none" w:sz="0" w:space="0" w:color="auto"/>
      </w:divBdr>
    </w:div>
    <w:div w:id="44106994">
      <w:bodyDiv w:val="1"/>
      <w:marLeft w:val="0"/>
      <w:marRight w:val="0"/>
      <w:marTop w:val="0"/>
      <w:marBottom w:val="0"/>
      <w:divBdr>
        <w:top w:val="none" w:sz="0" w:space="0" w:color="auto"/>
        <w:left w:val="none" w:sz="0" w:space="0" w:color="auto"/>
        <w:bottom w:val="none" w:sz="0" w:space="0" w:color="auto"/>
        <w:right w:val="none" w:sz="0" w:space="0" w:color="auto"/>
      </w:divBdr>
    </w:div>
    <w:div w:id="55782442">
      <w:bodyDiv w:val="1"/>
      <w:marLeft w:val="0"/>
      <w:marRight w:val="0"/>
      <w:marTop w:val="0"/>
      <w:marBottom w:val="0"/>
      <w:divBdr>
        <w:top w:val="none" w:sz="0" w:space="0" w:color="auto"/>
        <w:left w:val="none" w:sz="0" w:space="0" w:color="auto"/>
        <w:bottom w:val="none" w:sz="0" w:space="0" w:color="auto"/>
        <w:right w:val="none" w:sz="0" w:space="0" w:color="auto"/>
      </w:divBdr>
    </w:div>
    <w:div w:id="106506978">
      <w:bodyDiv w:val="1"/>
      <w:marLeft w:val="0"/>
      <w:marRight w:val="0"/>
      <w:marTop w:val="0"/>
      <w:marBottom w:val="0"/>
      <w:divBdr>
        <w:top w:val="none" w:sz="0" w:space="0" w:color="auto"/>
        <w:left w:val="none" w:sz="0" w:space="0" w:color="auto"/>
        <w:bottom w:val="none" w:sz="0" w:space="0" w:color="auto"/>
        <w:right w:val="none" w:sz="0" w:space="0" w:color="auto"/>
      </w:divBdr>
      <w:divsChild>
        <w:div w:id="698358199">
          <w:marLeft w:val="0"/>
          <w:marRight w:val="0"/>
          <w:marTop w:val="0"/>
          <w:marBottom w:val="0"/>
          <w:divBdr>
            <w:top w:val="none" w:sz="0" w:space="0" w:color="auto"/>
            <w:left w:val="none" w:sz="0" w:space="0" w:color="auto"/>
            <w:bottom w:val="none" w:sz="0" w:space="0" w:color="auto"/>
            <w:right w:val="none" w:sz="0" w:space="0" w:color="auto"/>
          </w:divBdr>
          <w:divsChild>
            <w:div w:id="1041131835">
              <w:marLeft w:val="0"/>
              <w:marRight w:val="0"/>
              <w:marTop w:val="0"/>
              <w:marBottom w:val="0"/>
              <w:divBdr>
                <w:top w:val="none" w:sz="0" w:space="0" w:color="auto"/>
                <w:left w:val="none" w:sz="0" w:space="0" w:color="auto"/>
                <w:bottom w:val="none" w:sz="0" w:space="0" w:color="auto"/>
                <w:right w:val="none" w:sz="0" w:space="0" w:color="auto"/>
              </w:divBdr>
              <w:divsChild>
                <w:div w:id="2098938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63008">
      <w:bodyDiv w:val="1"/>
      <w:marLeft w:val="0"/>
      <w:marRight w:val="0"/>
      <w:marTop w:val="0"/>
      <w:marBottom w:val="0"/>
      <w:divBdr>
        <w:top w:val="none" w:sz="0" w:space="0" w:color="auto"/>
        <w:left w:val="none" w:sz="0" w:space="0" w:color="auto"/>
        <w:bottom w:val="none" w:sz="0" w:space="0" w:color="auto"/>
        <w:right w:val="none" w:sz="0" w:space="0" w:color="auto"/>
      </w:divBdr>
    </w:div>
    <w:div w:id="221602185">
      <w:bodyDiv w:val="1"/>
      <w:marLeft w:val="0"/>
      <w:marRight w:val="0"/>
      <w:marTop w:val="0"/>
      <w:marBottom w:val="0"/>
      <w:divBdr>
        <w:top w:val="none" w:sz="0" w:space="0" w:color="auto"/>
        <w:left w:val="none" w:sz="0" w:space="0" w:color="auto"/>
        <w:bottom w:val="none" w:sz="0" w:space="0" w:color="auto"/>
        <w:right w:val="none" w:sz="0" w:space="0" w:color="auto"/>
      </w:divBdr>
    </w:div>
    <w:div w:id="223029698">
      <w:bodyDiv w:val="1"/>
      <w:marLeft w:val="0"/>
      <w:marRight w:val="0"/>
      <w:marTop w:val="0"/>
      <w:marBottom w:val="0"/>
      <w:divBdr>
        <w:top w:val="none" w:sz="0" w:space="0" w:color="auto"/>
        <w:left w:val="none" w:sz="0" w:space="0" w:color="auto"/>
        <w:bottom w:val="none" w:sz="0" w:space="0" w:color="auto"/>
        <w:right w:val="none" w:sz="0" w:space="0" w:color="auto"/>
      </w:divBdr>
    </w:div>
    <w:div w:id="227107689">
      <w:bodyDiv w:val="1"/>
      <w:marLeft w:val="0"/>
      <w:marRight w:val="0"/>
      <w:marTop w:val="0"/>
      <w:marBottom w:val="0"/>
      <w:divBdr>
        <w:top w:val="none" w:sz="0" w:space="0" w:color="auto"/>
        <w:left w:val="none" w:sz="0" w:space="0" w:color="auto"/>
        <w:bottom w:val="none" w:sz="0" w:space="0" w:color="auto"/>
        <w:right w:val="none" w:sz="0" w:space="0" w:color="auto"/>
      </w:divBdr>
    </w:div>
    <w:div w:id="228001005">
      <w:bodyDiv w:val="1"/>
      <w:marLeft w:val="0"/>
      <w:marRight w:val="0"/>
      <w:marTop w:val="0"/>
      <w:marBottom w:val="0"/>
      <w:divBdr>
        <w:top w:val="none" w:sz="0" w:space="0" w:color="auto"/>
        <w:left w:val="none" w:sz="0" w:space="0" w:color="auto"/>
        <w:bottom w:val="none" w:sz="0" w:space="0" w:color="auto"/>
        <w:right w:val="none" w:sz="0" w:space="0" w:color="auto"/>
      </w:divBdr>
    </w:div>
    <w:div w:id="235170176">
      <w:bodyDiv w:val="1"/>
      <w:marLeft w:val="0"/>
      <w:marRight w:val="0"/>
      <w:marTop w:val="0"/>
      <w:marBottom w:val="0"/>
      <w:divBdr>
        <w:top w:val="none" w:sz="0" w:space="0" w:color="auto"/>
        <w:left w:val="none" w:sz="0" w:space="0" w:color="auto"/>
        <w:bottom w:val="none" w:sz="0" w:space="0" w:color="auto"/>
        <w:right w:val="none" w:sz="0" w:space="0" w:color="auto"/>
      </w:divBdr>
    </w:div>
    <w:div w:id="247157447">
      <w:bodyDiv w:val="1"/>
      <w:marLeft w:val="0"/>
      <w:marRight w:val="0"/>
      <w:marTop w:val="0"/>
      <w:marBottom w:val="0"/>
      <w:divBdr>
        <w:top w:val="none" w:sz="0" w:space="0" w:color="auto"/>
        <w:left w:val="none" w:sz="0" w:space="0" w:color="auto"/>
        <w:bottom w:val="none" w:sz="0" w:space="0" w:color="auto"/>
        <w:right w:val="none" w:sz="0" w:space="0" w:color="auto"/>
      </w:divBdr>
    </w:div>
    <w:div w:id="254821981">
      <w:bodyDiv w:val="1"/>
      <w:marLeft w:val="0"/>
      <w:marRight w:val="0"/>
      <w:marTop w:val="0"/>
      <w:marBottom w:val="0"/>
      <w:divBdr>
        <w:top w:val="none" w:sz="0" w:space="0" w:color="auto"/>
        <w:left w:val="none" w:sz="0" w:space="0" w:color="auto"/>
        <w:bottom w:val="none" w:sz="0" w:space="0" w:color="auto"/>
        <w:right w:val="none" w:sz="0" w:space="0" w:color="auto"/>
      </w:divBdr>
    </w:div>
    <w:div w:id="291642956">
      <w:bodyDiv w:val="1"/>
      <w:marLeft w:val="0"/>
      <w:marRight w:val="0"/>
      <w:marTop w:val="0"/>
      <w:marBottom w:val="0"/>
      <w:divBdr>
        <w:top w:val="none" w:sz="0" w:space="0" w:color="auto"/>
        <w:left w:val="none" w:sz="0" w:space="0" w:color="auto"/>
        <w:bottom w:val="none" w:sz="0" w:space="0" w:color="auto"/>
        <w:right w:val="none" w:sz="0" w:space="0" w:color="auto"/>
      </w:divBdr>
    </w:div>
    <w:div w:id="300886527">
      <w:bodyDiv w:val="1"/>
      <w:marLeft w:val="0"/>
      <w:marRight w:val="0"/>
      <w:marTop w:val="0"/>
      <w:marBottom w:val="0"/>
      <w:divBdr>
        <w:top w:val="none" w:sz="0" w:space="0" w:color="auto"/>
        <w:left w:val="none" w:sz="0" w:space="0" w:color="auto"/>
        <w:bottom w:val="none" w:sz="0" w:space="0" w:color="auto"/>
        <w:right w:val="none" w:sz="0" w:space="0" w:color="auto"/>
      </w:divBdr>
    </w:div>
    <w:div w:id="301889590">
      <w:bodyDiv w:val="1"/>
      <w:marLeft w:val="0"/>
      <w:marRight w:val="0"/>
      <w:marTop w:val="0"/>
      <w:marBottom w:val="0"/>
      <w:divBdr>
        <w:top w:val="none" w:sz="0" w:space="0" w:color="auto"/>
        <w:left w:val="none" w:sz="0" w:space="0" w:color="auto"/>
        <w:bottom w:val="none" w:sz="0" w:space="0" w:color="auto"/>
        <w:right w:val="none" w:sz="0" w:space="0" w:color="auto"/>
      </w:divBdr>
    </w:div>
    <w:div w:id="328824565">
      <w:bodyDiv w:val="1"/>
      <w:marLeft w:val="0"/>
      <w:marRight w:val="0"/>
      <w:marTop w:val="0"/>
      <w:marBottom w:val="0"/>
      <w:divBdr>
        <w:top w:val="none" w:sz="0" w:space="0" w:color="auto"/>
        <w:left w:val="none" w:sz="0" w:space="0" w:color="auto"/>
        <w:bottom w:val="none" w:sz="0" w:space="0" w:color="auto"/>
        <w:right w:val="none" w:sz="0" w:space="0" w:color="auto"/>
      </w:divBdr>
    </w:div>
    <w:div w:id="374085693">
      <w:bodyDiv w:val="1"/>
      <w:marLeft w:val="0"/>
      <w:marRight w:val="0"/>
      <w:marTop w:val="0"/>
      <w:marBottom w:val="0"/>
      <w:divBdr>
        <w:top w:val="none" w:sz="0" w:space="0" w:color="auto"/>
        <w:left w:val="none" w:sz="0" w:space="0" w:color="auto"/>
        <w:bottom w:val="none" w:sz="0" w:space="0" w:color="auto"/>
        <w:right w:val="none" w:sz="0" w:space="0" w:color="auto"/>
      </w:divBdr>
    </w:div>
    <w:div w:id="420181694">
      <w:bodyDiv w:val="1"/>
      <w:marLeft w:val="0"/>
      <w:marRight w:val="0"/>
      <w:marTop w:val="0"/>
      <w:marBottom w:val="0"/>
      <w:divBdr>
        <w:top w:val="none" w:sz="0" w:space="0" w:color="auto"/>
        <w:left w:val="none" w:sz="0" w:space="0" w:color="auto"/>
        <w:bottom w:val="none" w:sz="0" w:space="0" w:color="auto"/>
        <w:right w:val="none" w:sz="0" w:space="0" w:color="auto"/>
      </w:divBdr>
    </w:div>
    <w:div w:id="478234945">
      <w:bodyDiv w:val="1"/>
      <w:marLeft w:val="0"/>
      <w:marRight w:val="0"/>
      <w:marTop w:val="0"/>
      <w:marBottom w:val="0"/>
      <w:divBdr>
        <w:top w:val="none" w:sz="0" w:space="0" w:color="auto"/>
        <w:left w:val="none" w:sz="0" w:space="0" w:color="auto"/>
        <w:bottom w:val="none" w:sz="0" w:space="0" w:color="auto"/>
        <w:right w:val="none" w:sz="0" w:space="0" w:color="auto"/>
      </w:divBdr>
    </w:div>
    <w:div w:id="531958144">
      <w:bodyDiv w:val="1"/>
      <w:marLeft w:val="0"/>
      <w:marRight w:val="0"/>
      <w:marTop w:val="0"/>
      <w:marBottom w:val="0"/>
      <w:divBdr>
        <w:top w:val="none" w:sz="0" w:space="0" w:color="auto"/>
        <w:left w:val="none" w:sz="0" w:space="0" w:color="auto"/>
        <w:bottom w:val="none" w:sz="0" w:space="0" w:color="auto"/>
        <w:right w:val="none" w:sz="0" w:space="0" w:color="auto"/>
      </w:divBdr>
    </w:div>
    <w:div w:id="550382206">
      <w:bodyDiv w:val="1"/>
      <w:marLeft w:val="0"/>
      <w:marRight w:val="0"/>
      <w:marTop w:val="0"/>
      <w:marBottom w:val="0"/>
      <w:divBdr>
        <w:top w:val="none" w:sz="0" w:space="0" w:color="auto"/>
        <w:left w:val="none" w:sz="0" w:space="0" w:color="auto"/>
        <w:bottom w:val="none" w:sz="0" w:space="0" w:color="auto"/>
        <w:right w:val="none" w:sz="0" w:space="0" w:color="auto"/>
      </w:divBdr>
    </w:div>
    <w:div w:id="581841938">
      <w:bodyDiv w:val="1"/>
      <w:marLeft w:val="0"/>
      <w:marRight w:val="0"/>
      <w:marTop w:val="0"/>
      <w:marBottom w:val="0"/>
      <w:divBdr>
        <w:top w:val="none" w:sz="0" w:space="0" w:color="auto"/>
        <w:left w:val="none" w:sz="0" w:space="0" w:color="auto"/>
        <w:bottom w:val="none" w:sz="0" w:space="0" w:color="auto"/>
        <w:right w:val="none" w:sz="0" w:space="0" w:color="auto"/>
      </w:divBdr>
    </w:div>
    <w:div w:id="592518418">
      <w:bodyDiv w:val="1"/>
      <w:marLeft w:val="0"/>
      <w:marRight w:val="0"/>
      <w:marTop w:val="0"/>
      <w:marBottom w:val="0"/>
      <w:divBdr>
        <w:top w:val="none" w:sz="0" w:space="0" w:color="auto"/>
        <w:left w:val="none" w:sz="0" w:space="0" w:color="auto"/>
        <w:bottom w:val="none" w:sz="0" w:space="0" w:color="auto"/>
        <w:right w:val="none" w:sz="0" w:space="0" w:color="auto"/>
      </w:divBdr>
    </w:div>
    <w:div w:id="594023307">
      <w:bodyDiv w:val="1"/>
      <w:marLeft w:val="0"/>
      <w:marRight w:val="0"/>
      <w:marTop w:val="0"/>
      <w:marBottom w:val="0"/>
      <w:divBdr>
        <w:top w:val="none" w:sz="0" w:space="0" w:color="auto"/>
        <w:left w:val="none" w:sz="0" w:space="0" w:color="auto"/>
        <w:bottom w:val="none" w:sz="0" w:space="0" w:color="auto"/>
        <w:right w:val="none" w:sz="0" w:space="0" w:color="auto"/>
      </w:divBdr>
    </w:div>
    <w:div w:id="598487739">
      <w:bodyDiv w:val="1"/>
      <w:marLeft w:val="0"/>
      <w:marRight w:val="0"/>
      <w:marTop w:val="0"/>
      <w:marBottom w:val="0"/>
      <w:divBdr>
        <w:top w:val="none" w:sz="0" w:space="0" w:color="auto"/>
        <w:left w:val="none" w:sz="0" w:space="0" w:color="auto"/>
        <w:bottom w:val="none" w:sz="0" w:space="0" w:color="auto"/>
        <w:right w:val="none" w:sz="0" w:space="0" w:color="auto"/>
      </w:divBdr>
    </w:div>
    <w:div w:id="612055348">
      <w:bodyDiv w:val="1"/>
      <w:marLeft w:val="0"/>
      <w:marRight w:val="0"/>
      <w:marTop w:val="0"/>
      <w:marBottom w:val="0"/>
      <w:divBdr>
        <w:top w:val="none" w:sz="0" w:space="0" w:color="auto"/>
        <w:left w:val="none" w:sz="0" w:space="0" w:color="auto"/>
        <w:bottom w:val="none" w:sz="0" w:space="0" w:color="auto"/>
        <w:right w:val="none" w:sz="0" w:space="0" w:color="auto"/>
      </w:divBdr>
    </w:div>
    <w:div w:id="616061289">
      <w:bodyDiv w:val="1"/>
      <w:marLeft w:val="0"/>
      <w:marRight w:val="0"/>
      <w:marTop w:val="0"/>
      <w:marBottom w:val="0"/>
      <w:divBdr>
        <w:top w:val="none" w:sz="0" w:space="0" w:color="auto"/>
        <w:left w:val="none" w:sz="0" w:space="0" w:color="auto"/>
        <w:bottom w:val="none" w:sz="0" w:space="0" w:color="auto"/>
        <w:right w:val="none" w:sz="0" w:space="0" w:color="auto"/>
      </w:divBdr>
    </w:div>
    <w:div w:id="872111203">
      <w:bodyDiv w:val="1"/>
      <w:marLeft w:val="0"/>
      <w:marRight w:val="0"/>
      <w:marTop w:val="0"/>
      <w:marBottom w:val="0"/>
      <w:divBdr>
        <w:top w:val="none" w:sz="0" w:space="0" w:color="auto"/>
        <w:left w:val="none" w:sz="0" w:space="0" w:color="auto"/>
        <w:bottom w:val="none" w:sz="0" w:space="0" w:color="auto"/>
        <w:right w:val="none" w:sz="0" w:space="0" w:color="auto"/>
      </w:divBdr>
    </w:div>
    <w:div w:id="926961609">
      <w:bodyDiv w:val="1"/>
      <w:marLeft w:val="0"/>
      <w:marRight w:val="0"/>
      <w:marTop w:val="0"/>
      <w:marBottom w:val="0"/>
      <w:divBdr>
        <w:top w:val="none" w:sz="0" w:space="0" w:color="auto"/>
        <w:left w:val="none" w:sz="0" w:space="0" w:color="auto"/>
        <w:bottom w:val="none" w:sz="0" w:space="0" w:color="auto"/>
        <w:right w:val="none" w:sz="0" w:space="0" w:color="auto"/>
      </w:divBdr>
    </w:div>
    <w:div w:id="931621500">
      <w:bodyDiv w:val="1"/>
      <w:marLeft w:val="0"/>
      <w:marRight w:val="0"/>
      <w:marTop w:val="0"/>
      <w:marBottom w:val="0"/>
      <w:divBdr>
        <w:top w:val="none" w:sz="0" w:space="0" w:color="auto"/>
        <w:left w:val="none" w:sz="0" w:space="0" w:color="auto"/>
        <w:bottom w:val="none" w:sz="0" w:space="0" w:color="auto"/>
        <w:right w:val="none" w:sz="0" w:space="0" w:color="auto"/>
      </w:divBdr>
    </w:div>
    <w:div w:id="1011107845">
      <w:bodyDiv w:val="1"/>
      <w:marLeft w:val="0"/>
      <w:marRight w:val="0"/>
      <w:marTop w:val="0"/>
      <w:marBottom w:val="0"/>
      <w:divBdr>
        <w:top w:val="none" w:sz="0" w:space="0" w:color="auto"/>
        <w:left w:val="none" w:sz="0" w:space="0" w:color="auto"/>
        <w:bottom w:val="none" w:sz="0" w:space="0" w:color="auto"/>
        <w:right w:val="none" w:sz="0" w:space="0" w:color="auto"/>
      </w:divBdr>
    </w:div>
    <w:div w:id="1026104337">
      <w:bodyDiv w:val="1"/>
      <w:marLeft w:val="0"/>
      <w:marRight w:val="0"/>
      <w:marTop w:val="0"/>
      <w:marBottom w:val="0"/>
      <w:divBdr>
        <w:top w:val="none" w:sz="0" w:space="0" w:color="auto"/>
        <w:left w:val="none" w:sz="0" w:space="0" w:color="auto"/>
        <w:bottom w:val="none" w:sz="0" w:space="0" w:color="auto"/>
        <w:right w:val="none" w:sz="0" w:space="0" w:color="auto"/>
      </w:divBdr>
    </w:div>
    <w:div w:id="1034498771">
      <w:bodyDiv w:val="1"/>
      <w:marLeft w:val="0"/>
      <w:marRight w:val="0"/>
      <w:marTop w:val="0"/>
      <w:marBottom w:val="0"/>
      <w:divBdr>
        <w:top w:val="none" w:sz="0" w:space="0" w:color="auto"/>
        <w:left w:val="none" w:sz="0" w:space="0" w:color="auto"/>
        <w:bottom w:val="none" w:sz="0" w:space="0" w:color="auto"/>
        <w:right w:val="none" w:sz="0" w:space="0" w:color="auto"/>
      </w:divBdr>
    </w:div>
    <w:div w:id="1066414300">
      <w:bodyDiv w:val="1"/>
      <w:marLeft w:val="0"/>
      <w:marRight w:val="0"/>
      <w:marTop w:val="0"/>
      <w:marBottom w:val="0"/>
      <w:divBdr>
        <w:top w:val="none" w:sz="0" w:space="0" w:color="auto"/>
        <w:left w:val="none" w:sz="0" w:space="0" w:color="auto"/>
        <w:bottom w:val="none" w:sz="0" w:space="0" w:color="auto"/>
        <w:right w:val="none" w:sz="0" w:space="0" w:color="auto"/>
      </w:divBdr>
    </w:div>
    <w:div w:id="1159999024">
      <w:bodyDiv w:val="1"/>
      <w:marLeft w:val="0"/>
      <w:marRight w:val="0"/>
      <w:marTop w:val="0"/>
      <w:marBottom w:val="0"/>
      <w:divBdr>
        <w:top w:val="none" w:sz="0" w:space="0" w:color="auto"/>
        <w:left w:val="none" w:sz="0" w:space="0" w:color="auto"/>
        <w:bottom w:val="none" w:sz="0" w:space="0" w:color="auto"/>
        <w:right w:val="none" w:sz="0" w:space="0" w:color="auto"/>
      </w:divBdr>
    </w:div>
    <w:div w:id="1204249383">
      <w:bodyDiv w:val="1"/>
      <w:marLeft w:val="0"/>
      <w:marRight w:val="0"/>
      <w:marTop w:val="0"/>
      <w:marBottom w:val="0"/>
      <w:divBdr>
        <w:top w:val="none" w:sz="0" w:space="0" w:color="auto"/>
        <w:left w:val="none" w:sz="0" w:space="0" w:color="auto"/>
        <w:bottom w:val="none" w:sz="0" w:space="0" w:color="auto"/>
        <w:right w:val="none" w:sz="0" w:space="0" w:color="auto"/>
      </w:divBdr>
    </w:div>
    <w:div w:id="1204708038">
      <w:bodyDiv w:val="1"/>
      <w:marLeft w:val="0"/>
      <w:marRight w:val="0"/>
      <w:marTop w:val="0"/>
      <w:marBottom w:val="0"/>
      <w:divBdr>
        <w:top w:val="none" w:sz="0" w:space="0" w:color="auto"/>
        <w:left w:val="none" w:sz="0" w:space="0" w:color="auto"/>
        <w:bottom w:val="none" w:sz="0" w:space="0" w:color="auto"/>
        <w:right w:val="none" w:sz="0" w:space="0" w:color="auto"/>
      </w:divBdr>
    </w:div>
    <w:div w:id="1232085032">
      <w:bodyDiv w:val="1"/>
      <w:marLeft w:val="0"/>
      <w:marRight w:val="0"/>
      <w:marTop w:val="0"/>
      <w:marBottom w:val="0"/>
      <w:divBdr>
        <w:top w:val="none" w:sz="0" w:space="0" w:color="auto"/>
        <w:left w:val="none" w:sz="0" w:space="0" w:color="auto"/>
        <w:bottom w:val="none" w:sz="0" w:space="0" w:color="auto"/>
        <w:right w:val="none" w:sz="0" w:space="0" w:color="auto"/>
      </w:divBdr>
    </w:div>
    <w:div w:id="1250626290">
      <w:bodyDiv w:val="1"/>
      <w:marLeft w:val="0"/>
      <w:marRight w:val="0"/>
      <w:marTop w:val="0"/>
      <w:marBottom w:val="0"/>
      <w:divBdr>
        <w:top w:val="none" w:sz="0" w:space="0" w:color="auto"/>
        <w:left w:val="none" w:sz="0" w:space="0" w:color="auto"/>
        <w:bottom w:val="none" w:sz="0" w:space="0" w:color="auto"/>
        <w:right w:val="none" w:sz="0" w:space="0" w:color="auto"/>
      </w:divBdr>
    </w:div>
    <w:div w:id="1277712569">
      <w:bodyDiv w:val="1"/>
      <w:marLeft w:val="0"/>
      <w:marRight w:val="0"/>
      <w:marTop w:val="0"/>
      <w:marBottom w:val="0"/>
      <w:divBdr>
        <w:top w:val="none" w:sz="0" w:space="0" w:color="auto"/>
        <w:left w:val="none" w:sz="0" w:space="0" w:color="auto"/>
        <w:bottom w:val="none" w:sz="0" w:space="0" w:color="auto"/>
        <w:right w:val="none" w:sz="0" w:space="0" w:color="auto"/>
      </w:divBdr>
    </w:div>
    <w:div w:id="1308167565">
      <w:bodyDiv w:val="1"/>
      <w:marLeft w:val="0"/>
      <w:marRight w:val="0"/>
      <w:marTop w:val="0"/>
      <w:marBottom w:val="0"/>
      <w:divBdr>
        <w:top w:val="none" w:sz="0" w:space="0" w:color="auto"/>
        <w:left w:val="none" w:sz="0" w:space="0" w:color="auto"/>
        <w:bottom w:val="none" w:sz="0" w:space="0" w:color="auto"/>
        <w:right w:val="none" w:sz="0" w:space="0" w:color="auto"/>
      </w:divBdr>
    </w:div>
    <w:div w:id="1326589565">
      <w:bodyDiv w:val="1"/>
      <w:marLeft w:val="0"/>
      <w:marRight w:val="0"/>
      <w:marTop w:val="0"/>
      <w:marBottom w:val="0"/>
      <w:divBdr>
        <w:top w:val="none" w:sz="0" w:space="0" w:color="auto"/>
        <w:left w:val="none" w:sz="0" w:space="0" w:color="auto"/>
        <w:bottom w:val="none" w:sz="0" w:space="0" w:color="auto"/>
        <w:right w:val="none" w:sz="0" w:space="0" w:color="auto"/>
      </w:divBdr>
    </w:div>
    <w:div w:id="1367367217">
      <w:bodyDiv w:val="1"/>
      <w:marLeft w:val="0"/>
      <w:marRight w:val="0"/>
      <w:marTop w:val="0"/>
      <w:marBottom w:val="0"/>
      <w:divBdr>
        <w:top w:val="none" w:sz="0" w:space="0" w:color="auto"/>
        <w:left w:val="none" w:sz="0" w:space="0" w:color="auto"/>
        <w:bottom w:val="none" w:sz="0" w:space="0" w:color="auto"/>
        <w:right w:val="none" w:sz="0" w:space="0" w:color="auto"/>
      </w:divBdr>
    </w:div>
    <w:div w:id="1370883761">
      <w:bodyDiv w:val="1"/>
      <w:marLeft w:val="0"/>
      <w:marRight w:val="0"/>
      <w:marTop w:val="0"/>
      <w:marBottom w:val="0"/>
      <w:divBdr>
        <w:top w:val="none" w:sz="0" w:space="0" w:color="auto"/>
        <w:left w:val="none" w:sz="0" w:space="0" w:color="auto"/>
        <w:bottom w:val="none" w:sz="0" w:space="0" w:color="auto"/>
        <w:right w:val="none" w:sz="0" w:space="0" w:color="auto"/>
      </w:divBdr>
    </w:div>
    <w:div w:id="1448546675">
      <w:bodyDiv w:val="1"/>
      <w:marLeft w:val="0"/>
      <w:marRight w:val="0"/>
      <w:marTop w:val="0"/>
      <w:marBottom w:val="0"/>
      <w:divBdr>
        <w:top w:val="none" w:sz="0" w:space="0" w:color="auto"/>
        <w:left w:val="none" w:sz="0" w:space="0" w:color="auto"/>
        <w:bottom w:val="none" w:sz="0" w:space="0" w:color="auto"/>
        <w:right w:val="none" w:sz="0" w:space="0" w:color="auto"/>
      </w:divBdr>
    </w:div>
    <w:div w:id="1456094604">
      <w:bodyDiv w:val="1"/>
      <w:marLeft w:val="0"/>
      <w:marRight w:val="0"/>
      <w:marTop w:val="0"/>
      <w:marBottom w:val="0"/>
      <w:divBdr>
        <w:top w:val="none" w:sz="0" w:space="0" w:color="auto"/>
        <w:left w:val="none" w:sz="0" w:space="0" w:color="auto"/>
        <w:bottom w:val="none" w:sz="0" w:space="0" w:color="auto"/>
        <w:right w:val="none" w:sz="0" w:space="0" w:color="auto"/>
      </w:divBdr>
    </w:div>
    <w:div w:id="1464346637">
      <w:bodyDiv w:val="1"/>
      <w:marLeft w:val="0"/>
      <w:marRight w:val="0"/>
      <w:marTop w:val="0"/>
      <w:marBottom w:val="0"/>
      <w:divBdr>
        <w:top w:val="none" w:sz="0" w:space="0" w:color="auto"/>
        <w:left w:val="none" w:sz="0" w:space="0" w:color="auto"/>
        <w:bottom w:val="none" w:sz="0" w:space="0" w:color="auto"/>
        <w:right w:val="none" w:sz="0" w:space="0" w:color="auto"/>
      </w:divBdr>
    </w:div>
    <w:div w:id="1467970041">
      <w:bodyDiv w:val="1"/>
      <w:marLeft w:val="0"/>
      <w:marRight w:val="0"/>
      <w:marTop w:val="0"/>
      <w:marBottom w:val="0"/>
      <w:divBdr>
        <w:top w:val="none" w:sz="0" w:space="0" w:color="auto"/>
        <w:left w:val="none" w:sz="0" w:space="0" w:color="auto"/>
        <w:bottom w:val="none" w:sz="0" w:space="0" w:color="auto"/>
        <w:right w:val="none" w:sz="0" w:space="0" w:color="auto"/>
      </w:divBdr>
    </w:div>
    <w:div w:id="1475176591">
      <w:bodyDiv w:val="1"/>
      <w:marLeft w:val="0"/>
      <w:marRight w:val="0"/>
      <w:marTop w:val="0"/>
      <w:marBottom w:val="0"/>
      <w:divBdr>
        <w:top w:val="none" w:sz="0" w:space="0" w:color="auto"/>
        <w:left w:val="none" w:sz="0" w:space="0" w:color="auto"/>
        <w:bottom w:val="none" w:sz="0" w:space="0" w:color="auto"/>
        <w:right w:val="none" w:sz="0" w:space="0" w:color="auto"/>
      </w:divBdr>
    </w:div>
    <w:div w:id="1493329282">
      <w:bodyDiv w:val="1"/>
      <w:marLeft w:val="0"/>
      <w:marRight w:val="0"/>
      <w:marTop w:val="0"/>
      <w:marBottom w:val="0"/>
      <w:divBdr>
        <w:top w:val="none" w:sz="0" w:space="0" w:color="auto"/>
        <w:left w:val="none" w:sz="0" w:space="0" w:color="auto"/>
        <w:bottom w:val="none" w:sz="0" w:space="0" w:color="auto"/>
        <w:right w:val="none" w:sz="0" w:space="0" w:color="auto"/>
      </w:divBdr>
    </w:div>
    <w:div w:id="1531411685">
      <w:bodyDiv w:val="1"/>
      <w:marLeft w:val="0"/>
      <w:marRight w:val="0"/>
      <w:marTop w:val="0"/>
      <w:marBottom w:val="0"/>
      <w:divBdr>
        <w:top w:val="none" w:sz="0" w:space="0" w:color="auto"/>
        <w:left w:val="none" w:sz="0" w:space="0" w:color="auto"/>
        <w:bottom w:val="none" w:sz="0" w:space="0" w:color="auto"/>
        <w:right w:val="none" w:sz="0" w:space="0" w:color="auto"/>
      </w:divBdr>
    </w:div>
    <w:div w:id="1555970516">
      <w:bodyDiv w:val="1"/>
      <w:marLeft w:val="0"/>
      <w:marRight w:val="0"/>
      <w:marTop w:val="0"/>
      <w:marBottom w:val="0"/>
      <w:divBdr>
        <w:top w:val="none" w:sz="0" w:space="0" w:color="auto"/>
        <w:left w:val="none" w:sz="0" w:space="0" w:color="auto"/>
        <w:bottom w:val="none" w:sz="0" w:space="0" w:color="auto"/>
        <w:right w:val="none" w:sz="0" w:space="0" w:color="auto"/>
      </w:divBdr>
    </w:div>
    <w:div w:id="1561361115">
      <w:bodyDiv w:val="1"/>
      <w:marLeft w:val="0"/>
      <w:marRight w:val="0"/>
      <w:marTop w:val="0"/>
      <w:marBottom w:val="0"/>
      <w:divBdr>
        <w:top w:val="none" w:sz="0" w:space="0" w:color="auto"/>
        <w:left w:val="none" w:sz="0" w:space="0" w:color="auto"/>
        <w:bottom w:val="none" w:sz="0" w:space="0" w:color="auto"/>
        <w:right w:val="none" w:sz="0" w:space="0" w:color="auto"/>
      </w:divBdr>
    </w:div>
    <w:div w:id="1579290572">
      <w:bodyDiv w:val="1"/>
      <w:marLeft w:val="0"/>
      <w:marRight w:val="0"/>
      <w:marTop w:val="0"/>
      <w:marBottom w:val="0"/>
      <w:divBdr>
        <w:top w:val="none" w:sz="0" w:space="0" w:color="auto"/>
        <w:left w:val="none" w:sz="0" w:space="0" w:color="auto"/>
        <w:bottom w:val="none" w:sz="0" w:space="0" w:color="auto"/>
        <w:right w:val="none" w:sz="0" w:space="0" w:color="auto"/>
      </w:divBdr>
    </w:div>
    <w:div w:id="1592354671">
      <w:bodyDiv w:val="1"/>
      <w:marLeft w:val="0"/>
      <w:marRight w:val="0"/>
      <w:marTop w:val="0"/>
      <w:marBottom w:val="0"/>
      <w:divBdr>
        <w:top w:val="none" w:sz="0" w:space="0" w:color="auto"/>
        <w:left w:val="none" w:sz="0" w:space="0" w:color="auto"/>
        <w:bottom w:val="none" w:sz="0" w:space="0" w:color="auto"/>
        <w:right w:val="none" w:sz="0" w:space="0" w:color="auto"/>
      </w:divBdr>
    </w:div>
    <w:div w:id="1661808954">
      <w:bodyDiv w:val="1"/>
      <w:marLeft w:val="0"/>
      <w:marRight w:val="0"/>
      <w:marTop w:val="0"/>
      <w:marBottom w:val="0"/>
      <w:divBdr>
        <w:top w:val="none" w:sz="0" w:space="0" w:color="auto"/>
        <w:left w:val="none" w:sz="0" w:space="0" w:color="auto"/>
        <w:bottom w:val="none" w:sz="0" w:space="0" w:color="auto"/>
        <w:right w:val="none" w:sz="0" w:space="0" w:color="auto"/>
      </w:divBdr>
    </w:div>
    <w:div w:id="1675379372">
      <w:bodyDiv w:val="1"/>
      <w:marLeft w:val="0"/>
      <w:marRight w:val="0"/>
      <w:marTop w:val="0"/>
      <w:marBottom w:val="0"/>
      <w:divBdr>
        <w:top w:val="none" w:sz="0" w:space="0" w:color="auto"/>
        <w:left w:val="none" w:sz="0" w:space="0" w:color="auto"/>
        <w:bottom w:val="none" w:sz="0" w:space="0" w:color="auto"/>
        <w:right w:val="none" w:sz="0" w:space="0" w:color="auto"/>
      </w:divBdr>
    </w:div>
    <w:div w:id="1676882024">
      <w:bodyDiv w:val="1"/>
      <w:marLeft w:val="0"/>
      <w:marRight w:val="0"/>
      <w:marTop w:val="0"/>
      <w:marBottom w:val="0"/>
      <w:divBdr>
        <w:top w:val="none" w:sz="0" w:space="0" w:color="auto"/>
        <w:left w:val="none" w:sz="0" w:space="0" w:color="auto"/>
        <w:bottom w:val="none" w:sz="0" w:space="0" w:color="auto"/>
        <w:right w:val="none" w:sz="0" w:space="0" w:color="auto"/>
      </w:divBdr>
    </w:div>
    <w:div w:id="1714305579">
      <w:bodyDiv w:val="1"/>
      <w:marLeft w:val="0"/>
      <w:marRight w:val="0"/>
      <w:marTop w:val="0"/>
      <w:marBottom w:val="0"/>
      <w:divBdr>
        <w:top w:val="none" w:sz="0" w:space="0" w:color="auto"/>
        <w:left w:val="none" w:sz="0" w:space="0" w:color="auto"/>
        <w:bottom w:val="none" w:sz="0" w:space="0" w:color="auto"/>
        <w:right w:val="none" w:sz="0" w:space="0" w:color="auto"/>
      </w:divBdr>
    </w:div>
    <w:div w:id="1716813097">
      <w:bodyDiv w:val="1"/>
      <w:marLeft w:val="0"/>
      <w:marRight w:val="0"/>
      <w:marTop w:val="0"/>
      <w:marBottom w:val="0"/>
      <w:divBdr>
        <w:top w:val="none" w:sz="0" w:space="0" w:color="auto"/>
        <w:left w:val="none" w:sz="0" w:space="0" w:color="auto"/>
        <w:bottom w:val="none" w:sz="0" w:space="0" w:color="auto"/>
        <w:right w:val="none" w:sz="0" w:space="0" w:color="auto"/>
      </w:divBdr>
    </w:div>
    <w:div w:id="1783844984">
      <w:bodyDiv w:val="1"/>
      <w:marLeft w:val="0"/>
      <w:marRight w:val="0"/>
      <w:marTop w:val="0"/>
      <w:marBottom w:val="0"/>
      <w:divBdr>
        <w:top w:val="none" w:sz="0" w:space="0" w:color="auto"/>
        <w:left w:val="none" w:sz="0" w:space="0" w:color="auto"/>
        <w:bottom w:val="none" w:sz="0" w:space="0" w:color="auto"/>
        <w:right w:val="none" w:sz="0" w:space="0" w:color="auto"/>
      </w:divBdr>
    </w:div>
    <w:div w:id="1795053525">
      <w:bodyDiv w:val="1"/>
      <w:marLeft w:val="0"/>
      <w:marRight w:val="0"/>
      <w:marTop w:val="0"/>
      <w:marBottom w:val="0"/>
      <w:divBdr>
        <w:top w:val="none" w:sz="0" w:space="0" w:color="auto"/>
        <w:left w:val="none" w:sz="0" w:space="0" w:color="auto"/>
        <w:bottom w:val="none" w:sz="0" w:space="0" w:color="auto"/>
        <w:right w:val="none" w:sz="0" w:space="0" w:color="auto"/>
      </w:divBdr>
    </w:div>
    <w:div w:id="1807354970">
      <w:bodyDiv w:val="1"/>
      <w:marLeft w:val="0"/>
      <w:marRight w:val="0"/>
      <w:marTop w:val="0"/>
      <w:marBottom w:val="0"/>
      <w:divBdr>
        <w:top w:val="none" w:sz="0" w:space="0" w:color="auto"/>
        <w:left w:val="none" w:sz="0" w:space="0" w:color="auto"/>
        <w:bottom w:val="none" w:sz="0" w:space="0" w:color="auto"/>
        <w:right w:val="none" w:sz="0" w:space="0" w:color="auto"/>
      </w:divBdr>
    </w:div>
    <w:div w:id="1818956121">
      <w:bodyDiv w:val="1"/>
      <w:marLeft w:val="0"/>
      <w:marRight w:val="0"/>
      <w:marTop w:val="0"/>
      <w:marBottom w:val="0"/>
      <w:divBdr>
        <w:top w:val="none" w:sz="0" w:space="0" w:color="auto"/>
        <w:left w:val="none" w:sz="0" w:space="0" w:color="auto"/>
        <w:bottom w:val="none" w:sz="0" w:space="0" w:color="auto"/>
        <w:right w:val="none" w:sz="0" w:space="0" w:color="auto"/>
      </w:divBdr>
    </w:div>
    <w:div w:id="1824158646">
      <w:bodyDiv w:val="1"/>
      <w:marLeft w:val="0"/>
      <w:marRight w:val="0"/>
      <w:marTop w:val="0"/>
      <w:marBottom w:val="0"/>
      <w:divBdr>
        <w:top w:val="none" w:sz="0" w:space="0" w:color="auto"/>
        <w:left w:val="none" w:sz="0" w:space="0" w:color="auto"/>
        <w:bottom w:val="none" w:sz="0" w:space="0" w:color="auto"/>
        <w:right w:val="none" w:sz="0" w:space="0" w:color="auto"/>
      </w:divBdr>
    </w:div>
    <w:div w:id="1832670558">
      <w:bodyDiv w:val="1"/>
      <w:marLeft w:val="0"/>
      <w:marRight w:val="0"/>
      <w:marTop w:val="0"/>
      <w:marBottom w:val="0"/>
      <w:divBdr>
        <w:top w:val="none" w:sz="0" w:space="0" w:color="auto"/>
        <w:left w:val="none" w:sz="0" w:space="0" w:color="auto"/>
        <w:bottom w:val="none" w:sz="0" w:space="0" w:color="auto"/>
        <w:right w:val="none" w:sz="0" w:space="0" w:color="auto"/>
      </w:divBdr>
    </w:div>
    <w:div w:id="1837526987">
      <w:bodyDiv w:val="1"/>
      <w:marLeft w:val="0"/>
      <w:marRight w:val="0"/>
      <w:marTop w:val="0"/>
      <w:marBottom w:val="0"/>
      <w:divBdr>
        <w:top w:val="none" w:sz="0" w:space="0" w:color="auto"/>
        <w:left w:val="none" w:sz="0" w:space="0" w:color="auto"/>
        <w:bottom w:val="none" w:sz="0" w:space="0" w:color="auto"/>
        <w:right w:val="none" w:sz="0" w:space="0" w:color="auto"/>
      </w:divBdr>
    </w:div>
    <w:div w:id="1862622269">
      <w:bodyDiv w:val="1"/>
      <w:marLeft w:val="0"/>
      <w:marRight w:val="0"/>
      <w:marTop w:val="0"/>
      <w:marBottom w:val="0"/>
      <w:divBdr>
        <w:top w:val="none" w:sz="0" w:space="0" w:color="auto"/>
        <w:left w:val="none" w:sz="0" w:space="0" w:color="auto"/>
        <w:bottom w:val="none" w:sz="0" w:space="0" w:color="auto"/>
        <w:right w:val="none" w:sz="0" w:space="0" w:color="auto"/>
      </w:divBdr>
    </w:div>
    <w:div w:id="1900510019">
      <w:bodyDiv w:val="1"/>
      <w:marLeft w:val="0"/>
      <w:marRight w:val="0"/>
      <w:marTop w:val="0"/>
      <w:marBottom w:val="0"/>
      <w:divBdr>
        <w:top w:val="none" w:sz="0" w:space="0" w:color="auto"/>
        <w:left w:val="none" w:sz="0" w:space="0" w:color="auto"/>
        <w:bottom w:val="none" w:sz="0" w:space="0" w:color="auto"/>
        <w:right w:val="none" w:sz="0" w:space="0" w:color="auto"/>
      </w:divBdr>
    </w:div>
    <w:div w:id="1943220136">
      <w:bodyDiv w:val="1"/>
      <w:marLeft w:val="0"/>
      <w:marRight w:val="0"/>
      <w:marTop w:val="0"/>
      <w:marBottom w:val="0"/>
      <w:divBdr>
        <w:top w:val="none" w:sz="0" w:space="0" w:color="auto"/>
        <w:left w:val="none" w:sz="0" w:space="0" w:color="auto"/>
        <w:bottom w:val="none" w:sz="0" w:space="0" w:color="auto"/>
        <w:right w:val="none" w:sz="0" w:space="0" w:color="auto"/>
      </w:divBdr>
    </w:div>
    <w:div w:id="1976179965">
      <w:bodyDiv w:val="1"/>
      <w:marLeft w:val="0"/>
      <w:marRight w:val="0"/>
      <w:marTop w:val="0"/>
      <w:marBottom w:val="0"/>
      <w:divBdr>
        <w:top w:val="none" w:sz="0" w:space="0" w:color="auto"/>
        <w:left w:val="none" w:sz="0" w:space="0" w:color="auto"/>
        <w:bottom w:val="none" w:sz="0" w:space="0" w:color="auto"/>
        <w:right w:val="none" w:sz="0" w:space="0" w:color="auto"/>
      </w:divBdr>
    </w:div>
    <w:div w:id="1982417015">
      <w:bodyDiv w:val="1"/>
      <w:marLeft w:val="0"/>
      <w:marRight w:val="0"/>
      <w:marTop w:val="0"/>
      <w:marBottom w:val="0"/>
      <w:divBdr>
        <w:top w:val="none" w:sz="0" w:space="0" w:color="auto"/>
        <w:left w:val="none" w:sz="0" w:space="0" w:color="auto"/>
        <w:bottom w:val="none" w:sz="0" w:space="0" w:color="auto"/>
        <w:right w:val="none" w:sz="0" w:space="0" w:color="auto"/>
      </w:divBdr>
    </w:div>
    <w:div w:id="1997949944">
      <w:bodyDiv w:val="1"/>
      <w:marLeft w:val="0"/>
      <w:marRight w:val="0"/>
      <w:marTop w:val="0"/>
      <w:marBottom w:val="0"/>
      <w:divBdr>
        <w:top w:val="none" w:sz="0" w:space="0" w:color="auto"/>
        <w:left w:val="none" w:sz="0" w:space="0" w:color="auto"/>
        <w:bottom w:val="none" w:sz="0" w:space="0" w:color="auto"/>
        <w:right w:val="none" w:sz="0" w:space="0" w:color="auto"/>
      </w:divBdr>
    </w:div>
    <w:div w:id="2006663887">
      <w:bodyDiv w:val="1"/>
      <w:marLeft w:val="0"/>
      <w:marRight w:val="0"/>
      <w:marTop w:val="0"/>
      <w:marBottom w:val="0"/>
      <w:divBdr>
        <w:top w:val="none" w:sz="0" w:space="0" w:color="auto"/>
        <w:left w:val="none" w:sz="0" w:space="0" w:color="auto"/>
        <w:bottom w:val="none" w:sz="0" w:space="0" w:color="auto"/>
        <w:right w:val="none" w:sz="0" w:space="0" w:color="auto"/>
      </w:divBdr>
    </w:div>
    <w:div w:id="2010594818">
      <w:bodyDiv w:val="1"/>
      <w:marLeft w:val="0"/>
      <w:marRight w:val="0"/>
      <w:marTop w:val="0"/>
      <w:marBottom w:val="0"/>
      <w:divBdr>
        <w:top w:val="none" w:sz="0" w:space="0" w:color="auto"/>
        <w:left w:val="none" w:sz="0" w:space="0" w:color="auto"/>
        <w:bottom w:val="none" w:sz="0" w:space="0" w:color="auto"/>
        <w:right w:val="none" w:sz="0" w:space="0" w:color="auto"/>
      </w:divBdr>
      <w:divsChild>
        <w:div w:id="1378242732">
          <w:marLeft w:val="0"/>
          <w:marRight w:val="0"/>
          <w:marTop w:val="0"/>
          <w:marBottom w:val="0"/>
          <w:divBdr>
            <w:top w:val="none" w:sz="0" w:space="0" w:color="auto"/>
            <w:left w:val="none" w:sz="0" w:space="0" w:color="auto"/>
            <w:bottom w:val="none" w:sz="0" w:space="0" w:color="auto"/>
            <w:right w:val="none" w:sz="0" w:space="0" w:color="auto"/>
          </w:divBdr>
          <w:divsChild>
            <w:div w:id="500238595">
              <w:marLeft w:val="0"/>
              <w:marRight w:val="0"/>
              <w:marTop w:val="0"/>
              <w:marBottom w:val="0"/>
              <w:divBdr>
                <w:top w:val="none" w:sz="0" w:space="0" w:color="auto"/>
                <w:left w:val="none" w:sz="0" w:space="0" w:color="auto"/>
                <w:bottom w:val="none" w:sz="0" w:space="0" w:color="auto"/>
                <w:right w:val="none" w:sz="0" w:space="0" w:color="auto"/>
              </w:divBdr>
              <w:divsChild>
                <w:div w:id="1963417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393101">
      <w:bodyDiv w:val="1"/>
      <w:marLeft w:val="0"/>
      <w:marRight w:val="0"/>
      <w:marTop w:val="0"/>
      <w:marBottom w:val="0"/>
      <w:divBdr>
        <w:top w:val="none" w:sz="0" w:space="0" w:color="auto"/>
        <w:left w:val="none" w:sz="0" w:space="0" w:color="auto"/>
        <w:bottom w:val="none" w:sz="0" w:space="0" w:color="auto"/>
        <w:right w:val="none" w:sz="0" w:space="0" w:color="auto"/>
      </w:divBdr>
    </w:div>
    <w:div w:id="2103139808">
      <w:bodyDiv w:val="1"/>
      <w:marLeft w:val="0"/>
      <w:marRight w:val="0"/>
      <w:marTop w:val="0"/>
      <w:marBottom w:val="0"/>
      <w:divBdr>
        <w:top w:val="none" w:sz="0" w:space="0" w:color="auto"/>
        <w:left w:val="none" w:sz="0" w:space="0" w:color="auto"/>
        <w:bottom w:val="none" w:sz="0" w:space="0" w:color="auto"/>
        <w:right w:val="none" w:sz="0" w:space="0" w:color="auto"/>
      </w:divBdr>
    </w:div>
    <w:div w:id="2118332651">
      <w:bodyDiv w:val="1"/>
      <w:marLeft w:val="0"/>
      <w:marRight w:val="0"/>
      <w:marTop w:val="0"/>
      <w:marBottom w:val="0"/>
      <w:divBdr>
        <w:top w:val="none" w:sz="0" w:space="0" w:color="auto"/>
        <w:left w:val="none" w:sz="0" w:space="0" w:color="auto"/>
        <w:bottom w:val="none" w:sz="0" w:space="0" w:color="auto"/>
        <w:right w:val="none" w:sz="0" w:space="0" w:color="auto"/>
      </w:divBdr>
    </w:div>
    <w:div w:id="2134203647">
      <w:bodyDiv w:val="1"/>
      <w:marLeft w:val="0"/>
      <w:marRight w:val="0"/>
      <w:marTop w:val="0"/>
      <w:marBottom w:val="0"/>
      <w:divBdr>
        <w:top w:val="none" w:sz="0" w:space="0" w:color="auto"/>
        <w:left w:val="none" w:sz="0" w:space="0" w:color="auto"/>
        <w:bottom w:val="none" w:sz="0" w:space="0" w:color="auto"/>
        <w:right w:val="none" w:sz="0" w:space="0" w:color="auto"/>
      </w:divBdr>
      <w:divsChild>
        <w:div w:id="1710647810">
          <w:marLeft w:val="0"/>
          <w:marRight w:val="0"/>
          <w:marTop w:val="0"/>
          <w:marBottom w:val="0"/>
          <w:divBdr>
            <w:top w:val="none" w:sz="0" w:space="0" w:color="auto"/>
            <w:left w:val="none" w:sz="0" w:space="0" w:color="auto"/>
            <w:bottom w:val="none" w:sz="0" w:space="0" w:color="auto"/>
            <w:right w:val="none" w:sz="0" w:space="0" w:color="auto"/>
          </w:divBdr>
          <w:divsChild>
            <w:div w:id="1988822829">
              <w:marLeft w:val="0"/>
              <w:marRight w:val="0"/>
              <w:marTop w:val="0"/>
              <w:marBottom w:val="0"/>
              <w:divBdr>
                <w:top w:val="none" w:sz="0" w:space="0" w:color="auto"/>
                <w:left w:val="none" w:sz="0" w:space="0" w:color="auto"/>
                <w:bottom w:val="none" w:sz="0" w:space="0" w:color="auto"/>
                <w:right w:val="none" w:sz="0" w:space="0" w:color="auto"/>
              </w:divBdr>
              <w:divsChild>
                <w:div w:id="1656564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07/s41464-020-00094-y" TargetMode="External"/><Relationship Id="rId18" Type="http://schemas.openxmlformats.org/officeDocument/2006/relationships/hyperlink" Target="https://doi.org/10.1177/2041386612441735" TargetMode="External"/><Relationship Id="rId26" Type="http://schemas.openxmlformats.org/officeDocument/2006/relationships/hyperlink" Target="https://uk.business.trustpilot.com/reviews/learn-from-customers/why-do-people-write-reviews-what-our-research-revealed" TargetMode="External"/><Relationship Id="rId39" Type="http://schemas.openxmlformats.org/officeDocument/2006/relationships/hyperlink" Target="https://www.forbes.com/sites/lizryan/2016/11/01/five-reasons-employees-are-more-important-than-customers/?sh=2d55807edb3e" TargetMode="External"/><Relationship Id="rId21" Type="http://schemas.openxmlformats.org/officeDocument/2006/relationships/hyperlink" Target="https://doi.org/10.1007/s10603-018-9367-2" TargetMode="External"/><Relationship Id="rId34" Type="http://schemas.openxmlformats.org/officeDocument/2006/relationships/hyperlink" Target="http://www.jctjournal.com/gallery/32-june2020.pdf" TargetMode="External"/><Relationship Id="rId42" Type="http://schemas.openxmlformats.org/officeDocument/2006/relationships/hyperlink" Target="https://doi.org/10.1080/09544828.2019.1669769" TargetMode="External"/><Relationship Id="rId47" Type="http://schemas.openxmlformats.org/officeDocument/2006/relationships/hyperlink" Target="https://www.usdaw.org.uk/CMSPages/GetFile.aspx?guid=b9f359fe-97c6-43b0-b5a1-ba5de1b0e261" TargetMode="External"/><Relationship Id="rId50" Type="http://schemas.openxmlformats.org/officeDocument/2006/relationships/hyperlink" Target="https://doi.org/10.2307/1251446" TargetMode="External"/><Relationship Id="rId7" Type="http://schemas.openxmlformats.org/officeDocument/2006/relationships/hyperlink" Target="https://simpleflying.com/brussels-airlines-flight-attendant-slapped-by-passenger/" TargetMode="External"/><Relationship Id="rId2" Type="http://schemas.openxmlformats.org/officeDocument/2006/relationships/settings" Target="settings.xml"/><Relationship Id="rId16" Type="http://schemas.openxmlformats.org/officeDocument/2006/relationships/hyperlink" Target="https://www.forbes.com/sites/forbestechcouncil/2018/03/05/putting-the-customer-first-is-good-for-business/?sh=52c615bc2b9e" TargetMode="External"/><Relationship Id="rId29" Type="http://schemas.openxmlformats.org/officeDocument/2006/relationships/hyperlink" Target="https://www.linkedin.com/pulse/customer-always-right-awfully-wrong-professor-gary-martin-faim-face/" TargetMode="External"/><Relationship Id="rId11" Type="http://schemas.openxmlformats.org/officeDocument/2006/relationships/hyperlink" Target="https://doi.org/10.1108/EJM-03-2018-0156" TargetMode="External"/><Relationship Id="rId24" Type="http://schemas.openxmlformats.org/officeDocument/2006/relationships/hyperlink" Target="https://doi.org/10.1108/JSTP-06-2018-0131" TargetMode="External"/><Relationship Id="rId32" Type="http://schemas.openxmlformats.org/officeDocument/2006/relationships/hyperlink" Target="https://doi.org/10.5465/amr.1997.9707180265" TargetMode="External"/><Relationship Id="rId37" Type="http://schemas.openxmlformats.org/officeDocument/2006/relationships/hyperlink" Target="https://www.linkedin.com/pulse/satisfaction-perception-expectations-best-kept-secret-felipe-quintana/" TargetMode="External"/><Relationship Id="rId40" Type="http://schemas.openxmlformats.org/officeDocument/2006/relationships/hyperlink" Target="https://doi.org/10.1177/0022243720941832" TargetMode="External"/><Relationship Id="rId45" Type="http://schemas.openxmlformats.org/officeDocument/2006/relationships/hyperlink" Target="https://doi.org/10.1080/19368623.2016.1178620" TargetMode="External"/><Relationship Id="rId5" Type="http://schemas.openxmlformats.org/officeDocument/2006/relationships/hyperlink" Target="https://doi.org/10.1007/s40926-020-00148-8" TargetMode="External"/><Relationship Id="rId15" Type="http://schemas.openxmlformats.org/officeDocument/2006/relationships/hyperlink" Target="https://www.onrec.com/news/statistics-and-trends/overworked-undervalued-and-underpaid-&#8211;-britain&#8217;s-workforce-is-the-move-in" TargetMode="External"/><Relationship Id="rId23" Type="http://schemas.openxmlformats.org/officeDocument/2006/relationships/hyperlink" Target="https://www.entrepreneur.com/article/246391" TargetMode="External"/><Relationship Id="rId28" Type="http://schemas.openxmlformats.org/officeDocument/2006/relationships/hyperlink" Target="https://doi.org/10.5465/amp.2006.19873411" TargetMode="External"/><Relationship Id="rId36" Type="http://schemas.openxmlformats.org/officeDocument/2006/relationships/hyperlink" Target="https://www.forbes.com/sites/ashiraprossack1/2019/05/31/employee-satisfaction-customer-satisfaction/" TargetMode="External"/><Relationship Id="rId49" Type="http://schemas.openxmlformats.org/officeDocument/2006/relationships/hyperlink" Target="https://doi.org/10.1108/APJML-01-2018-0034" TargetMode="External"/><Relationship Id="rId10" Type="http://schemas.openxmlformats.org/officeDocument/2006/relationships/hyperlink" Target="https://nypost.com/2018/04/10/restaurants-are-cooking-your-steak-wrong-on-purpose/" TargetMode="External"/><Relationship Id="rId19" Type="http://schemas.openxmlformats.org/officeDocument/2006/relationships/hyperlink" Target="https://doi.org/10.1016/j.ijhm.2015.10.002" TargetMode="External"/><Relationship Id="rId31" Type="http://schemas.openxmlformats.org/officeDocument/2006/relationships/hyperlink" Target="https://dl.acm.org/doi/abs/10.5555/2882647.2882651" TargetMode="External"/><Relationship Id="rId44" Type="http://schemas.openxmlformats.org/officeDocument/2006/relationships/hyperlink" Target="https://www.businessinsider.com/starbucks-customer-anti-mask-rant-workers-enforce-policies-2020-10?r=US&amp;IR=T" TargetMode="External"/><Relationship Id="rId52"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hyperlink" Target="https://doi.org/10.1016/j.iedeen.2016.10.001" TargetMode="External"/><Relationship Id="rId14" Type="http://schemas.openxmlformats.org/officeDocument/2006/relationships/hyperlink" Target="https://doi.org/10.1108/JSM-07-2019-0270" TargetMode="External"/><Relationship Id="rId22" Type="http://schemas.openxmlformats.org/officeDocument/2006/relationships/hyperlink" Target="https://doi.org/10.1108/IJCHM-06-2019-0538" TargetMode="External"/><Relationship Id="rId27" Type="http://schemas.openxmlformats.org/officeDocument/2006/relationships/hyperlink" Target="https://doi.org/10.1080/10864415.2016.1171973" TargetMode="External"/><Relationship Id="rId30" Type="http://schemas.openxmlformats.org/officeDocument/2006/relationships/hyperlink" Target="https://doi.org/10.3390/su13020625" TargetMode="External"/><Relationship Id="rId35" Type="http://schemas.openxmlformats.org/officeDocument/2006/relationships/hyperlink" Target="https://doi.org/10.1016/j.emj.2018.07.003" TargetMode="External"/><Relationship Id="rId43" Type="http://schemas.openxmlformats.org/officeDocument/2006/relationships/hyperlink" Target="https://doi.org/10.1016/j.jbusres.2020.09.071" TargetMode="External"/><Relationship Id="rId48" Type="http://schemas.openxmlformats.org/officeDocument/2006/relationships/hyperlink" Target="https://www.bbc.com/worklife/article/20171006-the-psychology-behind-spending-big" TargetMode="External"/><Relationship Id="rId8" Type="http://schemas.openxmlformats.org/officeDocument/2006/relationships/hyperlink" Target="https://doi.org/10.1086/208564" TargetMode="External"/><Relationship Id="rId51"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hyperlink" Target="https://www.acrwebsite.org/volumes/7005/volumes/" TargetMode="External"/><Relationship Id="rId17" Type="http://schemas.openxmlformats.org/officeDocument/2006/relationships/hyperlink" Target="https://doi.org/10.1037/ocp0000147" TargetMode="External"/><Relationship Id="rId25" Type="http://schemas.openxmlformats.org/officeDocument/2006/relationships/hyperlink" Target="https://www.qualtrics.com/blog/online-review-stats/" TargetMode="External"/><Relationship Id="rId33" Type="http://schemas.openxmlformats.org/officeDocument/2006/relationships/hyperlink" Target="https://doi.org/10.1504/IJEBR.2018.095343" TargetMode="External"/><Relationship Id="rId38" Type="http://schemas.openxmlformats.org/officeDocument/2006/relationships/hyperlink" Target="https://doi.org/10.1509/jmkr.2005.42.4.401" TargetMode="External"/><Relationship Id="rId46" Type="http://schemas.openxmlformats.org/officeDocument/2006/relationships/hyperlink" Target="https://www.forbes.com/sites/sap/2014/12/14/4-reasons-why-excellent-customer-service-should-start-with-a-smile/?sh=45ba792229db" TargetMode="External"/><Relationship Id="rId20" Type="http://schemas.openxmlformats.org/officeDocument/2006/relationships/hyperlink" Target="https://doi.org/10.1016/j.intmar.2018.07.003" TargetMode="External"/><Relationship Id="rId41" Type="http://schemas.openxmlformats.org/officeDocument/2006/relationships/hyperlink" Target="https://hbr.org/2007/02/understanding-customer-experience" TargetMode="External"/><Relationship Id="rId1" Type="http://schemas.openxmlformats.org/officeDocument/2006/relationships/styles" Target="styles.xml"/><Relationship Id="rId6" Type="http://schemas.openxmlformats.org/officeDocument/2006/relationships/hyperlink" Target="https://doi.org/10.1080/1528008X.2020.17695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423</TotalTime>
  <Pages>11</Pages>
  <Words>5137</Words>
  <Characters>29283</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52</cp:revision>
  <dcterms:created xsi:type="dcterms:W3CDTF">2020-11-25T12:03:00Z</dcterms:created>
  <dcterms:modified xsi:type="dcterms:W3CDTF">2021-02-07T08:31:00Z</dcterms:modified>
</cp:coreProperties>
</file>