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469260"/>
        <w:docPartObj>
          <w:docPartGallery w:val="Cover Pages"/>
          <w:docPartUnique/>
        </w:docPartObj>
      </w:sdtPr>
      <w:sdtContent>
        <w:p w14:paraId="43189222" w14:textId="5CCFFBFE" w:rsidR="00C15839" w:rsidRDefault="00C15839" w:rsidP="00986FA9">
          <w:pPr>
            <w:ind w:firstLine="720"/>
          </w:pPr>
          <w:r w:rsidRPr="00A4157D">
            <w:rPr>
              <w:b/>
              <w:bCs/>
            </w:rPr>
            <w:t>AI Acknowledgement</w:t>
          </w:r>
          <w:r>
            <w:t xml:space="preserve"> – </w:t>
          </w:r>
        </w:p>
        <w:p w14:paraId="4E324165" w14:textId="77777777" w:rsidR="00C15839" w:rsidRDefault="00C15839" w:rsidP="00986FA9">
          <w:pPr>
            <w:ind w:firstLine="720"/>
          </w:pPr>
          <w:r>
            <w:t>I acknowledge the use of AI for the following reasons:</w:t>
          </w:r>
        </w:p>
        <w:p w14:paraId="2F301A41" w14:textId="77777777" w:rsidR="00C15839" w:rsidRPr="00A4157D" w:rsidRDefault="00C15839" w:rsidP="00C15839">
          <w:pPr>
            <w:pStyle w:val="ListParagraph"/>
            <w:numPr>
              <w:ilvl w:val="0"/>
              <w:numId w:val="8"/>
            </w:numPr>
            <w:rPr>
              <w:i/>
              <w:iCs/>
            </w:rPr>
          </w:pPr>
          <w:r w:rsidRPr="00A4157D">
            <w:rPr>
              <w:i/>
              <w:iCs/>
            </w:rPr>
            <w:t>Research purposes</w:t>
          </w:r>
        </w:p>
        <w:p w14:paraId="5EE1C955" w14:textId="77777777" w:rsidR="00123793" w:rsidRPr="00A4157D" w:rsidRDefault="00123793" w:rsidP="00C15839">
          <w:pPr>
            <w:pStyle w:val="ListParagraph"/>
            <w:numPr>
              <w:ilvl w:val="0"/>
              <w:numId w:val="8"/>
            </w:numPr>
            <w:rPr>
              <w:i/>
              <w:iCs/>
            </w:rPr>
          </w:pPr>
          <w:r w:rsidRPr="00A4157D">
            <w:rPr>
              <w:i/>
              <w:iCs/>
            </w:rPr>
            <w:t>Structure and Spelling and Punctuation</w:t>
          </w:r>
        </w:p>
        <w:p w14:paraId="3CF4BE38" w14:textId="77777777" w:rsidR="00D21FFA" w:rsidRPr="00A4157D" w:rsidRDefault="00123793" w:rsidP="00C15839">
          <w:pPr>
            <w:pStyle w:val="ListParagraph"/>
            <w:numPr>
              <w:ilvl w:val="0"/>
              <w:numId w:val="8"/>
            </w:numPr>
            <w:rPr>
              <w:i/>
              <w:iCs/>
            </w:rPr>
          </w:pPr>
          <w:r w:rsidRPr="00A4157D">
            <w:rPr>
              <w:i/>
              <w:iCs/>
            </w:rPr>
            <w:t xml:space="preserve">Searching for </w:t>
          </w:r>
          <w:r w:rsidR="00D21FFA" w:rsidRPr="00A4157D">
            <w:rPr>
              <w:i/>
              <w:iCs/>
            </w:rPr>
            <w:t>peer reviewed articles</w:t>
          </w:r>
        </w:p>
        <w:p w14:paraId="14C22BA4" w14:textId="2EE167E6" w:rsidR="009F760B" w:rsidRPr="00A4157D" w:rsidRDefault="00D21FFA" w:rsidP="009F760B">
          <w:pPr>
            <w:pStyle w:val="ListParagraph"/>
            <w:numPr>
              <w:ilvl w:val="0"/>
              <w:numId w:val="8"/>
            </w:numPr>
            <w:rPr>
              <w:i/>
              <w:iCs/>
            </w:rPr>
          </w:pPr>
          <w:r w:rsidRPr="00A4157D">
            <w:rPr>
              <w:i/>
              <w:iCs/>
            </w:rPr>
            <w:t>References</w:t>
          </w:r>
        </w:p>
        <w:p w14:paraId="3FED553F" w14:textId="798CD152" w:rsidR="00DB7D14" w:rsidRDefault="009F760B" w:rsidP="009F760B">
          <w:pPr>
            <w:ind w:left="1080"/>
          </w:pPr>
          <w:r>
            <w:t xml:space="preserve">Below are prompts used </w:t>
          </w:r>
          <w:r w:rsidR="0035040F" w:rsidRPr="0035040F">
            <w:drawing>
              <wp:inline distT="0" distB="0" distL="0" distR="0" wp14:anchorId="61772122" wp14:editId="0A3DC616">
                <wp:extent cx="4148453" cy="5231757"/>
                <wp:effectExtent l="0" t="0" r="5080" b="7620"/>
                <wp:docPr id="717091389" name="Picture 1" descr="The image likely depicts a scholarly article or a research paper with citations, including topics such as autism spectrum disorder, social exclusion, and loneliness in older autistic ad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91389" name="Picture 1" descr="The image likely depicts a scholarly article or a research paper with citations, including topics such as autism spectrum disorder, social exclusion, and loneliness in older autistic adults.&#10;&#10;AI-generated content may be incorrect."/>
                        <pic:cNvPicPr/>
                      </pic:nvPicPr>
                      <pic:blipFill>
                        <a:blip r:embed="rId7"/>
                        <a:stretch>
                          <a:fillRect/>
                        </a:stretch>
                      </pic:blipFill>
                      <pic:spPr>
                        <a:xfrm>
                          <a:off x="0" y="0"/>
                          <a:ext cx="4157455" cy="5243110"/>
                        </a:xfrm>
                        <a:prstGeom prst="rect">
                          <a:avLst/>
                        </a:prstGeom>
                      </pic:spPr>
                    </pic:pic>
                  </a:graphicData>
                </a:graphic>
              </wp:inline>
            </w:drawing>
          </w:r>
        </w:p>
        <w:p w14:paraId="13AA0384" w14:textId="77777777" w:rsidR="00DB7D14" w:rsidRDefault="00DB7D14" w:rsidP="00986FA9">
          <w:pPr>
            <w:ind w:firstLine="720"/>
          </w:pPr>
        </w:p>
        <w:p w14:paraId="301AAD1E" w14:textId="0EEC2091" w:rsidR="00CA303C" w:rsidRDefault="00CA303C" w:rsidP="00986FA9">
          <w:pPr>
            <w:ind w:firstLine="720"/>
          </w:pPr>
          <w:r>
            <w:rPr>
              <w:noProof/>
            </w:rPr>
            <w:lastRenderedPageBreak/>
            <mc:AlternateContent>
              <mc:Choice Requires="wpg">
                <w:drawing>
                  <wp:anchor distT="0" distB="0" distL="114300" distR="114300" simplePos="0" relativeHeight="251662336" behindDoc="0" locked="0" layoutInCell="1" allowOverlap="1" wp14:anchorId="0A702D2C" wp14:editId="0C8199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5D856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DFE7F0" wp14:editId="42D1BF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59F51" w14:textId="788A0502" w:rsidR="00CA303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A303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DFE7F0"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2759F51" w14:textId="788A0502" w:rsidR="00CA303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A303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BCA37E" wp14:editId="76D8DB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93F62C" w14:textId="6FF78500" w:rsidR="00CA303C" w:rsidRPr="00CA303C" w:rsidRDefault="00CA303C" w:rsidP="00CA303C">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BCA37E"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E93F62C" w14:textId="6FF78500" w:rsidR="00CA303C" w:rsidRPr="00CA303C" w:rsidRDefault="00CA303C" w:rsidP="00CA303C">
                          <w:pPr>
                            <w:pStyle w:val="NoSpacing"/>
                            <w:rPr>
                              <w:color w:val="156082" w:themeColor="accent1"/>
                              <w:sz w:val="28"/>
                              <w:szCs w:val="28"/>
                            </w:rPr>
                          </w:pPr>
                        </w:p>
                      </w:txbxContent>
                    </v:textbox>
                    <w10:wrap type="square" anchorx="page" anchory="page"/>
                  </v:shape>
                </w:pict>
              </mc:Fallback>
            </mc:AlternateContent>
          </w:r>
        </w:p>
        <w:p w14:paraId="7026A372" w14:textId="50B44625" w:rsidR="00C37FB6" w:rsidRDefault="00CA303C" w:rsidP="00CC1797">
          <w:r>
            <w:rPr>
              <w:noProof/>
            </w:rPr>
            <mc:AlternateContent>
              <mc:Choice Requires="wps">
                <w:drawing>
                  <wp:anchor distT="0" distB="0" distL="114300" distR="114300" simplePos="0" relativeHeight="251663360" behindDoc="0" locked="0" layoutInCell="1" allowOverlap="1" wp14:anchorId="274B5671" wp14:editId="42A23AF1">
                    <wp:simplePos x="0" y="0"/>
                    <wp:positionH relativeFrom="column">
                      <wp:posOffset>896293</wp:posOffset>
                    </wp:positionH>
                    <wp:positionV relativeFrom="paragraph">
                      <wp:posOffset>4001638</wp:posOffset>
                    </wp:positionV>
                    <wp:extent cx="914400" cy="914400"/>
                    <wp:effectExtent l="0" t="0" r="19050" b="19050"/>
                    <wp:wrapNone/>
                    <wp:docPr id="1717607994" name="Text Box 1"/>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1259B196" w14:textId="0C6CF0FC" w:rsidR="00CA303C" w:rsidRPr="00CA303C" w:rsidRDefault="00CA303C">
                                <w:pPr>
                                  <w:rPr>
                                    <w:rFonts w:ascii="Arial" w:hAnsi="Arial" w:cs="Arial"/>
                                    <w:b/>
                                    <w:bCs/>
                                  </w:rPr>
                                </w:pPr>
                                <w:r w:rsidRPr="00CA303C">
                                  <w:rPr>
                                    <w:rFonts w:ascii="Arial" w:hAnsi="Arial" w:cs="Arial"/>
                                    <w:b/>
                                    <w:bCs/>
                                  </w:rPr>
                                  <w:t>Module: Developmental Psychology and Individual Differences</w:t>
                                </w:r>
                              </w:p>
                              <w:p w14:paraId="2359F064" w14:textId="66422386" w:rsidR="00CA303C" w:rsidRPr="00CA303C" w:rsidRDefault="00CA303C">
                                <w:pPr>
                                  <w:rPr>
                                    <w:rFonts w:ascii="Arial" w:hAnsi="Arial" w:cs="Arial"/>
                                    <w:b/>
                                    <w:bCs/>
                                  </w:rPr>
                                </w:pPr>
                                <w:r w:rsidRPr="00CA303C">
                                  <w:rPr>
                                    <w:rFonts w:ascii="Arial" w:hAnsi="Arial" w:cs="Arial"/>
                                    <w:b/>
                                    <w:bCs/>
                                  </w:rPr>
                                  <w:t>Module Code: ECPS5014</w:t>
                                </w:r>
                              </w:p>
                              <w:p w14:paraId="390A5FC0" w14:textId="1B916155" w:rsidR="00CA303C" w:rsidRPr="00CA303C" w:rsidRDefault="00CA303C">
                                <w:pPr>
                                  <w:rPr>
                                    <w:rFonts w:ascii="Arial" w:hAnsi="Arial" w:cs="Arial"/>
                                    <w:b/>
                                    <w:bCs/>
                                  </w:rPr>
                                </w:pPr>
                                <w:r w:rsidRPr="00CA303C">
                                  <w:rPr>
                                    <w:rFonts w:ascii="Arial" w:hAnsi="Arial" w:cs="Arial"/>
                                    <w:b/>
                                    <w:bCs/>
                                  </w:rPr>
                                  <w:t>Tutor: Judith Marshall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4B5671" id="Text Box 1" o:spid="_x0000_s1028" type="#_x0000_t202" style="position:absolute;margin-left:70.55pt;margin-top:315.1pt;width:1in;height:1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" fillcolor="white [3201]" strokeweight=".5pt">
                    <v:textbox>
                      <w:txbxContent>
                        <w:p w14:paraId="1259B196" w14:textId="0C6CF0FC" w:rsidR="00CA303C" w:rsidRPr="00CA303C" w:rsidRDefault="00CA303C">
                          <w:pPr>
                            <w:rPr>
                              <w:rFonts w:ascii="Arial" w:hAnsi="Arial" w:cs="Arial"/>
                              <w:b/>
                              <w:bCs/>
                            </w:rPr>
                          </w:pPr>
                          <w:r w:rsidRPr="00CA303C">
                            <w:rPr>
                              <w:rFonts w:ascii="Arial" w:hAnsi="Arial" w:cs="Arial"/>
                              <w:b/>
                              <w:bCs/>
                            </w:rPr>
                            <w:t>Module: Developmental Psychology and Individual Differences</w:t>
                          </w:r>
                        </w:p>
                        <w:p w14:paraId="2359F064" w14:textId="66422386" w:rsidR="00CA303C" w:rsidRPr="00CA303C" w:rsidRDefault="00CA303C">
                          <w:pPr>
                            <w:rPr>
                              <w:rFonts w:ascii="Arial" w:hAnsi="Arial" w:cs="Arial"/>
                              <w:b/>
                              <w:bCs/>
                            </w:rPr>
                          </w:pPr>
                          <w:r w:rsidRPr="00CA303C">
                            <w:rPr>
                              <w:rFonts w:ascii="Arial" w:hAnsi="Arial" w:cs="Arial"/>
                              <w:b/>
                              <w:bCs/>
                            </w:rPr>
                            <w:t>Module Code: ECPS5014</w:t>
                          </w:r>
                        </w:p>
                        <w:p w14:paraId="390A5FC0" w14:textId="1B916155" w:rsidR="00CA303C" w:rsidRPr="00CA303C" w:rsidRDefault="00CA303C">
                          <w:pPr>
                            <w:rPr>
                              <w:rFonts w:ascii="Arial" w:hAnsi="Arial" w:cs="Arial"/>
                              <w:b/>
                              <w:bCs/>
                            </w:rPr>
                          </w:pPr>
                          <w:r w:rsidRPr="00CA303C">
                            <w:rPr>
                              <w:rFonts w:ascii="Arial" w:hAnsi="Arial" w:cs="Arial"/>
                              <w:b/>
                              <w:bCs/>
                            </w:rPr>
                            <w:t>Tutor: Judith Marshall</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870AA47" wp14:editId="26B15E0E">
                    <wp:simplePos x="0" y="0"/>
                    <wp:positionH relativeFrom="margin">
                      <wp:align>center</wp:align>
                    </wp:positionH>
                    <wp:positionV relativeFrom="page">
                      <wp:posOffset>1487226</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B34706" w14:textId="02A878AF" w:rsidR="00CA303C" w:rsidRDefault="00000000" w:rsidP="00CA303C">
                                <w:pPr>
                                  <w:rPr>
                                    <w:color w:val="156082" w:themeColor="accent1"/>
                                    <w:sz w:val="64"/>
                                    <w:szCs w:val="64"/>
                                  </w:rPr>
                                </w:pPr>
                                <w:sdt>
                                  <w:sdtPr>
                                    <w:rPr>
                                      <w:rFonts w:ascii="Arial" w:hAnsi="Arial" w:cs="Arial"/>
                                      <w:b/>
                                      <w:bC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A303C" w:rsidRPr="00CA303C">
                                      <w:rPr>
                                        <w:rFonts w:ascii="Arial" w:hAnsi="Arial" w:cs="Arial"/>
                                        <w:b/>
                                        <w:bCs/>
                                        <w:color w:val="156082" w:themeColor="accent1"/>
                                        <w:sz w:val="40"/>
                                        <w:szCs w:val="40"/>
                                      </w:rPr>
                                      <w:t>Qualitative Report: Beliefs and opinions relating to potential cognitive, emotional and social effects of social exclusion on older people, and how these effects might be ameliorated</w:t>
                                    </w:r>
                                  </w:sdtContent>
                                </w:sdt>
                              </w:p>
                              <w:p w14:paraId="3DB856B8" w14:textId="1AFC88FA" w:rsidR="00CA303C" w:rsidRDefault="00CA303C" w:rsidP="00CA303C">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70AA47" id="Text Box 163" o:spid="_x0000_s1029" type="#_x0000_t202" style="position:absolute;margin-left:0;margin-top:117.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CzFbgIAAEA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" filled="f" stroked="f" strokeweight=".5pt">
                    <v:textbox inset="126pt,0,54pt,0">
                      <w:txbxContent>
                        <w:p w14:paraId="09B34706" w14:textId="02A878AF" w:rsidR="00CA303C" w:rsidRDefault="00000000" w:rsidP="00CA303C">
                          <w:pPr>
                            <w:rPr>
                              <w:color w:val="156082" w:themeColor="accent1"/>
                              <w:sz w:val="64"/>
                              <w:szCs w:val="64"/>
                            </w:rPr>
                          </w:pPr>
                          <w:sdt>
                            <w:sdtPr>
                              <w:rPr>
                                <w:rFonts w:ascii="Arial" w:hAnsi="Arial" w:cs="Arial"/>
                                <w:b/>
                                <w:bC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A303C" w:rsidRPr="00CA303C">
                                <w:rPr>
                                  <w:rFonts w:ascii="Arial" w:hAnsi="Arial" w:cs="Arial"/>
                                  <w:b/>
                                  <w:bCs/>
                                  <w:color w:val="156082" w:themeColor="accent1"/>
                                  <w:sz w:val="40"/>
                                  <w:szCs w:val="40"/>
                                </w:rPr>
                                <w:t>Qualitative Report: Beliefs and opinions relating to potential cognitive, emotional and social effects of social exclusion on older people, and how these effects might be ameliorated</w:t>
                              </w:r>
                            </w:sdtContent>
                          </w:sdt>
                        </w:p>
                        <w:p w14:paraId="3DB856B8" w14:textId="1AFC88FA" w:rsidR="00CA303C" w:rsidRDefault="00CA303C" w:rsidP="00CA303C">
                          <w:pPr>
                            <w:rPr>
                              <w:smallCaps/>
                              <w:color w:val="404040" w:themeColor="text1" w:themeTint="BF"/>
                              <w:sz w:val="36"/>
                              <w:szCs w:val="36"/>
                            </w:rPr>
                          </w:pPr>
                        </w:p>
                      </w:txbxContent>
                    </v:textbox>
                    <w10:wrap type="square" anchorx="margin" anchory="page"/>
                  </v:shape>
                </w:pict>
              </mc:Fallback>
            </mc:AlternateContent>
          </w:r>
        </w:p>
      </w:sdtContent>
    </w:sdt>
    <w:p w14:paraId="5A5F29F1" w14:textId="77777777" w:rsidR="00CC1797" w:rsidRDefault="00CC1797" w:rsidP="00CC1797"/>
    <w:p w14:paraId="0CF360DC" w14:textId="77777777" w:rsidR="00CC1797" w:rsidRDefault="00CC1797" w:rsidP="00CC1797"/>
    <w:p w14:paraId="39370ECF" w14:textId="77777777" w:rsidR="00CC1797" w:rsidRDefault="00CC1797" w:rsidP="00CC1797"/>
    <w:p w14:paraId="7DC87369" w14:textId="77777777" w:rsidR="00CC1797" w:rsidRDefault="00CC1797" w:rsidP="00CC1797"/>
    <w:p w14:paraId="41CAA0F6" w14:textId="77777777" w:rsidR="00CC1797" w:rsidRDefault="00CC1797" w:rsidP="00CC1797"/>
    <w:p w14:paraId="7F54A91A" w14:textId="77777777" w:rsidR="00CC1797" w:rsidRDefault="00CC1797" w:rsidP="00CC1797"/>
    <w:p w14:paraId="01C1486F" w14:textId="77777777" w:rsidR="00CC1797" w:rsidRDefault="00CC1797" w:rsidP="00CC1797"/>
    <w:p w14:paraId="1B9CE4AA" w14:textId="77777777" w:rsidR="00CC1797" w:rsidRDefault="00CC1797" w:rsidP="00CC1797"/>
    <w:p w14:paraId="445B477B" w14:textId="77777777" w:rsidR="00CC1797" w:rsidRDefault="00CC1797" w:rsidP="00CC1797"/>
    <w:p w14:paraId="7A2E9BBD" w14:textId="77777777" w:rsidR="00CC1797" w:rsidRDefault="00CC1797" w:rsidP="00CC1797"/>
    <w:p w14:paraId="155284D5" w14:textId="440B2FC4" w:rsidR="00CC1797" w:rsidRPr="00A4157D" w:rsidRDefault="00CC1797" w:rsidP="00B876F4">
      <w:pPr>
        <w:spacing w:line="480" w:lineRule="auto"/>
        <w:rPr>
          <w:rFonts w:ascii="Arial" w:hAnsi="Arial" w:cs="Arial"/>
          <w:b/>
          <w:bCs/>
          <w:u w:val="single"/>
        </w:rPr>
      </w:pPr>
      <w:r w:rsidRPr="00A4157D">
        <w:rPr>
          <w:rFonts w:ascii="Arial" w:hAnsi="Arial" w:cs="Arial"/>
          <w:b/>
          <w:bCs/>
          <w:u w:val="single"/>
        </w:rPr>
        <w:lastRenderedPageBreak/>
        <w:t>Abstract</w:t>
      </w:r>
    </w:p>
    <w:p w14:paraId="10A2A22D" w14:textId="56B9FE7A" w:rsidR="00CA2D1C" w:rsidRPr="00A4157D" w:rsidRDefault="00CC1797" w:rsidP="00CC5B20">
      <w:pPr>
        <w:spacing w:line="480" w:lineRule="auto"/>
        <w:ind w:firstLine="720"/>
        <w:rPr>
          <w:rFonts w:ascii="Arial" w:hAnsi="Arial" w:cs="Arial"/>
        </w:rPr>
      </w:pPr>
      <w:r w:rsidRPr="00A4157D">
        <w:rPr>
          <w:rFonts w:ascii="Arial" w:hAnsi="Arial" w:cs="Arial"/>
        </w:rPr>
        <w:t>This study explored how social exclusion impacts older autistic adults using a fictional case study based on “Alan” to examine emotional, psychological, social, and behavioural effects. Two participants took part in separate semi</w:t>
      </w:r>
      <w:r w:rsidR="005778B8" w:rsidRPr="00A4157D">
        <w:rPr>
          <w:rFonts w:ascii="Arial" w:hAnsi="Arial" w:cs="Arial"/>
        </w:rPr>
        <w:t xml:space="preserve"> </w:t>
      </w:r>
      <w:r w:rsidRPr="00A4157D">
        <w:rPr>
          <w:rFonts w:ascii="Arial" w:hAnsi="Arial" w:cs="Arial"/>
        </w:rPr>
        <w:t>structured interviews, which were transcribed and analysed using</w:t>
      </w:r>
      <w:r w:rsidR="00501AEA" w:rsidRPr="00A4157D">
        <w:rPr>
          <w:rFonts w:ascii="Arial" w:hAnsi="Arial" w:cs="Arial"/>
        </w:rPr>
        <w:t xml:space="preserve"> Braun &amp; Clarke</w:t>
      </w:r>
      <w:r w:rsidR="00501B0A" w:rsidRPr="00A4157D">
        <w:rPr>
          <w:rFonts w:ascii="Arial" w:hAnsi="Arial" w:cs="Arial"/>
        </w:rPr>
        <w:t>s six-step</w:t>
      </w:r>
      <w:r w:rsidRPr="00A4157D">
        <w:rPr>
          <w:rFonts w:ascii="Arial" w:hAnsi="Arial" w:cs="Arial"/>
        </w:rPr>
        <w:t xml:space="preserve"> Reflexive Thematic Analysis. Five</w:t>
      </w:r>
      <w:r w:rsidR="00501B0A" w:rsidRPr="00A4157D">
        <w:rPr>
          <w:rFonts w:ascii="Arial" w:hAnsi="Arial" w:cs="Arial"/>
        </w:rPr>
        <w:t xml:space="preserve"> overarching</w:t>
      </w:r>
      <w:r w:rsidRPr="00A4157D">
        <w:rPr>
          <w:rFonts w:ascii="Arial" w:hAnsi="Arial" w:cs="Arial"/>
        </w:rPr>
        <w:t xml:space="preserve"> themes were</w:t>
      </w:r>
      <w:r w:rsidR="00501B0A" w:rsidRPr="00A4157D">
        <w:rPr>
          <w:rFonts w:ascii="Arial" w:hAnsi="Arial" w:cs="Arial"/>
        </w:rPr>
        <w:t xml:space="preserve"> identi</w:t>
      </w:r>
      <w:r w:rsidR="00A842B7" w:rsidRPr="00A4157D">
        <w:rPr>
          <w:rFonts w:ascii="Arial" w:hAnsi="Arial" w:cs="Arial"/>
        </w:rPr>
        <w:t>fied</w:t>
      </w:r>
      <w:r w:rsidRPr="00A4157D">
        <w:rPr>
          <w:rFonts w:ascii="Arial" w:hAnsi="Arial" w:cs="Arial"/>
        </w:rPr>
        <w:t xml:space="preserve"> developed, highlighting societal misunderstanding and stigma, emotional and psychological consequences, lived experiences and belonging, barriers to support, and potential pathways to inclusion. Participants described social exclusion as</w:t>
      </w:r>
      <w:r w:rsidR="00867738" w:rsidRPr="00A4157D">
        <w:rPr>
          <w:rFonts w:ascii="Arial" w:hAnsi="Arial" w:cs="Arial"/>
        </w:rPr>
        <w:t xml:space="preserve"> being</w:t>
      </w:r>
      <w:r w:rsidRPr="00A4157D">
        <w:rPr>
          <w:rFonts w:ascii="Arial" w:hAnsi="Arial" w:cs="Arial"/>
        </w:rPr>
        <w:t xml:space="preserve"> a lifelong process shaped by limited public understanding, missed diagnostic opportunities, restricted social experiences, and inconsistent support. Emotional effects included intense anxiety, sadness, and internalised negativity, contributing to reduced self</w:t>
      </w:r>
      <w:r w:rsidRPr="00A4157D">
        <w:rPr>
          <w:rFonts w:ascii="Arial" w:hAnsi="Arial" w:cs="Arial"/>
        </w:rPr>
        <w:noBreakHyphen/>
        <w:t xml:space="preserve">worth. Social consequences involved withdrawal, mistrust, and a </w:t>
      </w:r>
      <w:r w:rsidR="00D65A37" w:rsidRPr="00A4157D">
        <w:rPr>
          <w:rFonts w:ascii="Arial" w:hAnsi="Arial" w:cs="Arial"/>
        </w:rPr>
        <w:t xml:space="preserve">heavily </w:t>
      </w:r>
      <w:r w:rsidRPr="00A4157D">
        <w:rPr>
          <w:rFonts w:ascii="Arial" w:hAnsi="Arial" w:cs="Arial"/>
        </w:rPr>
        <w:t>diminished sense of belonging. Overall, the findings emphasise the need for</w:t>
      </w:r>
      <w:r w:rsidR="00C67E1E" w:rsidRPr="00A4157D">
        <w:rPr>
          <w:rFonts w:ascii="Arial" w:hAnsi="Arial" w:cs="Arial"/>
        </w:rPr>
        <w:t xml:space="preserve"> a</w:t>
      </w:r>
      <w:r w:rsidRPr="00A4157D">
        <w:rPr>
          <w:rFonts w:ascii="Arial" w:hAnsi="Arial" w:cs="Arial"/>
        </w:rPr>
        <w:t xml:space="preserve"> greater awareness, autism</w:t>
      </w:r>
      <w:r w:rsidRPr="00A4157D">
        <w:rPr>
          <w:rFonts w:ascii="Arial" w:hAnsi="Arial" w:cs="Arial"/>
        </w:rPr>
        <w:noBreakHyphen/>
        <w:t>informed support, and inclusive community environments to reduce isolation and improve wellbeing for older adults</w:t>
      </w:r>
      <w:r w:rsidR="00C67E1E" w:rsidRPr="00A4157D">
        <w:rPr>
          <w:rFonts w:ascii="Arial" w:hAnsi="Arial" w:cs="Arial"/>
        </w:rPr>
        <w:t xml:space="preserve"> with auti</w:t>
      </w:r>
      <w:r w:rsidR="00553BA9" w:rsidRPr="00A4157D">
        <w:rPr>
          <w:rFonts w:ascii="Arial" w:hAnsi="Arial" w:cs="Arial"/>
        </w:rPr>
        <w:t>stic spectrum disorder</w:t>
      </w:r>
      <w:r w:rsidRPr="00A4157D">
        <w:rPr>
          <w:rFonts w:ascii="Arial" w:hAnsi="Arial" w:cs="Arial"/>
        </w:rPr>
        <w:t>.</w:t>
      </w:r>
    </w:p>
    <w:p w14:paraId="16DE1DF4" w14:textId="4F747D54" w:rsidR="00B876F4" w:rsidRPr="00A4157D" w:rsidRDefault="002E1C9D" w:rsidP="00CC5B20">
      <w:pPr>
        <w:spacing w:line="480" w:lineRule="auto"/>
        <w:rPr>
          <w:rFonts w:ascii="Arial" w:hAnsi="Arial" w:cs="Arial"/>
          <w:b/>
          <w:bCs/>
          <w:u w:val="single"/>
        </w:rPr>
      </w:pPr>
      <w:r w:rsidRPr="00A4157D">
        <w:rPr>
          <w:rFonts w:ascii="Arial" w:hAnsi="Arial" w:cs="Arial"/>
          <w:b/>
          <w:bCs/>
          <w:u w:val="single"/>
        </w:rPr>
        <w:t>Introduction</w:t>
      </w:r>
    </w:p>
    <w:p w14:paraId="60AE7E9B" w14:textId="22B41155" w:rsidR="002E1C9D" w:rsidRPr="00A4157D" w:rsidRDefault="002E1C9D" w:rsidP="00CC5B20">
      <w:pPr>
        <w:spacing w:line="480" w:lineRule="auto"/>
        <w:ind w:firstLine="720"/>
        <w:rPr>
          <w:rFonts w:ascii="Arial" w:hAnsi="Arial" w:cs="Arial"/>
        </w:rPr>
      </w:pPr>
      <w:r w:rsidRPr="00A4157D">
        <w:rPr>
          <w:rFonts w:ascii="Arial" w:hAnsi="Arial" w:cs="Arial"/>
        </w:rPr>
        <w:t>Social exclusion is a significant concern for adults wit</w:t>
      </w:r>
      <w:r w:rsidR="007160A5" w:rsidRPr="00A4157D">
        <w:rPr>
          <w:rFonts w:ascii="Arial" w:hAnsi="Arial" w:cs="Arial"/>
        </w:rPr>
        <w:t>h autis</w:t>
      </w:r>
      <w:r w:rsidR="00656EC4" w:rsidRPr="00A4157D">
        <w:rPr>
          <w:rFonts w:ascii="Arial" w:hAnsi="Arial" w:cs="Arial"/>
        </w:rPr>
        <w:t>m</w:t>
      </w:r>
      <w:r w:rsidR="00217934" w:rsidRPr="00A4157D">
        <w:rPr>
          <w:rFonts w:ascii="Arial" w:hAnsi="Arial" w:cs="Arial"/>
        </w:rPr>
        <w:t xml:space="preserve"> spectrum disorder</w:t>
      </w:r>
      <w:r w:rsidR="007160A5" w:rsidRPr="00A4157D">
        <w:rPr>
          <w:rFonts w:ascii="Arial" w:hAnsi="Arial" w:cs="Arial"/>
        </w:rPr>
        <w:t xml:space="preserve">, and research shows that the risk of isolation </w:t>
      </w:r>
      <w:r w:rsidR="00F84BD0" w:rsidRPr="00A4157D">
        <w:rPr>
          <w:rFonts w:ascii="Arial" w:hAnsi="Arial" w:cs="Arial"/>
        </w:rPr>
        <w:t>increases with age. In psychology, social exclusion is understood as a mul</w:t>
      </w:r>
      <w:r w:rsidR="0024102E" w:rsidRPr="00A4157D">
        <w:rPr>
          <w:rFonts w:ascii="Arial" w:hAnsi="Arial" w:cs="Arial"/>
        </w:rPr>
        <w:t xml:space="preserve">tidimensional form of disadvantage involving barriers that restrict an </w:t>
      </w:r>
      <w:r w:rsidR="00222D79" w:rsidRPr="00A4157D">
        <w:rPr>
          <w:rFonts w:ascii="Arial" w:hAnsi="Arial" w:cs="Arial"/>
        </w:rPr>
        <w:t>individual’s</w:t>
      </w:r>
      <w:r w:rsidR="0024102E" w:rsidRPr="00A4157D">
        <w:rPr>
          <w:rFonts w:ascii="Arial" w:hAnsi="Arial" w:cs="Arial"/>
        </w:rPr>
        <w:t xml:space="preserve"> ability to </w:t>
      </w:r>
      <w:r w:rsidR="00CD391D" w:rsidRPr="00A4157D">
        <w:rPr>
          <w:rFonts w:ascii="Arial" w:hAnsi="Arial" w:cs="Arial"/>
        </w:rPr>
        <w:t xml:space="preserve">participate in social, economic, and community life (Kahn et al., 2015). </w:t>
      </w:r>
      <w:r w:rsidR="00DD6CBE" w:rsidRPr="00A4157D">
        <w:rPr>
          <w:rFonts w:ascii="Arial" w:hAnsi="Arial" w:cs="Arial"/>
        </w:rPr>
        <w:t>Older adults with autism</w:t>
      </w:r>
      <w:r w:rsidR="00217934" w:rsidRPr="00A4157D">
        <w:rPr>
          <w:rFonts w:ascii="Arial" w:hAnsi="Arial" w:cs="Arial"/>
        </w:rPr>
        <w:t xml:space="preserve"> </w:t>
      </w:r>
      <w:r w:rsidR="00217934" w:rsidRPr="00A4157D">
        <w:rPr>
          <w:rFonts w:ascii="Arial" w:hAnsi="Arial" w:cs="Arial"/>
        </w:rPr>
        <w:lastRenderedPageBreak/>
        <w:t>spectrum disorder</w:t>
      </w:r>
      <w:r w:rsidR="00DD6CBE" w:rsidRPr="00A4157D">
        <w:rPr>
          <w:rFonts w:ascii="Arial" w:hAnsi="Arial" w:cs="Arial"/>
        </w:rPr>
        <w:t xml:space="preserve"> appear particularly vulnerable, and yet there is a </w:t>
      </w:r>
      <w:r w:rsidR="00A324D1" w:rsidRPr="00A4157D">
        <w:rPr>
          <w:rFonts w:ascii="Arial" w:hAnsi="Arial" w:cs="Arial"/>
        </w:rPr>
        <w:t xml:space="preserve">severe </w:t>
      </w:r>
      <w:r w:rsidR="00DD6CBE" w:rsidRPr="00A4157D">
        <w:rPr>
          <w:rFonts w:ascii="Arial" w:hAnsi="Arial" w:cs="Arial"/>
        </w:rPr>
        <w:t>lack of research</w:t>
      </w:r>
      <w:r w:rsidR="00222D79" w:rsidRPr="00A4157D">
        <w:rPr>
          <w:rFonts w:ascii="Arial" w:hAnsi="Arial" w:cs="Arial"/>
        </w:rPr>
        <w:t xml:space="preserve"> in this subject.</w:t>
      </w:r>
    </w:p>
    <w:p w14:paraId="40D4B57A" w14:textId="52A35DF3" w:rsidR="00E34CB2" w:rsidRPr="00A4157D" w:rsidRDefault="00E34CB2" w:rsidP="00CC5B20">
      <w:pPr>
        <w:spacing w:line="480" w:lineRule="auto"/>
        <w:ind w:firstLine="720"/>
        <w:rPr>
          <w:rFonts w:ascii="Arial" w:hAnsi="Arial" w:cs="Arial"/>
        </w:rPr>
      </w:pPr>
      <w:r w:rsidRPr="00A4157D">
        <w:rPr>
          <w:rFonts w:ascii="Arial" w:hAnsi="Arial" w:cs="Arial"/>
        </w:rPr>
        <w:t>Quantitative studies</w:t>
      </w:r>
      <w:r w:rsidR="00953EA6" w:rsidRPr="00A4157D">
        <w:rPr>
          <w:rFonts w:ascii="Arial" w:hAnsi="Arial" w:cs="Arial"/>
        </w:rPr>
        <w:t xml:space="preserve"> have</w:t>
      </w:r>
      <w:r w:rsidRPr="00A4157D">
        <w:rPr>
          <w:rFonts w:ascii="Arial" w:hAnsi="Arial" w:cs="Arial"/>
        </w:rPr>
        <w:t xml:space="preserve"> consistently show</w:t>
      </w:r>
      <w:r w:rsidR="00A324D1" w:rsidRPr="00A4157D">
        <w:rPr>
          <w:rFonts w:ascii="Arial" w:hAnsi="Arial" w:cs="Arial"/>
        </w:rPr>
        <w:t>n</w:t>
      </w:r>
      <w:r w:rsidRPr="00A4157D">
        <w:rPr>
          <w:rFonts w:ascii="Arial" w:hAnsi="Arial" w:cs="Arial"/>
        </w:rPr>
        <w:t xml:space="preserve"> that adults</w:t>
      </w:r>
      <w:r w:rsidR="006F2FD8" w:rsidRPr="00A4157D">
        <w:rPr>
          <w:rFonts w:ascii="Arial" w:hAnsi="Arial" w:cs="Arial"/>
        </w:rPr>
        <w:t xml:space="preserve"> with autism spectrum disorder</w:t>
      </w:r>
      <w:r w:rsidRPr="00A4157D">
        <w:rPr>
          <w:rFonts w:ascii="Arial" w:hAnsi="Arial" w:cs="Arial"/>
        </w:rPr>
        <w:t xml:space="preserve"> report higher loneliness </w:t>
      </w:r>
      <w:r w:rsidR="006F7F1C" w:rsidRPr="00A4157D">
        <w:rPr>
          <w:rFonts w:ascii="Arial" w:hAnsi="Arial" w:cs="Arial"/>
        </w:rPr>
        <w:t xml:space="preserve">and experience a lack of social connectedness that neurotypical </w:t>
      </w:r>
      <w:r w:rsidR="003F742D" w:rsidRPr="00A4157D">
        <w:rPr>
          <w:rFonts w:ascii="Arial" w:hAnsi="Arial" w:cs="Arial"/>
        </w:rPr>
        <w:t>individuals, with loneliness increasing with age</w:t>
      </w:r>
      <w:r w:rsidR="00F06B2D" w:rsidRPr="00A4157D">
        <w:rPr>
          <w:rFonts w:ascii="Arial" w:hAnsi="Arial" w:cs="Arial"/>
        </w:rPr>
        <w:t xml:space="preserve"> (Stewart et al.,2024). Autistic traits are strongly </w:t>
      </w:r>
      <w:r w:rsidR="00FB3742" w:rsidRPr="00A4157D">
        <w:rPr>
          <w:rFonts w:ascii="Arial" w:hAnsi="Arial" w:cs="Arial"/>
        </w:rPr>
        <w:t>linked to social isolation, partly due to Theory of Mind (</w:t>
      </w:r>
      <w:proofErr w:type="spellStart"/>
      <w:r w:rsidR="00FB3742" w:rsidRPr="00A4157D">
        <w:rPr>
          <w:rFonts w:ascii="Arial" w:hAnsi="Arial" w:cs="Arial"/>
        </w:rPr>
        <w:t>ToM</w:t>
      </w:r>
      <w:proofErr w:type="spellEnd"/>
      <w:r w:rsidR="00FB3742" w:rsidRPr="00A4157D">
        <w:rPr>
          <w:rFonts w:ascii="Arial" w:hAnsi="Arial" w:cs="Arial"/>
        </w:rPr>
        <w:t xml:space="preserve">) differences, suggesting that cognitive mechanisms may </w:t>
      </w:r>
      <w:r w:rsidR="000A3FF8" w:rsidRPr="00A4157D">
        <w:rPr>
          <w:rFonts w:ascii="Arial" w:hAnsi="Arial" w:cs="Arial"/>
        </w:rPr>
        <w:t xml:space="preserve">contribute heavily to exclusion in later life (Lo et al., 2025). </w:t>
      </w:r>
      <w:proofErr w:type="spellStart"/>
      <w:r w:rsidR="000A3FF8" w:rsidRPr="00A4157D">
        <w:rPr>
          <w:rFonts w:ascii="Arial" w:hAnsi="Arial" w:cs="Arial"/>
        </w:rPr>
        <w:t>ToM</w:t>
      </w:r>
      <w:proofErr w:type="spellEnd"/>
      <w:r w:rsidR="000A3FF8" w:rsidRPr="00A4157D">
        <w:rPr>
          <w:rFonts w:ascii="Arial" w:hAnsi="Arial" w:cs="Arial"/>
        </w:rPr>
        <w:t xml:space="preserve"> refers </w:t>
      </w:r>
      <w:r w:rsidR="00EA7C12" w:rsidRPr="00A4157D">
        <w:rPr>
          <w:rFonts w:ascii="Arial" w:hAnsi="Arial" w:cs="Arial"/>
        </w:rPr>
        <w:t>an individual’s</w:t>
      </w:r>
      <w:r w:rsidR="000A3FF8" w:rsidRPr="00A4157D">
        <w:rPr>
          <w:rFonts w:ascii="Arial" w:hAnsi="Arial" w:cs="Arial"/>
        </w:rPr>
        <w:t xml:space="preserve"> ability to understand</w:t>
      </w:r>
      <w:r w:rsidR="003C4060" w:rsidRPr="00A4157D">
        <w:rPr>
          <w:rFonts w:ascii="Arial" w:hAnsi="Arial" w:cs="Arial"/>
        </w:rPr>
        <w:t xml:space="preserve"> that each person has their own personal thoughts, emotions and intentions. In </w:t>
      </w:r>
      <w:r w:rsidR="00761008" w:rsidRPr="00A4157D">
        <w:rPr>
          <w:rFonts w:ascii="Arial" w:hAnsi="Arial" w:cs="Arial"/>
        </w:rPr>
        <w:t>autism</w:t>
      </w:r>
      <w:r w:rsidR="003F7362" w:rsidRPr="00A4157D">
        <w:rPr>
          <w:rFonts w:ascii="Arial" w:hAnsi="Arial" w:cs="Arial"/>
        </w:rPr>
        <w:t xml:space="preserve"> spectrum disorder</w:t>
      </w:r>
      <w:r w:rsidR="003C4060" w:rsidRPr="00A4157D">
        <w:rPr>
          <w:rFonts w:ascii="Arial" w:hAnsi="Arial" w:cs="Arial"/>
        </w:rPr>
        <w:t xml:space="preserve">, </w:t>
      </w:r>
      <w:proofErr w:type="spellStart"/>
      <w:r w:rsidR="003C4060" w:rsidRPr="00A4157D">
        <w:rPr>
          <w:rFonts w:ascii="Arial" w:hAnsi="Arial" w:cs="Arial"/>
        </w:rPr>
        <w:t>ToM</w:t>
      </w:r>
      <w:proofErr w:type="spellEnd"/>
      <w:r w:rsidR="003C4060" w:rsidRPr="00A4157D">
        <w:rPr>
          <w:rFonts w:ascii="Arial" w:hAnsi="Arial" w:cs="Arial"/>
        </w:rPr>
        <w:t xml:space="preserve"> differences are shaped by interactions between </w:t>
      </w:r>
      <w:r w:rsidR="00B75D77" w:rsidRPr="00A4157D">
        <w:rPr>
          <w:rFonts w:ascii="Arial" w:hAnsi="Arial" w:cs="Arial"/>
        </w:rPr>
        <w:t xml:space="preserve">neurodivergent and neurotypical people, and the Double Empathy Problem indicates that misunderstandings are </w:t>
      </w:r>
      <w:r w:rsidR="0037081A" w:rsidRPr="00A4157D">
        <w:rPr>
          <w:rFonts w:ascii="Arial" w:hAnsi="Arial" w:cs="Arial"/>
        </w:rPr>
        <w:t>mutual rather than one-sided (Cheang et al., 2024; Elsevier, 2026</w:t>
      </w:r>
      <w:r w:rsidR="002F7B94" w:rsidRPr="00A4157D">
        <w:rPr>
          <w:rFonts w:ascii="Arial" w:hAnsi="Arial" w:cs="Arial"/>
        </w:rPr>
        <w:t>).</w:t>
      </w:r>
    </w:p>
    <w:p w14:paraId="4862AE40" w14:textId="6A3AEC10" w:rsidR="002F7B94" w:rsidRPr="00A4157D" w:rsidRDefault="002F7B94" w:rsidP="00CC5B20">
      <w:pPr>
        <w:spacing w:line="480" w:lineRule="auto"/>
        <w:ind w:firstLine="720"/>
        <w:rPr>
          <w:rFonts w:ascii="Arial" w:hAnsi="Arial" w:cs="Arial"/>
        </w:rPr>
      </w:pPr>
      <w:r w:rsidRPr="00A4157D">
        <w:rPr>
          <w:rFonts w:ascii="Arial" w:hAnsi="Arial" w:cs="Arial"/>
        </w:rPr>
        <w:t>Qualitative research suggests that social exclusion in later life is deep</w:t>
      </w:r>
      <w:r w:rsidR="00741139" w:rsidRPr="00A4157D">
        <w:rPr>
          <w:rFonts w:ascii="Arial" w:hAnsi="Arial" w:cs="Arial"/>
        </w:rPr>
        <w:t>, cumulative, and often structural. Older adults</w:t>
      </w:r>
      <w:r w:rsidR="00761008" w:rsidRPr="00A4157D">
        <w:rPr>
          <w:rFonts w:ascii="Arial" w:hAnsi="Arial" w:cs="Arial"/>
        </w:rPr>
        <w:t xml:space="preserve"> with autism </w:t>
      </w:r>
      <w:r w:rsidR="00502047" w:rsidRPr="00A4157D">
        <w:rPr>
          <w:rFonts w:ascii="Arial" w:hAnsi="Arial" w:cs="Arial"/>
        </w:rPr>
        <w:t>spectrum disorder</w:t>
      </w:r>
      <w:r w:rsidR="00741139" w:rsidRPr="00A4157D">
        <w:rPr>
          <w:rFonts w:ascii="Arial" w:hAnsi="Arial" w:cs="Arial"/>
        </w:rPr>
        <w:t xml:space="preserve"> report marginalisation, identity challenges, and inadequate post-diagnostic support (Ferrie &amp; Hafetz, 2026)</w:t>
      </w:r>
      <w:r w:rsidR="00C67096" w:rsidRPr="00A4157D">
        <w:rPr>
          <w:rFonts w:ascii="Arial" w:hAnsi="Arial" w:cs="Arial"/>
        </w:rPr>
        <w:t>. Longitudinal findings show that mental health difficulties persist into old age and are linked to re</w:t>
      </w:r>
      <w:r w:rsidR="003D26FA" w:rsidRPr="00A4157D">
        <w:rPr>
          <w:rFonts w:ascii="Arial" w:hAnsi="Arial" w:cs="Arial"/>
        </w:rPr>
        <w:t>duced social integration and poorer quality of life (</w:t>
      </w:r>
      <w:proofErr w:type="spellStart"/>
      <w:r w:rsidR="003D26FA" w:rsidRPr="00A4157D">
        <w:rPr>
          <w:rFonts w:ascii="Arial" w:hAnsi="Arial" w:cs="Arial"/>
        </w:rPr>
        <w:t>Roestorf</w:t>
      </w:r>
      <w:proofErr w:type="spellEnd"/>
      <w:r w:rsidR="003D26FA" w:rsidRPr="00A4157D">
        <w:rPr>
          <w:rFonts w:ascii="Arial" w:hAnsi="Arial" w:cs="Arial"/>
        </w:rPr>
        <w:t xml:space="preserve"> et al., 2022)</w:t>
      </w:r>
      <w:r w:rsidR="000301DA" w:rsidRPr="00A4157D">
        <w:rPr>
          <w:rFonts w:ascii="Arial" w:hAnsi="Arial" w:cs="Arial"/>
        </w:rPr>
        <w:t>. Lived</w:t>
      </w:r>
      <w:r w:rsidR="005D799E" w:rsidRPr="00A4157D">
        <w:rPr>
          <w:rFonts w:ascii="Arial" w:hAnsi="Arial" w:cs="Arial"/>
        </w:rPr>
        <w:t xml:space="preserve"> </w:t>
      </w:r>
      <w:r w:rsidR="000301DA" w:rsidRPr="00A4157D">
        <w:rPr>
          <w:rFonts w:ascii="Arial" w:hAnsi="Arial" w:cs="Arial"/>
        </w:rPr>
        <w:t xml:space="preserve">experience accounts </w:t>
      </w:r>
      <w:r w:rsidR="00117B40" w:rsidRPr="00A4157D">
        <w:rPr>
          <w:rFonts w:ascii="Arial" w:hAnsi="Arial" w:cs="Arial"/>
        </w:rPr>
        <w:t>similarly describe</w:t>
      </w:r>
      <w:r w:rsidR="005D799E" w:rsidRPr="00A4157D">
        <w:rPr>
          <w:rFonts w:ascii="Arial" w:hAnsi="Arial" w:cs="Arial"/>
        </w:rPr>
        <w:t xml:space="preserve"> the</w:t>
      </w:r>
      <w:r w:rsidR="00117B40" w:rsidRPr="00A4157D">
        <w:rPr>
          <w:rFonts w:ascii="Arial" w:hAnsi="Arial" w:cs="Arial"/>
        </w:rPr>
        <w:t xml:space="preserve"> feeling</w:t>
      </w:r>
      <w:r w:rsidR="005D799E" w:rsidRPr="00A4157D">
        <w:rPr>
          <w:rFonts w:ascii="Arial" w:hAnsi="Arial" w:cs="Arial"/>
        </w:rPr>
        <w:t xml:space="preserve"> of</w:t>
      </w:r>
      <w:r w:rsidR="00117B40" w:rsidRPr="00A4157D">
        <w:rPr>
          <w:rFonts w:ascii="Arial" w:hAnsi="Arial" w:cs="Arial"/>
        </w:rPr>
        <w:t xml:space="preserve"> “outside the circle,” misunderstood</w:t>
      </w:r>
      <w:r w:rsidR="009C628A" w:rsidRPr="00A4157D">
        <w:rPr>
          <w:rFonts w:ascii="Arial" w:hAnsi="Arial" w:cs="Arial"/>
        </w:rPr>
        <w:t>, and excluded across multiple life domains</w:t>
      </w:r>
      <w:r w:rsidR="005D799E" w:rsidRPr="00A4157D">
        <w:rPr>
          <w:rFonts w:ascii="Arial" w:hAnsi="Arial" w:cs="Arial"/>
        </w:rPr>
        <w:t xml:space="preserve"> including </w:t>
      </w:r>
      <w:r w:rsidR="00581E9A" w:rsidRPr="00A4157D">
        <w:rPr>
          <w:rFonts w:ascii="Arial" w:hAnsi="Arial" w:cs="Arial"/>
        </w:rPr>
        <w:t xml:space="preserve">structural support </w:t>
      </w:r>
      <w:r w:rsidR="000E1D19" w:rsidRPr="00A4157D">
        <w:rPr>
          <w:rFonts w:ascii="Arial" w:hAnsi="Arial" w:cs="Arial"/>
        </w:rPr>
        <w:t>of services</w:t>
      </w:r>
      <w:r w:rsidR="009C628A" w:rsidRPr="00A4157D">
        <w:rPr>
          <w:rFonts w:ascii="Arial" w:hAnsi="Arial" w:cs="Arial"/>
        </w:rPr>
        <w:t xml:space="preserve"> (Finch et al., 2022). Stigma and community attitudes </w:t>
      </w:r>
      <w:r w:rsidR="00DE5DA8" w:rsidRPr="00A4157D">
        <w:rPr>
          <w:rFonts w:ascii="Arial" w:hAnsi="Arial" w:cs="Arial"/>
        </w:rPr>
        <w:t>further reinforce</w:t>
      </w:r>
      <w:r w:rsidR="00B0737E" w:rsidRPr="00A4157D">
        <w:rPr>
          <w:rFonts w:ascii="Arial" w:hAnsi="Arial" w:cs="Arial"/>
        </w:rPr>
        <w:t xml:space="preserve"> social</w:t>
      </w:r>
      <w:r w:rsidR="00DE5DA8" w:rsidRPr="00A4157D">
        <w:rPr>
          <w:rFonts w:ascii="Arial" w:hAnsi="Arial" w:cs="Arial"/>
        </w:rPr>
        <w:t xml:space="preserve"> exclusion, restricting essential authentic </w:t>
      </w:r>
      <w:r w:rsidR="00982D1E" w:rsidRPr="00A4157D">
        <w:rPr>
          <w:rFonts w:ascii="Arial" w:hAnsi="Arial" w:cs="Arial"/>
        </w:rPr>
        <w:t xml:space="preserve">social </w:t>
      </w:r>
      <w:r w:rsidR="004B2A70" w:rsidRPr="00A4157D">
        <w:rPr>
          <w:rFonts w:ascii="Arial" w:hAnsi="Arial" w:cs="Arial"/>
        </w:rPr>
        <w:t xml:space="preserve">interaction and </w:t>
      </w:r>
      <w:r w:rsidR="00982D1E" w:rsidRPr="00A4157D">
        <w:rPr>
          <w:rFonts w:ascii="Arial" w:hAnsi="Arial" w:cs="Arial"/>
        </w:rPr>
        <w:t xml:space="preserve">connection and contributing to </w:t>
      </w:r>
      <w:r w:rsidR="005D799E" w:rsidRPr="00A4157D">
        <w:rPr>
          <w:rFonts w:ascii="Arial" w:hAnsi="Arial" w:cs="Arial"/>
        </w:rPr>
        <w:t>negative effects on</w:t>
      </w:r>
      <w:r w:rsidR="00400EB0" w:rsidRPr="00A4157D">
        <w:rPr>
          <w:rFonts w:ascii="Arial" w:hAnsi="Arial" w:cs="Arial"/>
        </w:rPr>
        <w:t xml:space="preserve"> mental and physical health (Turnock et al., 2022; Jones</w:t>
      </w:r>
      <w:r w:rsidR="00466349" w:rsidRPr="00A4157D">
        <w:rPr>
          <w:rFonts w:ascii="Arial" w:hAnsi="Arial" w:cs="Arial"/>
        </w:rPr>
        <w:t xml:space="preserve"> et al., 2021).</w:t>
      </w:r>
    </w:p>
    <w:p w14:paraId="13134324" w14:textId="6CA6A50E" w:rsidR="00466349" w:rsidRPr="00A4157D" w:rsidRDefault="00466349" w:rsidP="00CC5B20">
      <w:pPr>
        <w:spacing w:line="480" w:lineRule="auto"/>
        <w:ind w:firstLine="720"/>
        <w:rPr>
          <w:rFonts w:ascii="Arial" w:hAnsi="Arial" w:cs="Arial"/>
        </w:rPr>
      </w:pPr>
      <w:r w:rsidRPr="00A4157D">
        <w:rPr>
          <w:rFonts w:ascii="Arial" w:hAnsi="Arial" w:cs="Arial"/>
        </w:rPr>
        <w:lastRenderedPageBreak/>
        <w:t xml:space="preserve">Despite the growing evidence, little is </w:t>
      </w:r>
      <w:proofErr w:type="gramStart"/>
      <w:r w:rsidRPr="00A4157D">
        <w:rPr>
          <w:rFonts w:ascii="Arial" w:hAnsi="Arial" w:cs="Arial"/>
        </w:rPr>
        <w:t>actually known</w:t>
      </w:r>
      <w:proofErr w:type="gramEnd"/>
      <w:r w:rsidRPr="00A4157D">
        <w:rPr>
          <w:rFonts w:ascii="Arial" w:hAnsi="Arial" w:cs="Arial"/>
        </w:rPr>
        <w:t xml:space="preserve"> about how social exclusion is perceived to affect older adults with autis</w:t>
      </w:r>
      <w:r w:rsidR="003F7362" w:rsidRPr="00A4157D">
        <w:rPr>
          <w:rFonts w:ascii="Arial" w:hAnsi="Arial" w:cs="Arial"/>
        </w:rPr>
        <w:t>tic spectrum disorder</w:t>
      </w:r>
      <w:r w:rsidRPr="00A4157D">
        <w:rPr>
          <w:rFonts w:ascii="Arial" w:hAnsi="Arial" w:cs="Arial"/>
        </w:rPr>
        <w:t xml:space="preserve">, particularly through the lens </w:t>
      </w:r>
      <w:r w:rsidR="00103951" w:rsidRPr="00A4157D">
        <w:rPr>
          <w:rFonts w:ascii="Arial" w:hAnsi="Arial" w:cs="Arial"/>
        </w:rPr>
        <w:t xml:space="preserve">lived experience. This study </w:t>
      </w:r>
      <w:r w:rsidR="00BA0CFD" w:rsidRPr="00A4157D">
        <w:rPr>
          <w:rFonts w:ascii="Arial" w:hAnsi="Arial" w:cs="Arial"/>
        </w:rPr>
        <w:t>addresses</w:t>
      </w:r>
      <w:r w:rsidR="00103951" w:rsidRPr="00A4157D">
        <w:rPr>
          <w:rFonts w:ascii="Arial" w:hAnsi="Arial" w:cs="Arial"/>
        </w:rPr>
        <w:t xml:space="preserve"> this gap</w:t>
      </w:r>
      <w:r w:rsidR="005C4205" w:rsidRPr="00A4157D">
        <w:rPr>
          <w:rFonts w:ascii="Arial" w:hAnsi="Arial" w:cs="Arial"/>
        </w:rPr>
        <w:t xml:space="preserve"> in research</w:t>
      </w:r>
      <w:r w:rsidR="00103951" w:rsidRPr="00A4157D">
        <w:rPr>
          <w:rFonts w:ascii="Arial" w:hAnsi="Arial" w:cs="Arial"/>
        </w:rPr>
        <w:t xml:space="preserve"> by exploring perceptions of social exclusion using a</w:t>
      </w:r>
      <w:r w:rsidR="002C671D" w:rsidRPr="00A4157D">
        <w:rPr>
          <w:rFonts w:ascii="Arial" w:hAnsi="Arial" w:cs="Arial"/>
        </w:rPr>
        <w:t xml:space="preserve">n interview </w:t>
      </w:r>
      <w:r w:rsidR="006B4483" w:rsidRPr="00A4157D">
        <w:rPr>
          <w:rFonts w:ascii="Arial" w:hAnsi="Arial" w:cs="Arial"/>
        </w:rPr>
        <w:t>based on the</w:t>
      </w:r>
      <w:r w:rsidR="00103951" w:rsidRPr="00A4157D">
        <w:rPr>
          <w:rFonts w:ascii="Arial" w:hAnsi="Arial" w:cs="Arial"/>
        </w:rPr>
        <w:t xml:space="preserve"> fictional case study of</w:t>
      </w:r>
      <w:r w:rsidR="00D86B8F" w:rsidRPr="00A4157D">
        <w:rPr>
          <w:rFonts w:ascii="Arial" w:hAnsi="Arial" w:cs="Arial"/>
        </w:rPr>
        <w:t xml:space="preserve"> </w:t>
      </w:r>
      <w:proofErr w:type="gramStart"/>
      <w:r w:rsidR="006550A4" w:rsidRPr="00A4157D">
        <w:rPr>
          <w:rFonts w:ascii="Arial" w:hAnsi="Arial" w:cs="Arial"/>
        </w:rPr>
        <w:t>58 year old</w:t>
      </w:r>
      <w:proofErr w:type="gramEnd"/>
      <w:r w:rsidR="00103951" w:rsidRPr="00A4157D">
        <w:rPr>
          <w:rFonts w:ascii="Arial" w:hAnsi="Arial" w:cs="Arial"/>
        </w:rPr>
        <w:t xml:space="preserve"> “Alan”</w:t>
      </w:r>
      <w:r w:rsidR="00B86150" w:rsidRPr="00A4157D">
        <w:rPr>
          <w:rFonts w:ascii="Arial" w:hAnsi="Arial" w:cs="Arial"/>
        </w:rPr>
        <w:t xml:space="preserve"> who is</w:t>
      </w:r>
      <w:r w:rsidR="006550A4" w:rsidRPr="00A4157D">
        <w:rPr>
          <w:rFonts w:ascii="Arial" w:hAnsi="Arial" w:cs="Arial"/>
        </w:rPr>
        <w:t xml:space="preserve"> diagnosed with Autistic Spectrum Disorder (ASD)</w:t>
      </w:r>
      <w:r w:rsidR="00F31A47" w:rsidRPr="00A4157D">
        <w:rPr>
          <w:rFonts w:ascii="Arial" w:hAnsi="Arial" w:cs="Arial"/>
        </w:rPr>
        <w:t xml:space="preserve"> to examine </w:t>
      </w:r>
      <w:r w:rsidR="00953EA6" w:rsidRPr="00A4157D">
        <w:rPr>
          <w:rFonts w:ascii="Arial" w:hAnsi="Arial" w:cs="Arial"/>
        </w:rPr>
        <w:t xml:space="preserve">the </w:t>
      </w:r>
      <w:r w:rsidR="00F31A47" w:rsidRPr="00A4157D">
        <w:rPr>
          <w:rFonts w:ascii="Arial" w:hAnsi="Arial" w:cs="Arial"/>
        </w:rPr>
        <w:t>emotional, psychological, social and behavioural impacts.</w:t>
      </w:r>
    </w:p>
    <w:p w14:paraId="212B139D" w14:textId="21EE7AB1" w:rsidR="00F31A47" w:rsidRPr="00A4157D" w:rsidRDefault="00F31A47" w:rsidP="00CC5B20">
      <w:pPr>
        <w:spacing w:line="480" w:lineRule="auto"/>
        <w:ind w:firstLine="720"/>
        <w:rPr>
          <w:rFonts w:ascii="Arial" w:hAnsi="Arial" w:cs="Arial"/>
        </w:rPr>
      </w:pPr>
      <w:r w:rsidRPr="00A4157D">
        <w:rPr>
          <w:rFonts w:ascii="Arial" w:hAnsi="Arial" w:cs="Arial"/>
        </w:rPr>
        <w:t>The aim of this study was to examine how social exclusion is perceived to affect older adults with autis</w:t>
      </w:r>
      <w:r w:rsidR="00366540" w:rsidRPr="00A4157D">
        <w:rPr>
          <w:rFonts w:ascii="Arial" w:hAnsi="Arial" w:cs="Arial"/>
        </w:rPr>
        <w:t>tic spectrum disorder</w:t>
      </w:r>
      <w:r w:rsidR="00D06D7F" w:rsidRPr="00A4157D">
        <w:rPr>
          <w:rFonts w:ascii="Arial" w:hAnsi="Arial" w:cs="Arial"/>
        </w:rPr>
        <w:t xml:space="preserve"> using a </w:t>
      </w:r>
      <w:r w:rsidR="00E13017" w:rsidRPr="00A4157D">
        <w:rPr>
          <w:rFonts w:ascii="Arial" w:hAnsi="Arial" w:cs="Arial"/>
        </w:rPr>
        <w:t xml:space="preserve">fictional </w:t>
      </w:r>
      <w:r w:rsidR="00D06D7F" w:rsidRPr="00A4157D">
        <w:rPr>
          <w:rFonts w:ascii="Arial" w:hAnsi="Arial" w:cs="Arial"/>
        </w:rPr>
        <w:t>scenario-based, inter-driven qualitative approach.</w:t>
      </w:r>
    </w:p>
    <w:p w14:paraId="091B9B9B" w14:textId="04BCAB69" w:rsidR="002F34FC" w:rsidRPr="00A4157D" w:rsidRDefault="002F34FC" w:rsidP="00445DCF">
      <w:pPr>
        <w:spacing w:line="480" w:lineRule="auto"/>
        <w:jc w:val="center"/>
        <w:rPr>
          <w:rFonts w:ascii="Arial" w:hAnsi="Arial" w:cs="Arial"/>
          <w:b/>
          <w:bCs/>
          <w:u w:val="single"/>
        </w:rPr>
      </w:pPr>
      <w:r w:rsidRPr="00A4157D">
        <w:rPr>
          <w:rFonts w:ascii="Arial" w:hAnsi="Arial" w:cs="Arial"/>
          <w:b/>
          <w:bCs/>
          <w:u w:val="single"/>
        </w:rPr>
        <w:t>Method</w:t>
      </w:r>
    </w:p>
    <w:p w14:paraId="43740585" w14:textId="2E7E6183" w:rsidR="002F34FC" w:rsidRPr="00A4157D" w:rsidRDefault="002F34FC" w:rsidP="00CC5B20">
      <w:pPr>
        <w:spacing w:line="480" w:lineRule="auto"/>
        <w:rPr>
          <w:rFonts w:ascii="Arial" w:hAnsi="Arial" w:cs="Arial"/>
          <w:b/>
          <w:bCs/>
          <w:u w:val="single"/>
        </w:rPr>
      </w:pPr>
      <w:r w:rsidRPr="00A4157D">
        <w:rPr>
          <w:rFonts w:ascii="Arial" w:hAnsi="Arial" w:cs="Arial"/>
          <w:b/>
          <w:bCs/>
          <w:u w:val="single"/>
        </w:rPr>
        <w:t>Participants</w:t>
      </w:r>
    </w:p>
    <w:p w14:paraId="7F218005" w14:textId="76E2353D" w:rsidR="00667B8C" w:rsidRPr="00A4157D" w:rsidRDefault="00FE61D1" w:rsidP="00CC5B20">
      <w:pPr>
        <w:spacing w:line="480" w:lineRule="auto"/>
        <w:ind w:firstLine="720"/>
        <w:rPr>
          <w:rFonts w:ascii="Arial" w:hAnsi="Arial" w:cs="Arial"/>
        </w:rPr>
      </w:pPr>
      <w:r w:rsidRPr="00A4157D">
        <w:rPr>
          <w:rFonts w:ascii="Arial" w:hAnsi="Arial" w:cs="Arial"/>
        </w:rPr>
        <w:t>This study consisted of two participants that were</w:t>
      </w:r>
      <w:r w:rsidR="00A43BAB" w:rsidRPr="00A4157D">
        <w:rPr>
          <w:rFonts w:ascii="Arial" w:hAnsi="Arial" w:cs="Arial"/>
        </w:rPr>
        <w:t xml:space="preserve"> students and were</w:t>
      </w:r>
      <w:r w:rsidRPr="00A4157D">
        <w:rPr>
          <w:rFonts w:ascii="Arial" w:hAnsi="Arial" w:cs="Arial"/>
        </w:rPr>
        <w:t xml:space="preserve"> recruited </w:t>
      </w:r>
      <w:r w:rsidR="00D129B0" w:rsidRPr="00A4157D">
        <w:rPr>
          <w:rFonts w:ascii="Arial" w:hAnsi="Arial" w:cs="Arial"/>
        </w:rPr>
        <w:t>from</w:t>
      </w:r>
      <w:r w:rsidRPr="00A4157D">
        <w:rPr>
          <w:rFonts w:ascii="Arial" w:hAnsi="Arial" w:cs="Arial"/>
        </w:rPr>
        <w:t xml:space="preserve"> University of Wales Trinity St. David</w:t>
      </w:r>
      <w:r w:rsidR="00D129B0" w:rsidRPr="00A4157D">
        <w:rPr>
          <w:rFonts w:ascii="Arial" w:hAnsi="Arial" w:cs="Arial"/>
        </w:rPr>
        <w:t>s</w:t>
      </w:r>
      <w:r w:rsidRPr="00A4157D">
        <w:rPr>
          <w:rFonts w:ascii="Arial" w:hAnsi="Arial" w:cs="Arial"/>
        </w:rPr>
        <w:t>. To protect identity</w:t>
      </w:r>
      <w:r w:rsidR="005B1644" w:rsidRPr="00A4157D">
        <w:rPr>
          <w:rFonts w:ascii="Arial" w:hAnsi="Arial" w:cs="Arial"/>
        </w:rPr>
        <w:t xml:space="preserve"> the participants identity</w:t>
      </w:r>
      <w:r w:rsidRPr="00A4157D">
        <w:rPr>
          <w:rFonts w:ascii="Arial" w:hAnsi="Arial" w:cs="Arial"/>
        </w:rPr>
        <w:t xml:space="preserve"> and ensure confidentiality is provided, the participants</w:t>
      </w:r>
      <w:r w:rsidR="0053181B" w:rsidRPr="00A4157D">
        <w:rPr>
          <w:rFonts w:ascii="Arial" w:hAnsi="Arial" w:cs="Arial"/>
        </w:rPr>
        <w:t xml:space="preserve"> names will not be used and therefore</w:t>
      </w:r>
      <w:r w:rsidRPr="00A4157D">
        <w:rPr>
          <w:rFonts w:ascii="Arial" w:hAnsi="Arial" w:cs="Arial"/>
        </w:rPr>
        <w:t xml:space="preserve"> will be referred to by their initials only (</w:t>
      </w:r>
      <w:r w:rsidR="003075D2" w:rsidRPr="00A4157D">
        <w:rPr>
          <w:rFonts w:ascii="Arial" w:hAnsi="Arial" w:cs="Arial"/>
          <w:b/>
          <w:bCs/>
        </w:rPr>
        <w:t>PP</w:t>
      </w:r>
      <w:r w:rsidRPr="00A4157D">
        <w:rPr>
          <w:rFonts w:ascii="Arial" w:hAnsi="Arial" w:cs="Arial"/>
          <w:b/>
          <w:bCs/>
        </w:rPr>
        <w:t xml:space="preserve"> </w:t>
      </w:r>
      <w:r w:rsidRPr="00A4157D">
        <w:rPr>
          <w:rFonts w:ascii="Arial" w:hAnsi="Arial" w:cs="Arial"/>
        </w:rPr>
        <w:t xml:space="preserve">and </w:t>
      </w:r>
      <w:r w:rsidRPr="00A4157D">
        <w:rPr>
          <w:rFonts w:ascii="Arial" w:hAnsi="Arial" w:cs="Arial"/>
          <w:b/>
          <w:bCs/>
        </w:rPr>
        <w:t>K</w:t>
      </w:r>
      <w:r w:rsidRPr="00A4157D">
        <w:rPr>
          <w:rFonts w:ascii="Arial" w:hAnsi="Arial" w:cs="Arial"/>
        </w:rPr>
        <w:t>).</w:t>
      </w:r>
    </w:p>
    <w:p w14:paraId="3190BBE2" w14:textId="0549EBD8" w:rsidR="00880A93" w:rsidRPr="00A4157D" w:rsidRDefault="00880A93" w:rsidP="00CC5B20">
      <w:pPr>
        <w:spacing w:line="480" w:lineRule="auto"/>
        <w:rPr>
          <w:rFonts w:ascii="Arial" w:hAnsi="Arial" w:cs="Arial"/>
          <w:b/>
          <w:bCs/>
          <w:u w:val="single"/>
        </w:rPr>
      </w:pPr>
      <w:r w:rsidRPr="00A4157D">
        <w:rPr>
          <w:rFonts w:ascii="Arial" w:hAnsi="Arial" w:cs="Arial"/>
          <w:b/>
          <w:bCs/>
          <w:u w:val="single"/>
        </w:rPr>
        <w:t>Data Collection</w:t>
      </w:r>
    </w:p>
    <w:p w14:paraId="39F501B5" w14:textId="73FAF1F5" w:rsidR="00880A93" w:rsidRPr="00A4157D" w:rsidRDefault="00FC0535" w:rsidP="00CC5B20">
      <w:pPr>
        <w:spacing w:line="480" w:lineRule="auto"/>
        <w:rPr>
          <w:rFonts w:ascii="Arial" w:hAnsi="Arial" w:cs="Arial"/>
        </w:rPr>
      </w:pPr>
      <w:r w:rsidRPr="00A4157D">
        <w:rPr>
          <w:rFonts w:ascii="Arial" w:hAnsi="Arial" w:cs="Arial"/>
        </w:rPr>
        <w:tab/>
      </w:r>
      <w:r w:rsidR="00D32F59" w:rsidRPr="00A4157D">
        <w:rPr>
          <w:rFonts w:ascii="Arial" w:hAnsi="Arial" w:cs="Arial"/>
        </w:rPr>
        <w:t>Data for this study were collected using a qualitative design</w:t>
      </w:r>
      <w:r w:rsidR="0083438C" w:rsidRPr="00A4157D">
        <w:rPr>
          <w:rFonts w:ascii="Arial" w:hAnsi="Arial" w:cs="Arial"/>
        </w:rPr>
        <w:t xml:space="preserve"> involving two student participants who each took part</w:t>
      </w:r>
      <w:r w:rsidR="001C7731" w:rsidRPr="00A4157D">
        <w:rPr>
          <w:rFonts w:ascii="Arial" w:hAnsi="Arial" w:cs="Arial"/>
        </w:rPr>
        <w:t xml:space="preserve"> in an individual semi</w:t>
      </w:r>
      <w:r w:rsidR="005778B8" w:rsidRPr="00A4157D">
        <w:rPr>
          <w:rFonts w:ascii="Arial" w:hAnsi="Arial" w:cs="Arial"/>
        </w:rPr>
        <w:t xml:space="preserve"> </w:t>
      </w:r>
      <w:r w:rsidR="001C7731" w:rsidRPr="00A4157D">
        <w:rPr>
          <w:rFonts w:ascii="Arial" w:hAnsi="Arial" w:cs="Arial"/>
        </w:rPr>
        <w:t>structured interview</w:t>
      </w:r>
      <w:r w:rsidR="00055070" w:rsidRPr="00A4157D">
        <w:rPr>
          <w:rFonts w:ascii="Arial" w:hAnsi="Arial" w:cs="Arial"/>
        </w:rPr>
        <w:t xml:space="preserve"> </w:t>
      </w:r>
      <w:r w:rsidR="00F61CC9" w:rsidRPr="00A4157D">
        <w:rPr>
          <w:rFonts w:ascii="Arial" w:hAnsi="Arial" w:cs="Arial"/>
        </w:rPr>
        <w:t>(see Appendix A</w:t>
      </w:r>
      <w:r w:rsidR="006656F5" w:rsidRPr="00A4157D">
        <w:rPr>
          <w:rFonts w:ascii="Arial" w:hAnsi="Arial" w:cs="Arial"/>
        </w:rPr>
        <w:t xml:space="preserve"> &amp; B)</w:t>
      </w:r>
      <w:r w:rsidR="00566A03" w:rsidRPr="00A4157D">
        <w:rPr>
          <w:rFonts w:ascii="Arial" w:hAnsi="Arial" w:cs="Arial"/>
        </w:rPr>
        <w:t xml:space="preserve">. </w:t>
      </w:r>
      <w:r w:rsidR="000269CF" w:rsidRPr="00A4157D">
        <w:rPr>
          <w:rFonts w:ascii="Arial" w:hAnsi="Arial" w:cs="Arial"/>
        </w:rPr>
        <w:t>The interview questions</w:t>
      </w:r>
      <w:r w:rsidR="009D473F" w:rsidRPr="00A4157D">
        <w:rPr>
          <w:rFonts w:ascii="Arial" w:hAnsi="Arial" w:cs="Arial"/>
        </w:rPr>
        <w:t xml:space="preserve"> (see Appendix </w:t>
      </w:r>
      <w:r w:rsidR="006656F5" w:rsidRPr="00A4157D">
        <w:rPr>
          <w:rFonts w:ascii="Arial" w:hAnsi="Arial" w:cs="Arial"/>
        </w:rPr>
        <w:t>C</w:t>
      </w:r>
      <w:r w:rsidR="009D473F" w:rsidRPr="00A4157D">
        <w:rPr>
          <w:rFonts w:ascii="Arial" w:hAnsi="Arial" w:cs="Arial"/>
        </w:rPr>
        <w:t>)</w:t>
      </w:r>
      <w:r w:rsidR="00DB6AC4" w:rsidRPr="00A4157D">
        <w:rPr>
          <w:rFonts w:ascii="Arial" w:hAnsi="Arial" w:cs="Arial"/>
        </w:rPr>
        <w:t xml:space="preserve"> </w:t>
      </w:r>
      <w:r w:rsidR="00445AF0" w:rsidRPr="00A4157D">
        <w:rPr>
          <w:rFonts w:ascii="Arial" w:hAnsi="Arial" w:cs="Arial"/>
        </w:rPr>
        <w:t xml:space="preserve">were based upon </w:t>
      </w:r>
      <w:r w:rsidR="00860394" w:rsidRPr="00A4157D">
        <w:rPr>
          <w:rFonts w:ascii="Arial" w:hAnsi="Arial" w:cs="Arial"/>
        </w:rPr>
        <w:t>a Case Study of an autistic older male called Ala</w:t>
      </w:r>
      <w:r w:rsidR="005E3BE5" w:rsidRPr="00A4157D">
        <w:rPr>
          <w:rFonts w:ascii="Arial" w:hAnsi="Arial" w:cs="Arial"/>
        </w:rPr>
        <w:t xml:space="preserve">n </w:t>
      </w:r>
      <w:r w:rsidR="00BB3772" w:rsidRPr="00A4157D">
        <w:rPr>
          <w:rFonts w:ascii="Arial" w:hAnsi="Arial" w:cs="Arial"/>
        </w:rPr>
        <w:t xml:space="preserve">(see Appendix </w:t>
      </w:r>
      <w:r w:rsidR="006656F5" w:rsidRPr="00A4157D">
        <w:rPr>
          <w:rFonts w:ascii="Arial" w:hAnsi="Arial" w:cs="Arial"/>
        </w:rPr>
        <w:t>D</w:t>
      </w:r>
      <w:r w:rsidR="00BB3772" w:rsidRPr="00A4157D">
        <w:rPr>
          <w:rFonts w:ascii="Arial" w:hAnsi="Arial" w:cs="Arial"/>
        </w:rPr>
        <w:t>)</w:t>
      </w:r>
      <w:r w:rsidR="00E7557A" w:rsidRPr="00A4157D">
        <w:rPr>
          <w:rFonts w:ascii="Arial" w:hAnsi="Arial" w:cs="Arial"/>
        </w:rPr>
        <w:t xml:space="preserve"> </w:t>
      </w:r>
      <w:r w:rsidR="00E7557A" w:rsidRPr="00A4157D">
        <w:rPr>
          <w:rFonts w:ascii="Arial" w:hAnsi="Arial" w:cs="Arial"/>
        </w:rPr>
        <w:t>and the data gathered was rich in detail of the participants thoughts and beliefs on the effects on cognitive, emotional and social aspects of social exclusion of individuals with autis</w:t>
      </w:r>
      <w:r w:rsidR="00C81ED3" w:rsidRPr="00A4157D">
        <w:rPr>
          <w:rFonts w:ascii="Arial" w:hAnsi="Arial" w:cs="Arial"/>
        </w:rPr>
        <w:t>tic spectrum disorder</w:t>
      </w:r>
      <w:r w:rsidR="00E7557A" w:rsidRPr="00A4157D">
        <w:rPr>
          <w:rFonts w:ascii="Arial" w:hAnsi="Arial" w:cs="Arial"/>
        </w:rPr>
        <w:t xml:space="preserve"> in later life, and how these effects could be ameliorated. </w:t>
      </w:r>
      <w:r w:rsidR="00E7557A" w:rsidRPr="00A4157D">
        <w:rPr>
          <w:rFonts w:ascii="Arial" w:hAnsi="Arial" w:cs="Arial"/>
        </w:rPr>
        <w:lastRenderedPageBreak/>
        <w:t>Participants were provided with an information sheet (</w:t>
      </w:r>
      <w:r w:rsidR="00E40FF8" w:rsidRPr="00A4157D">
        <w:rPr>
          <w:rFonts w:ascii="Arial" w:hAnsi="Arial" w:cs="Arial"/>
        </w:rPr>
        <w:t xml:space="preserve">see </w:t>
      </w:r>
      <w:r w:rsidR="00E7557A" w:rsidRPr="00A4157D">
        <w:rPr>
          <w:rFonts w:ascii="Arial" w:hAnsi="Arial" w:cs="Arial"/>
        </w:rPr>
        <w:t>A</w:t>
      </w:r>
      <w:r w:rsidR="00D2403A" w:rsidRPr="00A4157D">
        <w:rPr>
          <w:rFonts w:ascii="Arial" w:hAnsi="Arial" w:cs="Arial"/>
        </w:rPr>
        <w:t xml:space="preserve">ppendix </w:t>
      </w:r>
      <w:r w:rsidR="00D00F40" w:rsidRPr="00A4157D">
        <w:rPr>
          <w:rFonts w:ascii="Arial" w:hAnsi="Arial" w:cs="Arial"/>
        </w:rPr>
        <w:t>E</w:t>
      </w:r>
      <w:r w:rsidR="00E7557A" w:rsidRPr="00A4157D">
        <w:rPr>
          <w:rFonts w:ascii="Arial" w:hAnsi="Arial" w:cs="Arial"/>
        </w:rPr>
        <w:t xml:space="preserve">), </w:t>
      </w:r>
      <w:r w:rsidR="004739AB" w:rsidRPr="00A4157D">
        <w:rPr>
          <w:rFonts w:ascii="Arial" w:hAnsi="Arial" w:cs="Arial"/>
        </w:rPr>
        <w:t xml:space="preserve">a </w:t>
      </w:r>
      <w:r w:rsidR="00E7557A" w:rsidRPr="00A4157D">
        <w:rPr>
          <w:rFonts w:ascii="Arial" w:hAnsi="Arial" w:cs="Arial"/>
        </w:rPr>
        <w:t>debrief</w:t>
      </w:r>
      <w:r w:rsidR="00D2403A" w:rsidRPr="00A4157D">
        <w:rPr>
          <w:rFonts w:ascii="Arial" w:hAnsi="Arial" w:cs="Arial"/>
        </w:rPr>
        <w:t xml:space="preserve"> </w:t>
      </w:r>
      <w:r w:rsidR="00E7557A" w:rsidRPr="00A4157D">
        <w:rPr>
          <w:rFonts w:ascii="Arial" w:hAnsi="Arial" w:cs="Arial"/>
        </w:rPr>
        <w:t>form (</w:t>
      </w:r>
      <w:r w:rsidR="0060793D" w:rsidRPr="00A4157D">
        <w:rPr>
          <w:rFonts w:ascii="Arial" w:hAnsi="Arial" w:cs="Arial"/>
        </w:rPr>
        <w:t xml:space="preserve">see Appendix </w:t>
      </w:r>
      <w:r w:rsidR="00D00F40" w:rsidRPr="00A4157D">
        <w:rPr>
          <w:rFonts w:ascii="Arial" w:hAnsi="Arial" w:cs="Arial"/>
        </w:rPr>
        <w:t>F</w:t>
      </w:r>
      <w:r w:rsidR="00E7557A" w:rsidRPr="00A4157D">
        <w:rPr>
          <w:rFonts w:ascii="Arial" w:hAnsi="Arial" w:cs="Arial"/>
        </w:rPr>
        <w:t xml:space="preserve">), </w:t>
      </w:r>
      <w:proofErr w:type="gramStart"/>
      <w:r w:rsidR="00E7557A" w:rsidRPr="00A4157D">
        <w:rPr>
          <w:rFonts w:ascii="Arial" w:hAnsi="Arial" w:cs="Arial"/>
        </w:rPr>
        <w:t>and a</w:t>
      </w:r>
      <w:r w:rsidR="004739AB" w:rsidRPr="00A4157D">
        <w:rPr>
          <w:rFonts w:ascii="Arial" w:hAnsi="Arial" w:cs="Arial"/>
        </w:rPr>
        <w:t>lso</w:t>
      </w:r>
      <w:proofErr w:type="gramEnd"/>
      <w:r w:rsidR="00E7557A" w:rsidRPr="00A4157D">
        <w:rPr>
          <w:rFonts w:ascii="Arial" w:hAnsi="Arial" w:cs="Arial"/>
        </w:rPr>
        <w:t xml:space="preserve"> consent form (</w:t>
      </w:r>
      <w:r w:rsidR="0060793D" w:rsidRPr="00A4157D">
        <w:rPr>
          <w:rFonts w:ascii="Arial" w:hAnsi="Arial" w:cs="Arial"/>
        </w:rPr>
        <w:t xml:space="preserve">see Appendix </w:t>
      </w:r>
      <w:r w:rsidR="00D00F40" w:rsidRPr="00A4157D">
        <w:rPr>
          <w:rFonts w:ascii="Arial" w:hAnsi="Arial" w:cs="Arial"/>
        </w:rPr>
        <w:t>G</w:t>
      </w:r>
      <w:r w:rsidR="00E7557A" w:rsidRPr="00A4157D">
        <w:rPr>
          <w:rFonts w:ascii="Arial" w:hAnsi="Arial" w:cs="Arial"/>
        </w:rPr>
        <w:t>).</w:t>
      </w:r>
    </w:p>
    <w:p w14:paraId="4C8282EA" w14:textId="09433645" w:rsidR="00D3406E" w:rsidRPr="00A4157D" w:rsidRDefault="001434E5" w:rsidP="00CC5B20">
      <w:pPr>
        <w:spacing w:line="480" w:lineRule="auto"/>
        <w:rPr>
          <w:rFonts w:ascii="Arial" w:hAnsi="Arial" w:cs="Arial"/>
          <w:b/>
          <w:bCs/>
          <w:u w:val="single"/>
        </w:rPr>
      </w:pPr>
      <w:r w:rsidRPr="00A4157D">
        <w:rPr>
          <w:rFonts w:ascii="Arial" w:hAnsi="Arial" w:cs="Arial"/>
          <w:b/>
          <w:bCs/>
          <w:u w:val="single"/>
        </w:rPr>
        <w:t>Data Analysis</w:t>
      </w:r>
    </w:p>
    <w:p w14:paraId="34C0B238" w14:textId="761D879F" w:rsidR="00734424" w:rsidRPr="00A4157D" w:rsidRDefault="00CB539D" w:rsidP="00445DCF">
      <w:pPr>
        <w:spacing w:line="480" w:lineRule="auto"/>
        <w:ind w:firstLine="720"/>
        <w:rPr>
          <w:rFonts w:ascii="Arial" w:hAnsi="Arial" w:cs="Arial"/>
        </w:rPr>
      </w:pPr>
      <w:r w:rsidRPr="00A4157D">
        <w:rPr>
          <w:rFonts w:ascii="Arial" w:hAnsi="Arial" w:cs="Arial"/>
        </w:rPr>
        <w:t>Using Braun and Clarke’s (2006) six</w:t>
      </w:r>
      <w:r w:rsidRPr="00A4157D">
        <w:rPr>
          <w:rFonts w:ascii="Arial" w:hAnsi="Arial" w:cs="Arial"/>
        </w:rPr>
        <w:noBreakHyphen/>
        <w:t>step Reflexive Thematic Analysis, the two interview transcripts were analysed through a process of familiarisation, coding, theme development, review, definition, and refinement</w:t>
      </w:r>
      <w:r w:rsidR="00584E17" w:rsidRPr="00A4157D">
        <w:rPr>
          <w:rFonts w:ascii="Arial" w:hAnsi="Arial" w:cs="Arial"/>
        </w:rPr>
        <w:t xml:space="preserve"> (see Appendix </w:t>
      </w:r>
      <w:r w:rsidR="002E4051" w:rsidRPr="00A4157D">
        <w:rPr>
          <w:rFonts w:ascii="Arial" w:hAnsi="Arial" w:cs="Arial"/>
        </w:rPr>
        <w:t>H)</w:t>
      </w:r>
      <w:r w:rsidRPr="00A4157D">
        <w:rPr>
          <w:rFonts w:ascii="Arial" w:hAnsi="Arial" w:cs="Arial"/>
        </w:rPr>
        <w:t>. This analytic process generated five overarching themes that captured participants’ perceptions of social exclusion in older autistic adults. The themes reflected societal misunderstanding and misinterpretation, the emotional and cognitive consequences of exclusion, withdrawal from community and social life, barriers to support, and pathways toward inclusion.</w:t>
      </w:r>
    </w:p>
    <w:p w14:paraId="5B30A3B2" w14:textId="77777777" w:rsidR="00BA077A" w:rsidRPr="00A4157D" w:rsidRDefault="00BA077A" w:rsidP="00CC5B20">
      <w:pPr>
        <w:spacing w:line="480" w:lineRule="auto"/>
        <w:rPr>
          <w:rFonts w:ascii="Arial" w:hAnsi="Arial" w:cs="Arial"/>
          <w:b/>
          <w:bCs/>
        </w:rPr>
      </w:pPr>
      <w:r w:rsidRPr="00A4157D">
        <w:rPr>
          <w:rFonts w:ascii="Arial" w:hAnsi="Arial" w:cs="Arial"/>
          <w:b/>
          <w:bCs/>
        </w:rPr>
        <w:t>Theme 1: Misunderstanding, Stigma, And Misinterpretation</w:t>
      </w:r>
    </w:p>
    <w:p w14:paraId="7404BB54" w14:textId="42398DFE" w:rsidR="00BA077A" w:rsidRPr="00A4157D" w:rsidRDefault="004402AE" w:rsidP="0019150A">
      <w:pPr>
        <w:spacing w:line="480" w:lineRule="auto"/>
        <w:ind w:firstLine="720"/>
        <w:rPr>
          <w:rFonts w:ascii="Arial" w:hAnsi="Arial" w:cs="Arial"/>
        </w:rPr>
      </w:pPr>
      <w:r w:rsidRPr="00A4157D">
        <w:rPr>
          <w:rFonts w:ascii="Arial" w:hAnsi="Arial" w:cs="Arial"/>
        </w:rPr>
        <w:t xml:space="preserve">Participants identified widespread societal misunderstanding as a central driver of social exclusion for autistic older adults. They emphasised that a lack of public knowledge about </w:t>
      </w:r>
      <w:r w:rsidR="00C81ED3" w:rsidRPr="00A4157D">
        <w:rPr>
          <w:rFonts w:ascii="Arial" w:hAnsi="Arial" w:cs="Arial"/>
        </w:rPr>
        <w:t>autistic spectrum disorder</w:t>
      </w:r>
      <w:r w:rsidRPr="00A4157D">
        <w:rPr>
          <w:rFonts w:ascii="Arial" w:hAnsi="Arial" w:cs="Arial"/>
        </w:rPr>
        <w:t xml:space="preserve"> often leads to inaccurate assumptions and misinterpretation of autistic behaviour. In Alan’s case, his direct or “too upfront” communication style was perceived by others as socially inappropriate or “uncomfortable,” illustrating how neurotypical norms shape judgements about what counts as acceptable interaction. This reflects the Double Empathy Problem, where communication difficulties arise not from autistic deficits but from mutual misinterpretation between autistic and neurotypical people. One participant also noted that stigma could be traced back to childhood, where Alan had been labelled a “naughty child,” suggesting that behaviours now recognised as autistic traits were historically framed as deliberate misbehaviour. This early mislabelling was seen as </w:t>
      </w:r>
      <w:r w:rsidRPr="00A4157D">
        <w:rPr>
          <w:rFonts w:ascii="Arial" w:hAnsi="Arial" w:cs="Arial"/>
        </w:rPr>
        <w:lastRenderedPageBreak/>
        <w:t xml:space="preserve">shaping his lifelong experiences of exclusion, contributing to a pattern in which autistic individuals are misunderstood, </w:t>
      </w:r>
      <w:proofErr w:type="spellStart"/>
      <w:r w:rsidRPr="00A4157D">
        <w:rPr>
          <w:rFonts w:ascii="Arial" w:hAnsi="Arial" w:cs="Arial"/>
        </w:rPr>
        <w:t>pathologised</w:t>
      </w:r>
      <w:proofErr w:type="spellEnd"/>
      <w:r w:rsidRPr="00A4157D">
        <w:rPr>
          <w:rFonts w:ascii="Arial" w:hAnsi="Arial" w:cs="Arial"/>
        </w:rPr>
        <w:t>, or blamed for differences in communication. Participants suggested that these early experiences accumulate over time, reinforcing negative expectations from others and limiting opportunities for social inclusion in adulthood and later life.</w:t>
      </w:r>
    </w:p>
    <w:p w14:paraId="74937348" w14:textId="77777777" w:rsidR="00BA077A" w:rsidRPr="00A4157D" w:rsidRDefault="00BA077A" w:rsidP="00CC5B20">
      <w:pPr>
        <w:spacing w:line="480" w:lineRule="auto"/>
        <w:rPr>
          <w:rFonts w:ascii="Arial" w:hAnsi="Arial" w:cs="Arial"/>
          <w:b/>
          <w:bCs/>
        </w:rPr>
      </w:pPr>
      <w:r w:rsidRPr="00A4157D">
        <w:rPr>
          <w:rFonts w:ascii="Arial" w:hAnsi="Arial" w:cs="Arial"/>
          <w:b/>
          <w:bCs/>
        </w:rPr>
        <w:t>Theme 2: Emotional and Psychological Consequences of Social Exclusion</w:t>
      </w:r>
    </w:p>
    <w:p w14:paraId="57BA9567" w14:textId="3BD9B298" w:rsidR="00BA077A" w:rsidRPr="00A4157D" w:rsidRDefault="00BA077A" w:rsidP="0019150A">
      <w:pPr>
        <w:spacing w:line="480" w:lineRule="auto"/>
        <w:ind w:firstLine="720"/>
        <w:rPr>
          <w:rFonts w:ascii="Arial" w:hAnsi="Arial" w:cs="Arial"/>
        </w:rPr>
      </w:pPr>
      <w:r w:rsidRPr="00A4157D">
        <w:rPr>
          <w:rFonts w:ascii="Arial" w:hAnsi="Arial" w:cs="Arial"/>
        </w:rPr>
        <w:t xml:space="preserve">Participants indicated that social exclusion had a significant impact on emotional and psychological health on older adults with </w:t>
      </w:r>
      <w:r w:rsidR="00C81ED3" w:rsidRPr="00A4157D">
        <w:rPr>
          <w:rFonts w:ascii="Arial" w:hAnsi="Arial" w:cs="Arial"/>
        </w:rPr>
        <w:t>autistic spectrum disorder</w:t>
      </w:r>
      <w:r w:rsidRPr="00A4157D">
        <w:rPr>
          <w:rFonts w:ascii="Arial" w:hAnsi="Arial" w:cs="Arial"/>
        </w:rPr>
        <w:t>, associating it with anxiety, sadness, depression, emotional withdrawal and internalised negativity. Anxiety and a fear of judgement were central, with one participant stating autistic individuals often worry about being “judged as being different” and can even prevent them from leaving the house (T1). Long-term exclusion was associated to emotional distress, leaving individuals feeling “isolated” and lacking support (T1).</w:t>
      </w:r>
    </w:p>
    <w:p w14:paraId="2C028130" w14:textId="0A3977A0" w:rsidR="00BA077A" w:rsidRPr="00A4157D" w:rsidRDefault="00BA077A" w:rsidP="0006507D">
      <w:pPr>
        <w:spacing w:line="480" w:lineRule="auto"/>
        <w:ind w:firstLine="720"/>
        <w:rPr>
          <w:rFonts w:ascii="Arial" w:hAnsi="Arial" w:cs="Arial"/>
        </w:rPr>
      </w:pPr>
      <w:r w:rsidRPr="00A4157D">
        <w:rPr>
          <w:rFonts w:ascii="Arial" w:hAnsi="Arial" w:cs="Arial"/>
        </w:rPr>
        <w:t>Depression and reduced daily functioning were also noted and one participant highlighted their own experience of struggling with “day-to-day activities” including “even getting out of bed” (T1). During the second interview, the participant described Alan as experiencing “sadness… because there’s nothing for him”, reflecting the emotional emptiness caused by a lack of friendships and social opportunities (T2). Internalised negativity was also highlighted, as Alan “feels negative about himself”, and believes that “no one ever has” liked him (T2). Fluctuating emotional responses were described, with one participant noted that “sometimes…I have it worse and sometimes a little bit better,” describing the ongoing instability associated with exclusion (T1).</w:t>
      </w:r>
    </w:p>
    <w:p w14:paraId="7722D012" w14:textId="77777777" w:rsidR="00BA077A" w:rsidRPr="00A4157D" w:rsidRDefault="00BA077A" w:rsidP="00CC5B20">
      <w:pPr>
        <w:spacing w:line="480" w:lineRule="auto"/>
        <w:rPr>
          <w:rFonts w:ascii="Arial" w:hAnsi="Arial" w:cs="Arial"/>
          <w:b/>
          <w:bCs/>
        </w:rPr>
      </w:pPr>
      <w:r w:rsidRPr="00A4157D">
        <w:rPr>
          <w:rFonts w:ascii="Arial" w:hAnsi="Arial" w:cs="Arial"/>
          <w:b/>
          <w:bCs/>
        </w:rPr>
        <w:lastRenderedPageBreak/>
        <w:t>Theme 3: Lived Experiences, Relationships, and Loss of Belonging</w:t>
      </w:r>
    </w:p>
    <w:p w14:paraId="0D95473E" w14:textId="445FFA14" w:rsidR="00BA077A" w:rsidRPr="00A4157D" w:rsidRDefault="00BA077A" w:rsidP="00EF75ED">
      <w:pPr>
        <w:spacing w:line="480" w:lineRule="auto"/>
        <w:ind w:firstLine="720"/>
        <w:rPr>
          <w:rFonts w:ascii="Arial" w:hAnsi="Arial" w:cs="Arial"/>
        </w:rPr>
      </w:pPr>
      <w:r w:rsidRPr="00A4157D">
        <w:rPr>
          <w:rFonts w:ascii="Arial" w:hAnsi="Arial" w:cs="Arial"/>
        </w:rPr>
        <w:t xml:space="preserve">Participants stated that long-term social exclusion contributed significantly to social withdrawal and a reduced feelings of belonging in older adults with </w:t>
      </w:r>
      <w:r w:rsidR="00C81ED3" w:rsidRPr="00A4157D">
        <w:rPr>
          <w:rFonts w:ascii="Arial" w:hAnsi="Arial" w:cs="Arial"/>
        </w:rPr>
        <w:t>autistic spectrum disorder</w:t>
      </w:r>
      <w:r w:rsidRPr="00A4157D">
        <w:rPr>
          <w:rFonts w:ascii="Arial" w:hAnsi="Arial" w:cs="Arial"/>
        </w:rPr>
        <w:t>. Both participants linked exclusion to reclusiveness, lack of relationships, trust issues, and feelings of not having a place within society.</w:t>
      </w:r>
    </w:p>
    <w:p w14:paraId="32DABD03" w14:textId="5C744B47" w:rsidR="00BA077A" w:rsidRPr="00A4157D" w:rsidRDefault="00BA077A" w:rsidP="00EF75ED">
      <w:pPr>
        <w:spacing w:line="480" w:lineRule="auto"/>
        <w:ind w:firstLine="720"/>
        <w:rPr>
          <w:rFonts w:ascii="Arial" w:hAnsi="Arial" w:cs="Arial"/>
        </w:rPr>
      </w:pPr>
      <w:r w:rsidRPr="00A4157D">
        <w:rPr>
          <w:rFonts w:ascii="Arial" w:hAnsi="Arial" w:cs="Arial"/>
        </w:rPr>
        <w:t xml:space="preserve">Both participants indicated that withdrawal from society was a key behavioural outcome, with one noting that adults with </w:t>
      </w:r>
      <w:r w:rsidR="00C81ED3" w:rsidRPr="00A4157D">
        <w:rPr>
          <w:rFonts w:ascii="Arial" w:hAnsi="Arial" w:cs="Arial"/>
        </w:rPr>
        <w:t>autistic spectrum disorder</w:t>
      </w:r>
      <w:r w:rsidRPr="00A4157D">
        <w:rPr>
          <w:rFonts w:ascii="Arial" w:hAnsi="Arial" w:cs="Arial"/>
        </w:rPr>
        <w:t xml:space="preserve"> are at risk of becoming reclusive and retreating, particularly if they have experienced social exclusion since childhood (T1). One participant expressed Alan’s withdrawal from society would make him “cry and retreat into himself because someone is interacting with him” (T2), due to the impact of lifelong social exclusion he had experienced.</w:t>
      </w:r>
    </w:p>
    <w:p w14:paraId="0C91EB5E" w14:textId="77777777" w:rsidR="00BA077A" w:rsidRPr="00A4157D" w:rsidRDefault="00BA077A" w:rsidP="00EB0D02">
      <w:pPr>
        <w:spacing w:line="480" w:lineRule="auto"/>
        <w:ind w:firstLine="720"/>
        <w:rPr>
          <w:rFonts w:ascii="Arial" w:hAnsi="Arial" w:cs="Arial"/>
        </w:rPr>
      </w:pPr>
      <w:r w:rsidRPr="00A4157D">
        <w:rPr>
          <w:rFonts w:ascii="Arial" w:hAnsi="Arial" w:cs="Arial"/>
        </w:rPr>
        <w:t xml:space="preserve">One participant described the lack of close relationships as having “never been married, never had a girlfriend” as he had difficulty with forming emotional connections (T2). This also contributed to a lack of social experience, leading to fewer opportunities to develop confidence and social skills </w:t>
      </w:r>
      <w:proofErr w:type="gramStart"/>
      <w:r w:rsidRPr="00A4157D">
        <w:rPr>
          <w:rFonts w:ascii="Arial" w:hAnsi="Arial" w:cs="Arial"/>
        </w:rPr>
        <w:t>in order to</w:t>
      </w:r>
      <w:proofErr w:type="gramEnd"/>
      <w:r w:rsidRPr="00A4157D">
        <w:rPr>
          <w:rFonts w:ascii="Arial" w:hAnsi="Arial" w:cs="Arial"/>
        </w:rPr>
        <w:t xml:space="preserve"> form them.</w:t>
      </w:r>
    </w:p>
    <w:p w14:paraId="54FF2F5E" w14:textId="77777777" w:rsidR="00BA077A" w:rsidRPr="00A4157D" w:rsidRDefault="00BA077A" w:rsidP="00EB0D02">
      <w:pPr>
        <w:spacing w:line="480" w:lineRule="auto"/>
        <w:ind w:firstLine="720"/>
        <w:rPr>
          <w:rFonts w:ascii="Arial" w:hAnsi="Arial" w:cs="Arial"/>
        </w:rPr>
      </w:pPr>
      <w:r w:rsidRPr="00A4157D">
        <w:rPr>
          <w:rFonts w:ascii="Arial" w:hAnsi="Arial" w:cs="Arial"/>
        </w:rPr>
        <w:t xml:space="preserve">Participants also highlighted that Alan did not feel that he belonged and had no place in society noting that he felt the only place he belong was at </w:t>
      </w:r>
      <w:proofErr w:type="gramStart"/>
      <w:r w:rsidRPr="00A4157D">
        <w:rPr>
          <w:rFonts w:ascii="Arial" w:hAnsi="Arial" w:cs="Arial"/>
        </w:rPr>
        <w:t>home, and</w:t>
      </w:r>
      <w:proofErr w:type="gramEnd"/>
      <w:r w:rsidRPr="00A4157D">
        <w:rPr>
          <w:rFonts w:ascii="Arial" w:hAnsi="Arial" w:cs="Arial"/>
        </w:rPr>
        <w:t xml:space="preserve"> feels “100% safe” with his parents (T2). A lack of trust in others also reinforces the feelings of not belonging, and that individuals may feel “wary” and struggle to trust any attempts of inclusion (T1).</w:t>
      </w:r>
    </w:p>
    <w:p w14:paraId="5CC90828" w14:textId="77777777" w:rsidR="00BA077A" w:rsidRPr="00A4157D" w:rsidRDefault="00BA077A" w:rsidP="00CC5B20">
      <w:pPr>
        <w:spacing w:line="480" w:lineRule="auto"/>
        <w:rPr>
          <w:rFonts w:ascii="Arial" w:hAnsi="Arial" w:cs="Arial"/>
          <w:b/>
          <w:bCs/>
        </w:rPr>
      </w:pPr>
      <w:r w:rsidRPr="00A4157D">
        <w:rPr>
          <w:rFonts w:ascii="Arial" w:hAnsi="Arial" w:cs="Arial"/>
          <w:b/>
          <w:bCs/>
        </w:rPr>
        <w:t>Theme 4: Barriers to Support Inclusion, and Opportunity</w:t>
      </w:r>
    </w:p>
    <w:p w14:paraId="274ACCA9" w14:textId="5AF15618" w:rsidR="00BA077A" w:rsidRPr="00A4157D" w:rsidRDefault="00BA077A" w:rsidP="00EB0D02">
      <w:pPr>
        <w:spacing w:line="480" w:lineRule="auto"/>
        <w:ind w:firstLine="720"/>
        <w:rPr>
          <w:rFonts w:ascii="Arial" w:hAnsi="Arial" w:cs="Arial"/>
        </w:rPr>
      </w:pPr>
      <w:r w:rsidRPr="00A4157D">
        <w:rPr>
          <w:rFonts w:ascii="Arial" w:hAnsi="Arial" w:cs="Arial"/>
        </w:rPr>
        <w:t xml:space="preserve">Participants highlighted that for older adults with </w:t>
      </w:r>
      <w:r w:rsidR="00C81ED3" w:rsidRPr="00A4157D">
        <w:rPr>
          <w:rFonts w:ascii="Arial" w:hAnsi="Arial" w:cs="Arial"/>
        </w:rPr>
        <w:t>autistic spectrum disorder</w:t>
      </w:r>
      <w:r w:rsidRPr="00A4157D">
        <w:rPr>
          <w:rFonts w:ascii="Arial" w:hAnsi="Arial" w:cs="Arial"/>
        </w:rPr>
        <w:t xml:space="preserve"> there are many barriers to support and inclusion. Both participants attributed these barriers to late or missed diagnosis, a lack of adequate support systems, educational </w:t>
      </w:r>
      <w:r w:rsidRPr="00A4157D">
        <w:rPr>
          <w:rFonts w:ascii="Arial" w:hAnsi="Arial" w:cs="Arial"/>
        </w:rPr>
        <w:lastRenderedPageBreak/>
        <w:t>disadvantage, stigma, and structural limitations such a lack of availability of funds and societal discomfort.</w:t>
      </w:r>
    </w:p>
    <w:p w14:paraId="7B9A38F9" w14:textId="2174D36E" w:rsidR="00BA077A" w:rsidRPr="00A4157D" w:rsidRDefault="00BA077A" w:rsidP="00EB0D02">
      <w:pPr>
        <w:spacing w:line="480" w:lineRule="auto"/>
        <w:ind w:firstLine="720"/>
        <w:rPr>
          <w:rFonts w:ascii="Arial" w:hAnsi="Arial" w:cs="Arial"/>
        </w:rPr>
      </w:pPr>
      <w:r w:rsidRPr="00A4157D">
        <w:rPr>
          <w:rFonts w:ascii="Arial" w:hAnsi="Arial" w:cs="Arial"/>
        </w:rPr>
        <w:t xml:space="preserve">Barriers were traced back to childhood with one participant highlighting that Alan “wasn’t diagnosed” when he was </w:t>
      </w:r>
      <w:proofErr w:type="gramStart"/>
      <w:r w:rsidRPr="00A4157D">
        <w:rPr>
          <w:rFonts w:ascii="Arial" w:hAnsi="Arial" w:cs="Arial"/>
        </w:rPr>
        <w:t>young, but</w:t>
      </w:r>
      <w:proofErr w:type="gramEnd"/>
      <w:r w:rsidRPr="00A4157D">
        <w:rPr>
          <w:rFonts w:ascii="Arial" w:hAnsi="Arial" w:cs="Arial"/>
        </w:rPr>
        <w:t xml:space="preserve"> was “penalised for being different” contributing to long-term exclusion (T2). A lack of understanding of </w:t>
      </w:r>
      <w:r w:rsidR="00C81ED3" w:rsidRPr="00A4157D">
        <w:rPr>
          <w:rFonts w:ascii="Arial" w:hAnsi="Arial" w:cs="Arial"/>
        </w:rPr>
        <w:t>autistic spectrum disorder</w:t>
      </w:r>
      <w:r w:rsidRPr="00A4157D">
        <w:rPr>
          <w:rFonts w:ascii="Arial" w:hAnsi="Arial" w:cs="Arial"/>
        </w:rPr>
        <w:t xml:space="preserve"> also impacted </w:t>
      </w:r>
      <w:proofErr w:type="gramStart"/>
      <w:r w:rsidRPr="00A4157D">
        <w:rPr>
          <w:rFonts w:ascii="Arial" w:hAnsi="Arial" w:cs="Arial"/>
        </w:rPr>
        <w:t>Alans</w:t>
      </w:r>
      <w:proofErr w:type="gramEnd"/>
      <w:r w:rsidRPr="00A4157D">
        <w:rPr>
          <w:rFonts w:ascii="Arial" w:hAnsi="Arial" w:cs="Arial"/>
        </w:rPr>
        <w:t xml:space="preserve"> education as he was labelled as a “naughty child” and “teachers didn’t want to teach a naughty child,” and therefore limited and missed learning opportunities (T2). Participants also indicated that these childhood experiences effected </w:t>
      </w:r>
      <w:proofErr w:type="gramStart"/>
      <w:r w:rsidRPr="00A4157D">
        <w:rPr>
          <w:rFonts w:ascii="Arial" w:hAnsi="Arial" w:cs="Arial"/>
        </w:rPr>
        <w:t>Alans</w:t>
      </w:r>
      <w:proofErr w:type="gramEnd"/>
      <w:r w:rsidRPr="00A4157D">
        <w:rPr>
          <w:rFonts w:ascii="Arial" w:hAnsi="Arial" w:cs="Arial"/>
        </w:rPr>
        <w:t xml:space="preserve"> independence and limited employment opportunities, noting that Alan “might have been able to go further if he’d had the support” (T1).</w:t>
      </w:r>
    </w:p>
    <w:p w14:paraId="66889088" w14:textId="77777777" w:rsidR="00BA077A" w:rsidRPr="00A4157D" w:rsidRDefault="00BA077A" w:rsidP="00EA76CF">
      <w:pPr>
        <w:spacing w:line="480" w:lineRule="auto"/>
        <w:ind w:firstLine="720"/>
        <w:rPr>
          <w:rFonts w:ascii="Arial" w:hAnsi="Arial" w:cs="Arial"/>
        </w:rPr>
      </w:pPr>
      <w:r w:rsidRPr="00A4157D">
        <w:rPr>
          <w:rFonts w:ascii="Arial" w:hAnsi="Arial" w:cs="Arial"/>
        </w:rPr>
        <w:t xml:space="preserve">One participant highlighted that Alan had experienced the loss of support systems that he had relying on before they were taken, leaving him without stable and consistent help and guidance (T1). Structural barriers such as the of funding was described as “a big one” </w:t>
      </w:r>
      <w:proofErr w:type="gramStart"/>
      <w:r w:rsidRPr="00A4157D">
        <w:rPr>
          <w:rFonts w:ascii="Arial" w:hAnsi="Arial" w:cs="Arial"/>
        </w:rPr>
        <w:t>and also</w:t>
      </w:r>
      <w:proofErr w:type="gramEnd"/>
      <w:r w:rsidRPr="00A4157D">
        <w:rPr>
          <w:rFonts w:ascii="Arial" w:hAnsi="Arial" w:cs="Arial"/>
        </w:rPr>
        <w:t xml:space="preserve"> societal discomfort due to many unable to “understand how interact” with autistic individuals so tend to avoid doing so (T2), reinforcing and even creating additional obstacles to inclusion.</w:t>
      </w:r>
    </w:p>
    <w:p w14:paraId="201D96C9" w14:textId="77777777" w:rsidR="00BA077A" w:rsidRPr="00A4157D" w:rsidRDefault="00BA077A" w:rsidP="00CC5B20">
      <w:pPr>
        <w:spacing w:line="480" w:lineRule="auto"/>
        <w:rPr>
          <w:rFonts w:ascii="Arial" w:hAnsi="Arial" w:cs="Arial"/>
          <w:b/>
          <w:bCs/>
        </w:rPr>
      </w:pPr>
      <w:r w:rsidRPr="00A4157D">
        <w:rPr>
          <w:rFonts w:ascii="Arial" w:hAnsi="Arial" w:cs="Arial"/>
          <w:b/>
          <w:bCs/>
        </w:rPr>
        <w:t>Theme 5: Amelioration</w:t>
      </w:r>
    </w:p>
    <w:p w14:paraId="2A2E6DA5" w14:textId="786F66FE" w:rsidR="00BA077A" w:rsidRPr="00A4157D" w:rsidRDefault="00BA077A" w:rsidP="00CC5B20">
      <w:pPr>
        <w:spacing w:line="480" w:lineRule="auto"/>
        <w:rPr>
          <w:rFonts w:ascii="Arial" w:hAnsi="Arial" w:cs="Arial"/>
        </w:rPr>
      </w:pPr>
      <w:r w:rsidRPr="00A4157D">
        <w:rPr>
          <w:rFonts w:ascii="Arial" w:hAnsi="Arial" w:cs="Arial"/>
        </w:rPr>
        <w:t xml:space="preserve">Participants suggested many ways to reduce social exclusion of older adults with </w:t>
      </w:r>
      <w:r w:rsidR="00C81ED3" w:rsidRPr="00A4157D">
        <w:rPr>
          <w:rFonts w:ascii="Arial" w:hAnsi="Arial" w:cs="Arial"/>
        </w:rPr>
        <w:t>autistic spectrum disorder</w:t>
      </w:r>
      <w:r w:rsidRPr="00A4157D">
        <w:rPr>
          <w:rFonts w:ascii="Arial" w:hAnsi="Arial" w:cs="Arial"/>
        </w:rPr>
        <w:t xml:space="preserve">, highlighting awareness, acceptance, supportive environments, and structured opportunities for social connection… Both participants considered increased public understanding of </w:t>
      </w:r>
      <w:r w:rsidR="00C81ED3" w:rsidRPr="00A4157D">
        <w:rPr>
          <w:rFonts w:ascii="Arial" w:hAnsi="Arial" w:cs="Arial"/>
        </w:rPr>
        <w:t>autistic spectrum disorder</w:t>
      </w:r>
      <w:r w:rsidRPr="00A4157D">
        <w:rPr>
          <w:rFonts w:ascii="Arial" w:hAnsi="Arial" w:cs="Arial"/>
        </w:rPr>
        <w:t xml:space="preserve"> as crucial in reducing stigma as a greater awareness leads to acceptance, changing attitudes and improved social interactions.</w:t>
      </w:r>
    </w:p>
    <w:p w14:paraId="52311780" w14:textId="77777777" w:rsidR="00BA077A" w:rsidRPr="00A4157D" w:rsidRDefault="00BA077A" w:rsidP="00CC5B20">
      <w:pPr>
        <w:spacing w:line="480" w:lineRule="auto"/>
        <w:rPr>
          <w:rFonts w:ascii="Arial" w:hAnsi="Arial" w:cs="Arial"/>
        </w:rPr>
      </w:pPr>
      <w:r w:rsidRPr="00A4157D">
        <w:rPr>
          <w:rFonts w:ascii="Arial" w:hAnsi="Arial" w:cs="Arial"/>
        </w:rPr>
        <w:lastRenderedPageBreak/>
        <w:t xml:space="preserve">Supportive social environments were also seen as </w:t>
      </w:r>
      <w:proofErr w:type="gramStart"/>
      <w:r w:rsidRPr="00A4157D">
        <w:rPr>
          <w:rFonts w:ascii="Arial" w:hAnsi="Arial" w:cs="Arial"/>
        </w:rPr>
        <w:t>essential</w:t>
      </w:r>
      <w:proofErr w:type="gramEnd"/>
      <w:r w:rsidRPr="00A4157D">
        <w:rPr>
          <w:rFonts w:ascii="Arial" w:hAnsi="Arial" w:cs="Arial"/>
        </w:rPr>
        <w:t xml:space="preserve"> and the importance of friendliness was considered important. One participant highlighted the importance of structural support such as peer groups tailored to an </w:t>
      </w:r>
      <w:proofErr w:type="spellStart"/>
      <w:proofErr w:type="gramStart"/>
      <w:r w:rsidRPr="00A4157D">
        <w:rPr>
          <w:rFonts w:ascii="Arial" w:hAnsi="Arial" w:cs="Arial"/>
        </w:rPr>
        <w:t>individuals</w:t>
      </w:r>
      <w:proofErr w:type="spellEnd"/>
      <w:proofErr w:type="gramEnd"/>
      <w:r w:rsidRPr="00A4157D">
        <w:rPr>
          <w:rFonts w:ascii="Arial" w:hAnsi="Arial" w:cs="Arial"/>
        </w:rPr>
        <w:t xml:space="preserve"> personal level of functioning for people to interact with “like-minded” people and develop relationships (T2). Mixed support groups of autistic and neurotypical individuals were also suggested that as it is thought that it would be beneficial for developing a mutual understanding, due to neurotypical people not knowing how to interact without prior experience (T2). Activities taking place within the community such as walking groups, coffee </w:t>
      </w:r>
      <w:proofErr w:type="gramStart"/>
      <w:r w:rsidRPr="00A4157D">
        <w:rPr>
          <w:rFonts w:ascii="Arial" w:hAnsi="Arial" w:cs="Arial"/>
        </w:rPr>
        <w:t>meet-ups</w:t>
      </w:r>
      <w:proofErr w:type="gramEnd"/>
      <w:r w:rsidRPr="00A4157D">
        <w:rPr>
          <w:rFonts w:ascii="Arial" w:hAnsi="Arial" w:cs="Arial"/>
        </w:rPr>
        <w:t xml:space="preserve">, and charity events were suggested by participants as connecting autistic individuals with their neurotypical peers to facilitate confidence building opportunities </w:t>
      </w:r>
      <w:proofErr w:type="gramStart"/>
      <w:r w:rsidRPr="00A4157D">
        <w:rPr>
          <w:rFonts w:ascii="Arial" w:hAnsi="Arial" w:cs="Arial"/>
        </w:rPr>
        <w:t>and also</w:t>
      </w:r>
      <w:proofErr w:type="gramEnd"/>
      <w:r w:rsidRPr="00A4157D">
        <w:rPr>
          <w:rFonts w:ascii="Arial" w:hAnsi="Arial" w:cs="Arial"/>
        </w:rPr>
        <w:t xml:space="preserve"> offering the chance for other to gain awareness and experience (T2).</w:t>
      </w:r>
    </w:p>
    <w:p w14:paraId="5E15EEAC" w14:textId="7E75E1D7" w:rsidR="00E427FE" w:rsidRPr="00A4157D" w:rsidRDefault="002C51C5" w:rsidP="00CC5B20">
      <w:pPr>
        <w:spacing w:line="480" w:lineRule="auto"/>
        <w:rPr>
          <w:rFonts w:ascii="Arial" w:hAnsi="Arial" w:cs="Arial"/>
          <w:b/>
          <w:bCs/>
          <w:u w:val="single"/>
        </w:rPr>
      </w:pPr>
      <w:r w:rsidRPr="00A4157D">
        <w:rPr>
          <w:rFonts w:ascii="Arial" w:hAnsi="Arial" w:cs="Arial"/>
          <w:b/>
          <w:bCs/>
          <w:u w:val="single"/>
        </w:rPr>
        <w:t>Findings/Discussion</w:t>
      </w:r>
    </w:p>
    <w:p w14:paraId="597E7A30" w14:textId="77D40B72" w:rsidR="002A0FE7" w:rsidRPr="00A4157D" w:rsidRDefault="002A0FE7" w:rsidP="002A0FE7">
      <w:pPr>
        <w:spacing w:line="480" w:lineRule="auto"/>
        <w:rPr>
          <w:rFonts w:ascii="Arial" w:hAnsi="Arial" w:cs="Arial"/>
        </w:rPr>
      </w:pPr>
      <w:r w:rsidRPr="00A4157D">
        <w:rPr>
          <w:rFonts w:ascii="Arial" w:hAnsi="Arial" w:cs="Arial"/>
        </w:rPr>
        <w:t xml:space="preserve">This study explored how social exclusion is perceived to affect older adults with </w:t>
      </w:r>
      <w:r w:rsidR="00C81ED3" w:rsidRPr="00A4157D">
        <w:rPr>
          <w:rFonts w:ascii="Arial" w:hAnsi="Arial" w:cs="Arial"/>
        </w:rPr>
        <w:t>autistic spectrum disorder</w:t>
      </w:r>
      <w:r w:rsidRPr="00A4157D">
        <w:rPr>
          <w:rFonts w:ascii="Arial" w:hAnsi="Arial" w:cs="Arial"/>
        </w:rPr>
        <w:t xml:space="preserve"> through two semi</w:t>
      </w:r>
      <w:r w:rsidR="00C0206F" w:rsidRPr="00A4157D">
        <w:rPr>
          <w:rFonts w:ascii="Arial" w:hAnsi="Arial" w:cs="Arial"/>
        </w:rPr>
        <w:t xml:space="preserve"> </w:t>
      </w:r>
      <w:r w:rsidRPr="00A4157D">
        <w:rPr>
          <w:rFonts w:ascii="Arial" w:hAnsi="Arial" w:cs="Arial"/>
        </w:rPr>
        <w:t>structured interviews analysed using Reflexive Thematic Analysis. Five themes were generated, each illustrating the role of societal misunderstanding, emotional consequences, social withdrawal, barriers to support, and potential pathways to inclusion. Together, these themes provide insight into how exclusion is experienced, interpreted, and internalised across the lifespan.</w:t>
      </w:r>
    </w:p>
    <w:p w14:paraId="6422630B" w14:textId="77777777" w:rsidR="002A0FE7" w:rsidRPr="00A4157D" w:rsidRDefault="002A0FE7" w:rsidP="002A0FE7">
      <w:pPr>
        <w:spacing w:line="480" w:lineRule="auto"/>
        <w:rPr>
          <w:rFonts w:ascii="Arial" w:hAnsi="Arial" w:cs="Arial"/>
        </w:rPr>
      </w:pPr>
      <w:r w:rsidRPr="00A4157D">
        <w:rPr>
          <w:rFonts w:ascii="Arial" w:hAnsi="Arial" w:cs="Arial"/>
        </w:rPr>
        <w:t>Participants described a wide range of emotional and psychological consequences associated with exclusion, aligning with existing research showing that autistic adults frequently experience heightened anxiety, sadness, and depression when socially marginalised. Their reflections on internalised negativity add depth to the literature by illustrating how lifelong exclusion can erode self</w:t>
      </w:r>
      <w:r w:rsidRPr="00A4157D">
        <w:rPr>
          <w:rFonts w:ascii="Arial" w:hAnsi="Arial" w:cs="Arial"/>
        </w:rPr>
        <w:noBreakHyphen/>
        <w:t xml:space="preserve">worth and shape identity in later </w:t>
      </w:r>
      <w:r w:rsidRPr="00A4157D">
        <w:rPr>
          <w:rFonts w:ascii="Arial" w:hAnsi="Arial" w:cs="Arial"/>
        </w:rPr>
        <w:lastRenderedPageBreak/>
        <w:t>life. This supports research suggesting that chronic stigma and misunderstanding accumulate over time, influencing both emotional wellbeing and the ways autistic adults perceive themselves.</w:t>
      </w:r>
    </w:p>
    <w:p w14:paraId="163E9482" w14:textId="77777777" w:rsidR="002A0FE7" w:rsidRPr="00A4157D" w:rsidRDefault="002A0FE7" w:rsidP="002A0FE7">
      <w:pPr>
        <w:spacing w:line="480" w:lineRule="auto"/>
        <w:rPr>
          <w:rFonts w:ascii="Arial" w:hAnsi="Arial" w:cs="Arial"/>
        </w:rPr>
      </w:pPr>
      <w:r w:rsidRPr="00A4157D">
        <w:rPr>
          <w:rFonts w:ascii="Arial" w:hAnsi="Arial" w:cs="Arial"/>
        </w:rPr>
        <w:t>When considered collectively, the themes suggest that social exclusion is not a single event but a lifelong, cumulative process. Early experiences of stigma and missed diagnostic opportunities (Theme 4) appear to intensify emotional difficulties (Theme 2), which in turn contribute to withdrawal from community and social participation (Theme 3). This cyclical pattern reinforces isolation and mirrors previous research describing exclusion as structural, persistent, and self</w:t>
      </w:r>
      <w:r w:rsidRPr="00A4157D">
        <w:rPr>
          <w:rFonts w:ascii="Arial" w:hAnsi="Arial" w:cs="Arial"/>
        </w:rPr>
        <w:noBreakHyphen/>
        <w:t>perpetuating. The findings therefore highlight how exclusion becomes embedded across developmental stages, shaping social trajectories well into older adulthood.</w:t>
      </w:r>
    </w:p>
    <w:p w14:paraId="79D40E33" w14:textId="77777777" w:rsidR="002A0FE7" w:rsidRPr="00A4157D" w:rsidRDefault="002A0FE7" w:rsidP="002A0FE7">
      <w:pPr>
        <w:spacing w:line="480" w:lineRule="auto"/>
        <w:rPr>
          <w:rFonts w:ascii="Arial" w:hAnsi="Arial" w:cs="Arial"/>
        </w:rPr>
      </w:pPr>
      <w:r w:rsidRPr="00A4157D">
        <w:rPr>
          <w:rFonts w:ascii="Arial" w:hAnsi="Arial" w:cs="Arial"/>
        </w:rPr>
        <w:t>There are, however, several limitations to consider. The study involved only two participants, which restricts the breadth of perspectives and limits generalisability. The case study of “Alan” was hypothetical, which may have shaped participants’ responses differently than real lived</w:t>
      </w:r>
      <w:r w:rsidRPr="00A4157D">
        <w:rPr>
          <w:rFonts w:ascii="Arial" w:hAnsi="Arial" w:cs="Arial"/>
        </w:rPr>
        <w:noBreakHyphen/>
        <w:t>experience accounts. As with all Reflexive Thematic Analysis, interpretation is subjective and shaped by the researcher’s own position and assumptions. The demographic diversity of the sample was also limited. Despite these constraints, the interviews produced rich, detailed accounts that touched on personal experiences and perceptions, offering valuable insight into an under</w:t>
      </w:r>
      <w:r w:rsidRPr="00A4157D">
        <w:rPr>
          <w:rFonts w:ascii="Arial" w:hAnsi="Arial" w:cs="Arial"/>
        </w:rPr>
        <w:noBreakHyphen/>
        <w:t>researched population: autistic older adults.</w:t>
      </w:r>
    </w:p>
    <w:p w14:paraId="5731A599" w14:textId="77777777" w:rsidR="002A0FE7" w:rsidRPr="00A4157D" w:rsidRDefault="002A0FE7" w:rsidP="002A0FE7">
      <w:pPr>
        <w:spacing w:line="480" w:lineRule="auto"/>
        <w:rPr>
          <w:rFonts w:ascii="Arial" w:hAnsi="Arial" w:cs="Arial"/>
        </w:rPr>
      </w:pPr>
      <w:r w:rsidRPr="00A4157D">
        <w:rPr>
          <w:rFonts w:ascii="Arial" w:hAnsi="Arial" w:cs="Arial"/>
        </w:rPr>
        <w:t>The findings suggest several practical implications. Participants emphasised the need for autism</w:t>
      </w:r>
      <w:r w:rsidRPr="00A4157D">
        <w:rPr>
          <w:rFonts w:ascii="Arial" w:hAnsi="Arial" w:cs="Arial"/>
        </w:rPr>
        <w:noBreakHyphen/>
        <w:t xml:space="preserve">friendly community spaces that facilitate understanding and communication between autistic and neurotypical individuals. Such environments may help reduce social barriers, promote acceptance, and support meaningful </w:t>
      </w:r>
      <w:r w:rsidRPr="00A4157D">
        <w:rPr>
          <w:rFonts w:ascii="Arial" w:hAnsi="Arial" w:cs="Arial"/>
        </w:rPr>
        <w:lastRenderedPageBreak/>
        <w:t>participation. They also highlighted the importance of autism education for neurotypical people, which could challenge stigma and improve everyday interactions. Additionally, the findings point to the value of support groups, increased funding, and policy initiatives aimed at improving inclusion and wellbeing for autistic adults in later life. These suggestions align with broader calls for community</w:t>
      </w:r>
      <w:r w:rsidRPr="00A4157D">
        <w:rPr>
          <w:rFonts w:ascii="Arial" w:hAnsi="Arial" w:cs="Arial"/>
        </w:rPr>
        <w:noBreakHyphen/>
        <w:t>based interventions and structural change to address the social determinants of exclusion.</w:t>
      </w:r>
    </w:p>
    <w:p w14:paraId="26AACE27" w14:textId="77777777" w:rsidR="002A0FE7" w:rsidRPr="00A4157D" w:rsidRDefault="002A0FE7" w:rsidP="002A0FE7">
      <w:pPr>
        <w:spacing w:line="480" w:lineRule="auto"/>
        <w:rPr>
          <w:rFonts w:ascii="Arial" w:hAnsi="Arial" w:cs="Arial"/>
        </w:rPr>
      </w:pPr>
      <w:r w:rsidRPr="00A4157D">
        <w:rPr>
          <w:rFonts w:ascii="Arial" w:hAnsi="Arial" w:cs="Arial"/>
        </w:rPr>
        <w:t>Future research should involve larger and more diverse samples, incorporate first</w:t>
      </w:r>
      <w:r w:rsidRPr="00A4157D">
        <w:rPr>
          <w:rFonts w:ascii="Arial" w:hAnsi="Arial" w:cs="Arial"/>
        </w:rPr>
        <w:noBreakHyphen/>
        <w:t xml:space="preserve">person accounts from autistic older adults, and employ longitudinal designs to examine how exclusion evolves across the lifespan. Studies exploring mixed neurotypical–autistic social groups would also help illuminate how mutual understanding can be strengthened, particularly </w:t>
      </w:r>
      <w:proofErr w:type="gramStart"/>
      <w:r w:rsidRPr="00A4157D">
        <w:rPr>
          <w:rFonts w:ascii="Arial" w:hAnsi="Arial" w:cs="Arial"/>
        </w:rPr>
        <w:t>in light of</w:t>
      </w:r>
      <w:proofErr w:type="gramEnd"/>
      <w:r w:rsidRPr="00A4157D">
        <w:rPr>
          <w:rFonts w:ascii="Arial" w:hAnsi="Arial" w:cs="Arial"/>
        </w:rPr>
        <w:t xml:space="preserve"> the Double Empathy Problem. Such research would contribute to a more nuanced understanding of how exclusion is produced and how it might be effectively reduced.</w:t>
      </w:r>
    </w:p>
    <w:p w14:paraId="01B37368" w14:textId="33BBFD14" w:rsidR="002A0FE7" w:rsidRPr="00A4157D" w:rsidRDefault="002A0FE7" w:rsidP="002A0FE7">
      <w:pPr>
        <w:spacing w:line="480" w:lineRule="auto"/>
        <w:rPr>
          <w:rFonts w:ascii="Arial" w:hAnsi="Arial" w:cs="Arial"/>
        </w:rPr>
      </w:pPr>
      <w:r w:rsidRPr="00A4157D">
        <w:rPr>
          <w:rFonts w:ascii="Arial" w:hAnsi="Arial" w:cs="Arial"/>
        </w:rPr>
        <w:t>Overall, this study highlights the devastating long</w:t>
      </w:r>
      <w:r w:rsidRPr="00A4157D">
        <w:rPr>
          <w:rFonts w:ascii="Arial" w:hAnsi="Arial" w:cs="Arial"/>
        </w:rPr>
        <w:noBreakHyphen/>
        <w:t>term impact of social exclusion on the emotional and psychological wellbeing, identity, and social participation of autistic adults in later life. Addressing stigma, increasing awareness, and creating inclusive social environments may help reduce isolation and support healthier ageing for autistic individuals. The findings underscore the importance of recognising exclusion as a lifelong process and the need for sustained, community</w:t>
      </w:r>
      <w:r w:rsidRPr="00A4157D">
        <w:rPr>
          <w:rFonts w:ascii="Arial" w:hAnsi="Arial" w:cs="Arial"/>
        </w:rPr>
        <w:noBreakHyphen/>
        <w:t>level efforts to promote inclusion.</w:t>
      </w:r>
    </w:p>
    <w:p w14:paraId="3F93621B" w14:textId="77777777" w:rsidR="002C51C5" w:rsidRPr="00A4157D" w:rsidRDefault="002C51C5" w:rsidP="00CC5B20">
      <w:pPr>
        <w:spacing w:line="480" w:lineRule="auto"/>
        <w:rPr>
          <w:rFonts w:ascii="Arial" w:hAnsi="Arial" w:cs="Arial"/>
        </w:rPr>
      </w:pPr>
    </w:p>
    <w:p w14:paraId="2F188846" w14:textId="77777777" w:rsidR="00BA077A" w:rsidRPr="00A4157D" w:rsidRDefault="00BA077A" w:rsidP="00CC5B20">
      <w:pPr>
        <w:spacing w:line="480" w:lineRule="auto"/>
        <w:rPr>
          <w:rFonts w:ascii="Arial" w:hAnsi="Arial" w:cs="Arial"/>
        </w:rPr>
      </w:pPr>
    </w:p>
    <w:p w14:paraId="1AF765F0" w14:textId="77777777" w:rsidR="00A4157D" w:rsidRDefault="00A4157D" w:rsidP="00CC5B20">
      <w:pPr>
        <w:spacing w:line="480" w:lineRule="auto"/>
        <w:jc w:val="center"/>
        <w:rPr>
          <w:rFonts w:ascii="Arial" w:hAnsi="Arial" w:cs="Arial"/>
          <w:b/>
          <w:bCs/>
          <w:u w:val="single"/>
        </w:rPr>
      </w:pPr>
    </w:p>
    <w:p w14:paraId="632CCB6D" w14:textId="77777777" w:rsidR="00A4157D" w:rsidRDefault="00A4157D" w:rsidP="00CC5B20">
      <w:pPr>
        <w:spacing w:line="480" w:lineRule="auto"/>
        <w:jc w:val="center"/>
        <w:rPr>
          <w:rFonts w:ascii="Arial" w:hAnsi="Arial" w:cs="Arial"/>
          <w:b/>
          <w:bCs/>
          <w:u w:val="single"/>
        </w:rPr>
      </w:pPr>
    </w:p>
    <w:p w14:paraId="159E25C9" w14:textId="200E645B" w:rsidR="00734424" w:rsidRPr="00A4157D" w:rsidRDefault="00734424" w:rsidP="00CC5B20">
      <w:pPr>
        <w:spacing w:line="480" w:lineRule="auto"/>
        <w:jc w:val="center"/>
        <w:rPr>
          <w:rFonts w:ascii="Arial" w:hAnsi="Arial" w:cs="Arial"/>
          <w:b/>
          <w:bCs/>
          <w:u w:val="single"/>
        </w:rPr>
      </w:pPr>
      <w:r w:rsidRPr="00A4157D">
        <w:rPr>
          <w:rFonts w:ascii="Arial" w:hAnsi="Arial" w:cs="Arial"/>
          <w:b/>
          <w:bCs/>
          <w:u w:val="single"/>
        </w:rPr>
        <w:lastRenderedPageBreak/>
        <w:t>Reference List</w:t>
      </w:r>
    </w:p>
    <w:p w14:paraId="638853E2" w14:textId="0F579E72" w:rsidR="00734424" w:rsidRPr="00A4157D" w:rsidRDefault="00734424" w:rsidP="00CC5B20">
      <w:pPr>
        <w:spacing w:line="480" w:lineRule="auto"/>
        <w:ind w:left="720" w:hanging="720"/>
        <w:rPr>
          <w:rFonts w:ascii="Arial" w:hAnsi="Arial" w:cs="Arial"/>
        </w:rPr>
      </w:pPr>
      <w:r w:rsidRPr="00A4157D">
        <w:rPr>
          <w:rFonts w:ascii="Arial" w:hAnsi="Arial" w:cs="Arial"/>
        </w:rPr>
        <w:t xml:space="preserve">Braun, V., &amp; Clarke, V. (2006). Using thematic analysis in psychology. </w:t>
      </w:r>
      <w:r w:rsidRPr="00A4157D">
        <w:rPr>
          <w:rFonts w:ascii="Arial" w:hAnsi="Arial" w:cs="Arial"/>
          <w:i/>
          <w:iCs/>
        </w:rPr>
        <w:t>Qualitative Research in Psychology, 3</w:t>
      </w:r>
      <w:r w:rsidRPr="00A4157D">
        <w:rPr>
          <w:rFonts w:ascii="Arial" w:hAnsi="Arial" w:cs="Arial"/>
        </w:rPr>
        <w:t xml:space="preserve">(2), 77–101. </w:t>
      </w:r>
      <w:hyperlink r:id="rId10" w:history="1">
        <w:r w:rsidR="00AB298B" w:rsidRPr="00A4157D">
          <w:rPr>
            <w:rStyle w:val="Hyperlink"/>
            <w:rFonts w:ascii="Arial" w:hAnsi="Arial" w:cs="Arial"/>
          </w:rPr>
          <w:t>https://doi.org/10.1191/1478088706qp063oa</w:t>
        </w:r>
      </w:hyperlink>
    </w:p>
    <w:p w14:paraId="5307818E" w14:textId="62C0A9DB" w:rsidR="0035164E" w:rsidRPr="00A4157D" w:rsidRDefault="0035164E" w:rsidP="00CC5B20">
      <w:pPr>
        <w:spacing w:line="480" w:lineRule="auto"/>
        <w:ind w:left="720" w:hanging="720"/>
        <w:rPr>
          <w:rFonts w:ascii="Arial" w:hAnsi="Arial" w:cs="Arial"/>
        </w:rPr>
      </w:pPr>
      <w:r w:rsidRPr="00A4157D">
        <w:rPr>
          <w:rFonts w:ascii="Arial" w:hAnsi="Arial" w:cs="Arial"/>
        </w:rPr>
        <w:t xml:space="preserve">Cheang, R. T. S., </w:t>
      </w:r>
      <w:proofErr w:type="spellStart"/>
      <w:r w:rsidRPr="00A4157D">
        <w:rPr>
          <w:rFonts w:ascii="Arial" w:hAnsi="Arial" w:cs="Arial"/>
        </w:rPr>
        <w:t>Skjevling</w:t>
      </w:r>
      <w:proofErr w:type="spellEnd"/>
      <w:r w:rsidRPr="00A4157D">
        <w:rPr>
          <w:rFonts w:ascii="Arial" w:hAnsi="Arial" w:cs="Arial"/>
        </w:rPr>
        <w:t xml:space="preserve">, M., Blakemore, A. I. F., Kumari, V., &amp; Puzzo, I. (2024). </w:t>
      </w:r>
      <w:r w:rsidRPr="00A4157D">
        <w:rPr>
          <w:rFonts w:ascii="Arial" w:hAnsi="Arial" w:cs="Arial"/>
          <w:i/>
          <w:iCs/>
        </w:rPr>
        <w:t>Do you feel me? Autism, empathic accuracy and the double empathy problem</w:t>
      </w:r>
      <w:r w:rsidRPr="00A4157D">
        <w:rPr>
          <w:rFonts w:ascii="Arial" w:hAnsi="Arial" w:cs="Arial"/>
        </w:rPr>
        <w:t xml:space="preserve">. Autism, 29(9), 2315–2327. </w:t>
      </w:r>
      <w:hyperlink r:id="rId11" w:history="1">
        <w:r w:rsidR="007F4BFE" w:rsidRPr="00A4157D">
          <w:rPr>
            <w:rStyle w:val="Hyperlink"/>
            <w:rFonts w:ascii="Arial" w:hAnsi="Arial" w:cs="Arial"/>
          </w:rPr>
          <w:t>https://doi.org/10.1177/13623613241252320</w:t>
        </w:r>
      </w:hyperlink>
    </w:p>
    <w:p w14:paraId="4B464FA0" w14:textId="52A14F67" w:rsidR="004F5E9A" w:rsidRPr="00A4157D" w:rsidRDefault="004F5E9A" w:rsidP="00CC5B20">
      <w:pPr>
        <w:spacing w:line="480" w:lineRule="auto"/>
        <w:ind w:left="720" w:hanging="720"/>
        <w:rPr>
          <w:rFonts w:ascii="Arial" w:hAnsi="Arial" w:cs="Arial"/>
        </w:rPr>
      </w:pPr>
      <w:r w:rsidRPr="00A4157D">
        <w:rPr>
          <w:rFonts w:ascii="Arial" w:hAnsi="Arial" w:cs="Arial"/>
        </w:rPr>
        <w:t xml:space="preserve">Elsevier. (2026). </w:t>
      </w:r>
      <w:r w:rsidRPr="00A4157D">
        <w:rPr>
          <w:rFonts w:ascii="Arial" w:hAnsi="Arial" w:cs="Arial"/>
          <w:i/>
          <w:iCs/>
        </w:rPr>
        <w:t>Theory of mind</w:t>
      </w:r>
      <w:r w:rsidRPr="00A4157D">
        <w:rPr>
          <w:rFonts w:ascii="Arial" w:hAnsi="Arial" w:cs="Arial"/>
        </w:rPr>
        <w:t xml:space="preserve">. ScienceDirect Topics. </w:t>
      </w:r>
      <w:hyperlink r:id="rId12" w:history="1">
        <w:r w:rsidR="006254E7" w:rsidRPr="00A4157D">
          <w:rPr>
            <w:rStyle w:val="Hyperlink"/>
            <w:rFonts w:ascii="Arial" w:hAnsi="Arial" w:cs="Arial"/>
          </w:rPr>
          <w:t>https://www.sciencedirect.com/topics/neuroscience/theory-of-mind</w:t>
        </w:r>
      </w:hyperlink>
    </w:p>
    <w:p w14:paraId="1139A214" w14:textId="3C5F1BC7" w:rsidR="00D72462" w:rsidRPr="00A4157D" w:rsidRDefault="00D72462" w:rsidP="001C3E25">
      <w:pPr>
        <w:spacing w:line="480" w:lineRule="auto"/>
        <w:ind w:left="720" w:hanging="720"/>
        <w:rPr>
          <w:rFonts w:ascii="Arial" w:hAnsi="Arial" w:cs="Arial"/>
        </w:rPr>
      </w:pPr>
      <w:r w:rsidRPr="00A4157D">
        <w:rPr>
          <w:rFonts w:ascii="Arial" w:hAnsi="Arial" w:cs="Arial"/>
        </w:rPr>
        <w:t>Ferrie, J., &amp; Hafetz, J. (2026). Exploring autism in middle</w:t>
      </w:r>
      <w:r w:rsidRPr="00A4157D">
        <w:rPr>
          <w:rFonts w:ascii="Arial" w:hAnsi="Arial" w:cs="Arial"/>
        </w:rPr>
        <w:noBreakHyphen/>
        <w:t>to</w:t>
      </w:r>
      <w:r w:rsidRPr="00A4157D">
        <w:rPr>
          <w:rFonts w:ascii="Arial" w:hAnsi="Arial" w:cs="Arial"/>
        </w:rPr>
        <w:noBreakHyphen/>
        <w:t xml:space="preserve">later life: A systematic review and thematic synthesis of cognitively and verbally able autistic adults. </w:t>
      </w:r>
      <w:r w:rsidRPr="00A4157D">
        <w:rPr>
          <w:rFonts w:ascii="Arial" w:hAnsi="Arial" w:cs="Arial"/>
          <w:i/>
          <w:iCs/>
        </w:rPr>
        <w:t>Review Journal of Autism and Developmental Disorders</w:t>
      </w:r>
      <w:r w:rsidRPr="00A4157D">
        <w:rPr>
          <w:rFonts w:ascii="Arial" w:hAnsi="Arial" w:cs="Arial"/>
        </w:rPr>
        <w:t xml:space="preserve">. Advance online publication. </w:t>
      </w:r>
      <w:hyperlink r:id="rId13" w:history="1">
        <w:r w:rsidR="00C015DE" w:rsidRPr="00A4157D">
          <w:rPr>
            <w:rStyle w:val="Hyperlink"/>
            <w:rFonts w:ascii="Arial" w:hAnsi="Arial" w:cs="Arial"/>
          </w:rPr>
          <w:t>https://doi.org/10.1007/s40489-026-00548-y</w:t>
        </w:r>
      </w:hyperlink>
    </w:p>
    <w:p w14:paraId="54A1DCBD" w14:textId="2CCFCB33" w:rsidR="00C015DE" w:rsidRPr="00A4157D" w:rsidRDefault="00C015DE" w:rsidP="001C3E25">
      <w:pPr>
        <w:spacing w:line="480" w:lineRule="auto"/>
        <w:ind w:left="720" w:hanging="720"/>
        <w:rPr>
          <w:rFonts w:ascii="Arial" w:hAnsi="Arial" w:cs="Arial"/>
        </w:rPr>
      </w:pPr>
      <w:r w:rsidRPr="00A4157D">
        <w:rPr>
          <w:rFonts w:ascii="Arial" w:hAnsi="Arial" w:cs="Arial"/>
        </w:rPr>
        <w:t xml:space="preserve">Finch, T. L., Mackintosh, J., Petrou, A., McConachie, H., Le </w:t>
      </w:r>
      <w:proofErr w:type="spellStart"/>
      <w:r w:rsidRPr="00A4157D">
        <w:rPr>
          <w:rFonts w:ascii="Arial" w:hAnsi="Arial" w:cs="Arial"/>
        </w:rPr>
        <w:t>Couteur</w:t>
      </w:r>
      <w:proofErr w:type="spellEnd"/>
      <w:r w:rsidRPr="00A4157D">
        <w:rPr>
          <w:rFonts w:ascii="Arial" w:hAnsi="Arial" w:cs="Arial"/>
        </w:rPr>
        <w:t xml:space="preserve">, A., Garland, D., &amp; Parr, J. R. (2022). “We couldn’t think in the box if we tried. We can’t even find the damn box”: A qualitative study of the lived experiences of autistic adults and relatives of autistic adults. </w:t>
      </w:r>
      <w:r w:rsidRPr="00A4157D">
        <w:rPr>
          <w:rFonts w:ascii="Arial" w:hAnsi="Arial" w:cs="Arial"/>
          <w:i/>
          <w:iCs/>
        </w:rPr>
        <w:t>PLOS ONE, 17</w:t>
      </w:r>
      <w:r w:rsidRPr="00A4157D">
        <w:rPr>
          <w:rFonts w:ascii="Arial" w:hAnsi="Arial" w:cs="Arial"/>
        </w:rPr>
        <w:t xml:space="preserve">(3), e0264932. </w:t>
      </w:r>
      <w:hyperlink r:id="rId14" w:history="1">
        <w:r w:rsidR="0061234A" w:rsidRPr="00A4157D">
          <w:rPr>
            <w:rStyle w:val="Hyperlink"/>
            <w:rFonts w:ascii="Arial" w:hAnsi="Arial" w:cs="Arial"/>
          </w:rPr>
          <w:t>https://doi.org/10.1371/journal.pone.0264932</w:t>
        </w:r>
      </w:hyperlink>
    </w:p>
    <w:p w14:paraId="09B43C10" w14:textId="57A1AA07" w:rsidR="0061234A" w:rsidRPr="00A4157D" w:rsidRDefault="0061234A" w:rsidP="001C3E25">
      <w:pPr>
        <w:spacing w:line="480" w:lineRule="auto"/>
        <w:ind w:left="720" w:hanging="720"/>
        <w:rPr>
          <w:rFonts w:ascii="Arial" w:hAnsi="Arial" w:cs="Arial"/>
        </w:rPr>
      </w:pPr>
      <w:r w:rsidRPr="00A4157D">
        <w:rPr>
          <w:rFonts w:ascii="Arial" w:hAnsi="Arial" w:cs="Arial"/>
        </w:rPr>
        <w:t xml:space="preserve">Jones, C. R. G., Turnock, A., Langley, K., &amp; colleagues. (2021). Inclusion, exclusion and isolation of autistic people: Community attitudes and autistic people’s experiences. </w:t>
      </w:r>
      <w:r w:rsidRPr="00A4157D">
        <w:rPr>
          <w:rFonts w:ascii="Arial" w:hAnsi="Arial" w:cs="Arial"/>
          <w:i/>
          <w:iCs/>
        </w:rPr>
        <w:t>Journal of Autism and Developmental Disorders</w:t>
      </w:r>
      <w:r w:rsidRPr="00A4157D">
        <w:rPr>
          <w:rFonts w:ascii="Arial" w:hAnsi="Arial" w:cs="Arial"/>
        </w:rPr>
        <w:t>. https://doi.org/10.1007/s10803-021-04998-7</w:t>
      </w:r>
    </w:p>
    <w:p w14:paraId="244CE282" w14:textId="77777777" w:rsidR="006254E7" w:rsidRPr="00A4157D" w:rsidRDefault="006254E7" w:rsidP="001C3E25">
      <w:pPr>
        <w:spacing w:line="480" w:lineRule="auto"/>
        <w:ind w:left="720" w:hanging="720"/>
        <w:rPr>
          <w:rFonts w:ascii="Arial" w:hAnsi="Arial" w:cs="Arial"/>
        </w:rPr>
      </w:pPr>
      <w:r w:rsidRPr="00A4157D">
        <w:rPr>
          <w:rFonts w:ascii="Arial" w:hAnsi="Arial" w:cs="Arial"/>
        </w:rPr>
        <w:lastRenderedPageBreak/>
        <w:t xml:space="preserve">Khan, S., </w:t>
      </w:r>
      <w:proofErr w:type="spellStart"/>
      <w:r w:rsidRPr="00A4157D">
        <w:rPr>
          <w:rFonts w:ascii="Arial" w:hAnsi="Arial" w:cs="Arial"/>
        </w:rPr>
        <w:t>Combaz</w:t>
      </w:r>
      <w:proofErr w:type="spellEnd"/>
      <w:r w:rsidRPr="00A4157D">
        <w:rPr>
          <w:rFonts w:ascii="Arial" w:hAnsi="Arial" w:cs="Arial"/>
        </w:rPr>
        <w:t xml:space="preserve">, E., &amp; McAslan Fraser, E. (2015). </w:t>
      </w:r>
      <w:r w:rsidRPr="00A4157D">
        <w:rPr>
          <w:rFonts w:ascii="Arial" w:hAnsi="Arial" w:cs="Arial"/>
          <w:i/>
          <w:iCs/>
        </w:rPr>
        <w:t>Social exclusion: Topic guide</w:t>
      </w:r>
      <w:r w:rsidRPr="00A4157D">
        <w:rPr>
          <w:rFonts w:ascii="Arial" w:hAnsi="Arial" w:cs="Arial"/>
        </w:rPr>
        <w:t xml:space="preserve"> (Revised edition). GSDRC, University of Birmingham.</w:t>
      </w:r>
    </w:p>
    <w:p w14:paraId="5641EF1B" w14:textId="5F4FA1CC" w:rsidR="00763F9C" w:rsidRPr="00A4157D" w:rsidRDefault="00763F9C" w:rsidP="001C3E25">
      <w:pPr>
        <w:spacing w:line="480" w:lineRule="auto"/>
        <w:ind w:left="720" w:hanging="720"/>
        <w:rPr>
          <w:rFonts w:ascii="Arial" w:hAnsi="Arial" w:cs="Arial"/>
        </w:rPr>
      </w:pPr>
      <w:r w:rsidRPr="00A4157D">
        <w:rPr>
          <w:rFonts w:ascii="Arial" w:hAnsi="Arial" w:cs="Arial"/>
        </w:rPr>
        <w:t xml:space="preserve">Lo, G. H. M., Dale, C., </w:t>
      </w:r>
      <w:proofErr w:type="spellStart"/>
      <w:r w:rsidRPr="00A4157D">
        <w:rPr>
          <w:rFonts w:ascii="Arial" w:hAnsi="Arial" w:cs="Arial"/>
        </w:rPr>
        <w:t>Happé</w:t>
      </w:r>
      <w:proofErr w:type="spellEnd"/>
      <w:r w:rsidRPr="00A4157D">
        <w:rPr>
          <w:rFonts w:ascii="Arial" w:hAnsi="Arial" w:cs="Arial"/>
        </w:rPr>
        <w:t>, F., &amp; Stewart, G. R. (2025). Theory of mind mediates the association between autistic traits and social isolation in middle</w:t>
      </w:r>
      <w:r w:rsidRPr="00A4157D">
        <w:rPr>
          <w:rFonts w:ascii="Arial" w:hAnsi="Arial" w:cs="Arial"/>
        </w:rPr>
        <w:noBreakHyphen/>
        <w:t xml:space="preserve">aged and older adults. </w:t>
      </w:r>
      <w:r w:rsidRPr="00A4157D">
        <w:rPr>
          <w:rFonts w:ascii="Arial" w:hAnsi="Arial" w:cs="Arial"/>
          <w:i/>
          <w:iCs/>
        </w:rPr>
        <w:t>Autism Research, 18</w:t>
      </w:r>
      <w:r w:rsidRPr="00A4157D">
        <w:rPr>
          <w:rFonts w:ascii="Arial" w:hAnsi="Arial" w:cs="Arial"/>
        </w:rPr>
        <w:t xml:space="preserve">(6), 1234–1244. </w:t>
      </w:r>
      <w:hyperlink r:id="rId15" w:history="1">
        <w:r w:rsidR="00B916CF" w:rsidRPr="00A4157D">
          <w:rPr>
            <w:rStyle w:val="Hyperlink"/>
            <w:rFonts w:ascii="Arial" w:hAnsi="Arial" w:cs="Arial"/>
          </w:rPr>
          <w:t>https://doi.org/10.1002/aur.70036</w:t>
        </w:r>
      </w:hyperlink>
    </w:p>
    <w:p w14:paraId="1BFB724A" w14:textId="7BC506AD" w:rsidR="00B916CF" w:rsidRPr="00A4157D" w:rsidRDefault="00B916CF" w:rsidP="001C3E25">
      <w:pPr>
        <w:spacing w:line="480" w:lineRule="auto"/>
        <w:ind w:left="720" w:hanging="720"/>
        <w:rPr>
          <w:rFonts w:ascii="Arial" w:hAnsi="Arial" w:cs="Arial"/>
        </w:rPr>
      </w:pPr>
      <w:proofErr w:type="spellStart"/>
      <w:r w:rsidRPr="00A4157D">
        <w:rPr>
          <w:rFonts w:ascii="Arial" w:hAnsi="Arial" w:cs="Arial"/>
        </w:rPr>
        <w:t>Roestorf</w:t>
      </w:r>
      <w:proofErr w:type="spellEnd"/>
      <w:r w:rsidRPr="00A4157D">
        <w:rPr>
          <w:rFonts w:ascii="Arial" w:hAnsi="Arial" w:cs="Arial"/>
        </w:rPr>
        <w:t>, A., Howlin, P., &amp; Bowler, D. M. (2022). Ageing and autism: A longitudinal follow</w:t>
      </w:r>
      <w:r w:rsidRPr="00A4157D">
        <w:rPr>
          <w:rFonts w:ascii="Arial" w:hAnsi="Arial" w:cs="Arial"/>
        </w:rPr>
        <w:noBreakHyphen/>
        <w:t xml:space="preserve">up study of mental health and quality of life in autistic adults. </w:t>
      </w:r>
      <w:r w:rsidRPr="00A4157D">
        <w:rPr>
          <w:rFonts w:ascii="Arial" w:hAnsi="Arial" w:cs="Arial"/>
          <w:i/>
          <w:iCs/>
        </w:rPr>
        <w:t>Frontiers in Psychology, 13</w:t>
      </w:r>
      <w:r w:rsidRPr="00A4157D">
        <w:rPr>
          <w:rFonts w:ascii="Arial" w:hAnsi="Arial" w:cs="Arial"/>
        </w:rPr>
        <w:t xml:space="preserve">, 741213. </w:t>
      </w:r>
      <w:hyperlink r:id="rId16" w:history="1">
        <w:r w:rsidR="00FE618D" w:rsidRPr="00A4157D">
          <w:rPr>
            <w:rStyle w:val="Hyperlink"/>
            <w:rFonts w:ascii="Arial" w:hAnsi="Arial" w:cs="Arial"/>
          </w:rPr>
          <w:t>https://doi.org/10.3389/fpsyg.2022.741213</w:t>
        </w:r>
      </w:hyperlink>
    </w:p>
    <w:p w14:paraId="5A50C469" w14:textId="3AFAAFC0" w:rsidR="00FE618D" w:rsidRPr="00A4157D" w:rsidRDefault="00FE618D" w:rsidP="001C3E25">
      <w:pPr>
        <w:spacing w:line="480" w:lineRule="auto"/>
        <w:ind w:left="720" w:hanging="720"/>
        <w:rPr>
          <w:rFonts w:ascii="Arial" w:hAnsi="Arial" w:cs="Arial"/>
        </w:rPr>
      </w:pPr>
      <w:r w:rsidRPr="00A4157D">
        <w:rPr>
          <w:rFonts w:ascii="Arial" w:hAnsi="Arial" w:cs="Arial"/>
        </w:rPr>
        <w:t xml:space="preserve">Silva, C., Jover, C., Da Fonseca, D., Esteves, F., &amp; </w:t>
      </w:r>
      <w:proofErr w:type="spellStart"/>
      <w:r w:rsidRPr="00A4157D">
        <w:rPr>
          <w:rFonts w:ascii="Arial" w:hAnsi="Arial" w:cs="Arial"/>
        </w:rPr>
        <w:t>Deruelle</w:t>
      </w:r>
      <w:proofErr w:type="spellEnd"/>
      <w:r w:rsidRPr="00A4157D">
        <w:rPr>
          <w:rFonts w:ascii="Arial" w:hAnsi="Arial" w:cs="Arial"/>
        </w:rPr>
        <w:t xml:space="preserve">, C. (2020). Acting on observed social exclusion and pro-social behaviour in autism spectrum disorder. </w:t>
      </w:r>
      <w:r w:rsidRPr="00A4157D">
        <w:rPr>
          <w:rFonts w:ascii="Arial" w:hAnsi="Arial" w:cs="Arial"/>
          <w:i/>
          <w:iCs/>
        </w:rPr>
        <w:t>Autism: The International Journal of Research and Practice, 24</w:t>
      </w:r>
      <w:r w:rsidRPr="00A4157D">
        <w:rPr>
          <w:rFonts w:ascii="Arial" w:hAnsi="Arial" w:cs="Arial"/>
        </w:rPr>
        <w:t xml:space="preserve">(1), 233–245. </w:t>
      </w:r>
      <w:hyperlink r:id="rId17" w:history="1">
        <w:r w:rsidRPr="00A4157D">
          <w:rPr>
            <w:rStyle w:val="Hyperlink"/>
            <w:rFonts w:ascii="Arial" w:hAnsi="Arial" w:cs="Arial"/>
          </w:rPr>
          <w:t>https://doi.org/10.1177/1362361319878553</w:t>
        </w:r>
      </w:hyperlink>
    </w:p>
    <w:p w14:paraId="415DB60D" w14:textId="4FD835B3" w:rsidR="00E45F84" w:rsidRPr="00A4157D" w:rsidRDefault="00E45F84" w:rsidP="001C3E25">
      <w:pPr>
        <w:spacing w:line="480" w:lineRule="auto"/>
        <w:ind w:left="720" w:hanging="720"/>
        <w:rPr>
          <w:rFonts w:ascii="Arial" w:hAnsi="Arial" w:cs="Arial"/>
        </w:rPr>
      </w:pPr>
      <w:r w:rsidRPr="00A4157D">
        <w:rPr>
          <w:rFonts w:ascii="Arial" w:hAnsi="Arial" w:cs="Arial"/>
        </w:rPr>
        <w:t xml:space="preserve">Stewart, G. R., Luedecke, E., Mandy, W., Charlton, R. A., &amp; </w:t>
      </w:r>
      <w:proofErr w:type="spellStart"/>
      <w:r w:rsidRPr="00A4157D">
        <w:rPr>
          <w:rFonts w:ascii="Arial" w:hAnsi="Arial" w:cs="Arial"/>
        </w:rPr>
        <w:t>Happé</w:t>
      </w:r>
      <w:proofErr w:type="spellEnd"/>
      <w:r w:rsidRPr="00A4157D">
        <w:rPr>
          <w:rFonts w:ascii="Arial" w:hAnsi="Arial" w:cs="Arial"/>
        </w:rPr>
        <w:t>, F. (2024). Experiences of social isolation and loneliness in middle</w:t>
      </w:r>
      <w:r w:rsidRPr="00A4157D">
        <w:rPr>
          <w:rFonts w:ascii="Arial" w:hAnsi="Arial" w:cs="Arial"/>
        </w:rPr>
        <w:noBreakHyphen/>
        <w:t xml:space="preserve">aged and older autistic adults. </w:t>
      </w:r>
      <w:r w:rsidRPr="00A4157D">
        <w:rPr>
          <w:rFonts w:ascii="Arial" w:hAnsi="Arial" w:cs="Arial"/>
          <w:i/>
          <w:iCs/>
        </w:rPr>
        <w:t>Neurodiversity</w:t>
      </w:r>
      <w:r w:rsidRPr="00A4157D">
        <w:rPr>
          <w:rFonts w:ascii="Arial" w:hAnsi="Arial" w:cs="Arial"/>
        </w:rPr>
        <w:t xml:space="preserve">. Advance online publication. </w:t>
      </w:r>
      <w:hyperlink r:id="rId18" w:history="1">
        <w:r w:rsidR="006A119E" w:rsidRPr="00A4157D">
          <w:rPr>
            <w:rStyle w:val="Hyperlink"/>
            <w:rFonts w:ascii="Arial" w:hAnsi="Arial" w:cs="Arial"/>
          </w:rPr>
          <w:t>https://doi.org/10.1177/27546330241245529</w:t>
        </w:r>
      </w:hyperlink>
    </w:p>
    <w:p w14:paraId="46477034" w14:textId="2ACA21CD" w:rsidR="006A119E" w:rsidRPr="00A4157D" w:rsidRDefault="006A119E" w:rsidP="001C3E25">
      <w:pPr>
        <w:spacing w:line="480" w:lineRule="auto"/>
        <w:ind w:left="720" w:hanging="720"/>
        <w:rPr>
          <w:rFonts w:ascii="Arial" w:hAnsi="Arial" w:cs="Arial"/>
        </w:rPr>
      </w:pPr>
      <w:r w:rsidRPr="00A4157D">
        <w:rPr>
          <w:rFonts w:ascii="Arial" w:hAnsi="Arial" w:cs="Arial"/>
        </w:rPr>
        <w:t xml:space="preserve">Turnock, A., Langley, K., &amp; Jones, C. R. G. (2022). Understanding stigma in autism: A narrative review and theoretical model. </w:t>
      </w:r>
      <w:r w:rsidRPr="00A4157D">
        <w:rPr>
          <w:rFonts w:ascii="Arial" w:hAnsi="Arial" w:cs="Arial"/>
          <w:i/>
          <w:iCs/>
        </w:rPr>
        <w:t>Autism in Adulthood, 4</w:t>
      </w:r>
      <w:r w:rsidRPr="00A4157D">
        <w:rPr>
          <w:rFonts w:ascii="Arial" w:hAnsi="Arial" w:cs="Arial"/>
        </w:rPr>
        <w:t>(1), 76–91. https://doi.org/10.1089/aut.2021.0005</w:t>
      </w:r>
    </w:p>
    <w:p w14:paraId="235D6385" w14:textId="77777777" w:rsidR="006254E7" w:rsidRDefault="006254E7" w:rsidP="006254E7">
      <w:pPr>
        <w:ind w:firstLine="720"/>
      </w:pPr>
    </w:p>
    <w:p w14:paraId="3E73C1E3" w14:textId="77777777" w:rsidR="006254E7" w:rsidRDefault="006254E7" w:rsidP="004F5E9A">
      <w:pPr>
        <w:ind w:left="720" w:hanging="720"/>
      </w:pPr>
    </w:p>
    <w:p w14:paraId="35F37E25" w14:textId="77777777" w:rsidR="007F4BFE" w:rsidRDefault="007F4BFE" w:rsidP="00176D19">
      <w:pPr>
        <w:ind w:left="720" w:hanging="720"/>
      </w:pPr>
    </w:p>
    <w:p w14:paraId="09290938" w14:textId="77777777" w:rsidR="001C3E25" w:rsidRDefault="001C3E25" w:rsidP="001C3E25">
      <w:pPr>
        <w:rPr>
          <w:rFonts w:ascii="Arial" w:hAnsi="Arial" w:cs="Arial"/>
        </w:rPr>
      </w:pPr>
    </w:p>
    <w:p w14:paraId="2F10E4DB" w14:textId="642F6455" w:rsidR="002A692E" w:rsidRPr="00C40886" w:rsidRDefault="002A692E" w:rsidP="001C3E25">
      <w:pPr>
        <w:jc w:val="center"/>
        <w:rPr>
          <w:b/>
          <w:bCs/>
          <w:u w:val="single"/>
        </w:rPr>
      </w:pPr>
      <w:r w:rsidRPr="00C40886">
        <w:rPr>
          <w:b/>
          <w:bCs/>
          <w:u w:val="single"/>
        </w:rPr>
        <w:lastRenderedPageBreak/>
        <w:t>Appen</w:t>
      </w:r>
      <w:r w:rsidR="009F3E0C" w:rsidRPr="00C40886">
        <w:rPr>
          <w:b/>
          <w:bCs/>
          <w:u w:val="single"/>
        </w:rPr>
        <w:t>dices</w:t>
      </w:r>
    </w:p>
    <w:p w14:paraId="19A50F6A" w14:textId="76BA7B55" w:rsidR="001001BF" w:rsidRPr="001C3E25" w:rsidRDefault="001001BF" w:rsidP="00880A93">
      <w:pPr>
        <w:rPr>
          <w:b/>
          <w:bCs/>
        </w:rPr>
      </w:pPr>
      <w:r w:rsidRPr="001C3E25">
        <w:rPr>
          <w:b/>
          <w:bCs/>
        </w:rPr>
        <w:t xml:space="preserve">Appendix </w:t>
      </w:r>
      <w:r w:rsidR="00C95C9F" w:rsidRPr="001C3E25">
        <w:rPr>
          <w:b/>
          <w:bCs/>
        </w:rPr>
        <w:t>A</w:t>
      </w:r>
      <w:r w:rsidRPr="001C3E25">
        <w:rPr>
          <w:b/>
          <w:bCs/>
        </w:rPr>
        <w:t xml:space="preserve"> – (T</w:t>
      </w:r>
      <w:r w:rsidR="00C95C9F" w:rsidRPr="001C3E25">
        <w:rPr>
          <w:b/>
          <w:bCs/>
        </w:rPr>
        <w:t>1</w:t>
      </w:r>
      <w:r w:rsidRPr="001C3E25">
        <w:rPr>
          <w:b/>
          <w:bCs/>
        </w:rPr>
        <w:t>)</w:t>
      </w:r>
    </w:p>
    <w:p w14:paraId="6E146B55" w14:textId="53CA2F37" w:rsidR="00A94D6B" w:rsidRDefault="00351B2B" w:rsidP="00880A93">
      <w:r w:rsidRPr="00351B2B">
        <w:drawing>
          <wp:inline distT="0" distB="0" distL="0" distR="0" wp14:anchorId="0E8233AA" wp14:editId="71291ED7">
            <wp:extent cx="5731510" cy="3700780"/>
            <wp:effectExtent l="0" t="0" r="2540" b="0"/>
            <wp:docPr id="2131667645" name="Picture 1" descr="An interviewer guides an elderly autistic individual through a consent form and introduces the interview topic, emphasizing the option to withd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667645" name="Picture 1" descr="An interviewer guides an elderly autistic individual through a consent form and introduces the interview topic, emphasizing the option to withdraw.&#10;&#10;AI-generated content may be incorrect."/>
                    <pic:cNvPicPr/>
                  </pic:nvPicPr>
                  <pic:blipFill>
                    <a:blip r:embed="rId19"/>
                    <a:stretch>
                      <a:fillRect/>
                    </a:stretch>
                  </pic:blipFill>
                  <pic:spPr>
                    <a:xfrm>
                      <a:off x="0" y="0"/>
                      <a:ext cx="5731510" cy="3700780"/>
                    </a:xfrm>
                    <a:prstGeom prst="rect">
                      <a:avLst/>
                    </a:prstGeom>
                  </pic:spPr>
                </pic:pic>
              </a:graphicData>
            </a:graphic>
          </wp:inline>
        </w:drawing>
      </w:r>
    </w:p>
    <w:p w14:paraId="48549D73" w14:textId="4AA85D0B" w:rsidR="00351B2B" w:rsidRDefault="00E91E9E" w:rsidP="00880A93">
      <w:r w:rsidRPr="00E91E9E">
        <w:drawing>
          <wp:inline distT="0" distB="0" distL="0" distR="0" wp14:anchorId="38064C35" wp14:editId="4E46430B">
            <wp:extent cx="5731510" cy="3750310"/>
            <wp:effectExtent l="0" t="0" r="2540" b="2540"/>
            <wp:docPr id="1295957067" name="Picture 1" descr="The image is a text document detailing a conversation about the social challenges faced by individuals with ASD (Autism Spectrum Disorder), particularly older adults like Alan, who may struggle with social cues and be at risk of ex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957067" name="Picture 1" descr="The image is a text document detailing a conversation about the social challenges faced by individuals with ASD (Autism Spectrum Disorder), particularly older adults like Alan, who may struggle with social cues and be at risk of exclusion.&#10;&#10;AI-generated content may be incorrect."/>
                    <pic:cNvPicPr/>
                  </pic:nvPicPr>
                  <pic:blipFill>
                    <a:blip r:embed="rId20"/>
                    <a:stretch>
                      <a:fillRect/>
                    </a:stretch>
                  </pic:blipFill>
                  <pic:spPr>
                    <a:xfrm>
                      <a:off x="0" y="0"/>
                      <a:ext cx="5731510" cy="3750310"/>
                    </a:xfrm>
                    <a:prstGeom prst="rect">
                      <a:avLst/>
                    </a:prstGeom>
                  </pic:spPr>
                </pic:pic>
              </a:graphicData>
            </a:graphic>
          </wp:inline>
        </w:drawing>
      </w:r>
    </w:p>
    <w:p w14:paraId="49B5943B" w14:textId="6DE17CD7" w:rsidR="009541D3" w:rsidRDefault="009541D3" w:rsidP="00880A93">
      <w:r w:rsidRPr="009541D3">
        <w:lastRenderedPageBreak/>
        <w:drawing>
          <wp:inline distT="0" distB="0" distL="0" distR="0" wp14:anchorId="7E7F311F" wp14:editId="4FA14D73">
            <wp:extent cx="5731510" cy="3846195"/>
            <wp:effectExtent l="0" t="0" r="2540" b="1905"/>
            <wp:docPr id="1373031083" name="Picture 1" descr="The text discusses the factors contributing to the risk of social exclusion in older adults with Autism Spectrum Disorder (ASD), emphasizing the role of public knowledge, misunderstanding, and lack of awareness about AS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031083" name="Picture 1" descr="The text discusses the factors contributing to the risk of social exclusion in older adults with Autism Spectrum Disorder (ASD), emphasizing the role of public knowledge, misunderstanding, and lack of awareness about ASD.&#10;&#10;AI-generated content may be incorrect."/>
                    <pic:cNvPicPr/>
                  </pic:nvPicPr>
                  <pic:blipFill>
                    <a:blip r:embed="rId21"/>
                    <a:stretch>
                      <a:fillRect/>
                    </a:stretch>
                  </pic:blipFill>
                  <pic:spPr>
                    <a:xfrm>
                      <a:off x="0" y="0"/>
                      <a:ext cx="5731510" cy="3846195"/>
                    </a:xfrm>
                    <a:prstGeom prst="rect">
                      <a:avLst/>
                    </a:prstGeom>
                  </pic:spPr>
                </pic:pic>
              </a:graphicData>
            </a:graphic>
          </wp:inline>
        </w:drawing>
      </w:r>
    </w:p>
    <w:p w14:paraId="1C02149E" w14:textId="33140570" w:rsidR="002479CA" w:rsidRDefault="002479CA" w:rsidP="00880A93">
      <w:r w:rsidRPr="002479CA">
        <w:drawing>
          <wp:inline distT="0" distB="0" distL="0" distR="0" wp14:anchorId="22216046" wp14:editId="138FBF51">
            <wp:extent cx="5731510" cy="3737610"/>
            <wp:effectExtent l="0" t="0" r="2540" b="0"/>
            <wp:docPr id="892661772" name="Picture 1" descr="The image appears to be a dialogue or discussion about challenges faced by individuals with Autism Spectrum Disorder (ASD), Attention Deficit Hyperactivity Disorder (ADHD), and autism, specifically regarding social interactions and understanding others. It highlights the difficulties in perceiving and interpreting others' emotions or inten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61772" name="Picture 1" descr="The image appears to be a dialogue or discussion about challenges faced by individuals with Autism Spectrum Disorder (ASD), Attention Deficit Hyperactivity Disorder (ADHD), and autism, specifically regarding social interactions and understanding others. It highlights the difficulties in perceiving and interpreting others' emotions or intentions.&#10;&#10;AI-generated content may be incorrect."/>
                    <pic:cNvPicPr/>
                  </pic:nvPicPr>
                  <pic:blipFill>
                    <a:blip r:embed="rId22"/>
                    <a:stretch>
                      <a:fillRect/>
                    </a:stretch>
                  </pic:blipFill>
                  <pic:spPr>
                    <a:xfrm>
                      <a:off x="0" y="0"/>
                      <a:ext cx="5731510" cy="3737610"/>
                    </a:xfrm>
                    <a:prstGeom prst="rect">
                      <a:avLst/>
                    </a:prstGeom>
                  </pic:spPr>
                </pic:pic>
              </a:graphicData>
            </a:graphic>
          </wp:inline>
        </w:drawing>
      </w:r>
    </w:p>
    <w:p w14:paraId="1F8B9F16" w14:textId="0469D11C" w:rsidR="00200327" w:rsidRDefault="00200327" w:rsidP="00880A93">
      <w:r w:rsidRPr="00200327">
        <w:lastRenderedPageBreak/>
        <w:drawing>
          <wp:inline distT="0" distB="0" distL="0" distR="0" wp14:anchorId="6A87D5DE" wp14:editId="7B1B8888">
            <wp:extent cx="5731510" cy="3719830"/>
            <wp:effectExtent l="0" t="0" r="2540" b="0"/>
            <wp:docPr id="897765816" name="Picture 1" descr="The image illustrates a conversation discussing communication differences, particularly highlighting how individuals with Autism Spectrum Disorder (ASD) may struggle with indirect communication and the negative effects of long-term social ex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65816" name="Picture 1" descr="The image illustrates a conversation discussing communication differences, particularly highlighting how individuals with Autism Spectrum Disorder (ASD) may struggle with indirect communication and the negative effects of long-term social exclusion.&#10;&#10;AI-generated content may be incorrect."/>
                    <pic:cNvPicPr/>
                  </pic:nvPicPr>
                  <pic:blipFill>
                    <a:blip r:embed="rId23"/>
                    <a:stretch>
                      <a:fillRect/>
                    </a:stretch>
                  </pic:blipFill>
                  <pic:spPr>
                    <a:xfrm>
                      <a:off x="0" y="0"/>
                      <a:ext cx="5731510" cy="3719830"/>
                    </a:xfrm>
                    <a:prstGeom prst="rect">
                      <a:avLst/>
                    </a:prstGeom>
                  </pic:spPr>
                </pic:pic>
              </a:graphicData>
            </a:graphic>
          </wp:inline>
        </w:drawing>
      </w:r>
    </w:p>
    <w:p w14:paraId="62448E7F" w14:textId="2837E3C5" w:rsidR="00200327" w:rsidRDefault="00D801B3" w:rsidP="00880A93">
      <w:r w:rsidRPr="00D801B3">
        <w:drawing>
          <wp:inline distT="0" distB="0" distL="0" distR="0" wp14:anchorId="0329CEEB" wp14:editId="678CEFE9">
            <wp:extent cx="5731510" cy="3731895"/>
            <wp:effectExtent l="0" t="0" r="2540" b="1905"/>
            <wp:docPr id="838731899" name="Picture 1" descr="The image depicts a discussion on how social exclusion may impact confidence and decision-making in older adults with autism, considering historical and contemporary attitudes towards being differ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31899" name="Picture 1" descr="The image depicts a discussion on how social exclusion may impact confidence and decision-making in older adults with autism, considering historical and contemporary attitudes towards being different.&#10;&#10;AI-generated content may be incorrect."/>
                    <pic:cNvPicPr/>
                  </pic:nvPicPr>
                  <pic:blipFill>
                    <a:blip r:embed="rId24"/>
                    <a:stretch>
                      <a:fillRect/>
                    </a:stretch>
                  </pic:blipFill>
                  <pic:spPr>
                    <a:xfrm>
                      <a:off x="0" y="0"/>
                      <a:ext cx="5731510" cy="3731895"/>
                    </a:xfrm>
                    <a:prstGeom prst="rect">
                      <a:avLst/>
                    </a:prstGeom>
                  </pic:spPr>
                </pic:pic>
              </a:graphicData>
            </a:graphic>
          </wp:inline>
        </w:drawing>
      </w:r>
    </w:p>
    <w:p w14:paraId="568C1518" w14:textId="1BDF2AF4" w:rsidR="00DC3EC8" w:rsidRDefault="00DC3EC8" w:rsidP="00880A93">
      <w:r w:rsidRPr="00DC3EC8">
        <w:lastRenderedPageBreak/>
        <w:drawing>
          <wp:inline distT="0" distB="0" distL="0" distR="0" wp14:anchorId="5B7FA223" wp14:editId="44F64F6A">
            <wp:extent cx="5731510" cy="3749675"/>
            <wp:effectExtent l="0" t="0" r="2540" b="3175"/>
            <wp:docPr id="1146717152" name="Picture 1" descr="The image appears to be a series of text documents or a document with numbered sections, likely from a discussion or study on how social exclusion and lack of confidence can affect decision-making in individuals with Autism Spectrum Disorder (AS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17152" name="Picture 1" descr="The image appears to be a series of text documents or a document with numbered sections, likely from a discussion or study on how social exclusion and lack of confidence can affect decision-making in individuals with Autism Spectrum Disorder (ASD).&#10;&#10;AI-generated content may be incorrect."/>
                    <pic:cNvPicPr/>
                  </pic:nvPicPr>
                  <pic:blipFill>
                    <a:blip r:embed="rId25"/>
                    <a:stretch>
                      <a:fillRect/>
                    </a:stretch>
                  </pic:blipFill>
                  <pic:spPr>
                    <a:xfrm>
                      <a:off x="0" y="0"/>
                      <a:ext cx="5731510" cy="3749675"/>
                    </a:xfrm>
                    <a:prstGeom prst="rect">
                      <a:avLst/>
                    </a:prstGeom>
                  </pic:spPr>
                </pic:pic>
              </a:graphicData>
            </a:graphic>
          </wp:inline>
        </w:drawing>
      </w:r>
    </w:p>
    <w:p w14:paraId="4E498630" w14:textId="0EB0D383" w:rsidR="00B27233" w:rsidRDefault="005212CF" w:rsidP="00880A93">
      <w:r w:rsidRPr="005212CF">
        <w:drawing>
          <wp:inline distT="0" distB="0" distL="0" distR="0" wp14:anchorId="739D7BCB" wp14:editId="4FA2494A">
            <wp:extent cx="5731510" cy="3762375"/>
            <wp:effectExtent l="0" t="0" r="2540" b="9525"/>
            <wp:docPr id="1511166077" name="Picture 1" descr="The image contains a dialogue or discussion, likely from a therapy or support group session, discussing emotional effects of social exclusion, including anxiety, fear of being judged, and the impact on daily activities for someone with depr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166077" name="Picture 1" descr="The image contains a dialogue or discussion, likely from a therapy or support group session, discussing emotional effects of social exclusion, including anxiety, fear of being judged, and the impact on daily activities for someone with depression.&#10;&#10;AI-generated content may be incorrect."/>
                    <pic:cNvPicPr/>
                  </pic:nvPicPr>
                  <pic:blipFill>
                    <a:blip r:embed="rId26"/>
                    <a:stretch>
                      <a:fillRect/>
                    </a:stretch>
                  </pic:blipFill>
                  <pic:spPr>
                    <a:xfrm>
                      <a:off x="0" y="0"/>
                      <a:ext cx="5731510" cy="3762375"/>
                    </a:xfrm>
                    <a:prstGeom prst="rect">
                      <a:avLst/>
                    </a:prstGeom>
                  </pic:spPr>
                </pic:pic>
              </a:graphicData>
            </a:graphic>
          </wp:inline>
        </w:drawing>
      </w:r>
    </w:p>
    <w:p w14:paraId="46E5E8DF" w14:textId="45FF3988" w:rsidR="00184645" w:rsidRDefault="00184645" w:rsidP="00880A93">
      <w:r w:rsidRPr="00184645">
        <w:lastRenderedPageBreak/>
        <w:drawing>
          <wp:inline distT="0" distB="0" distL="0" distR="0" wp14:anchorId="6B4EE1A2" wp14:editId="207ED3DE">
            <wp:extent cx="5731510" cy="3695065"/>
            <wp:effectExtent l="0" t="0" r="2540" b="635"/>
            <wp:docPr id="1881377434" name="Picture 1" descr="The image is a dialogue or discussion questionnaire, exploring perceptions of emotional effects and social exclusion faced by individuals with Autism Spectrum Disorder (AS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77434" name="Picture 1" descr="The image is a dialogue or discussion questionnaire, exploring perceptions of emotional effects and social exclusion faced by individuals with Autism Spectrum Disorder (ASD).&#10;&#10;AI-generated content may be incorrect."/>
                    <pic:cNvPicPr/>
                  </pic:nvPicPr>
                  <pic:blipFill>
                    <a:blip r:embed="rId27"/>
                    <a:stretch>
                      <a:fillRect/>
                    </a:stretch>
                  </pic:blipFill>
                  <pic:spPr>
                    <a:xfrm>
                      <a:off x="0" y="0"/>
                      <a:ext cx="5731510" cy="3695065"/>
                    </a:xfrm>
                    <a:prstGeom prst="rect">
                      <a:avLst/>
                    </a:prstGeom>
                  </pic:spPr>
                </pic:pic>
              </a:graphicData>
            </a:graphic>
          </wp:inline>
        </w:drawing>
      </w:r>
    </w:p>
    <w:p w14:paraId="193121C9" w14:textId="6CD7685F" w:rsidR="00E40597" w:rsidRDefault="00E40597" w:rsidP="00880A93">
      <w:r w:rsidRPr="00E40597">
        <w:drawing>
          <wp:inline distT="0" distB="0" distL="0" distR="0" wp14:anchorId="1ECBFCD9" wp14:editId="4EBE6FEE">
            <wp:extent cx="5731510" cy="3773170"/>
            <wp:effectExtent l="0" t="0" r="2540" b="0"/>
            <wp:docPr id="1537604301" name="Picture 1" descr="The image depicts a discussion about the challenges older adults with Autism Spectrum Disorder (ASD) face regarding their sense of identity and belonging, influenced by negative perceptions and lack of accep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604301" name="Picture 1" descr="The image depicts a discussion about the challenges older adults with Autism Spectrum Disorder (ASD) face regarding their sense of identity and belonging, influenced by negative perceptions and lack of acceptance.&#10;&#10;AI-generated content may be incorrect."/>
                    <pic:cNvPicPr/>
                  </pic:nvPicPr>
                  <pic:blipFill>
                    <a:blip r:embed="rId28"/>
                    <a:stretch>
                      <a:fillRect/>
                    </a:stretch>
                  </pic:blipFill>
                  <pic:spPr>
                    <a:xfrm>
                      <a:off x="0" y="0"/>
                      <a:ext cx="5731510" cy="3773170"/>
                    </a:xfrm>
                    <a:prstGeom prst="rect">
                      <a:avLst/>
                    </a:prstGeom>
                  </pic:spPr>
                </pic:pic>
              </a:graphicData>
            </a:graphic>
          </wp:inline>
        </w:drawing>
      </w:r>
    </w:p>
    <w:p w14:paraId="6C2FF1FD" w14:textId="61F4F6FE" w:rsidR="002B6E54" w:rsidRDefault="002B6E54" w:rsidP="00880A93">
      <w:r w:rsidRPr="002B6E54">
        <w:lastRenderedPageBreak/>
        <w:drawing>
          <wp:inline distT="0" distB="0" distL="0" distR="0" wp14:anchorId="0DB4609E" wp14:editId="10684E5B">
            <wp:extent cx="5731510" cy="3747770"/>
            <wp:effectExtent l="0" t="0" r="2540" b="5080"/>
            <wp:docPr id="1846388609" name="Picture 1" descr="The image illustrates a dialogue expressing the importance of raising awareness and providing support for older adults with autism, emphasizing the need for understanding and acceptance in socie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388609" name="Picture 1" descr="The image illustrates a dialogue expressing the importance of raising awareness and providing support for older adults with autism, emphasizing the need for understanding and acceptance in society.&#10;&#10;AI-generated content may be incorrect."/>
                    <pic:cNvPicPr/>
                  </pic:nvPicPr>
                  <pic:blipFill>
                    <a:blip r:embed="rId29"/>
                    <a:stretch>
                      <a:fillRect/>
                    </a:stretch>
                  </pic:blipFill>
                  <pic:spPr>
                    <a:xfrm>
                      <a:off x="0" y="0"/>
                      <a:ext cx="5731510" cy="3747770"/>
                    </a:xfrm>
                    <a:prstGeom prst="rect">
                      <a:avLst/>
                    </a:prstGeom>
                  </pic:spPr>
                </pic:pic>
              </a:graphicData>
            </a:graphic>
          </wp:inline>
        </w:drawing>
      </w:r>
    </w:p>
    <w:p w14:paraId="705C87AC" w14:textId="1F0F7159" w:rsidR="00083EFF" w:rsidRDefault="00083EFF" w:rsidP="00880A93">
      <w:r w:rsidRPr="00083EFF">
        <w:drawing>
          <wp:inline distT="0" distB="0" distL="0" distR="0" wp14:anchorId="2E7C17A2" wp14:editId="35EE33F1">
            <wp:extent cx="5731510" cy="3746500"/>
            <wp:effectExtent l="0" t="0" r="2540" b="6350"/>
            <wp:docPr id="488781979" name="Picture 1" descr="The image depicts a discussion on how older generations' stigmas and lack of understanding can lead to social exclusion, negatively affecting the behavior and social interaction of individuals with AS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81979" name="Picture 1" descr="The image depicts a discussion on how older generations' stigmas and lack of understanding can lead to social exclusion, negatively affecting the behavior and social interaction of individuals with ASD.&#10;&#10;AI-generated content may be incorrect."/>
                    <pic:cNvPicPr/>
                  </pic:nvPicPr>
                  <pic:blipFill>
                    <a:blip r:embed="rId30"/>
                    <a:stretch>
                      <a:fillRect/>
                    </a:stretch>
                  </pic:blipFill>
                  <pic:spPr>
                    <a:xfrm>
                      <a:off x="0" y="0"/>
                      <a:ext cx="5731510" cy="3746500"/>
                    </a:xfrm>
                    <a:prstGeom prst="rect">
                      <a:avLst/>
                    </a:prstGeom>
                  </pic:spPr>
                </pic:pic>
              </a:graphicData>
            </a:graphic>
          </wp:inline>
        </w:drawing>
      </w:r>
    </w:p>
    <w:p w14:paraId="0A528ECF" w14:textId="28ACBE2A" w:rsidR="002914C9" w:rsidRDefault="002914C9" w:rsidP="00880A93">
      <w:r w:rsidRPr="002914C9">
        <w:lastRenderedPageBreak/>
        <w:drawing>
          <wp:inline distT="0" distB="0" distL="0" distR="0" wp14:anchorId="0608112D" wp14:editId="597C6145">
            <wp:extent cx="5731510" cy="3736975"/>
            <wp:effectExtent l="0" t="0" r="2540" b="0"/>
            <wp:docPr id="422449674" name="Picture 1" descr="The image appears to be a transcript or text document containing a list of codes, which seem to correspond to different aspects of an interview or discussion. These codes relate to themes such as lack of understanding, feelings of discomfort, negative impacts, consequences, differences, labeling, barriers, attitudes, and accep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49674" name="Picture 1" descr="The image appears to be a transcript or text document containing a list of codes, which seem to correspond to different aspects of an interview or discussion. These codes relate to themes such as lack of understanding, feelings of discomfort, negative impacts, consequences, differences, labeling, barriers, attitudes, and acceptance.&#10;&#10;AI-generated content may be incorrect."/>
                    <pic:cNvPicPr/>
                  </pic:nvPicPr>
                  <pic:blipFill>
                    <a:blip r:embed="rId31"/>
                    <a:stretch>
                      <a:fillRect/>
                    </a:stretch>
                  </pic:blipFill>
                  <pic:spPr>
                    <a:xfrm>
                      <a:off x="0" y="0"/>
                      <a:ext cx="5731510" cy="3736975"/>
                    </a:xfrm>
                    <a:prstGeom prst="rect">
                      <a:avLst/>
                    </a:prstGeom>
                  </pic:spPr>
                </pic:pic>
              </a:graphicData>
            </a:graphic>
          </wp:inline>
        </w:drawing>
      </w:r>
    </w:p>
    <w:p w14:paraId="0C218390" w14:textId="4E790F80" w:rsidR="00F10249" w:rsidRDefault="00F10249" w:rsidP="00880A93">
      <w:r w:rsidRPr="00F10249">
        <w:drawing>
          <wp:inline distT="0" distB="0" distL="0" distR="0" wp14:anchorId="155493B2" wp14:editId="0ED4B5F2">
            <wp:extent cx="5731510" cy="3950335"/>
            <wp:effectExtent l="0" t="0" r="2540" b="0"/>
            <wp:docPr id="1738972991" name="Picture 1" descr="The text describes various factors and emotions related to social stigma and personal challenges, such as lack of awareness, low self-esteem, fear, and iso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972991" name="Picture 1" descr="The text describes various factors and emotions related to social stigma and personal challenges, such as lack of awareness, low self-esteem, fear, and isolation.&#10;&#10;AI-generated content may be incorrect."/>
                    <pic:cNvPicPr/>
                  </pic:nvPicPr>
                  <pic:blipFill>
                    <a:blip r:embed="rId32"/>
                    <a:stretch>
                      <a:fillRect/>
                    </a:stretch>
                  </pic:blipFill>
                  <pic:spPr>
                    <a:xfrm>
                      <a:off x="0" y="0"/>
                      <a:ext cx="5731510" cy="3950335"/>
                    </a:xfrm>
                    <a:prstGeom prst="rect">
                      <a:avLst/>
                    </a:prstGeom>
                  </pic:spPr>
                </pic:pic>
              </a:graphicData>
            </a:graphic>
          </wp:inline>
        </w:drawing>
      </w:r>
    </w:p>
    <w:p w14:paraId="3A4DDFB2" w14:textId="1AF6D9E6" w:rsidR="00381414" w:rsidRDefault="00381414" w:rsidP="00880A93">
      <w:r w:rsidRPr="00381414">
        <w:lastRenderedPageBreak/>
        <w:drawing>
          <wp:inline distT="0" distB="0" distL="0" distR="0" wp14:anchorId="0B120C79" wp14:editId="74DE4EB1">
            <wp:extent cx="5731510" cy="4066540"/>
            <wp:effectExtent l="0" t="0" r="2540" b="0"/>
            <wp:docPr id="1178451474" name="Picture 1" descr="The text describes various aspects of emotional and social dynamics, including trust, education, and the impacts of discrimin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51474" name="Picture 1" descr="The text describes various aspects of emotional and social dynamics, including trust, education, and the impacts of discrimination.&#10;&#10;AI-generated content may be incorrect."/>
                    <pic:cNvPicPr/>
                  </pic:nvPicPr>
                  <pic:blipFill>
                    <a:blip r:embed="rId33"/>
                    <a:stretch>
                      <a:fillRect/>
                    </a:stretch>
                  </pic:blipFill>
                  <pic:spPr>
                    <a:xfrm>
                      <a:off x="0" y="0"/>
                      <a:ext cx="5731510" cy="4066540"/>
                    </a:xfrm>
                    <a:prstGeom prst="rect">
                      <a:avLst/>
                    </a:prstGeom>
                  </pic:spPr>
                </pic:pic>
              </a:graphicData>
            </a:graphic>
          </wp:inline>
        </w:drawing>
      </w:r>
    </w:p>
    <w:p w14:paraId="0918323E" w14:textId="20F1EFEA" w:rsidR="007D6830" w:rsidRDefault="005535BA" w:rsidP="00880A93">
      <w:r w:rsidRPr="005535BA">
        <w:drawing>
          <wp:inline distT="0" distB="0" distL="0" distR="0" wp14:anchorId="7C8DB467" wp14:editId="0650F879">
            <wp:extent cx="5731510" cy="3646170"/>
            <wp:effectExtent l="0" t="0" r="2540" b="0"/>
            <wp:docPr id="1538109799" name="Picture 1" descr="The diagram illustrates various aspects of stigma, including the loss of support systems, emotional, cognitive, and social effects, barriers to understanding, and the negative impacts of stigma on indiv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09799" name="Picture 1" descr="The diagram illustrates various aspects of stigma, including the loss of support systems, emotional, cognitive, and social effects, barriers to understanding, and the negative impacts of stigma on individuals.&#10;&#10;AI-generated content may be incorrect."/>
                    <pic:cNvPicPr/>
                  </pic:nvPicPr>
                  <pic:blipFill>
                    <a:blip r:embed="rId34"/>
                    <a:stretch>
                      <a:fillRect/>
                    </a:stretch>
                  </pic:blipFill>
                  <pic:spPr>
                    <a:xfrm>
                      <a:off x="0" y="0"/>
                      <a:ext cx="5731510" cy="3646170"/>
                    </a:xfrm>
                    <a:prstGeom prst="rect">
                      <a:avLst/>
                    </a:prstGeom>
                  </pic:spPr>
                </pic:pic>
              </a:graphicData>
            </a:graphic>
          </wp:inline>
        </w:drawing>
      </w:r>
    </w:p>
    <w:p w14:paraId="053A7D94" w14:textId="77777777" w:rsidR="005212CF" w:rsidRDefault="005212CF" w:rsidP="00880A93"/>
    <w:p w14:paraId="37D96249" w14:textId="6AB2FE39" w:rsidR="00EF2F12" w:rsidRDefault="00EF2F12" w:rsidP="00880A93"/>
    <w:p w14:paraId="118DD9E3" w14:textId="77777777" w:rsidR="00B14DF3" w:rsidRPr="001001BF" w:rsidRDefault="00B14DF3" w:rsidP="00880A93"/>
    <w:p w14:paraId="276BB690" w14:textId="26294E14" w:rsidR="00314304" w:rsidRPr="001C3E25" w:rsidRDefault="00314304" w:rsidP="00880A93">
      <w:pPr>
        <w:rPr>
          <w:b/>
          <w:bCs/>
        </w:rPr>
      </w:pPr>
      <w:r w:rsidRPr="001C3E25">
        <w:rPr>
          <w:b/>
          <w:bCs/>
        </w:rPr>
        <w:lastRenderedPageBreak/>
        <w:t>A</w:t>
      </w:r>
      <w:r w:rsidR="00BF3BE7" w:rsidRPr="001C3E25">
        <w:rPr>
          <w:b/>
          <w:bCs/>
        </w:rPr>
        <w:t xml:space="preserve">ppendix </w:t>
      </w:r>
      <w:r w:rsidR="00FF2DA4" w:rsidRPr="001C3E25">
        <w:rPr>
          <w:b/>
          <w:bCs/>
        </w:rPr>
        <w:t>B</w:t>
      </w:r>
      <w:r w:rsidR="001D6404" w:rsidRPr="001C3E25">
        <w:rPr>
          <w:b/>
          <w:bCs/>
        </w:rPr>
        <w:t xml:space="preserve"> – (T2)</w:t>
      </w:r>
    </w:p>
    <w:p w14:paraId="6F5D8535" w14:textId="076D73FB" w:rsidR="001D6404" w:rsidRDefault="001D6404" w:rsidP="00880A93">
      <w:pPr>
        <w:rPr>
          <w:b/>
          <w:bCs/>
          <w:i/>
          <w:iCs/>
        </w:rPr>
      </w:pPr>
      <w:r w:rsidRPr="001D6404">
        <w:rPr>
          <w:b/>
          <w:bCs/>
          <w:i/>
          <w:iCs/>
        </w:rPr>
        <w:drawing>
          <wp:inline distT="0" distB="0" distL="0" distR="0" wp14:anchorId="0D071065" wp14:editId="0EB2A5C7">
            <wp:extent cx="5731510" cy="3662045"/>
            <wp:effectExtent l="0" t="0" r="2540" b="0"/>
            <wp:docPr id="38236901" name="Picture 1" descr="The image depicts a discussion on the challenges faced by individuals with autism, focusing on issues like social exclusion, delayed diagnosis, and lack of understanding, leading to penalization for their behavi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6901" name="Picture 1" descr="The image depicts a discussion on the challenges faced by individuals with autism, focusing on issues like social exclusion, delayed diagnosis, and lack of understanding, leading to penalization for their behaviors.&#10;&#10;AI-generated content may be incorrect."/>
                    <pic:cNvPicPr/>
                  </pic:nvPicPr>
                  <pic:blipFill>
                    <a:blip r:embed="rId35"/>
                    <a:stretch>
                      <a:fillRect/>
                    </a:stretch>
                  </pic:blipFill>
                  <pic:spPr>
                    <a:xfrm>
                      <a:off x="0" y="0"/>
                      <a:ext cx="5731510" cy="3662045"/>
                    </a:xfrm>
                    <a:prstGeom prst="rect">
                      <a:avLst/>
                    </a:prstGeom>
                  </pic:spPr>
                </pic:pic>
              </a:graphicData>
            </a:graphic>
          </wp:inline>
        </w:drawing>
      </w:r>
    </w:p>
    <w:p w14:paraId="63433407" w14:textId="1E1D4C16" w:rsidR="00A1244A" w:rsidRDefault="00A1244A" w:rsidP="00880A93">
      <w:pPr>
        <w:rPr>
          <w:b/>
          <w:bCs/>
          <w:i/>
          <w:iCs/>
        </w:rPr>
      </w:pPr>
      <w:r w:rsidRPr="00A1244A">
        <w:rPr>
          <w:b/>
          <w:bCs/>
          <w:i/>
          <w:iCs/>
        </w:rPr>
        <w:drawing>
          <wp:inline distT="0" distB="0" distL="0" distR="0" wp14:anchorId="64FCAFC6" wp14:editId="5F989E4E">
            <wp:extent cx="5731510" cy="3708400"/>
            <wp:effectExtent l="0" t="0" r="2540" b="6350"/>
            <wp:docPr id="170936445" name="Picture 1" descr="The image depicts a conversation highlighting the negative effects of labeling a child as 'naughty,' leading to social exclusion, isolation, and hindered edu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6445" name="Picture 1" descr="The image depicts a conversation highlighting the negative effects of labeling a child as 'naughty,' leading to social exclusion, isolation, and hindered education.&#10;&#10;AI-generated content may be incorrect."/>
                    <pic:cNvPicPr/>
                  </pic:nvPicPr>
                  <pic:blipFill>
                    <a:blip r:embed="rId36"/>
                    <a:stretch>
                      <a:fillRect/>
                    </a:stretch>
                  </pic:blipFill>
                  <pic:spPr>
                    <a:xfrm>
                      <a:off x="0" y="0"/>
                      <a:ext cx="5731510" cy="3708400"/>
                    </a:xfrm>
                    <a:prstGeom prst="rect">
                      <a:avLst/>
                    </a:prstGeom>
                  </pic:spPr>
                </pic:pic>
              </a:graphicData>
            </a:graphic>
          </wp:inline>
        </w:drawing>
      </w:r>
    </w:p>
    <w:p w14:paraId="4BF9C2BC" w14:textId="137483E2" w:rsidR="00B841DB" w:rsidRDefault="00B841DB" w:rsidP="00880A93">
      <w:pPr>
        <w:rPr>
          <w:b/>
          <w:bCs/>
          <w:i/>
          <w:iCs/>
        </w:rPr>
      </w:pPr>
      <w:r w:rsidRPr="00B841DB">
        <w:rPr>
          <w:b/>
          <w:bCs/>
          <w:i/>
          <w:iCs/>
        </w:rPr>
        <w:lastRenderedPageBreak/>
        <w:drawing>
          <wp:inline distT="0" distB="0" distL="0" distR="0" wp14:anchorId="77F43011" wp14:editId="752EDDE5">
            <wp:extent cx="5731510" cy="3712210"/>
            <wp:effectExtent l="0" t="0" r="2540" b="2540"/>
            <wp:docPr id="1608961108" name="Picture 1" descr="The image depicts a discussion about the importance of support, understanding, and education for individuals with autism, emphasizing that they can excel in various job roles if given the opport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61108" name="Picture 1" descr="The image depicts a discussion about the importance of support, understanding, and education for individuals with autism, emphasizing that they can excel in various job roles if given the opportunity.&#10;&#10;AI-generated content may be incorrect."/>
                    <pic:cNvPicPr/>
                  </pic:nvPicPr>
                  <pic:blipFill>
                    <a:blip r:embed="rId37"/>
                    <a:stretch>
                      <a:fillRect/>
                    </a:stretch>
                  </pic:blipFill>
                  <pic:spPr>
                    <a:xfrm>
                      <a:off x="0" y="0"/>
                      <a:ext cx="5731510" cy="3712210"/>
                    </a:xfrm>
                    <a:prstGeom prst="rect">
                      <a:avLst/>
                    </a:prstGeom>
                  </pic:spPr>
                </pic:pic>
              </a:graphicData>
            </a:graphic>
          </wp:inline>
        </w:drawing>
      </w:r>
    </w:p>
    <w:p w14:paraId="7017C86C" w14:textId="14E2F251" w:rsidR="00037D54" w:rsidRDefault="00037D54" w:rsidP="00880A93">
      <w:pPr>
        <w:rPr>
          <w:b/>
          <w:bCs/>
          <w:i/>
          <w:iCs/>
        </w:rPr>
      </w:pPr>
      <w:r w:rsidRPr="00037D54">
        <w:rPr>
          <w:b/>
          <w:bCs/>
          <w:i/>
          <w:iCs/>
        </w:rPr>
        <w:drawing>
          <wp:inline distT="0" distB="0" distL="0" distR="0" wp14:anchorId="6176CCF7" wp14:editId="1F11A945">
            <wp:extent cx="5731510" cy="3666490"/>
            <wp:effectExtent l="0" t="0" r="2540" b="0"/>
            <wp:docPr id="874284762" name="Picture 1" descr="The text discusses how the lack of social experiences and relationships, particularly with neurotypical people, may lead to low confidence and reluctance in older adults with autism, hindering their ability to try new things or form new relationsh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84762" name="Picture 1" descr="The text discusses how the lack of social experiences and relationships, particularly with neurotypical people, may lead to low confidence and reluctance in older adults with autism, hindering their ability to try new things or form new relationships.&#10;&#10;AI-generated content may be incorrect."/>
                    <pic:cNvPicPr/>
                  </pic:nvPicPr>
                  <pic:blipFill>
                    <a:blip r:embed="rId38"/>
                    <a:stretch>
                      <a:fillRect/>
                    </a:stretch>
                  </pic:blipFill>
                  <pic:spPr>
                    <a:xfrm>
                      <a:off x="0" y="0"/>
                      <a:ext cx="5731510" cy="3666490"/>
                    </a:xfrm>
                    <a:prstGeom prst="rect">
                      <a:avLst/>
                    </a:prstGeom>
                  </pic:spPr>
                </pic:pic>
              </a:graphicData>
            </a:graphic>
          </wp:inline>
        </w:drawing>
      </w:r>
    </w:p>
    <w:p w14:paraId="5B5A0B1F" w14:textId="48DDCF1D" w:rsidR="009767B4" w:rsidRDefault="009767B4" w:rsidP="00880A93">
      <w:pPr>
        <w:rPr>
          <w:b/>
          <w:bCs/>
          <w:i/>
          <w:iCs/>
        </w:rPr>
      </w:pPr>
      <w:r w:rsidRPr="009767B4">
        <w:rPr>
          <w:b/>
          <w:bCs/>
          <w:i/>
          <w:iCs/>
        </w:rPr>
        <w:lastRenderedPageBreak/>
        <w:drawing>
          <wp:inline distT="0" distB="0" distL="0" distR="0" wp14:anchorId="005F6CA5" wp14:editId="5F499744">
            <wp:extent cx="5731510" cy="3578225"/>
            <wp:effectExtent l="0" t="0" r="2540" b="3175"/>
            <wp:docPr id="1274524026" name="Picture 1" descr="The image depicts a discussion about the emotional impact of social exclusion on an individual, highlighting feelings of isolation, loneliness, and low self-este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24026" name="Picture 1" descr="The image depicts a discussion about the emotional impact of social exclusion on an individual, highlighting feelings of isolation, loneliness, and low self-esteem.&#10;&#10;AI-generated content may be incorrect."/>
                    <pic:cNvPicPr/>
                  </pic:nvPicPr>
                  <pic:blipFill>
                    <a:blip r:embed="rId39"/>
                    <a:stretch>
                      <a:fillRect/>
                    </a:stretch>
                  </pic:blipFill>
                  <pic:spPr>
                    <a:xfrm>
                      <a:off x="0" y="0"/>
                      <a:ext cx="5731510" cy="3578225"/>
                    </a:xfrm>
                    <a:prstGeom prst="rect">
                      <a:avLst/>
                    </a:prstGeom>
                  </pic:spPr>
                </pic:pic>
              </a:graphicData>
            </a:graphic>
          </wp:inline>
        </w:drawing>
      </w:r>
    </w:p>
    <w:p w14:paraId="5FF7888E" w14:textId="2C203A65" w:rsidR="00EC4C0D" w:rsidRDefault="00EC4C0D" w:rsidP="00880A93">
      <w:pPr>
        <w:rPr>
          <w:b/>
          <w:bCs/>
          <w:i/>
          <w:iCs/>
        </w:rPr>
      </w:pPr>
      <w:r w:rsidRPr="00EC4C0D">
        <w:rPr>
          <w:b/>
          <w:bCs/>
          <w:i/>
          <w:iCs/>
        </w:rPr>
        <w:drawing>
          <wp:inline distT="0" distB="0" distL="0" distR="0" wp14:anchorId="6B6CF43A" wp14:editId="1326FEFC">
            <wp:extent cx="5731510" cy="3604895"/>
            <wp:effectExtent l="0" t="0" r="2540" b="0"/>
            <wp:docPr id="1489633644" name="Picture 1" descr="The image depicts a discussion about the importance of friendships and support groups in providing emotional support and understanding during difficult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33644" name="Picture 1" descr="The image depicts a discussion about the importance of friendships and support groups in providing emotional support and understanding during difficult times.&#10;&#10;AI-generated content may be incorrect."/>
                    <pic:cNvPicPr/>
                  </pic:nvPicPr>
                  <pic:blipFill>
                    <a:blip r:embed="rId40"/>
                    <a:stretch>
                      <a:fillRect/>
                    </a:stretch>
                  </pic:blipFill>
                  <pic:spPr>
                    <a:xfrm>
                      <a:off x="0" y="0"/>
                      <a:ext cx="5731510" cy="3604895"/>
                    </a:xfrm>
                    <a:prstGeom prst="rect">
                      <a:avLst/>
                    </a:prstGeom>
                  </pic:spPr>
                </pic:pic>
              </a:graphicData>
            </a:graphic>
          </wp:inline>
        </w:drawing>
      </w:r>
    </w:p>
    <w:p w14:paraId="76E39062" w14:textId="57BBA546" w:rsidR="00995FA2" w:rsidRDefault="008A37CF" w:rsidP="00880A93">
      <w:pPr>
        <w:rPr>
          <w:b/>
          <w:bCs/>
          <w:i/>
          <w:iCs/>
        </w:rPr>
      </w:pPr>
      <w:r w:rsidRPr="008A37CF">
        <w:rPr>
          <w:b/>
          <w:bCs/>
          <w:i/>
          <w:iCs/>
        </w:rPr>
        <w:lastRenderedPageBreak/>
        <w:drawing>
          <wp:inline distT="0" distB="0" distL="0" distR="0" wp14:anchorId="54C05C80" wp14:editId="201F35F2">
            <wp:extent cx="5731510" cy="3706495"/>
            <wp:effectExtent l="0" t="0" r="2540" b="8255"/>
            <wp:docPr id="331062363" name="Picture 1" descr="The image illustrates a discussion on the importance of inclusive socialization for individuals with autism, emphasizing the need for both neurotypical and autistic people to interact, learn, and understand each other to reduce isolation and improve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62363" name="Picture 1" descr="The image illustrates a discussion on the importance of inclusive socialization for individuals with autism, emphasizing the need for both neurotypical and autistic people to interact, learn, and understand each other to reduce isolation and improve communication.&#10;&#10;AI-generated content may be incorrect."/>
                    <pic:cNvPicPr/>
                  </pic:nvPicPr>
                  <pic:blipFill>
                    <a:blip r:embed="rId41"/>
                    <a:stretch>
                      <a:fillRect/>
                    </a:stretch>
                  </pic:blipFill>
                  <pic:spPr>
                    <a:xfrm>
                      <a:off x="0" y="0"/>
                      <a:ext cx="5731510" cy="3706495"/>
                    </a:xfrm>
                    <a:prstGeom prst="rect">
                      <a:avLst/>
                    </a:prstGeom>
                  </pic:spPr>
                </pic:pic>
              </a:graphicData>
            </a:graphic>
          </wp:inline>
        </w:drawing>
      </w:r>
    </w:p>
    <w:p w14:paraId="27E62E41" w14:textId="4F75A0D9" w:rsidR="00640DC9" w:rsidRDefault="00640DC9" w:rsidP="00880A93">
      <w:pPr>
        <w:rPr>
          <w:b/>
          <w:bCs/>
          <w:i/>
          <w:iCs/>
        </w:rPr>
      </w:pPr>
      <w:r w:rsidRPr="00640DC9">
        <w:rPr>
          <w:b/>
          <w:bCs/>
          <w:i/>
          <w:iCs/>
        </w:rPr>
        <w:drawing>
          <wp:inline distT="0" distB="0" distL="0" distR="0" wp14:anchorId="6EA8771A" wp14:editId="62047C4D">
            <wp:extent cx="5731510" cy="3611245"/>
            <wp:effectExtent l="0" t="0" r="2540" b="8255"/>
            <wp:docPr id="126595682" name="Picture 1" descr="The image depicts a dialogue discussing barriers to support for people with autism, highlighting issues such as funding, confidentiality, mislabeling, and lack of understanding in social inter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95682" name="Picture 1" descr="The image depicts a dialogue discussing barriers to support for people with autism, highlighting issues such as funding, confidentiality, mislabeling, and lack of understanding in social interactions.&#10;&#10;AI-generated content may be incorrect."/>
                    <pic:cNvPicPr/>
                  </pic:nvPicPr>
                  <pic:blipFill>
                    <a:blip r:embed="rId42"/>
                    <a:stretch>
                      <a:fillRect/>
                    </a:stretch>
                  </pic:blipFill>
                  <pic:spPr>
                    <a:xfrm>
                      <a:off x="0" y="0"/>
                      <a:ext cx="5731510" cy="3611245"/>
                    </a:xfrm>
                    <a:prstGeom prst="rect">
                      <a:avLst/>
                    </a:prstGeom>
                  </pic:spPr>
                </pic:pic>
              </a:graphicData>
            </a:graphic>
          </wp:inline>
        </w:drawing>
      </w:r>
    </w:p>
    <w:p w14:paraId="5CAE3A82" w14:textId="745BACFA" w:rsidR="00C77FF0" w:rsidRDefault="00C77FF0" w:rsidP="00880A93">
      <w:pPr>
        <w:rPr>
          <w:b/>
          <w:bCs/>
          <w:i/>
          <w:iCs/>
        </w:rPr>
      </w:pPr>
      <w:r w:rsidRPr="00C77FF0">
        <w:rPr>
          <w:b/>
          <w:bCs/>
          <w:i/>
          <w:iCs/>
        </w:rPr>
        <w:lastRenderedPageBreak/>
        <w:drawing>
          <wp:inline distT="0" distB="0" distL="0" distR="0" wp14:anchorId="7C07DA25" wp14:editId="487D8723">
            <wp:extent cx="5731510" cy="2133600"/>
            <wp:effectExtent l="0" t="0" r="2540" b="0"/>
            <wp:docPr id="949571485" name="Picture 1" descr="The image depicts a person with autism participating in an event, such as a sponsored walk or treasure hunt, to raise awareness and funds for autism, while also educating others about the condi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71485" name="Picture 1" descr="The image depicts a person with autism participating in an event, such as a sponsored walk or treasure hunt, to raise awareness and funds for autism, while also educating others about the condition.&#10;&#10;AI-generated content may be incorrect."/>
                    <pic:cNvPicPr/>
                  </pic:nvPicPr>
                  <pic:blipFill>
                    <a:blip r:embed="rId43"/>
                    <a:stretch>
                      <a:fillRect/>
                    </a:stretch>
                  </pic:blipFill>
                  <pic:spPr>
                    <a:xfrm>
                      <a:off x="0" y="0"/>
                      <a:ext cx="5731510" cy="2133600"/>
                    </a:xfrm>
                    <a:prstGeom prst="rect">
                      <a:avLst/>
                    </a:prstGeom>
                  </pic:spPr>
                </pic:pic>
              </a:graphicData>
            </a:graphic>
          </wp:inline>
        </w:drawing>
      </w:r>
    </w:p>
    <w:p w14:paraId="47BAE17F" w14:textId="759940D1" w:rsidR="008D5E5A" w:rsidRDefault="008D5E5A" w:rsidP="00880A93">
      <w:pPr>
        <w:rPr>
          <w:b/>
          <w:bCs/>
          <w:i/>
          <w:iCs/>
        </w:rPr>
      </w:pPr>
      <w:r w:rsidRPr="008D5E5A">
        <w:rPr>
          <w:b/>
          <w:bCs/>
          <w:i/>
          <w:iCs/>
        </w:rPr>
        <w:drawing>
          <wp:inline distT="0" distB="0" distL="0" distR="0" wp14:anchorId="13589368" wp14:editId="38EFE3BA">
            <wp:extent cx="5731510" cy="2635885"/>
            <wp:effectExtent l="0" t="0" r="2540" b="0"/>
            <wp:docPr id="964494918" name="Picture 1" descr="The image presents a structured list of themes and subthemes related to the challenges faced by individuals with autism, including missed support opportunities, emotional consequences, and barriers to inclusion, such as lack of understanding and fun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94918" name="Picture 1" descr="The image presents a structured list of themes and subthemes related to the challenges faced by individuals with autism, including missed support opportunities, emotional consequences, and barriers to inclusion, such as lack of understanding and funding.&#10;&#10;AI-generated content may be incorrect."/>
                    <pic:cNvPicPr/>
                  </pic:nvPicPr>
                  <pic:blipFill>
                    <a:blip r:embed="rId44"/>
                    <a:stretch>
                      <a:fillRect/>
                    </a:stretch>
                  </pic:blipFill>
                  <pic:spPr>
                    <a:xfrm>
                      <a:off x="0" y="0"/>
                      <a:ext cx="5731510" cy="2635885"/>
                    </a:xfrm>
                    <a:prstGeom prst="rect">
                      <a:avLst/>
                    </a:prstGeom>
                  </pic:spPr>
                </pic:pic>
              </a:graphicData>
            </a:graphic>
          </wp:inline>
        </w:drawing>
      </w:r>
    </w:p>
    <w:p w14:paraId="729C8EE3" w14:textId="77777777" w:rsidR="002403CC" w:rsidRDefault="002403CC" w:rsidP="00880A93">
      <w:pPr>
        <w:rPr>
          <w:b/>
          <w:bCs/>
          <w:i/>
          <w:iCs/>
        </w:rPr>
      </w:pPr>
    </w:p>
    <w:p w14:paraId="780A95A8" w14:textId="77777777" w:rsidR="002403CC" w:rsidRDefault="002403CC" w:rsidP="00880A93">
      <w:pPr>
        <w:rPr>
          <w:b/>
          <w:bCs/>
          <w:i/>
          <w:iCs/>
        </w:rPr>
      </w:pPr>
    </w:p>
    <w:p w14:paraId="5E59A0E3" w14:textId="77777777" w:rsidR="002403CC" w:rsidRDefault="002403CC" w:rsidP="00880A93">
      <w:pPr>
        <w:rPr>
          <w:b/>
          <w:bCs/>
          <w:i/>
          <w:iCs/>
        </w:rPr>
      </w:pPr>
    </w:p>
    <w:p w14:paraId="114F53F7" w14:textId="77777777" w:rsidR="002403CC" w:rsidRDefault="002403CC" w:rsidP="00880A93">
      <w:pPr>
        <w:rPr>
          <w:b/>
          <w:bCs/>
          <w:i/>
          <w:iCs/>
        </w:rPr>
      </w:pPr>
    </w:p>
    <w:p w14:paraId="73CEB28D" w14:textId="77777777" w:rsidR="002403CC" w:rsidRDefault="002403CC" w:rsidP="00880A93">
      <w:pPr>
        <w:rPr>
          <w:b/>
          <w:bCs/>
          <w:i/>
          <w:iCs/>
        </w:rPr>
      </w:pPr>
    </w:p>
    <w:p w14:paraId="58B02DDD" w14:textId="77777777" w:rsidR="002403CC" w:rsidRDefault="002403CC" w:rsidP="00880A93">
      <w:pPr>
        <w:rPr>
          <w:b/>
          <w:bCs/>
          <w:i/>
          <w:iCs/>
        </w:rPr>
      </w:pPr>
    </w:p>
    <w:p w14:paraId="14CAA2AB" w14:textId="77777777" w:rsidR="002403CC" w:rsidRDefault="002403CC" w:rsidP="00880A93">
      <w:pPr>
        <w:rPr>
          <w:b/>
          <w:bCs/>
          <w:i/>
          <w:iCs/>
        </w:rPr>
      </w:pPr>
    </w:p>
    <w:p w14:paraId="76D52D0E" w14:textId="77777777" w:rsidR="002403CC" w:rsidRDefault="002403CC" w:rsidP="00880A93">
      <w:pPr>
        <w:rPr>
          <w:b/>
          <w:bCs/>
          <w:i/>
          <w:iCs/>
        </w:rPr>
      </w:pPr>
    </w:p>
    <w:p w14:paraId="70844B62" w14:textId="77777777" w:rsidR="002403CC" w:rsidRDefault="002403CC" w:rsidP="00880A93">
      <w:pPr>
        <w:rPr>
          <w:b/>
          <w:bCs/>
          <w:i/>
          <w:iCs/>
        </w:rPr>
      </w:pPr>
    </w:p>
    <w:p w14:paraId="09581C3E" w14:textId="77777777" w:rsidR="002403CC" w:rsidRDefault="002403CC" w:rsidP="00880A93">
      <w:pPr>
        <w:rPr>
          <w:b/>
          <w:bCs/>
          <w:i/>
          <w:iCs/>
        </w:rPr>
      </w:pPr>
    </w:p>
    <w:p w14:paraId="7A284FBB" w14:textId="77777777" w:rsidR="002403CC" w:rsidRDefault="002403CC" w:rsidP="00880A93">
      <w:pPr>
        <w:rPr>
          <w:b/>
          <w:bCs/>
          <w:i/>
          <w:iCs/>
        </w:rPr>
      </w:pPr>
    </w:p>
    <w:p w14:paraId="68EF002D" w14:textId="77777777" w:rsidR="002403CC" w:rsidRDefault="002403CC" w:rsidP="00880A93">
      <w:pPr>
        <w:rPr>
          <w:b/>
          <w:bCs/>
          <w:i/>
          <w:iCs/>
        </w:rPr>
      </w:pPr>
    </w:p>
    <w:p w14:paraId="5B78C66B" w14:textId="39654079" w:rsidR="002403CC" w:rsidRDefault="007238F5" w:rsidP="00E5514B">
      <w:pPr>
        <w:rPr>
          <w:b/>
          <w:bCs/>
        </w:rPr>
      </w:pPr>
      <w:r>
        <w:rPr>
          <w:b/>
          <w:bCs/>
        </w:rPr>
        <w:lastRenderedPageBreak/>
        <w:t>Appendix C</w:t>
      </w:r>
    </w:p>
    <w:p w14:paraId="21117FE7" w14:textId="172598E4" w:rsidR="007238F5" w:rsidRDefault="007238F5" w:rsidP="00E5514B">
      <w:pPr>
        <w:rPr>
          <w:b/>
          <w:bCs/>
        </w:rPr>
      </w:pPr>
      <w:r>
        <w:rPr>
          <w:b/>
          <w:bCs/>
        </w:rPr>
        <w:t>Interview Questions</w:t>
      </w:r>
    </w:p>
    <w:p w14:paraId="00C60636" w14:textId="47B73BAA" w:rsidR="00E5514B" w:rsidRPr="00F0079C" w:rsidRDefault="00E5514B" w:rsidP="00E5514B">
      <w:pPr>
        <w:rPr>
          <w:b/>
          <w:bCs/>
        </w:rPr>
      </w:pPr>
      <w:r w:rsidRPr="00F0079C">
        <w:rPr>
          <w:b/>
          <w:bCs/>
        </w:rPr>
        <w:t xml:space="preserve">Questions </w:t>
      </w:r>
    </w:p>
    <w:p w14:paraId="47E8F100" w14:textId="77777777" w:rsidR="00E5514B" w:rsidRDefault="00E5514B" w:rsidP="00E5514B">
      <w:pPr>
        <w:pStyle w:val="ListParagraph"/>
        <w:numPr>
          <w:ilvl w:val="0"/>
          <w:numId w:val="6"/>
        </w:numPr>
      </w:pPr>
      <w:r>
        <w:t>Why do you think older autistic adults like Alan might be at risk of social exclusion?</w:t>
      </w:r>
    </w:p>
    <w:p w14:paraId="4E726D5C" w14:textId="77777777" w:rsidR="00E5514B" w:rsidRDefault="00E5514B" w:rsidP="00E5514B">
      <w:pPr>
        <w:pStyle w:val="ListParagraph"/>
      </w:pPr>
    </w:p>
    <w:p w14:paraId="16DA37FE" w14:textId="77777777" w:rsidR="00E5514B" w:rsidRDefault="00E5514B" w:rsidP="00E5514B">
      <w:pPr>
        <w:pStyle w:val="ListParagraph"/>
        <w:numPr>
          <w:ilvl w:val="0"/>
          <w:numId w:val="6"/>
        </w:numPr>
      </w:pPr>
      <w:r>
        <w:t xml:space="preserve">What effects do you think long-term social exclusion could have on their thinking? </w:t>
      </w:r>
    </w:p>
    <w:p w14:paraId="4CA2CF62" w14:textId="77777777" w:rsidR="00E5514B" w:rsidRDefault="00E5514B" w:rsidP="00E5514B">
      <w:pPr>
        <w:pStyle w:val="ListParagraph"/>
        <w:numPr>
          <w:ilvl w:val="0"/>
          <w:numId w:val="5"/>
        </w:numPr>
      </w:pPr>
      <w:r>
        <w:t>Memory?</w:t>
      </w:r>
    </w:p>
    <w:p w14:paraId="1CFAC0B7" w14:textId="77777777" w:rsidR="00E5514B" w:rsidRDefault="00E5514B" w:rsidP="00E5514B">
      <w:pPr>
        <w:pStyle w:val="ListParagraph"/>
        <w:numPr>
          <w:ilvl w:val="0"/>
          <w:numId w:val="4"/>
        </w:numPr>
      </w:pPr>
      <w:r>
        <w:t>Problem solving</w:t>
      </w:r>
    </w:p>
    <w:p w14:paraId="5ABFE55A" w14:textId="77777777" w:rsidR="00E5514B" w:rsidRDefault="00E5514B" w:rsidP="00E5514B">
      <w:pPr>
        <w:pStyle w:val="ListParagraph"/>
        <w:numPr>
          <w:ilvl w:val="0"/>
          <w:numId w:val="3"/>
        </w:numPr>
      </w:pPr>
      <w:r>
        <w:t>Interpreting information about people and interactions</w:t>
      </w:r>
    </w:p>
    <w:p w14:paraId="0ECE825E" w14:textId="77777777" w:rsidR="00E5514B" w:rsidRDefault="00E5514B" w:rsidP="00E5514B">
      <w:pPr>
        <w:pStyle w:val="ListParagraph"/>
      </w:pPr>
    </w:p>
    <w:p w14:paraId="236C0D5E" w14:textId="77777777" w:rsidR="00E5514B" w:rsidRDefault="00E5514B" w:rsidP="00E5514B">
      <w:pPr>
        <w:pStyle w:val="ListParagraph"/>
        <w:numPr>
          <w:ilvl w:val="0"/>
          <w:numId w:val="6"/>
        </w:numPr>
      </w:pPr>
      <w:r>
        <w:t>How might being socially excluded affect confidence or decision-making for older adults with autism?</w:t>
      </w:r>
    </w:p>
    <w:p w14:paraId="034991FD" w14:textId="77777777" w:rsidR="00E5514B" w:rsidRDefault="00E5514B" w:rsidP="00E5514B">
      <w:pPr>
        <w:pStyle w:val="ListParagraph"/>
      </w:pPr>
    </w:p>
    <w:p w14:paraId="38724B49" w14:textId="77777777" w:rsidR="00E5514B" w:rsidRDefault="00E5514B" w:rsidP="00E5514B">
      <w:pPr>
        <w:pStyle w:val="ListParagraph"/>
        <w:numPr>
          <w:ilvl w:val="0"/>
          <w:numId w:val="6"/>
        </w:numPr>
      </w:pPr>
      <w:r>
        <w:t xml:space="preserve">What emotional effects do you think social exclusion might have? </w:t>
      </w:r>
    </w:p>
    <w:p w14:paraId="13BF0817" w14:textId="77777777" w:rsidR="00E5514B" w:rsidRDefault="00E5514B" w:rsidP="00E5514B">
      <w:pPr>
        <w:pStyle w:val="ListParagraph"/>
        <w:numPr>
          <w:ilvl w:val="0"/>
          <w:numId w:val="2"/>
        </w:numPr>
      </w:pPr>
      <w:r>
        <w:t xml:space="preserve">Anxiety </w:t>
      </w:r>
    </w:p>
    <w:p w14:paraId="22A6194C" w14:textId="77777777" w:rsidR="00E5514B" w:rsidRDefault="00E5514B" w:rsidP="00E5514B">
      <w:pPr>
        <w:pStyle w:val="ListParagraph"/>
        <w:numPr>
          <w:ilvl w:val="0"/>
          <w:numId w:val="2"/>
        </w:numPr>
      </w:pPr>
      <w:r>
        <w:t>Depression</w:t>
      </w:r>
    </w:p>
    <w:p w14:paraId="59254243" w14:textId="77777777" w:rsidR="00E5514B" w:rsidRDefault="00E5514B" w:rsidP="00E5514B">
      <w:pPr>
        <w:pStyle w:val="ListParagraph"/>
        <w:numPr>
          <w:ilvl w:val="0"/>
          <w:numId w:val="2"/>
        </w:numPr>
      </w:pPr>
      <w:r>
        <w:t>Self-esteem</w:t>
      </w:r>
    </w:p>
    <w:p w14:paraId="056BF363" w14:textId="77777777" w:rsidR="00E5514B" w:rsidRDefault="00E5514B" w:rsidP="00E5514B">
      <w:pPr>
        <w:pStyle w:val="ListParagraph"/>
        <w:numPr>
          <w:ilvl w:val="0"/>
          <w:numId w:val="2"/>
        </w:numPr>
      </w:pPr>
      <w:r>
        <w:t>Self- efficacy</w:t>
      </w:r>
    </w:p>
    <w:p w14:paraId="1964D7C9" w14:textId="77777777" w:rsidR="00E5514B" w:rsidRDefault="00E5514B" w:rsidP="00E5514B">
      <w:pPr>
        <w:pStyle w:val="ListParagraph"/>
        <w:numPr>
          <w:ilvl w:val="0"/>
          <w:numId w:val="6"/>
        </w:numPr>
      </w:pPr>
      <w:r>
        <w:t>How might social exclusion affect an older autistic person’s sense of identity or belonging?</w:t>
      </w:r>
    </w:p>
    <w:p w14:paraId="4CB7040C" w14:textId="77777777" w:rsidR="00E5514B" w:rsidRDefault="00E5514B" w:rsidP="00E5514B">
      <w:pPr>
        <w:pStyle w:val="ListParagraph"/>
        <w:numPr>
          <w:ilvl w:val="0"/>
          <w:numId w:val="1"/>
        </w:numPr>
      </w:pPr>
    </w:p>
    <w:p w14:paraId="24232BE2" w14:textId="77777777" w:rsidR="00E5514B" w:rsidRDefault="00E5514B" w:rsidP="00E5514B">
      <w:pPr>
        <w:pStyle w:val="ListParagraph"/>
        <w:numPr>
          <w:ilvl w:val="0"/>
          <w:numId w:val="6"/>
        </w:numPr>
      </w:pPr>
      <w:r>
        <w:t>What kinds of support could help reduce social exclusion for older adults with autism?</w:t>
      </w:r>
    </w:p>
    <w:p w14:paraId="745749AD" w14:textId="77777777" w:rsidR="00E5514B" w:rsidRDefault="00E5514B" w:rsidP="00E5514B">
      <w:pPr>
        <w:pStyle w:val="ListParagraph"/>
        <w:numPr>
          <w:ilvl w:val="0"/>
          <w:numId w:val="6"/>
        </w:numPr>
      </w:pPr>
      <w:r>
        <w:t>What do you think are potential barriers to getting this support?</w:t>
      </w:r>
    </w:p>
    <w:p w14:paraId="53B2641D" w14:textId="77777777" w:rsidR="00E5514B" w:rsidRDefault="00E5514B" w:rsidP="00E5514B">
      <w:pPr>
        <w:pStyle w:val="ListParagraph"/>
        <w:numPr>
          <w:ilvl w:val="0"/>
          <w:numId w:val="6"/>
        </w:numPr>
      </w:pPr>
      <w:r w:rsidRPr="72F995FD">
        <w:t xml:space="preserve">What social and behavioural effects could social exclusion have on an individual such as Alan? </w:t>
      </w:r>
    </w:p>
    <w:p w14:paraId="104994A1" w14:textId="4B41BB50" w:rsidR="00C373EB" w:rsidRPr="00591377" w:rsidRDefault="00E5514B" w:rsidP="00591377">
      <w:pPr>
        <w:ind w:left="360"/>
      </w:pPr>
      <w:r>
        <w:t>Feedback on questions /’ prompts, build on the keywords that are mentioned?</w:t>
      </w:r>
    </w:p>
    <w:p w14:paraId="516BF8CB" w14:textId="77777777" w:rsidR="00314304" w:rsidRDefault="00314304" w:rsidP="00880A93">
      <w:pPr>
        <w:rPr>
          <w:b/>
          <w:bCs/>
          <w:i/>
          <w:iCs/>
        </w:rPr>
      </w:pPr>
    </w:p>
    <w:p w14:paraId="68D7D5B8" w14:textId="77777777" w:rsidR="002A34D7" w:rsidRDefault="002A34D7" w:rsidP="00880A93">
      <w:pPr>
        <w:rPr>
          <w:b/>
          <w:bCs/>
          <w:i/>
          <w:iCs/>
        </w:rPr>
      </w:pPr>
    </w:p>
    <w:p w14:paraId="1360C184" w14:textId="77777777" w:rsidR="002A34D7" w:rsidRDefault="002A34D7" w:rsidP="00880A93">
      <w:pPr>
        <w:rPr>
          <w:b/>
          <w:bCs/>
          <w:i/>
          <w:iCs/>
        </w:rPr>
      </w:pPr>
    </w:p>
    <w:p w14:paraId="6FD6A0A5" w14:textId="77777777" w:rsidR="002A34D7" w:rsidRDefault="002A34D7" w:rsidP="00880A93">
      <w:pPr>
        <w:rPr>
          <w:b/>
          <w:bCs/>
          <w:i/>
          <w:iCs/>
        </w:rPr>
      </w:pPr>
    </w:p>
    <w:p w14:paraId="30CDD6BE" w14:textId="77777777" w:rsidR="002A34D7" w:rsidRDefault="002A34D7" w:rsidP="00880A93">
      <w:pPr>
        <w:rPr>
          <w:b/>
          <w:bCs/>
          <w:i/>
          <w:iCs/>
        </w:rPr>
      </w:pPr>
    </w:p>
    <w:p w14:paraId="0EC99685" w14:textId="77777777" w:rsidR="002A34D7" w:rsidRDefault="002A34D7" w:rsidP="00880A93">
      <w:pPr>
        <w:rPr>
          <w:b/>
          <w:bCs/>
          <w:i/>
          <w:iCs/>
        </w:rPr>
      </w:pPr>
    </w:p>
    <w:p w14:paraId="28C816B8" w14:textId="77777777" w:rsidR="002A34D7" w:rsidRDefault="002A34D7" w:rsidP="00880A93">
      <w:pPr>
        <w:rPr>
          <w:b/>
          <w:bCs/>
          <w:i/>
          <w:iCs/>
        </w:rPr>
      </w:pPr>
    </w:p>
    <w:p w14:paraId="6ED18ADD" w14:textId="66A02569" w:rsidR="00BB3772" w:rsidRPr="00C40886" w:rsidRDefault="00BB3772" w:rsidP="00880A93">
      <w:pPr>
        <w:rPr>
          <w:b/>
          <w:bCs/>
          <w:i/>
          <w:iCs/>
        </w:rPr>
      </w:pPr>
      <w:r w:rsidRPr="00C40886">
        <w:rPr>
          <w:b/>
          <w:bCs/>
          <w:i/>
          <w:iCs/>
        </w:rPr>
        <w:lastRenderedPageBreak/>
        <w:t xml:space="preserve">Appendix </w:t>
      </w:r>
      <w:r w:rsidR="002A34D7">
        <w:rPr>
          <w:b/>
          <w:bCs/>
          <w:i/>
          <w:iCs/>
        </w:rPr>
        <w:t>D</w:t>
      </w:r>
      <w:r w:rsidRPr="00C40886">
        <w:rPr>
          <w:b/>
          <w:bCs/>
          <w:i/>
          <w:iCs/>
        </w:rPr>
        <w:t xml:space="preserve"> </w:t>
      </w:r>
    </w:p>
    <w:p w14:paraId="2DEB5A58" w14:textId="77777777" w:rsidR="00C40886" w:rsidRDefault="00C40886" w:rsidP="00C40886">
      <w:pPr>
        <w:ind w:left="-5"/>
      </w:pPr>
      <w:r>
        <w:t xml:space="preserve">ECPS5014: Developmental Psychology and Individual Differences </w:t>
      </w:r>
      <w:r>
        <w:rPr>
          <w:rFonts w:ascii="Arial" w:eastAsia="Arial" w:hAnsi="Arial" w:cs="Arial"/>
        </w:rPr>
        <w:t xml:space="preserve"> </w:t>
      </w:r>
    </w:p>
    <w:p w14:paraId="38F5B9B6" w14:textId="77777777" w:rsidR="00C40886" w:rsidRDefault="00C40886" w:rsidP="00C40886">
      <w:pPr>
        <w:ind w:left="-5"/>
      </w:pPr>
      <w:r>
        <w:t xml:space="preserve">Scenario: Component 2 Assessment    </w:t>
      </w:r>
      <w:r>
        <w:rPr>
          <w:rFonts w:ascii="Arial" w:eastAsia="Arial" w:hAnsi="Arial" w:cs="Arial"/>
        </w:rPr>
        <w:t xml:space="preserve"> </w:t>
      </w:r>
    </w:p>
    <w:p w14:paraId="45E2497E" w14:textId="77777777" w:rsidR="00C40886" w:rsidRDefault="00C40886" w:rsidP="00C40886">
      <w:pPr>
        <w:spacing w:after="182" w:line="259" w:lineRule="auto"/>
      </w:pPr>
      <w:r>
        <w:rPr>
          <w:rFonts w:ascii="Arial" w:eastAsia="Arial" w:hAnsi="Arial" w:cs="Arial"/>
          <w:b/>
        </w:rPr>
        <w:t xml:space="preserve"> </w:t>
      </w:r>
    </w:p>
    <w:p w14:paraId="152A4077" w14:textId="77777777" w:rsidR="00C40886" w:rsidRDefault="00C40886" w:rsidP="00C40886">
      <w:pPr>
        <w:spacing w:after="105" w:line="259" w:lineRule="auto"/>
      </w:pPr>
      <w:r>
        <w:rPr>
          <w:rFonts w:ascii="Arial" w:eastAsia="Arial" w:hAnsi="Arial" w:cs="Arial"/>
          <w:b/>
        </w:rPr>
        <w:t xml:space="preserve">ALAN: Older man with </w:t>
      </w:r>
      <w:proofErr w:type="gramStart"/>
      <w:r>
        <w:rPr>
          <w:rFonts w:ascii="Arial" w:eastAsia="Arial" w:hAnsi="Arial" w:cs="Arial"/>
          <w:b/>
        </w:rPr>
        <w:t>Autism Spectrum Disorder</w:t>
      </w:r>
      <w:proofErr w:type="gramEnd"/>
      <w:r>
        <w:rPr>
          <w:rFonts w:ascii="Arial" w:eastAsia="Arial" w:hAnsi="Arial" w:cs="Arial"/>
          <w:b/>
        </w:rPr>
        <w:t xml:space="preserve"> </w:t>
      </w:r>
    </w:p>
    <w:p w14:paraId="10F7D8F8" w14:textId="77777777" w:rsidR="00C40886" w:rsidRDefault="00C40886" w:rsidP="00C40886">
      <w:pPr>
        <w:spacing w:after="249" w:line="259" w:lineRule="auto"/>
      </w:pPr>
      <w:r>
        <w:rPr>
          <w:rFonts w:ascii="Arial" w:eastAsia="Arial" w:hAnsi="Arial" w:cs="Arial"/>
          <w:b/>
          <w:sz w:val="16"/>
        </w:rPr>
        <w:t xml:space="preserve"> </w:t>
      </w:r>
    </w:p>
    <w:p w14:paraId="0F4B5D5E" w14:textId="77777777" w:rsidR="00C40886" w:rsidRDefault="00C40886" w:rsidP="00C40886">
      <w:pPr>
        <w:ind w:left="-5"/>
      </w:pPr>
      <w:r>
        <w:t xml:space="preserve">Alan is a 58-year-old man with autism spectrum disorder. When he was young there was little support for him and his parents to access, and his difference was not always responded to appropriately, either in or out of school. Alan has always lived in his parents’ house, and he continues to live with his father following the death of his mother seven years ago. He has always relied on his parents to make important decisions on his behalf, as he gets overwhelmed when faced with serious choices. Alan’s neighbours are familiar with his lack of face-to-face interaction, and they have settled into a routine of merely saying “hello” to him, with no further interaction. Alan’s intelligence level is slightly below average, and he has been able to obtain employment in roles that require the completion of repetitive tasks that he can learn the required range of responses to. For the past fourteen years he has held a data entry post that allows him a quiet work environment and clear, specific step-by-step instructions for completing his day-to-day tasks. He works quickly and </w:t>
      </w:r>
      <w:proofErr w:type="gramStart"/>
      <w:r>
        <w:t>accurately</w:t>
      </w:r>
      <w:proofErr w:type="gramEnd"/>
      <w:r>
        <w:t xml:space="preserve"> and he has been praised for his work by the manager. Alan likes this environment, as he can become upset by loud noises and many people talking at once. He feels that being employed is an important part of adult life and feels he contributes financially at home. He takes pride in striving to be a reliable and productive employee, attending work on time and focusing on his tasks.</w:t>
      </w:r>
      <w:r>
        <w:rPr>
          <w:rFonts w:ascii="Arial" w:eastAsia="Arial" w:hAnsi="Arial" w:cs="Arial"/>
        </w:rPr>
        <w:t xml:space="preserve"> </w:t>
      </w:r>
    </w:p>
    <w:p w14:paraId="59498643" w14:textId="77777777" w:rsidR="00C40886" w:rsidRDefault="00C40886" w:rsidP="00C40886">
      <w:pPr>
        <w:ind w:left="-5"/>
      </w:pPr>
      <w:r>
        <w:t xml:space="preserve">However, while Alan undertakes his routine tasks to the required standard, his social skills are much poorer. Alan finds it difficult to understand the unspoken social rules of different relationships, and he also has difficulty adjusting his behaviour to that appropriate for different social situations. Alan tends to not notice, or not understand nonverbal cues relating to people’s feelings, such as facial expressions, particularly when there are several people around as this overwhelms his senses. This results in him taking literally what people say, for example, not understanding sarcasm and teasing in conversations. At school, this made him an easy target for mockery, and it continues to do so in his current workplace, as do his tics and hand-flapping in response to anxiety resulting from new situations or those he does not understand. </w:t>
      </w:r>
      <w:r>
        <w:rPr>
          <w:rFonts w:ascii="Arial" w:eastAsia="Arial" w:hAnsi="Arial" w:cs="Arial"/>
        </w:rPr>
        <w:t xml:space="preserve"> </w:t>
      </w:r>
    </w:p>
    <w:p w14:paraId="74B08B22" w14:textId="77777777" w:rsidR="00C40886" w:rsidRDefault="00C40886" w:rsidP="00C40886">
      <w:pPr>
        <w:ind w:left="-5"/>
      </w:pPr>
      <w:r>
        <w:t xml:space="preserve">Conversely, a lack of attention to signs of emotional responses means that Alan does not always realise when his own behaviour might have upset someone else. This upset can be caused by him switching off his attention and showing a lack of awareness of the presence of others who were speaking to him if the topic does not interest him. Since </w:t>
      </w:r>
      <w:r>
        <w:lastRenderedPageBreak/>
        <w:t xml:space="preserve">childhood, his own behaviours, and those of others, have resulted in Alan struggling to make friends and, although he has had some brief work-related friends in the past, He has not developed any deep and enduring relationships. </w:t>
      </w:r>
    </w:p>
    <w:p w14:paraId="33D68C8A" w14:textId="77777777" w:rsidR="00C40886" w:rsidRDefault="00C40886" w:rsidP="00C40886">
      <w:pPr>
        <w:ind w:left="-5"/>
      </w:pPr>
      <w:r>
        <w:t>Alan’s colleagues do not invite him out after work or even to sit with them at lunch time, as they find him effortful to attempt to talk with. Alan finds attempting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special interests and hobbies, particularly the model-building club he has belonged to for 17 years.</w:t>
      </w:r>
      <w:r>
        <w:rPr>
          <w:rFonts w:ascii="Arial" w:eastAsia="Arial" w:hAnsi="Arial" w:cs="Arial"/>
        </w:rPr>
        <w:t xml:space="preserve"> </w:t>
      </w:r>
    </w:p>
    <w:p w14:paraId="48DA6745" w14:textId="77777777" w:rsidR="00C40886" w:rsidRDefault="00C40886" w:rsidP="00C40886">
      <w:pPr>
        <w:ind w:left="-5"/>
      </w:pPr>
      <w:r>
        <w:t xml:space="preserve">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 </w:t>
      </w:r>
      <w:r>
        <w:rPr>
          <w:rFonts w:ascii="Arial" w:eastAsia="Arial" w:hAnsi="Arial" w:cs="Arial"/>
        </w:rPr>
        <w:t xml:space="preserve"> </w:t>
      </w:r>
    </w:p>
    <w:p w14:paraId="7DB8936F" w14:textId="77777777" w:rsidR="00C40886" w:rsidRDefault="00C40886" w:rsidP="00C40886">
      <w:pPr>
        <w:ind w:left="-5"/>
        <w:rPr>
          <w:rFonts w:ascii="Arial" w:eastAsia="Arial" w:hAnsi="Arial" w:cs="Arial"/>
        </w:rPr>
      </w:pPr>
      <w:r>
        <w:t xml:space="preserve">At home, Alan’s elderly father has become ill and is requiring 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serious changes at home and in work, when he has relied upon a routinised life, with others taking the various decision-making responsibilities. </w:t>
      </w:r>
      <w:proofErr w:type="gramStart"/>
      <w:r>
        <w:t>As a consequence of</w:t>
      </w:r>
      <w:proofErr w:type="gramEnd"/>
      <w:r>
        <w:t xml:space="preserve"> his father's illness and infirmity, Alan now spends most of his time at home alone, as well as working alone in work, and he is experiencing reduced mental stimulation and few opportunities for social connections.</w:t>
      </w:r>
      <w:r>
        <w:rPr>
          <w:rFonts w:ascii="Arial" w:eastAsia="Arial" w:hAnsi="Arial" w:cs="Arial"/>
        </w:rPr>
        <w:t xml:space="preserve"> </w:t>
      </w:r>
    </w:p>
    <w:p w14:paraId="1FD0F1C6" w14:textId="77777777" w:rsidR="002A34D7" w:rsidRDefault="002A34D7" w:rsidP="00C40886">
      <w:pPr>
        <w:ind w:left="-5"/>
        <w:rPr>
          <w:rFonts w:ascii="Arial" w:eastAsia="Arial" w:hAnsi="Arial" w:cs="Arial"/>
        </w:rPr>
      </w:pPr>
    </w:p>
    <w:p w14:paraId="53E211EC" w14:textId="77777777" w:rsidR="002A34D7" w:rsidRDefault="002A34D7" w:rsidP="00C40886">
      <w:pPr>
        <w:ind w:left="-5"/>
        <w:rPr>
          <w:rFonts w:ascii="Arial" w:eastAsia="Arial" w:hAnsi="Arial" w:cs="Arial"/>
        </w:rPr>
      </w:pPr>
    </w:p>
    <w:p w14:paraId="14FA174B" w14:textId="77777777" w:rsidR="002A34D7" w:rsidRDefault="002A34D7" w:rsidP="00C40886">
      <w:pPr>
        <w:ind w:left="-5"/>
        <w:rPr>
          <w:rFonts w:ascii="Arial" w:eastAsia="Arial" w:hAnsi="Arial" w:cs="Arial"/>
        </w:rPr>
      </w:pPr>
    </w:p>
    <w:p w14:paraId="478C4A74" w14:textId="77777777" w:rsidR="002A34D7" w:rsidRDefault="002A34D7" w:rsidP="00C40886">
      <w:pPr>
        <w:ind w:left="-5"/>
        <w:rPr>
          <w:rFonts w:ascii="Arial" w:eastAsia="Arial" w:hAnsi="Arial" w:cs="Arial"/>
        </w:rPr>
      </w:pPr>
    </w:p>
    <w:p w14:paraId="670E5F7C" w14:textId="77777777" w:rsidR="002A34D7" w:rsidRDefault="002A34D7" w:rsidP="00C40886">
      <w:pPr>
        <w:ind w:left="-5"/>
        <w:rPr>
          <w:rFonts w:ascii="Arial" w:eastAsia="Arial" w:hAnsi="Arial" w:cs="Arial"/>
        </w:rPr>
      </w:pPr>
    </w:p>
    <w:p w14:paraId="093C4D6A" w14:textId="77777777" w:rsidR="002A34D7" w:rsidRDefault="002A34D7" w:rsidP="00C40886">
      <w:pPr>
        <w:ind w:left="-5"/>
        <w:rPr>
          <w:rFonts w:ascii="Arial" w:eastAsia="Arial" w:hAnsi="Arial" w:cs="Arial"/>
        </w:rPr>
      </w:pPr>
    </w:p>
    <w:p w14:paraId="02E49AC1" w14:textId="6A8DEF19" w:rsidR="00FD4FD8" w:rsidRDefault="0060793D" w:rsidP="00C40886">
      <w:pPr>
        <w:ind w:left="-5"/>
        <w:rPr>
          <w:rFonts w:ascii="Arial" w:eastAsia="Arial" w:hAnsi="Arial" w:cs="Arial"/>
        </w:rPr>
      </w:pPr>
      <w:r>
        <w:rPr>
          <w:rFonts w:ascii="Arial" w:eastAsia="Arial" w:hAnsi="Arial" w:cs="Arial"/>
        </w:rPr>
        <w:lastRenderedPageBreak/>
        <w:t xml:space="preserve">Appendix </w:t>
      </w:r>
      <w:r w:rsidR="002A34D7">
        <w:rPr>
          <w:rFonts w:ascii="Arial" w:eastAsia="Arial" w:hAnsi="Arial" w:cs="Arial"/>
        </w:rPr>
        <w:t>E</w:t>
      </w:r>
    </w:p>
    <w:p w14:paraId="08B85F02" w14:textId="51A3BFB4" w:rsidR="0060793D" w:rsidRPr="0060793D" w:rsidRDefault="0060793D" w:rsidP="0060793D">
      <w:pPr>
        <w:ind w:left="-5"/>
      </w:pPr>
      <w:r w:rsidRPr="0060793D">
        <mc:AlternateContent>
          <mc:Choice Requires="wps">
            <w:drawing>
              <wp:anchor distT="0" distB="0" distL="114300" distR="114300" simplePos="0" relativeHeight="251665408" behindDoc="0" locked="0" layoutInCell="1" allowOverlap="1" wp14:anchorId="6AF58145" wp14:editId="2F75B4BF">
                <wp:simplePos x="0" y="0"/>
                <wp:positionH relativeFrom="column">
                  <wp:posOffset>3682365</wp:posOffset>
                </wp:positionH>
                <wp:positionV relativeFrom="paragraph">
                  <wp:posOffset>-81915</wp:posOffset>
                </wp:positionV>
                <wp:extent cx="2447925" cy="922655"/>
                <wp:effectExtent l="0" t="0" r="28575" b="10795"/>
                <wp:wrapNone/>
                <wp:docPr id="72325791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020"/>
                        </a:xfrm>
                        <a:prstGeom prst="rect">
                          <a:avLst/>
                        </a:prstGeom>
                        <a:solidFill>
                          <a:srgbClr val="FFFFFF"/>
                        </a:solidFill>
                        <a:ln w="25400">
                          <a:solidFill>
                            <a:srgbClr val="000000"/>
                          </a:solidFill>
                          <a:miter lim="800000"/>
                          <a:headEnd/>
                          <a:tailEnd/>
                        </a:ln>
                      </wps:spPr>
                      <wps:txbx>
                        <w:txbxContent>
                          <w:p w14:paraId="013CF84A" w14:textId="77777777" w:rsidR="0060793D" w:rsidRDefault="0060793D" w:rsidP="0060793D">
                            <w:pPr>
                              <w:rPr>
                                <w:rFonts w:ascii="Arial" w:hAnsi="Arial" w:cs="Arial"/>
                              </w:rPr>
                            </w:pPr>
                            <w:r>
                              <w:rPr>
                                <w:rFonts w:ascii="Arial" w:hAnsi="Arial" w:cs="Arial"/>
                              </w:rPr>
                              <w:t>Centre for Psychology and Counselling</w:t>
                            </w:r>
                          </w:p>
                          <w:p w14:paraId="1B0DD6D2" w14:textId="77777777" w:rsidR="0060793D" w:rsidRDefault="0060793D" w:rsidP="0060793D">
                            <w:pPr>
                              <w:rPr>
                                <w:rFonts w:ascii="Arial" w:hAnsi="Arial" w:cs="Arial"/>
                              </w:rPr>
                            </w:pPr>
                          </w:p>
                          <w:p w14:paraId="7CF70902" w14:textId="77777777" w:rsidR="0060793D" w:rsidRDefault="0060793D" w:rsidP="0060793D">
                            <w:pPr>
                              <w:rPr>
                                <w:rFonts w:ascii="Arial" w:hAnsi="Arial" w:cs="Arial"/>
                              </w:rPr>
                            </w:pPr>
                            <w:r>
                              <w:rPr>
                                <w:rFonts w:ascii="Arial" w:hAnsi="Arial" w:cs="Arial"/>
                              </w:rPr>
                              <w:t>SA1 Campus</w:t>
                            </w:r>
                          </w:p>
                          <w:p w14:paraId="2C218B73" w14:textId="77777777" w:rsidR="0060793D" w:rsidRDefault="0060793D" w:rsidP="0060793D">
                            <w:pPr>
                              <w:rPr>
                                <w:rFonts w:ascii="Arial" w:hAnsi="Arial" w:cs="Arial"/>
                              </w:rPr>
                            </w:pPr>
                          </w:p>
                          <w:p w14:paraId="1DEF846F" w14:textId="77777777" w:rsidR="0060793D" w:rsidRDefault="0060793D" w:rsidP="0060793D">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F58145" id="Text Box 12" o:spid="_x0000_s1030" type="#_x0000_t202" style="position:absolute;left:0;text-align:left;margin-left:289.95pt;margin-top:-6.45pt;width:192.75pt;height:7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" strokeweight="2pt">
                <v:textbox>
                  <w:txbxContent>
                    <w:p w14:paraId="013CF84A" w14:textId="77777777" w:rsidR="0060793D" w:rsidRDefault="0060793D" w:rsidP="0060793D">
                      <w:pPr>
                        <w:rPr>
                          <w:rFonts w:ascii="Arial" w:hAnsi="Arial" w:cs="Arial"/>
                        </w:rPr>
                      </w:pPr>
                      <w:r>
                        <w:rPr>
                          <w:rFonts w:ascii="Arial" w:hAnsi="Arial" w:cs="Arial"/>
                        </w:rPr>
                        <w:t>Centre for Psychology and Counselling</w:t>
                      </w:r>
                    </w:p>
                    <w:p w14:paraId="1B0DD6D2" w14:textId="77777777" w:rsidR="0060793D" w:rsidRDefault="0060793D" w:rsidP="0060793D">
                      <w:pPr>
                        <w:rPr>
                          <w:rFonts w:ascii="Arial" w:hAnsi="Arial" w:cs="Arial"/>
                        </w:rPr>
                      </w:pPr>
                    </w:p>
                    <w:p w14:paraId="7CF70902" w14:textId="77777777" w:rsidR="0060793D" w:rsidRDefault="0060793D" w:rsidP="0060793D">
                      <w:pPr>
                        <w:rPr>
                          <w:rFonts w:ascii="Arial" w:hAnsi="Arial" w:cs="Arial"/>
                        </w:rPr>
                      </w:pPr>
                      <w:r>
                        <w:rPr>
                          <w:rFonts w:ascii="Arial" w:hAnsi="Arial" w:cs="Arial"/>
                        </w:rPr>
                        <w:t>SA1 Campus</w:t>
                      </w:r>
                    </w:p>
                    <w:p w14:paraId="2C218B73" w14:textId="77777777" w:rsidR="0060793D" w:rsidRDefault="0060793D" w:rsidP="0060793D">
                      <w:pPr>
                        <w:rPr>
                          <w:rFonts w:ascii="Arial" w:hAnsi="Arial" w:cs="Arial"/>
                        </w:rPr>
                      </w:pPr>
                    </w:p>
                    <w:p w14:paraId="1DEF846F" w14:textId="77777777" w:rsidR="0060793D" w:rsidRDefault="0060793D" w:rsidP="0060793D">
                      <w:pPr>
                        <w:rPr>
                          <w:rFonts w:ascii="Arial" w:hAnsi="Arial" w:cs="Arial"/>
                        </w:rPr>
                      </w:pPr>
                      <w:r>
                        <w:rPr>
                          <w:rFonts w:ascii="Arial" w:hAnsi="Arial" w:cs="Arial"/>
                        </w:rPr>
                        <w:t>Swansea</w:t>
                      </w:r>
                    </w:p>
                  </w:txbxContent>
                </v:textbox>
              </v:shape>
            </w:pict>
          </mc:Fallback>
        </mc:AlternateContent>
      </w:r>
      <w:r w:rsidRPr="0060793D">
        <w:rPr>
          <w:b/>
        </w:rPr>
        <w:drawing>
          <wp:inline distT="0" distB="0" distL="0" distR="0" wp14:anchorId="60283318" wp14:editId="6A42270F">
            <wp:extent cx="2533650" cy="838200"/>
            <wp:effectExtent l="0" t="0" r="0" b="0"/>
            <wp:docPr id="1178620022" name="Picture 1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sign&#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24218A8C" w14:textId="77777777" w:rsidR="0060793D" w:rsidRPr="0060793D" w:rsidRDefault="0060793D" w:rsidP="0060793D">
      <w:pPr>
        <w:ind w:left="-5"/>
        <w:rPr>
          <w:u w:val="single"/>
        </w:rPr>
      </w:pPr>
    </w:p>
    <w:p w14:paraId="35CCE6E4" w14:textId="77777777" w:rsidR="0060793D" w:rsidRPr="0060793D" w:rsidRDefault="0060793D" w:rsidP="0060793D">
      <w:pPr>
        <w:ind w:left="-5"/>
      </w:pPr>
      <w:r w:rsidRPr="0060793D">
        <w:rPr>
          <w:u w:val="single"/>
        </w:rPr>
        <w:t>Study Information Sheet</w:t>
      </w:r>
      <w:r w:rsidRPr="0060793D">
        <w:t> </w:t>
      </w:r>
    </w:p>
    <w:p w14:paraId="10C27DFD" w14:textId="77777777" w:rsidR="0060793D" w:rsidRPr="0060793D" w:rsidRDefault="0060793D" w:rsidP="0060793D">
      <w:pPr>
        <w:ind w:left="-5"/>
      </w:pPr>
    </w:p>
    <w:p w14:paraId="10681F7D" w14:textId="77777777" w:rsidR="0060793D" w:rsidRPr="0060793D" w:rsidRDefault="0060793D" w:rsidP="0060793D">
      <w:pPr>
        <w:ind w:left="-5"/>
      </w:pPr>
    </w:p>
    <w:p w14:paraId="058CCA51" w14:textId="77777777" w:rsidR="0060793D" w:rsidRPr="0060793D" w:rsidRDefault="0060793D" w:rsidP="0060793D">
      <w:pPr>
        <w:ind w:left="-5"/>
        <w:rPr>
          <w:lang w:val="en-US"/>
        </w:rPr>
      </w:pPr>
      <w:r w:rsidRPr="0060793D">
        <w:rPr>
          <w:lang w:val="en-US"/>
        </w:rPr>
        <w:t>This document provides key information regarding the study and provides details about what will be expected of you as a participant. Therefore, please read this information carefully before providing consent to take part.</w:t>
      </w:r>
    </w:p>
    <w:p w14:paraId="053A38FB" w14:textId="77777777" w:rsidR="0060793D" w:rsidRPr="0060793D" w:rsidRDefault="0060793D" w:rsidP="0060793D">
      <w:pPr>
        <w:ind w:left="-5"/>
        <w:rPr>
          <w:lang w:val="en-US"/>
        </w:rPr>
      </w:pPr>
    </w:p>
    <w:p w14:paraId="25A8A776" w14:textId="77777777" w:rsidR="0060793D" w:rsidRPr="0060793D" w:rsidRDefault="0060793D" w:rsidP="0060793D">
      <w:pPr>
        <w:ind w:left="-5"/>
        <w:rPr>
          <w:lang w:val="en-US"/>
        </w:rPr>
      </w:pPr>
      <w:r w:rsidRPr="0060793D">
        <w:rPr>
          <w:lang w:val="en-US"/>
        </w:rPr>
        <w:t xml:space="preserve">The purpose of this study is to explore the </w:t>
      </w:r>
      <w:r w:rsidRPr="0060793D">
        <w:t xml:space="preserve">beliefs and opinions relating to potential cognitive, emotional and social effects of social exclusion on older </w:t>
      </w:r>
      <w:proofErr w:type="gramStart"/>
      <w:r w:rsidRPr="0060793D">
        <w:t>people,</w:t>
      </w:r>
      <w:proofErr w:type="gramEnd"/>
      <w:r w:rsidRPr="0060793D">
        <w:t xml:space="preserve"> with autism spectrum disorder and how these effects might be </w:t>
      </w:r>
      <w:proofErr w:type="gramStart"/>
      <w:r w:rsidRPr="0060793D">
        <w:t>ameliorated</w:t>
      </w:r>
      <w:proofErr w:type="gramEnd"/>
    </w:p>
    <w:p w14:paraId="522D2F23" w14:textId="77777777" w:rsidR="0060793D" w:rsidRPr="0060793D" w:rsidRDefault="0060793D" w:rsidP="0060793D">
      <w:pPr>
        <w:ind w:left="-5"/>
        <w:rPr>
          <w:lang w:val="en-US"/>
        </w:rPr>
      </w:pPr>
    </w:p>
    <w:p w14:paraId="2A762051" w14:textId="77777777" w:rsidR="0060793D" w:rsidRPr="0060793D" w:rsidRDefault="0060793D" w:rsidP="0060793D">
      <w:pPr>
        <w:ind w:left="-5"/>
      </w:pPr>
      <w:r w:rsidRPr="0060793D">
        <w:rPr>
          <w:lang w:val="en-US"/>
        </w:rPr>
        <w:t>During this study you will be required to do the following:</w:t>
      </w:r>
      <w:r w:rsidRPr="0060793D">
        <w:t> </w:t>
      </w:r>
    </w:p>
    <w:p w14:paraId="10C28BA9" w14:textId="77777777" w:rsidR="0060793D" w:rsidRPr="0060793D" w:rsidRDefault="0060793D" w:rsidP="0060793D">
      <w:pPr>
        <w:ind w:left="-5"/>
        <w:rPr>
          <w:lang w:val="en-US"/>
        </w:rPr>
      </w:pPr>
    </w:p>
    <w:p w14:paraId="127489C5" w14:textId="77777777" w:rsidR="0060793D" w:rsidRPr="0060793D" w:rsidRDefault="0060793D" w:rsidP="0060793D">
      <w:pPr>
        <w:numPr>
          <w:ilvl w:val="0"/>
          <w:numId w:val="7"/>
        </w:numPr>
      </w:pPr>
      <w:r w:rsidRPr="0060793D">
        <w:rPr>
          <w:lang w:val="en-US"/>
        </w:rPr>
        <w:t>Fill out a questionnaire asking you for basic demographic information.</w:t>
      </w:r>
    </w:p>
    <w:p w14:paraId="1BD606F6" w14:textId="77777777" w:rsidR="0060793D" w:rsidRPr="0060793D" w:rsidRDefault="0060793D" w:rsidP="0060793D">
      <w:pPr>
        <w:numPr>
          <w:ilvl w:val="0"/>
          <w:numId w:val="7"/>
        </w:numPr>
      </w:pPr>
      <w:proofErr w:type="gramStart"/>
      <w:r w:rsidRPr="0060793D">
        <w:rPr>
          <w:lang w:val="en-US"/>
        </w:rPr>
        <w:t>Partake</w:t>
      </w:r>
      <w:proofErr w:type="gramEnd"/>
      <w:r w:rsidRPr="0060793D">
        <w:rPr>
          <w:lang w:val="en-US"/>
        </w:rPr>
        <w:t xml:space="preserve"> in a semi-structured interview lasting approximately 15 minutes</w:t>
      </w:r>
    </w:p>
    <w:p w14:paraId="7CD5CE46" w14:textId="77777777" w:rsidR="0060793D" w:rsidRPr="0060793D" w:rsidRDefault="0060793D" w:rsidP="0060793D">
      <w:pPr>
        <w:ind w:left="-5"/>
        <w:rPr>
          <w:lang w:val="en-US"/>
        </w:rPr>
      </w:pPr>
    </w:p>
    <w:p w14:paraId="31575B80" w14:textId="77777777" w:rsidR="0060793D" w:rsidRPr="0060793D" w:rsidRDefault="0060793D" w:rsidP="0060793D">
      <w:pPr>
        <w:ind w:left="-5"/>
      </w:pPr>
      <w:r w:rsidRPr="0060793D">
        <w:rPr>
          <w:lang w:val="en-US"/>
        </w:rPr>
        <w:t>At the end of the study, you will be provided with the study debrief.</w:t>
      </w:r>
      <w:r w:rsidRPr="0060793D">
        <w:t> </w:t>
      </w:r>
    </w:p>
    <w:p w14:paraId="7F5E11F1" w14:textId="77777777" w:rsidR="0060793D" w:rsidRPr="0060793D" w:rsidRDefault="0060793D" w:rsidP="0060793D">
      <w:pPr>
        <w:ind w:left="-5"/>
      </w:pPr>
    </w:p>
    <w:p w14:paraId="56E33F96" w14:textId="77777777" w:rsidR="0060793D" w:rsidRPr="0060793D" w:rsidRDefault="0060793D" w:rsidP="0060793D">
      <w:pPr>
        <w:ind w:left="-5"/>
      </w:pPr>
      <w:r w:rsidRPr="0060793D">
        <w:rPr>
          <w:lang w:val="en-US"/>
        </w:rPr>
        <w:t xml:space="preserve">If you have any questions or concerns about this study, please contact the research supervisor </w:t>
      </w:r>
      <w:r w:rsidRPr="0060793D">
        <w:t xml:space="preserve">Dr Judith Marshall on  </w:t>
      </w:r>
      <w:hyperlink r:id="rId46" w:history="1">
        <w:r w:rsidRPr="0060793D">
          <w:rPr>
            <w:rStyle w:val="Hyperlink"/>
          </w:rPr>
          <w:t>judith.marshall@uwtsd.ac.uk</w:t>
        </w:r>
      </w:hyperlink>
      <w:r w:rsidRPr="0060793D">
        <w:t xml:space="preserve"> .</w:t>
      </w:r>
    </w:p>
    <w:p w14:paraId="670B5334" w14:textId="77777777" w:rsidR="0060793D" w:rsidRPr="0060793D" w:rsidRDefault="0060793D" w:rsidP="0060793D">
      <w:pPr>
        <w:ind w:left="-5"/>
      </w:pPr>
    </w:p>
    <w:p w14:paraId="3883D971" w14:textId="77777777" w:rsidR="0060793D" w:rsidRPr="0060793D" w:rsidRDefault="0060793D" w:rsidP="0060793D">
      <w:pPr>
        <w:ind w:left="-5"/>
        <w:rPr>
          <w:lang w:val="en-US"/>
        </w:rPr>
      </w:pPr>
      <w:r w:rsidRPr="0060793D">
        <w:rPr>
          <w:lang w:val="en-US"/>
        </w:rPr>
        <w:t xml:space="preserve">If you are happy to take part in this study, then we can proceed with the interview when you are ready. </w:t>
      </w:r>
    </w:p>
    <w:p w14:paraId="35399EF1" w14:textId="77777777" w:rsidR="0060793D" w:rsidRPr="0060793D" w:rsidRDefault="0060793D" w:rsidP="0060793D">
      <w:pPr>
        <w:ind w:left="-5"/>
        <w:rPr>
          <w:lang w:val="en-US"/>
        </w:rPr>
      </w:pPr>
    </w:p>
    <w:p w14:paraId="7E9343B0" w14:textId="77777777" w:rsidR="0060793D" w:rsidRPr="0060793D" w:rsidRDefault="0060793D" w:rsidP="0060793D">
      <w:pPr>
        <w:ind w:left="-5"/>
      </w:pPr>
      <w:r w:rsidRPr="0060793D">
        <w:lastRenderedPageBreak/>
        <w:t xml:space="preserve">If you feel you want to leave the study, you can do so at any time by notifying the researcher. Once the study has ended you will be asked if you want your data to be saved as part of the study. If you agree then your data will be anonymised and therefore untraceable to later delete. </w:t>
      </w:r>
    </w:p>
    <w:p w14:paraId="7298A35B" w14:textId="77777777" w:rsidR="0060793D" w:rsidRPr="0060793D" w:rsidRDefault="0060793D" w:rsidP="0060793D">
      <w:pPr>
        <w:ind w:left="-5"/>
      </w:pPr>
    </w:p>
    <w:p w14:paraId="64BFD3F7" w14:textId="77777777" w:rsidR="0060793D" w:rsidRPr="0060793D" w:rsidRDefault="0060793D" w:rsidP="0060793D">
      <w:pPr>
        <w:ind w:left="-5"/>
      </w:pPr>
      <w:r w:rsidRPr="0060793D">
        <w:t xml:space="preserve">Signature of participant  </w:t>
      </w:r>
    </w:p>
    <w:p w14:paraId="2E3398F4" w14:textId="4EEE8A44" w:rsidR="0060793D" w:rsidRPr="0060793D" w:rsidRDefault="0060793D" w:rsidP="009404B5">
      <w:r w:rsidRPr="0060793D">
        <mc:AlternateContent>
          <mc:Choice Requires="wps">
            <w:drawing>
              <wp:anchor distT="0" distB="0" distL="114300" distR="114300" simplePos="0" relativeHeight="251666432" behindDoc="0" locked="0" layoutInCell="1" allowOverlap="1" wp14:anchorId="676D1E16" wp14:editId="2BBD801C">
                <wp:simplePos x="0" y="0"/>
                <wp:positionH relativeFrom="column">
                  <wp:posOffset>1430020</wp:posOffset>
                </wp:positionH>
                <wp:positionV relativeFrom="paragraph">
                  <wp:posOffset>10795</wp:posOffset>
                </wp:positionV>
                <wp:extent cx="3112770" cy="0"/>
                <wp:effectExtent l="0" t="0" r="0" b="0"/>
                <wp:wrapNone/>
                <wp:docPr id="384083876" name="Straight Connector 11"/>
                <wp:cNvGraphicFramePr/>
                <a:graphic xmlns:a="http://schemas.openxmlformats.org/drawingml/2006/main">
                  <a:graphicData uri="http://schemas.microsoft.com/office/word/2010/wordprocessingShape">
                    <wps:wsp>
                      <wps:cNvCnPr/>
                      <wps:spPr>
                        <a:xfrm>
                          <a:off x="0" y="0"/>
                          <a:ext cx="31127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D20FDD0" id="Straight Connector 11"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2.6pt,.85pt" to="357.7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" strokecolor="#156082 [3204]" strokeweight="1pt">
                <v:stroke joinstyle="miter"/>
              </v:line>
            </w:pict>
          </mc:Fallback>
        </mc:AlternateContent>
      </w:r>
    </w:p>
    <w:p w14:paraId="5A7B5A63" w14:textId="77777777" w:rsidR="0060793D" w:rsidRDefault="0060793D" w:rsidP="00C40886">
      <w:pPr>
        <w:ind w:left="-5"/>
      </w:pPr>
    </w:p>
    <w:p w14:paraId="24DF980F" w14:textId="77777777" w:rsidR="0030183F" w:rsidRDefault="0030183F" w:rsidP="00C40886">
      <w:pPr>
        <w:ind w:left="-5"/>
      </w:pPr>
    </w:p>
    <w:p w14:paraId="19CBAFAE" w14:textId="77777777" w:rsidR="0030183F" w:rsidRDefault="0030183F" w:rsidP="00C40886">
      <w:pPr>
        <w:ind w:left="-5"/>
      </w:pPr>
    </w:p>
    <w:p w14:paraId="6FB45916" w14:textId="77777777" w:rsidR="0030183F" w:rsidRDefault="0030183F" w:rsidP="00C40886">
      <w:pPr>
        <w:ind w:left="-5"/>
      </w:pPr>
    </w:p>
    <w:p w14:paraId="2CF37308" w14:textId="77777777" w:rsidR="00B33357" w:rsidRDefault="00B33357" w:rsidP="00C40886">
      <w:pPr>
        <w:ind w:left="-5"/>
      </w:pPr>
    </w:p>
    <w:p w14:paraId="563DF8E8" w14:textId="77777777" w:rsidR="00B33357" w:rsidRDefault="00B33357" w:rsidP="00C40886">
      <w:pPr>
        <w:ind w:left="-5"/>
      </w:pPr>
    </w:p>
    <w:p w14:paraId="0D2402D5" w14:textId="77777777" w:rsidR="00B33357" w:rsidRDefault="00B33357" w:rsidP="00C40886">
      <w:pPr>
        <w:ind w:left="-5"/>
      </w:pPr>
    </w:p>
    <w:p w14:paraId="7E4BDE97" w14:textId="77777777" w:rsidR="00B33357" w:rsidRDefault="00B33357" w:rsidP="00C40886">
      <w:pPr>
        <w:ind w:left="-5"/>
      </w:pPr>
    </w:p>
    <w:p w14:paraId="0E1BEAAF" w14:textId="77777777" w:rsidR="00B33357" w:rsidRDefault="00B33357" w:rsidP="00C40886">
      <w:pPr>
        <w:ind w:left="-5"/>
      </w:pPr>
    </w:p>
    <w:p w14:paraId="0635AA14" w14:textId="77777777" w:rsidR="00B33357" w:rsidRDefault="00B33357" w:rsidP="00C40886">
      <w:pPr>
        <w:ind w:left="-5"/>
      </w:pPr>
    </w:p>
    <w:p w14:paraId="187D53BE" w14:textId="77777777" w:rsidR="00B33357" w:rsidRDefault="00B33357" w:rsidP="00C40886">
      <w:pPr>
        <w:ind w:left="-5"/>
      </w:pPr>
    </w:p>
    <w:p w14:paraId="444FBB67" w14:textId="77777777" w:rsidR="00B33357" w:rsidRDefault="00B33357" w:rsidP="00C40886">
      <w:pPr>
        <w:ind w:left="-5"/>
      </w:pPr>
    </w:p>
    <w:p w14:paraId="2D155F8E" w14:textId="77777777" w:rsidR="00B33357" w:rsidRDefault="00B33357" w:rsidP="00C40886">
      <w:pPr>
        <w:ind w:left="-5"/>
      </w:pPr>
    </w:p>
    <w:p w14:paraId="112F0AFE" w14:textId="77777777" w:rsidR="00B33357" w:rsidRDefault="00B33357" w:rsidP="00C40886">
      <w:pPr>
        <w:ind w:left="-5"/>
      </w:pPr>
    </w:p>
    <w:p w14:paraId="3777FEE9" w14:textId="77777777" w:rsidR="00B33357" w:rsidRDefault="00B33357" w:rsidP="00C40886">
      <w:pPr>
        <w:ind w:left="-5"/>
      </w:pPr>
    </w:p>
    <w:p w14:paraId="3576C970" w14:textId="77777777" w:rsidR="00B33357" w:rsidRDefault="00B33357" w:rsidP="00C40886">
      <w:pPr>
        <w:ind w:left="-5"/>
      </w:pPr>
    </w:p>
    <w:p w14:paraId="7F8E0CB8" w14:textId="77777777" w:rsidR="00B33357" w:rsidRDefault="00B33357" w:rsidP="00C40886">
      <w:pPr>
        <w:ind w:left="-5"/>
      </w:pPr>
    </w:p>
    <w:p w14:paraId="772F9A9E" w14:textId="77777777" w:rsidR="00B33357" w:rsidRDefault="00B33357" w:rsidP="00C40886">
      <w:pPr>
        <w:ind w:left="-5"/>
      </w:pPr>
    </w:p>
    <w:p w14:paraId="09533BF8" w14:textId="77777777" w:rsidR="00B33357" w:rsidRDefault="00B33357" w:rsidP="00C40886">
      <w:pPr>
        <w:ind w:left="-5"/>
      </w:pPr>
    </w:p>
    <w:p w14:paraId="2B586156" w14:textId="77777777" w:rsidR="00B33357" w:rsidRDefault="00B33357" w:rsidP="00C40886">
      <w:pPr>
        <w:ind w:left="-5"/>
      </w:pPr>
    </w:p>
    <w:p w14:paraId="6959AD40" w14:textId="77777777" w:rsidR="00B33357" w:rsidRDefault="00B33357" w:rsidP="00C40886">
      <w:pPr>
        <w:ind w:left="-5"/>
      </w:pPr>
    </w:p>
    <w:p w14:paraId="4B046DA4" w14:textId="77777777" w:rsidR="00B33357" w:rsidRDefault="00B33357" w:rsidP="00C40886">
      <w:pPr>
        <w:ind w:left="-5"/>
      </w:pPr>
    </w:p>
    <w:p w14:paraId="0D72393A" w14:textId="30586AC2" w:rsidR="009404B5" w:rsidRPr="00B33357" w:rsidRDefault="001D4DD2" w:rsidP="00C40886">
      <w:pPr>
        <w:ind w:left="-5"/>
        <w:rPr>
          <w:b/>
          <w:bCs/>
          <w:i/>
          <w:iCs/>
        </w:rPr>
      </w:pPr>
      <w:r w:rsidRPr="00B33357">
        <w:rPr>
          <w:b/>
          <w:bCs/>
          <w:i/>
          <w:iCs/>
        </w:rPr>
        <w:lastRenderedPageBreak/>
        <w:t xml:space="preserve">Appendix </w:t>
      </w:r>
      <w:r w:rsidR="0030183F" w:rsidRPr="00B33357">
        <w:rPr>
          <w:b/>
          <w:bCs/>
          <w:i/>
          <w:iCs/>
        </w:rPr>
        <w:t>F</w:t>
      </w:r>
    </w:p>
    <w:p w14:paraId="0E78346A" w14:textId="77777777" w:rsidR="001D4DD2" w:rsidRPr="001D4DD2" w:rsidRDefault="001D4DD2" w:rsidP="001D4DD2">
      <w:pPr>
        <w:ind w:left="-5"/>
      </w:pPr>
      <w:r w:rsidRPr="001D4DD2">
        <w:t>Debrief Form</w:t>
      </w:r>
    </w:p>
    <w:p w14:paraId="347F91D0" w14:textId="77777777" w:rsidR="001D4DD2" w:rsidRPr="001D4DD2" w:rsidRDefault="001D4DD2" w:rsidP="001D4DD2">
      <w:pPr>
        <w:ind w:left="-5"/>
      </w:pPr>
    </w:p>
    <w:p w14:paraId="1D09A118" w14:textId="77777777" w:rsidR="001D4DD2" w:rsidRPr="001D4DD2" w:rsidRDefault="001D4DD2" w:rsidP="001D4DD2">
      <w:pPr>
        <w:ind w:left="-5"/>
        <w:rPr>
          <w:b/>
          <w:bCs/>
        </w:rPr>
      </w:pPr>
      <w:r w:rsidRPr="001D4DD2">
        <w:rPr>
          <w:b/>
          <w:bCs/>
        </w:rPr>
        <w:t>Thank you for taking part in this research.</w:t>
      </w:r>
    </w:p>
    <w:p w14:paraId="1575E8F8" w14:textId="77777777" w:rsidR="001D4DD2" w:rsidRPr="001D4DD2" w:rsidRDefault="001D4DD2" w:rsidP="001D4DD2">
      <w:pPr>
        <w:ind w:left="-5"/>
      </w:pPr>
      <w:r w:rsidRPr="001D4DD2">
        <w:t>This study has been conducted to explore the beliefs and opinions relating to potential cognitive, emotional and social effects of social exclusion on older people, and how these effects might be ameliorated</w:t>
      </w:r>
    </w:p>
    <w:p w14:paraId="67771E00" w14:textId="77777777" w:rsidR="001D4DD2" w:rsidRPr="001D4DD2" w:rsidRDefault="001D4DD2" w:rsidP="001D4DD2">
      <w:pPr>
        <w:ind w:left="-5"/>
      </w:pPr>
      <w:r w:rsidRPr="001D4DD2">
        <w:t xml:space="preserve">If you wish to withdraw your data, you can do now or by contacting the researchers or the academic supervisor Dr Judith Marshall </w:t>
      </w:r>
      <w:proofErr w:type="gramStart"/>
      <w:r w:rsidRPr="001D4DD2">
        <w:t>at a later date</w:t>
      </w:r>
      <w:proofErr w:type="gramEnd"/>
      <w:r w:rsidRPr="001D4DD2">
        <w:t>. Now that you have completed the interview, your responses have been recorded, and the data will be anonymised and there will be no way to later trace this data back to you.</w:t>
      </w:r>
    </w:p>
    <w:p w14:paraId="5FC6D0C5" w14:textId="77777777" w:rsidR="001D4DD2" w:rsidRPr="001D4DD2" w:rsidRDefault="001D4DD2" w:rsidP="001D4DD2">
      <w:pPr>
        <w:ind w:left="-5"/>
      </w:pPr>
      <w:r w:rsidRPr="001D4DD2">
        <w:t xml:space="preserve">As a reminder, your data will only be used for the purpose of this research and will be stored confidentially and securely.  Any identifiable information provided by you will remain anonymous. If you have any queries or concerns </w:t>
      </w:r>
      <w:proofErr w:type="gramStart"/>
      <w:r w:rsidRPr="001D4DD2">
        <w:t>as a result of</w:t>
      </w:r>
      <w:proofErr w:type="gramEnd"/>
      <w:r w:rsidRPr="001D4DD2">
        <w:t xml:space="preserve"> taking part in this study, please email the academic supervisor Dr Judith </w:t>
      </w:r>
      <w:proofErr w:type="gramStart"/>
      <w:r w:rsidRPr="001D4DD2">
        <w:t>Marshall  (</w:t>
      </w:r>
      <w:proofErr w:type="gramEnd"/>
      <w:hyperlink r:id="rId47" w:history="1">
        <w:r w:rsidRPr="001D4DD2">
          <w:rPr>
            <w:rStyle w:val="Hyperlink"/>
          </w:rPr>
          <w:t>judeth.marshall@uswtsd.ac.uk</w:t>
        </w:r>
      </w:hyperlink>
      <w:r w:rsidRPr="001D4DD2">
        <w:t xml:space="preserve"> )</w:t>
      </w:r>
    </w:p>
    <w:p w14:paraId="69440F8C" w14:textId="77777777" w:rsidR="001D4DD2" w:rsidRPr="001D4DD2" w:rsidRDefault="001D4DD2" w:rsidP="001D4DD2">
      <w:pPr>
        <w:ind w:left="-5"/>
      </w:pPr>
      <w:r w:rsidRPr="001D4DD2">
        <w:t xml:space="preserve">Alternatively, if you feel that participation in this study has caused any distress, please contact student support services via the </w:t>
      </w:r>
      <w:hyperlink r:id="rId48" w:history="1">
        <w:r w:rsidRPr="001D4DD2">
          <w:rPr>
            <w:rStyle w:val="Hyperlink"/>
          </w:rPr>
          <w:t>Student Support Form</w:t>
        </w:r>
      </w:hyperlink>
    </w:p>
    <w:p w14:paraId="731562F8" w14:textId="77777777" w:rsidR="001D4DD2" w:rsidRPr="001D4DD2" w:rsidRDefault="001D4DD2" w:rsidP="001D4DD2">
      <w:pPr>
        <w:ind w:left="-5"/>
        <w:rPr>
          <w:b/>
          <w:bCs/>
        </w:rPr>
      </w:pPr>
    </w:p>
    <w:p w14:paraId="1682C0A1" w14:textId="77777777" w:rsidR="001D4DD2" w:rsidRPr="001D4DD2" w:rsidRDefault="001D4DD2" w:rsidP="001D4DD2">
      <w:pPr>
        <w:ind w:left="-5"/>
        <w:rPr>
          <w:b/>
          <w:bCs/>
        </w:rPr>
      </w:pPr>
      <w:r w:rsidRPr="001D4DD2">
        <w:rPr>
          <w:b/>
          <w:bCs/>
        </w:rPr>
        <w:t>Thank you for your contribution in this study.</w:t>
      </w:r>
    </w:p>
    <w:p w14:paraId="31248FC5" w14:textId="77777777" w:rsidR="001D4DD2" w:rsidRDefault="001D4DD2" w:rsidP="001D4DD2">
      <w:pPr>
        <w:ind w:left="-5"/>
      </w:pPr>
      <w:r w:rsidRPr="001D4DD2">
        <w:t xml:space="preserve">University of Wales Trinity Saint David </w:t>
      </w:r>
    </w:p>
    <w:p w14:paraId="04B63E76" w14:textId="77777777" w:rsidR="00B33357" w:rsidRDefault="00B33357" w:rsidP="001D4DD2">
      <w:pPr>
        <w:ind w:left="-5"/>
      </w:pPr>
    </w:p>
    <w:p w14:paraId="764D6381" w14:textId="77777777" w:rsidR="00B33357" w:rsidRDefault="00B33357" w:rsidP="001D4DD2">
      <w:pPr>
        <w:ind w:left="-5"/>
      </w:pPr>
    </w:p>
    <w:p w14:paraId="213DDCD8" w14:textId="77777777" w:rsidR="00B33357" w:rsidRDefault="00B33357" w:rsidP="001D4DD2">
      <w:pPr>
        <w:ind w:left="-5"/>
      </w:pPr>
    </w:p>
    <w:p w14:paraId="1513D314" w14:textId="77777777" w:rsidR="00B33357" w:rsidRDefault="00B33357" w:rsidP="001D4DD2">
      <w:pPr>
        <w:ind w:left="-5"/>
      </w:pPr>
    </w:p>
    <w:p w14:paraId="6316235F" w14:textId="77777777" w:rsidR="00B33357" w:rsidRDefault="00B33357" w:rsidP="001D4DD2">
      <w:pPr>
        <w:ind w:left="-5"/>
      </w:pPr>
    </w:p>
    <w:p w14:paraId="3D1708B8" w14:textId="77777777" w:rsidR="00B33357" w:rsidRDefault="00B33357" w:rsidP="001D4DD2">
      <w:pPr>
        <w:ind w:left="-5"/>
      </w:pPr>
    </w:p>
    <w:p w14:paraId="6626CE69" w14:textId="77777777" w:rsidR="00B33357" w:rsidRDefault="00B33357" w:rsidP="001D4DD2">
      <w:pPr>
        <w:ind w:left="-5"/>
      </w:pPr>
    </w:p>
    <w:p w14:paraId="444B1A27" w14:textId="77777777" w:rsidR="00B33357" w:rsidRDefault="00B33357" w:rsidP="001D4DD2">
      <w:pPr>
        <w:ind w:left="-5"/>
      </w:pPr>
    </w:p>
    <w:p w14:paraId="2D08C270" w14:textId="77777777" w:rsidR="00B33357" w:rsidRDefault="00B33357" w:rsidP="001D4DD2">
      <w:pPr>
        <w:ind w:left="-5"/>
      </w:pPr>
    </w:p>
    <w:p w14:paraId="6811A67E" w14:textId="77777777" w:rsidR="00B33357" w:rsidRDefault="00B33357" w:rsidP="001D4DD2">
      <w:pPr>
        <w:ind w:left="-5"/>
      </w:pPr>
    </w:p>
    <w:p w14:paraId="589F3659" w14:textId="48AD5A75" w:rsidR="007A16E1" w:rsidRPr="00B33357" w:rsidRDefault="00F5006E" w:rsidP="001D4DD2">
      <w:pPr>
        <w:ind w:left="-5"/>
        <w:rPr>
          <w:b/>
          <w:bCs/>
          <w:i/>
          <w:iCs/>
        </w:rPr>
      </w:pPr>
      <w:r w:rsidRPr="00B33357">
        <w:rPr>
          <w:b/>
          <w:bCs/>
          <w:i/>
          <w:iCs/>
        </w:rPr>
        <w:lastRenderedPageBreak/>
        <w:t xml:space="preserve">Appendix </w:t>
      </w:r>
      <w:r w:rsidR="00B33357" w:rsidRPr="00B33357">
        <w:rPr>
          <w:b/>
          <w:bCs/>
          <w:i/>
          <w:iCs/>
        </w:rPr>
        <w:t>G</w:t>
      </w:r>
    </w:p>
    <w:p w14:paraId="301EDFDF" w14:textId="602CCF99" w:rsidR="00F5006E" w:rsidRPr="001D4DD2" w:rsidRDefault="0080344D" w:rsidP="001D4DD2">
      <w:pPr>
        <w:ind w:left="-5"/>
      </w:pPr>
      <w:r w:rsidRPr="0080344D">
        <w:drawing>
          <wp:inline distT="0" distB="0" distL="0" distR="0" wp14:anchorId="32250EE1" wp14:editId="082426F7">
            <wp:extent cx="5731510" cy="6731000"/>
            <wp:effectExtent l="0" t="0" r="2540" b="0"/>
            <wp:docPr id="238577145" name="Picture 1" descr="A study consent form for a psychology research project involving a voluntary participation agreement and confidentiality assur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77145" name="Picture 1" descr="A study consent form for a psychology research project involving a voluntary participation agreement and confidentiality assurance.&#10;&#10;AI-generated content may be incorrect."/>
                    <pic:cNvPicPr/>
                  </pic:nvPicPr>
                  <pic:blipFill>
                    <a:blip r:embed="rId49"/>
                    <a:stretch>
                      <a:fillRect/>
                    </a:stretch>
                  </pic:blipFill>
                  <pic:spPr>
                    <a:xfrm>
                      <a:off x="0" y="0"/>
                      <a:ext cx="5731510" cy="6731000"/>
                    </a:xfrm>
                    <a:prstGeom prst="rect">
                      <a:avLst/>
                    </a:prstGeom>
                  </pic:spPr>
                </pic:pic>
              </a:graphicData>
            </a:graphic>
          </wp:inline>
        </w:drawing>
      </w:r>
    </w:p>
    <w:p w14:paraId="2F3B7531" w14:textId="77777777" w:rsidR="001D4DD2" w:rsidRDefault="001D4DD2" w:rsidP="00C40886">
      <w:pPr>
        <w:ind w:left="-5"/>
      </w:pPr>
    </w:p>
    <w:p w14:paraId="34DED891" w14:textId="77777777" w:rsidR="00DB493D" w:rsidRPr="00670F8D" w:rsidRDefault="00DB493D" w:rsidP="00880A93">
      <w:pPr>
        <w:rPr>
          <w:color w:val="EE0000"/>
        </w:rPr>
      </w:pPr>
    </w:p>
    <w:p w14:paraId="737C62BA" w14:textId="77777777" w:rsidR="002F34FC" w:rsidRDefault="002F34FC" w:rsidP="002F34FC">
      <w:pPr>
        <w:spacing w:line="480" w:lineRule="auto"/>
        <w:ind w:firstLine="720"/>
        <w:rPr>
          <w:rFonts w:ascii="Arial" w:hAnsi="Arial" w:cs="Arial"/>
        </w:rPr>
      </w:pPr>
    </w:p>
    <w:p w14:paraId="4461E402" w14:textId="760DAF37" w:rsidR="00222D79" w:rsidRDefault="00222D79" w:rsidP="002E1C9D">
      <w:pPr>
        <w:spacing w:line="480" w:lineRule="auto"/>
        <w:rPr>
          <w:rFonts w:ascii="Arial" w:hAnsi="Arial" w:cs="Arial"/>
        </w:rPr>
      </w:pPr>
    </w:p>
    <w:p w14:paraId="6CAC2B59" w14:textId="5FDF26E5" w:rsidR="00F6001A" w:rsidRPr="00B33357" w:rsidRDefault="002E4051" w:rsidP="00B876F4">
      <w:pPr>
        <w:rPr>
          <w:rFonts w:ascii="Arial" w:hAnsi="Arial" w:cs="Arial"/>
          <w:b/>
          <w:bCs/>
          <w:i/>
          <w:iCs/>
        </w:rPr>
      </w:pPr>
      <w:r w:rsidRPr="00B33357">
        <w:rPr>
          <w:rFonts w:ascii="Arial" w:hAnsi="Arial" w:cs="Arial"/>
          <w:b/>
          <w:bCs/>
          <w:i/>
          <w:iCs/>
        </w:rPr>
        <w:lastRenderedPageBreak/>
        <w:t>Appendix H</w:t>
      </w:r>
    </w:p>
    <w:p w14:paraId="5CA164E2" w14:textId="6BC3F9CC" w:rsidR="00F444C0" w:rsidRDefault="0065350B" w:rsidP="00B876F4">
      <w:pPr>
        <w:rPr>
          <w:rFonts w:ascii="Arial" w:hAnsi="Arial" w:cs="Arial"/>
        </w:rPr>
      </w:pPr>
      <w:r w:rsidRPr="0065350B">
        <w:rPr>
          <w:rFonts w:ascii="Arial" w:hAnsi="Arial" w:cs="Arial"/>
        </w:rPr>
        <w:drawing>
          <wp:inline distT="0" distB="0" distL="0" distR="0" wp14:anchorId="5852FC12" wp14:editId="5848EE1E">
            <wp:extent cx="5731510" cy="8371840"/>
            <wp:effectExtent l="0" t="0" r="2540" b="0"/>
            <wp:docPr id="277687826" name="Picture 1" descr="The image is a comparison table of various mental health and disability labels, including their effects, experiences, and barriers, such as stigma, lack of acceptance, and fear of leaving, alongside their emotional impacts and the importance of support and aware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87826" name="Picture 1" descr="The image is a comparison table of various mental health and disability labels, including their effects, experiences, and barriers, such as stigma, lack of acceptance, and fear of leaving, alongside their emotional impacts and the importance of support and awareness.&#10;&#10;AI-generated content may be incorrect."/>
                    <pic:cNvPicPr/>
                  </pic:nvPicPr>
                  <pic:blipFill>
                    <a:blip r:embed="rId50"/>
                    <a:stretch>
                      <a:fillRect/>
                    </a:stretch>
                  </pic:blipFill>
                  <pic:spPr>
                    <a:xfrm>
                      <a:off x="0" y="0"/>
                      <a:ext cx="5731510" cy="8371840"/>
                    </a:xfrm>
                    <a:prstGeom prst="rect">
                      <a:avLst/>
                    </a:prstGeom>
                  </pic:spPr>
                </pic:pic>
              </a:graphicData>
            </a:graphic>
          </wp:inline>
        </w:drawing>
      </w:r>
    </w:p>
    <w:p w14:paraId="246B12E9" w14:textId="23DCEA62" w:rsidR="0065350B" w:rsidRDefault="002A62ED" w:rsidP="00B876F4">
      <w:pPr>
        <w:rPr>
          <w:rFonts w:ascii="Arial" w:hAnsi="Arial" w:cs="Arial"/>
        </w:rPr>
      </w:pPr>
      <w:r w:rsidRPr="002A62ED">
        <w:rPr>
          <w:rFonts w:ascii="Arial" w:hAnsi="Arial" w:cs="Arial"/>
        </w:rPr>
        <w:lastRenderedPageBreak/>
        <w:drawing>
          <wp:inline distT="0" distB="0" distL="0" distR="0" wp14:anchorId="6D18800D" wp14:editId="686BDD87">
            <wp:extent cx="5731510" cy="8484235"/>
            <wp:effectExtent l="0" t="0" r="2540" b="0"/>
            <wp:docPr id="1914756253" name="Picture 1" descr="The image is a table or list with various columns containing phrases related to the experiences and challenges faced by neurodivergent individuals, such as shaming, anxiety, discrimination, and social ex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56253" name="Picture 1" descr="The image is a table or list with various columns containing phrases related to the experiences and challenges faced by neurodivergent individuals, such as shaming, anxiety, discrimination, and social exclusion.&#10;&#10;AI-generated content may be incorrect."/>
                    <pic:cNvPicPr/>
                  </pic:nvPicPr>
                  <pic:blipFill>
                    <a:blip r:embed="rId51"/>
                    <a:stretch>
                      <a:fillRect/>
                    </a:stretch>
                  </pic:blipFill>
                  <pic:spPr>
                    <a:xfrm>
                      <a:off x="0" y="0"/>
                      <a:ext cx="5731510" cy="8484235"/>
                    </a:xfrm>
                    <a:prstGeom prst="rect">
                      <a:avLst/>
                    </a:prstGeom>
                  </pic:spPr>
                </pic:pic>
              </a:graphicData>
            </a:graphic>
          </wp:inline>
        </w:drawing>
      </w:r>
    </w:p>
    <w:p w14:paraId="30F9562E" w14:textId="36B9B20B" w:rsidR="002A62ED" w:rsidRDefault="00BA61D9" w:rsidP="00B876F4">
      <w:pPr>
        <w:rPr>
          <w:rFonts w:ascii="Arial" w:hAnsi="Arial" w:cs="Arial"/>
        </w:rPr>
      </w:pPr>
      <w:r w:rsidRPr="00BA61D9">
        <w:rPr>
          <w:rFonts w:ascii="Arial" w:hAnsi="Arial" w:cs="Arial"/>
        </w:rPr>
        <w:lastRenderedPageBreak/>
        <w:drawing>
          <wp:inline distT="0" distB="0" distL="0" distR="0" wp14:anchorId="0CF0341B" wp14:editId="3414348D">
            <wp:extent cx="5731510" cy="8641080"/>
            <wp:effectExtent l="0" t="0" r="2540" b="7620"/>
            <wp:docPr id="143998898" name="Picture 1" descr="The image depicts a checklist or form outlining various challenges and barriers faced by individuals with autism, including late diagnosis, misunderstanding, lack of support, and social iso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8898" name="Picture 1" descr="The image depicts a checklist or form outlining various challenges and barriers faced by individuals with autism, including late diagnosis, misunderstanding, lack of support, and social isolation.&#10;&#10;AI-generated content may be incorrect."/>
                    <pic:cNvPicPr/>
                  </pic:nvPicPr>
                  <pic:blipFill>
                    <a:blip r:embed="rId52"/>
                    <a:stretch>
                      <a:fillRect/>
                    </a:stretch>
                  </pic:blipFill>
                  <pic:spPr>
                    <a:xfrm>
                      <a:off x="0" y="0"/>
                      <a:ext cx="5731510" cy="8641080"/>
                    </a:xfrm>
                    <a:prstGeom prst="rect">
                      <a:avLst/>
                    </a:prstGeom>
                  </pic:spPr>
                </pic:pic>
              </a:graphicData>
            </a:graphic>
          </wp:inline>
        </w:drawing>
      </w:r>
    </w:p>
    <w:p w14:paraId="259A8605" w14:textId="79A7511F" w:rsidR="0056401F" w:rsidRDefault="004876EA" w:rsidP="00B876F4">
      <w:pPr>
        <w:rPr>
          <w:rFonts w:ascii="Arial" w:hAnsi="Arial" w:cs="Arial"/>
        </w:rPr>
      </w:pPr>
      <w:r w:rsidRPr="004876EA">
        <w:rPr>
          <w:rFonts w:ascii="Arial" w:hAnsi="Arial" w:cs="Arial"/>
        </w:rPr>
        <w:lastRenderedPageBreak/>
        <w:drawing>
          <wp:inline distT="0" distB="0" distL="0" distR="0" wp14:anchorId="22E00B0C" wp14:editId="24E0C3B5">
            <wp:extent cx="5731510" cy="8121650"/>
            <wp:effectExtent l="0" t="0" r="2540" b="0"/>
            <wp:docPr id="119314835" name="Picture 1" descr="The image depicts a structured diagram illustrating the various themes, subthemes, and evidence related to the effects of ecological, cognitive, and societal factors on individuals with autism spectrum disorder (ASD), emphasizing issues like misinterpretation, discrimination, emotional isolation, and the negative impact on self-worth and relationsh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4835" name="Picture 1" descr="The image depicts a structured diagram illustrating the various themes, subthemes, and evidence related to the effects of ecological, cognitive, and societal factors on individuals with autism spectrum disorder (ASD), emphasizing issues like misinterpretation, discrimination, emotional isolation, and the negative impact on self-worth and relationships.&#10;&#10;AI-generated content may be incorrect."/>
                    <pic:cNvPicPr/>
                  </pic:nvPicPr>
                  <pic:blipFill>
                    <a:blip r:embed="rId53"/>
                    <a:stretch>
                      <a:fillRect/>
                    </a:stretch>
                  </pic:blipFill>
                  <pic:spPr>
                    <a:xfrm>
                      <a:off x="0" y="0"/>
                      <a:ext cx="5731510" cy="8121650"/>
                    </a:xfrm>
                    <a:prstGeom prst="rect">
                      <a:avLst/>
                    </a:prstGeom>
                  </pic:spPr>
                </pic:pic>
              </a:graphicData>
            </a:graphic>
          </wp:inline>
        </w:drawing>
      </w:r>
    </w:p>
    <w:p w14:paraId="39AC2BAB" w14:textId="59ECC3EC" w:rsidR="00BF43DE" w:rsidRDefault="00BF43DE" w:rsidP="00B876F4">
      <w:pPr>
        <w:rPr>
          <w:rFonts w:ascii="Arial" w:hAnsi="Arial" w:cs="Arial"/>
        </w:rPr>
      </w:pPr>
      <w:r w:rsidRPr="00BF43DE">
        <w:rPr>
          <w:rFonts w:ascii="Arial" w:hAnsi="Arial" w:cs="Arial"/>
        </w:rPr>
        <w:lastRenderedPageBreak/>
        <w:drawing>
          <wp:inline distT="0" distB="0" distL="0" distR="0" wp14:anchorId="6B251FF4" wp14:editId="0EDF9E59">
            <wp:extent cx="5731510" cy="6495415"/>
            <wp:effectExtent l="0" t="0" r="2540" b="635"/>
            <wp:docPr id="1614860564" name="Picture 1" descr="The image depicts a series of barriers and supports related to autism, including delayed diagnosis, educational disadvantages, lack of funding, societal stigma, and the need for more inclusive social spaces and support gro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860564" name="Picture 1" descr="The image depicts a series of barriers and supports related to autism, including delayed diagnosis, educational disadvantages, lack of funding, societal stigma, and the need for more inclusive social spaces and support groups.&#10;&#10;AI-generated content may be incorrect."/>
                    <pic:cNvPicPr/>
                  </pic:nvPicPr>
                  <pic:blipFill>
                    <a:blip r:embed="rId54"/>
                    <a:stretch>
                      <a:fillRect/>
                    </a:stretch>
                  </pic:blipFill>
                  <pic:spPr>
                    <a:xfrm>
                      <a:off x="0" y="0"/>
                      <a:ext cx="5731510" cy="6495415"/>
                    </a:xfrm>
                    <a:prstGeom prst="rect">
                      <a:avLst/>
                    </a:prstGeom>
                  </pic:spPr>
                </pic:pic>
              </a:graphicData>
            </a:graphic>
          </wp:inline>
        </w:drawing>
      </w:r>
    </w:p>
    <w:p w14:paraId="1F748AEF" w14:textId="77777777" w:rsidR="004876EA" w:rsidRDefault="004876EA" w:rsidP="00B876F4">
      <w:pPr>
        <w:rPr>
          <w:rFonts w:ascii="Arial" w:hAnsi="Arial" w:cs="Arial"/>
        </w:rPr>
      </w:pPr>
    </w:p>
    <w:p w14:paraId="60EA92F0" w14:textId="77777777" w:rsidR="00E52EB1" w:rsidRPr="00CC1797" w:rsidRDefault="00E52EB1" w:rsidP="00B876F4">
      <w:pPr>
        <w:rPr>
          <w:rFonts w:ascii="Arial" w:hAnsi="Arial" w:cs="Arial"/>
        </w:rPr>
      </w:pPr>
    </w:p>
    <w:p w14:paraId="036D8259" w14:textId="77777777" w:rsidR="00CC1797" w:rsidRPr="00CC1797" w:rsidRDefault="00CC1797" w:rsidP="00CC1797">
      <w:pPr>
        <w:rPr>
          <w:rFonts w:ascii="Arial" w:hAnsi="Arial" w:cs="Arial"/>
          <w:b/>
          <w:bCs/>
          <w:u w:val="single"/>
        </w:rPr>
      </w:pPr>
    </w:p>
    <w:sectPr w:rsidR="00CC1797" w:rsidRPr="00CC1797" w:rsidSect="00CA303C">
      <w:foot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7DE1A" w14:textId="77777777" w:rsidR="009571EE" w:rsidRDefault="009571EE" w:rsidP="00C37FB6">
      <w:pPr>
        <w:spacing w:after="0" w:line="240" w:lineRule="auto"/>
      </w:pPr>
      <w:r>
        <w:separator/>
      </w:r>
    </w:p>
  </w:endnote>
  <w:endnote w:type="continuationSeparator" w:id="0">
    <w:p w14:paraId="079243CF" w14:textId="77777777" w:rsidR="009571EE" w:rsidRDefault="009571EE" w:rsidP="00C37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263585"/>
      <w:docPartObj>
        <w:docPartGallery w:val="Page Numbers (Bottom of Page)"/>
        <w:docPartUnique/>
      </w:docPartObj>
    </w:sdtPr>
    <w:sdtContent>
      <w:p w14:paraId="7FAE8788" w14:textId="3A948E7E" w:rsidR="00C37FB6" w:rsidRDefault="00C37FB6">
        <w:pPr>
          <w:pStyle w:val="Footer"/>
          <w:jc w:val="center"/>
        </w:pPr>
        <w:r>
          <w:fldChar w:fldCharType="begin"/>
        </w:r>
        <w:r>
          <w:instrText>PAGE   \* MERGEFORMAT</w:instrText>
        </w:r>
        <w:r>
          <w:fldChar w:fldCharType="separate"/>
        </w:r>
        <w:r>
          <w:t>2</w:t>
        </w:r>
        <w:r>
          <w:fldChar w:fldCharType="end"/>
        </w:r>
      </w:p>
    </w:sdtContent>
  </w:sdt>
  <w:p w14:paraId="295A1398" w14:textId="77777777" w:rsidR="00C37FB6" w:rsidRDefault="00C37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C994B" w14:textId="77777777" w:rsidR="009571EE" w:rsidRDefault="009571EE" w:rsidP="00C37FB6">
      <w:pPr>
        <w:spacing w:after="0" w:line="240" w:lineRule="auto"/>
      </w:pPr>
      <w:r>
        <w:separator/>
      </w:r>
    </w:p>
  </w:footnote>
  <w:footnote w:type="continuationSeparator" w:id="0">
    <w:p w14:paraId="6F5C691C" w14:textId="77777777" w:rsidR="009571EE" w:rsidRDefault="009571EE" w:rsidP="00C37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312E0"/>
    <w:multiLevelType w:val="hybridMultilevel"/>
    <w:tmpl w:val="8D8C9E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7859AE"/>
    <w:multiLevelType w:val="hybridMultilevel"/>
    <w:tmpl w:val="C0146D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9F01AF"/>
    <w:multiLevelType w:val="hybridMultilevel"/>
    <w:tmpl w:val="B1940064"/>
    <w:lvl w:ilvl="0" w:tplc="4816FE0A">
      <w:start w:val="1"/>
      <w:numFmt w:val="bullet"/>
      <w:lvlText w:val="-"/>
      <w:lvlJc w:val="left"/>
      <w:pPr>
        <w:ind w:left="1080" w:hanging="360"/>
      </w:pPr>
      <w:rPr>
        <w:rFonts w:ascii="Aptos" w:hAnsi="Aptos" w:hint="default"/>
      </w:rPr>
    </w:lvl>
    <w:lvl w:ilvl="1" w:tplc="5CCEE3F2">
      <w:start w:val="1"/>
      <w:numFmt w:val="bullet"/>
      <w:lvlText w:val="o"/>
      <w:lvlJc w:val="left"/>
      <w:pPr>
        <w:ind w:left="1800" w:hanging="360"/>
      </w:pPr>
      <w:rPr>
        <w:rFonts w:ascii="Courier New" w:hAnsi="Courier New" w:hint="default"/>
      </w:rPr>
    </w:lvl>
    <w:lvl w:ilvl="2" w:tplc="6F24138A">
      <w:start w:val="1"/>
      <w:numFmt w:val="bullet"/>
      <w:lvlText w:val=""/>
      <w:lvlJc w:val="left"/>
      <w:pPr>
        <w:ind w:left="2520" w:hanging="360"/>
      </w:pPr>
      <w:rPr>
        <w:rFonts w:ascii="Wingdings" w:hAnsi="Wingdings" w:hint="default"/>
      </w:rPr>
    </w:lvl>
    <w:lvl w:ilvl="3" w:tplc="D8F605C8">
      <w:start w:val="1"/>
      <w:numFmt w:val="bullet"/>
      <w:lvlText w:val=""/>
      <w:lvlJc w:val="left"/>
      <w:pPr>
        <w:ind w:left="3240" w:hanging="360"/>
      </w:pPr>
      <w:rPr>
        <w:rFonts w:ascii="Symbol" w:hAnsi="Symbol" w:hint="default"/>
      </w:rPr>
    </w:lvl>
    <w:lvl w:ilvl="4" w:tplc="45C4D4C2">
      <w:start w:val="1"/>
      <w:numFmt w:val="bullet"/>
      <w:lvlText w:val="o"/>
      <w:lvlJc w:val="left"/>
      <w:pPr>
        <w:ind w:left="3960" w:hanging="360"/>
      </w:pPr>
      <w:rPr>
        <w:rFonts w:ascii="Courier New" w:hAnsi="Courier New" w:hint="default"/>
      </w:rPr>
    </w:lvl>
    <w:lvl w:ilvl="5" w:tplc="A6A0BA5C">
      <w:start w:val="1"/>
      <w:numFmt w:val="bullet"/>
      <w:lvlText w:val=""/>
      <w:lvlJc w:val="left"/>
      <w:pPr>
        <w:ind w:left="4680" w:hanging="360"/>
      </w:pPr>
      <w:rPr>
        <w:rFonts w:ascii="Wingdings" w:hAnsi="Wingdings" w:hint="default"/>
      </w:rPr>
    </w:lvl>
    <w:lvl w:ilvl="6" w:tplc="E312D5F6">
      <w:start w:val="1"/>
      <w:numFmt w:val="bullet"/>
      <w:lvlText w:val=""/>
      <w:lvlJc w:val="left"/>
      <w:pPr>
        <w:ind w:left="5400" w:hanging="360"/>
      </w:pPr>
      <w:rPr>
        <w:rFonts w:ascii="Symbol" w:hAnsi="Symbol" w:hint="default"/>
      </w:rPr>
    </w:lvl>
    <w:lvl w:ilvl="7" w:tplc="DEDE9566">
      <w:start w:val="1"/>
      <w:numFmt w:val="bullet"/>
      <w:lvlText w:val="o"/>
      <w:lvlJc w:val="left"/>
      <w:pPr>
        <w:ind w:left="6120" w:hanging="360"/>
      </w:pPr>
      <w:rPr>
        <w:rFonts w:ascii="Courier New" w:hAnsi="Courier New" w:hint="default"/>
      </w:rPr>
    </w:lvl>
    <w:lvl w:ilvl="8" w:tplc="D2B2843A">
      <w:start w:val="1"/>
      <w:numFmt w:val="bullet"/>
      <w:lvlText w:val=""/>
      <w:lvlJc w:val="left"/>
      <w:pPr>
        <w:ind w:left="6840" w:hanging="360"/>
      </w:pPr>
      <w:rPr>
        <w:rFonts w:ascii="Wingdings" w:hAnsi="Wingdings" w:hint="default"/>
      </w:rPr>
    </w:lvl>
  </w:abstractNum>
  <w:abstractNum w:abstractNumId="3" w15:restartNumberingAfterBreak="0">
    <w:nsid w:val="114FBDAC"/>
    <w:multiLevelType w:val="hybridMultilevel"/>
    <w:tmpl w:val="C30E66C2"/>
    <w:lvl w:ilvl="0" w:tplc="A238EC1C">
      <w:start w:val="1"/>
      <w:numFmt w:val="bullet"/>
      <w:lvlText w:val="-"/>
      <w:lvlJc w:val="left"/>
      <w:pPr>
        <w:ind w:left="1080" w:hanging="360"/>
      </w:pPr>
      <w:rPr>
        <w:rFonts w:ascii="Aptos" w:hAnsi="Aptos" w:hint="default"/>
      </w:rPr>
    </w:lvl>
    <w:lvl w:ilvl="1" w:tplc="943899D8">
      <w:start w:val="1"/>
      <w:numFmt w:val="bullet"/>
      <w:lvlText w:val="o"/>
      <w:lvlJc w:val="left"/>
      <w:pPr>
        <w:ind w:left="1800" w:hanging="360"/>
      </w:pPr>
      <w:rPr>
        <w:rFonts w:ascii="Courier New" w:hAnsi="Courier New" w:hint="default"/>
      </w:rPr>
    </w:lvl>
    <w:lvl w:ilvl="2" w:tplc="6BE81CC0">
      <w:start w:val="1"/>
      <w:numFmt w:val="bullet"/>
      <w:lvlText w:val=""/>
      <w:lvlJc w:val="left"/>
      <w:pPr>
        <w:ind w:left="2520" w:hanging="360"/>
      </w:pPr>
      <w:rPr>
        <w:rFonts w:ascii="Wingdings" w:hAnsi="Wingdings" w:hint="default"/>
      </w:rPr>
    </w:lvl>
    <w:lvl w:ilvl="3" w:tplc="64EC464C">
      <w:start w:val="1"/>
      <w:numFmt w:val="bullet"/>
      <w:lvlText w:val=""/>
      <w:lvlJc w:val="left"/>
      <w:pPr>
        <w:ind w:left="3240" w:hanging="360"/>
      </w:pPr>
      <w:rPr>
        <w:rFonts w:ascii="Symbol" w:hAnsi="Symbol" w:hint="default"/>
      </w:rPr>
    </w:lvl>
    <w:lvl w:ilvl="4" w:tplc="682E040E">
      <w:start w:val="1"/>
      <w:numFmt w:val="bullet"/>
      <w:lvlText w:val="o"/>
      <w:lvlJc w:val="left"/>
      <w:pPr>
        <w:ind w:left="3960" w:hanging="360"/>
      </w:pPr>
      <w:rPr>
        <w:rFonts w:ascii="Courier New" w:hAnsi="Courier New" w:hint="default"/>
      </w:rPr>
    </w:lvl>
    <w:lvl w:ilvl="5" w:tplc="0838B822">
      <w:start w:val="1"/>
      <w:numFmt w:val="bullet"/>
      <w:lvlText w:val=""/>
      <w:lvlJc w:val="left"/>
      <w:pPr>
        <w:ind w:left="4680" w:hanging="360"/>
      </w:pPr>
      <w:rPr>
        <w:rFonts w:ascii="Wingdings" w:hAnsi="Wingdings" w:hint="default"/>
      </w:rPr>
    </w:lvl>
    <w:lvl w:ilvl="6" w:tplc="6A629864">
      <w:start w:val="1"/>
      <w:numFmt w:val="bullet"/>
      <w:lvlText w:val=""/>
      <w:lvlJc w:val="left"/>
      <w:pPr>
        <w:ind w:left="5400" w:hanging="360"/>
      </w:pPr>
      <w:rPr>
        <w:rFonts w:ascii="Symbol" w:hAnsi="Symbol" w:hint="default"/>
      </w:rPr>
    </w:lvl>
    <w:lvl w:ilvl="7" w:tplc="D4323B1E">
      <w:start w:val="1"/>
      <w:numFmt w:val="bullet"/>
      <w:lvlText w:val="o"/>
      <w:lvlJc w:val="left"/>
      <w:pPr>
        <w:ind w:left="6120" w:hanging="360"/>
      </w:pPr>
      <w:rPr>
        <w:rFonts w:ascii="Courier New" w:hAnsi="Courier New" w:hint="default"/>
      </w:rPr>
    </w:lvl>
    <w:lvl w:ilvl="8" w:tplc="7BD03C26">
      <w:start w:val="1"/>
      <w:numFmt w:val="bullet"/>
      <w:lvlText w:val=""/>
      <w:lvlJc w:val="left"/>
      <w:pPr>
        <w:ind w:left="6840" w:hanging="360"/>
      </w:pPr>
      <w:rPr>
        <w:rFonts w:ascii="Wingdings" w:hAnsi="Wingdings" w:hint="default"/>
      </w:rPr>
    </w:lvl>
  </w:abstractNum>
  <w:abstractNum w:abstractNumId="4"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61B816"/>
    <w:multiLevelType w:val="hybridMultilevel"/>
    <w:tmpl w:val="BC549374"/>
    <w:lvl w:ilvl="0" w:tplc="51CC7312">
      <w:start w:val="1"/>
      <w:numFmt w:val="bullet"/>
      <w:lvlText w:val="-"/>
      <w:lvlJc w:val="left"/>
      <w:pPr>
        <w:ind w:left="1080" w:hanging="360"/>
      </w:pPr>
      <w:rPr>
        <w:rFonts w:ascii="Aptos" w:hAnsi="Aptos" w:hint="default"/>
      </w:rPr>
    </w:lvl>
    <w:lvl w:ilvl="1" w:tplc="DFDE01DA">
      <w:start w:val="1"/>
      <w:numFmt w:val="bullet"/>
      <w:lvlText w:val="o"/>
      <w:lvlJc w:val="left"/>
      <w:pPr>
        <w:ind w:left="1800" w:hanging="360"/>
      </w:pPr>
      <w:rPr>
        <w:rFonts w:ascii="Courier New" w:hAnsi="Courier New" w:hint="default"/>
      </w:rPr>
    </w:lvl>
    <w:lvl w:ilvl="2" w:tplc="7D5C9F54">
      <w:start w:val="1"/>
      <w:numFmt w:val="bullet"/>
      <w:lvlText w:val=""/>
      <w:lvlJc w:val="left"/>
      <w:pPr>
        <w:ind w:left="2520" w:hanging="360"/>
      </w:pPr>
      <w:rPr>
        <w:rFonts w:ascii="Wingdings" w:hAnsi="Wingdings" w:hint="default"/>
      </w:rPr>
    </w:lvl>
    <w:lvl w:ilvl="3" w:tplc="C1288FDA">
      <w:start w:val="1"/>
      <w:numFmt w:val="bullet"/>
      <w:lvlText w:val=""/>
      <w:lvlJc w:val="left"/>
      <w:pPr>
        <w:ind w:left="3240" w:hanging="360"/>
      </w:pPr>
      <w:rPr>
        <w:rFonts w:ascii="Symbol" w:hAnsi="Symbol" w:hint="default"/>
      </w:rPr>
    </w:lvl>
    <w:lvl w:ilvl="4" w:tplc="11D0C0B4">
      <w:start w:val="1"/>
      <w:numFmt w:val="bullet"/>
      <w:lvlText w:val="o"/>
      <w:lvlJc w:val="left"/>
      <w:pPr>
        <w:ind w:left="3960" w:hanging="360"/>
      </w:pPr>
      <w:rPr>
        <w:rFonts w:ascii="Courier New" w:hAnsi="Courier New" w:hint="default"/>
      </w:rPr>
    </w:lvl>
    <w:lvl w:ilvl="5" w:tplc="329E621A">
      <w:start w:val="1"/>
      <w:numFmt w:val="bullet"/>
      <w:lvlText w:val=""/>
      <w:lvlJc w:val="left"/>
      <w:pPr>
        <w:ind w:left="4680" w:hanging="360"/>
      </w:pPr>
      <w:rPr>
        <w:rFonts w:ascii="Wingdings" w:hAnsi="Wingdings" w:hint="default"/>
      </w:rPr>
    </w:lvl>
    <w:lvl w:ilvl="6" w:tplc="E242AB44">
      <w:start w:val="1"/>
      <w:numFmt w:val="bullet"/>
      <w:lvlText w:val=""/>
      <w:lvlJc w:val="left"/>
      <w:pPr>
        <w:ind w:left="5400" w:hanging="360"/>
      </w:pPr>
      <w:rPr>
        <w:rFonts w:ascii="Symbol" w:hAnsi="Symbol" w:hint="default"/>
      </w:rPr>
    </w:lvl>
    <w:lvl w:ilvl="7" w:tplc="F3EA1C28">
      <w:start w:val="1"/>
      <w:numFmt w:val="bullet"/>
      <w:lvlText w:val="o"/>
      <w:lvlJc w:val="left"/>
      <w:pPr>
        <w:ind w:left="6120" w:hanging="360"/>
      </w:pPr>
      <w:rPr>
        <w:rFonts w:ascii="Courier New" w:hAnsi="Courier New" w:hint="default"/>
      </w:rPr>
    </w:lvl>
    <w:lvl w:ilvl="8" w:tplc="730038D0">
      <w:start w:val="1"/>
      <w:numFmt w:val="bullet"/>
      <w:lvlText w:val=""/>
      <w:lvlJc w:val="left"/>
      <w:pPr>
        <w:ind w:left="6840" w:hanging="360"/>
      </w:pPr>
      <w:rPr>
        <w:rFonts w:ascii="Wingdings" w:hAnsi="Wingdings" w:hint="default"/>
      </w:rPr>
    </w:lvl>
  </w:abstractNum>
  <w:abstractNum w:abstractNumId="6" w15:restartNumberingAfterBreak="0">
    <w:nsid w:val="66BE2698"/>
    <w:multiLevelType w:val="hybridMultilevel"/>
    <w:tmpl w:val="FDFC3B74"/>
    <w:lvl w:ilvl="0" w:tplc="51942194">
      <w:start w:val="1"/>
      <w:numFmt w:val="bullet"/>
      <w:lvlText w:val="-"/>
      <w:lvlJc w:val="left"/>
      <w:pPr>
        <w:ind w:left="1080" w:hanging="360"/>
      </w:pPr>
      <w:rPr>
        <w:rFonts w:ascii="Aptos" w:hAnsi="Aptos" w:hint="default"/>
      </w:rPr>
    </w:lvl>
    <w:lvl w:ilvl="1" w:tplc="A9E0931C">
      <w:start w:val="1"/>
      <w:numFmt w:val="bullet"/>
      <w:lvlText w:val="o"/>
      <w:lvlJc w:val="left"/>
      <w:pPr>
        <w:ind w:left="1800" w:hanging="360"/>
      </w:pPr>
      <w:rPr>
        <w:rFonts w:ascii="Courier New" w:hAnsi="Courier New" w:hint="default"/>
      </w:rPr>
    </w:lvl>
    <w:lvl w:ilvl="2" w:tplc="FF6EC870">
      <w:start w:val="1"/>
      <w:numFmt w:val="bullet"/>
      <w:lvlText w:val=""/>
      <w:lvlJc w:val="left"/>
      <w:pPr>
        <w:ind w:left="2520" w:hanging="360"/>
      </w:pPr>
      <w:rPr>
        <w:rFonts w:ascii="Wingdings" w:hAnsi="Wingdings" w:hint="default"/>
      </w:rPr>
    </w:lvl>
    <w:lvl w:ilvl="3" w:tplc="188050E4">
      <w:start w:val="1"/>
      <w:numFmt w:val="bullet"/>
      <w:lvlText w:val=""/>
      <w:lvlJc w:val="left"/>
      <w:pPr>
        <w:ind w:left="3240" w:hanging="360"/>
      </w:pPr>
      <w:rPr>
        <w:rFonts w:ascii="Symbol" w:hAnsi="Symbol" w:hint="default"/>
      </w:rPr>
    </w:lvl>
    <w:lvl w:ilvl="4" w:tplc="9D043180">
      <w:start w:val="1"/>
      <w:numFmt w:val="bullet"/>
      <w:lvlText w:val="o"/>
      <w:lvlJc w:val="left"/>
      <w:pPr>
        <w:ind w:left="3960" w:hanging="360"/>
      </w:pPr>
      <w:rPr>
        <w:rFonts w:ascii="Courier New" w:hAnsi="Courier New" w:hint="default"/>
      </w:rPr>
    </w:lvl>
    <w:lvl w:ilvl="5" w:tplc="5D5CF276">
      <w:start w:val="1"/>
      <w:numFmt w:val="bullet"/>
      <w:lvlText w:val=""/>
      <w:lvlJc w:val="left"/>
      <w:pPr>
        <w:ind w:left="4680" w:hanging="360"/>
      </w:pPr>
      <w:rPr>
        <w:rFonts w:ascii="Wingdings" w:hAnsi="Wingdings" w:hint="default"/>
      </w:rPr>
    </w:lvl>
    <w:lvl w:ilvl="6" w:tplc="5E64C16A">
      <w:start w:val="1"/>
      <w:numFmt w:val="bullet"/>
      <w:lvlText w:val=""/>
      <w:lvlJc w:val="left"/>
      <w:pPr>
        <w:ind w:left="5400" w:hanging="360"/>
      </w:pPr>
      <w:rPr>
        <w:rFonts w:ascii="Symbol" w:hAnsi="Symbol" w:hint="default"/>
      </w:rPr>
    </w:lvl>
    <w:lvl w:ilvl="7" w:tplc="B67092E8">
      <w:start w:val="1"/>
      <w:numFmt w:val="bullet"/>
      <w:lvlText w:val="o"/>
      <w:lvlJc w:val="left"/>
      <w:pPr>
        <w:ind w:left="6120" w:hanging="360"/>
      </w:pPr>
      <w:rPr>
        <w:rFonts w:ascii="Courier New" w:hAnsi="Courier New" w:hint="default"/>
      </w:rPr>
    </w:lvl>
    <w:lvl w:ilvl="8" w:tplc="37A05C16">
      <w:start w:val="1"/>
      <w:numFmt w:val="bullet"/>
      <w:lvlText w:val=""/>
      <w:lvlJc w:val="left"/>
      <w:pPr>
        <w:ind w:left="6840" w:hanging="360"/>
      </w:pPr>
      <w:rPr>
        <w:rFonts w:ascii="Wingdings" w:hAnsi="Wingdings" w:hint="default"/>
      </w:rPr>
    </w:lvl>
  </w:abstractNum>
  <w:abstractNum w:abstractNumId="7" w15:restartNumberingAfterBreak="0">
    <w:nsid w:val="67FD97A2"/>
    <w:multiLevelType w:val="hybridMultilevel"/>
    <w:tmpl w:val="E612F89E"/>
    <w:lvl w:ilvl="0" w:tplc="929A8088">
      <w:start w:val="1"/>
      <w:numFmt w:val="bullet"/>
      <w:lvlText w:val="-"/>
      <w:lvlJc w:val="left"/>
      <w:pPr>
        <w:ind w:left="1080" w:hanging="360"/>
      </w:pPr>
      <w:rPr>
        <w:rFonts w:ascii="Aptos" w:hAnsi="Aptos" w:hint="default"/>
      </w:rPr>
    </w:lvl>
    <w:lvl w:ilvl="1" w:tplc="81E82FC2">
      <w:start w:val="1"/>
      <w:numFmt w:val="bullet"/>
      <w:lvlText w:val="o"/>
      <w:lvlJc w:val="left"/>
      <w:pPr>
        <w:ind w:left="1800" w:hanging="360"/>
      </w:pPr>
      <w:rPr>
        <w:rFonts w:ascii="Courier New" w:hAnsi="Courier New" w:hint="default"/>
      </w:rPr>
    </w:lvl>
    <w:lvl w:ilvl="2" w:tplc="8EF0363E">
      <w:start w:val="1"/>
      <w:numFmt w:val="bullet"/>
      <w:lvlText w:val=""/>
      <w:lvlJc w:val="left"/>
      <w:pPr>
        <w:ind w:left="2520" w:hanging="360"/>
      </w:pPr>
      <w:rPr>
        <w:rFonts w:ascii="Wingdings" w:hAnsi="Wingdings" w:hint="default"/>
      </w:rPr>
    </w:lvl>
    <w:lvl w:ilvl="3" w:tplc="41D03A36">
      <w:start w:val="1"/>
      <w:numFmt w:val="bullet"/>
      <w:lvlText w:val=""/>
      <w:lvlJc w:val="left"/>
      <w:pPr>
        <w:ind w:left="3240" w:hanging="360"/>
      </w:pPr>
      <w:rPr>
        <w:rFonts w:ascii="Symbol" w:hAnsi="Symbol" w:hint="default"/>
      </w:rPr>
    </w:lvl>
    <w:lvl w:ilvl="4" w:tplc="741488D0">
      <w:start w:val="1"/>
      <w:numFmt w:val="bullet"/>
      <w:lvlText w:val="o"/>
      <w:lvlJc w:val="left"/>
      <w:pPr>
        <w:ind w:left="3960" w:hanging="360"/>
      </w:pPr>
      <w:rPr>
        <w:rFonts w:ascii="Courier New" w:hAnsi="Courier New" w:hint="default"/>
      </w:rPr>
    </w:lvl>
    <w:lvl w:ilvl="5" w:tplc="27C6223A">
      <w:start w:val="1"/>
      <w:numFmt w:val="bullet"/>
      <w:lvlText w:val=""/>
      <w:lvlJc w:val="left"/>
      <w:pPr>
        <w:ind w:left="4680" w:hanging="360"/>
      </w:pPr>
      <w:rPr>
        <w:rFonts w:ascii="Wingdings" w:hAnsi="Wingdings" w:hint="default"/>
      </w:rPr>
    </w:lvl>
    <w:lvl w:ilvl="6" w:tplc="4E523150">
      <w:start w:val="1"/>
      <w:numFmt w:val="bullet"/>
      <w:lvlText w:val=""/>
      <w:lvlJc w:val="left"/>
      <w:pPr>
        <w:ind w:left="5400" w:hanging="360"/>
      </w:pPr>
      <w:rPr>
        <w:rFonts w:ascii="Symbol" w:hAnsi="Symbol" w:hint="default"/>
      </w:rPr>
    </w:lvl>
    <w:lvl w:ilvl="7" w:tplc="3FECB69C">
      <w:start w:val="1"/>
      <w:numFmt w:val="bullet"/>
      <w:lvlText w:val="o"/>
      <w:lvlJc w:val="left"/>
      <w:pPr>
        <w:ind w:left="6120" w:hanging="360"/>
      </w:pPr>
      <w:rPr>
        <w:rFonts w:ascii="Courier New" w:hAnsi="Courier New" w:hint="default"/>
      </w:rPr>
    </w:lvl>
    <w:lvl w:ilvl="8" w:tplc="11400C36">
      <w:start w:val="1"/>
      <w:numFmt w:val="bullet"/>
      <w:lvlText w:val=""/>
      <w:lvlJc w:val="left"/>
      <w:pPr>
        <w:ind w:left="6840" w:hanging="360"/>
      </w:pPr>
      <w:rPr>
        <w:rFonts w:ascii="Wingdings" w:hAnsi="Wingdings" w:hint="default"/>
      </w:rPr>
    </w:lvl>
  </w:abstractNum>
  <w:num w:numId="1" w16cid:durableId="616106187">
    <w:abstractNumId w:val="5"/>
  </w:num>
  <w:num w:numId="2" w16cid:durableId="892228393">
    <w:abstractNumId w:val="6"/>
  </w:num>
  <w:num w:numId="3" w16cid:durableId="184054529">
    <w:abstractNumId w:val="7"/>
  </w:num>
  <w:num w:numId="4" w16cid:durableId="549268604">
    <w:abstractNumId w:val="3"/>
  </w:num>
  <w:num w:numId="5" w16cid:durableId="1119029701">
    <w:abstractNumId w:val="2"/>
  </w:num>
  <w:num w:numId="6" w16cid:durableId="1758476707">
    <w:abstractNumId w:val="1"/>
  </w:num>
  <w:num w:numId="7" w16cid:durableId="370107448">
    <w:abstractNumId w:val="4"/>
    <w:lvlOverride w:ilvl="0"/>
    <w:lvlOverride w:ilvl="1"/>
    <w:lvlOverride w:ilvl="2"/>
    <w:lvlOverride w:ilvl="3"/>
    <w:lvlOverride w:ilvl="4"/>
    <w:lvlOverride w:ilvl="5"/>
    <w:lvlOverride w:ilvl="6"/>
    <w:lvlOverride w:ilvl="7"/>
    <w:lvlOverride w:ilvl="8"/>
  </w:num>
  <w:num w:numId="8" w16cid:durableId="2095857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03C"/>
    <w:rsid w:val="00017240"/>
    <w:rsid w:val="000269CF"/>
    <w:rsid w:val="000301DA"/>
    <w:rsid w:val="00037D54"/>
    <w:rsid w:val="000436FA"/>
    <w:rsid w:val="00055070"/>
    <w:rsid w:val="0006507D"/>
    <w:rsid w:val="00083EFF"/>
    <w:rsid w:val="000A3FF8"/>
    <w:rsid w:val="000C190A"/>
    <w:rsid w:val="000C2273"/>
    <w:rsid w:val="000E1D19"/>
    <w:rsid w:val="001001BF"/>
    <w:rsid w:val="00103951"/>
    <w:rsid w:val="00115DC0"/>
    <w:rsid w:val="00117B40"/>
    <w:rsid w:val="00123793"/>
    <w:rsid w:val="001363C7"/>
    <w:rsid w:val="001434E5"/>
    <w:rsid w:val="00176D19"/>
    <w:rsid w:val="0018181B"/>
    <w:rsid w:val="00184645"/>
    <w:rsid w:val="0019150A"/>
    <w:rsid w:val="001C3E25"/>
    <w:rsid w:val="001C7731"/>
    <w:rsid w:val="001D4DD2"/>
    <w:rsid w:val="001D6404"/>
    <w:rsid w:val="00200327"/>
    <w:rsid w:val="00213663"/>
    <w:rsid w:val="00217934"/>
    <w:rsid w:val="00222D79"/>
    <w:rsid w:val="00231BD3"/>
    <w:rsid w:val="00237002"/>
    <w:rsid w:val="002403CC"/>
    <w:rsid w:val="0024102E"/>
    <w:rsid w:val="002479CA"/>
    <w:rsid w:val="002914C9"/>
    <w:rsid w:val="002A0FE7"/>
    <w:rsid w:val="002A34D7"/>
    <w:rsid w:val="002A5811"/>
    <w:rsid w:val="002A62ED"/>
    <w:rsid w:val="002A692E"/>
    <w:rsid w:val="002B4ED1"/>
    <w:rsid w:val="002B6E54"/>
    <w:rsid w:val="002C51C5"/>
    <w:rsid w:val="002C671D"/>
    <w:rsid w:val="002E1C9D"/>
    <w:rsid w:val="002E4051"/>
    <w:rsid w:val="002E458B"/>
    <w:rsid w:val="002F34FC"/>
    <w:rsid w:val="002F7B94"/>
    <w:rsid w:val="0030183F"/>
    <w:rsid w:val="003075D2"/>
    <w:rsid w:val="00314304"/>
    <w:rsid w:val="0035040F"/>
    <w:rsid w:val="0035164E"/>
    <w:rsid w:val="00351B2B"/>
    <w:rsid w:val="00360100"/>
    <w:rsid w:val="00366540"/>
    <w:rsid w:val="0037081A"/>
    <w:rsid w:val="00381414"/>
    <w:rsid w:val="003C2CA3"/>
    <w:rsid w:val="003C4060"/>
    <w:rsid w:val="003D26FA"/>
    <w:rsid w:val="003F7362"/>
    <w:rsid w:val="003F742D"/>
    <w:rsid w:val="00400EB0"/>
    <w:rsid w:val="00417BF6"/>
    <w:rsid w:val="004402AE"/>
    <w:rsid w:val="00444DE5"/>
    <w:rsid w:val="00445AF0"/>
    <w:rsid w:val="00445DCF"/>
    <w:rsid w:val="00466349"/>
    <w:rsid w:val="004739AB"/>
    <w:rsid w:val="004876EA"/>
    <w:rsid w:val="004B0053"/>
    <w:rsid w:val="004B2A70"/>
    <w:rsid w:val="004F5E9A"/>
    <w:rsid w:val="00501AEA"/>
    <w:rsid w:val="00501B0A"/>
    <w:rsid w:val="00502047"/>
    <w:rsid w:val="00502540"/>
    <w:rsid w:val="00502BAA"/>
    <w:rsid w:val="005212CF"/>
    <w:rsid w:val="0053181B"/>
    <w:rsid w:val="00540D62"/>
    <w:rsid w:val="005535BA"/>
    <w:rsid w:val="00553BA9"/>
    <w:rsid w:val="0056401F"/>
    <w:rsid w:val="00564F39"/>
    <w:rsid w:val="00566A03"/>
    <w:rsid w:val="005778B8"/>
    <w:rsid w:val="00581E9A"/>
    <w:rsid w:val="00584E17"/>
    <w:rsid w:val="00591377"/>
    <w:rsid w:val="00594402"/>
    <w:rsid w:val="005A0410"/>
    <w:rsid w:val="005B1644"/>
    <w:rsid w:val="005B2575"/>
    <w:rsid w:val="005C4205"/>
    <w:rsid w:val="005D18E6"/>
    <w:rsid w:val="005D681A"/>
    <w:rsid w:val="005D799E"/>
    <w:rsid w:val="005E3BE5"/>
    <w:rsid w:val="0060793D"/>
    <w:rsid w:val="0061234A"/>
    <w:rsid w:val="00617DCA"/>
    <w:rsid w:val="006254E7"/>
    <w:rsid w:val="006376DE"/>
    <w:rsid w:val="00640DC9"/>
    <w:rsid w:val="00642000"/>
    <w:rsid w:val="0065350B"/>
    <w:rsid w:val="006550A4"/>
    <w:rsid w:val="00656EC4"/>
    <w:rsid w:val="006656F5"/>
    <w:rsid w:val="00667B8C"/>
    <w:rsid w:val="00670F8D"/>
    <w:rsid w:val="0069528B"/>
    <w:rsid w:val="006A119E"/>
    <w:rsid w:val="006A2297"/>
    <w:rsid w:val="006A7136"/>
    <w:rsid w:val="006B07F0"/>
    <w:rsid w:val="006B4483"/>
    <w:rsid w:val="006D4169"/>
    <w:rsid w:val="006F2FD8"/>
    <w:rsid w:val="006F7F1C"/>
    <w:rsid w:val="00701086"/>
    <w:rsid w:val="00707D1F"/>
    <w:rsid w:val="007160A5"/>
    <w:rsid w:val="007238F5"/>
    <w:rsid w:val="00734424"/>
    <w:rsid w:val="00741139"/>
    <w:rsid w:val="00751968"/>
    <w:rsid w:val="00761008"/>
    <w:rsid w:val="00763F9C"/>
    <w:rsid w:val="00780881"/>
    <w:rsid w:val="007A16E1"/>
    <w:rsid w:val="007C7914"/>
    <w:rsid w:val="007D3701"/>
    <w:rsid w:val="007D6830"/>
    <w:rsid w:val="007F1D55"/>
    <w:rsid w:val="007F4BFE"/>
    <w:rsid w:val="0080344D"/>
    <w:rsid w:val="0083438C"/>
    <w:rsid w:val="00860394"/>
    <w:rsid w:val="00867738"/>
    <w:rsid w:val="00880A93"/>
    <w:rsid w:val="008A37CF"/>
    <w:rsid w:val="008D5E5A"/>
    <w:rsid w:val="009404B5"/>
    <w:rsid w:val="00940AB1"/>
    <w:rsid w:val="00942486"/>
    <w:rsid w:val="00946F7D"/>
    <w:rsid w:val="00953EA6"/>
    <w:rsid w:val="009541D3"/>
    <w:rsid w:val="009571EE"/>
    <w:rsid w:val="00964FD1"/>
    <w:rsid w:val="00966DAD"/>
    <w:rsid w:val="00972C7C"/>
    <w:rsid w:val="009767B4"/>
    <w:rsid w:val="00982D1E"/>
    <w:rsid w:val="00986FA9"/>
    <w:rsid w:val="00995FA2"/>
    <w:rsid w:val="009A0BFF"/>
    <w:rsid w:val="009C628A"/>
    <w:rsid w:val="009D473F"/>
    <w:rsid w:val="009F3E0C"/>
    <w:rsid w:val="009F760B"/>
    <w:rsid w:val="00A1244A"/>
    <w:rsid w:val="00A324D1"/>
    <w:rsid w:val="00A350AC"/>
    <w:rsid w:val="00A4157D"/>
    <w:rsid w:val="00A43BAB"/>
    <w:rsid w:val="00A53436"/>
    <w:rsid w:val="00A842B7"/>
    <w:rsid w:val="00A94D6B"/>
    <w:rsid w:val="00AB298B"/>
    <w:rsid w:val="00AB6406"/>
    <w:rsid w:val="00AC58D5"/>
    <w:rsid w:val="00AF68A0"/>
    <w:rsid w:val="00B0737E"/>
    <w:rsid w:val="00B14DF3"/>
    <w:rsid w:val="00B27233"/>
    <w:rsid w:val="00B33357"/>
    <w:rsid w:val="00B416C6"/>
    <w:rsid w:val="00B570A0"/>
    <w:rsid w:val="00B75D77"/>
    <w:rsid w:val="00B841DB"/>
    <w:rsid w:val="00B86150"/>
    <w:rsid w:val="00B876F4"/>
    <w:rsid w:val="00B916CF"/>
    <w:rsid w:val="00B93610"/>
    <w:rsid w:val="00BA077A"/>
    <w:rsid w:val="00BA0CFD"/>
    <w:rsid w:val="00BA61D9"/>
    <w:rsid w:val="00BB3772"/>
    <w:rsid w:val="00BD27FA"/>
    <w:rsid w:val="00BE23B9"/>
    <w:rsid w:val="00BF3BE7"/>
    <w:rsid w:val="00BF43DE"/>
    <w:rsid w:val="00C015DE"/>
    <w:rsid w:val="00C0206F"/>
    <w:rsid w:val="00C15839"/>
    <w:rsid w:val="00C15D81"/>
    <w:rsid w:val="00C373EB"/>
    <w:rsid w:val="00C37FB6"/>
    <w:rsid w:val="00C40886"/>
    <w:rsid w:val="00C67096"/>
    <w:rsid w:val="00C67E1E"/>
    <w:rsid w:val="00C77FF0"/>
    <w:rsid w:val="00C81ED3"/>
    <w:rsid w:val="00C92EAF"/>
    <w:rsid w:val="00C95C9F"/>
    <w:rsid w:val="00CA2D1C"/>
    <w:rsid w:val="00CA303C"/>
    <w:rsid w:val="00CB539D"/>
    <w:rsid w:val="00CC1797"/>
    <w:rsid w:val="00CC5B20"/>
    <w:rsid w:val="00CD391D"/>
    <w:rsid w:val="00D00F40"/>
    <w:rsid w:val="00D06D7F"/>
    <w:rsid w:val="00D129B0"/>
    <w:rsid w:val="00D21FFA"/>
    <w:rsid w:val="00D2344B"/>
    <w:rsid w:val="00D2403A"/>
    <w:rsid w:val="00D32F59"/>
    <w:rsid w:val="00D3406E"/>
    <w:rsid w:val="00D65A37"/>
    <w:rsid w:val="00D72462"/>
    <w:rsid w:val="00D801B3"/>
    <w:rsid w:val="00D869A6"/>
    <w:rsid w:val="00D86B8F"/>
    <w:rsid w:val="00D96166"/>
    <w:rsid w:val="00DB493D"/>
    <w:rsid w:val="00DB6AC4"/>
    <w:rsid w:val="00DB7D14"/>
    <w:rsid w:val="00DC3EC8"/>
    <w:rsid w:val="00DD6CBE"/>
    <w:rsid w:val="00DE5DA8"/>
    <w:rsid w:val="00E04A25"/>
    <w:rsid w:val="00E04CC1"/>
    <w:rsid w:val="00E13017"/>
    <w:rsid w:val="00E34511"/>
    <w:rsid w:val="00E34CB2"/>
    <w:rsid w:val="00E37954"/>
    <w:rsid w:val="00E40597"/>
    <w:rsid w:val="00E40FF8"/>
    <w:rsid w:val="00E427FE"/>
    <w:rsid w:val="00E45F84"/>
    <w:rsid w:val="00E52EB1"/>
    <w:rsid w:val="00E5514B"/>
    <w:rsid w:val="00E7557A"/>
    <w:rsid w:val="00E83629"/>
    <w:rsid w:val="00E91E9E"/>
    <w:rsid w:val="00EA76CF"/>
    <w:rsid w:val="00EA7C12"/>
    <w:rsid w:val="00EB0D02"/>
    <w:rsid w:val="00EC4C0D"/>
    <w:rsid w:val="00EF2F12"/>
    <w:rsid w:val="00EF75ED"/>
    <w:rsid w:val="00F06B2D"/>
    <w:rsid w:val="00F10249"/>
    <w:rsid w:val="00F306FD"/>
    <w:rsid w:val="00F314ED"/>
    <w:rsid w:val="00F31A47"/>
    <w:rsid w:val="00F444C0"/>
    <w:rsid w:val="00F5006E"/>
    <w:rsid w:val="00F6001A"/>
    <w:rsid w:val="00F61CC9"/>
    <w:rsid w:val="00F7573D"/>
    <w:rsid w:val="00F82B1D"/>
    <w:rsid w:val="00F84BD0"/>
    <w:rsid w:val="00F91E17"/>
    <w:rsid w:val="00F9377B"/>
    <w:rsid w:val="00FA559D"/>
    <w:rsid w:val="00FB3742"/>
    <w:rsid w:val="00FB37D8"/>
    <w:rsid w:val="00FC0535"/>
    <w:rsid w:val="00FD1B67"/>
    <w:rsid w:val="00FD37B3"/>
    <w:rsid w:val="00FD4FD8"/>
    <w:rsid w:val="00FE618D"/>
    <w:rsid w:val="00FE61D1"/>
    <w:rsid w:val="00FF2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C2351"/>
  <w15:chartTrackingRefBased/>
  <w15:docId w15:val="{0BB6BB92-37D9-4992-8F90-B487F2CF9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0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30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30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0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0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0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0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0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0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0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30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30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0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0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0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0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0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03C"/>
    <w:rPr>
      <w:rFonts w:eastAsiaTheme="majorEastAsia" w:cstheme="majorBidi"/>
      <w:color w:val="272727" w:themeColor="text1" w:themeTint="D8"/>
    </w:rPr>
  </w:style>
  <w:style w:type="paragraph" w:styleId="Title">
    <w:name w:val="Title"/>
    <w:basedOn w:val="Normal"/>
    <w:next w:val="Normal"/>
    <w:link w:val="TitleChar"/>
    <w:uiPriority w:val="10"/>
    <w:qFormat/>
    <w:rsid w:val="00CA30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0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0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0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03C"/>
    <w:pPr>
      <w:spacing w:before="160"/>
      <w:jc w:val="center"/>
    </w:pPr>
    <w:rPr>
      <w:i/>
      <w:iCs/>
      <w:color w:val="404040" w:themeColor="text1" w:themeTint="BF"/>
    </w:rPr>
  </w:style>
  <w:style w:type="character" w:customStyle="1" w:styleId="QuoteChar">
    <w:name w:val="Quote Char"/>
    <w:basedOn w:val="DefaultParagraphFont"/>
    <w:link w:val="Quote"/>
    <w:uiPriority w:val="29"/>
    <w:rsid w:val="00CA303C"/>
    <w:rPr>
      <w:i/>
      <w:iCs/>
      <w:color w:val="404040" w:themeColor="text1" w:themeTint="BF"/>
    </w:rPr>
  </w:style>
  <w:style w:type="paragraph" w:styleId="ListParagraph">
    <w:name w:val="List Paragraph"/>
    <w:basedOn w:val="Normal"/>
    <w:uiPriority w:val="34"/>
    <w:qFormat/>
    <w:rsid w:val="00CA303C"/>
    <w:pPr>
      <w:ind w:left="720"/>
      <w:contextualSpacing/>
    </w:pPr>
  </w:style>
  <w:style w:type="character" w:styleId="IntenseEmphasis">
    <w:name w:val="Intense Emphasis"/>
    <w:basedOn w:val="DefaultParagraphFont"/>
    <w:uiPriority w:val="21"/>
    <w:qFormat/>
    <w:rsid w:val="00CA303C"/>
    <w:rPr>
      <w:i/>
      <w:iCs/>
      <w:color w:val="0F4761" w:themeColor="accent1" w:themeShade="BF"/>
    </w:rPr>
  </w:style>
  <w:style w:type="paragraph" w:styleId="IntenseQuote">
    <w:name w:val="Intense Quote"/>
    <w:basedOn w:val="Normal"/>
    <w:next w:val="Normal"/>
    <w:link w:val="IntenseQuoteChar"/>
    <w:uiPriority w:val="30"/>
    <w:qFormat/>
    <w:rsid w:val="00CA30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03C"/>
    <w:rPr>
      <w:i/>
      <w:iCs/>
      <w:color w:val="0F4761" w:themeColor="accent1" w:themeShade="BF"/>
    </w:rPr>
  </w:style>
  <w:style w:type="character" w:styleId="IntenseReference">
    <w:name w:val="Intense Reference"/>
    <w:basedOn w:val="DefaultParagraphFont"/>
    <w:uiPriority w:val="32"/>
    <w:qFormat/>
    <w:rsid w:val="00CA303C"/>
    <w:rPr>
      <w:b/>
      <w:bCs/>
      <w:smallCaps/>
      <w:color w:val="0F4761" w:themeColor="accent1" w:themeShade="BF"/>
      <w:spacing w:val="5"/>
    </w:rPr>
  </w:style>
  <w:style w:type="paragraph" w:styleId="NoSpacing">
    <w:name w:val="No Spacing"/>
    <w:link w:val="NoSpacingChar"/>
    <w:uiPriority w:val="1"/>
    <w:qFormat/>
    <w:rsid w:val="00CA303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A303C"/>
    <w:rPr>
      <w:rFonts w:eastAsiaTheme="minorEastAsia"/>
      <w:kern w:val="0"/>
      <w:sz w:val="22"/>
      <w:szCs w:val="22"/>
      <w:lang w:eastAsia="en-GB"/>
      <w14:ligatures w14:val="none"/>
    </w:rPr>
  </w:style>
  <w:style w:type="paragraph" w:styleId="Header">
    <w:name w:val="header"/>
    <w:basedOn w:val="Normal"/>
    <w:link w:val="HeaderChar"/>
    <w:uiPriority w:val="99"/>
    <w:unhideWhenUsed/>
    <w:rsid w:val="00C37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FB6"/>
  </w:style>
  <w:style w:type="paragraph" w:styleId="Footer">
    <w:name w:val="footer"/>
    <w:basedOn w:val="Normal"/>
    <w:link w:val="FooterChar"/>
    <w:uiPriority w:val="99"/>
    <w:unhideWhenUsed/>
    <w:rsid w:val="00C37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FB6"/>
  </w:style>
  <w:style w:type="character" w:styleId="Hyperlink">
    <w:name w:val="Hyperlink"/>
    <w:basedOn w:val="DefaultParagraphFont"/>
    <w:uiPriority w:val="99"/>
    <w:unhideWhenUsed/>
    <w:rsid w:val="0060793D"/>
    <w:rPr>
      <w:color w:val="467886" w:themeColor="hyperlink"/>
      <w:u w:val="single"/>
    </w:rPr>
  </w:style>
  <w:style w:type="character" w:styleId="UnresolvedMention">
    <w:name w:val="Unresolved Mention"/>
    <w:basedOn w:val="DefaultParagraphFont"/>
    <w:uiPriority w:val="99"/>
    <w:semiHidden/>
    <w:unhideWhenUsed/>
    <w:rsid w:val="00607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0489-026-00548-y" TargetMode="External"/><Relationship Id="rId18" Type="http://schemas.openxmlformats.org/officeDocument/2006/relationships/hyperlink" Target="https://doi.org/10.1177/27546330241245529" TargetMode="Externa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hyperlink" Target="mailto:judeth.marshall@uswtsd.ac.uk" TargetMode="External"/><Relationship Id="rId50" Type="http://schemas.openxmlformats.org/officeDocument/2006/relationships/image" Target="media/image31.png"/><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389/fpsyg.2022.741213" TargetMode="External"/><Relationship Id="rId29" Type="http://schemas.openxmlformats.org/officeDocument/2006/relationships/image" Target="media/image13.png"/><Relationship Id="rId11" Type="http://schemas.openxmlformats.org/officeDocument/2006/relationships/hyperlink" Target="https://doi.org/10.1177/13623613241252320"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4.png"/><Relationship Id="rId5"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10.png"/><Relationship Id="rId14" Type="http://schemas.openxmlformats.org/officeDocument/2006/relationships/hyperlink" Target="https://doi.org/10.1371/journal.pone.0264932"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hyperlink" Target="https://eur01.safelinks.protection.outlook.com/?url=https%3A%2F%2Flive.uniticms.com%2Fuwtsd%2Fregister%2F%3Fform%3Dwelfare&amp;data=05%7C02%7C2204281%40student.uwtsd.ac.uk%7C79f9624a9f23461e1a6a08dcff14aedd%7C4e0f11f9046e45059cb8db2152311e21%7C0%7C0%7C638665711505075243%7CUnknown%7CTWFpbGZsb3d8eyJFbXB0eU1hcGkiOnRydWUsIlYiOiIwLjAuMDAwMCIsIlAiOiJXaW4zMiIsIkFOIjoiTWFpbCIsIldUIjoyfQ%3D%3D%7C0%7C%7C%7C&amp;sdata=D6E0OTmTQSujCrf27VCAvgZXFVofK6w3l%2FlbQjooYQs%3D&amp;reserved=0"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32.png"/><Relationship Id="rId3" Type="http://schemas.openxmlformats.org/officeDocument/2006/relationships/settings" Target="settings.xml"/><Relationship Id="rId12" Type="http://schemas.openxmlformats.org/officeDocument/2006/relationships/hyperlink" Target="https://www.sciencedirect.com/topics/neuroscience/theory-of-mind" TargetMode="External"/><Relationship Id="rId17" Type="http://schemas.openxmlformats.org/officeDocument/2006/relationships/hyperlink" Target="https://doi.org/10.1177/1362361319878553"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hyperlink" Target="mailto:judith.marshall@uwtsd.ac.uk" TargetMode="External"/><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aur.70036"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0.png"/><Relationship Id="rId57" Type="http://schemas.openxmlformats.org/officeDocument/2006/relationships/theme" Target="theme/theme1.xml"/><Relationship Id="rId10" Type="http://schemas.openxmlformats.org/officeDocument/2006/relationships/hyperlink" Target="https://doi.org/10.1191/1478088706qp063oa" TargetMode="Externa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479</TotalTime>
  <Pages>39</Pages>
  <Words>4570</Words>
  <Characters>26052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Report: Beliefs and opinions relating to potential cognitive, emotional and social effects of social exclusion on older people, and how these effects might be ameliorated</dc:title>
  <dc:subject>Module Code: ECPS5014</dc:subject>
  <dc:creator>es</dc:creator>
  <cp:keywords/>
  <dc:description/>
  <cp:lastModifiedBy>Chrissy Jones</cp:lastModifiedBy>
  <cp:revision>276</cp:revision>
  <dcterms:created xsi:type="dcterms:W3CDTF">2026-05-05T09:35:00Z</dcterms:created>
  <dcterms:modified xsi:type="dcterms:W3CDTF">2026-05-05T21:59:00Z</dcterms:modified>
</cp:coreProperties>
</file>