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8FE4A" w14:textId="77777777" w:rsidR="00A87028" w:rsidRDefault="00A87028" w:rsidP="00A87028">
      <w:pPr>
        <w:spacing w:line="360" w:lineRule="auto"/>
        <w:jc w:val="both"/>
        <w:rPr>
          <w:rFonts w:cstheme="minorHAnsi"/>
          <w:sz w:val="28"/>
          <w:szCs w:val="28"/>
          <w:u w:val="single"/>
          <w:lang w:val="cy-GB"/>
        </w:rPr>
      </w:pPr>
      <w:r>
        <w:rPr>
          <w:rFonts w:cstheme="minorHAnsi"/>
          <w:i/>
          <w:iCs/>
          <w:sz w:val="28"/>
          <w:szCs w:val="28"/>
          <w:u w:val="single"/>
          <w:lang w:val="cy-GB"/>
        </w:rPr>
        <w:t>Exploration of influences that affected the writing of Dylan Thomas, in particular, and Caradoc Evans, to a lesser extent focusing on how organized Christian religion and societal mores were conspicuous and often hidden or alluded to in their published works and biographical information provided by critics and friends.</w:t>
      </w:r>
    </w:p>
    <w:p w14:paraId="3FE01514"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(Referenced once here and cited David Williams above unpublished ti</w:t>
      </w:r>
    </w:p>
    <w:p w14:paraId="129582F3"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uwtsd 2023)</w:t>
      </w:r>
    </w:p>
    <w:p w14:paraId="0CCD6039" w14:textId="77777777" w:rsidR="00A87028" w:rsidRDefault="00A87028" w:rsidP="00A87028">
      <w:pPr>
        <w:spacing w:line="360" w:lineRule="auto"/>
        <w:jc w:val="both"/>
        <w:rPr>
          <w:rFonts w:cstheme="minorHAnsi"/>
          <w:sz w:val="28"/>
          <w:szCs w:val="28"/>
          <w:lang w:val="cy-GB"/>
        </w:rPr>
      </w:pPr>
    </w:p>
    <w:p w14:paraId="3DF12A2C" w14:textId="77777777" w:rsidR="00A87028" w:rsidRDefault="00A87028" w:rsidP="00A87028">
      <w:pPr>
        <w:spacing w:line="360" w:lineRule="auto"/>
        <w:jc w:val="both"/>
        <w:rPr>
          <w:rFonts w:cstheme="minorHAnsi"/>
          <w:sz w:val="28"/>
          <w:szCs w:val="28"/>
          <w:lang w:val="cy-GB"/>
        </w:rPr>
      </w:pPr>
    </w:p>
    <w:p w14:paraId="67EBAE0D"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In the beginning, was the word and the word was with God</w:t>
      </w:r>
      <w:r>
        <w:rPr>
          <w:rStyle w:val="FootnoteReference"/>
          <w:rFonts w:cstheme="minorHAnsi"/>
          <w:sz w:val="28"/>
          <w:szCs w:val="28"/>
          <w:lang w:val="cy-GB"/>
        </w:rPr>
        <w:footnoteReference w:id="1"/>
      </w:r>
    </w:p>
    <w:p w14:paraId="57812148"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Dylan Thomas, Caradoc Evans, and Idris Davies were the masters of the written word, and literature in all its forms is the managing of these words. The juxtaposition of these words leads to the ultimate creative ability and ultimately publication and readership.</w:t>
      </w:r>
    </w:p>
    <w:p w14:paraId="0FE6AAF7"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Dylan Thomas’work ranges from what might be called ‘ spotted youth’ to adult themes, sometimes way beyond his years, and shows a remarkable understanding of worldliness. It is intended to highlight as much as possible where his short stories, poems, and some would consider his masterpiece play ‘Under Milk Wood’</w:t>
      </w:r>
      <w:r>
        <w:rPr>
          <w:rStyle w:val="FootnoteReference"/>
          <w:rFonts w:cstheme="minorHAnsi"/>
          <w:sz w:val="28"/>
          <w:szCs w:val="28"/>
          <w:lang w:val="cy-GB"/>
        </w:rPr>
        <w:footnoteReference w:id="2"/>
      </w:r>
      <w:r>
        <w:rPr>
          <w:rFonts w:cstheme="minorHAnsi"/>
          <w:sz w:val="28"/>
          <w:szCs w:val="28"/>
          <w:lang w:val="cy-GB"/>
        </w:rPr>
        <w:t xml:space="preserve"> to embody a great deal of godliness and ungodliness.</w:t>
      </w:r>
    </w:p>
    <w:p w14:paraId="1F39771C"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lastRenderedPageBreak/>
        <w:t>If we focus on his early prose writings we find that the young boy becomes a young man, but with endless diversions in his prose and an emerging complex lifestyle as he consciously or unconsciously breaks away from his middle-class upbringing and leaves school at an early age of sixteen.</w:t>
      </w:r>
    </w:p>
    <w:p w14:paraId="7A9B3B8B"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Much of his early childhood was spent visiting relatives, especially his uncle and aunt at Fern Hill, which still stands, in presumably much-changed order, from the tumble-down picture in the poem of the same name depicted also in the ‘A Story’</w:t>
      </w:r>
      <w:r>
        <w:rPr>
          <w:rStyle w:val="FootnoteReference"/>
          <w:rFonts w:cstheme="minorHAnsi"/>
          <w:sz w:val="28"/>
          <w:szCs w:val="28"/>
          <w:lang w:val="cy-GB"/>
        </w:rPr>
        <w:footnoteReference w:id="3"/>
      </w:r>
      <w:r>
        <w:rPr>
          <w:rFonts w:cstheme="minorHAnsi"/>
          <w:sz w:val="28"/>
          <w:szCs w:val="28"/>
          <w:lang w:val="cy-GB"/>
        </w:rPr>
        <w:t xml:space="preserve"> and ‘The Peaches’.</w:t>
      </w:r>
      <w:r>
        <w:rPr>
          <w:rStyle w:val="FootnoteReference"/>
          <w:rFonts w:cstheme="minorHAnsi"/>
          <w:sz w:val="28"/>
          <w:szCs w:val="28"/>
          <w:lang w:val="cy-GB"/>
        </w:rPr>
        <w:footnoteReference w:id="4"/>
      </w:r>
    </w:p>
    <w:p w14:paraId="3048438D"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To illustrate how much God and Death emerge it is intended to highlight the  various passages and stories contained in </w:t>
      </w:r>
      <w:r>
        <w:rPr>
          <w:rStyle w:val="FootnoteReference"/>
          <w:rFonts w:cstheme="minorHAnsi"/>
          <w:sz w:val="28"/>
          <w:szCs w:val="28"/>
          <w:lang w:val="cy-GB"/>
        </w:rPr>
        <w:footnoteReference w:id="5"/>
      </w:r>
      <w:r>
        <w:rPr>
          <w:rFonts w:cstheme="minorHAnsi"/>
          <w:sz w:val="28"/>
          <w:szCs w:val="28"/>
          <w:lang w:val="cy-GB"/>
        </w:rPr>
        <w:t xml:space="preserve"> Early Prose Writings, and the Collected Poems</w:t>
      </w:r>
      <w:r>
        <w:rPr>
          <w:rStyle w:val="FootnoteReference"/>
          <w:rFonts w:cstheme="minorHAnsi"/>
          <w:sz w:val="28"/>
          <w:szCs w:val="28"/>
          <w:lang w:val="cy-GB"/>
        </w:rPr>
        <w:footnoteReference w:id="6"/>
      </w:r>
      <w:r>
        <w:rPr>
          <w:rFonts w:cstheme="minorHAnsi"/>
          <w:sz w:val="28"/>
          <w:szCs w:val="28"/>
          <w:lang w:val="cy-GB"/>
        </w:rPr>
        <w:t>-(25 Poems)</w:t>
      </w:r>
    </w:p>
    <w:p w14:paraId="5F543C08"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The first story ‘The Burning Baby’ has a rather colourful beginning, being inspired by a real-life event that took place involving Doctor William Price of Llantrisant. A synopsis of the story can be found in a BBC article published in 2011</w:t>
      </w:r>
      <w:r>
        <w:rPr>
          <w:rStyle w:val="FootnoteReference"/>
          <w:rFonts w:cstheme="minorHAnsi"/>
          <w:sz w:val="28"/>
          <w:szCs w:val="28"/>
          <w:lang w:val="cy-GB"/>
        </w:rPr>
        <w:footnoteReference w:id="7"/>
      </w:r>
    </w:p>
    <w:p w14:paraId="3D8FE782"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lastRenderedPageBreak/>
        <w:t>The story was first published in 1936</w:t>
      </w:r>
      <w:r>
        <w:rPr>
          <w:rStyle w:val="FootnoteReference"/>
          <w:rFonts w:cstheme="minorHAnsi"/>
          <w:sz w:val="28"/>
          <w:szCs w:val="28"/>
          <w:lang w:val="cy-GB"/>
        </w:rPr>
        <w:footnoteReference w:id="8"/>
      </w:r>
    </w:p>
    <w:p w14:paraId="54B12F95"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The editor of the above compendium notes that it was Dylan’s friend Mr. Glyn Jones that relayed the story of the earliest modern cremation where Dr. Price burnt his dead infant son of five months on a hill in Caerlan fields above Llantrisant. Included in the Hotel meeting in Aberystwyth, assumed to be a boozy one, was none other than Caradoc Evans who belonged to the mutual appreciation society that both writers had bonded to.In essence, this biopic(a word used perhaps guardedly, but although more often related to a film reference, Dylan would have immediately made a film of this in his mind's eye and worked on that to produce his story, somewhat removed from the actual event related to him by his friend Glyn) where the main protagonist the vicar is portrayed as a man of the cloth with perversion and insanity written all over him. He burns his lifeless newborn son on a  pile of heather on a hill at night with horrific descriptions throughout, the main theme being incest and duplicity, and hypocrisy with no account of remorse  from the Vicar Rhys Rhys, only Biblical sins of the flesh, which it seems he attributes to the others and suggests that it is his befuddled underaged daughter who he impregnates and suggests she is part of the original sin of the Garden of Eden and entirely to blame</w:t>
      </w:r>
    </w:p>
    <w:p w14:paraId="2C7B3A4D"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Dylan castigates in no uncertain malevolent terms the perversions that take place and it can be safely assumed that his reading of the characters in  ‘My People’</w:t>
      </w:r>
      <w:r>
        <w:rPr>
          <w:rStyle w:val="FootnoteReference"/>
          <w:rFonts w:cstheme="minorHAnsi"/>
          <w:sz w:val="28"/>
          <w:szCs w:val="28"/>
          <w:lang w:val="cy-GB"/>
        </w:rPr>
        <w:footnoteReference w:id="9"/>
      </w:r>
      <w:r>
        <w:rPr>
          <w:rFonts w:cstheme="minorHAnsi"/>
          <w:sz w:val="28"/>
          <w:szCs w:val="28"/>
          <w:lang w:val="cy-GB"/>
        </w:rPr>
        <w:t xml:space="preserve"> by Caradog Evans gives the brutality, misogyny, and religious rancour </w:t>
      </w:r>
      <w:r>
        <w:rPr>
          <w:rFonts w:cstheme="minorHAnsi"/>
          <w:sz w:val="28"/>
          <w:szCs w:val="28"/>
          <w:lang w:val="cy-GB"/>
        </w:rPr>
        <w:lastRenderedPageBreak/>
        <w:t>that the Seiat and the Big Man seek to justify by way of the Capel ethos of religion and spirituality. An incident from the short story ‘ Greater than Love’, ‘ reveals the misogyny prevalent in a trip to the seaside when a young would-be preacher entices a mature woman into a beach cave and impregnates her, telling her that nobody must find out’.</w:t>
      </w:r>
      <w:r>
        <w:rPr>
          <w:rStyle w:val="FootnoteReference"/>
          <w:rFonts w:cstheme="minorHAnsi"/>
          <w:sz w:val="28"/>
          <w:szCs w:val="28"/>
          <w:lang w:val="cy-GB"/>
        </w:rPr>
        <w:footnoteReference w:id="10"/>
      </w:r>
    </w:p>
    <w:p w14:paraId="0E786747"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It is worth noting that Dylan chooses to highlight the hypocrisy of the Church in his interpretation of the ‘Burning Baby’ as opposed to Caradoc Evans who mirrors the chapel deviants and perverts. It is also notable that Doctor William Price in the actual event of his cremating of his infant son chooses a time when the chapel down below is emptying of its congregation and can see the event. His disdain for the Chapel,s religious dogma is evident.</w:t>
      </w:r>
    </w:p>
    <w:p w14:paraId="3C1ED753"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Another story from the same anthology ‘Early Prose Writings ‘ is less horrific in its content, but has the same message of how devious and low in conventional morals of the age the revered members of the church dubbed ‘The Holy Six’ are. </w:t>
      </w:r>
      <w:r>
        <w:rPr>
          <w:rStyle w:val="FootnoteReference"/>
          <w:rFonts w:cstheme="minorHAnsi"/>
          <w:sz w:val="28"/>
          <w:szCs w:val="28"/>
          <w:lang w:val="cy-GB"/>
        </w:rPr>
        <w:footnoteReference w:id="11"/>
      </w:r>
    </w:p>
    <w:p w14:paraId="06375E67"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It is a difficult story to follow and the imagery is like something that would appear in a disjointed dream where the characters have no real connection except in the tumbledown event which marks the end of a horse and cart journey that unwittingly projects into night-time and causes the vicar, in this case, a Mr. Stul to take full advantage of the situation and sexually assaults the only female passenger, Miss Myfanwy. Before this, the holy men of the Holy Six were frequent clients( Or were they just imagining their escapades and hiding behind </w:t>
      </w:r>
      <w:r>
        <w:rPr>
          <w:rFonts w:cstheme="minorHAnsi"/>
          <w:sz w:val="28"/>
          <w:szCs w:val="28"/>
          <w:lang w:val="cy-GB"/>
        </w:rPr>
        <w:lastRenderedPageBreak/>
        <w:t>their lascivious unrequited thoughts) of what has often been referred to as ‘ladies of the night.’ Street prostitutes in this case and the description borders on romantic comedy and ripe descriptions of conjured-up thoughts that afflict the basest needs of the holy men.</w:t>
      </w:r>
    </w:p>
    <w:p w14:paraId="152D4154"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The only woman on the fateful journey was Miss Myfanwy, who was touched up immediately .after they were in the cart, as the cart toppled over ‘ Mr. Stul thrust his hand high up under Miss Myfanwy’s skirt.’</w:t>
      </w:r>
      <w:r>
        <w:rPr>
          <w:rStyle w:val="FootnoteReference"/>
          <w:rFonts w:cstheme="minorHAnsi"/>
          <w:sz w:val="28"/>
          <w:szCs w:val="28"/>
          <w:lang w:val="cy-GB"/>
        </w:rPr>
        <w:footnoteReference w:id="12"/>
      </w:r>
      <w:r>
        <w:rPr>
          <w:rFonts w:cstheme="minorHAnsi"/>
          <w:sz w:val="28"/>
          <w:szCs w:val="28"/>
          <w:lang w:val="cy-GB"/>
        </w:rPr>
        <w:t>. She was there solely to guide the Holy Six to their destination, but in Dylan’s symbolic obsession with Adam and EVE, was she there in the role of temptress and well aware of what might happen once it grew dark and in the shadows? Dylan’s description and names attributed to  Th Holy Six are cleverly woven into anagrams and associated with the so-called Deadly Sins which were akin to Moses’ Ten Commandments, but to justify the story he only uses six. This adds considerably to the built-in humour associated with the tale. It is worth mentioning the ploy because it shows how Dylan continues to poke fun at the lecherous vicars and graphic imagery is abundant. Mr. Stul (Lust), Mr Edger (Greed ) Mr Vyne (Envy) Mr Rafe (Fear ) Mr Lucytre (Cruelty) Mr Stipe (Spite).</w:t>
      </w:r>
    </w:p>
    <w:p w14:paraId="042FF7EE"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The condemnation by Thomas is akin to Rhys Rhys in the ‘Burning Baby’ story and must reflect if reflection is the right sentiment here of his anti-Christ stance and misgivings as to what society was not privy to when men were let loose unfettered by any Christian conventions or morals. These early short stories, do not have beginnings and endings in the conventional sense but characters harangue each other and are never fully in context, inexplicable brutality and </w:t>
      </w:r>
      <w:r>
        <w:rPr>
          <w:rFonts w:cstheme="minorHAnsi"/>
          <w:sz w:val="28"/>
          <w:szCs w:val="28"/>
          <w:lang w:val="cy-GB"/>
        </w:rPr>
        <w:lastRenderedPageBreak/>
        <w:t xml:space="preserve">idiosyncratic events do not completely account for the storyline. The story ‘The Vest’ has no direct Biblical or Religious inference except ‘ He whispered a word under his breath, and felt the old sickness turn sour in his belly. There was blood before his eyes’ referring perhaps to the original sin again </w:t>
      </w:r>
      <w:r>
        <w:rPr>
          <w:rStyle w:val="FootnoteReference"/>
          <w:rFonts w:cstheme="minorHAnsi"/>
          <w:sz w:val="28"/>
          <w:szCs w:val="28"/>
          <w:lang w:val="cy-GB"/>
        </w:rPr>
        <w:footnoteReference w:id="13"/>
      </w:r>
    </w:p>
    <w:p w14:paraId="3F4712B8"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Lust here is attached to brutality and this sickness is an oblique reference perhaps again to the original sin. It certainly could have come straight out of a Caradoc Evans part storyline. Walford Davies points out </w:t>
      </w:r>
      <w:r>
        <w:rPr>
          <w:rStyle w:val="FootnoteReference"/>
          <w:rFonts w:cstheme="minorHAnsi"/>
          <w:sz w:val="28"/>
          <w:szCs w:val="28"/>
          <w:lang w:val="cy-GB"/>
        </w:rPr>
        <w:footnoteReference w:id="14"/>
      </w:r>
      <w:r>
        <w:rPr>
          <w:rFonts w:cstheme="minorHAnsi"/>
          <w:sz w:val="28"/>
          <w:szCs w:val="28"/>
          <w:lang w:val="cy-GB"/>
        </w:rPr>
        <w:t xml:space="preserve">- ‘It is no accident that Thomas at this time was very much in favour of Evan’s distorted view of the passions and prejudices of his people. Further observations by Davies conclude that these early stories find new life in later poetry and emerge thematically with ‘A Prospect of the Sea’ and Portrait of the Artist as a Young Dog. </w:t>
      </w:r>
    </w:p>
    <w:p w14:paraId="24A5EB98"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If we examine the stories in these two publications perhaps there is something in Thoma’s makeup that draws him into his memories and flirts with events that he can re-emphasize and re-invent. ‘The Prospect of the Sea’ </w:t>
      </w:r>
      <w:r>
        <w:rPr>
          <w:rStyle w:val="FootnoteReference"/>
          <w:rFonts w:cstheme="minorHAnsi"/>
          <w:sz w:val="28"/>
          <w:szCs w:val="28"/>
          <w:lang w:val="cy-GB"/>
        </w:rPr>
        <w:footnoteReference w:id="15"/>
      </w:r>
      <w:r>
        <w:rPr>
          <w:rFonts w:cstheme="minorHAnsi"/>
          <w:sz w:val="28"/>
          <w:szCs w:val="28"/>
          <w:lang w:val="cy-GB"/>
        </w:rPr>
        <w:t xml:space="preserve"> is in two parts,  both will be given attention in line with the subject matter at hand.</w:t>
      </w:r>
    </w:p>
    <w:p w14:paraId="0C4BFC64"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The first story ‘Prospect of the Sea’</w:t>
      </w:r>
      <w:r>
        <w:rPr>
          <w:rStyle w:val="FootnoteReference"/>
          <w:rFonts w:cstheme="minorHAnsi"/>
          <w:sz w:val="28"/>
          <w:szCs w:val="28"/>
          <w:lang w:val="cy-GB"/>
        </w:rPr>
        <w:footnoteReference w:id="16"/>
      </w:r>
    </w:p>
    <w:p w14:paraId="5A1E3775"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lastRenderedPageBreak/>
        <w:t xml:space="preserve"> An immediate non-believer statement </w:t>
      </w:r>
      <w:r>
        <w:rPr>
          <w:rStyle w:val="FootnoteReference"/>
          <w:rFonts w:cstheme="minorHAnsi"/>
          <w:sz w:val="28"/>
          <w:szCs w:val="28"/>
          <w:lang w:val="cy-GB"/>
        </w:rPr>
        <w:footnoteReference w:id="17"/>
      </w:r>
      <w:r>
        <w:rPr>
          <w:rFonts w:cstheme="minorHAnsi"/>
          <w:sz w:val="28"/>
          <w:szCs w:val="28"/>
          <w:lang w:val="cy-GB"/>
        </w:rPr>
        <w:t>‘This was the best summer since the first seasons of the world. He did not believe in God, but God had made this summer full of blue winds and heat and pigeons in the house wood.’ Also, the reference to the first seasons of the world must be the  Adam and Eve and the Garden of Eden phenomena as quoted in Genesis- King James version of the Bible. This is a story full of fantasies and acute descriptions of the landscape as viewed through the two lenses of binoculars – one to enlarge and the other to shrink and all told by a boy. Is it safe to assume that the boy was Dylan Thomas himself as he would have liked to have been on this adventure that he conjures up for himself? Does the boy lose his virginity to this enchanting, nonexistent temptress who glides from reality to fantasy and back again, biblical references again emerge on  ‘birds from Noah’s ark’, and later on when his vanishing girl is no more he sees ‘On a hill to the horizon stood an old man building a boat’. Is this reference to the flood seen as his failure to woo his fantasy girl, but then the last sentence remarks on the biblical event when all those in the ark are saved, and does this give him a chance to renew his escapades which seems to always bring him home from the hills and trees to the sand, shore, and dunes ‘A dove with a green petal followed in the raven’s flight’.</w:t>
      </w:r>
      <w:r>
        <w:rPr>
          <w:rStyle w:val="FootnoteReference"/>
          <w:rFonts w:cstheme="minorHAnsi"/>
          <w:sz w:val="28"/>
          <w:szCs w:val="28"/>
          <w:lang w:val="cy-GB"/>
        </w:rPr>
        <w:footnoteReference w:id="18"/>
      </w:r>
    </w:p>
    <w:p w14:paraId="54426702"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The other stories contain a strange mixture of what might be called by now ‘Dylanesque’ similies and metaphors that take a great deal of interpretation but are inexorably linked somehow or other with chaos and surrealism. This </w:t>
      </w:r>
      <w:r>
        <w:rPr>
          <w:rFonts w:cstheme="minorHAnsi"/>
          <w:sz w:val="28"/>
          <w:szCs w:val="28"/>
          <w:lang w:val="cy-GB"/>
        </w:rPr>
        <w:lastRenderedPageBreak/>
        <w:t>collection was put together by his friend Doctor Dan who was a regular at a pub in the village of Newton just outside Mumbles/Oystermouth, by now merged into one entity.</w:t>
      </w:r>
    </w:p>
    <w:p w14:paraId="127699F6"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In ‘The Tree' (Adelphi 1934)</w:t>
      </w:r>
      <w:r>
        <w:rPr>
          <w:rStyle w:val="FootnoteReference"/>
          <w:rFonts w:cstheme="minorHAnsi"/>
          <w:sz w:val="28"/>
          <w:szCs w:val="28"/>
          <w:lang w:val="cy-GB"/>
        </w:rPr>
        <w:footnoteReference w:id="19"/>
      </w:r>
      <w:r>
        <w:rPr>
          <w:rFonts w:cstheme="minorHAnsi"/>
          <w:sz w:val="28"/>
          <w:szCs w:val="28"/>
          <w:lang w:val="cy-GB"/>
        </w:rPr>
        <w:t xml:space="preserve"> there is a direct reference to the Crucifixion and the young boy of the ‘Big House’ is enthralled when the gardener in his wisdom, relates the scriptures to the impressionable boy, age is indeterminate but young is enough to put him in the less than eight years of age bracket. The central figure is the tree which equates to the wooden cross in the biblical story. The boy comes to love the tree and the gardener gives it added importance and supplements Bethlehem and the story of the birth of Christ in the manger. In line perhaps with Thomas’ narrative, a poor wayward pilgrim has his hands bound by the boy in a sacrificial ending and although not explicit he brings a pocket full of nails, intending to crucify a helpless tramp to the tree. A symbolic gesture but shows how influential and dangerous unleashing unedited scriptures on a young mind could be. This no doubt enhances the indoctrination process that Thomas sees around him in church and chapel and laughs to himself that he can see through the bubble created by the vicar and preacher within its hallowed ground and mystery.</w:t>
      </w:r>
    </w:p>
    <w:p w14:paraId="6AFD2ADC"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lastRenderedPageBreak/>
        <w:t>Daniel Jones has compiled a completely different approach in his final story and observes that this story was one chosen by Dylan himself to be preserved before his untimely death.Wilfred Owen once said that his war ‘poetry was in the pity’. The humour in the story ‘A Story’ is delivered by its characters and if they were to be exported to ‘Under Milk Wood’ would immediately make themselves at home. The mixed bag of 30 comrades was destined for a day out in Porthcawl in the days of the first motorized charabancs. The setting is a hot August day and all the details have been finalized, as to who is going and has everybody paid. It developed into an outing of drinking and carousing. The final resting place, if that is the correct phrase here was the ‘Druid’s Tap’ ‘ Closing time meant nothing to the members of that outing. Behind locked doors, they hymned and rumpused all the beautiful afternoon. And, when a policeman entered the Druid’s Tap by the back door...And very soon he was singing ‘Asleep in the Deep’.</w:t>
      </w:r>
      <w:r>
        <w:rPr>
          <w:rStyle w:val="FootnoteReference"/>
          <w:rFonts w:cstheme="minorHAnsi"/>
          <w:sz w:val="28"/>
          <w:szCs w:val="28"/>
          <w:lang w:val="cy-GB"/>
        </w:rPr>
        <w:footnoteReference w:id="20"/>
      </w:r>
    </w:p>
    <w:p w14:paraId="0D62387B"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 </w:t>
      </w:r>
    </w:p>
    <w:p w14:paraId="0C1D7238"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It is noted in the ‘Burning Baby’ story that Dylan borrowed the gist of the story from an actual event and virtually changed all but the raw event into a rawness that would shake the reader into horror and disbelief.</w:t>
      </w:r>
    </w:p>
    <w:p w14:paraId="60B39646"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It may or may not be the case here, but a similar detachment of a mixed bag of village residents from a mining valley community in anthracite west Wales, not the ‘Jarvis Hills’but the Amman Hills, set off for their trip to Tenby. Included as a societal note from the subject matter</w:t>
      </w:r>
    </w:p>
    <w:p w14:paraId="6498E3A7"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Needless to say, they never made it either. Some five miles from their departure point and four thirsty stops en route they arrived at the Dynevor Arms Pantyffynon, a stone’s throw from the railway station. The sun was high in the </w:t>
      </w:r>
      <w:r>
        <w:rPr>
          <w:rFonts w:cstheme="minorHAnsi"/>
          <w:sz w:val="28"/>
          <w:szCs w:val="28"/>
          <w:lang w:val="cy-GB"/>
        </w:rPr>
        <w:lastRenderedPageBreak/>
        <w:t>sky and the bar was cool and shaded. A round of drinks turned into several and the travelling treasurer announced there was still plenty of cash in the kitty. The landlord was known to all the day trippers, some worked in the nearby colliery. This information as to the funds available went down well amidst cheers and banging of empty glasses on the tables. Such was the evident pleasure as round after round of Buckleys’ best bitter quenched the growing thirst, that many blamed on the hot sun outside, that a vote was taken and a show of hands, those that could raise them, elected to stay where they were until the money in the kitty was no more.Henceforth the Dynevor Arms Pantyffynnon was known as the Tenby and remained in local folklore until it became a series of flats some 60 years later. It was ironic that the following year a similar trip was organized by the now so-called Tenby regulars and they reached Tenby with time to spare for a dip in the sea, which most only saw once a year if they were lucky.</w:t>
      </w:r>
    </w:p>
    <w:p w14:paraId="586270E8"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This anecdotal event is included here to illustrate the virtually untapped source of humour that existed within west wales. With both farming and mining communities. Many of the miners had drifted from overpopulated farms to seek employment and wages (a rare thing on farms}, where servants and farm hands were paid once a year with a paltry sum determined by the landowners. Despite the hardship of, in winter, never seeing daylight for 6 days of their working week, they developed a camaraderie that developed outside the workplace and spilled into a strong social network, perhaps unparalleled before or since. Leg pulling and banter was the official diet of hard-working miners and farmhands alike</w:t>
      </w:r>
    </w:p>
    <w:p w14:paraId="53925C0E"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The story of the trip to Porthcawl is brilliant in its concept and delivery with some of the best one-liners probably ever written in the context of the story.</w:t>
      </w:r>
    </w:p>
    <w:p w14:paraId="30E274E1"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The back cover of the Aldine Paperback contained quotes from critical journalists. J W Lambert in the </w:t>
      </w:r>
      <w:r>
        <w:rPr>
          <w:rFonts w:cstheme="minorHAnsi"/>
          <w:i/>
          <w:iCs/>
          <w:sz w:val="28"/>
          <w:szCs w:val="28"/>
          <w:lang w:val="cy-GB"/>
        </w:rPr>
        <w:t>Sunday Times</w:t>
      </w:r>
      <w:r>
        <w:rPr>
          <w:rFonts w:cstheme="minorHAnsi"/>
          <w:sz w:val="28"/>
          <w:szCs w:val="28"/>
          <w:lang w:val="cy-GB"/>
        </w:rPr>
        <w:t xml:space="preserve"> underlined the secret of its success </w:t>
      </w:r>
      <w:r>
        <w:rPr>
          <w:rFonts w:cstheme="minorHAnsi"/>
          <w:sz w:val="28"/>
          <w:szCs w:val="28"/>
          <w:lang w:val="cy-GB"/>
        </w:rPr>
        <w:lastRenderedPageBreak/>
        <w:t>when he said it was in Dylan Thomas’ happiest line of fantasticated auto biography’</w:t>
      </w:r>
    </w:p>
    <w:p w14:paraId="7AAAB5E0"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If we gaze into ‘Portrait of the Artist as a Young Dog’</w:t>
      </w:r>
      <w:r>
        <w:rPr>
          <w:rStyle w:val="FootnoteReference"/>
          <w:rFonts w:cstheme="minorHAnsi"/>
          <w:sz w:val="28"/>
          <w:szCs w:val="28"/>
          <w:lang w:val="cy-GB"/>
        </w:rPr>
        <w:footnoteReference w:id="21"/>
      </w:r>
      <w:r>
        <w:rPr>
          <w:rFonts w:cstheme="minorHAnsi"/>
          <w:sz w:val="28"/>
          <w:szCs w:val="28"/>
          <w:lang w:val="cy-GB"/>
        </w:rPr>
        <w:t xml:space="preserve"> and look at the first story ‘The Peaches’, we find that there is a better balance among the characters including how Dylan himself features. A far cry from some of the earlier stories of fantasy and jumbled-up descriptive words that are hard to decipher and only give an effect but no real meaning, but when read aloud do resonate and become their servant and master. However, his visit to Uncle Jim’s farm provides numerous characters who are tied immeasurably to reality and possibly ‘earth gods’ especially Jim, a larger-than-life character. His doppelganger as an uncle is also portrayed in ‘A Story, and with Undiminished Zeal in ‘The Peaches’ but with his added cousin, Gwilym, apparently studying to be a minister ( according to his mother Annie) and his school friend Jack who runs home via a Daimler.It becomes apparent that the farm is falling to bits and Gwilym is immersed in Catholic teachings and has built a pulpit in a barn on an abandoned cart and is as daft as they come, riddled with make-believe and unreal fantasies about people he has never met He portrays his God as all seeing, all knowing and is responsible for one of the best quips ever ‘God mun you are like a bloody cat’. The story introduces sadness, pathos, and snobbery and the ending for the first time is heartbreaking for the young Dylan as his friend Jack departs in his mother’s  Daimler, one of 3 cars she owns and three houses to go with them, and never says goodbye or waves. What was supposed to be two weeks of </w:t>
      </w:r>
      <w:r>
        <w:rPr>
          <w:rFonts w:cstheme="minorHAnsi"/>
          <w:sz w:val="28"/>
          <w:szCs w:val="28"/>
          <w:lang w:val="cy-GB"/>
        </w:rPr>
        <w:lastRenderedPageBreak/>
        <w:t xml:space="preserve">adventure and consolidated friendship ends in disaster because of Uncle Jim’s threat to whip Jack and Dylan to boot. All because of </w:t>
      </w:r>
      <w:r>
        <w:rPr>
          <w:rFonts w:cstheme="minorHAnsi"/>
          <w:i/>
          <w:iCs/>
          <w:sz w:val="28"/>
          <w:szCs w:val="28"/>
          <w:lang w:val="cy-GB"/>
        </w:rPr>
        <w:t>THE PEACHES</w:t>
      </w:r>
      <w:r>
        <w:rPr>
          <w:rFonts w:cstheme="minorHAnsi"/>
          <w:sz w:val="28"/>
          <w:szCs w:val="28"/>
          <w:lang w:val="cy-GB"/>
        </w:rPr>
        <w:t xml:space="preserve"> </w:t>
      </w:r>
      <w:r>
        <w:rPr>
          <w:rStyle w:val="FootnoteReference"/>
          <w:rFonts w:cstheme="minorHAnsi"/>
          <w:sz w:val="28"/>
          <w:szCs w:val="28"/>
          <w:lang w:val="cy-GB"/>
        </w:rPr>
        <w:footnoteReference w:id="22"/>
      </w:r>
    </w:p>
    <w:p w14:paraId="02103FED"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Within Dylan’s creative life of writing prose and poetry, there is the continuing worry of how he can pay his way, continually in debt, and how to support his new wife Caitlin and newborn son Llewelyn. At the age of twenty-two, just six short years from leaving school, the whole weight of the real world is placed firmly on his shoulders.</w:t>
      </w:r>
      <w:r>
        <w:rPr>
          <w:rStyle w:val="FootnoteReference"/>
          <w:rFonts w:cstheme="minorHAnsi"/>
          <w:sz w:val="28"/>
          <w:szCs w:val="28"/>
          <w:lang w:val="cy-GB"/>
        </w:rPr>
        <w:footnoteReference w:id="23"/>
      </w:r>
    </w:p>
    <w:p w14:paraId="447109CA"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 In the chapter ‘Skirting the War’</w:t>
      </w:r>
      <w:r>
        <w:rPr>
          <w:rStyle w:val="FootnoteReference"/>
          <w:rFonts w:cstheme="minorHAnsi"/>
          <w:sz w:val="28"/>
          <w:szCs w:val="28"/>
          <w:lang w:val="cy-GB"/>
        </w:rPr>
        <w:footnoteReference w:id="24"/>
      </w:r>
      <w:r>
        <w:rPr>
          <w:rFonts w:cstheme="minorHAnsi"/>
          <w:sz w:val="28"/>
          <w:szCs w:val="28"/>
          <w:lang w:val="cy-GB"/>
        </w:rPr>
        <w:t xml:space="preserve"> Lycett writes ‘Dylan welcomed whatever sum he received because he had been afraid that he would not be able to return to Laugharne where he still owed rent on Sea View’ The advance from publisher J M Dent of seventy pounds was unprecedented for the work as yet incomplete ‘The Map of Love’Soon after he was in debt again to local tradespeople in the village with a possibility of court action looming. Desperately he pawned his son Llewelyn’s christening gifts, a silver spoon and fork from his friend Vernon Watkins.  Furthermore, he got a guinea each for what he judged his short stories ( The True Story and The Vest’ as paltry and published in a new avant-garde </w:t>
      </w:r>
      <w:r>
        <w:rPr>
          <w:rFonts w:cstheme="minorHAnsi"/>
          <w:sz w:val="28"/>
          <w:szCs w:val="28"/>
          <w:lang w:val="cy-GB"/>
        </w:rPr>
        <w:lastRenderedPageBreak/>
        <w:t xml:space="preserve">venture started by his rich American friend Constantine FitzGibbon </w:t>
      </w:r>
      <w:r>
        <w:rPr>
          <w:rFonts w:cstheme="minorHAnsi"/>
          <w:i/>
          <w:iCs/>
          <w:sz w:val="28"/>
          <w:szCs w:val="28"/>
          <w:lang w:val="cy-GB"/>
        </w:rPr>
        <w:t>Yellowjacket</w:t>
      </w:r>
      <w:r>
        <w:rPr>
          <w:rFonts w:cstheme="minorHAnsi"/>
          <w:sz w:val="28"/>
          <w:szCs w:val="28"/>
          <w:lang w:val="cy-GB"/>
        </w:rPr>
        <w:t>.</w:t>
      </w:r>
      <w:r>
        <w:rPr>
          <w:rStyle w:val="FootnoteReference"/>
          <w:rFonts w:cstheme="minorHAnsi"/>
          <w:sz w:val="28"/>
          <w:szCs w:val="28"/>
          <w:lang w:val="cy-GB"/>
        </w:rPr>
        <w:footnoteReference w:id="25"/>
      </w:r>
    </w:p>
    <w:p w14:paraId="3F91680C"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This topsy-turvy state of affair regarding his lack of income, depending solely on advances from his main publisher J M Dent and Sons Ltd continued unabated and he would sometimes write a little ditty on a fag packet while drinking in Brown’s Hotel for the sake of a few more pints.</w:t>
      </w:r>
      <w:r>
        <w:rPr>
          <w:rStyle w:val="FootnoteReference"/>
          <w:rFonts w:cstheme="minorHAnsi"/>
          <w:sz w:val="28"/>
          <w:szCs w:val="28"/>
          <w:lang w:val="cy-GB"/>
        </w:rPr>
        <w:footnoteReference w:id="26"/>
      </w:r>
    </w:p>
    <w:p w14:paraId="485160C9"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Turning now to his published poems in a roughly chronological sequence as illustrated by his daughter Aeronwy Thomas in her introduction to </w:t>
      </w:r>
      <w:r>
        <w:rPr>
          <w:rFonts w:cstheme="minorHAnsi"/>
          <w:i/>
          <w:iCs/>
          <w:sz w:val="28"/>
          <w:szCs w:val="28"/>
          <w:lang w:val="cy-GB"/>
        </w:rPr>
        <w:t>Portrait of the Artist as  Young Dog</w:t>
      </w:r>
      <w:r>
        <w:rPr>
          <w:rFonts w:cstheme="minorHAnsi"/>
          <w:sz w:val="28"/>
          <w:szCs w:val="28"/>
          <w:lang w:val="cy-GB"/>
        </w:rPr>
        <w:t xml:space="preserve"> </w:t>
      </w:r>
      <w:r>
        <w:rPr>
          <w:rStyle w:val="FootnoteReference"/>
          <w:rFonts w:cstheme="minorHAnsi"/>
          <w:sz w:val="28"/>
          <w:szCs w:val="28"/>
          <w:lang w:val="cy-GB"/>
        </w:rPr>
        <w:footnoteReference w:id="27"/>
      </w:r>
      <w:r>
        <w:rPr>
          <w:rFonts w:cstheme="minorHAnsi"/>
          <w:sz w:val="28"/>
          <w:szCs w:val="28"/>
          <w:lang w:val="cy-GB"/>
        </w:rPr>
        <w:t xml:space="preserve"> Death shall have no Dominion. Essentially the poem reflects life after death through belief in the new testament </w:t>
      </w:r>
      <w:r>
        <w:rPr>
          <w:rStyle w:val="FootnoteReference"/>
          <w:rFonts w:cstheme="minorHAnsi"/>
          <w:sz w:val="28"/>
          <w:szCs w:val="28"/>
          <w:lang w:val="cy-GB"/>
        </w:rPr>
        <w:footnoteReference w:id="28"/>
      </w:r>
      <w:r>
        <w:rPr>
          <w:rFonts w:cstheme="minorHAnsi"/>
          <w:sz w:val="28"/>
          <w:szCs w:val="28"/>
          <w:lang w:val="cy-GB"/>
        </w:rPr>
        <w:t xml:space="preserve">. However, although the poem keeps to this theme, the reference to ‘the man in the wind and the west moon,’ then perhaps the old Celtic worship of visible earthly </w:t>
      </w:r>
      <w:r>
        <w:rPr>
          <w:rFonts w:cstheme="minorHAnsi"/>
          <w:sz w:val="28"/>
          <w:szCs w:val="28"/>
          <w:lang w:val="cy-GB"/>
        </w:rPr>
        <w:lastRenderedPageBreak/>
        <w:t>phenomena like the sun, moon, and stars might also be relevant. The ridicule of salvation and religious beliefs in his earlier prose works could be something he is keeping tongue in cheek and using his descriptive nuances to deceive what might seem obvious. The last verse emphasizes that what once constituted life is no more – no mention of resurrection here’ and ends with ‘ and death shall have no dominion’ meaning that conversely, death does have dominion and once dead there is no way back.</w:t>
      </w:r>
    </w:p>
    <w:p w14:paraId="74FAE358" w14:textId="77777777" w:rsidR="00A87028" w:rsidRDefault="00A87028" w:rsidP="00A87028">
      <w:pPr>
        <w:spacing w:line="240" w:lineRule="auto"/>
        <w:ind w:left="708"/>
        <w:jc w:val="both"/>
        <w:rPr>
          <w:rFonts w:cstheme="minorHAnsi"/>
          <w:sz w:val="28"/>
          <w:szCs w:val="28"/>
          <w:lang w:val="cy-GB"/>
        </w:rPr>
      </w:pPr>
      <w:r>
        <w:rPr>
          <w:rFonts w:cstheme="minorHAnsi"/>
          <w:i/>
          <w:iCs/>
          <w:sz w:val="28"/>
          <w:szCs w:val="28"/>
          <w:lang w:val="cy-GB"/>
        </w:rPr>
        <w:t>Where blew a flower may a flower no more</w:t>
      </w:r>
    </w:p>
    <w:p w14:paraId="57F0AF7D" w14:textId="77777777" w:rsidR="00A87028" w:rsidRDefault="00A87028" w:rsidP="00A87028">
      <w:pPr>
        <w:spacing w:line="240" w:lineRule="auto"/>
        <w:ind w:left="708"/>
        <w:jc w:val="both"/>
        <w:rPr>
          <w:rFonts w:cstheme="minorHAnsi"/>
          <w:sz w:val="28"/>
          <w:szCs w:val="28"/>
          <w:lang w:val="cy-GB"/>
        </w:rPr>
      </w:pPr>
      <w:r>
        <w:rPr>
          <w:rFonts w:cstheme="minorHAnsi"/>
          <w:i/>
          <w:iCs/>
          <w:sz w:val="28"/>
          <w:szCs w:val="28"/>
          <w:lang w:val="cy-GB"/>
        </w:rPr>
        <w:t>Lift its head in the blows of the rain</w:t>
      </w:r>
    </w:p>
    <w:p w14:paraId="47892673" w14:textId="77777777" w:rsidR="00A87028" w:rsidRDefault="00A87028" w:rsidP="00A87028">
      <w:pPr>
        <w:spacing w:line="360" w:lineRule="auto"/>
        <w:jc w:val="both"/>
        <w:rPr>
          <w:rFonts w:cstheme="minorHAnsi"/>
          <w:sz w:val="28"/>
          <w:szCs w:val="28"/>
          <w:lang w:val="cy-GB"/>
        </w:rPr>
      </w:pPr>
    </w:p>
    <w:p w14:paraId="7394F406"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Looking again at Andrew Lycett</w:t>
      </w:r>
      <w:r>
        <w:rPr>
          <w:rStyle w:val="FootnoteReference"/>
          <w:rFonts w:cstheme="minorHAnsi"/>
          <w:sz w:val="28"/>
          <w:szCs w:val="28"/>
          <w:lang w:val="cy-GB"/>
        </w:rPr>
        <w:footnoteReference w:id="29"/>
      </w:r>
      <w:r>
        <w:rPr>
          <w:rFonts w:cstheme="minorHAnsi"/>
          <w:sz w:val="28"/>
          <w:szCs w:val="28"/>
          <w:lang w:val="cy-GB"/>
        </w:rPr>
        <w:t>, we have a snapshot of Dylan’s bohemian and ‘wannabe’ bohemian life in London, with and without Caitlin. Did this wanton period in his life help to create or distract him from his writing? He seems to be blown from one set of circumstances to another, just drifting and sometimes making irrational decisions that are in many ways an insult to his intelligence, that an impartial observer might consider a nightmare. He was embroiled in a make-believe world of chaos and influential idiots who came in all manner of guises and came and went in equal measure.</w:t>
      </w:r>
    </w:p>
    <w:p w14:paraId="346279C0"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One such encounter is illustrated by a man who extolled the financial rewards of writing pornography. Dylan thought he could do the same and knocked out a </w:t>
      </w:r>
      <w:r>
        <w:rPr>
          <w:rFonts w:cstheme="minorHAnsi"/>
          <w:sz w:val="28"/>
          <w:szCs w:val="28"/>
          <w:lang w:val="cy-GB"/>
        </w:rPr>
        <w:lastRenderedPageBreak/>
        <w:t>ten-page story overnight’, only to tear it up in disgust.’He reserved his licentiousness for rhymes made up for his friends, along the lines of</w:t>
      </w:r>
      <w:r>
        <w:rPr>
          <w:rStyle w:val="FootnoteReference"/>
          <w:rFonts w:cstheme="minorHAnsi"/>
          <w:sz w:val="28"/>
          <w:szCs w:val="28"/>
          <w:lang w:val="cy-GB"/>
        </w:rPr>
        <w:footnoteReference w:id="30"/>
      </w:r>
    </w:p>
    <w:p w14:paraId="40E5800F" w14:textId="77777777" w:rsidR="00A87028" w:rsidRDefault="00A87028" w:rsidP="00A87028">
      <w:pPr>
        <w:spacing w:line="360" w:lineRule="auto"/>
        <w:ind w:left="1416"/>
        <w:jc w:val="both"/>
        <w:rPr>
          <w:rFonts w:cstheme="minorHAnsi"/>
          <w:i/>
          <w:iCs/>
          <w:sz w:val="28"/>
          <w:szCs w:val="28"/>
          <w:lang w:val="cy-GB"/>
        </w:rPr>
      </w:pPr>
      <w:r>
        <w:rPr>
          <w:rFonts w:cstheme="minorHAnsi"/>
          <w:i/>
          <w:iCs/>
          <w:sz w:val="28"/>
          <w:szCs w:val="28"/>
          <w:lang w:val="cy-GB"/>
        </w:rPr>
        <w:t>The last time I slept with the Queen</w:t>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t>I repeatedly muttered ‘Ich Dien’</w:t>
      </w:r>
    </w:p>
    <w:p w14:paraId="3F6E99F7" w14:textId="77777777" w:rsidR="00A87028" w:rsidRDefault="00A87028" w:rsidP="00A87028">
      <w:pPr>
        <w:spacing w:line="360" w:lineRule="auto"/>
        <w:jc w:val="both"/>
        <w:rPr>
          <w:rFonts w:cstheme="minorHAnsi"/>
          <w:i/>
          <w:iCs/>
          <w:sz w:val="28"/>
          <w:szCs w:val="28"/>
          <w:lang w:val="cy-GB"/>
        </w:rPr>
      </w:pPr>
      <w:r>
        <w:rPr>
          <w:rFonts w:cstheme="minorHAnsi"/>
          <w:i/>
          <w:iCs/>
          <w:sz w:val="28"/>
          <w:szCs w:val="28"/>
          <w:lang w:val="cy-GB"/>
        </w:rPr>
        <w:tab/>
      </w:r>
      <w:r>
        <w:rPr>
          <w:rFonts w:cstheme="minorHAnsi"/>
          <w:i/>
          <w:iCs/>
          <w:sz w:val="28"/>
          <w:szCs w:val="28"/>
          <w:lang w:val="cy-GB"/>
        </w:rPr>
        <w:tab/>
        <w:t>She called me a shite</w:t>
      </w:r>
    </w:p>
    <w:p w14:paraId="11155C65" w14:textId="77777777" w:rsidR="00A87028" w:rsidRDefault="00A87028" w:rsidP="00A87028">
      <w:pPr>
        <w:spacing w:line="360" w:lineRule="auto"/>
        <w:jc w:val="both"/>
        <w:rPr>
          <w:rFonts w:cstheme="minorHAnsi"/>
          <w:i/>
          <w:iCs/>
          <w:sz w:val="28"/>
          <w:szCs w:val="28"/>
          <w:lang w:val="cy-GB"/>
        </w:rPr>
      </w:pPr>
      <w:r>
        <w:rPr>
          <w:rFonts w:cstheme="minorHAnsi"/>
          <w:i/>
          <w:iCs/>
          <w:sz w:val="28"/>
          <w:szCs w:val="28"/>
          <w:lang w:val="cy-GB"/>
        </w:rPr>
        <w:tab/>
      </w:r>
      <w:r>
        <w:rPr>
          <w:rFonts w:cstheme="minorHAnsi"/>
          <w:i/>
          <w:iCs/>
          <w:sz w:val="28"/>
          <w:szCs w:val="28"/>
          <w:lang w:val="cy-GB"/>
        </w:rPr>
        <w:tab/>
        <w:t>And said,’ Put out the light</w:t>
      </w:r>
    </w:p>
    <w:p w14:paraId="7B8642FD" w14:textId="77777777" w:rsidR="00A87028" w:rsidRDefault="00A87028" w:rsidP="00A87028">
      <w:pPr>
        <w:spacing w:line="360" w:lineRule="auto"/>
        <w:jc w:val="both"/>
        <w:rPr>
          <w:rFonts w:cstheme="minorHAnsi"/>
          <w:sz w:val="28"/>
          <w:szCs w:val="28"/>
          <w:lang w:val="cy-GB"/>
        </w:rPr>
      </w:pPr>
      <w:r>
        <w:rPr>
          <w:rFonts w:cstheme="minorHAnsi"/>
          <w:i/>
          <w:iCs/>
          <w:sz w:val="28"/>
          <w:szCs w:val="28"/>
          <w:lang w:val="cy-GB"/>
        </w:rPr>
        <w:tab/>
      </w:r>
      <w:r>
        <w:rPr>
          <w:rFonts w:cstheme="minorHAnsi"/>
          <w:i/>
          <w:iCs/>
          <w:sz w:val="28"/>
          <w:szCs w:val="28"/>
          <w:lang w:val="cy-GB"/>
        </w:rPr>
        <w:tab/>
        <w:t>A Queen should be served but not seen</w:t>
      </w:r>
      <w:r>
        <w:rPr>
          <w:rFonts w:cstheme="minorHAnsi"/>
          <w:i/>
          <w:iCs/>
          <w:sz w:val="28"/>
          <w:szCs w:val="28"/>
          <w:lang w:val="cy-GB"/>
        </w:rPr>
        <w:tab/>
      </w:r>
    </w:p>
    <w:p w14:paraId="68C4DBDE"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At the time he was enamoured by a London acquaintance Veronica who lapped up what was essentially childish and bawdy as a sort of groupie admiration for a poet and would-be lover. Another salacious poem typical of schoolboy humour is printed in part here</w:t>
      </w:r>
    </w:p>
    <w:p w14:paraId="6333CC82"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Up in the belfry sexton stands</w:t>
      </w:r>
    </w:p>
    <w:p w14:paraId="5539708A"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Pulling pud with grimy hands</w:t>
      </w:r>
    </w:p>
    <w:p w14:paraId="179F4BC1"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Parson in vestry upward yells</w:t>
      </w:r>
    </w:p>
    <w:p w14:paraId="5529FAFC"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Stop pulling pud, pull fucking bells</w:t>
      </w:r>
    </w:p>
    <w:p w14:paraId="468E8783"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Schoolboy humour such as this can be found in many, and on many inside covers of school exercise books as Limerick format</w:t>
      </w:r>
    </w:p>
    <w:p w14:paraId="64F190FE"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There was a young lady called Carter</w:t>
      </w:r>
    </w:p>
    <w:p w14:paraId="22544966"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Who was an incredible farter</w:t>
      </w:r>
    </w:p>
    <w:p w14:paraId="1690A1D4"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On the strength of one bean</w:t>
      </w:r>
    </w:p>
    <w:p w14:paraId="459CF857"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She’s fart God save the Queen</w:t>
      </w:r>
    </w:p>
    <w:p w14:paraId="31EFEF88"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And Beethoven’s Moonlight Sonata</w:t>
      </w:r>
    </w:p>
    <w:p w14:paraId="5CC50AA6" w14:textId="77777777" w:rsidR="00A87028" w:rsidRDefault="00A87028" w:rsidP="00A87028">
      <w:pPr>
        <w:spacing w:line="240" w:lineRule="auto"/>
        <w:ind w:left="708"/>
        <w:jc w:val="both"/>
        <w:rPr>
          <w:rFonts w:cstheme="minorHAnsi"/>
          <w:i/>
          <w:iCs/>
          <w:sz w:val="28"/>
          <w:szCs w:val="28"/>
          <w:lang w:val="cy-GB"/>
        </w:rPr>
      </w:pPr>
    </w:p>
    <w:p w14:paraId="0E365EC5"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lastRenderedPageBreak/>
        <w:t>It is interesting to note by 1934 and on to 1936 with the publishing of 18 poems and two years later 25 poems how far Dylan’s poetry had solidified, had progressed into a mature, albeit quasi-realism somewhat devoid of over-capacitated descriptions that once were self-defeating in their ambiguity.</w:t>
      </w:r>
    </w:p>
    <w:p w14:paraId="56DE6496"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Critics have hinted that his poetry in this period could be linked to Romanticism, however, it would be a long stride to associate him with that movement which probably faded by the end of the 19th century. What is evident is how nature in all its forms does make a clarion call and to that extent, lets him be part of that by then literally defunct style. As perhaps  personified and illustrated by William Wordsworth in ‘The Daffodils’, a far cry from ‘Poem in October’ by Dylan</w:t>
      </w:r>
    </w:p>
    <w:p w14:paraId="2CC5B119"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It was my thirtieth year to heaven</w:t>
      </w:r>
    </w:p>
    <w:p w14:paraId="3727E76C"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Woke to my hearing from harbour and neighbour wood</w:t>
      </w:r>
    </w:p>
    <w:p w14:paraId="10E5DDD3"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ab/>
        <w:t>And the mussel  pooled and the heron</w:t>
      </w:r>
    </w:p>
    <w:p w14:paraId="5D7B94FC"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ab/>
      </w:r>
      <w:r>
        <w:rPr>
          <w:rFonts w:cstheme="minorHAnsi"/>
          <w:i/>
          <w:iCs/>
          <w:sz w:val="28"/>
          <w:szCs w:val="28"/>
          <w:lang w:val="cy-GB"/>
        </w:rPr>
        <w:tab/>
        <w:t>Priested shore</w:t>
      </w:r>
    </w:p>
    <w:p w14:paraId="690F5D43"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ab/>
      </w:r>
      <w:r>
        <w:rPr>
          <w:rFonts w:cstheme="minorHAnsi"/>
          <w:i/>
          <w:iCs/>
          <w:sz w:val="28"/>
          <w:szCs w:val="28"/>
          <w:lang w:val="cy-GB"/>
        </w:rPr>
        <w:tab/>
        <w:t>The morning beckon</w:t>
      </w:r>
    </w:p>
    <w:p w14:paraId="0D79CBC1" w14:textId="77777777" w:rsidR="00A87028" w:rsidRDefault="00A87028" w:rsidP="00A87028">
      <w:pPr>
        <w:spacing w:line="240" w:lineRule="auto"/>
        <w:ind w:left="708"/>
        <w:jc w:val="both"/>
        <w:rPr>
          <w:rFonts w:cstheme="minorHAnsi"/>
          <w:sz w:val="28"/>
          <w:szCs w:val="28"/>
          <w:lang w:val="cy-GB"/>
        </w:rPr>
      </w:pPr>
      <w:r>
        <w:rPr>
          <w:rFonts w:cstheme="minorHAnsi"/>
          <w:i/>
          <w:iCs/>
          <w:sz w:val="28"/>
          <w:szCs w:val="28"/>
          <w:lang w:val="cy-GB"/>
        </w:rPr>
        <w:t>With water praying and call of seagull and rook</w:t>
      </w:r>
    </w:p>
    <w:p w14:paraId="148A5A9F" w14:textId="77777777" w:rsidR="00A87028" w:rsidRDefault="00A87028" w:rsidP="00A87028">
      <w:pPr>
        <w:spacing w:line="240" w:lineRule="auto"/>
        <w:ind w:left="708"/>
        <w:jc w:val="both"/>
        <w:rPr>
          <w:rFonts w:cstheme="minorHAnsi"/>
          <w:sz w:val="28"/>
          <w:szCs w:val="28"/>
          <w:lang w:val="cy-GB"/>
        </w:rPr>
      </w:pPr>
    </w:p>
    <w:p w14:paraId="1AC33F62"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And again we see a natural flavour in the opening stanza of ‘ The force that through the  green fuse drives the flower</w:t>
      </w:r>
    </w:p>
    <w:p w14:paraId="4F63603A" w14:textId="77777777" w:rsidR="00A87028" w:rsidRDefault="00A87028" w:rsidP="00A87028">
      <w:pPr>
        <w:spacing w:line="360" w:lineRule="auto"/>
        <w:jc w:val="both"/>
        <w:rPr>
          <w:rFonts w:cstheme="minorHAnsi"/>
          <w:sz w:val="28"/>
          <w:szCs w:val="28"/>
          <w:lang w:val="cy-GB"/>
        </w:rPr>
      </w:pPr>
    </w:p>
    <w:p w14:paraId="326F71CE"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The force that through the green fuse drives the flower</w:t>
      </w:r>
    </w:p>
    <w:p w14:paraId="786DB26A"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Drives my green age; that blasts the roots of trees</w:t>
      </w:r>
    </w:p>
    <w:p w14:paraId="236290C2"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Is my destroyer</w:t>
      </w:r>
    </w:p>
    <w:p w14:paraId="17582CE2"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And I am dumb to tell the crooked rose</w:t>
      </w:r>
    </w:p>
    <w:p w14:paraId="2CBE9BBE" w14:textId="77777777" w:rsidR="00A87028" w:rsidRDefault="00A87028" w:rsidP="00A87028">
      <w:pPr>
        <w:spacing w:line="240" w:lineRule="auto"/>
        <w:ind w:left="708"/>
        <w:jc w:val="both"/>
        <w:rPr>
          <w:rFonts w:cstheme="minorHAnsi"/>
          <w:i/>
          <w:iCs/>
          <w:sz w:val="28"/>
          <w:szCs w:val="28"/>
          <w:lang w:val="cy-GB"/>
        </w:rPr>
      </w:pPr>
      <w:r>
        <w:rPr>
          <w:rFonts w:cstheme="minorHAnsi"/>
          <w:i/>
          <w:iCs/>
          <w:sz w:val="28"/>
          <w:szCs w:val="28"/>
          <w:lang w:val="cy-GB"/>
        </w:rPr>
        <w:t>My youth is bent by the same wintry fever</w:t>
      </w:r>
    </w:p>
    <w:p w14:paraId="27697FFF" w14:textId="77777777" w:rsidR="00A87028" w:rsidRDefault="00A87028" w:rsidP="00A87028">
      <w:pPr>
        <w:spacing w:line="240" w:lineRule="auto"/>
        <w:ind w:left="708"/>
        <w:jc w:val="both"/>
        <w:rPr>
          <w:rFonts w:cstheme="minorHAnsi"/>
          <w:sz w:val="28"/>
          <w:szCs w:val="28"/>
          <w:lang w:val="cy-GB"/>
        </w:rPr>
      </w:pPr>
    </w:p>
    <w:p w14:paraId="1560276A"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lastRenderedPageBreak/>
        <w:t>There is no illusion of joy here only an illusion of birth and death as the irresistible force brings life to the land after the winter chill.</w:t>
      </w:r>
    </w:p>
    <w:p w14:paraId="24D4D5D1" w14:textId="77777777" w:rsidR="00A87028" w:rsidRDefault="00A87028" w:rsidP="00A87028">
      <w:pPr>
        <w:spacing w:line="240" w:lineRule="auto"/>
        <w:jc w:val="both"/>
        <w:rPr>
          <w:rFonts w:cstheme="minorHAnsi"/>
          <w:i/>
          <w:iCs/>
          <w:sz w:val="28"/>
          <w:szCs w:val="28"/>
          <w:lang w:val="cy-GB"/>
        </w:rPr>
      </w:pPr>
      <w:r>
        <w:rPr>
          <w:rFonts w:cstheme="minorHAnsi"/>
          <w:sz w:val="28"/>
          <w:szCs w:val="28"/>
          <w:lang w:val="cy-GB"/>
        </w:rPr>
        <w:tab/>
      </w:r>
      <w:r>
        <w:rPr>
          <w:rFonts w:cstheme="minorHAnsi"/>
          <w:i/>
          <w:iCs/>
          <w:sz w:val="28"/>
          <w:szCs w:val="28"/>
          <w:lang w:val="cy-GB"/>
        </w:rPr>
        <w:t>The hand that whirls the water through the rocks</w:t>
      </w:r>
    </w:p>
    <w:p w14:paraId="141B7145" w14:textId="77777777" w:rsidR="00A87028" w:rsidRDefault="00A87028" w:rsidP="00A87028">
      <w:pPr>
        <w:spacing w:line="240" w:lineRule="auto"/>
        <w:jc w:val="both"/>
        <w:rPr>
          <w:rFonts w:cstheme="minorHAnsi"/>
          <w:i/>
          <w:iCs/>
          <w:sz w:val="28"/>
          <w:szCs w:val="28"/>
          <w:lang w:val="cy-GB"/>
        </w:rPr>
      </w:pPr>
      <w:r>
        <w:rPr>
          <w:rFonts w:cstheme="minorHAnsi"/>
          <w:i/>
          <w:iCs/>
          <w:sz w:val="28"/>
          <w:szCs w:val="28"/>
          <w:lang w:val="cy-GB"/>
        </w:rPr>
        <w:tab/>
        <w:t>Drives my red blood; that dries the mouthing streams</w:t>
      </w:r>
    </w:p>
    <w:p w14:paraId="7BD51C56" w14:textId="77777777" w:rsidR="00A87028" w:rsidRDefault="00A87028" w:rsidP="00A87028">
      <w:pPr>
        <w:spacing w:line="240" w:lineRule="auto"/>
        <w:jc w:val="both"/>
        <w:rPr>
          <w:rFonts w:cstheme="minorHAnsi"/>
          <w:i/>
          <w:iCs/>
          <w:sz w:val="28"/>
          <w:szCs w:val="28"/>
          <w:lang w:val="cy-GB"/>
        </w:rPr>
      </w:pPr>
      <w:r>
        <w:rPr>
          <w:rFonts w:cstheme="minorHAnsi"/>
          <w:i/>
          <w:iCs/>
          <w:sz w:val="28"/>
          <w:szCs w:val="28"/>
          <w:lang w:val="cy-GB"/>
        </w:rPr>
        <w:tab/>
        <w:t>Turns mine into wax</w:t>
      </w:r>
    </w:p>
    <w:p w14:paraId="39ACF8E4" w14:textId="77777777" w:rsidR="00A87028" w:rsidRDefault="00A87028" w:rsidP="00A87028">
      <w:pPr>
        <w:spacing w:line="240" w:lineRule="auto"/>
        <w:jc w:val="both"/>
        <w:rPr>
          <w:rFonts w:cstheme="minorHAnsi"/>
          <w:i/>
          <w:iCs/>
          <w:sz w:val="28"/>
          <w:szCs w:val="28"/>
          <w:lang w:val="cy-GB"/>
        </w:rPr>
      </w:pPr>
      <w:r>
        <w:rPr>
          <w:rFonts w:cstheme="minorHAnsi"/>
          <w:i/>
          <w:iCs/>
          <w:sz w:val="28"/>
          <w:szCs w:val="28"/>
          <w:lang w:val="cy-GB"/>
        </w:rPr>
        <w:tab/>
        <w:t>And I am dumb to mouth unto my veins</w:t>
      </w:r>
    </w:p>
    <w:p w14:paraId="3BD5212A" w14:textId="77777777" w:rsidR="00A87028" w:rsidRDefault="00A87028" w:rsidP="00A87028">
      <w:pPr>
        <w:spacing w:line="240" w:lineRule="auto"/>
        <w:jc w:val="both"/>
        <w:rPr>
          <w:rFonts w:cstheme="minorHAnsi"/>
          <w:i/>
          <w:iCs/>
          <w:sz w:val="28"/>
          <w:szCs w:val="28"/>
          <w:lang w:val="cy-GB"/>
        </w:rPr>
      </w:pPr>
      <w:r>
        <w:rPr>
          <w:rFonts w:cstheme="minorHAnsi"/>
          <w:i/>
          <w:iCs/>
          <w:sz w:val="28"/>
          <w:szCs w:val="28"/>
          <w:lang w:val="cy-GB"/>
        </w:rPr>
        <w:tab/>
        <w:t>How at the mountain spring the same mouth sucks</w:t>
      </w:r>
    </w:p>
    <w:p w14:paraId="7A661608" w14:textId="77777777" w:rsidR="00A87028" w:rsidRDefault="00A87028" w:rsidP="00A87028">
      <w:pPr>
        <w:spacing w:line="240" w:lineRule="auto"/>
        <w:jc w:val="both"/>
        <w:rPr>
          <w:rFonts w:cstheme="minorHAnsi"/>
          <w:i/>
          <w:iCs/>
          <w:sz w:val="28"/>
          <w:szCs w:val="28"/>
          <w:lang w:val="cy-GB"/>
        </w:rPr>
      </w:pPr>
    </w:p>
    <w:p w14:paraId="39681F93" w14:textId="77777777" w:rsidR="00A87028" w:rsidRDefault="00A87028" w:rsidP="00A87028">
      <w:pPr>
        <w:spacing w:line="360" w:lineRule="auto"/>
        <w:jc w:val="both"/>
        <w:rPr>
          <w:rFonts w:cstheme="minorHAnsi"/>
          <w:sz w:val="28"/>
          <w:szCs w:val="28"/>
          <w:lang w:val="cy-GB"/>
        </w:rPr>
      </w:pPr>
    </w:p>
    <w:p w14:paraId="6A902F2E" w14:textId="77777777" w:rsidR="00A87028" w:rsidRDefault="00A87028" w:rsidP="00A87028">
      <w:pPr>
        <w:spacing w:line="360" w:lineRule="auto"/>
        <w:jc w:val="both"/>
        <w:rPr>
          <w:rFonts w:cstheme="minorHAnsi"/>
          <w:sz w:val="28"/>
          <w:szCs w:val="28"/>
          <w:lang w:val="cy-GB"/>
        </w:rPr>
      </w:pPr>
    </w:p>
    <w:p w14:paraId="386EDD51"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 xml:space="preserve"> and it could be argued that the reference to ‘The hand that whirls the water in the pool’ is part of the all-powerful creation that the Biblical God controls. Nothing else has any significance and paralysis has taken place that limits choice and prevents any sort of decision making</w:t>
      </w:r>
    </w:p>
    <w:p w14:paraId="102D2B98"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Taking the other poems into account in this 1934/36 collection it would be judicious to refer to any religious overtones that present themselves as obvious and not so obvious as the poet may or may not have intended, sometimes leaving in a double meaning that was not part of the original script.</w:t>
      </w:r>
    </w:p>
    <w:p w14:paraId="2FEE1E6B" w14:textId="77777777" w:rsidR="00A87028" w:rsidRDefault="00A87028" w:rsidP="00A87028">
      <w:pPr>
        <w:spacing w:line="360" w:lineRule="auto"/>
        <w:jc w:val="both"/>
        <w:rPr>
          <w:rFonts w:cstheme="minorHAnsi"/>
          <w:sz w:val="28"/>
          <w:szCs w:val="28"/>
          <w:lang w:val="cy-GB"/>
        </w:rPr>
      </w:pPr>
      <w:r>
        <w:rPr>
          <w:rFonts w:cstheme="minorHAnsi"/>
          <w:sz w:val="28"/>
          <w:szCs w:val="28"/>
          <w:lang w:val="cy-GB"/>
        </w:rPr>
        <w:t>In Dylan’s own words about his methodology he writes</w:t>
      </w:r>
      <w:r>
        <w:rPr>
          <w:rStyle w:val="FootnoteReference"/>
          <w:rFonts w:cstheme="minorHAnsi"/>
          <w:sz w:val="28"/>
          <w:szCs w:val="28"/>
          <w:lang w:val="cy-GB"/>
        </w:rPr>
        <w:footnoteReference w:id="31"/>
      </w:r>
    </w:p>
    <w:p w14:paraId="5D11AB30" w14:textId="77777777" w:rsidR="00A87028" w:rsidRDefault="00A87028" w:rsidP="00A87028">
      <w:pPr>
        <w:spacing w:line="360" w:lineRule="auto"/>
        <w:jc w:val="both"/>
        <w:rPr>
          <w:rFonts w:cstheme="minorHAnsi"/>
          <w:sz w:val="28"/>
          <w:szCs w:val="28"/>
        </w:rPr>
      </w:pPr>
      <w:r>
        <w:rPr>
          <w:rFonts w:cstheme="minorHAnsi"/>
          <w:sz w:val="28"/>
          <w:szCs w:val="28"/>
          <w:lang w:val="cy-GB"/>
        </w:rPr>
        <w:t>‘</w:t>
      </w:r>
      <w:r>
        <w:rPr>
          <w:rFonts w:cstheme="minorHAnsi"/>
          <w:sz w:val="28"/>
          <w:szCs w:val="28"/>
        </w:rPr>
        <w:t xml:space="preserve">A poem by myself needs a host of images because its centre is a host of images. I make one image- though 'make' is not the word; I let, perhaps, an image be 'made' emotionally in me and then apply to it what intellectual and critical forces </w:t>
      </w:r>
      <w:r>
        <w:rPr>
          <w:rFonts w:cstheme="minorHAnsi"/>
          <w:sz w:val="28"/>
          <w:szCs w:val="28"/>
        </w:rPr>
        <w:lastRenderedPageBreak/>
        <w:t>I possess- let it breed another, let that image contradict the first, make, of the third image bred out of the other two together, a fourth contradictory image, and let them all, within my imposed formal limits, ‘</w:t>
      </w:r>
    </w:p>
    <w:p w14:paraId="09E132BF" w14:textId="77777777" w:rsidR="00A87028" w:rsidRDefault="00A87028" w:rsidP="00A87028">
      <w:pPr>
        <w:spacing w:line="360" w:lineRule="auto"/>
        <w:jc w:val="both"/>
        <w:rPr>
          <w:rFonts w:cstheme="minorHAnsi"/>
          <w:sz w:val="28"/>
          <w:szCs w:val="28"/>
        </w:rPr>
      </w:pPr>
    </w:p>
    <w:p w14:paraId="1F6488DA" w14:textId="77777777" w:rsidR="00A87028" w:rsidRDefault="00A87028" w:rsidP="00A87028">
      <w:pPr>
        <w:spacing w:line="360" w:lineRule="auto"/>
        <w:jc w:val="both"/>
        <w:rPr>
          <w:rFonts w:cstheme="minorHAnsi"/>
          <w:sz w:val="28"/>
          <w:szCs w:val="28"/>
        </w:rPr>
      </w:pPr>
      <w:r>
        <w:rPr>
          <w:rFonts w:cstheme="minorHAnsi"/>
          <w:sz w:val="28"/>
          <w:szCs w:val="28"/>
        </w:rPr>
        <w:t>There are probably enough religious and Biblical messages in so many of his poems in this prolific period of writing that it will take a great deal of patient shifting and sifting to make it complete and intelligible</w:t>
      </w:r>
    </w:p>
    <w:p w14:paraId="6EE2E743" w14:textId="77777777" w:rsidR="00A87028" w:rsidRDefault="00A87028" w:rsidP="00A87028">
      <w:pPr>
        <w:spacing w:line="360" w:lineRule="auto"/>
        <w:jc w:val="both"/>
        <w:rPr>
          <w:rFonts w:cstheme="minorHAnsi"/>
          <w:sz w:val="28"/>
          <w:szCs w:val="28"/>
        </w:rPr>
      </w:pPr>
      <w:r>
        <w:rPr>
          <w:rFonts w:cstheme="minorHAnsi"/>
          <w:sz w:val="28"/>
          <w:szCs w:val="28"/>
        </w:rPr>
        <w:t>In no particular order, the selection includes the opening lines which are the title also of the poem</w:t>
      </w:r>
      <w:r>
        <w:rPr>
          <w:rStyle w:val="FootnoteReference"/>
          <w:rFonts w:cstheme="minorHAnsi"/>
          <w:sz w:val="28"/>
          <w:szCs w:val="28"/>
        </w:rPr>
        <w:footnoteReference w:id="32"/>
      </w:r>
    </w:p>
    <w:p w14:paraId="11CEEDE7" w14:textId="77777777" w:rsidR="00A87028" w:rsidRDefault="00A87028" w:rsidP="00A87028">
      <w:pPr>
        <w:spacing w:line="240" w:lineRule="auto"/>
        <w:ind w:left="708"/>
        <w:jc w:val="both"/>
        <w:rPr>
          <w:rFonts w:cstheme="minorHAnsi"/>
          <w:sz w:val="28"/>
          <w:szCs w:val="28"/>
        </w:rPr>
      </w:pPr>
      <w:r>
        <w:rPr>
          <w:rFonts w:cstheme="minorHAnsi"/>
          <w:sz w:val="28"/>
          <w:szCs w:val="28"/>
        </w:rPr>
        <w:t>This bread I break was once the oat.</w:t>
      </w:r>
    </w:p>
    <w:p w14:paraId="4A89746F" w14:textId="77777777" w:rsidR="00A87028" w:rsidRDefault="00A87028" w:rsidP="00A87028">
      <w:pPr>
        <w:spacing w:line="240" w:lineRule="auto"/>
        <w:ind w:left="708"/>
        <w:jc w:val="both"/>
        <w:rPr>
          <w:rFonts w:cstheme="minorHAnsi"/>
          <w:sz w:val="28"/>
          <w:szCs w:val="28"/>
        </w:rPr>
      </w:pPr>
      <w:r>
        <w:rPr>
          <w:rFonts w:cstheme="minorHAnsi"/>
          <w:sz w:val="28"/>
          <w:szCs w:val="28"/>
        </w:rPr>
        <w:t>This wine upon a foreign tree</w:t>
      </w:r>
    </w:p>
    <w:p w14:paraId="1644A509" w14:textId="77777777" w:rsidR="00A87028" w:rsidRDefault="00A87028" w:rsidP="00A87028">
      <w:pPr>
        <w:spacing w:line="240" w:lineRule="auto"/>
        <w:jc w:val="both"/>
        <w:rPr>
          <w:rFonts w:cstheme="minorHAnsi"/>
          <w:sz w:val="28"/>
          <w:szCs w:val="28"/>
        </w:rPr>
      </w:pPr>
    </w:p>
    <w:p w14:paraId="627C1486" w14:textId="77777777" w:rsidR="00A87028" w:rsidRDefault="00A87028" w:rsidP="00A87028">
      <w:pPr>
        <w:spacing w:line="360" w:lineRule="auto"/>
        <w:jc w:val="both"/>
        <w:rPr>
          <w:rFonts w:cstheme="minorHAnsi"/>
          <w:sz w:val="28"/>
          <w:szCs w:val="28"/>
        </w:rPr>
      </w:pPr>
      <w:r>
        <w:rPr>
          <w:rFonts w:cstheme="minorHAnsi"/>
          <w:sz w:val="28"/>
          <w:szCs w:val="28"/>
        </w:rPr>
        <w:t>This is a direct reference to Jesus’ breaking the bread with his disciples and drinking the wine on the table, which will be his last before his impending and upcoming crucifixion. Within the poem, he weaves the basis of the bread’s origin from the oat and the wine from the vine. He blames Man, as an entity for destroying the once happy oat blowing in the wind, and the grape is also content and fruitful in its skin. Perhaps it is conveying there is a price to pay in symbolic terms for what would appear as a religious Passover tradition but ultimately release the consequence of any action that takes from nature. The modern equivalent of taking Communion is when the parson, vicar, or priest shares the communion cup with the congregation proclaiming they are drinking the blood of Christ which was shed on the cross of Calvary for their very salvation.</w:t>
      </w:r>
    </w:p>
    <w:p w14:paraId="4D2C32BE" w14:textId="77777777" w:rsidR="00A87028" w:rsidRDefault="00A87028" w:rsidP="00A87028">
      <w:pPr>
        <w:spacing w:line="360" w:lineRule="auto"/>
        <w:jc w:val="both"/>
        <w:rPr>
          <w:rFonts w:cstheme="minorHAnsi"/>
          <w:sz w:val="28"/>
          <w:szCs w:val="28"/>
        </w:rPr>
      </w:pPr>
      <w:r>
        <w:rPr>
          <w:rFonts w:cstheme="minorHAnsi"/>
          <w:sz w:val="28"/>
          <w:szCs w:val="28"/>
        </w:rPr>
        <w:lastRenderedPageBreak/>
        <w:t>Moving on within this period, it is possible to choose poems with a few more verses and lines to convey their outward symbolism of religion.</w:t>
      </w:r>
    </w:p>
    <w:p w14:paraId="33A3899A" w14:textId="77777777" w:rsidR="00A87028" w:rsidRDefault="00A87028" w:rsidP="00A87028">
      <w:pPr>
        <w:spacing w:line="360" w:lineRule="auto"/>
        <w:jc w:val="both"/>
        <w:rPr>
          <w:rFonts w:cstheme="minorHAnsi"/>
          <w:sz w:val="28"/>
          <w:szCs w:val="28"/>
        </w:rPr>
      </w:pPr>
      <w:r>
        <w:rPr>
          <w:rFonts w:cstheme="minorHAnsi"/>
          <w:sz w:val="28"/>
          <w:szCs w:val="28"/>
        </w:rPr>
        <w:t>but there is no evidence that Dyland himself was a believer but used the powerful process that religion can convey, of the Life to Death cycle and resurrection and renewal, both in nature and evidently in human transience.</w:t>
      </w:r>
    </w:p>
    <w:p w14:paraId="23E2A5F9" w14:textId="77777777" w:rsidR="00A87028" w:rsidRDefault="00A87028" w:rsidP="00A87028">
      <w:pPr>
        <w:spacing w:line="360" w:lineRule="auto"/>
        <w:jc w:val="both"/>
        <w:rPr>
          <w:rFonts w:cstheme="minorHAnsi"/>
          <w:sz w:val="28"/>
          <w:szCs w:val="28"/>
        </w:rPr>
      </w:pPr>
      <w:r>
        <w:rPr>
          <w:rFonts w:cstheme="minorHAnsi"/>
          <w:sz w:val="28"/>
          <w:szCs w:val="28"/>
        </w:rPr>
        <w:t>Looking at the poem ‘ In the Beginning’</w:t>
      </w:r>
      <w:r>
        <w:rPr>
          <w:rStyle w:val="FootnoteReference"/>
          <w:rFonts w:cstheme="minorHAnsi"/>
          <w:sz w:val="28"/>
          <w:szCs w:val="28"/>
        </w:rPr>
        <w:footnoteReference w:id="33"/>
      </w:r>
    </w:p>
    <w:p w14:paraId="490610CE" w14:textId="77777777" w:rsidR="00A87028" w:rsidRDefault="00A87028" w:rsidP="00A87028">
      <w:pPr>
        <w:spacing w:line="360" w:lineRule="auto"/>
        <w:jc w:val="both"/>
        <w:rPr>
          <w:rFonts w:cstheme="minorHAnsi"/>
          <w:sz w:val="28"/>
          <w:szCs w:val="28"/>
        </w:rPr>
      </w:pPr>
      <w:r>
        <w:rPr>
          <w:rFonts w:cstheme="minorHAnsi"/>
          <w:sz w:val="28"/>
          <w:szCs w:val="28"/>
        </w:rPr>
        <w:t xml:space="preserve">The first line indicates the Biblical reference to God, Jesus, and the Holy Ghost and proceeds to indicate by ‘ </w:t>
      </w:r>
      <w:r>
        <w:rPr>
          <w:rFonts w:cstheme="minorHAnsi"/>
          <w:i/>
          <w:iCs/>
          <w:sz w:val="28"/>
          <w:szCs w:val="28"/>
        </w:rPr>
        <w:t>One bough of bone across the rooting air.</w:t>
      </w:r>
      <w:r>
        <w:rPr>
          <w:rFonts w:cstheme="minorHAnsi"/>
          <w:sz w:val="28"/>
          <w:szCs w:val="28"/>
        </w:rPr>
        <w:t xml:space="preserve">’  The creation of Eve from Adam's thighbone, and the Knowledge gained created the Heaven and Hell paradox, which remains the solid foundation to explain the trials and tribulations of Christian belief to this day, across all denominations trying to avoid and defeat the original sin. In the fourth stanza, we have the reference to the word and harks back to the first words that God uses to create the universe and is initially wonderful in the garden of Eden. and gives a mesmeric view of the creation ‘ </w:t>
      </w:r>
      <w:r>
        <w:rPr>
          <w:rFonts w:cstheme="minorHAnsi"/>
          <w:i/>
          <w:iCs/>
          <w:sz w:val="28"/>
          <w:szCs w:val="28"/>
        </w:rPr>
        <w:t>First characters of birth and death’</w:t>
      </w:r>
      <w:r>
        <w:rPr>
          <w:rFonts w:cstheme="minorHAnsi"/>
          <w:sz w:val="28"/>
          <w:szCs w:val="28"/>
        </w:rPr>
        <w:t xml:space="preserve"> Words are the lifeblood of the poet, the lifeblood of Dylan Thomas’ work be it prose or </w:t>
      </w:r>
      <w:r>
        <w:rPr>
          <w:rFonts w:cstheme="minorHAnsi"/>
          <w:sz w:val="28"/>
          <w:szCs w:val="28"/>
        </w:rPr>
        <w:lastRenderedPageBreak/>
        <w:t>poetry. Ends again with Genesis and the creation of Eve from part of Adam’s body .‘</w:t>
      </w:r>
      <w:r>
        <w:rPr>
          <w:rFonts w:cstheme="minorHAnsi"/>
          <w:i/>
          <w:iCs/>
          <w:sz w:val="28"/>
          <w:szCs w:val="28"/>
        </w:rPr>
        <w:t>The ribbed original of Love’</w:t>
      </w:r>
    </w:p>
    <w:p w14:paraId="08BF9664" w14:textId="77777777" w:rsidR="00A87028" w:rsidRDefault="00A87028" w:rsidP="00A87028">
      <w:pPr>
        <w:spacing w:line="360" w:lineRule="auto"/>
        <w:jc w:val="both"/>
        <w:rPr>
          <w:rFonts w:cstheme="minorHAnsi"/>
          <w:sz w:val="28"/>
          <w:szCs w:val="28"/>
        </w:rPr>
      </w:pPr>
      <w:r>
        <w:rPr>
          <w:rFonts w:cstheme="minorHAnsi"/>
          <w:sz w:val="28"/>
          <w:szCs w:val="28"/>
        </w:rPr>
        <w:t xml:space="preserve">The poems that are added along the way, form the basis of his life story and life’s struggle although some are abstract and bear no relevance to his time in Wales especially time spent with his Welsh relatives, some happy some not so. </w:t>
      </w:r>
    </w:p>
    <w:p w14:paraId="38F92EDB" w14:textId="77777777" w:rsidR="00A87028" w:rsidRDefault="00A87028" w:rsidP="00A87028">
      <w:pPr>
        <w:spacing w:line="360" w:lineRule="auto"/>
        <w:jc w:val="both"/>
        <w:rPr>
          <w:rFonts w:cstheme="minorHAnsi"/>
          <w:sz w:val="28"/>
          <w:szCs w:val="28"/>
        </w:rPr>
      </w:pPr>
      <w:r>
        <w:rPr>
          <w:rFonts w:cstheme="minorHAnsi"/>
          <w:sz w:val="28"/>
          <w:szCs w:val="28"/>
        </w:rPr>
        <w:t>Concentrating mainly on his Welsh Influences while resident in Laugharne in Carmarthenshire and visits to farms and other seaside towns such as New Quay in Cardiganshire. Many critics consider ‘Fern Hill’ to be one of his best poems and the details within lend themselves to more appreciation of the influences that help to rationalize somewhat, his metaphors and similies into recognizable scenes and objects that give relevance to his childhood love of his Aunt and Uncle’s farm which appears more than once in his prose and always lends itself to the imagery that reflects many a  rainbows emotion. There is no escape from his young dream-like apparitions that crop up as real objects, animals, birds, and flora and fauna. He is transported back in time and is transfixed in memories and he lends the boy the perennial regret of youth ‘</w:t>
      </w:r>
      <w:r>
        <w:rPr>
          <w:rFonts w:cstheme="minorHAnsi"/>
          <w:i/>
          <w:iCs/>
          <w:sz w:val="28"/>
          <w:szCs w:val="28"/>
        </w:rPr>
        <w:t>In the sun that is young once only’</w:t>
      </w:r>
      <w:r>
        <w:rPr>
          <w:rFonts w:cstheme="minorHAnsi"/>
          <w:sz w:val="28"/>
          <w:szCs w:val="28"/>
        </w:rPr>
        <w:t xml:space="preserve">. The strangest thing is that he brings, even in this carefree time ' </w:t>
      </w:r>
      <w:r>
        <w:rPr>
          <w:rFonts w:cstheme="minorHAnsi"/>
          <w:i/>
          <w:iCs/>
          <w:sz w:val="28"/>
          <w:szCs w:val="28"/>
        </w:rPr>
        <w:t>Now as I was young and easy under the apple boughs’</w:t>
      </w:r>
      <w:r>
        <w:rPr>
          <w:rFonts w:cstheme="minorHAnsi"/>
          <w:sz w:val="28"/>
          <w:szCs w:val="28"/>
        </w:rPr>
        <w:t xml:space="preserve"> a Biblical reference to Adam and Eve crops up</w:t>
      </w:r>
    </w:p>
    <w:p w14:paraId="4A8747B2" w14:textId="77777777" w:rsidR="00A87028" w:rsidRDefault="00A87028" w:rsidP="00A87028">
      <w:pPr>
        <w:spacing w:line="240" w:lineRule="auto"/>
        <w:jc w:val="both"/>
        <w:rPr>
          <w:rFonts w:cstheme="minorHAnsi"/>
          <w:i/>
          <w:iCs/>
          <w:sz w:val="28"/>
          <w:szCs w:val="28"/>
        </w:rPr>
      </w:pPr>
      <w:r>
        <w:rPr>
          <w:rFonts w:cstheme="minorHAnsi"/>
          <w:i/>
          <w:iCs/>
          <w:sz w:val="28"/>
          <w:szCs w:val="28"/>
        </w:rPr>
        <w:t>... It was all</w:t>
      </w:r>
    </w:p>
    <w:p w14:paraId="42D66416" w14:textId="77777777" w:rsidR="00A87028" w:rsidRDefault="00A87028" w:rsidP="00A87028">
      <w:pPr>
        <w:spacing w:line="240" w:lineRule="auto"/>
        <w:jc w:val="both"/>
        <w:rPr>
          <w:rFonts w:cstheme="minorHAnsi"/>
          <w:i/>
          <w:iCs/>
          <w:sz w:val="28"/>
          <w:szCs w:val="28"/>
        </w:rPr>
      </w:pPr>
      <w:r>
        <w:rPr>
          <w:rFonts w:cstheme="minorHAnsi"/>
          <w:i/>
          <w:iCs/>
          <w:sz w:val="28"/>
          <w:szCs w:val="28"/>
        </w:rPr>
        <w:t>Shining, It was Adam and maiden...</w:t>
      </w:r>
    </w:p>
    <w:p w14:paraId="35CA7377" w14:textId="77777777" w:rsidR="00A87028" w:rsidRDefault="00A87028" w:rsidP="00A87028">
      <w:pPr>
        <w:spacing w:line="360" w:lineRule="auto"/>
        <w:jc w:val="both"/>
        <w:rPr>
          <w:rFonts w:cstheme="minorHAnsi"/>
          <w:sz w:val="28"/>
          <w:szCs w:val="28"/>
        </w:rPr>
      </w:pPr>
    </w:p>
    <w:p w14:paraId="32BC5D0B" w14:textId="77777777" w:rsidR="00A87028" w:rsidRDefault="00A87028" w:rsidP="00A87028">
      <w:pPr>
        <w:spacing w:line="360" w:lineRule="auto"/>
        <w:jc w:val="both"/>
        <w:rPr>
          <w:rFonts w:cstheme="minorHAnsi"/>
          <w:sz w:val="28"/>
          <w:szCs w:val="28"/>
        </w:rPr>
      </w:pPr>
    </w:p>
    <w:p w14:paraId="7F4A4D67" w14:textId="77777777" w:rsidR="00A87028" w:rsidRDefault="00A87028" w:rsidP="00A87028">
      <w:pPr>
        <w:spacing w:line="360" w:lineRule="auto"/>
        <w:jc w:val="both"/>
        <w:rPr>
          <w:rFonts w:cstheme="minorHAnsi"/>
          <w:sz w:val="28"/>
          <w:szCs w:val="28"/>
        </w:rPr>
      </w:pPr>
      <w:r>
        <w:rPr>
          <w:rFonts w:cstheme="minorHAnsi"/>
          <w:sz w:val="28"/>
          <w:szCs w:val="28"/>
        </w:rPr>
        <w:t xml:space="preserve"> as if paying homage to God for creating this wonderful farm and vista and allowing him to enjoy his limited time here and possibly on the earth as well. It ends with that wistful sentiment that permeates so much of his poetry and prose</w:t>
      </w:r>
    </w:p>
    <w:p w14:paraId="60886386" w14:textId="77777777" w:rsidR="00A87028" w:rsidRDefault="00A87028" w:rsidP="00A87028">
      <w:pPr>
        <w:spacing w:line="240" w:lineRule="auto"/>
        <w:jc w:val="both"/>
        <w:rPr>
          <w:rFonts w:cstheme="minorHAnsi"/>
          <w:i/>
          <w:iCs/>
          <w:sz w:val="28"/>
          <w:szCs w:val="28"/>
        </w:rPr>
      </w:pPr>
      <w:r>
        <w:rPr>
          <w:rFonts w:cstheme="minorHAnsi"/>
          <w:sz w:val="28"/>
          <w:szCs w:val="28"/>
        </w:rPr>
        <w:lastRenderedPageBreak/>
        <w:tab/>
      </w:r>
      <w:r>
        <w:rPr>
          <w:rFonts w:cstheme="minorHAnsi"/>
          <w:sz w:val="28"/>
          <w:szCs w:val="28"/>
        </w:rPr>
        <w:tab/>
      </w:r>
      <w:r>
        <w:rPr>
          <w:rFonts w:cstheme="minorHAnsi"/>
          <w:i/>
          <w:iCs/>
          <w:sz w:val="28"/>
          <w:szCs w:val="28"/>
        </w:rPr>
        <w:t>Time held me green and dying</w:t>
      </w:r>
    </w:p>
    <w:p w14:paraId="6B5EF64D" w14:textId="77777777" w:rsidR="00A87028" w:rsidRDefault="00A87028" w:rsidP="00A87028">
      <w:pPr>
        <w:spacing w:line="240" w:lineRule="auto"/>
        <w:jc w:val="both"/>
        <w:rPr>
          <w:rFonts w:cstheme="minorHAnsi"/>
          <w:sz w:val="28"/>
          <w:szCs w:val="28"/>
        </w:rPr>
      </w:pPr>
      <w:r>
        <w:rPr>
          <w:rFonts w:cstheme="minorHAnsi"/>
          <w:i/>
          <w:iCs/>
          <w:sz w:val="28"/>
          <w:szCs w:val="28"/>
        </w:rPr>
        <w:tab/>
        <w:t>Though I sang in my chains like the sea</w:t>
      </w:r>
    </w:p>
    <w:p w14:paraId="351BD405" w14:textId="77777777" w:rsidR="00A87028" w:rsidRDefault="00A87028" w:rsidP="00A87028">
      <w:pPr>
        <w:spacing w:line="240" w:lineRule="auto"/>
        <w:jc w:val="both"/>
        <w:rPr>
          <w:rFonts w:cstheme="minorHAnsi"/>
          <w:sz w:val="28"/>
          <w:szCs w:val="28"/>
        </w:rPr>
      </w:pPr>
      <w:r>
        <w:rPr>
          <w:rFonts w:cstheme="minorHAnsi"/>
          <w:sz w:val="28"/>
          <w:szCs w:val="28"/>
        </w:rPr>
        <w:t>Alluding to the inevitable tidal rhythm and the inevitable limited life span of humans, however, they might rationalize it.</w:t>
      </w:r>
    </w:p>
    <w:p w14:paraId="07A19AF6" w14:textId="77777777" w:rsidR="00A87028" w:rsidRDefault="00A87028" w:rsidP="00A87028">
      <w:pPr>
        <w:spacing w:line="360" w:lineRule="auto"/>
        <w:jc w:val="both"/>
        <w:rPr>
          <w:rFonts w:cstheme="minorHAnsi"/>
          <w:sz w:val="28"/>
          <w:szCs w:val="28"/>
        </w:rPr>
      </w:pPr>
      <w:r>
        <w:rPr>
          <w:rFonts w:cstheme="minorHAnsi"/>
          <w:sz w:val="28"/>
          <w:szCs w:val="28"/>
        </w:rPr>
        <w:t xml:space="preserve">Two more poems are published that lend themselves to a deeper understanding perhaps of his by then relatively stable domestic and permanent residence in  Laugharne at the Boat House and his creative workplace nearby referred to as the Shed. It might be safe to assume that </w:t>
      </w:r>
      <w:r>
        <w:rPr>
          <w:rFonts w:cstheme="minorHAnsi"/>
          <w:i/>
          <w:iCs/>
          <w:sz w:val="28"/>
          <w:szCs w:val="28"/>
        </w:rPr>
        <w:t>‘In My Craft or Sullen Art’</w:t>
      </w:r>
      <w:r>
        <w:rPr>
          <w:rFonts w:cstheme="minorHAnsi"/>
          <w:sz w:val="28"/>
          <w:szCs w:val="28"/>
        </w:rPr>
        <w:t xml:space="preserve"> was toiled over in this somewhat cramped but also surprisingly spacious writing den. These lines are probably the most easily understood and reveal perhaps his humble ambition just to deliver readable and popular verse for a living. Of course, some would say fine words but did his ambitions fall short of appearing as a feted poet as he says </w:t>
      </w:r>
    </w:p>
    <w:p w14:paraId="5DC28C5B" w14:textId="77777777" w:rsidR="00A87028" w:rsidRDefault="00A87028" w:rsidP="00A87028">
      <w:pPr>
        <w:spacing w:line="240" w:lineRule="auto"/>
        <w:jc w:val="both"/>
        <w:rPr>
          <w:rFonts w:cstheme="minorHAnsi"/>
          <w:sz w:val="28"/>
          <w:szCs w:val="28"/>
        </w:rPr>
      </w:pPr>
      <w:r>
        <w:rPr>
          <w:rFonts w:cstheme="minorHAnsi"/>
          <w:i/>
          <w:iCs/>
          <w:sz w:val="28"/>
          <w:szCs w:val="28"/>
        </w:rPr>
        <w:t>I labour by singing light</w:t>
      </w:r>
    </w:p>
    <w:p w14:paraId="0B8F79B8" w14:textId="77777777" w:rsidR="00A87028" w:rsidRDefault="00A87028" w:rsidP="00A87028">
      <w:pPr>
        <w:spacing w:line="240" w:lineRule="auto"/>
        <w:jc w:val="both"/>
        <w:rPr>
          <w:rFonts w:cstheme="minorHAnsi"/>
          <w:i/>
          <w:iCs/>
          <w:sz w:val="28"/>
          <w:szCs w:val="28"/>
        </w:rPr>
      </w:pPr>
      <w:r>
        <w:rPr>
          <w:rFonts w:cstheme="minorHAnsi"/>
          <w:i/>
          <w:iCs/>
          <w:sz w:val="28"/>
          <w:szCs w:val="28"/>
        </w:rPr>
        <w:t>Not for ambition or bread</w:t>
      </w:r>
    </w:p>
    <w:p w14:paraId="1A3D4896" w14:textId="77777777" w:rsidR="00A87028" w:rsidRDefault="00A87028" w:rsidP="00A87028">
      <w:pPr>
        <w:spacing w:line="240" w:lineRule="auto"/>
        <w:jc w:val="both"/>
        <w:rPr>
          <w:rFonts w:cstheme="minorHAnsi"/>
          <w:i/>
          <w:iCs/>
          <w:sz w:val="28"/>
          <w:szCs w:val="28"/>
        </w:rPr>
      </w:pPr>
      <w:r>
        <w:rPr>
          <w:rFonts w:cstheme="minorHAnsi"/>
          <w:i/>
          <w:iCs/>
          <w:sz w:val="28"/>
          <w:szCs w:val="28"/>
        </w:rPr>
        <w:t>Or the strut and trade of charms</w:t>
      </w:r>
    </w:p>
    <w:p w14:paraId="3C165392" w14:textId="77777777" w:rsidR="00A87028" w:rsidRDefault="00A87028" w:rsidP="00A87028">
      <w:pPr>
        <w:spacing w:line="240" w:lineRule="auto"/>
        <w:jc w:val="both"/>
        <w:rPr>
          <w:rFonts w:cstheme="minorHAnsi"/>
          <w:i/>
          <w:iCs/>
          <w:sz w:val="28"/>
          <w:szCs w:val="28"/>
        </w:rPr>
      </w:pPr>
      <w:r>
        <w:rPr>
          <w:rFonts w:cstheme="minorHAnsi"/>
          <w:i/>
          <w:iCs/>
          <w:sz w:val="28"/>
          <w:szCs w:val="28"/>
        </w:rPr>
        <w:t>On the ivory stages</w:t>
      </w:r>
    </w:p>
    <w:p w14:paraId="3F90E0E8" w14:textId="77777777" w:rsidR="00A87028" w:rsidRDefault="00A87028" w:rsidP="00A87028">
      <w:pPr>
        <w:spacing w:line="240" w:lineRule="auto"/>
        <w:jc w:val="both"/>
        <w:rPr>
          <w:rFonts w:cstheme="minorHAnsi"/>
          <w:i/>
          <w:iCs/>
          <w:sz w:val="28"/>
          <w:szCs w:val="28"/>
        </w:rPr>
      </w:pPr>
      <w:r>
        <w:rPr>
          <w:rFonts w:cstheme="minorHAnsi"/>
          <w:i/>
          <w:iCs/>
          <w:sz w:val="28"/>
          <w:szCs w:val="28"/>
        </w:rPr>
        <w:t>But for the common wages</w:t>
      </w:r>
    </w:p>
    <w:p w14:paraId="3410E818" w14:textId="77777777" w:rsidR="00A87028" w:rsidRDefault="00A87028" w:rsidP="00A87028">
      <w:pPr>
        <w:spacing w:line="240" w:lineRule="auto"/>
        <w:jc w:val="both"/>
        <w:rPr>
          <w:rFonts w:cstheme="minorHAnsi"/>
          <w:sz w:val="28"/>
          <w:szCs w:val="28"/>
        </w:rPr>
      </w:pPr>
      <w:r>
        <w:rPr>
          <w:rFonts w:cstheme="minorHAnsi"/>
          <w:i/>
          <w:iCs/>
          <w:sz w:val="28"/>
          <w:szCs w:val="28"/>
        </w:rPr>
        <w:t>Of their most secret heart</w:t>
      </w:r>
      <w:r>
        <w:rPr>
          <w:rFonts w:cstheme="minorHAnsi"/>
          <w:sz w:val="28"/>
          <w:szCs w:val="28"/>
        </w:rPr>
        <w:t xml:space="preserve"> </w:t>
      </w:r>
    </w:p>
    <w:p w14:paraId="07A4A2F6" w14:textId="77777777" w:rsidR="00A87028" w:rsidRDefault="00A87028" w:rsidP="00A87028">
      <w:pPr>
        <w:spacing w:line="240" w:lineRule="auto"/>
        <w:jc w:val="both"/>
        <w:rPr>
          <w:rFonts w:cstheme="minorHAnsi"/>
          <w:sz w:val="28"/>
          <w:szCs w:val="28"/>
        </w:rPr>
      </w:pPr>
    </w:p>
    <w:p w14:paraId="520C5A5C" w14:textId="77777777" w:rsidR="00A87028" w:rsidRDefault="00A87028" w:rsidP="00A87028">
      <w:pPr>
        <w:spacing w:line="360" w:lineRule="auto"/>
        <w:jc w:val="both"/>
        <w:rPr>
          <w:rFonts w:cstheme="minorHAnsi"/>
          <w:sz w:val="28"/>
          <w:szCs w:val="28"/>
        </w:rPr>
      </w:pPr>
      <w:r>
        <w:rPr>
          <w:rFonts w:cstheme="minorHAnsi"/>
          <w:sz w:val="28"/>
          <w:szCs w:val="28"/>
        </w:rPr>
        <w:t>Did he travel four times to America for common wages, and no ambitious plans to take American literati by storm? It could be argued that his mentor Malcolm Brinnin was the architect of these plans and possibly his neglect and lack of understanding of Dylan’s Welsh roots and medical history was the architect of his premature death.</w:t>
      </w:r>
    </w:p>
    <w:p w14:paraId="3EF34E98" w14:textId="77777777" w:rsidR="00A87028" w:rsidRDefault="00A87028" w:rsidP="00A87028">
      <w:pPr>
        <w:spacing w:line="360" w:lineRule="auto"/>
        <w:jc w:val="both"/>
        <w:rPr>
          <w:rFonts w:cstheme="minorHAnsi"/>
          <w:sz w:val="28"/>
          <w:szCs w:val="28"/>
        </w:rPr>
      </w:pPr>
      <w:r>
        <w:rPr>
          <w:rFonts w:cstheme="minorHAnsi"/>
          <w:sz w:val="28"/>
          <w:szCs w:val="28"/>
        </w:rPr>
        <w:t xml:space="preserve">Perhaps one of the most poignant contributions that he wrote while living in Laugharne was the tribute to his father, D J as he was known. Was it a way of </w:t>
      </w:r>
      <w:r>
        <w:rPr>
          <w:rFonts w:cstheme="minorHAnsi"/>
          <w:sz w:val="28"/>
          <w:szCs w:val="28"/>
        </w:rPr>
        <w:lastRenderedPageBreak/>
        <w:t xml:space="preserve">reconciling the differences that existed between them as man and boy had developed and grown apart? Was it a coincidence that they both ended up living in Laugharne? It shows unabated love for this father, who had perhaps unwittingly, steered Dylan into literature and poetry but with no inkling that his turbulent years would produce what some might call the finished product. His obsession with Life’s beginning and Life’s ending had now manifested itself in the reality of the death bed with his father quietly passing away probably under sedation and both helpless to intervene. His only response was don’t give up as hopeless as it might sound, it was better than the alternative of </w:t>
      </w:r>
      <w:r>
        <w:rPr>
          <w:rFonts w:cstheme="minorHAnsi"/>
          <w:i/>
          <w:iCs/>
          <w:sz w:val="28"/>
          <w:szCs w:val="28"/>
        </w:rPr>
        <w:t>‘ going gently into that good night</w:t>
      </w:r>
      <w:r>
        <w:rPr>
          <w:rStyle w:val="FootnoteReference"/>
          <w:rFonts w:cstheme="minorHAnsi"/>
          <w:i/>
          <w:iCs/>
          <w:sz w:val="28"/>
          <w:szCs w:val="28"/>
        </w:rPr>
        <w:footnoteReference w:id="34"/>
      </w:r>
    </w:p>
    <w:p w14:paraId="171AE886" w14:textId="77777777" w:rsidR="00A87028" w:rsidRDefault="00A87028" w:rsidP="00A87028">
      <w:pPr>
        <w:spacing w:line="360" w:lineRule="auto"/>
        <w:jc w:val="both"/>
        <w:rPr>
          <w:rFonts w:cstheme="minorHAnsi"/>
          <w:sz w:val="28"/>
          <w:szCs w:val="28"/>
        </w:rPr>
      </w:pPr>
    </w:p>
    <w:p w14:paraId="7E572535" w14:textId="77777777" w:rsidR="00A87028" w:rsidRDefault="00A87028" w:rsidP="00A87028">
      <w:pPr>
        <w:shd w:val="clear" w:color="auto" w:fill="FFFFFF"/>
        <w:spacing w:after="300" w:line="240" w:lineRule="auto"/>
        <w:jc w:val="both"/>
        <w:rPr>
          <w:rFonts w:eastAsia="Times New Roman" w:cstheme="minorHAnsi"/>
          <w:color w:val="000000"/>
          <w:kern w:val="0"/>
          <w:sz w:val="28"/>
          <w:szCs w:val="28"/>
          <w:lang w:eastAsia="af-ZA"/>
          <w14:ligatures w14:val="none"/>
        </w:rPr>
      </w:pPr>
      <w:r>
        <w:rPr>
          <w:rFonts w:eastAsia="Times New Roman" w:cstheme="minorHAnsi"/>
          <w:i/>
          <w:iCs/>
          <w:color w:val="000000"/>
          <w:kern w:val="0"/>
          <w:sz w:val="28"/>
          <w:szCs w:val="28"/>
          <w:lang w:eastAsia="af-ZA"/>
          <w14:ligatures w14:val="none"/>
        </w:rPr>
        <w:t>While living in Laugharne in the early 1950s, despite his deteriorating health, D.J. was still able to enjoy a love of words with his son.  They would spend the morning together completing The Times cryptic crossword.  Then, in the afternoon, Dylan was writing his poem ‘</w:t>
      </w:r>
      <w:hyperlink r:id="rId7" w:history="1">
        <w:r>
          <w:rPr>
            <w:rStyle w:val="Hyperlink"/>
            <w:rFonts w:eastAsia="Times New Roman" w:cstheme="minorHAnsi"/>
            <w:i/>
            <w:iCs/>
            <w:color w:val="3D3D3D"/>
            <w:kern w:val="0"/>
            <w:sz w:val="28"/>
            <w:szCs w:val="28"/>
            <w:lang w:eastAsia="af-ZA"/>
            <w14:ligatures w14:val="none"/>
          </w:rPr>
          <w:t>Do Not Go Gentle Into That Good Night’ </w:t>
        </w:r>
      </w:hyperlink>
      <w:r>
        <w:rPr>
          <w:rFonts w:eastAsia="Times New Roman" w:cstheme="minorHAnsi"/>
          <w:i/>
          <w:iCs/>
          <w:color w:val="000000"/>
          <w:kern w:val="0"/>
          <w:sz w:val="28"/>
          <w:szCs w:val="28"/>
          <w:lang w:eastAsia="af-ZA"/>
          <w14:ligatures w14:val="none"/>
        </w:rPr>
        <w:t>for his dying father who was slowly losing his eyesight. He wrote to Princess Caetani.</w:t>
      </w:r>
    </w:p>
    <w:p w14:paraId="703B5BDC" w14:textId="77777777" w:rsidR="00A87028" w:rsidRDefault="00A87028" w:rsidP="00A87028">
      <w:pPr>
        <w:shd w:val="clear" w:color="auto" w:fill="F6F6F6"/>
        <w:spacing w:line="240" w:lineRule="auto"/>
        <w:jc w:val="both"/>
        <w:rPr>
          <w:rFonts w:eastAsia="Times New Roman" w:cstheme="minorHAnsi"/>
          <w:i/>
          <w:iCs/>
          <w:color w:val="000000"/>
          <w:kern w:val="0"/>
          <w:sz w:val="28"/>
          <w:szCs w:val="28"/>
          <w:lang w:eastAsia="af-ZA"/>
          <w14:ligatures w14:val="none"/>
        </w:rPr>
      </w:pPr>
      <w:r>
        <w:rPr>
          <w:rFonts w:eastAsia="Times New Roman" w:cstheme="minorHAnsi"/>
          <w:i/>
          <w:iCs/>
          <w:color w:val="000000"/>
          <w:kern w:val="0"/>
          <w:sz w:val="28"/>
          <w:szCs w:val="28"/>
          <w:lang w:eastAsia="af-ZA"/>
          <w14:ligatures w14:val="none"/>
        </w:rPr>
        <w:t>“The only person I can’t show (the enclosed) poem to is, of course, my father, who doesn’t know he’s dying.”</w:t>
      </w:r>
    </w:p>
    <w:p w14:paraId="303FFFA2" w14:textId="77777777" w:rsidR="00A87028" w:rsidRDefault="00A87028" w:rsidP="00A87028">
      <w:pPr>
        <w:spacing w:line="360" w:lineRule="auto"/>
        <w:jc w:val="both"/>
        <w:rPr>
          <w:rFonts w:cstheme="minorHAnsi"/>
          <w:i/>
          <w:iCs/>
          <w:sz w:val="28"/>
          <w:szCs w:val="28"/>
        </w:rPr>
      </w:pPr>
    </w:p>
    <w:p w14:paraId="223EB54E" w14:textId="77777777" w:rsidR="00A87028" w:rsidRDefault="00A87028" w:rsidP="00A87028">
      <w:pPr>
        <w:spacing w:line="360" w:lineRule="auto"/>
        <w:jc w:val="both"/>
        <w:rPr>
          <w:rFonts w:cstheme="minorHAnsi"/>
          <w:sz w:val="28"/>
          <w:szCs w:val="28"/>
        </w:rPr>
      </w:pPr>
      <w:r>
        <w:rPr>
          <w:rFonts w:cstheme="minorHAnsi"/>
          <w:sz w:val="28"/>
          <w:szCs w:val="28"/>
        </w:rPr>
        <w:t>Although sincerely felt, it does ask the question was Dylan rather cynical about his father’s pending death? Some would say it was tantamount to digging his father’s grave ready for his burial, while his father was still alive.</w:t>
      </w:r>
    </w:p>
    <w:p w14:paraId="5ABE47CD" w14:textId="77777777" w:rsidR="00A87028" w:rsidRDefault="00A87028" w:rsidP="00A87028">
      <w:pPr>
        <w:spacing w:line="360" w:lineRule="auto"/>
        <w:jc w:val="both"/>
        <w:rPr>
          <w:rFonts w:cstheme="minorHAnsi"/>
          <w:sz w:val="28"/>
          <w:szCs w:val="28"/>
        </w:rPr>
      </w:pPr>
    </w:p>
    <w:p w14:paraId="50D574D7" w14:textId="77777777" w:rsidR="00A87028" w:rsidRDefault="00A87028" w:rsidP="00A87028">
      <w:pPr>
        <w:spacing w:line="360" w:lineRule="auto"/>
        <w:jc w:val="both"/>
        <w:rPr>
          <w:rFonts w:cstheme="minorHAnsi"/>
          <w:sz w:val="28"/>
          <w:szCs w:val="28"/>
        </w:rPr>
      </w:pPr>
      <w:r>
        <w:rPr>
          <w:rFonts w:cstheme="minorHAnsi"/>
          <w:sz w:val="28"/>
          <w:szCs w:val="28"/>
        </w:rPr>
        <w:lastRenderedPageBreak/>
        <w:t>Many would say and many would agree that his play for voices ‘Under Milk Wood’ captures the essence of all his previous attempts at prose and poetry in one fell swoop. His masterpiece of words, characterization, and complete play for voices was delivered later, but bits and pieces and omission were delivered in America, with Dylan being first voice despite being ill and most critics were won over. The performance in America attracted offers of huge sums of royalties from competing publishers. Unfortunately for Dylan, he was unable to profit from such financial largesse and died tragically from complications in a New York Hospital-ST Vincents, on 9th November 1953 a sequel to a drinking session at the White Horse. Sometimes quoted by his friend Liz ‘ I have drunk 18 straight whiskies, I think that’s the record’</w:t>
      </w:r>
      <w:r>
        <w:rPr>
          <w:rStyle w:val="FootnoteReference"/>
          <w:rFonts w:cstheme="minorHAnsi"/>
          <w:sz w:val="28"/>
          <w:szCs w:val="28"/>
        </w:rPr>
        <w:footnoteReference w:id="35"/>
      </w:r>
      <w:r>
        <w:rPr>
          <w:rFonts w:cstheme="minorHAnsi"/>
          <w:sz w:val="28"/>
          <w:szCs w:val="28"/>
        </w:rPr>
        <w:t xml:space="preserve"> </w:t>
      </w:r>
    </w:p>
    <w:p w14:paraId="27F02F21" w14:textId="77777777" w:rsidR="00A87028" w:rsidRDefault="00A87028" w:rsidP="00A87028">
      <w:pPr>
        <w:spacing w:line="360" w:lineRule="auto"/>
        <w:jc w:val="both"/>
        <w:rPr>
          <w:rFonts w:cstheme="minorHAnsi"/>
          <w:sz w:val="28"/>
          <w:szCs w:val="28"/>
        </w:rPr>
      </w:pPr>
      <w:r>
        <w:rPr>
          <w:rFonts w:cstheme="minorHAnsi"/>
          <w:sz w:val="28"/>
          <w:szCs w:val="28"/>
        </w:rPr>
        <w:t>The final version of Under Milk Wood was not completed until a month before his death</w:t>
      </w:r>
      <w:r>
        <w:rPr>
          <w:rStyle w:val="FootnoteReference"/>
          <w:rFonts w:cstheme="minorHAnsi"/>
          <w:sz w:val="28"/>
          <w:szCs w:val="28"/>
        </w:rPr>
        <w:footnoteReference w:id="36"/>
      </w:r>
      <w:r>
        <w:rPr>
          <w:rFonts w:cstheme="minorHAnsi"/>
          <w:sz w:val="28"/>
          <w:szCs w:val="28"/>
        </w:rPr>
        <w:t xml:space="preserve"> </w:t>
      </w:r>
    </w:p>
    <w:p w14:paraId="444CC25B" w14:textId="77777777" w:rsidR="00A87028" w:rsidRDefault="00A87028" w:rsidP="00A87028">
      <w:pPr>
        <w:spacing w:line="360" w:lineRule="auto"/>
        <w:jc w:val="both"/>
        <w:rPr>
          <w:rFonts w:cstheme="minorHAnsi"/>
          <w:sz w:val="28"/>
          <w:szCs w:val="28"/>
        </w:rPr>
      </w:pPr>
      <w:r>
        <w:rPr>
          <w:rFonts w:cstheme="minorHAnsi"/>
          <w:sz w:val="28"/>
          <w:szCs w:val="28"/>
        </w:rPr>
        <w:t xml:space="preserve">Many critics and followers in New Quay Cardiganshire and Laugharne Carmarthenshire have attested to locations and characters that Dylan might have known and used for his play, as indeed he did for his prose, but the overwhelming support seems to come from his time at New Quay between 1944 and 1945. This is borne out by many characters </w:t>
      </w:r>
    </w:p>
    <w:p w14:paraId="4FC8EDD5" w14:textId="77777777" w:rsidR="00A87028" w:rsidRDefault="00A87028" w:rsidP="00A87028">
      <w:pPr>
        <w:spacing w:line="360" w:lineRule="auto"/>
        <w:jc w:val="both"/>
        <w:rPr>
          <w:rFonts w:cstheme="minorHAnsi"/>
          <w:color w:val="202122"/>
          <w:sz w:val="28"/>
          <w:szCs w:val="28"/>
          <w:shd w:val="clear" w:color="auto" w:fill="FFFFFF"/>
        </w:rPr>
      </w:pPr>
      <w:r>
        <w:rPr>
          <w:rFonts w:cstheme="minorHAnsi"/>
          <w:color w:val="202122"/>
          <w:sz w:val="28"/>
          <w:szCs w:val="28"/>
          <w:shd w:val="clear" w:color="auto" w:fill="FFFFFF"/>
        </w:rPr>
        <w:lastRenderedPageBreak/>
        <w:t>Mrs. Ogmore Davies</w:t>
      </w:r>
      <w:hyperlink r:id="rId8" w:anchor="cite_note-38" w:history="1">
        <w:r>
          <w:rPr>
            <w:rStyle w:val="Hyperlink"/>
            <w:rFonts w:cstheme="minorHAnsi"/>
            <w:color w:val="3366CC"/>
            <w:sz w:val="28"/>
            <w:szCs w:val="28"/>
            <w:shd w:val="clear" w:color="auto" w:fill="FFFFFF"/>
            <w:vertAlign w:val="superscript"/>
          </w:rPr>
          <w:t>[38]</w:t>
        </w:r>
      </w:hyperlink>
      <w:r>
        <w:rPr>
          <w:rFonts w:cstheme="minorHAnsi"/>
          <w:color w:val="202122"/>
          <w:sz w:val="28"/>
          <w:szCs w:val="28"/>
          <w:shd w:val="clear" w:color="auto" w:fill="FFFFFF"/>
        </w:rPr>
        <w:t> and Mrs. Pritchard-Jones</w:t>
      </w:r>
      <w:hyperlink r:id="rId9" w:anchor="cite_note-39" w:history="1">
        <w:r>
          <w:rPr>
            <w:rStyle w:val="Hyperlink"/>
            <w:rFonts w:cstheme="minorHAnsi"/>
            <w:color w:val="3366CC"/>
            <w:sz w:val="28"/>
            <w:szCs w:val="28"/>
            <w:shd w:val="clear" w:color="auto" w:fill="FFFFFF"/>
            <w:vertAlign w:val="superscript"/>
          </w:rPr>
          <w:t>[39]</w:t>
        </w:r>
      </w:hyperlink>
      <w:r>
        <w:rPr>
          <w:rFonts w:cstheme="minorHAnsi"/>
          <w:color w:val="202122"/>
          <w:sz w:val="28"/>
          <w:szCs w:val="28"/>
          <w:shd w:val="clear" w:color="auto" w:fill="FFFFFF"/>
        </w:rPr>
        <w:t> both lived on Church Street in New Quay.</w:t>
      </w:r>
      <w:hyperlink r:id="rId10" w:anchor="cite_note-40" w:history="1">
        <w:r>
          <w:rPr>
            <w:rStyle w:val="Hyperlink"/>
            <w:rFonts w:cstheme="minorHAnsi"/>
            <w:color w:val="3366CC"/>
            <w:sz w:val="28"/>
            <w:szCs w:val="28"/>
            <w:shd w:val="clear" w:color="auto" w:fill="FFFFFF"/>
            <w:vertAlign w:val="superscript"/>
          </w:rPr>
          <w:t>[40]</w:t>
        </w:r>
      </w:hyperlink>
      <w:r>
        <w:rPr>
          <w:rFonts w:cstheme="minorHAnsi"/>
          <w:color w:val="202122"/>
          <w:sz w:val="28"/>
          <w:szCs w:val="28"/>
          <w:shd w:val="clear" w:color="auto" w:fill="FFFFFF"/>
        </w:rPr>
        <w:t> Mrs. Pritchard-Jones was constantly cleaning, recalled one of her neighbours,</w:t>
      </w:r>
      <w:r>
        <w:rPr>
          <w:rStyle w:val="FootnoteReference"/>
          <w:rFonts w:cstheme="minorHAnsi"/>
          <w:color w:val="202122"/>
          <w:sz w:val="28"/>
          <w:szCs w:val="28"/>
          <w:shd w:val="clear" w:color="auto" w:fill="FFFFFF"/>
        </w:rPr>
        <w:footnoteReference w:id="37"/>
      </w:r>
    </w:p>
    <w:p w14:paraId="6A58D6DF" w14:textId="77777777" w:rsidR="00A87028" w:rsidRDefault="00A87028" w:rsidP="00A87028">
      <w:pPr>
        <w:spacing w:line="360" w:lineRule="auto"/>
        <w:jc w:val="both"/>
        <w:rPr>
          <w:rFonts w:cstheme="minorHAnsi"/>
          <w:sz w:val="28"/>
          <w:szCs w:val="28"/>
        </w:rPr>
      </w:pPr>
      <w:r>
        <w:rPr>
          <w:rFonts w:cstheme="minorHAnsi"/>
          <w:sz w:val="28"/>
          <w:szCs w:val="28"/>
        </w:rPr>
        <w:t>The list is exhaustive, suffice to say that Dylan had many such characters stored in his memory and or notebooks and with adaptations used them liberally.</w:t>
      </w:r>
    </w:p>
    <w:p w14:paraId="6D3828B0" w14:textId="77777777" w:rsidR="00A87028" w:rsidRDefault="00A87028" w:rsidP="00A87028">
      <w:pPr>
        <w:spacing w:line="360" w:lineRule="auto"/>
        <w:jc w:val="both"/>
        <w:rPr>
          <w:rFonts w:cstheme="minorHAnsi"/>
          <w:sz w:val="28"/>
          <w:szCs w:val="28"/>
        </w:rPr>
      </w:pPr>
      <w:r>
        <w:rPr>
          <w:rFonts w:cstheme="minorHAnsi"/>
          <w:sz w:val="28"/>
          <w:szCs w:val="28"/>
        </w:rPr>
        <w:t>The real impact that the play made has been universal and perhaps the long-term tragedy is that this format this adaptation incorporating prose and poetry, concentrating on radio and stage could have been a new lease of creative life. The drama could have sparked a brilliance that up to now had been partially concealed and was ready for a new flowering with voice and word.</w:t>
      </w:r>
    </w:p>
    <w:p w14:paraId="1E7DD58F" w14:textId="77777777" w:rsidR="00A87028" w:rsidRDefault="00A87028" w:rsidP="00A87028">
      <w:pPr>
        <w:spacing w:line="360" w:lineRule="auto"/>
        <w:jc w:val="both"/>
        <w:rPr>
          <w:rFonts w:cstheme="minorHAnsi"/>
          <w:sz w:val="28"/>
          <w:szCs w:val="28"/>
        </w:rPr>
      </w:pPr>
      <w:r>
        <w:rPr>
          <w:rFonts w:cstheme="minorHAnsi"/>
          <w:sz w:val="28"/>
          <w:szCs w:val="28"/>
        </w:rPr>
        <w:t xml:space="preserve"> Is it possible to conclude on such an enigmatic, complex talent? Did his chaotic lifestyle of continuous debt and rebellion crush him or energize him? Did he, like the hungry fighter would need food in his belly, need chaos to inspire him? knowing as his life work hinted, that it would be all right in the end, his debts would be paid to God and Mamon? Was there a premonition written in his stars, from 5 Cwmdonkin Drive, with moonlight, sun, grass, and mice that it would turn out as it did and his death would have dominion? Or did his famous quote</w:t>
      </w:r>
    </w:p>
    <w:p w14:paraId="5C769EE5" w14:textId="77777777" w:rsidR="00A87028" w:rsidRDefault="00A87028" w:rsidP="00A87028">
      <w:pPr>
        <w:spacing w:line="360" w:lineRule="auto"/>
        <w:jc w:val="both"/>
        <w:rPr>
          <w:rFonts w:cstheme="minorHAnsi"/>
          <w:color w:val="101010"/>
          <w:sz w:val="28"/>
          <w:szCs w:val="28"/>
          <w:shd w:val="clear" w:color="auto" w:fill="FFFFFF"/>
        </w:rPr>
      </w:pPr>
      <w:r>
        <w:rPr>
          <w:rFonts w:cstheme="minorHAnsi"/>
          <w:sz w:val="28"/>
          <w:szCs w:val="28"/>
        </w:rPr>
        <w:t>-‘</w:t>
      </w:r>
      <w:r>
        <w:rPr>
          <w:rFonts w:cstheme="minorHAnsi"/>
          <w:color w:val="101010"/>
          <w:sz w:val="28"/>
          <w:szCs w:val="28"/>
          <w:shd w:val="clear" w:color="auto" w:fill="FFFFFF"/>
        </w:rPr>
        <w:t xml:space="preserve"> These poems, with all their crudities, doubts, and confusions, are written for the love of Man and in praise of God, and I'd be a damn' fool if they weren't.’</w:t>
      </w:r>
    </w:p>
    <w:p w14:paraId="4DBAB020" w14:textId="77777777" w:rsidR="00A87028" w:rsidRDefault="00A87028" w:rsidP="00A87028">
      <w:pPr>
        <w:spacing w:line="360" w:lineRule="auto"/>
        <w:jc w:val="both"/>
        <w:rPr>
          <w:rFonts w:cstheme="minorHAnsi"/>
          <w:color w:val="101010"/>
          <w:sz w:val="28"/>
          <w:szCs w:val="28"/>
          <w:shd w:val="clear" w:color="auto" w:fill="FFFFFF"/>
        </w:rPr>
      </w:pPr>
      <w:r>
        <w:rPr>
          <w:rFonts w:cstheme="minorHAnsi"/>
          <w:color w:val="101010"/>
          <w:sz w:val="28"/>
          <w:szCs w:val="28"/>
          <w:shd w:val="clear" w:color="auto" w:fill="FFFFFF"/>
        </w:rPr>
        <w:t>Was he playing to the gallery and a tongue-in-cheek utterance to placate perhaps a religious section of society that might not read his poems if he confessed he was at best an agnostic?</w:t>
      </w:r>
    </w:p>
    <w:p w14:paraId="0E039BE9" w14:textId="77777777" w:rsidR="00A87028" w:rsidRDefault="00A87028" w:rsidP="00A87028">
      <w:pPr>
        <w:spacing w:line="360" w:lineRule="auto"/>
        <w:jc w:val="both"/>
        <w:rPr>
          <w:rFonts w:cstheme="minorHAnsi"/>
          <w:color w:val="101010"/>
          <w:sz w:val="28"/>
          <w:szCs w:val="28"/>
          <w:shd w:val="clear" w:color="auto" w:fill="FFFFFF"/>
        </w:rPr>
      </w:pPr>
      <w:r>
        <w:rPr>
          <w:rFonts w:cstheme="minorHAnsi"/>
          <w:color w:val="101010"/>
          <w:sz w:val="28"/>
          <w:szCs w:val="28"/>
          <w:shd w:val="clear" w:color="auto" w:fill="FFFFFF"/>
        </w:rPr>
        <w:lastRenderedPageBreak/>
        <w:t>There is a great deal of affinity between the branch of Non-Conformity labelled Unitarianism which completely rejects the main tenet of the other Non-Conformist faith and Dylan’s approach to the creation, and the New Testament.</w:t>
      </w:r>
      <w:r>
        <w:rPr>
          <w:rStyle w:val="FootnoteReference"/>
          <w:rFonts w:cstheme="minorHAnsi"/>
          <w:color w:val="101010"/>
          <w:sz w:val="28"/>
          <w:szCs w:val="28"/>
          <w:shd w:val="clear" w:color="auto" w:fill="FFFFFF"/>
        </w:rPr>
        <w:footnoteReference w:id="38"/>
      </w:r>
      <w:r>
        <w:rPr>
          <w:rFonts w:cstheme="minorHAnsi"/>
          <w:color w:val="101010"/>
          <w:sz w:val="28"/>
          <w:szCs w:val="28"/>
          <w:shd w:val="clear" w:color="auto" w:fill="FFFFFF"/>
        </w:rPr>
        <w:t xml:space="preserve"> </w:t>
      </w:r>
    </w:p>
    <w:p w14:paraId="3B80FCC8" w14:textId="77777777" w:rsidR="00A87028" w:rsidRDefault="00A87028" w:rsidP="00A87028">
      <w:pPr>
        <w:spacing w:line="360" w:lineRule="auto"/>
        <w:jc w:val="both"/>
        <w:rPr>
          <w:rFonts w:cstheme="minorHAnsi"/>
          <w:color w:val="101010"/>
          <w:sz w:val="28"/>
          <w:szCs w:val="28"/>
          <w:shd w:val="clear" w:color="auto" w:fill="FFFFFF"/>
        </w:rPr>
      </w:pPr>
      <w:r>
        <w:rPr>
          <w:rFonts w:cstheme="minorHAnsi"/>
          <w:color w:val="101010"/>
          <w:sz w:val="28"/>
          <w:szCs w:val="28"/>
          <w:shd w:val="clear" w:color="auto" w:fill="FFFFFF"/>
        </w:rPr>
        <w:t>‘Unitarians believe in one God who is the primary power of the universe, but not in original sin, damnation, and hell, miracles, the Trinity, virgin birth, predestination, or the absolute truth of the Bible.’ John Goodby further notes that’ ...That they reject the doctrine of atonement too... Jesus was not divine, nor the son of God except in a metaphorical sense, and his significance was to have realised, in an exceptional way, the potential for moral goodness innate in all human beings, Notable in ‘Under Milk Wood’</w:t>
      </w:r>
      <w:r>
        <w:rPr>
          <w:rStyle w:val="FootnoteReference"/>
          <w:rFonts w:cstheme="minorHAnsi"/>
          <w:color w:val="101010"/>
          <w:sz w:val="28"/>
          <w:szCs w:val="28"/>
          <w:shd w:val="clear" w:color="auto" w:fill="FFFFFF"/>
        </w:rPr>
        <w:footnoteReference w:id="39"/>
      </w:r>
    </w:p>
    <w:p w14:paraId="5E6E54E7" w14:textId="77777777" w:rsidR="00A87028" w:rsidRDefault="00A87028" w:rsidP="00A87028">
      <w:pPr>
        <w:spacing w:line="360" w:lineRule="auto"/>
        <w:jc w:val="both"/>
        <w:rPr>
          <w:rFonts w:cstheme="minorHAnsi"/>
          <w:color w:val="101010"/>
          <w:sz w:val="28"/>
          <w:szCs w:val="28"/>
          <w:shd w:val="clear" w:color="auto" w:fill="FFFFFF"/>
        </w:rPr>
      </w:pPr>
      <w:r>
        <w:rPr>
          <w:rFonts w:cstheme="minorHAnsi"/>
          <w:color w:val="101010"/>
          <w:sz w:val="28"/>
          <w:szCs w:val="28"/>
          <w:shd w:val="clear" w:color="auto" w:fill="FFFFFF"/>
        </w:rPr>
        <w:t>When the First Voice  introduces the Reverend Jenkins and his sunset poem</w:t>
      </w:r>
    </w:p>
    <w:p w14:paraId="49BC105D" w14:textId="77777777" w:rsidR="00A87028" w:rsidRDefault="00A87028" w:rsidP="00A87028">
      <w:pPr>
        <w:spacing w:line="360" w:lineRule="auto"/>
        <w:jc w:val="both"/>
        <w:rPr>
          <w:rFonts w:cstheme="minorHAnsi"/>
          <w:color w:val="101010"/>
          <w:sz w:val="28"/>
          <w:szCs w:val="28"/>
          <w:shd w:val="clear" w:color="auto" w:fill="FFFFFF"/>
        </w:rPr>
      </w:pPr>
      <w:r>
        <w:rPr>
          <w:rFonts w:cstheme="minorHAnsi"/>
          <w:color w:val="101010"/>
          <w:sz w:val="28"/>
          <w:szCs w:val="28"/>
          <w:shd w:val="clear" w:color="auto" w:fill="FFFFFF"/>
        </w:rPr>
        <w:tab/>
        <w:t>We are not wholly bad or good</w:t>
      </w:r>
    </w:p>
    <w:p w14:paraId="4ECC8F95" w14:textId="77777777" w:rsidR="00A87028" w:rsidRDefault="00A87028" w:rsidP="00A87028">
      <w:pPr>
        <w:spacing w:line="360" w:lineRule="auto"/>
        <w:jc w:val="both"/>
        <w:rPr>
          <w:rFonts w:cstheme="minorHAnsi"/>
          <w:color w:val="101010"/>
          <w:sz w:val="28"/>
          <w:szCs w:val="28"/>
          <w:shd w:val="clear" w:color="auto" w:fill="FFFFFF"/>
        </w:rPr>
      </w:pPr>
      <w:r>
        <w:rPr>
          <w:rFonts w:cstheme="minorHAnsi"/>
          <w:color w:val="101010"/>
          <w:sz w:val="28"/>
          <w:szCs w:val="28"/>
          <w:shd w:val="clear" w:color="auto" w:fill="FFFFFF"/>
        </w:rPr>
        <w:tab/>
        <w:t>Who live our lives under Milk Wood,</w:t>
      </w:r>
    </w:p>
    <w:p w14:paraId="18AD3221" w14:textId="77777777" w:rsidR="00A87028" w:rsidRDefault="00A87028" w:rsidP="00A87028">
      <w:pPr>
        <w:spacing w:line="360" w:lineRule="auto"/>
        <w:jc w:val="both"/>
        <w:rPr>
          <w:rFonts w:cstheme="minorHAnsi"/>
          <w:color w:val="101010"/>
          <w:sz w:val="28"/>
          <w:szCs w:val="28"/>
          <w:shd w:val="clear" w:color="auto" w:fill="FFFFFF"/>
        </w:rPr>
      </w:pPr>
      <w:r>
        <w:rPr>
          <w:rFonts w:cstheme="minorHAnsi"/>
          <w:color w:val="101010"/>
          <w:sz w:val="28"/>
          <w:szCs w:val="28"/>
          <w:shd w:val="clear" w:color="auto" w:fill="FFFFFF"/>
        </w:rPr>
        <w:tab/>
        <w:t>And Thou, I know, wilt be the first</w:t>
      </w:r>
    </w:p>
    <w:p w14:paraId="4768DE26" w14:textId="77777777" w:rsidR="00A87028" w:rsidRDefault="00A87028" w:rsidP="00A87028">
      <w:pPr>
        <w:spacing w:line="360" w:lineRule="auto"/>
        <w:jc w:val="both"/>
        <w:rPr>
          <w:rFonts w:cstheme="minorHAnsi"/>
          <w:color w:val="101010"/>
          <w:sz w:val="28"/>
          <w:szCs w:val="28"/>
          <w:shd w:val="clear" w:color="auto" w:fill="FFFFFF"/>
        </w:rPr>
      </w:pPr>
      <w:r>
        <w:rPr>
          <w:rFonts w:cstheme="minorHAnsi"/>
          <w:color w:val="101010"/>
          <w:sz w:val="28"/>
          <w:szCs w:val="28"/>
          <w:shd w:val="clear" w:color="auto" w:fill="FFFFFF"/>
        </w:rPr>
        <w:tab/>
        <w:t>To see our best side, not our worst.</w:t>
      </w:r>
    </w:p>
    <w:p w14:paraId="1D1F408F" w14:textId="77777777" w:rsidR="00A87028" w:rsidRDefault="00A87028" w:rsidP="00A87028">
      <w:pPr>
        <w:spacing w:line="360" w:lineRule="auto"/>
        <w:jc w:val="both"/>
        <w:rPr>
          <w:rFonts w:cstheme="minorHAnsi"/>
          <w:color w:val="101010"/>
          <w:sz w:val="28"/>
          <w:szCs w:val="28"/>
          <w:shd w:val="clear" w:color="auto" w:fill="FFFFFF"/>
        </w:rPr>
      </w:pPr>
    </w:p>
    <w:p w14:paraId="52FC5EE0" w14:textId="77777777" w:rsidR="00A87028" w:rsidRDefault="00A87028" w:rsidP="00A87028">
      <w:pPr>
        <w:spacing w:line="360" w:lineRule="auto"/>
        <w:jc w:val="both"/>
        <w:rPr>
          <w:rFonts w:cstheme="minorHAnsi"/>
          <w:color w:val="101010"/>
          <w:sz w:val="28"/>
          <w:szCs w:val="28"/>
          <w:shd w:val="clear" w:color="auto" w:fill="FFFFFF"/>
        </w:rPr>
      </w:pPr>
      <w:r>
        <w:rPr>
          <w:rFonts w:cstheme="minorHAnsi"/>
          <w:color w:val="101010"/>
          <w:sz w:val="28"/>
          <w:szCs w:val="28"/>
          <w:shd w:val="clear" w:color="auto" w:fill="FFFFFF"/>
        </w:rPr>
        <w:lastRenderedPageBreak/>
        <w:t>Dylan Thomas had a tryst with God and Christ but felt no remorse or compassion in metaphorically crucifying what could be called that establishment in his poetry and prose.  Perhaps also his personal life when allowed or chose to run free and throw down the gauntlet to the conventions as was practiced in his lifetime. What would have been his reaction as a middle-aged or old man to the 1960s and 1970s had he lived.? Would his creative talent have been enhanced and flourished, or would he have been considered a poet of his own time</w:t>
      </w:r>
    </w:p>
    <w:p w14:paraId="36D0A8AB" w14:textId="77777777" w:rsidR="00A87028" w:rsidRDefault="00A87028" w:rsidP="00A87028">
      <w:pPr>
        <w:spacing w:line="360" w:lineRule="auto"/>
        <w:jc w:val="both"/>
        <w:rPr>
          <w:rFonts w:cstheme="minorHAnsi"/>
          <w:color w:val="101010"/>
          <w:sz w:val="28"/>
          <w:szCs w:val="28"/>
          <w:shd w:val="clear" w:color="auto" w:fill="FFFFFF"/>
        </w:rPr>
      </w:pPr>
    </w:p>
    <w:p w14:paraId="7DE3742B" w14:textId="77777777" w:rsidR="00A87028" w:rsidRDefault="00A87028" w:rsidP="00A87028">
      <w:pPr>
        <w:spacing w:line="360" w:lineRule="auto"/>
        <w:jc w:val="both"/>
        <w:rPr>
          <w:rFonts w:cstheme="minorHAnsi"/>
          <w:color w:val="101010"/>
          <w:sz w:val="28"/>
          <w:szCs w:val="28"/>
          <w:shd w:val="clear" w:color="auto" w:fill="FFFFFF"/>
        </w:rPr>
      </w:pPr>
      <w:r>
        <w:rPr>
          <w:rFonts w:cstheme="minorHAnsi"/>
          <w:color w:val="101010"/>
          <w:sz w:val="28"/>
          <w:szCs w:val="28"/>
          <w:shd w:val="clear" w:color="auto" w:fill="FFFFFF"/>
        </w:rPr>
        <w:t>Turning to Caradoc Evans who is considered by many to be the first recognisable, truly Anglo-Welsh writer to emerge from literature based solely in the Welsh Language. He was raised in the Carmarthenshire village of Rhydlewis, a small close-knit Community. The central focus of village life would have been the chapel, the farming hinterland, and the local mart or marts further afield. His family connections were well off and well connected in chapel life, his grandfather John had been a deacon at ‘Hawen’ a local chapel for 60 years.</w:t>
      </w:r>
      <w:r>
        <w:rPr>
          <w:rStyle w:val="FootnoteReference"/>
          <w:rFonts w:cstheme="minorHAnsi"/>
          <w:color w:val="101010"/>
          <w:sz w:val="28"/>
          <w:szCs w:val="28"/>
          <w:shd w:val="clear" w:color="auto" w:fill="FFFFFF"/>
        </w:rPr>
        <w:footnoteReference w:id="40"/>
      </w:r>
    </w:p>
    <w:p w14:paraId="19ECA3D6" w14:textId="77777777" w:rsidR="00A87028" w:rsidRDefault="00A87028" w:rsidP="00A87028">
      <w:pPr>
        <w:spacing w:line="360" w:lineRule="auto"/>
        <w:jc w:val="both"/>
        <w:rPr>
          <w:rFonts w:cstheme="minorHAnsi"/>
          <w:color w:val="141414"/>
          <w:sz w:val="28"/>
          <w:szCs w:val="28"/>
        </w:rPr>
      </w:pPr>
      <w:r>
        <w:rPr>
          <w:rFonts w:cstheme="minorHAnsi"/>
          <w:color w:val="101010"/>
          <w:sz w:val="28"/>
          <w:szCs w:val="28"/>
          <w:shd w:val="clear" w:color="auto" w:fill="FFFFFF"/>
        </w:rPr>
        <w:t xml:space="preserve">‘His parents William Evans and Mary Powell were married in Liverpool on 4th January 1870’.Everything seemed to be on a firm footing financially, with a holding of thirty acres and a maid and William training to be an auctioneer. According to the biographer John Harris </w:t>
      </w:r>
      <w:r>
        <w:rPr>
          <w:rStyle w:val="FootnoteReference"/>
          <w:rFonts w:cstheme="minorHAnsi"/>
          <w:color w:val="101010"/>
          <w:sz w:val="28"/>
          <w:szCs w:val="28"/>
          <w:shd w:val="clear" w:color="auto" w:fill="FFFFFF"/>
        </w:rPr>
        <w:footnoteReference w:id="41"/>
      </w:r>
      <w:r>
        <w:rPr>
          <w:rFonts w:cstheme="minorHAnsi"/>
          <w:color w:val="101010"/>
          <w:sz w:val="28"/>
          <w:szCs w:val="28"/>
          <w:shd w:val="clear" w:color="auto" w:fill="FFFFFF"/>
        </w:rPr>
        <w:t xml:space="preserve"> The marriage floundered and William turned to drink, but not before becoming a well-known adulterer, but his life was cut short at thirty, dying of pneumonia and buried with his relatives near his parents in Tregroes in St Ffraed’s churchyard. Mary and her children, were moved relentlessly from one place to another until finally settling in Rhydlewis </w:t>
      </w:r>
      <w:r>
        <w:rPr>
          <w:rFonts w:cstheme="minorHAnsi"/>
          <w:color w:val="101010"/>
          <w:sz w:val="28"/>
          <w:szCs w:val="28"/>
          <w:shd w:val="clear" w:color="auto" w:fill="FFFFFF"/>
        </w:rPr>
        <w:lastRenderedPageBreak/>
        <w:t>at Lanlas Uchaf a ten-acre small holding, which could have only supported a subsistence living. Mary looking back at her change in fortunes must have wondered where did it go wrong, with her father a Powell of Blaenbarre, owning one hundred and sixty acres, owning another two hundred acres nearby. They were noted, as influential landowners and classed as gentlemen farmers, halfway between the peasant farmer and the local land-owning squires.</w:t>
      </w:r>
      <w:r>
        <w:rPr>
          <w:rFonts w:cstheme="minorHAnsi"/>
          <w:color w:val="141414"/>
          <w:sz w:val="28"/>
          <w:szCs w:val="28"/>
        </w:rPr>
        <w:t>‘David "Caradoc" Evans was born in 1878 in Llanfihangel-ar-Arth, Carmarthenshire, and brought up in the village of Rhydlewis, Ceredigion. He was four years old when his father died and his mother, a tenant farmer, struggled in extreme poverty to raise her five children. Evans left school aged 14 to work as an apprentice draper, later moving south to Barry, Cardiff, and eventually London. He became a journalist, working for the Daily Mirror for many years.’</w:t>
      </w:r>
      <w:r>
        <w:rPr>
          <w:rStyle w:val="FootnoteReference"/>
          <w:rFonts w:cstheme="minorHAnsi"/>
          <w:color w:val="141414"/>
          <w:sz w:val="28"/>
          <w:szCs w:val="28"/>
        </w:rPr>
        <w:footnoteReference w:id="42"/>
      </w:r>
      <w:r>
        <w:rPr>
          <w:rFonts w:cstheme="minorHAnsi"/>
          <w:color w:val="141414"/>
          <w:sz w:val="28"/>
          <w:szCs w:val="28"/>
        </w:rPr>
        <w:t>In a nutshell, it would be easy to think that there would not be much more to Cardoc’s life or his writing, but when we delve deeper what emerges is a rich tapestry of childhood influences that meld into later life and it is after a career in London writing articles and scraping a living. His awakening comes according to John Harris ‘His escape came after evening classes in English at the Workingmen’s College, St Pancras. ‘</w:t>
      </w:r>
      <w:r>
        <w:rPr>
          <w:rStyle w:val="FootnoteReference"/>
          <w:rFonts w:cstheme="minorHAnsi"/>
          <w:color w:val="141414"/>
          <w:sz w:val="28"/>
          <w:szCs w:val="28"/>
        </w:rPr>
        <w:footnoteReference w:id="43"/>
      </w:r>
      <w:r>
        <w:rPr>
          <w:rFonts w:cstheme="minorHAnsi"/>
          <w:color w:val="141414"/>
          <w:sz w:val="28"/>
          <w:szCs w:val="28"/>
        </w:rPr>
        <w:t xml:space="preserve">...There is a truism amongst writers that the path to success is to be true to the subject matter and write about what one knows best. This could be applied to Caradoc Evans and in a slanted way he achieved this, but arousing anger, hatred, and malice on the way to literary success. It might be said that he was driven away from his village of Rhydlewis to escape what had become overt </w:t>
      </w:r>
      <w:r>
        <w:rPr>
          <w:rFonts w:cstheme="minorHAnsi"/>
          <w:color w:val="141414"/>
          <w:sz w:val="28"/>
          <w:szCs w:val="28"/>
        </w:rPr>
        <w:lastRenderedPageBreak/>
        <w:t>prejudice against his mother</w:t>
      </w:r>
      <w:r>
        <w:rPr>
          <w:rStyle w:val="FootnoteReference"/>
          <w:rFonts w:cstheme="minorHAnsi"/>
          <w:color w:val="141414"/>
          <w:sz w:val="28"/>
          <w:szCs w:val="28"/>
        </w:rPr>
        <w:footnoteReference w:id="44"/>
      </w:r>
      <w:r>
        <w:rPr>
          <w:rFonts w:cstheme="minorHAnsi"/>
          <w:color w:val="141414"/>
          <w:sz w:val="28"/>
          <w:szCs w:val="28"/>
        </w:rPr>
        <w:t xml:space="preserve"> and his ambitions to become a pupil teacher were also thwarted as detailed by Harris ‘...Local opinion has explained his bitterness towards school in terms of his lack of success there; more specifically, his failure to be selected as a pupil teacher. Seymour Rees has him competing against a girl and dramatically missing out on the casting vote of a minister.’ Significant in itself, but elaborated when the successful girl turned out to be a farmer’s daughter. ‘In a closed rural community, a cottage widow’s son stood no chance against a farmer’s daughter’ Such was the stratification that Caradog faced</w:t>
      </w:r>
      <w:r>
        <w:rPr>
          <w:rStyle w:val="FootnoteReference"/>
          <w:rFonts w:cstheme="minorHAnsi"/>
          <w:color w:val="141414"/>
          <w:sz w:val="28"/>
          <w:szCs w:val="28"/>
        </w:rPr>
        <w:footnoteReference w:id="45"/>
      </w:r>
    </w:p>
    <w:p w14:paraId="2656194B" w14:textId="77777777" w:rsidR="00A87028" w:rsidRDefault="00A87028" w:rsidP="00A87028">
      <w:pPr>
        <w:spacing w:line="360" w:lineRule="auto"/>
        <w:jc w:val="both"/>
        <w:rPr>
          <w:rFonts w:cstheme="minorHAnsi"/>
          <w:color w:val="101010"/>
          <w:sz w:val="28"/>
          <w:szCs w:val="28"/>
          <w:shd w:val="clear" w:color="auto" w:fill="FFFFFF"/>
        </w:rPr>
      </w:pPr>
      <w:r>
        <w:rPr>
          <w:rFonts w:cstheme="minorHAnsi"/>
          <w:color w:val="101010"/>
          <w:sz w:val="28"/>
          <w:szCs w:val="28"/>
          <w:shd w:val="clear" w:color="auto" w:fill="FFFFFF"/>
        </w:rPr>
        <w:t>‘Mary Evans...Like many other widow women, she was assessed to contribute to the treasury of the chapel. Lacking the money and having the heavy burden of young children, she would not pay and was, according to custom, treated as an outcast. All that Mr. Evans has written is I think inspired by this event</w:t>
      </w:r>
      <w:r>
        <w:rPr>
          <w:rStyle w:val="FootnoteReference"/>
          <w:rFonts w:cstheme="minorHAnsi"/>
          <w:color w:val="101010"/>
          <w:sz w:val="28"/>
          <w:szCs w:val="28"/>
          <w:shd w:val="clear" w:color="auto" w:fill="FFFFFF"/>
        </w:rPr>
        <w:footnoteReference w:id="46"/>
      </w:r>
      <w:r>
        <w:rPr>
          <w:rFonts w:cstheme="minorHAnsi"/>
          <w:color w:val="101010"/>
          <w:sz w:val="28"/>
          <w:szCs w:val="28"/>
          <w:shd w:val="clear" w:color="auto" w:fill="FFFFFF"/>
        </w:rPr>
        <w:t>(Caradoc interviewed by a journalist who provided this information}</w:t>
      </w:r>
    </w:p>
    <w:p w14:paraId="50150FD6"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This was before he had written a word of how Nonconformity had reared its ugly head in his thoughts.’Former Rhydlewis residents have refuted Wright’s story, one dismissing it as a’’ complete fabrication, for there never was an assessment of contributions and plenty of members   paid only a few shillings annually and if they paid nothing at all no one was excommunicated on those grounds.’’’</w:t>
      </w:r>
      <w:r>
        <w:rPr>
          <w:rStyle w:val="FootnoteReference"/>
          <w:rFonts w:cstheme="minorHAnsi"/>
          <w:color w:val="141414"/>
          <w:sz w:val="28"/>
          <w:szCs w:val="28"/>
        </w:rPr>
        <w:footnoteReference w:id="47"/>
      </w:r>
    </w:p>
    <w:p w14:paraId="530D6A6B"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 xml:space="preserve">A picture is beginning to emerge of the expediency that Caradoc used to justify some of his perhaps more outlandish claims and examination of his stories might </w:t>
      </w:r>
      <w:r>
        <w:rPr>
          <w:rFonts w:cstheme="minorHAnsi"/>
          <w:color w:val="141414"/>
          <w:sz w:val="28"/>
          <w:szCs w:val="28"/>
        </w:rPr>
        <w:lastRenderedPageBreak/>
        <w:t xml:space="preserve">also reveal exaggerated conflicts that were not so commonplace, but added a great deal to the storyline as did the language his characters used, </w:t>
      </w:r>
    </w:p>
    <w:p w14:paraId="44B8775E"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A little of the contrary nature can be found in his antipathy towards the Eisteddfod in the .storyline ‘A Tilt at the Eisteddfod.’The National Eisteddfod is an ill-managed circus. There is no spiritual profit to be got out of it. It feeds the conceit of its promoters ... But it does give us the opportunity of hearing the sound of our own voices and lauding ourselves to the utmost ... It is without the thrill of the merry-go-round and the intelligence of the performing pig and the know- all pony.’</w:t>
      </w:r>
      <w:r>
        <w:rPr>
          <w:rStyle w:val="FootnoteReference"/>
          <w:rFonts w:cstheme="minorHAnsi"/>
          <w:color w:val="141414"/>
          <w:sz w:val="28"/>
          <w:szCs w:val="28"/>
        </w:rPr>
        <w:footnoteReference w:id="48"/>
      </w:r>
    </w:p>
    <w:p w14:paraId="73C82B96"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Taken from ‘The Fury Never Leaves Us’ Harris quotes ‘... and one or two remember Caradoc, not as a doom-laden lad, but as a bright, fun-loving schoolboy preaching mock sermons, competing at the eisteddfod and being reduced to helpless laughter ‘...</w:t>
      </w:r>
    </w:p>
    <w:p w14:paraId="613CFC8C"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In this maelstrom of opinion, we have to turn to his storytelling genius to try and interpret the sentiment that pervades and forebodes in what gives poets and writers the license to indulge in make-believe and fantasy that hits home, either as empathy or horror, but not to be dismissed as not worthy. The publication of ‘My People’ had some favourable reviews but none in Wales.</w:t>
      </w:r>
      <w:r>
        <w:rPr>
          <w:rStyle w:val="FootnoteReference"/>
          <w:rFonts w:cstheme="minorHAnsi"/>
          <w:color w:val="141414"/>
          <w:sz w:val="28"/>
          <w:szCs w:val="28"/>
        </w:rPr>
        <w:footnoteReference w:id="49"/>
      </w:r>
      <w:r>
        <w:rPr>
          <w:rFonts w:cstheme="minorHAnsi"/>
          <w:color w:val="141414"/>
          <w:sz w:val="28"/>
          <w:szCs w:val="28"/>
        </w:rPr>
        <w:t xml:space="preserve"> To illustrate this diverse opinion here are some critical reviews:-</w:t>
      </w:r>
      <w:r>
        <w:rPr>
          <w:rStyle w:val="FootnoteReference"/>
          <w:rFonts w:cstheme="minorHAnsi"/>
          <w:color w:val="141414"/>
          <w:sz w:val="28"/>
          <w:szCs w:val="28"/>
        </w:rPr>
        <w:footnoteReference w:id="50"/>
      </w:r>
    </w:p>
    <w:p w14:paraId="7BB165CA" w14:textId="77777777" w:rsidR="00A87028" w:rsidRDefault="00A87028" w:rsidP="00A87028">
      <w:pPr>
        <w:spacing w:line="360" w:lineRule="auto"/>
        <w:jc w:val="both"/>
        <w:rPr>
          <w:rFonts w:cstheme="minorHAnsi"/>
          <w:i/>
          <w:iCs/>
          <w:color w:val="141414"/>
          <w:sz w:val="28"/>
          <w:szCs w:val="28"/>
        </w:rPr>
      </w:pPr>
      <w:r>
        <w:rPr>
          <w:rFonts w:cstheme="minorHAnsi"/>
          <w:color w:val="141414"/>
          <w:sz w:val="28"/>
          <w:szCs w:val="28"/>
        </w:rPr>
        <w:lastRenderedPageBreak/>
        <w:t>‘’ The power is undeniable. For page after page, Mr. Evans holds you, as the Ancient Mariner held the wedding guests’’-</w:t>
      </w:r>
      <w:r>
        <w:rPr>
          <w:rFonts w:cstheme="minorHAnsi"/>
          <w:i/>
          <w:iCs/>
          <w:color w:val="141414"/>
          <w:sz w:val="28"/>
          <w:szCs w:val="28"/>
        </w:rPr>
        <w:t>Punch</w:t>
      </w:r>
    </w:p>
    <w:p w14:paraId="5F9AFBE7" w14:textId="77777777" w:rsidR="00A87028" w:rsidRDefault="00A87028" w:rsidP="00A87028">
      <w:pPr>
        <w:spacing w:line="360" w:lineRule="auto"/>
        <w:jc w:val="both"/>
        <w:rPr>
          <w:rFonts w:cstheme="minorHAnsi"/>
          <w:i/>
          <w:iCs/>
          <w:color w:val="141414"/>
          <w:sz w:val="28"/>
          <w:szCs w:val="28"/>
        </w:rPr>
      </w:pPr>
      <w:r>
        <w:rPr>
          <w:rFonts w:cstheme="minorHAnsi"/>
          <w:color w:val="141414"/>
          <w:sz w:val="28"/>
          <w:szCs w:val="28"/>
        </w:rPr>
        <w:t>Each story is a triumph of art’’</w:t>
      </w:r>
      <w:r>
        <w:rPr>
          <w:rFonts w:cstheme="minorHAnsi"/>
          <w:i/>
          <w:iCs/>
          <w:color w:val="141414"/>
          <w:sz w:val="28"/>
          <w:szCs w:val="28"/>
        </w:rPr>
        <w:t>-Bystander</w:t>
      </w:r>
    </w:p>
    <w:p w14:paraId="57BEC121"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‘’A book of great literary merit’’</w:t>
      </w:r>
      <w:r>
        <w:rPr>
          <w:rFonts w:cstheme="minorHAnsi"/>
          <w:i/>
          <w:iCs/>
          <w:color w:val="141414"/>
          <w:sz w:val="28"/>
          <w:szCs w:val="28"/>
        </w:rPr>
        <w:t>- Daily Mail</w:t>
      </w:r>
    </w:p>
    <w:p w14:paraId="4C0404A0"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 ...’’they present a squalid and repellant picture...a farrago of filth... every page teams with clotted idiocies’’- Western Mail</w:t>
      </w:r>
    </w:p>
    <w:p w14:paraId="51324EB5" w14:textId="77777777" w:rsidR="00A87028" w:rsidRDefault="00A87028" w:rsidP="00A87028">
      <w:pPr>
        <w:spacing w:line="360" w:lineRule="auto"/>
        <w:jc w:val="both"/>
        <w:rPr>
          <w:rFonts w:cstheme="minorHAnsi"/>
          <w:color w:val="141414"/>
          <w:sz w:val="28"/>
          <w:szCs w:val="28"/>
        </w:rPr>
      </w:pPr>
    </w:p>
    <w:p w14:paraId="120254C4"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 xml:space="preserve">The first story in </w:t>
      </w:r>
      <w:r>
        <w:rPr>
          <w:rFonts w:cstheme="minorHAnsi"/>
          <w:i/>
          <w:iCs/>
          <w:color w:val="141414"/>
          <w:sz w:val="28"/>
          <w:szCs w:val="28"/>
        </w:rPr>
        <w:t>My People</w:t>
      </w:r>
      <w:r>
        <w:rPr>
          <w:rFonts w:cstheme="minorHAnsi"/>
          <w:color w:val="141414"/>
          <w:sz w:val="28"/>
          <w:szCs w:val="28"/>
        </w:rPr>
        <w:t xml:space="preserve"> is a concoction of Biblical references Sadrach being the Welsh spelling of Shadrach from the book of Daniel in the Old Testament is considered a devout Christian by the elders of the chapel and also the community within that community. He gives his children Biblical names and begins to transform his life into what Satan would have devised.</w:t>
      </w:r>
    </w:p>
    <w:p w14:paraId="7E7AA2F7"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 xml:space="preserve">There is spiritual revenge when his wife Ascha escapes. Having been certified as mad by Sadrach’s medical diagnosis and opinion, to be isolated and trapped in a locked loft above the hay barn. This is the comic interlude in an otherwise grim and debased life that afflicts what Sadrach thought was his ingenious solution to his sexual needs Locking his wife in the loft and introducing Martha as his mistress, and the whole process sanctioned by his brethren in the Seiat, the Minister and the congregation in this close-knit community. Of course, like all good stories and storytellers, this is the twist in the story and it implies that God in his wisdom sees what has been happening to Asach and releases her from her captivity. This captivity is enforced by bars on the only small window and a padlock on the outside of the trap door leading up to it with a ladder which is removed once access has been achieved from the outside. The only key is always kept by Sadrach himself. This Houdini-like event gives the story the humour and </w:t>
      </w:r>
      <w:r>
        <w:rPr>
          <w:rFonts w:cstheme="minorHAnsi"/>
          <w:color w:val="141414"/>
          <w:sz w:val="28"/>
          <w:szCs w:val="28"/>
        </w:rPr>
        <w:lastRenderedPageBreak/>
        <w:t>balances it needs at this time. Non Conformity and the chapel and its influence are the backdrop to this tale, but the ‘hated’ minister of other stories only features in a minor role here.</w:t>
      </w:r>
    </w:p>
    <w:p w14:paraId="41CACDAC"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 xml:space="preserve">This story alone would not or should not have incensed the Rhydlewis community by itself, because nowhere are they mentioned. The ongoing battle that Caradoc experienced with the Western Mail over its initial reaction and condemnation. Inciting the nation to evaluate the damage done to its people. Also, the way their daily lives are exposed to such ridicule amongst the wider media and the Liberal Party, itself, at this time wedded to Non-Conformity.Lloyd George Liberal Prime Minister at the time referred to Caradoc as a ‘’renegade’’.Harris quotes a rare response by Caradoc in 1924’When, nine years after insisting that  </w:t>
      </w:r>
      <w:r>
        <w:rPr>
          <w:rFonts w:cstheme="minorHAnsi"/>
          <w:i/>
          <w:iCs/>
          <w:color w:val="141414"/>
          <w:sz w:val="28"/>
          <w:szCs w:val="28"/>
        </w:rPr>
        <w:t>My People</w:t>
      </w:r>
      <w:r>
        <w:rPr>
          <w:rFonts w:cstheme="minorHAnsi"/>
          <w:color w:val="141414"/>
          <w:sz w:val="28"/>
          <w:szCs w:val="28"/>
        </w:rPr>
        <w:t xml:space="preserve"> was absolutely true to life, he writes once more to the Western Mail.</w:t>
      </w:r>
      <w:r>
        <w:rPr>
          <w:rStyle w:val="FootnoteReference"/>
          <w:rFonts w:cstheme="minorHAnsi"/>
          <w:color w:val="141414"/>
          <w:sz w:val="28"/>
          <w:szCs w:val="28"/>
        </w:rPr>
        <w:footnoteReference w:id="51"/>
      </w:r>
    </w:p>
    <w:p w14:paraId="1C4127B6" w14:textId="77777777" w:rsidR="00A87028" w:rsidRDefault="00A87028" w:rsidP="00A87028">
      <w:pPr>
        <w:spacing w:line="360" w:lineRule="auto"/>
        <w:ind w:left="708"/>
        <w:jc w:val="both"/>
        <w:rPr>
          <w:rFonts w:cstheme="minorHAnsi"/>
          <w:color w:val="141414"/>
          <w:sz w:val="28"/>
          <w:szCs w:val="28"/>
        </w:rPr>
      </w:pPr>
      <w:r>
        <w:rPr>
          <w:rFonts w:cstheme="minorHAnsi"/>
          <w:i/>
          <w:iCs/>
          <w:color w:val="141414"/>
          <w:sz w:val="28"/>
          <w:szCs w:val="28"/>
        </w:rPr>
        <w:t>...where have I said that my work was about Rhydlewis? Where have I said that my tale about the old woman and the rat is true?</w:t>
      </w:r>
    </w:p>
    <w:p w14:paraId="0A9D3DFF"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 xml:space="preserve">Contradictions and praise and blame and ridicule follow the publication of </w:t>
      </w:r>
      <w:r>
        <w:rPr>
          <w:rFonts w:cstheme="minorHAnsi"/>
          <w:i/>
          <w:iCs/>
          <w:color w:val="141414"/>
          <w:sz w:val="28"/>
          <w:szCs w:val="28"/>
        </w:rPr>
        <w:t xml:space="preserve">My People. </w:t>
      </w:r>
      <w:r>
        <w:rPr>
          <w:rFonts w:cstheme="minorHAnsi"/>
          <w:color w:val="141414"/>
          <w:sz w:val="28"/>
          <w:szCs w:val="28"/>
        </w:rPr>
        <w:t xml:space="preserve">It takes a considerable time for the local paper ‘ The Carmarthen Journal’ to acknowledge the literary merit that these stories contain and not to focus on the content of the stories which might or might not reflect actual happenings and perhaps identifiable characters. Caradoc had previously defended his interpretation of events in his stories not as an attack on Religion itself- ‘My quarrel is not with religion; it is with the promoters of what is known as Nonconformity, a strong, powerful body who recognise no law, except that of, it's own making, who have substituted God for the black-coated figures that </w:t>
      </w:r>
      <w:r>
        <w:rPr>
          <w:rFonts w:cstheme="minorHAnsi"/>
          <w:color w:val="141414"/>
          <w:sz w:val="28"/>
          <w:szCs w:val="28"/>
        </w:rPr>
        <w:lastRenderedPageBreak/>
        <w:t>oppress the people... who has succeeded in fashioning a large majority of Welsh peasants into creatures without stamina and without soul’</w:t>
      </w:r>
      <w:r>
        <w:rPr>
          <w:rStyle w:val="FootnoteReference"/>
          <w:rFonts w:cstheme="minorHAnsi"/>
          <w:color w:val="141414"/>
          <w:sz w:val="28"/>
          <w:szCs w:val="28"/>
        </w:rPr>
        <w:footnoteReference w:id="52"/>
      </w:r>
    </w:p>
    <w:p w14:paraId="4D60210C"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The article was written by an anonymous reporter ‘Nonulous’ who in an ‘ erudite piece agrees that cant and hypocrisy have recently developed as diseases in the Welsh character and congratulates Caradoc Evans on having the courage to say so’.He further adds ... those writers, who think similarly have so far written in Welsh, thus sparing the ridicule of a wider world.’</w:t>
      </w:r>
    </w:p>
    <w:p w14:paraId="7BE0B926"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It is worth noting that the ‘Western Mail’ was considered a paper sympathetic to the Conservative cause, in contrast to the Non-Conformity ‘Hoi Poloi’ which supported the ideals and aims of the Liberal Party. ‘It can be referenced to Daniel Owen who wrote exclusively in the Welsh Language, and his novel ‘Enoc Huws’ highlighted the hypocrisy that the chapel elders maintained and were duped subsequently into investing in the conman Richard Trefor,(symbolised as Captain Trefor, such was his high regard) and losing their fortune in ‘Pwll y Gwynt’. A hole-in-the-ground lead mine with no prospect of any return on their investment’.</w:t>
      </w:r>
      <w:r>
        <w:rPr>
          <w:rStyle w:val="FootnoteReference"/>
          <w:rFonts w:cstheme="minorHAnsi"/>
          <w:color w:val="141414"/>
          <w:sz w:val="28"/>
          <w:szCs w:val="28"/>
        </w:rPr>
        <w:footnoteReference w:id="53"/>
      </w:r>
    </w:p>
    <w:p w14:paraId="772BE74E"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 Novel read 1995, paraphrased content)</w:t>
      </w:r>
    </w:p>
    <w:p w14:paraId="6A5588F4" w14:textId="77777777" w:rsidR="00A87028" w:rsidRDefault="00A87028" w:rsidP="00A87028">
      <w:pPr>
        <w:spacing w:line="360" w:lineRule="auto"/>
        <w:jc w:val="both"/>
        <w:rPr>
          <w:rFonts w:cstheme="minorHAnsi"/>
          <w:color w:val="141414"/>
          <w:sz w:val="28"/>
          <w:szCs w:val="28"/>
        </w:rPr>
      </w:pPr>
      <w:r>
        <w:rPr>
          <w:rFonts w:cstheme="minorHAnsi"/>
          <w:color w:val="141414"/>
          <w:sz w:val="28"/>
          <w:szCs w:val="28"/>
        </w:rPr>
        <w:t xml:space="preserve">Regarding the language used and developed by Caradoc, many critics have noted and analysed that it is a mismatch of ‘Bible Black’ in tone with some borrowing perhaps from possible spoken words in a mart environment where some ‘Wenglish’ of that period might have been heard and noted for reference. It is inconceivable that local people who would have been largely monoglot Welsh speakers according to census returns in that area from 1891 through to 1921 at least, would have spoken to each other in those terms and terminology. My </w:t>
      </w:r>
      <w:r>
        <w:rPr>
          <w:rFonts w:cstheme="minorHAnsi"/>
          <w:color w:val="141414"/>
          <w:sz w:val="28"/>
          <w:szCs w:val="28"/>
        </w:rPr>
        <w:lastRenderedPageBreak/>
        <w:t xml:space="preserve">grandfather, born in 1884  was brought up in Carmarthenshire on the border between farming communities and mining areas,(some would have had small holdings and worked in the mines, combining both occupations to make a living) he had only a smattering of English. He only used Welsh both to his children and grandchildren, such lingo as portrayed in </w:t>
      </w:r>
      <w:r>
        <w:rPr>
          <w:rFonts w:cstheme="minorHAnsi"/>
          <w:i/>
          <w:iCs/>
          <w:color w:val="141414"/>
          <w:sz w:val="28"/>
          <w:szCs w:val="28"/>
        </w:rPr>
        <w:t>My People</w:t>
      </w:r>
      <w:r>
        <w:rPr>
          <w:rFonts w:cstheme="minorHAnsi"/>
          <w:color w:val="141414"/>
          <w:sz w:val="28"/>
          <w:szCs w:val="28"/>
        </w:rPr>
        <w:t xml:space="preserve"> would never have existed. e.g. In the story ‘ A Heifer without Blemish.’ Deio says ‘’ Tomos, come you in here now’’ would have been spoken in reality by local people ‘’ Tomos, dere ma nawr.’’ Caradoc’s speech and language invention would not have been spoken in that convoluted manner, and if the storylines would have reflected that, there would have been less of an impact, which is what Caradoc would have devised and known what his targeted wider English audience would have lapped up...</w:t>
      </w:r>
    </w:p>
    <w:p w14:paraId="6E73EEF3" w14:textId="77777777" w:rsidR="00A87028" w:rsidRDefault="00A87028" w:rsidP="00A87028">
      <w:pPr>
        <w:spacing w:line="360" w:lineRule="auto"/>
        <w:jc w:val="both"/>
        <w:rPr>
          <w:rStyle w:val="Heading1Char"/>
          <w:rFonts w:asciiTheme="minorHAnsi" w:hAnsiTheme="minorHAnsi" w:cstheme="minorHAnsi"/>
          <w:sz w:val="28"/>
          <w:szCs w:val="28"/>
        </w:rPr>
      </w:pPr>
      <w:r>
        <w:rPr>
          <w:rFonts w:cstheme="minorHAnsi"/>
          <w:sz w:val="28"/>
          <w:szCs w:val="28"/>
        </w:rPr>
        <w:t>‘’in these stories: whether they are victims or perpetrators, they have no redeeming features. Moreover, the stories are written in a pseudo-biblical style that heavily ironises the way in which the characters construct their identity in terms of a sham religiosity. The language they use is a “‘seethrough’ English designed to give the illusion of direct access to the underlying Welsh actually spoken by the characters” (M. Wynn Thomas, 2010, 150), a mixture of word-forword translation of Welsh sentence structure, odd figures of speech, invented words and archaisms which made the Welsh language and, by implication, the people using it seem hopelessly backward (M. Wynn Thomas, 2010, 150, see also Hopkins, 1996)’’...</w:t>
      </w:r>
      <w:r>
        <w:rPr>
          <w:rStyle w:val="Heading1Char"/>
          <w:rFonts w:asciiTheme="minorHAnsi" w:hAnsiTheme="minorHAnsi" w:cstheme="minorHAnsi"/>
          <w:sz w:val="28"/>
          <w:szCs w:val="28"/>
        </w:rPr>
        <w:t xml:space="preserve"> </w:t>
      </w:r>
      <w:r>
        <w:rPr>
          <w:rStyle w:val="FootnoteReference"/>
          <w:rFonts w:cstheme="minorHAnsi"/>
          <w:color w:val="2F5496" w:themeColor="accent1" w:themeShade="BF"/>
          <w:sz w:val="28"/>
          <w:szCs w:val="28"/>
        </w:rPr>
        <w:footnoteReference w:id="54"/>
      </w:r>
      <w:r>
        <w:rPr>
          <w:rStyle w:val="Heading1Char"/>
          <w:rFonts w:asciiTheme="minorHAnsi" w:hAnsiTheme="minorHAnsi" w:cstheme="minorHAnsi"/>
          <w:sz w:val="28"/>
          <w:szCs w:val="28"/>
        </w:rPr>
        <w:t xml:space="preserve"> </w:t>
      </w:r>
    </w:p>
    <w:p w14:paraId="70A2D935" w14:textId="77777777" w:rsidR="00A87028" w:rsidRDefault="00A87028" w:rsidP="00A87028">
      <w:pPr>
        <w:spacing w:line="360" w:lineRule="auto"/>
        <w:jc w:val="both"/>
        <w:rPr>
          <w:rStyle w:val="Heading1Char"/>
          <w:rFonts w:asciiTheme="minorHAnsi" w:hAnsiTheme="minorHAnsi" w:cstheme="minorHAnsi"/>
          <w:color w:val="auto"/>
          <w:sz w:val="28"/>
          <w:szCs w:val="28"/>
        </w:rPr>
      </w:pPr>
      <w:r>
        <w:rPr>
          <w:rStyle w:val="Heading1Char"/>
          <w:rFonts w:asciiTheme="minorHAnsi" w:hAnsiTheme="minorHAnsi" w:cstheme="minorHAnsi"/>
          <w:sz w:val="28"/>
          <w:szCs w:val="28"/>
        </w:rPr>
        <w:lastRenderedPageBreak/>
        <w:t>Looking at the stories that portray women -Harris lists them as ‘Captives and Resisters’</w:t>
      </w:r>
      <w:r>
        <w:rPr>
          <w:rStyle w:val="FootnoteReference"/>
          <w:rFonts w:cstheme="minorHAnsi"/>
          <w:b/>
          <w:bCs/>
          <w:sz w:val="28"/>
          <w:szCs w:val="28"/>
        </w:rPr>
        <w:footnoteReference w:id="55"/>
      </w:r>
      <w:r>
        <w:rPr>
          <w:rStyle w:val="Heading1Char"/>
          <w:rFonts w:asciiTheme="minorHAnsi" w:hAnsiTheme="minorHAnsi" w:cstheme="minorHAnsi"/>
          <w:sz w:val="28"/>
          <w:szCs w:val="28"/>
        </w:rPr>
        <w:t xml:space="preserve">  ‘Also according to Harris, the stories repeatedly stress the reduction of women to servant status, a condition that almost certainly guarantees a successful farm.’  There is a running conversation in’ </w:t>
      </w:r>
      <w:r>
        <w:rPr>
          <w:rStyle w:val="Heading1Char"/>
          <w:rFonts w:asciiTheme="minorHAnsi" w:hAnsiTheme="minorHAnsi" w:cstheme="minorHAnsi"/>
          <w:i/>
          <w:iCs/>
          <w:sz w:val="28"/>
          <w:szCs w:val="28"/>
        </w:rPr>
        <w:t>A Heifer without Blemish’</w:t>
      </w:r>
      <w:r>
        <w:rPr>
          <w:rStyle w:val="Heading1Char"/>
          <w:rFonts w:asciiTheme="minorHAnsi" w:hAnsiTheme="minorHAnsi" w:cstheme="minorHAnsi"/>
          <w:sz w:val="28"/>
          <w:szCs w:val="28"/>
        </w:rPr>
        <w:t xml:space="preserve"> </w:t>
      </w:r>
      <w:r>
        <w:rPr>
          <w:rStyle w:val="FootnoteReference"/>
          <w:rFonts w:cstheme="minorHAnsi"/>
          <w:sz w:val="28"/>
          <w:szCs w:val="28"/>
        </w:rPr>
        <w:footnoteReference w:id="56"/>
      </w:r>
      <w:r>
        <w:rPr>
          <w:rStyle w:val="Heading1Char"/>
          <w:rFonts w:asciiTheme="minorHAnsi" w:hAnsiTheme="minorHAnsi" w:cstheme="minorHAnsi"/>
          <w:sz w:val="28"/>
          <w:szCs w:val="28"/>
        </w:rPr>
        <w:t xml:space="preserve"> whereby Deio and his wife Katto, indulge in a critical assessment of the various wives and the farms that they occupy and what constitutes a good wife and their utility value to their husbands in terms of prosperity and obedience. Along with a critique on suitable wives they advise their son Tomos on how to pick one from what is potentially available in the close-knit community, that will not be out of place nor offend the chapel folk. Caradoc has given the wife Katto some free speech in her comments, but they do reflect what Deio has been saying and it might infer a brainwashing technique that had been used for a ‘good marriage and prosperity’. Since time immemorial in that part of Wales and perhaps also among similar isolated communities across rural Wales, the practice had been widespread. The cast iron formula that Deio and similarly Katto had armed their son Tomos with ‘’on how to secure a  perfect wife’’, was followed to the letter. This parody of life in this corner of North Carmarthenshire reflects a basic need to arrange a beneficial marriage, considering the dowry of both partners, and very little of the aspect of love and desire, unless taken for granted, but never stated in this story. What it does not have is any cruelty or misogyny, perhaps that is yet to come. It certainly does in his other stories where women are subject to such humiliation and basic lack of feeling and emotion, which in today’s terms </w:t>
      </w:r>
      <w:r>
        <w:rPr>
          <w:rStyle w:val="Heading1Char"/>
          <w:rFonts w:asciiTheme="minorHAnsi" w:hAnsiTheme="minorHAnsi" w:cstheme="minorHAnsi"/>
          <w:sz w:val="28"/>
          <w:szCs w:val="28"/>
        </w:rPr>
        <w:lastRenderedPageBreak/>
        <w:t>would be classed as a violation of human rights, including that part of rural Wales.</w:t>
      </w:r>
    </w:p>
    <w:p w14:paraId="3273CD0D" w14:textId="77777777" w:rsidR="00A87028" w:rsidRDefault="00A87028" w:rsidP="00A87028">
      <w:pPr>
        <w:spacing w:line="360" w:lineRule="auto"/>
        <w:jc w:val="both"/>
        <w:rPr>
          <w:rStyle w:val="Heading1Char"/>
          <w:rFonts w:asciiTheme="minorHAnsi" w:hAnsiTheme="minorHAnsi" w:cstheme="minorHAnsi"/>
          <w:sz w:val="28"/>
          <w:szCs w:val="28"/>
        </w:rPr>
      </w:pPr>
      <w:r>
        <w:rPr>
          <w:rStyle w:val="Heading1Char"/>
          <w:rFonts w:asciiTheme="minorHAnsi" w:hAnsiTheme="minorHAnsi" w:cstheme="minorHAnsi"/>
          <w:sz w:val="28"/>
          <w:szCs w:val="28"/>
        </w:rPr>
        <w:t xml:space="preserve">If we look at another story in </w:t>
      </w:r>
      <w:r>
        <w:rPr>
          <w:rStyle w:val="Heading1Char"/>
          <w:rFonts w:asciiTheme="minorHAnsi" w:hAnsiTheme="minorHAnsi" w:cstheme="minorHAnsi"/>
          <w:i/>
          <w:iCs/>
          <w:sz w:val="28"/>
          <w:szCs w:val="28"/>
        </w:rPr>
        <w:t>My People</w:t>
      </w:r>
      <w:r>
        <w:rPr>
          <w:rStyle w:val="Heading1Char"/>
          <w:rFonts w:asciiTheme="minorHAnsi" w:hAnsiTheme="minorHAnsi" w:cstheme="minorHAnsi"/>
          <w:sz w:val="28"/>
          <w:szCs w:val="28"/>
        </w:rPr>
        <w:t xml:space="preserve"> ‘Lamentation.’</w:t>
      </w:r>
      <w:r>
        <w:rPr>
          <w:rStyle w:val="FootnoteReference"/>
          <w:rFonts w:cstheme="minorHAnsi"/>
          <w:sz w:val="28"/>
          <w:szCs w:val="28"/>
        </w:rPr>
        <w:footnoteReference w:id="57"/>
      </w:r>
      <w:r>
        <w:rPr>
          <w:rStyle w:val="Heading1Char"/>
          <w:rFonts w:asciiTheme="minorHAnsi" w:hAnsiTheme="minorHAnsi" w:cstheme="minorHAnsi"/>
          <w:sz w:val="28"/>
          <w:szCs w:val="28"/>
        </w:rPr>
        <w:t xml:space="preserve"> There is much about how the Big Man, presumably God, had spoken to the head honcho of Capel Sion – ‘ The Big Man despised Evan Rhiw, and said to the respected Davydd Bern-Davydd, who then ruled from Capel Sion... God’s blast is on the old male of Rhiw’. Such is the allusion created here that Davydd Bern-Davydd has been on the moor to receive the messages from the Big Man as did Moses in the Ten Commandments in the Book of Genesis. His words are spread like wildfire in the Capel Sion ‘ bubble’ so that none would give him the time of day. However, despite his drinking and incestuous rape of his daughter Matilda which no doubt caused the heartache and death of his wife Hannah, his bribe of a pig to the Big Man’s representative on earth, seemed to settle the score. His redemption was announced in Capel Sion by no other than Davydd Bern-Davydd. He was regarded by many in the congregation as a true likeness of God. Further anguish as a result of the incestuous rape had played on his daughter Matilda’s mind and he was successful in proclaiming her madness to the Big Big Man of Capel Sion who communicated directly with the other Big Man to enable Matilda to be declared insane and driven on foot some twenty miles to the Asylum in Carmarthen. Evan RhIw prospered after this and lived happily ever after as in a fairy story. There is no doubt that this story was an expose of the deacon to end all deacons. It was to exemplify the power that they had whatever cruelty that women or girls suffered at the hands of men in the capel could be put right by blaming. them for their misfortune and causing harm to the male, respected pillars of the community. The above-mentioned deacon, by collective consent, </w:t>
      </w:r>
      <w:r>
        <w:rPr>
          <w:rStyle w:val="Heading1Char"/>
          <w:rFonts w:asciiTheme="minorHAnsi" w:hAnsiTheme="minorHAnsi" w:cstheme="minorHAnsi"/>
          <w:sz w:val="28"/>
          <w:szCs w:val="28"/>
        </w:rPr>
        <w:lastRenderedPageBreak/>
        <w:t>was able to pinpoint the blame on the innocent and absolve the guilty of all blame irrespective of the evidence that might have surfaced if the truth had been established. Does this hark back once again to the Adam and Eve syndrome where the female is to blame for enticing and tempting the male to take advantage.? Dylan Thomas in the ‘Burning Baby’ story gives the vicar Rhys Rhys the same credit for sexually harming his daughter, being the sins of the flesh to blame.</w:t>
      </w:r>
    </w:p>
    <w:p w14:paraId="1F8E3CDF" w14:textId="77777777" w:rsidR="00A87028" w:rsidRDefault="00A87028" w:rsidP="00A87028">
      <w:pPr>
        <w:spacing w:line="360" w:lineRule="auto"/>
        <w:jc w:val="both"/>
        <w:rPr>
          <w:rStyle w:val="Heading1Char"/>
          <w:rFonts w:asciiTheme="minorHAnsi" w:hAnsiTheme="minorHAnsi" w:cstheme="minorHAnsi"/>
          <w:sz w:val="28"/>
          <w:szCs w:val="28"/>
        </w:rPr>
      </w:pPr>
      <w:r>
        <w:rPr>
          <w:rStyle w:val="Heading1Char"/>
          <w:rFonts w:asciiTheme="minorHAnsi" w:hAnsiTheme="minorHAnsi" w:cstheme="minorHAnsi"/>
          <w:sz w:val="28"/>
          <w:szCs w:val="28"/>
        </w:rPr>
        <w:t>Caradoc returned to Wales and lived quietly in rented rooms in Aberystwyth. Did he feel as if his mission had been complete.?</w:t>
      </w:r>
    </w:p>
    <w:p w14:paraId="2EC205FD" w14:textId="77777777" w:rsidR="00A87028" w:rsidRDefault="00A87028" w:rsidP="00A87028">
      <w:pPr>
        <w:spacing w:line="360" w:lineRule="auto"/>
        <w:jc w:val="both"/>
        <w:rPr>
          <w:rStyle w:val="Heading1Char"/>
          <w:rFonts w:asciiTheme="minorHAnsi" w:hAnsiTheme="minorHAnsi" w:cstheme="minorHAnsi"/>
          <w:sz w:val="28"/>
          <w:szCs w:val="28"/>
        </w:rPr>
      </w:pPr>
      <w:r>
        <w:rPr>
          <w:rStyle w:val="Heading1Char"/>
          <w:rFonts w:asciiTheme="minorHAnsi" w:hAnsiTheme="minorHAnsi" w:cstheme="minorHAnsi"/>
          <w:sz w:val="28"/>
          <w:szCs w:val="28"/>
        </w:rPr>
        <w:t>If he thought he would be diverted by his second wife Marguerite into her theatrical world and her novel writing which by all accounts was a financial success</w:t>
      </w:r>
      <w:r>
        <w:rPr>
          <w:rStyle w:val="FootnoteReference"/>
          <w:rFonts w:cstheme="minorHAnsi"/>
          <w:sz w:val="28"/>
          <w:szCs w:val="28"/>
        </w:rPr>
        <w:footnoteReference w:id="58"/>
      </w:r>
      <w:r>
        <w:rPr>
          <w:rStyle w:val="Heading1Char"/>
          <w:rFonts w:asciiTheme="minorHAnsi" w:hAnsiTheme="minorHAnsi" w:cstheme="minorHAnsi"/>
          <w:sz w:val="28"/>
          <w:szCs w:val="28"/>
        </w:rPr>
        <w:t>would constitute a hiatus. Unfortunately, things did not work out the way it was intended, and as Harris explains in chapter 21 ‘Ruislip and Broadstairs: Gathering Storms’.</w:t>
      </w:r>
      <w:r>
        <w:rPr>
          <w:rStyle w:val="FootnoteReference"/>
          <w:rFonts w:cstheme="minorHAnsi"/>
          <w:sz w:val="28"/>
          <w:szCs w:val="28"/>
        </w:rPr>
        <w:footnoteReference w:id="59"/>
      </w:r>
    </w:p>
    <w:p w14:paraId="646C7F9E" w14:textId="77777777" w:rsidR="00A87028" w:rsidRDefault="00A87028" w:rsidP="00A87028">
      <w:pPr>
        <w:spacing w:line="360" w:lineRule="auto"/>
        <w:jc w:val="both"/>
        <w:rPr>
          <w:rStyle w:val="Heading1Char"/>
          <w:rFonts w:asciiTheme="minorHAnsi" w:hAnsiTheme="minorHAnsi" w:cstheme="minorHAnsi"/>
          <w:sz w:val="28"/>
          <w:szCs w:val="28"/>
        </w:rPr>
      </w:pPr>
      <w:r>
        <w:rPr>
          <w:rStyle w:val="Heading1Char"/>
          <w:rFonts w:asciiTheme="minorHAnsi" w:hAnsiTheme="minorHAnsi" w:cstheme="minorHAnsi"/>
          <w:sz w:val="28"/>
          <w:szCs w:val="28"/>
        </w:rPr>
        <w:t xml:space="preserve">‘The Evanses left Aberystwyth in June 1937-under cover of darkness, so town gossip went’. He had been summoned to appear in Court for failing to pay maintenance to his first wife Rose. Luckily the judge was lenient and gave him more time to find the money, which at that time he had none. Brynawelon in New Cross was his next move on return to Wales, after a failed attempt at token farming at Abermad. They settled grudgingly there paying £60 a year rent. Without a car and irregular rural bus service and money is still tight. Most of the </w:t>
      </w:r>
      <w:r>
        <w:rPr>
          <w:rStyle w:val="Heading1Char"/>
          <w:rFonts w:asciiTheme="minorHAnsi" w:hAnsiTheme="minorHAnsi" w:cstheme="minorHAnsi"/>
          <w:sz w:val="28"/>
          <w:szCs w:val="28"/>
        </w:rPr>
        <w:lastRenderedPageBreak/>
        <w:t>time these later and last years were spent messaging other authors and meeting strangers who admired his work.</w:t>
      </w:r>
    </w:p>
    <w:p w14:paraId="3168BFE5" w14:textId="77777777" w:rsidR="00A87028" w:rsidRDefault="00A87028" w:rsidP="00A87028">
      <w:pPr>
        <w:spacing w:line="360" w:lineRule="auto"/>
        <w:jc w:val="both"/>
        <w:rPr>
          <w:rStyle w:val="Heading1Char"/>
          <w:rFonts w:asciiTheme="minorHAnsi" w:hAnsiTheme="minorHAnsi" w:cstheme="minorHAnsi"/>
          <w:sz w:val="28"/>
          <w:szCs w:val="28"/>
        </w:rPr>
      </w:pPr>
      <w:r>
        <w:rPr>
          <w:rFonts w:cstheme="minorHAnsi"/>
          <w:b/>
          <w:bCs/>
          <w:color w:val="111111"/>
          <w:sz w:val="28"/>
          <w:szCs w:val="28"/>
          <w:shd w:val="clear" w:color="auto" w:fill="FFFFFF"/>
        </w:rPr>
        <w:t>died of heart failure at the Aberystwyth and Cardiganshire General Hospital, Aberystwyth in January 1945 aged 66, and is buried in</w:t>
      </w:r>
      <w:r>
        <w:rPr>
          <w:rFonts w:cstheme="minorHAnsi"/>
          <w:color w:val="111111"/>
          <w:sz w:val="28"/>
          <w:szCs w:val="28"/>
          <w:shd w:val="clear" w:color="auto" w:fill="FFFFFF"/>
        </w:rPr>
        <w:t> the</w:t>
      </w:r>
      <w:r>
        <w:rPr>
          <w:rFonts w:cstheme="minorHAnsi"/>
          <w:b/>
          <w:bCs/>
          <w:color w:val="111111"/>
          <w:sz w:val="28"/>
          <w:szCs w:val="28"/>
          <w:shd w:val="clear" w:color="auto" w:fill="FFFFFF"/>
        </w:rPr>
        <w:t> New Cross Horeb Chapel cemetery.</w:t>
      </w:r>
      <w:r>
        <w:rPr>
          <w:rFonts w:cstheme="minorHAnsi"/>
          <w:color w:val="111111"/>
          <w:sz w:val="28"/>
          <w:szCs w:val="28"/>
          <w:shd w:val="clear" w:color="auto" w:fill="FFFFFF"/>
        </w:rPr>
        <w:t> </w:t>
      </w:r>
      <w:r>
        <w:rPr>
          <w:rStyle w:val="Heading1Char"/>
          <w:rFonts w:asciiTheme="minorHAnsi" w:hAnsiTheme="minorHAnsi" w:cstheme="minorHAnsi"/>
          <w:sz w:val="28"/>
          <w:szCs w:val="28"/>
        </w:rPr>
        <w:t xml:space="preserve"> </w:t>
      </w:r>
      <w:r>
        <w:rPr>
          <w:rStyle w:val="FootnoteReference"/>
          <w:rFonts w:cstheme="minorHAnsi"/>
          <w:color w:val="2F5496" w:themeColor="accent1" w:themeShade="BF"/>
          <w:sz w:val="28"/>
          <w:szCs w:val="28"/>
        </w:rPr>
        <w:footnoteReference w:id="60"/>
      </w:r>
    </w:p>
    <w:p w14:paraId="1A967276" w14:textId="77777777" w:rsidR="00A87028" w:rsidRPr="00192238" w:rsidRDefault="00A87028" w:rsidP="00A87028">
      <w:pPr>
        <w:spacing w:line="360" w:lineRule="auto"/>
        <w:jc w:val="both"/>
        <w:rPr>
          <w:rStyle w:val="Heading1Char"/>
          <w:rFonts w:asciiTheme="minorHAnsi" w:hAnsiTheme="minorHAnsi" w:cstheme="minorHAnsi"/>
          <w:sz w:val="28"/>
          <w:szCs w:val="28"/>
        </w:rPr>
      </w:pPr>
      <w:r w:rsidRPr="00192238">
        <w:rPr>
          <w:rStyle w:val="Heading1Char"/>
          <w:rFonts w:asciiTheme="minorHAnsi" w:hAnsiTheme="minorHAnsi" w:cstheme="minorHAnsi"/>
          <w:sz w:val="28"/>
          <w:szCs w:val="28"/>
        </w:rPr>
        <w:t>If we regard Caradoc as a villain, there would be many at the time his work was published would agree. If we regard him as one the most talented and original anglo-welsh writers of his generation, by now many more would agree. Rhydlewis at the time identified some of his characters as being too sadistic, and cruel and any association with their village and chapel was a form of blasphemy. The chapel and Non-Conformity were placed in high regard, and they hated the intellectual and philosophical proximity that Caradoc had placed on corresponding farms and places, very thinly disguised, but identifiable with very little stretch of the imagination. The overall judgment must be that he did play to the gallery, having worked out that otherwise, his work would have little impact on English readership. He also took a reasoned view that controversy would follow, but be equally good for the sale of copies.</w:t>
      </w:r>
    </w:p>
    <w:p w14:paraId="18B1CA2C" w14:textId="77777777" w:rsidR="00A87028" w:rsidRPr="00192238" w:rsidRDefault="00A87028" w:rsidP="00A87028">
      <w:pPr>
        <w:spacing w:line="360" w:lineRule="auto"/>
        <w:jc w:val="both"/>
        <w:rPr>
          <w:rStyle w:val="Heading1Char"/>
          <w:rFonts w:asciiTheme="minorHAnsi" w:hAnsiTheme="minorHAnsi" w:cstheme="minorHAnsi"/>
          <w:sz w:val="28"/>
          <w:szCs w:val="28"/>
        </w:rPr>
      </w:pPr>
      <w:r w:rsidRPr="00192238">
        <w:rPr>
          <w:rStyle w:val="Heading1Char"/>
          <w:rFonts w:asciiTheme="minorHAnsi" w:hAnsiTheme="minorHAnsi" w:cstheme="minorHAnsi"/>
          <w:sz w:val="28"/>
          <w:szCs w:val="28"/>
        </w:rPr>
        <w:t>Despite his intellectual hatred of the Non-Conformist chapel and all it entailed he chose to be buried in the graveyard of Horeb, with a by-now famous inscription on his tombstone, which does reflect as much his humanity as does his love of nature.</w:t>
      </w:r>
      <w:r w:rsidRPr="00192238">
        <w:rPr>
          <w:rStyle w:val="FootnoteReference"/>
          <w:rFonts w:cstheme="minorHAnsi"/>
          <w:color w:val="2F5496" w:themeColor="accent1" w:themeShade="BF"/>
          <w:sz w:val="28"/>
          <w:szCs w:val="28"/>
        </w:rPr>
        <w:footnoteReference w:id="61"/>
      </w:r>
    </w:p>
    <w:p w14:paraId="77A5C163" w14:textId="77777777" w:rsidR="00A87028" w:rsidRPr="00192238" w:rsidRDefault="00A87028" w:rsidP="00A87028">
      <w:pPr>
        <w:spacing w:line="360" w:lineRule="auto"/>
        <w:jc w:val="both"/>
        <w:rPr>
          <w:rStyle w:val="Heading1Char"/>
          <w:rFonts w:asciiTheme="minorHAnsi" w:hAnsiTheme="minorHAnsi" w:cstheme="minorHAnsi"/>
          <w:sz w:val="28"/>
          <w:szCs w:val="28"/>
        </w:rPr>
      </w:pPr>
    </w:p>
    <w:p w14:paraId="2CF8F724" w14:textId="3940986E" w:rsidR="00A87028" w:rsidRDefault="00A87028" w:rsidP="00A87028">
      <w:pPr>
        <w:spacing w:line="360" w:lineRule="auto"/>
        <w:jc w:val="both"/>
        <w:rPr>
          <w:rStyle w:val="Heading1Char"/>
          <w:rFonts w:asciiTheme="minorHAnsi" w:hAnsiTheme="minorHAnsi" w:cstheme="minorHAnsi"/>
          <w:sz w:val="28"/>
          <w:szCs w:val="28"/>
        </w:rPr>
      </w:pPr>
      <w:r>
        <w:rPr>
          <w:rFonts w:cstheme="minorHAnsi"/>
          <w:noProof/>
          <w:sz w:val="28"/>
          <w:szCs w:val="28"/>
        </w:rPr>
        <w:lastRenderedPageBreak/>
        <w:drawing>
          <wp:inline distT="0" distB="0" distL="0" distR="0" wp14:anchorId="04752BAB" wp14:editId="2B38B33B">
            <wp:extent cx="2126615" cy="2286000"/>
            <wp:effectExtent l="0" t="0" r="6985" b="0"/>
            <wp:docPr id="431078019" name="Picture 1" descr="A close-up of a grave st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grave ston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26615" cy="2286000"/>
                    </a:xfrm>
                    <a:prstGeom prst="rect">
                      <a:avLst/>
                    </a:prstGeom>
                    <a:noFill/>
                    <a:ln>
                      <a:noFill/>
                    </a:ln>
                  </pic:spPr>
                </pic:pic>
              </a:graphicData>
            </a:graphic>
          </wp:inline>
        </w:drawing>
      </w:r>
    </w:p>
    <w:p w14:paraId="662DE370" w14:textId="77777777" w:rsidR="00A87028" w:rsidRDefault="00A87028" w:rsidP="00A87028">
      <w:pPr>
        <w:spacing w:line="360" w:lineRule="auto"/>
        <w:jc w:val="both"/>
        <w:rPr>
          <w:rStyle w:val="Heading1Char"/>
          <w:rFonts w:asciiTheme="minorHAnsi" w:hAnsiTheme="minorHAnsi" w:cstheme="minorHAnsi"/>
          <w:sz w:val="28"/>
          <w:szCs w:val="28"/>
        </w:rPr>
      </w:pPr>
    </w:p>
    <w:p w14:paraId="097B24D8" w14:textId="77777777" w:rsidR="00A87028" w:rsidRDefault="00A87028" w:rsidP="00A87028">
      <w:pPr>
        <w:spacing w:line="360" w:lineRule="auto"/>
        <w:jc w:val="both"/>
        <w:rPr>
          <w:rStyle w:val="Heading1Char"/>
          <w:rFonts w:asciiTheme="minorHAnsi" w:hAnsiTheme="minorHAnsi" w:cstheme="minorHAnsi"/>
          <w:sz w:val="28"/>
          <w:szCs w:val="28"/>
        </w:rPr>
      </w:pPr>
      <w:r>
        <w:rPr>
          <w:rStyle w:val="Heading1Char"/>
          <w:rFonts w:asciiTheme="minorHAnsi" w:hAnsiTheme="minorHAnsi" w:cstheme="minorHAnsi"/>
          <w:sz w:val="28"/>
          <w:szCs w:val="28"/>
        </w:rPr>
        <w:t>Bury me lightly, so that</w:t>
      </w:r>
    </w:p>
    <w:p w14:paraId="54412E30" w14:textId="77777777" w:rsidR="00A87028" w:rsidRDefault="00A87028" w:rsidP="00A87028">
      <w:pPr>
        <w:spacing w:line="360" w:lineRule="auto"/>
        <w:jc w:val="both"/>
        <w:rPr>
          <w:rStyle w:val="Heading1Char"/>
          <w:rFonts w:asciiTheme="minorHAnsi" w:hAnsiTheme="minorHAnsi" w:cstheme="minorHAnsi"/>
          <w:sz w:val="28"/>
          <w:szCs w:val="28"/>
        </w:rPr>
      </w:pPr>
      <w:r>
        <w:rPr>
          <w:rStyle w:val="Heading1Char"/>
          <w:rFonts w:asciiTheme="minorHAnsi" w:hAnsiTheme="minorHAnsi" w:cstheme="minorHAnsi"/>
          <w:sz w:val="28"/>
          <w:szCs w:val="28"/>
        </w:rPr>
        <w:t>The small rain may reach</w:t>
      </w:r>
    </w:p>
    <w:p w14:paraId="6395B85C" w14:textId="77777777" w:rsidR="00A87028" w:rsidRDefault="00A87028" w:rsidP="00A87028">
      <w:pPr>
        <w:spacing w:line="360" w:lineRule="auto"/>
        <w:jc w:val="both"/>
        <w:rPr>
          <w:rStyle w:val="Heading1Char"/>
          <w:rFonts w:asciiTheme="minorHAnsi" w:hAnsiTheme="minorHAnsi" w:cstheme="minorHAnsi"/>
          <w:sz w:val="28"/>
          <w:szCs w:val="28"/>
        </w:rPr>
      </w:pPr>
      <w:r>
        <w:rPr>
          <w:rStyle w:val="Heading1Char"/>
          <w:rFonts w:asciiTheme="minorHAnsi" w:hAnsiTheme="minorHAnsi" w:cstheme="minorHAnsi"/>
          <w:sz w:val="28"/>
          <w:szCs w:val="28"/>
        </w:rPr>
        <w:t xml:space="preserve">My face and the fluttering </w:t>
      </w:r>
    </w:p>
    <w:p w14:paraId="01CE81DC" w14:textId="77777777" w:rsidR="00A87028" w:rsidRDefault="00A87028" w:rsidP="00A87028">
      <w:pPr>
        <w:spacing w:line="360" w:lineRule="auto"/>
        <w:jc w:val="both"/>
        <w:rPr>
          <w:rStyle w:val="Heading1Char"/>
          <w:rFonts w:asciiTheme="minorHAnsi" w:hAnsiTheme="minorHAnsi" w:cstheme="minorHAnsi"/>
          <w:sz w:val="28"/>
          <w:szCs w:val="28"/>
        </w:rPr>
      </w:pPr>
      <w:r>
        <w:rPr>
          <w:rStyle w:val="Heading1Char"/>
          <w:rFonts w:asciiTheme="minorHAnsi" w:hAnsiTheme="minorHAnsi" w:cstheme="minorHAnsi"/>
          <w:sz w:val="28"/>
          <w:szCs w:val="28"/>
        </w:rPr>
        <w:t>Of the butterfly shall not</w:t>
      </w:r>
    </w:p>
    <w:p w14:paraId="6A587FA1" w14:textId="77777777" w:rsidR="00A87028" w:rsidRDefault="00A87028" w:rsidP="00A87028">
      <w:pPr>
        <w:spacing w:line="360" w:lineRule="auto"/>
        <w:jc w:val="both"/>
        <w:rPr>
          <w:rStyle w:val="Heading1Char"/>
          <w:rFonts w:asciiTheme="minorHAnsi" w:hAnsiTheme="minorHAnsi" w:cstheme="minorHAnsi"/>
          <w:sz w:val="28"/>
          <w:szCs w:val="28"/>
        </w:rPr>
      </w:pPr>
      <w:r>
        <w:rPr>
          <w:rStyle w:val="Heading1Char"/>
          <w:rFonts w:asciiTheme="minorHAnsi" w:hAnsiTheme="minorHAnsi" w:cstheme="minorHAnsi"/>
          <w:sz w:val="28"/>
          <w:szCs w:val="28"/>
        </w:rPr>
        <w:t>Escape my ear</w:t>
      </w:r>
    </w:p>
    <w:p w14:paraId="602531DC" w14:textId="77777777" w:rsidR="00A87028" w:rsidRDefault="00A87028" w:rsidP="00A87028">
      <w:pPr>
        <w:spacing w:line="360" w:lineRule="auto"/>
        <w:jc w:val="both"/>
        <w:rPr>
          <w:rStyle w:val="Heading1Char"/>
          <w:rFonts w:asciiTheme="minorHAnsi" w:hAnsiTheme="minorHAnsi" w:cstheme="minorHAnsi"/>
          <w:sz w:val="28"/>
          <w:szCs w:val="28"/>
        </w:rPr>
      </w:pPr>
    </w:p>
    <w:p w14:paraId="0DF6A4C2" w14:textId="77777777" w:rsidR="00A87028" w:rsidRDefault="00A87028" w:rsidP="00A87028">
      <w:pPr>
        <w:spacing w:line="360" w:lineRule="auto"/>
        <w:jc w:val="both"/>
        <w:rPr>
          <w:rStyle w:val="Heading1Char"/>
          <w:rFonts w:asciiTheme="minorHAnsi" w:hAnsiTheme="minorHAnsi" w:cstheme="minorHAnsi"/>
          <w:sz w:val="28"/>
          <w:szCs w:val="28"/>
        </w:rPr>
      </w:pPr>
    </w:p>
    <w:p w14:paraId="4A1B662A" w14:textId="77777777" w:rsidR="00A87028" w:rsidRDefault="00A87028" w:rsidP="00A87028">
      <w:pPr>
        <w:spacing w:line="360" w:lineRule="auto"/>
        <w:jc w:val="both"/>
        <w:rPr>
          <w:rStyle w:val="Heading1Char"/>
          <w:rFonts w:asciiTheme="minorHAnsi" w:hAnsiTheme="minorHAnsi" w:cstheme="minorHAnsi"/>
          <w:sz w:val="28"/>
          <w:szCs w:val="28"/>
        </w:rPr>
      </w:pPr>
    </w:p>
    <w:p w14:paraId="182B423C" w14:textId="77777777" w:rsidR="00A87028" w:rsidRDefault="00A87028" w:rsidP="00A87028">
      <w:pPr>
        <w:spacing w:line="360" w:lineRule="auto"/>
        <w:jc w:val="both"/>
        <w:rPr>
          <w:rStyle w:val="Heading1Char"/>
          <w:rFonts w:asciiTheme="minorHAnsi" w:hAnsiTheme="minorHAnsi" w:cstheme="minorHAnsi"/>
          <w:sz w:val="28"/>
          <w:szCs w:val="28"/>
        </w:rPr>
      </w:pPr>
    </w:p>
    <w:p w14:paraId="4E98BDA1" w14:textId="77777777" w:rsidR="00A87028" w:rsidRDefault="00A87028" w:rsidP="00A87028">
      <w:pPr>
        <w:spacing w:line="360" w:lineRule="auto"/>
        <w:jc w:val="both"/>
        <w:rPr>
          <w:rStyle w:val="Heading1Char"/>
          <w:rFonts w:asciiTheme="minorHAnsi" w:hAnsiTheme="minorHAnsi" w:cstheme="minorHAnsi"/>
          <w:sz w:val="28"/>
          <w:szCs w:val="28"/>
        </w:rPr>
      </w:pPr>
    </w:p>
    <w:p w14:paraId="54AFAE6A" w14:textId="77777777" w:rsidR="00A87028" w:rsidRDefault="00A87028" w:rsidP="00A87028">
      <w:pPr>
        <w:spacing w:line="360" w:lineRule="auto"/>
        <w:jc w:val="both"/>
        <w:rPr>
          <w:rStyle w:val="Heading1Char"/>
          <w:rFonts w:asciiTheme="minorHAnsi" w:hAnsiTheme="minorHAnsi" w:cstheme="minorHAnsi"/>
          <w:b/>
          <w:bCs/>
          <w:sz w:val="28"/>
          <w:szCs w:val="28"/>
        </w:rPr>
      </w:pPr>
    </w:p>
    <w:p w14:paraId="72C30C0B" w14:textId="77777777" w:rsidR="00A87028" w:rsidRDefault="00A87028" w:rsidP="00A87028">
      <w:pPr>
        <w:jc w:val="both"/>
        <w:rPr>
          <w:rStyle w:val="Heading1Char"/>
          <w:rFonts w:asciiTheme="minorHAnsi" w:hAnsiTheme="minorHAnsi" w:cstheme="minorHAnsi"/>
          <w:b/>
          <w:bCs/>
          <w:sz w:val="28"/>
          <w:szCs w:val="28"/>
        </w:rPr>
      </w:pPr>
    </w:p>
    <w:p w14:paraId="3FB205A5" w14:textId="77777777" w:rsidR="00A87028" w:rsidRDefault="00A87028" w:rsidP="00A87028">
      <w:pPr>
        <w:spacing w:line="360" w:lineRule="auto"/>
        <w:jc w:val="both"/>
        <w:rPr>
          <w:rStyle w:val="Heading1Char"/>
          <w:rFonts w:asciiTheme="minorHAnsi" w:hAnsiTheme="minorHAnsi" w:cstheme="minorHAnsi"/>
          <w:sz w:val="28"/>
          <w:szCs w:val="28"/>
        </w:rPr>
      </w:pPr>
    </w:p>
    <w:p w14:paraId="2B8F6A54" w14:textId="77777777" w:rsidR="00A87028" w:rsidRDefault="00A87028" w:rsidP="00A87028">
      <w:pPr>
        <w:spacing w:line="360" w:lineRule="auto"/>
        <w:jc w:val="both"/>
        <w:rPr>
          <w:color w:val="141414"/>
        </w:rPr>
      </w:pPr>
    </w:p>
    <w:p w14:paraId="37EED4C2" w14:textId="77777777" w:rsidR="00A87028" w:rsidRDefault="00A87028" w:rsidP="00A87028">
      <w:pPr>
        <w:spacing w:line="360" w:lineRule="auto"/>
        <w:jc w:val="both"/>
        <w:rPr>
          <w:rFonts w:cstheme="minorHAnsi"/>
          <w:color w:val="141414"/>
          <w:sz w:val="28"/>
          <w:szCs w:val="28"/>
        </w:rPr>
      </w:pPr>
    </w:p>
    <w:p w14:paraId="6064F1D0" w14:textId="77777777" w:rsidR="00A87028" w:rsidRDefault="00A87028" w:rsidP="00A87028">
      <w:pPr>
        <w:spacing w:line="360" w:lineRule="auto"/>
        <w:jc w:val="both"/>
        <w:rPr>
          <w:rFonts w:cstheme="minorHAnsi"/>
          <w:i/>
          <w:iCs/>
          <w:color w:val="141414"/>
          <w:sz w:val="28"/>
          <w:szCs w:val="28"/>
        </w:rPr>
      </w:pPr>
    </w:p>
    <w:p w14:paraId="1B9DA283" w14:textId="77777777" w:rsidR="00A87028" w:rsidRDefault="00A87028" w:rsidP="00A87028">
      <w:pPr>
        <w:spacing w:line="360" w:lineRule="auto"/>
        <w:jc w:val="both"/>
        <w:rPr>
          <w:rFonts w:cstheme="minorHAnsi"/>
          <w:color w:val="141414"/>
          <w:sz w:val="28"/>
          <w:szCs w:val="28"/>
        </w:rPr>
      </w:pPr>
    </w:p>
    <w:p w14:paraId="0D817035" w14:textId="33574D2F" w:rsidR="00FE2DD8" w:rsidRDefault="00A87028" w:rsidP="001313FA">
      <w:pPr>
        <w:spacing w:line="360" w:lineRule="auto"/>
        <w:jc w:val="both"/>
        <w:rPr>
          <w:rFonts w:cstheme="minorHAnsi"/>
          <w:sz w:val="28"/>
          <w:szCs w:val="28"/>
          <w:lang w:val="cy-GB"/>
        </w:rPr>
      </w:pP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p>
    <w:p w14:paraId="3DDB29E3" w14:textId="77777777" w:rsidR="00FE2DD8" w:rsidRDefault="00FE2DD8" w:rsidP="00A87028">
      <w:pPr>
        <w:pStyle w:val="FootnoteText"/>
        <w:jc w:val="both"/>
        <w:rPr>
          <w:rFonts w:cstheme="minorHAnsi"/>
          <w:sz w:val="28"/>
          <w:szCs w:val="28"/>
          <w:lang w:val="cy-GB"/>
        </w:rPr>
      </w:pPr>
    </w:p>
    <w:p w14:paraId="79BFF21E" w14:textId="77777777" w:rsidR="00FE2DD8" w:rsidRDefault="00FE2DD8" w:rsidP="00FE2DD8">
      <w:pPr>
        <w:spacing w:line="360" w:lineRule="auto"/>
        <w:jc w:val="both"/>
        <w:rPr>
          <w:rFonts w:cstheme="minorHAnsi"/>
          <w:sz w:val="28"/>
          <w:szCs w:val="28"/>
          <w:lang w:val="cy-GB"/>
        </w:rPr>
      </w:pP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r>
        <w:rPr>
          <w:rFonts w:cstheme="minorHAnsi"/>
          <w:i/>
          <w:iCs/>
          <w:sz w:val="28"/>
          <w:szCs w:val="28"/>
          <w:lang w:val="cy-GB"/>
        </w:rPr>
        <w:tab/>
      </w:r>
    </w:p>
    <w:p w14:paraId="53B86341" w14:textId="77777777" w:rsidR="00FE2DD8" w:rsidRDefault="00FE2DD8" w:rsidP="00FE2DD8">
      <w:pPr>
        <w:spacing w:line="360" w:lineRule="auto"/>
        <w:jc w:val="both"/>
        <w:rPr>
          <w:rFonts w:cstheme="minorHAnsi"/>
          <w:sz w:val="28"/>
          <w:szCs w:val="28"/>
          <w:lang w:val="cy-GB"/>
        </w:rPr>
      </w:pPr>
      <w:r>
        <w:rPr>
          <w:rFonts w:cstheme="minorHAnsi"/>
          <w:sz w:val="28"/>
          <w:szCs w:val="28"/>
          <w:lang w:val="cy-GB"/>
        </w:rPr>
        <w:t>Bibliography:-</w:t>
      </w:r>
    </w:p>
    <w:p w14:paraId="63C4A647" w14:textId="77777777" w:rsidR="00FE2DD8" w:rsidRDefault="00FE2DD8" w:rsidP="00FE2DD8">
      <w:pPr>
        <w:pStyle w:val="FootnoteText"/>
        <w:jc w:val="both"/>
        <w:rPr>
          <w:rFonts w:cstheme="minorHAnsi"/>
          <w:b/>
          <w:bCs/>
          <w:sz w:val="28"/>
          <w:szCs w:val="28"/>
          <w:lang w:val="cy-GB"/>
        </w:rPr>
      </w:pPr>
      <w:r>
        <w:rPr>
          <w:rStyle w:val="FootnoteReference"/>
          <w:rFonts w:cstheme="minorHAnsi"/>
          <w:sz w:val="28"/>
          <w:szCs w:val="28"/>
        </w:rPr>
        <w:footnoteRef/>
      </w:r>
      <w:r>
        <w:rPr>
          <w:rFonts w:cstheme="minorHAnsi"/>
          <w:sz w:val="28"/>
          <w:szCs w:val="28"/>
        </w:rPr>
        <w:t xml:space="preserve"> </w:t>
      </w:r>
      <w:r>
        <w:rPr>
          <w:rFonts w:cstheme="minorHAnsi"/>
          <w:b/>
          <w:bCs/>
          <w:sz w:val="28"/>
          <w:szCs w:val="28"/>
          <w:lang w:val="cy-GB"/>
        </w:rPr>
        <w:t xml:space="preserve">Dylan Thomas/editor Daniel Jones </w:t>
      </w:r>
      <w:r>
        <w:rPr>
          <w:rFonts w:cstheme="minorHAnsi"/>
          <w:b/>
          <w:bCs/>
          <w:i/>
          <w:iCs/>
          <w:sz w:val="28"/>
          <w:szCs w:val="28"/>
          <w:lang w:val="cy-GB"/>
        </w:rPr>
        <w:t>Prospect of the Se</w:t>
      </w:r>
      <w:r>
        <w:rPr>
          <w:rFonts w:cstheme="minorHAnsi"/>
          <w:b/>
          <w:bCs/>
          <w:sz w:val="28"/>
          <w:szCs w:val="28"/>
          <w:lang w:val="cy-GB"/>
        </w:rPr>
        <w:t xml:space="preserve">a pub 1966 paperback edition (Aldine Press, Letchworth, Hertd for J M Dent and Sons Ltd) </w:t>
      </w:r>
    </w:p>
    <w:p w14:paraId="0A2BE0B1" w14:textId="77777777" w:rsidR="00FE2DD8" w:rsidRDefault="00FE2DD8" w:rsidP="00FE2DD8">
      <w:pPr>
        <w:pStyle w:val="FootnoteText"/>
        <w:jc w:val="both"/>
        <w:rPr>
          <w:rFonts w:cstheme="minorHAnsi"/>
          <w:b/>
          <w:bCs/>
          <w:sz w:val="28"/>
          <w:szCs w:val="28"/>
          <w:lang w:val="cy-GB"/>
        </w:rPr>
      </w:pPr>
    </w:p>
    <w:p w14:paraId="5057932F" w14:textId="77777777" w:rsidR="00FE2DD8" w:rsidRDefault="00FE2DD8" w:rsidP="00FE2DD8">
      <w:pPr>
        <w:pStyle w:val="FootnoteText"/>
        <w:jc w:val="both"/>
        <w:rPr>
          <w:rFonts w:cstheme="minorHAnsi"/>
          <w:sz w:val="28"/>
          <w:szCs w:val="28"/>
          <w:lang w:val="cy-GB"/>
        </w:rPr>
      </w:pPr>
    </w:p>
    <w:p w14:paraId="4AB64458" w14:textId="77777777" w:rsidR="00FE2DD8" w:rsidRDefault="00FE2DD8" w:rsidP="00FE2DD8">
      <w:pPr>
        <w:pStyle w:val="FootnoteText"/>
        <w:jc w:val="both"/>
        <w:rPr>
          <w:rFonts w:cstheme="minorHAnsi"/>
          <w:sz w:val="28"/>
          <w:szCs w:val="28"/>
        </w:rPr>
      </w:pPr>
      <w:r>
        <w:rPr>
          <w:rStyle w:val="FootnoteReference"/>
          <w:rFonts w:cstheme="minorHAnsi"/>
          <w:sz w:val="28"/>
          <w:szCs w:val="28"/>
        </w:rPr>
        <w:footnoteRef/>
      </w:r>
      <w:r>
        <w:rPr>
          <w:rFonts w:cstheme="minorHAnsi"/>
          <w:sz w:val="28"/>
          <w:szCs w:val="28"/>
        </w:rPr>
        <w:t xml:space="preserve"> </w:t>
      </w:r>
    </w:p>
    <w:p w14:paraId="4D68CEBE" w14:textId="77777777" w:rsidR="00FE2DD8" w:rsidRDefault="00FE2DD8" w:rsidP="00FE2DD8">
      <w:pPr>
        <w:pStyle w:val="FootnoteText"/>
        <w:jc w:val="both"/>
        <w:rPr>
          <w:rFonts w:cstheme="minorHAnsi"/>
          <w:sz w:val="28"/>
          <w:szCs w:val="28"/>
          <w:lang w:val="cy-GB"/>
        </w:rPr>
      </w:pPr>
    </w:p>
    <w:p w14:paraId="48D022A5" w14:textId="77777777" w:rsidR="00FE2DD8" w:rsidRDefault="00FE2DD8" w:rsidP="00FE2DD8">
      <w:pPr>
        <w:pStyle w:val="FootnoteText"/>
        <w:jc w:val="both"/>
        <w:rPr>
          <w:rFonts w:cstheme="minorHAnsi"/>
          <w:sz w:val="28"/>
          <w:szCs w:val="28"/>
          <w:lang w:val="cy-GB"/>
        </w:rPr>
      </w:pPr>
      <w:r>
        <w:rPr>
          <w:rStyle w:val="FootnoteReference"/>
          <w:rFonts w:cstheme="minorHAnsi"/>
          <w:sz w:val="28"/>
          <w:szCs w:val="28"/>
        </w:rPr>
        <w:footnoteRef/>
      </w:r>
      <w:r>
        <w:rPr>
          <w:rFonts w:cstheme="minorHAnsi"/>
          <w:sz w:val="28"/>
          <w:szCs w:val="28"/>
        </w:rPr>
        <w:t xml:space="preserve"> Dylan Thomas.</w:t>
      </w:r>
      <w:r>
        <w:rPr>
          <w:rFonts w:cstheme="minorHAnsi"/>
          <w:i/>
          <w:iCs/>
          <w:sz w:val="28"/>
          <w:szCs w:val="28"/>
        </w:rPr>
        <w:t xml:space="preserve">Portrait of the Artist as a young dog </w:t>
      </w:r>
      <w:r>
        <w:rPr>
          <w:rFonts w:cstheme="minorHAnsi"/>
          <w:sz w:val="28"/>
          <w:szCs w:val="28"/>
        </w:rPr>
        <w:t xml:space="preserve">Everyman paperback 1979 J M Dent and sons ltd </w:t>
      </w:r>
    </w:p>
    <w:p w14:paraId="73CDE2B0" w14:textId="77777777" w:rsidR="00FE2DD8" w:rsidRDefault="00FE2DD8" w:rsidP="00FE2DD8">
      <w:pPr>
        <w:pStyle w:val="FootnoteText"/>
        <w:jc w:val="both"/>
        <w:rPr>
          <w:rFonts w:cstheme="minorHAnsi"/>
          <w:i/>
          <w:iCs/>
          <w:sz w:val="28"/>
          <w:szCs w:val="28"/>
          <w:lang w:val="cy-GB"/>
        </w:rPr>
      </w:pPr>
    </w:p>
    <w:p w14:paraId="3C7E7678" w14:textId="77777777" w:rsidR="00FE2DD8" w:rsidRDefault="00FE2DD8" w:rsidP="00FE2DD8">
      <w:pPr>
        <w:pStyle w:val="FootnoteText"/>
        <w:jc w:val="both"/>
        <w:rPr>
          <w:rFonts w:cstheme="minorHAnsi"/>
          <w:i/>
          <w:iCs/>
          <w:sz w:val="28"/>
          <w:szCs w:val="28"/>
        </w:rPr>
      </w:pPr>
      <w:r>
        <w:rPr>
          <w:rStyle w:val="FootnoteReference"/>
          <w:rFonts w:cstheme="minorHAnsi"/>
          <w:sz w:val="28"/>
          <w:szCs w:val="28"/>
        </w:rPr>
        <w:footnoteRef/>
      </w:r>
      <w:r>
        <w:rPr>
          <w:rFonts w:cstheme="minorHAnsi"/>
          <w:sz w:val="28"/>
          <w:szCs w:val="28"/>
        </w:rPr>
        <w:t xml:space="preserve">  Dylan/Thomas Walford Davies </w:t>
      </w:r>
      <w:r>
        <w:rPr>
          <w:rFonts w:cstheme="minorHAnsi"/>
          <w:i/>
          <w:iCs/>
          <w:sz w:val="28"/>
          <w:szCs w:val="28"/>
        </w:rPr>
        <w:t>Early Prose Writings</w:t>
      </w:r>
      <w:r>
        <w:rPr>
          <w:rFonts w:cstheme="minorHAnsi"/>
          <w:sz w:val="28"/>
          <w:szCs w:val="28"/>
        </w:rPr>
        <w:t xml:space="preserve"> J.M.Dent Ltd 1971</w:t>
      </w:r>
    </w:p>
    <w:p w14:paraId="5A93AF3C" w14:textId="77777777" w:rsidR="00FE2DD8" w:rsidRDefault="00FE2DD8" w:rsidP="00FE2DD8">
      <w:pPr>
        <w:pStyle w:val="FootnoteText"/>
        <w:jc w:val="both"/>
        <w:rPr>
          <w:rFonts w:cstheme="minorHAnsi"/>
          <w:sz w:val="28"/>
          <w:szCs w:val="28"/>
        </w:rPr>
      </w:pPr>
    </w:p>
    <w:p w14:paraId="6EB6823C" w14:textId="77777777" w:rsidR="00FE2DD8" w:rsidRDefault="00FE2DD8" w:rsidP="00FE2DD8">
      <w:pPr>
        <w:pStyle w:val="FootnoteText"/>
        <w:jc w:val="both"/>
        <w:rPr>
          <w:rFonts w:cstheme="minorHAnsi"/>
          <w:sz w:val="28"/>
          <w:szCs w:val="28"/>
        </w:rPr>
      </w:pPr>
      <w:r>
        <w:rPr>
          <w:rStyle w:val="FootnoteReference"/>
          <w:rFonts w:cstheme="minorHAnsi"/>
          <w:sz w:val="28"/>
          <w:szCs w:val="28"/>
        </w:rPr>
        <w:footnoteRef/>
      </w:r>
      <w:r>
        <w:rPr>
          <w:rFonts w:cstheme="minorHAnsi"/>
          <w:sz w:val="28"/>
          <w:szCs w:val="28"/>
        </w:rPr>
        <w:t xml:space="preserve"> Dylan Thomas /ed John Goodby pub Orion press .paperback edition 2016</w:t>
      </w:r>
    </w:p>
    <w:p w14:paraId="6AAF3826" w14:textId="77777777" w:rsidR="00FE2DD8" w:rsidRDefault="00FE2DD8" w:rsidP="00FE2DD8">
      <w:pPr>
        <w:pStyle w:val="FootnoteText"/>
        <w:jc w:val="both"/>
        <w:rPr>
          <w:rFonts w:cstheme="minorHAnsi"/>
          <w:sz w:val="28"/>
          <w:szCs w:val="28"/>
        </w:rPr>
      </w:pPr>
    </w:p>
    <w:p w14:paraId="5F09E97D" w14:textId="77777777" w:rsidR="00FE2DD8" w:rsidRDefault="00FE2DD8" w:rsidP="00FE2DD8">
      <w:pPr>
        <w:pStyle w:val="FootnoteText"/>
        <w:jc w:val="both"/>
        <w:rPr>
          <w:rFonts w:cstheme="minorHAnsi"/>
          <w:sz w:val="28"/>
          <w:szCs w:val="28"/>
        </w:rPr>
      </w:pPr>
    </w:p>
    <w:p w14:paraId="1A4F3887" w14:textId="77777777" w:rsidR="00FE2DD8" w:rsidRDefault="00FE2DD8" w:rsidP="00FE2DD8">
      <w:pPr>
        <w:pStyle w:val="FootnoteText"/>
        <w:jc w:val="both"/>
        <w:rPr>
          <w:rFonts w:cstheme="minorHAnsi"/>
          <w:sz w:val="28"/>
          <w:szCs w:val="28"/>
          <w:lang w:val="cy-GB"/>
        </w:rPr>
      </w:pPr>
      <w:r>
        <w:rPr>
          <w:rStyle w:val="FootnoteReference"/>
          <w:rFonts w:cstheme="minorHAnsi"/>
          <w:sz w:val="28"/>
          <w:szCs w:val="28"/>
        </w:rPr>
        <w:footnoteRef/>
      </w:r>
      <w:r>
        <w:rPr>
          <w:rFonts w:cstheme="minorHAnsi"/>
          <w:sz w:val="28"/>
          <w:szCs w:val="28"/>
        </w:rPr>
        <w:t xml:space="preserve"> </w:t>
      </w:r>
      <w:r>
        <w:rPr>
          <w:rFonts w:cstheme="minorHAnsi"/>
          <w:sz w:val="28"/>
          <w:szCs w:val="28"/>
          <w:lang w:val="cy-GB"/>
        </w:rPr>
        <w:t>Screen capture Wikipedia &lt; accessed 27/05/2023&lt;</w:t>
      </w:r>
    </w:p>
    <w:p w14:paraId="6C385DE5" w14:textId="77777777" w:rsidR="00FE2DD8" w:rsidRDefault="00FE2DD8" w:rsidP="00FE2DD8">
      <w:pPr>
        <w:pStyle w:val="FootnoteText"/>
        <w:jc w:val="both"/>
        <w:rPr>
          <w:rFonts w:cstheme="minorHAnsi"/>
          <w:sz w:val="28"/>
          <w:szCs w:val="28"/>
          <w:lang w:val="cy-GB"/>
        </w:rPr>
      </w:pPr>
    </w:p>
    <w:p w14:paraId="497705A3" w14:textId="77777777" w:rsidR="00FE2DD8" w:rsidRDefault="00FE2DD8" w:rsidP="00FE2DD8">
      <w:pPr>
        <w:pStyle w:val="FootnoteText"/>
        <w:jc w:val="both"/>
        <w:rPr>
          <w:rFonts w:cstheme="minorHAnsi"/>
          <w:sz w:val="28"/>
          <w:szCs w:val="28"/>
          <w:lang w:val="cy-GB"/>
        </w:rPr>
      </w:pPr>
    </w:p>
    <w:p w14:paraId="76202A55" w14:textId="77777777" w:rsidR="00FE2DD8" w:rsidRDefault="00FE2DD8" w:rsidP="00FE2DD8">
      <w:pPr>
        <w:pStyle w:val="FootnoteText"/>
        <w:rPr>
          <w:sz w:val="28"/>
          <w:szCs w:val="28"/>
          <w:lang w:val="cy-GB"/>
        </w:rPr>
      </w:pPr>
      <w:r>
        <w:rPr>
          <w:rStyle w:val="FootnoteReference"/>
          <w:sz w:val="28"/>
          <w:szCs w:val="28"/>
        </w:rPr>
        <w:footnoteRef/>
      </w:r>
      <w:r>
        <w:rPr>
          <w:sz w:val="28"/>
          <w:szCs w:val="28"/>
        </w:rPr>
        <w:t xml:space="preserve"> </w:t>
      </w:r>
    </w:p>
    <w:p w14:paraId="4B050334" w14:textId="77777777" w:rsidR="00FE2DD8" w:rsidRDefault="00FE2DD8" w:rsidP="00FE2DD8">
      <w:pPr>
        <w:pStyle w:val="FootnoteText"/>
        <w:rPr>
          <w:sz w:val="28"/>
          <w:szCs w:val="28"/>
          <w:lang w:val="cy-GB"/>
        </w:rPr>
      </w:pPr>
    </w:p>
    <w:p w14:paraId="1A58B357" w14:textId="77777777" w:rsidR="00FE2DD8" w:rsidRDefault="00FE2DD8" w:rsidP="00FE2DD8">
      <w:pPr>
        <w:pStyle w:val="FootnoteText"/>
        <w:rPr>
          <w:sz w:val="28"/>
          <w:szCs w:val="28"/>
          <w:lang w:val="cy-GB"/>
        </w:rPr>
      </w:pPr>
    </w:p>
    <w:p w14:paraId="57E4D517" w14:textId="77777777" w:rsidR="00FE2DD8" w:rsidRDefault="00FE2DD8" w:rsidP="00FE2DD8">
      <w:pPr>
        <w:pStyle w:val="FootnoteText"/>
        <w:rPr>
          <w:sz w:val="28"/>
          <w:szCs w:val="28"/>
          <w:lang w:val="cy-GB"/>
        </w:rPr>
      </w:pPr>
    </w:p>
    <w:p w14:paraId="00CFADF3" w14:textId="77777777" w:rsidR="00FE2DD8" w:rsidRDefault="00FE2DD8" w:rsidP="00FE2DD8">
      <w:pPr>
        <w:pStyle w:val="FootnoteText"/>
        <w:rPr>
          <w:sz w:val="28"/>
          <w:szCs w:val="28"/>
          <w:lang w:val="cy-GB"/>
        </w:rPr>
      </w:pPr>
    </w:p>
    <w:p w14:paraId="3A50E78B" w14:textId="77777777" w:rsidR="00FE2DD8" w:rsidRDefault="00FE2DD8" w:rsidP="00FE2DD8">
      <w:pPr>
        <w:pStyle w:val="FootnoteText"/>
        <w:rPr>
          <w:sz w:val="32"/>
          <w:szCs w:val="32"/>
          <w:lang w:val="cy-GB"/>
        </w:rPr>
      </w:pPr>
    </w:p>
    <w:p w14:paraId="4CCF960A" w14:textId="77777777" w:rsidR="00FE2DD8" w:rsidRDefault="00FE2DD8" w:rsidP="00FE2DD8">
      <w:pPr>
        <w:shd w:val="clear" w:color="auto" w:fill="FFFFFF"/>
        <w:spacing w:line="330" w:lineRule="atLeast"/>
        <w:rPr>
          <w:rFonts w:ascii="Roboto" w:eastAsia="Times New Roman" w:hAnsi="Roboto" w:cs="Times New Roman"/>
          <w:color w:val="767676"/>
          <w:kern w:val="0"/>
          <w:sz w:val="28"/>
          <w:szCs w:val="28"/>
          <w:lang w:eastAsia="af-ZA"/>
          <w14:ligatures w14:val="none"/>
        </w:rPr>
      </w:pPr>
      <w:r>
        <w:rPr>
          <w:rStyle w:val="FootnoteReference"/>
        </w:rPr>
        <w:footnoteRef/>
      </w:r>
      <w:r>
        <w:t xml:space="preserve"> </w:t>
      </w:r>
      <w:r>
        <w:rPr>
          <w:sz w:val="28"/>
          <w:szCs w:val="28"/>
        </w:rPr>
        <w:t>&lt;</w:t>
      </w:r>
      <w:r>
        <w:rPr>
          <w:rFonts w:ascii="Roboto" w:eastAsia="Times New Roman" w:hAnsi="Roboto" w:cs="Times New Roman"/>
          <w:color w:val="006D21"/>
          <w:kern w:val="0"/>
          <w:sz w:val="28"/>
          <w:szCs w:val="28"/>
          <w:lang w:eastAsia="af-ZA"/>
          <w14:ligatures w14:val="none"/>
        </w:rPr>
        <w:t>https://www.bbc.co.uk/blogs/wales&lt; ..</w:t>
      </w:r>
      <w:r>
        <w:rPr>
          <w:sz w:val="28"/>
          <w:szCs w:val="28"/>
        </w:rPr>
        <w:t xml:space="preserve"> </w:t>
      </w:r>
      <w:hyperlink r:id="rId12" w:history="1">
        <w:r>
          <w:rPr>
            <w:rStyle w:val="Hyperlink"/>
            <w:sz w:val="28"/>
            <w:szCs w:val="28"/>
          </w:rPr>
          <w:t>Phil Carradice (bbc.co.uk)</w:t>
        </w:r>
      </w:hyperlink>
      <w:r>
        <w:rPr>
          <w:sz w:val="28"/>
          <w:szCs w:val="28"/>
        </w:rPr>
        <w:t>&lt;</w:t>
      </w:r>
    </w:p>
    <w:p w14:paraId="52BBDB11" w14:textId="77777777" w:rsidR="00FE2DD8" w:rsidRDefault="00FE2DD8" w:rsidP="00FE2DD8">
      <w:pPr>
        <w:shd w:val="clear" w:color="auto" w:fill="FFFFFF"/>
        <w:spacing w:after="0" w:line="330" w:lineRule="atLeast"/>
        <w:rPr>
          <w:rFonts w:ascii="Roboto" w:eastAsia="Times New Roman" w:hAnsi="Roboto" w:cs="Times New Roman"/>
          <w:color w:val="71777D"/>
          <w:kern w:val="0"/>
          <w:sz w:val="28"/>
          <w:szCs w:val="28"/>
          <w:lang w:eastAsia="af-ZA"/>
          <w14:ligatures w14:val="none"/>
        </w:rPr>
      </w:pPr>
      <w:r>
        <w:rPr>
          <w:rFonts w:ascii="Roboto" w:eastAsia="Times New Roman" w:hAnsi="Roboto" w:cs="Times New Roman"/>
          <w:color w:val="666666"/>
          <w:kern w:val="0"/>
          <w:sz w:val="28"/>
          <w:szCs w:val="28"/>
          <w:bdr w:val="single" w:sz="6" w:space="0" w:color="ECECEC" w:frame="1"/>
          <w:lang w:eastAsia="af-ZA"/>
          <w14:ligatures w14:val="none"/>
        </w:rPr>
        <w:t>Web</w:t>
      </w:r>
      <w:r>
        <w:rPr>
          <w:rFonts w:ascii="Roboto" w:eastAsia="Times New Roman" w:hAnsi="Roboto" w:cs="Times New Roman"/>
          <w:color w:val="71777D"/>
          <w:kern w:val="0"/>
          <w:sz w:val="28"/>
          <w:szCs w:val="28"/>
          <w:lang w:eastAsia="af-ZA"/>
          <w14:ligatures w14:val="none"/>
        </w:rPr>
        <w:t>16 Nov 2011&lt; (accessed 25th April 2023)</w:t>
      </w:r>
    </w:p>
    <w:p w14:paraId="0BD0086D" w14:textId="77777777" w:rsidR="00FE2DD8" w:rsidRDefault="00FE2DD8" w:rsidP="00FE2DD8">
      <w:pPr>
        <w:shd w:val="clear" w:color="auto" w:fill="FFFFFF"/>
        <w:spacing w:after="0" w:line="330" w:lineRule="atLeast"/>
        <w:rPr>
          <w:rFonts w:ascii="Roboto" w:eastAsia="Times New Roman" w:hAnsi="Roboto" w:cs="Times New Roman"/>
          <w:color w:val="71777D"/>
          <w:kern w:val="0"/>
          <w:sz w:val="28"/>
          <w:szCs w:val="28"/>
          <w:lang w:eastAsia="af-ZA"/>
          <w14:ligatures w14:val="none"/>
        </w:rPr>
      </w:pPr>
    </w:p>
    <w:p w14:paraId="46DFEAA1" w14:textId="77777777" w:rsidR="00FE2DD8" w:rsidRDefault="00FE2DD8" w:rsidP="00FE2DD8">
      <w:pPr>
        <w:pStyle w:val="FootnoteText"/>
        <w:rPr>
          <w:lang w:val="cy-GB"/>
        </w:rPr>
      </w:pPr>
    </w:p>
    <w:p w14:paraId="173902B3" w14:textId="77777777" w:rsidR="00FE2DD8" w:rsidRDefault="00FE2DD8" w:rsidP="00FE2DD8">
      <w:pPr>
        <w:pStyle w:val="FootnoteText"/>
        <w:rPr>
          <w:b/>
          <w:bCs/>
          <w:sz w:val="28"/>
          <w:szCs w:val="28"/>
        </w:rPr>
      </w:pPr>
      <w:r>
        <w:rPr>
          <w:rStyle w:val="FootnoteReference"/>
          <w:b/>
          <w:bCs/>
          <w:sz w:val="32"/>
          <w:szCs w:val="32"/>
        </w:rPr>
        <w:lastRenderedPageBreak/>
        <w:footnoteRef/>
      </w:r>
      <w:r>
        <w:rPr>
          <w:b/>
          <w:bCs/>
          <w:sz w:val="32"/>
          <w:szCs w:val="32"/>
        </w:rPr>
        <w:t xml:space="preserve"> </w:t>
      </w:r>
      <w:r>
        <w:rPr>
          <w:b/>
          <w:bCs/>
          <w:sz w:val="28"/>
          <w:szCs w:val="28"/>
        </w:rPr>
        <w:t xml:space="preserve">From Contemporary Poetry and Prose, No 1(May 1936) </w:t>
      </w:r>
    </w:p>
    <w:p w14:paraId="01294933" w14:textId="77777777" w:rsidR="00FE2DD8" w:rsidRDefault="00FE2DD8" w:rsidP="00FE2DD8">
      <w:pPr>
        <w:pStyle w:val="FootnoteText"/>
        <w:rPr>
          <w:b/>
          <w:bCs/>
          <w:sz w:val="28"/>
          <w:szCs w:val="28"/>
        </w:rPr>
      </w:pPr>
    </w:p>
    <w:p w14:paraId="27E9D789" w14:textId="77777777" w:rsidR="00FE2DD8" w:rsidRDefault="00FE2DD8" w:rsidP="00FE2DD8">
      <w:pPr>
        <w:spacing w:line="360" w:lineRule="auto"/>
        <w:jc w:val="both"/>
        <w:rPr>
          <w:sz w:val="28"/>
          <w:szCs w:val="28"/>
        </w:rPr>
      </w:pPr>
      <w:r>
        <w:rPr>
          <w:sz w:val="28"/>
          <w:szCs w:val="28"/>
        </w:rPr>
        <w:t>THE “CARADOC AFFAIR”: AN ARGUMENT FOR AN ETHICS OF PLACE Alyce von Rothkirch1 Swansea University.</w:t>
      </w:r>
      <w:r>
        <w:t xml:space="preserve"> </w:t>
      </w:r>
      <w:r>
        <w:rPr>
          <w:sz w:val="28"/>
          <w:szCs w:val="28"/>
        </w:rPr>
        <w:t xml:space="preserve">North American Journal of Welsh Studies, vol. 9 2014 </w:t>
      </w:r>
    </w:p>
    <w:p w14:paraId="50FE6A7A" w14:textId="77777777" w:rsidR="00FE2DD8" w:rsidRDefault="00FE2DD8" w:rsidP="00FE2DD8">
      <w:pPr>
        <w:pStyle w:val="FootnoteText"/>
        <w:rPr>
          <w:sz w:val="28"/>
          <w:szCs w:val="28"/>
        </w:rPr>
      </w:pPr>
      <w:r>
        <w:rPr>
          <w:sz w:val="28"/>
          <w:szCs w:val="28"/>
        </w:rPr>
        <w:t xml:space="preserve">Caradoc Evans ed John Harris. </w:t>
      </w:r>
      <w:r>
        <w:rPr>
          <w:i/>
          <w:iCs/>
          <w:sz w:val="28"/>
          <w:szCs w:val="28"/>
        </w:rPr>
        <w:t>Fury Never Leaves Us</w:t>
      </w:r>
      <w:r>
        <w:rPr>
          <w:sz w:val="28"/>
          <w:szCs w:val="28"/>
        </w:rPr>
        <w:t xml:space="preserve"> a Miscellany,pub1985 Poetry Wales Press. Introduction </w:t>
      </w:r>
    </w:p>
    <w:p w14:paraId="4B47A924" w14:textId="77777777" w:rsidR="00FE2DD8" w:rsidRDefault="00FE2DD8" w:rsidP="00FE2DD8">
      <w:pPr>
        <w:pStyle w:val="FootnoteText"/>
        <w:rPr>
          <w:sz w:val="28"/>
          <w:szCs w:val="28"/>
        </w:rPr>
      </w:pPr>
    </w:p>
    <w:p w14:paraId="1730B1EE" w14:textId="77777777" w:rsidR="00FE2DD8" w:rsidRDefault="00FE2DD8" w:rsidP="00FE2DD8">
      <w:pPr>
        <w:pStyle w:val="FootnoteText"/>
        <w:rPr>
          <w:sz w:val="28"/>
          <w:szCs w:val="28"/>
          <w:lang w:val="cy-GB"/>
        </w:rPr>
      </w:pPr>
      <w:r>
        <w:rPr>
          <w:sz w:val="28"/>
          <w:szCs w:val="28"/>
          <w:lang w:val="cy-GB"/>
        </w:rPr>
        <w:t xml:space="preserve">Daniel Owen </w:t>
      </w:r>
      <w:r>
        <w:rPr>
          <w:i/>
          <w:iCs/>
          <w:sz w:val="28"/>
          <w:szCs w:val="28"/>
          <w:lang w:val="cy-GB"/>
        </w:rPr>
        <w:t>Enoc Huws</w:t>
      </w:r>
      <w:r>
        <w:rPr>
          <w:sz w:val="28"/>
          <w:szCs w:val="28"/>
          <w:lang w:val="cy-GB"/>
        </w:rPr>
        <w:t xml:space="preserve"> pub 1891 Hughes</w:t>
      </w:r>
    </w:p>
    <w:p w14:paraId="4226C7DC" w14:textId="77777777" w:rsidR="00FE2DD8" w:rsidRDefault="00FE2DD8" w:rsidP="00FE2DD8">
      <w:pPr>
        <w:pStyle w:val="FootnoteText"/>
        <w:rPr>
          <w:sz w:val="28"/>
          <w:szCs w:val="28"/>
          <w:lang w:val="cy-GB"/>
        </w:rPr>
      </w:pPr>
    </w:p>
    <w:p w14:paraId="64CE18F0" w14:textId="77777777" w:rsidR="00FE2DD8" w:rsidRDefault="00FE2DD8" w:rsidP="00FE2DD8">
      <w:pPr>
        <w:pStyle w:val="FootnoteText"/>
        <w:rPr>
          <w:sz w:val="28"/>
          <w:szCs w:val="28"/>
        </w:rPr>
      </w:pPr>
      <w:r>
        <w:rPr>
          <w:sz w:val="28"/>
          <w:szCs w:val="28"/>
        </w:rPr>
        <w:t xml:space="preserve">Caradoc Evans edited and introduced by John Harris </w:t>
      </w:r>
      <w:r>
        <w:rPr>
          <w:i/>
          <w:iCs/>
          <w:sz w:val="28"/>
          <w:szCs w:val="28"/>
        </w:rPr>
        <w:t>My People</w:t>
      </w:r>
      <w:r>
        <w:rPr>
          <w:sz w:val="28"/>
          <w:szCs w:val="28"/>
        </w:rPr>
        <w:t xml:space="preserve"> pub 1987 Seren Books  Bridgend Poetry Wales.</w:t>
      </w:r>
    </w:p>
    <w:p w14:paraId="519F9D1B" w14:textId="77777777" w:rsidR="00FE2DD8" w:rsidRDefault="00FE2DD8" w:rsidP="00FE2DD8">
      <w:pPr>
        <w:pStyle w:val="FootnoteText"/>
        <w:rPr>
          <w:sz w:val="28"/>
          <w:szCs w:val="28"/>
        </w:rPr>
      </w:pPr>
    </w:p>
    <w:p w14:paraId="735B008D" w14:textId="77777777" w:rsidR="00FE2DD8" w:rsidRDefault="00FE2DD8" w:rsidP="00FE2DD8">
      <w:pPr>
        <w:shd w:val="clear" w:color="auto" w:fill="FFFFFF"/>
        <w:spacing w:line="240" w:lineRule="auto"/>
        <w:textAlignment w:val="baseline"/>
        <w:rPr>
          <w:rFonts w:ascii="inherit" w:eastAsia="Times New Roman" w:hAnsi="inherit" w:cs="Times New Roman"/>
          <w:b/>
          <w:bCs/>
          <w:color w:val="141414"/>
          <w:kern w:val="0"/>
          <w:sz w:val="24"/>
          <w:szCs w:val="24"/>
          <w:lang w:eastAsia="af-ZA"/>
          <w14:ligatures w14:val="none"/>
        </w:rPr>
      </w:pPr>
      <w:r>
        <w:rPr>
          <w:rFonts w:ascii="inherit" w:eastAsia="Times New Roman" w:hAnsi="inherit" w:cs="Times New Roman"/>
          <w:b/>
          <w:bCs/>
          <w:color w:val="141414"/>
          <w:kern w:val="0"/>
          <w:sz w:val="24"/>
          <w:szCs w:val="24"/>
          <w:lang w:eastAsia="af-ZA"/>
          <w14:ligatures w14:val="none"/>
        </w:rPr>
        <w:t>Delyth Lloyd</w:t>
      </w:r>
    </w:p>
    <w:p w14:paraId="05312912" w14:textId="77777777" w:rsidR="00FE2DD8" w:rsidRDefault="00FE2DD8" w:rsidP="00FE2DD8">
      <w:pPr>
        <w:shd w:val="clear" w:color="auto" w:fill="FFFFFF"/>
        <w:spacing w:after="0" w:line="240" w:lineRule="auto"/>
        <w:textAlignment w:val="baseline"/>
        <w:rPr>
          <w:rFonts w:ascii="inherit" w:eastAsia="Times New Roman" w:hAnsi="inherit" w:cs="Times New Roman"/>
          <w:b/>
          <w:bCs/>
          <w:color w:val="545658"/>
          <w:kern w:val="0"/>
          <w:sz w:val="24"/>
          <w:szCs w:val="24"/>
          <w:lang w:eastAsia="af-ZA"/>
          <w14:ligatures w14:val="none"/>
        </w:rPr>
      </w:pPr>
      <w:r>
        <w:rPr>
          <w:rFonts w:ascii="inherit" w:eastAsia="Times New Roman" w:hAnsi="inherit" w:cs="Times New Roman"/>
          <w:b/>
          <w:bCs/>
          <w:color w:val="545658"/>
          <w:kern w:val="0"/>
          <w:sz w:val="24"/>
          <w:szCs w:val="24"/>
          <w:lang w:eastAsia="af-ZA"/>
          <w14:ligatures w14:val="none"/>
        </w:rPr>
        <w:t xml:space="preserve">BBC News </w:t>
      </w:r>
    </w:p>
    <w:p w14:paraId="4A015727" w14:textId="77777777" w:rsidR="00FE2DD8" w:rsidRDefault="00FE2DD8" w:rsidP="00FE2DD8">
      <w:pPr>
        <w:pStyle w:val="FootnoteText"/>
        <w:rPr>
          <w:rFonts w:ascii="Helvetica" w:hAnsi="Helvetica" w:cs="Helvetica"/>
          <w:b/>
          <w:bCs/>
          <w:color w:val="545658"/>
          <w:shd w:val="clear" w:color="auto" w:fill="FFFFFF"/>
        </w:rPr>
      </w:pPr>
      <w:r>
        <w:rPr>
          <w:rFonts w:ascii="Helvetica" w:hAnsi="Helvetica" w:cs="Helvetica"/>
          <w:b/>
          <w:bCs/>
          <w:color w:val="545658"/>
          <w:shd w:val="clear" w:color="auto" w:fill="FFFFFF"/>
        </w:rPr>
        <w:t>7 November 2015.&lt;www.bbc.co.uk&lt; accessed 20/05/2023</w:t>
      </w:r>
    </w:p>
    <w:p w14:paraId="3079552D" w14:textId="77777777" w:rsidR="00FE2DD8" w:rsidRDefault="00FE2DD8" w:rsidP="00FE2DD8">
      <w:pPr>
        <w:pStyle w:val="FootnoteText"/>
        <w:rPr>
          <w:rFonts w:ascii="Helvetica" w:hAnsi="Helvetica" w:cs="Helvetica"/>
          <w:b/>
          <w:bCs/>
          <w:color w:val="545658"/>
          <w:shd w:val="clear" w:color="auto" w:fill="FFFFFF"/>
        </w:rPr>
      </w:pPr>
    </w:p>
    <w:p w14:paraId="39C5694D" w14:textId="77777777" w:rsidR="00FE2DD8" w:rsidRDefault="00FE2DD8" w:rsidP="00FE2DD8">
      <w:pPr>
        <w:pStyle w:val="FootnoteText"/>
        <w:rPr>
          <w:b/>
          <w:bCs/>
          <w:sz w:val="28"/>
          <w:szCs w:val="28"/>
        </w:rPr>
      </w:pPr>
    </w:p>
    <w:p w14:paraId="65659386" w14:textId="77777777" w:rsidR="00FE2DD8" w:rsidRDefault="00FE2DD8" w:rsidP="00FE2DD8">
      <w:pPr>
        <w:pStyle w:val="FootnoteText"/>
        <w:rPr>
          <w:sz w:val="28"/>
          <w:szCs w:val="28"/>
        </w:rPr>
      </w:pPr>
      <w:r>
        <w:rPr>
          <w:sz w:val="28"/>
          <w:szCs w:val="28"/>
        </w:rPr>
        <w:t xml:space="preserve">Caradoc  Evans edit John Harris </w:t>
      </w:r>
      <w:r>
        <w:rPr>
          <w:i/>
          <w:iCs/>
          <w:sz w:val="28"/>
          <w:szCs w:val="28"/>
        </w:rPr>
        <w:t xml:space="preserve">The Devil in Eden </w:t>
      </w:r>
      <w:r>
        <w:rPr>
          <w:sz w:val="28"/>
          <w:szCs w:val="28"/>
        </w:rPr>
        <w:t>Seren Books 2018 Bridgend</w:t>
      </w:r>
    </w:p>
    <w:p w14:paraId="04D972BF" w14:textId="77777777" w:rsidR="00FE2DD8" w:rsidRDefault="00FE2DD8" w:rsidP="00FE2DD8">
      <w:pPr>
        <w:pStyle w:val="FootnoteText"/>
        <w:rPr>
          <w:sz w:val="28"/>
          <w:szCs w:val="28"/>
        </w:rPr>
      </w:pPr>
    </w:p>
    <w:p w14:paraId="2513AE8E" w14:textId="77777777" w:rsidR="00FE2DD8" w:rsidRDefault="00FE2DD8" w:rsidP="00FE2DD8">
      <w:pPr>
        <w:pStyle w:val="FootnoteText"/>
        <w:rPr>
          <w:lang w:val="cy-GB"/>
        </w:rPr>
      </w:pPr>
    </w:p>
    <w:p w14:paraId="7F1C34A8" w14:textId="77777777" w:rsidR="00FE2DD8" w:rsidRDefault="00FE2DD8" w:rsidP="00FE2DD8">
      <w:pPr>
        <w:pStyle w:val="FootnoteText"/>
        <w:rPr>
          <w:sz w:val="32"/>
          <w:szCs w:val="32"/>
        </w:rPr>
      </w:pPr>
      <w:r>
        <w:rPr>
          <w:sz w:val="32"/>
          <w:szCs w:val="32"/>
        </w:rPr>
        <w:t xml:space="preserve">Dylan Thomas / preface Daniel Jones, </w:t>
      </w:r>
      <w:r>
        <w:rPr>
          <w:i/>
          <w:iCs/>
          <w:sz w:val="32"/>
          <w:szCs w:val="32"/>
        </w:rPr>
        <w:t>Under Milk Wood, a play for voices</w:t>
      </w:r>
      <w:r>
        <w:rPr>
          <w:sz w:val="32"/>
          <w:szCs w:val="32"/>
        </w:rPr>
        <w:t xml:space="preserve"> pub J M Dent and Sons London.this reprint 1972 </w:t>
      </w:r>
    </w:p>
    <w:p w14:paraId="781CFE46" w14:textId="77777777" w:rsidR="00FE2DD8" w:rsidRDefault="00FE2DD8" w:rsidP="00FE2DD8">
      <w:pPr>
        <w:pStyle w:val="FootnoteText"/>
        <w:rPr>
          <w:sz w:val="32"/>
          <w:szCs w:val="32"/>
        </w:rPr>
      </w:pPr>
    </w:p>
    <w:p w14:paraId="0B53BD57" w14:textId="77777777" w:rsidR="00FE2DD8" w:rsidRDefault="00FE2DD8" w:rsidP="00FE2DD8">
      <w:pPr>
        <w:spacing w:line="360" w:lineRule="auto"/>
        <w:jc w:val="both"/>
        <w:rPr>
          <w:sz w:val="32"/>
          <w:szCs w:val="32"/>
        </w:rPr>
      </w:pPr>
      <w:r>
        <w:rPr>
          <w:sz w:val="32"/>
          <w:szCs w:val="32"/>
        </w:rPr>
        <w:t xml:space="preserve">John Malcolm Brinnin, </w:t>
      </w:r>
      <w:r>
        <w:rPr>
          <w:i/>
          <w:iCs/>
          <w:sz w:val="32"/>
          <w:szCs w:val="32"/>
        </w:rPr>
        <w:t>Dylan Thomas in America</w:t>
      </w:r>
      <w:r>
        <w:rPr>
          <w:sz w:val="32"/>
          <w:szCs w:val="32"/>
        </w:rPr>
        <w:t xml:space="preserve"> (J M Dent and Sons, London this reprint 1977 pp227-228.</w:t>
      </w:r>
    </w:p>
    <w:p w14:paraId="26937A77" w14:textId="77777777" w:rsidR="00FE2DD8" w:rsidRDefault="00FE2DD8" w:rsidP="00FE2DD8">
      <w:pPr>
        <w:pStyle w:val="FootnoteText"/>
        <w:rPr>
          <w:rFonts w:ascii="Open Sans" w:hAnsi="Open Sans" w:cs="Open Sans"/>
          <w:b/>
          <w:bCs/>
          <w:color w:val="000000"/>
          <w:sz w:val="28"/>
          <w:szCs w:val="28"/>
          <w:shd w:val="clear" w:color="auto" w:fill="FFFFFF"/>
        </w:rPr>
      </w:pPr>
      <w:r>
        <w:rPr>
          <w:rFonts w:ascii="Open Sans" w:hAnsi="Open Sans" w:cs="Open Sans"/>
          <w:b/>
          <w:bCs/>
          <w:color w:val="000000"/>
          <w:sz w:val="28"/>
          <w:szCs w:val="28"/>
          <w:shd w:val="clear" w:color="auto" w:fill="FFFFFF"/>
        </w:rPr>
        <w:t>Hannah Ellis – 16th December 2017 (Discover Dylan Thomas)</w:t>
      </w:r>
    </w:p>
    <w:p w14:paraId="02CDE221" w14:textId="77777777" w:rsidR="00FE2DD8" w:rsidRDefault="00FE2DD8" w:rsidP="00FE2DD8">
      <w:pPr>
        <w:pStyle w:val="FootnoteText"/>
        <w:rPr>
          <w:rFonts w:ascii="Open Sans" w:hAnsi="Open Sans" w:cs="Open Sans"/>
          <w:b/>
          <w:bCs/>
          <w:color w:val="000000"/>
          <w:sz w:val="28"/>
          <w:szCs w:val="28"/>
          <w:shd w:val="clear" w:color="auto" w:fill="FFFFFF"/>
        </w:rPr>
      </w:pPr>
      <w:r>
        <w:rPr>
          <w:rFonts w:ascii="Open Sans" w:hAnsi="Open Sans" w:cs="Open Sans"/>
          <w:b/>
          <w:bCs/>
          <w:color w:val="000000"/>
          <w:sz w:val="28"/>
          <w:szCs w:val="28"/>
          <w:shd w:val="clear" w:color="auto" w:fill="FFFFFF"/>
        </w:rPr>
        <w:t xml:space="preserve">Accessed  10/05/2023 </w:t>
      </w:r>
    </w:p>
    <w:p w14:paraId="2F68B6A0" w14:textId="77777777" w:rsidR="00FE2DD8" w:rsidRDefault="00FE2DD8" w:rsidP="00FE2DD8">
      <w:pPr>
        <w:pStyle w:val="FootnoteText"/>
        <w:rPr>
          <w:rFonts w:ascii="Open Sans" w:hAnsi="Open Sans" w:cs="Open Sans"/>
          <w:b/>
          <w:bCs/>
          <w:color w:val="000000"/>
          <w:sz w:val="28"/>
          <w:szCs w:val="28"/>
          <w:shd w:val="clear" w:color="auto" w:fill="FFFFFF"/>
        </w:rPr>
      </w:pPr>
    </w:p>
    <w:p w14:paraId="5F32D92A" w14:textId="77777777" w:rsidR="00FE2DD8" w:rsidRDefault="00FE2DD8" w:rsidP="00FE2DD8">
      <w:pPr>
        <w:pStyle w:val="FootnoteText"/>
        <w:rPr>
          <w:sz w:val="28"/>
          <w:szCs w:val="28"/>
        </w:rPr>
      </w:pPr>
      <w:r>
        <w:rPr>
          <w:sz w:val="28"/>
          <w:szCs w:val="28"/>
        </w:rPr>
        <w:t>Andrew Lycett</w:t>
      </w:r>
      <w:r>
        <w:rPr>
          <w:i/>
          <w:iCs/>
          <w:sz w:val="28"/>
          <w:szCs w:val="28"/>
        </w:rPr>
        <w:t>, Dylan Thomas A New Life</w:t>
      </w:r>
      <w:r>
        <w:rPr>
          <w:sz w:val="28"/>
          <w:szCs w:val="28"/>
        </w:rPr>
        <w:t xml:space="preserve"> (Weidenfield&amp;Nicolson, printed in Great Britain by Butler&amp;Tanner, Frome and London, Orion Publishing Group Ltd</w:t>
      </w:r>
      <w:r>
        <w:tab/>
      </w:r>
    </w:p>
    <w:p w14:paraId="3CC20436" w14:textId="77777777" w:rsidR="00FE2DD8" w:rsidRDefault="00FE2DD8" w:rsidP="00FE2DD8">
      <w:pPr>
        <w:pStyle w:val="FootnoteText"/>
        <w:rPr>
          <w:sz w:val="28"/>
          <w:szCs w:val="28"/>
        </w:rPr>
      </w:pPr>
    </w:p>
    <w:p w14:paraId="7A28714B" w14:textId="77777777" w:rsidR="00FE2DD8" w:rsidRDefault="00FE2DD8" w:rsidP="00FE2DD8">
      <w:pPr>
        <w:shd w:val="clear" w:color="auto" w:fill="FFFFFF"/>
        <w:spacing w:before="100" w:beforeAutospacing="1" w:after="100" w:afterAutospacing="1" w:line="332" w:lineRule="atLeast"/>
        <w:rPr>
          <w:rFonts w:ascii="Open Sans" w:eastAsia="Times New Roman" w:hAnsi="Open Sans" w:cs="Open Sans"/>
          <w:b/>
          <w:bCs/>
          <w:color w:val="000000"/>
          <w:kern w:val="0"/>
          <w:sz w:val="24"/>
          <w:szCs w:val="24"/>
          <w:lang w:eastAsia="af-ZA"/>
          <w14:ligatures w14:val="none"/>
        </w:rPr>
      </w:pPr>
      <w:hyperlink r:id="rId13" w:history="1">
        <w:r>
          <w:rPr>
            <w:rStyle w:val="Hyperlink"/>
            <w:rFonts w:ascii="Open Sans" w:eastAsia="Times New Roman" w:hAnsi="Open Sans" w:cs="Open Sans"/>
            <w:b/>
            <w:bCs/>
            <w:color w:val="3D3D3D"/>
            <w:kern w:val="0"/>
            <w:sz w:val="24"/>
            <w:szCs w:val="24"/>
            <w:lang w:eastAsia="af-ZA"/>
            <w14:ligatures w14:val="none"/>
          </w:rPr>
          <w:t>The Collected Poems of Dylan Thomas, The New Centenary Edition</w:t>
        </w:r>
      </w:hyperlink>
      <w:r>
        <w:rPr>
          <w:rFonts w:ascii="Open Sans" w:eastAsia="Times New Roman" w:hAnsi="Open Sans" w:cs="Open Sans"/>
          <w:b/>
          <w:bCs/>
          <w:color w:val="000000"/>
          <w:kern w:val="0"/>
          <w:sz w:val="24"/>
          <w:szCs w:val="24"/>
          <w:lang w:eastAsia="af-ZA"/>
          <w14:ligatures w14:val="none"/>
        </w:rPr>
        <w:t>, edited by John Goodby (2014) and </w:t>
      </w:r>
      <w:hyperlink r:id="rId14" w:history="1">
        <w:r>
          <w:rPr>
            <w:rStyle w:val="Hyperlink"/>
            <w:rFonts w:ascii="Open Sans" w:eastAsia="Times New Roman" w:hAnsi="Open Sans" w:cs="Open Sans"/>
            <w:b/>
            <w:bCs/>
            <w:color w:val="3D3D3D"/>
            <w:kern w:val="0"/>
            <w:sz w:val="24"/>
            <w:szCs w:val="24"/>
            <w:lang w:eastAsia="af-ZA"/>
            <w14:ligatures w14:val="none"/>
          </w:rPr>
          <w:t>The Dylan Thomas Omnibus</w:t>
        </w:r>
      </w:hyperlink>
      <w:r>
        <w:rPr>
          <w:rFonts w:ascii="Open Sans" w:eastAsia="Times New Roman" w:hAnsi="Open Sans" w:cs="Open Sans"/>
          <w:b/>
          <w:bCs/>
          <w:color w:val="000000"/>
          <w:kern w:val="0"/>
          <w:sz w:val="24"/>
          <w:szCs w:val="24"/>
          <w:lang w:eastAsia="af-ZA"/>
          <w14:ligatures w14:val="none"/>
        </w:rPr>
        <w:t xml:space="preserve"> (2014), both published by Orion. </w:t>
      </w:r>
    </w:p>
    <w:p w14:paraId="7C8F36BD" w14:textId="77777777" w:rsidR="00FE2DD8" w:rsidRDefault="00FE2DD8" w:rsidP="00FE2DD8">
      <w:pPr>
        <w:shd w:val="clear" w:color="auto" w:fill="FFFFFF"/>
        <w:spacing w:before="100" w:beforeAutospacing="1" w:after="100" w:afterAutospacing="1" w:line="332" w:lineRule="atLeast"/>
        <w:rPr>
          <w:rFonts w:ascii="Open Sans" w:eastAsia="Times New Roman" w:hAnsi="Open Sans" w:cs="Open Sans"/>
          <w:b/>
          <w:bCs/>
          <w:color w:val="000000"/>
          <w:kern w:val="0"/>
          <w:sz w:val="24"/>
          <w:szCs w:val="24"/>
          <w:lang w:eastAsia="af-ZA"/>
          <w14:ligatures w14:val="none"/>
        </w:rPr>
      </w:pPr>
    </w:p>
    <w:p w14:paraId="1D33F177" w14:textId="77777777" w:rsidR="00FE2DD8" w:rsidRDefault="00FE2DD8" w:rsidP="00FE2DD8">
      <w:pPr>
        <w:pStyle w:val="FootnoteText"/>
        <w:rPr>
          <w:sz w:val="28"/>
          <w:szCs w:val="28"/>
        </w:rPr>
      </w:pPr>
      <w:r>
        <w:rPr>
          <w:sz w:val="28"/>
          <w:szCs w:val="28"/>
        </w:rPr>
        <w:t>Dylan Thomas: a reappraisal Author(s): PHILIP A. LAHEY Source: Critical Survey, 1993, Vol. 5, No. 1 (1993),  Published by: Berghahn Books</w:t>
      </w:r>
    </w:p>
    <w:p w14:paraId="6CC31EFF" w14:textId="77777777" w:rsidR="00FE2DD8" w:rsidRDefault="00FE2DD8" w:rsidP="00FE2DD8">
      <w:pPr>
        <w:pStyle w:val="FootnoteText"/>
        <w:rPr>
          <w:sz w:val="28"/>
          <w:szCs w:val="28"/>
          <w:lang w:val="cy-GB"/>
        </w:rPr>
      </w:pPr>
    </w:p>
    <w:p w14:paraId="14890264" w14:textId="77777777" w:rsidR="00FE2DD8" w:rsidRDefault="00FE2DD8" w:rsidP="00FE2DD8">
      <w:pPr>
        <w:pStyle w:val="FootnoteText"/>
        <w:rPr>
          <w:sz w:val="32"/>
          <w:szCs w:val="32"/>
          <w:lang w:val="cy-GB"/>
        </w:rPr>
      </w:pPr>
      <w:r>
        <w:rPr>
          <w:sz w:val="32"/>
          <w:szCs w:val="32"/>
        </w:rPr>
        <w:t>New Testament Luke 22-19 Jesus' Last Supper</w:t>
      </w:r>
    </w:p>
    <w:p w14:paraId="672D8394" w14:textId="77777777" w:rsidR="00FE2DD8" w:rsidRDefault="00FE2DD8" w:rsidP="00FE2DD8">
      <w:pPr>
        <w:shd w:val="clear" w:color="auto" w:fill="FFFFFF"/>
        <w:spacing w:after="0" w:line="720" w:lineRule="atLeast"/>
        <w:rPr>
          <w:rFonts w:ascii="Roboto" w:eastAsia="Times New Roman" w:hAnsi="Roboto" w:cs="Times New Roman"/>
          <w:color w:val="111111"/>
          <w:kern w:val="0"/>
          <w:sz w:val="28"/>
          <w:szCs w:val="28"/>
          <w:lang w:eastAsia="af-ZA"/>
          <w14:ligatures w14:val="none"/>
        </w:rPr>
      </w:pPr>
      <w:r>
        <w:rPr>
          <w:rFonts w:ascii="Roboto" w:eastAsia="Times New Roman" w:hAnsi="Roboto" w:cs="Times New Roman"/>
          <w:color w:val="111111"/>
          <w:kern w:val="0"/>
          <w:sz w:val="28"/>
          <w:szCs w:val="28"/>
          <w:lang w:eastAsia="af-ZA"/>
          <w14:ligatures w14:val="none"/>
        </w:rPr>
        <w:t>John 11:25-26</w:t>
      </w:r>
    </w:p>
    <w:p w14:paraId="581DA905" w14:textId="77777777" w:rsidR="00FE2DD8" w:rsidRDefault="00FE2DD8" w:rsidP="00FE2DD8">
      <w:pPr>
        <w:numPr>
          <w:ilvl w:val="0"/>
          <w:numId w:val="3"/>
        </w:numPr>
        <w:shd w:val="clear" w:color="auto" w:fill="FFFFFF"/>
        <w:spacing w:after="0" w:line="270" w:lineRule="atLeast"/>
        <w:rPr>
          <w:rFonts w:ascii="Roboto" w:eastAsia="Times New Roman" w:hAnsi="Roboto" w:cs="Times New Roman"/>
          <w:color w:val="444444"/>
          <w:kern w:val="0"/>
          <w:sz w:val="20"/>
          <w:szCs w:val="20"/>
          <w:lang w:eastAsia="af-ZA"/>
          <w14:ligatures w14:val="none"/>
        </w:rPr>
      </w:pPr>
      <w:r>
        <w:rPr>
          <w:rFonts w:ascii="Roboto" w:eastAsia="Times New Roman" w:hAnsi="Roboto" w:cs="Times New Roman"/>
          <w:color w:val="444444"/>
          <w:kern w:val="0"/>
          <w:sz w:val="20"/>
          <w:szCs w:val="20"/>
          <w:lang w:eastAsia="af-ZA"/>
          <w14:ligatures w14:val="none"/>
        </w:rPr>
        <w:t>According to 2 sources</w:t>
      </w:r>
    </w:p>
    <w:p w14:paraId="04EA0002" w14:textId="77777777" w:rsidR="00FE2DD8" w:rsidRDefault="00FE2DD8" w:rsidP="00FE2DD8">
      <w:pPr>
        <w:shd w:val="clear" w:color="auto" w:fill="FFFFFF"/>
        <w:spacing w:line="330" w:lineRule="atLeast"/>
        <w:textAlignment w:val="top"/>
        <w:rPr>
          <w:rFonts w:ascii="Roboto" w:eastAsia="Times New Roman" w:hAnsi="Roboto" w:cs="Times New Roman"/>
          <w:color w:val="111111"/>
          <w:kern w:val="0"/>
          <w:sz w:val="24"/>
          <w:szCs w:val="24"/>
          <w:lang w:eastAsia="af-ZA"/>
          <w14:ligatures w14:val="none"/>
        </w:rPr>
      </w:pPr>
      <w:r>
        <w:rPr>
          <w:rFonts w:ascii="Roboto" w:eastAsia="Times New Roman" w:hAnsi="Roboto" w:cs="Times New Roman"/>
          <w:b/>
          <w:bCs/>
          <w:color w:val="111111"/>
          <w:kern w:val="0"/>
          <w:sz w:val="24"/>
          <w:szCs w:val="24"/>
          <w:lang w:eastAsia="af-ZA"/>
          <w14:ligatures w14:val="none"/>
        </w:rPr>
        <w:t>John 11:25-26</w:t>
      </w:r>
      <w:r>
        <w:rPr>
          <w:rFonts w:ascii="Roboto" w:eastAsia="Times New Roman" w:hAnsi="Roboto" w:cs="Times New Roman"/>
          <w:color w:val="111111"/>
          <w:kern w:val="0"/>
          <w:sz w:val="24"/>
          <w:szCs w:val="24"/>
          <w:lang w:eastAsia="af-ZA"/>
          <w14:ligatures w14:val="none"/>
        </w:rPr>
        <w:t> KJV Jesus said unto her, I am the resurrection, and the life: he that believeth in me, though he were dead, yet shall he live: and whosoever liveth and believeth in me shall never die.</w:t>
      </w:r>
    </w:p>
    <w:p w14:paraId="200F0261" w14:textId="77777777" w:rsidR="00FE2DD8" w:rsidRDefault="00FE2DD8" w:rsidP="00FE2DD8">
      <w:pPr>
        <w:shd w:val="clear" w:color="auto" w:fill="FFFFFF"/>
        <w:spacing w:line="330" w:lineRule="atLeast"/>
        <w:textAlignment w:val="top"/>
        <w:rPr>
          <w:rFonts w:ascii="Roboto" w:eastAsia="Times New Roman" w:hAnsi="Roboto" w:cs="Times New Roman"/>
          <w:color w:val="111111"/>
          <w:kern w:val="0"/>
          <w:sz w:val="24"/>
          <w:szCs w:val="24"/>
          <w:lang w:eastAsia="af-ZA"/>
          <w14:ligatures w14:val="none"/>
        </w:rPr>
      </w:pPr>
    </w:p>
    <w:p w14:paraId="7ADAF8CF" w14:textId="77777777" w:rsidR="00FE2DD8" w:rsidRDefault="00FE2DD8" w:rsidP="00FE2DD8">
      <w:pPr>
        <w:pStyle w:val="FootnoteText"/>
        <w:rPr>
          <w:b/>
          <w:bCs/>
          <w:sz w:val="24"/>
          <w:szCs w:val="24"/>
          <w:lang w:val="cy-GB"/>
        </w:rPr>
      </w:pPr>
      <w:r>
        <w:rPr>
          <w:rFonts w:ascii="Roboto" w:hAnsi="Roboto"/>
          <w:b/>
          <w:bCs/>
          <w:color w:val="111111"/>
          <w:sz w:val="24"/>
          <w:szCs w:val="24"/>
          <w:shd w:val="clear" w:color="auto" w:fill="FFFFFF"/>
        </w:rPr>
        <w:t>In the beginning, was the Word, and the Word was with God, and the Word was God”</w:t>
      </w:r>
      <w:r>
        <w:rPr>
          <w:rStyle w:val="Strong"/>
          <w:rFonts w:ascii="Roboto" w:hAnsi="Roboto"/>
          <w:color w:val="111111"/>
          <w:shd w:val="clear" w:color="auto" w:fill="FFFFFF"/>
        </w:rPr>
        <w:t> (John 1:1)</w:t>
      </w:r>
      <w:r>
        <w:rPr>
          <w:rFonts w:ascii="Roboto" w:hAnsi="Roboto"/>
          <w:b/>
          <w:bCs/>
          <w:color w:val="111111"/>
          <w:sz w:val="24"/>
          <w:szCs w:val="24"/>
          <w:shd w:val="clear" w:color="auto" w:fill="FFFFFF"/>
        </w:rPr>
        <w:t>. This one verse establishes the Word as being both divine and eternal in nature.</w:t>
      </w:r>
      <w:r>
        <w:rPr>
          <w:rFonts w:ascii="Roboto" w:hAnsi="Roboto"/>
          <w:b/>
          <w:bCs/>
          <w:color w:val="006D21"/>
          <w:sz w:val="24"/>
          <w:szCs w:val="24"/>
          <w:shd w:val="clear" w:color="auto" w:fill="FFFFFF"/>
        </w:rPr>
        <w:t xml:space="preserve"> &lt;biblestudytools.com&lt; accessed 18/05/23</w:t>
      </w:r>
    </w:p>
    <w:p w14:paraId="3D881888" w14:textId="77777777" w:rsidR="00FE2DD8" w:rsidRDefault="00FE2DD8" w:rsidP="00FE2DD8">
      <w:pPr>
        <w:pStyle w:val="FootnoteText"/>
        <w:rPr>
          <w:b/>
          <w:bCs/>
          <w:sz w:val="24"/>
          <w:szCs w:val="24"/>
          <w:lang w:val="cy-GB"/>
        </w:rPr>
      </w:pPr>
    </w:p>
    <w:p w14:paraId="2921F2A6" w14:textId="77777777" w:rsidR="00FE2DD8" w:rsidRDefault="00FE2DD8" w:rsidP="00FE2DD8">
      <w:pPr>
        <w:shd w:val="clear" w:color="auto" w:fill="FFFFFF"/>
        <w:spacing w:line="330" w:lineRule="atLeast"/>
        <w:textAlignment w:val="top"/>
        <w:rPr>
          <w:rFonts w:ascii="Roboto" w:eastAsia="Times New Roman" w:hAnsi="Roboto" w:cs="Times New Roman"/>
          <w:color w:val="111111"/>
          <w:kern w:val="0"/>
          <w:sz w:val="24"/>
          <w:szCs w:val="24"/>
          <w:lang w:eastAsia="af-ZA"/>
          <w14:ligatures w14:val="none"/>
        </w:rPr>
      </w:pPr>
    </w:p>
    <w:p w14:paraId="16668A99" w14:textId="77777777" w:rsidR="00FE2DD8" w:rsidRDefault="00FE2DD8" w:rsidP="00FE2DD8">
      <w:pPr>
        <w:shd w:val="clear" w:color="auto" w:fill="FFFFFF"/>
        <w:spacing w:line="330" w:lineRule="atLeast"/>
        <w:textAlignment w:val="top"/>
        <w:rPr>
          <w:rFonts w:ascii="Roboto" w:eastAsia="Times New Roman" w:hAnsi="Roboto" w:cs="Times New Roman"/>
          <w:color w:val="111111"/>
          <w:kern w:val="0"/>
          <w:sz w:val="24"/>
          <w:szCs w:val="24"/>
          <w:lang w:eastAsia="af-ZA"/>
          <w14:ligatures w14:val="none"/>
        </w:rPr>
      </w:pPr>
    </w:p>
    <w:p w14:paraId="76DFBD36" w14:textId="77777777" w:rsidR="00FE2DD8" w:rsidRDefault="00FE2DD8" w:rsidP="00FE2DD8">
      <w:pPr>
        <w:spacing w:line="240" w:lineRule="auto"/>
        <w:jc w:val="both"/>
        <w:rPr>
          <w:sz w:val="32"/>
          <w:szCs w:val="32"/>
          <w:lang w:val="cy-GB"/>
        </w:rPr>
      </w:pPr>
      <w:r>
        <w:rPr>
          <w:i/>
          <w:iCs/>
          <w:sz w:val="32"/>
          <w:szCs w:val="32"/>
          <w:lang w:val="cy-GB"/>
        </w:rPr>
        <w:t>Death shall have No Dominion</w:t>
      </w:r>
      <w:r>
        <w:rPr>
          <w:sz w:val="32"/>
          <w:szCs w:val="32"/>
          <w:lang w:val="cy-GB"/>
        </w:rPr>
        <w:t xml:space="preserve"> is published in London in March 1933 in the  </w:t>
      </w:r>
      <w:r>
        <w:rPr>
          <w:i/>
          <w:iCs/>
          <w:sz w:val="32"/>
          <w:szCs w:val="32"/>
          <w:lang w:val="cy-GB"/>
        </w:rPr>
        <w:t>New English Weekly</w:t>
      </w:r>
    </w:p>
    <w:p w14:paraId="006AB236" w14:textId="77777777" w:rsidR="00FE2DD8" w:rsidRDefault="00FE2DD8" w:rsidP="00FE2DD8">
      <w:pPr>
        <w:pStyle w:val="FootnoteText"/>
        <w:rPr>
          <w:lang w:val="cy-GB"/>
        </w:rPr>
      </w:pPr>
    </w:p>
    <w:p w14:paraId="1843832F" w14:textId="77777777" w:rsidR="00FE2DD8" w:rsidRDefault="00FE2DD8" w:rsidP="00FE2DD8">
      <w:pPr>
        <w:shd w:val="clear" w:color="auto" w:fill="FFFFFF"/>
        <w:spacing w:line="240" w:lineRule="auto"/>
        <w:textAlignment w:val="top"/>
        <w:rPr>
          <w:rFonts w:ascii="Roboto" w:eastAsia="Times New Roman" w:hAnsi="Roboto" w:cs="Times New Roman"/>
          <w:color w:val="111111"/>
          <w:kern w:val="0"/>
          <w:sz w:val="24"/>
          <w:szCs w:val="24"/>
          <w:lang w:eastAsia="af-ZA"/>
          <w14:ligatures w14:val="none"/>
        </w:rPr>
      </w:pPr>
    </w:p>
    <w:p w14:paraId="710C5313" w14:textId="77777777" w:rsidR="00FE2DD8" w:rsidRDefault="00FE2DD8" w:rsidP="00FE2DD8">
      <w:pPr>
        <w:spacing w:line="360" w:lineRule="auto"/>
        <w:jc w:val="both"/>
        <w:rPr>
          <w:sz w:val="32"/>
          <w:szCs w:val="32"/>
          <w:lang w:val="cy-GB"/>
        </w:rPr>
      </w:pPr>
      <w:r>
        <w:rPr>
          <w:rFonts w:ascii="Roboto" w:hAnsi="Roboto"/>
          <w:color w:val="001320"/>
          <w:shd w:val="clear" w:color="auto" w:fill="FFFFFF"/>
        </w:rPr>
        <w:br/>
      </w:r>
    </w:p>
    <w:p w14:paraId="00DC03AB" w14:textId="77777777" w:rsidR="00FE2DD8" w:rsidRDefault="00FE2DD8" w:rsidP="00FE2DD8">
      <w:pPr>
        <w:shd w:val="clear" w:color="auto" w:fill="FFFFFF"/>
        <w:spacing w:before="100" w:beforeAutospacing="1" w:after="100" w:afterAutospacing="1" w:line="332" w:lineRule="atLeast"/>
        <w:rPr>
          <w:rFonts w:ascii="Open Sans" w:eastAsia="Times New Roman" w:hAnsi="Open Sans" w:cs="Open Sans"/>
          <w:b/>
          <w:bCs/>
          <w:color w:val="000000"/>
          <w:kern w:val="0"/>
          <w:sz w:val="24"/>
          <w:szCs w:val="24"/>
          <w:lang w:eastAsia="af-ZA"/>
          <w14:ligatures w14:val="none"/>
        </w:rPr>
      </w:pPr>
    </w:p>
    <w:p w14:paraId="13856774" w14:textId="77777777" w:rsidR="00FE2DD8" w:rsidRDefault="00FE2DD8" w:rsidP="00FE2DD8">
      <w:pPr>
        <w:pStyle w:val="FootnoteText"/>
        <w:rPr>
          <w:sz w:val="32"/>
          <w:szCs w:val="32"/>
          <w:lang w:val="cy-GB"/>
        </w:rPr>
      </w:pPr>
    </w:p>
    <w:p w14:paraId="7FDE86AF" w14:textId="77777777" w:rsidR="00FE2DD8" w:rsidRDefault="00FE2DD8" w:rsidP="00FE2DD8">
      <w:pPr>
        <w:pStyle w:val="FootnoteText"/>
        <w:rPr>
          <w:sz w:val="32"/>
          <w:szCs w:val="32"/>
          <w:lang w:val="cy-GB"/>
        </w:rPr>
      </w:pPr>
    </w:p>
    <w:p w14:paraId="16E1E019" w14:textId="77777777" w:rsidR="00FE2DD8" w:rsidRDefault="00FE2DD8" w:rsidP="00FE2DD8">
      <w:pPr>
        <w:pStyle w:val="FootnoteText"/>
        <w:rPr>
          <w:sz w:val="32"/>
          <w:szCs w:val="32"/>
          <w:lang w:val="cy-GB"/>
        </w:rPr>
      </w:pPr>
    </w:p>
    <w:p w14:paraId="725EEC55" w14:textId="77777777" w:rsidR="00FE2DD8" w:rsidRDefault="00FE2DD8" w:rsidP="00FE2DD8">
      <w:pPr>
        <w:shd w:val="clear" w:color="auto" w:fill="FFFFFF"/>
        <w:spacing w:before="100" w:beforeAutospacing="1" w:after="100" w:afterAutospacing="1" w:line="332" w:lineRule="atLeast"/>
        <w:rPr>
          <w:rFonts w:ascii="Open Sans" w:eastAsia="Times New Roman" w:hAnsi="Open Sans" w:cs="Open Sans"/>
          <w:b/>
          <w:bCs/>
          <w:color w:val="000000"/>
          <w:kern w:val="0"/>
          <w:sz w:val="28"/>
          <w:szCs w:val="28"/>
          <w:lang w:eastAsia="af-ZA"/>
          <w14:ligatures w14:val="none"/>
        </w:rPr>
      </w:pPr>
    </w:p>
    <w:p w14:paraId="3E9D5D22" w14:textId="77777777" w:rsidR="00FE2DD8" w:rsidRDefault="00FE2DD8" w:rsidP="00FE2DD8">
      <w:pPr>
        <w:pStyle w:val="FootnoteText"/>
        <w:rPr>
          <w:sz w:val="32"/>
          <w:szCs w:val="32"/>
          <w:lang w:val="cy-GB"/>
        </w:rPr>
      </w:pPr>
    </w:p>
    <w:p w14:paraId="360ABCB1" w14:textId="77777777" w:rsidR="00FE2DD8" w:rsidRDefault="00FE2DD8" w:rsidP="00FE2DD8">
      <w:pPr>
        <w:pStyle w:val="FootnoteText"/>
        <w:rPr>
          <w:lang w:val="cy-GB"/>
        </w:rPr>
      </w:pPr>
    </w:p>
    <w:p w14:paraId="5D4D2BF8" w14:textId="77777777" w:rsidR="00A87028" w:rsidRDefault="00A87028" w:rsidP="00A87028">
      <w:pPr>
        <w:pStyle w:val="FootnoteText"/>
        <w:jc w:val="both"/>
        <w:rPr>
          <w:rFonts w:cstheme="minorHAnsi"/>
          <w:sz w:val="28"/>
          <w:szCs w:val="28"/>
          <w:lang w:val="cy-GB"/>
        </w:rPr>
      </w:pPr>
    </w:p>
    <w:p w14:paraId="749CB61D" w14:textId="77777777" w:rsidR="00A87028" w:rsidRDefault="00A87028" w:rsidP="00A87028">
      <w:pPr>
        <w:pStyle w:val="FootnoteText"/>
        <w:jc w:val="both"/>
        <w:rPr>
          <w:rFonts w:cstheme="minorHAnsi"/>
          <w:sz w:val="28"/>
          <w:szCs w:val="28"/>
          <w:lang w:val="cy-GB"/>
        </w:rPr>
      </w:pPr>
    </w:p>
    <w:p w14:paraId="68C595FB" w14:textId="77777777" w:rsidR="008E661B" w:rsidRDefault="008E661B" w:rsidP="008E661B">
      <w:pPr>
        <w:pStyle w:val="FootnoteText"/>
        <w:jc w:val="both"/>
        <w:rPr>
          <w:rFonts w:cstheme="minorHAnsi"/>
          <w:b/>
          <w:bCs/>
          <w:sz w:val="28"/>
          <w:szCs w:val="28"/>
          <w:lang w:val="cy-GB"/>
        </w:rPr>
      </w:pPr>
      <w:r>
        <w:rPr>
          <w:rFonts w:cstheme="minorHAnsi"/>
          <w:b/>
          <w:bCs/>
          <w:sz w:val="28"/>
          <w:szCs w:val="28"/>
          <w:lang w:val="cy-GB"/>
        </w:rPr>
        <w:lastRenderedPageBreak/>
        <w:t xml:space="preserve">Dylan Thomas/editor Daniel Jones </w:t>
      </w:r>
      <w:r>
        <w:rPr>
          <w:rFonts w:cstheme="minorHAnsi"/>
          <w:b/>
          <w:bCs/>
          <w:i/>
          <w:iCs/>
          <w:sz w:val="28"/>
          <w:szCs w:val="28"/>
          <w:lang w:val="cy-GB"/>
        </w:rPr>
        <w:t>Prospect of the Se</w:t>
      </w:r>
      <w:r>
        <w:rPr>
          <w:rFonts w:cstheme="minorHAnsi"/>
          <w:b/>
          <w:bCs/>
          <w:sz w:val="28"/>
          <w:szCs w:val="28"/>
          <w:lang w:val="cy-GB"/>
        </w:rPr>
        <w:t xml:space="preserve">a pub 1966 paperback edition (Aldine Press, Letchworth, Hertd for J M Dent and Sons Ltd) </w:t>
      </w:r>
    </w:p>
    <w:p w14:paraId="7F17B996" w14:textId="77777777" w:rsidR="008E661B" w:rsidRDefault="008E661B" w:rsidP="008E661B">
      <w:pPr>
        <w:pStyle w:val="FootnoteText"/>
        <w:jc w:val="both"/>
        <w:rPr>
          <w:rFonts w:cstheme="minorHAnsi"/>
          <w:b/>
          <w:bCs/>
          <w:sz w:val="28"/>
          <w:szCs w:val="28"/>
          <w:lang w:val="cy-GB"/>
        </w:rPr>
      </w:pPr>
    </w:p>
    <w:p w14:paraId="4C37B5EA" w14:textId="77777777" w:rsidR="008E661B" w:rsidRDefault="008E661B" w:rsidP="008E661B">
      <w:pPr>
        <w:pStyle w:val="FootnoteText"/>
        <w:jc w:val="both"/>
        <w:rPr>
          <w:rFonts w:cstheme="minorHAnsi"/>
          <w:sz w:val="28"/>
          <w:szCs w:val="28"/>
          <w:lang w:val="cy-GB"/>
        </w:rPr>
      </w:pPr>
    </w:p>
    <w:p w14:paraId="104AA6C1" w14:textId="77777777" w:rsidR="008E661B" w:rsidRDefault="008E661B" w:rsidP="008E661B">
      <w:pPr>
        <w:pStyle w:val="FootnoteText"/>
        <w:jc w:val="both"/>
        <w:rPr>
          <w:rFonts w:cstheme="minorHAnsi"/>
          <w:sz w:val="28"/>
          <w:szCs w:val="28"/>
        </w:rPr>
      </w:pPr>
      <w:r>
        <w:rPr>
          <w:rStyle w:val="FootnoteReference"/>
          <w:rFonts w:cstheme="minorHAnsi"/>
          <w:sz w:val="28"/>
          <w:szCs w:val="28"/>
        </w:rPr>
        <w:footnoteRef/>
      </w:r>
      <w:r>
        <w:rPr>
          <w:rFonts w:cstheme="minorHAnsi"/>
          <w:sz w:val="28"/>
          <w:szCs w:val="28"/>
        </w:rPr>
        <w:t xml:space="preserve"> </w:t>
      </w:r>
    </w:p>
    <w:p w14:paraId="1AEBFE4D" w14:textId="77777777" w:rsidR="008E661B" w:rsidRDefault="008E661B" w:rsidP="008E661B">
      <w:pPr>
        <w:pStyle w:val="FootnoteText"/>
        <w:jc w:val="both"/>
        <w:rPr>
          <w:rFonts w:cstheme="minorHAnsi"/>
          <w:sz w:val="28"/>
          <w:szCs w:val="28"/>
          <w:lang w:val="cy-GB"/>
        </w:rPr>
      </w:pPr>
    </w:p>
    <w:p w14:paraId="6A878EAF" w14:textId="77777777" w:rsidR="008E661B" w:rsidRDefault="008E661B" w:rsidP="008E661B">
      <w:pPr>
        <w:pStyle w:val="FootnoteText"/>
        <w:jc w:val="both"/>
        <w:rPr>
          <w:rFonts w:cstheme="minorHAnsi"/>
          <w:sz w:val="28"/>
          <w:szCs w:val="28"/>
          <w:lang w:val="cy-GB"/>
        </w:rPr>
      </w:pPr>
      <w:r>
        <w:rPr>
          <w:rStyle w:val="FootnoteReference"/>
          <w:rFonts w:cstheme="minorHAnsi"/>
          <w:sz w:val="28"/>
          <w:szCs w:val="28"/>
        </w:rPr>
        <w:footnoteRef/>
      </w:r>
      <w:r>
        <w:rPr>
          <w:rFonts w:cstheme="minorHAnsi"/>
          <w:sz w:val="28"/>
          <w:szCs w:val="28"/>
        </w:rPr>
        <w:t xml:space="preserve"> Dylan Thomas.</w:t>
      </w:r>
      <w:r>
        <w:rPr>
          <w:rFonts w:cstheme="minorHAnsi"/>
          <w:i/>
          <w:iCs/>
          <w:sz w:val="28"/>
          <w:szCs w:val="28"/>
        </w:rPr>
        <w:t xml:space="preserve">Portrait of the Artist as a young dog </w:t>
      </w:r>
      <w:r>
        <w:rPr>
          <w:rFonts w:cstheme="minorHAnsi"/>
          <w:sz w:val="28"/>
          <w:szCs w:val="28"/>
        </w:rPr>
        <w:t xml:space="preserve">Everyman paperback 1979 J M Dent and sons ltd </w:t>
      </w:r>
    </w:p>
    <w:p w14:paraId="6D79D10C" w14:textId="77777777" w:rsidR="008E661B" w:rsidRDefault="008E661B" w:rsidP="008E661B">
      <w:pPr>
        <w:pStyle w:val="FootnoteText"/>
        <w:jc w:val="both"/>
        <w:rPr>
          <w:rFonts w:cstheme="minorHAnsi"/>
          <w:i/>
          <w:iCs/>
          <w:sz w:val="28"/>
          <w:szCs w:val="28"/>
          <w:lang w:val="cy-GB"/>
        </w:rPr>
      </w:pPr>
    </w:p>
    <w:p w14:paraId="7555B4C3" w14:textId="77777777" w:rsidR="008E661B" w:rsidRDefault="008E661B" w:rsidP="008E661B">
      <w:pPr>
        <w:pStyle w:val="FootnoteText"/>
        <w:jc w:val="both"/>
        <w:rPr>
          <w:rFonts w:cstheme="minorHAnsi"/>
          <w:i/>
          <w:iCs/>
          <w:sz w:val="28"/>
          <w:szCs w:val="28"/>
        </w:rPr>
      </w:pPr>
      <w:r>
        <w:rPr>
          <w:rStyle w:val="FootnoteReference"/>
          <w:rFonts w:cstheme="minorHAnsi"/>
          <w:sz w:val="28"/>
          <w:szCs w:val="28"/>
        </w:rPr>
        <w:footnoteRef/>
      </w:r>
      <w:r>
        <w:rPr>
          <w:rFonts w:cstheme="minorHAnsi"/>
          <w:sz w:val="28"/>
          <w:szCs w:val="28"/>
        </w:rPr>
        <w:t xml:space="preserve">  Dylan/Thomas Walford Davies </w:t>
      </w:r>
      <w:r>
        <w:rPr>
          <w:rFonts w:cstheme="minorHAnsi"/>
          <w:i/>
          <w:iCs/>
          <w:sz w:val="28"/>
          <w:szCs w:val="28"/>
        </w:rPr>
        <w:t>Early Prose Writings</w:t>
      </w:r>
      <w:r>
        <w:rPr>
          <w:rFonts w:cstheme="minorHAnsi"/>
          <w:sz w:val="28"/>
          <w:szCs w:val="28"/>
        </w:rPr>
        <w:t xml:space="preserve"> J.M.Dent Ltd 1971</w:t>
      </w:r>
    </w:p>
    <w:p w14:paraId="7404A355" w14:textId="77777777" w:rsidR="008E661B" w:rsidRDefault="008E661B" w:rsidP="008E661B">
      <w:pPr>
        <w:pStyle w:val="FootnoteText"/>
        <w:jc w:val="both"/>
        <w:rPr>
          <w:rFonts w:cstheme="minorHAnsi"/>
          <w:sz w:val="28"/>
          <w:szCs w:val="28"/>
        </w:rPr>
      </w:pPr>
    </w:p>
    <w:p w14:paraId="70FAF5E0" w14:textId="77777777" w:rsidR="008E661B" w:rsidRDefault="008E661B" w:rsidP="008E661B">
      <w:pPr>
        <w:pStyle w:val="FootnoteText"/>
        <w:jc w:val="both"/>
        <w:rPr>
          <w:rFonts w:cstheme="minorHAnsi"/>
          <w:sz w:val="28"/>
          <w:szCs w:val="28"/>
        </w:rPr>
      </w:pPr>
      <w:r>
        <w:rPr>
          <w:rStyle w:val="FootnoteReference"/>
          <w:rFonts w:cstheme="minorHAnsi"/>
          <w:sz w:val="28"/>
          <w:szCs w:val="28"/>
        </w:rPr>
        <w:footnoteRef/>
      </w:r>
      <w:r>
        <w:rPr>
          <w:rFonts w:cstheme="minorHAnsi"/>
          <w:sz w:val="28"/>
          <w:szCs w:val="28"/>
        </w:rPr>
        <w:t xml:space="preserve"> Dylan Thomas /ed John Goodby pub Orion press .paperback edition 2016</w:t>
      </w:r>
    </w:p>
    <w:p w14:paraId="66B79845" w14:textId="77777777" w:rsidR="008E661B" w:rsidRDefault="008E661B" w:rsidP="008E661B">
      <w:pPr>
        <w:pStyle w:val="FootnoteText"/>
        <w:jc w:val="both"/>
        <w:rPr>
          <w:rFonts w:cstheme="minorHAnsi"/>
          <w:sz w:val="28"/>
          <w:szCs w:val="28"/>
        </w:rPr>
      </w:pPr>
    </w:p>
    <w:p w14:paraId="2C597FAF" w14:textId="77777777" w:rsidR="008E661B" w:rsidRDefault="008E661B" w:rsidP="008E661B">
      <w:pPr>
        <w:pStyle w:val="FootnoteText"/>
        <w:jc w:val="both"/>
        <w:rPr>
          <w:rFonts w:cstheme="minorHAnsi"/>
          <w:sz w:val="28"/>
          <w:szCs w:val="28"/>
        </w:rPr>
      </w:pPr>
    </w:p>
    <w:p w14:paraId="008436A4" w14:textId="77777777" w:rsidR="008E661B" w:rsidRDefault="008E661B" w:rsidP="008E661B">
      <w:pPr>
        <w:pStyle w:val="FootnoteText"/>
        <w:jc w:val="both"/>
        <w:rPr>
          <w:rFonts w:cstheme="minorHAnsi"/>
          <w:sz w:val="28"/>
          <w:szCs w:val="28"/>
          <w:lang w:val="cy-GB"/>
        </w:rPr>
      </w:pPr>
      <w:r>
        <w:rPr>
          <w:rStyle w:val="FootnoteReference"/>
          <w:rFonts w:cstheme="minorHAnsi"/>
          <w:sz w:val="28"/>
          <w:szCs w:val="28"/>
        </w:rPr>
        <w:footnoteRef/>
      </w:r>
      <w:r>
        <w:rPr>
          <w:rFonts w:cstheme="minorHAnsi"/>
          <w:sz w:val="28"/>
          <w:szCs w:val="28"/>
        </w:rPr>
        <w:t xml:space="preserve"> </w:t>
      </w:r>
      <w:r>
        <w:rPr>
          <w:rFonts w:cstheme="minorHAnsi"/>
          <w:sz w:val="28"/>
          <w:szCs w:val="28"/>
          <w:lang w:val="cy-GB"/>
        </w:rPr>
        <w:t>Screen capture Wikipedia &lt; accessed 27/05/2023&lt;</w:t>
      </w:r>
    </w:p>
    <w:p w14:paraId="6B30F1CA" w14:textId="77777777" w:rsidR="008E661B" w:rsidRDefault="008E661B" w:rsidP="008E661B">
      <w:pPr>
        <w:pStyle w:val="FootnoteText"/>
        <w:jc w:val="both"/>
        <w:rPr>
          <w:rFonts w:cstheme="minorHAnsi"/>
          <w:sz w:val="28"/>
          <w:szCs w:val="28"/>
          <w:lang w:val="cy-GB"/>
        </w:rPr>
      </w:pPr>
    </w:p>
    <w:p w14:paraId="424E3C92" w14:textId="77777777" w:rsidR="008523CF" w:rsidRDefault="008523CF"/>
    <w:sectPr w:rsidR="008523CF" w:rsidSect="0073676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D4645" w14:textId="77777777" w:rsidR="00F9120E" w:rsidRDefault="00F9120E" w:rsidP="00A87028">
      <w:pPr>
        <w:spacing w:after="0" w:line="240" w:lineRule="auto"/>
      </w:pPr>
      <w:r>
        <w:separator/>
      </w:r>
    </w:p>
  </w:endnote>
  <w:endnote w:type="continuationSeparator" w:id="0">
    <w:p w14:paraId="3EC41AFE" w14:textId="77777777" w:rsidR="00F9120E" w:rsidRDefault="00F9120E" w:rsidP="00A87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Arial"/>
    <w:charset w:val="00"/>
    <w:family w:val="auto"/>
    <w:pitch w:val="variable"/>
    <w:sig w:usb0="E0000AFF" w:usb1="5000217F" w:usb2="00000021" w:usb3="00000000" w:csb0="0000019F" w:csb1="00000000"/>
  </w:font>
  <w:font w:name="Open Sans">
    <w:panose1 w:val="020B0606030504020204"/>
    <w:charset w:val="00"/>
    <w:family w:val="swiss"/>
    <w:pitch w:val="variable"/>
    <w:sig w:usb0="E00002EF" w:usb1="4000205B" w:usb2="00000028" w:usb3="00000000" w:csb0="000001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6B9B9" w14:textId="77777777" w:rsidR="00F9120E" w:rsidRDefault="00F9120E" w:rsidP="00A87028">
      <w:pPr>
        <w:spacing w:after="0" w:line="240" w:lineRule="auto"/>
      </w:pPr>
      <w:r>
        <w:separator/>
      </w:r>
    </w:p>
  </w:footnote>
  <w:footnote w:type="continuationSeparator" w:id="0">
    <w:p w14:paraId="488CC47B" w14:textId="77777777" w:rsidR="00F9120E" w:rsidRDefault="00F9120E" w:rsidP="00A87028">
      <w:pPr>
        <w:spacing w:after="0" w:line="240" w:lineRule="auto"/>
      </w:pPr>
      <w:r>
        <w:continuationSeparator/>
      </w:r>
    </w:p>
  </w:footnote>
  <w:footnote w:id="1">
    <w:p w14:paraId="3B035B64" w14:textId="77777777" w:rsidR="00A87028" w:rsidRDefault="00A87028" w:rsidP="00A87028">
      <w:pPr>
        <w:pStyle w:val="FootnoteText"/>
        <w:rPr>
          <w:b/>
          <w:bCs/>
          <w:sz w:val="24"/>
          <w:szCs w:val="24"/>
          <w:lang w:val="cy-GB"/>
        </w:rPr>
      </w:pPr>
      <w:r>
        <w:rPr>
          <w:rStyle w:val="FootnoteReference"/>
          <w:b/>
          <w:bCs/>
          <w:sz w:val="24"/>
          <w:szCs w:val="24"/>
        </w:rPr>
        <w:footnoteRef/>
      </w:r>
      <w:r>
        <w:rPr>
          <w:b/>
          <w:bCs/>
          <w:sz w:val="24"/>
          <w:szCs w:val="24"/>
        </w:rPr>
        <w:t xml:space="preserve"> </w:t>
      </w:r>
      <w:r>
        <w:rPr>
          <w:rFonts w:ascii="Roboto" w:hAnsi="Roboto"/>
          <w:b/>
          <w:bCs/>
          <w:color w:val="111111"/>
          <w:sz w:val="24"/>
          <w:szCs w:val="24"/>
          <w:shd w:val="clear" w:color="auto" w:fill="FFFFFF"/>
        </w:rPr>
        <w:t>In the beginning was the Word, and the Word was with God, and the Word was God”</w:t>
      </w:r>
      <w:r>
        <w:rPr>
          <w:rStyle w:val="Strong"/>
          <w:rFonts w:ascii="Roboto" w:hAnsi="Roboto"/>
          <w:color w:val="111111"/>
          <w:sz w:val="24"/>
          <w:szCs w:val="24"/>
          <w:shd w:val="clear" w:color="auto" w:fill="FFFFFF"/>
        </w:rPr>
        <w:t> (John 1:1)</w:t>
      </w:r>
      <w:r>
        <w:rPr>
          <w:rFonts w:ascii="Roboto" w:hAnsi="Roboto"/>
          <w:b/>
          <w:bCs/>
          <w:color w:val="111111"/>
          <w:sz w:val="24"/>
          <w:szCs w:val="24"/>
          <w:shd w:val="clear" w:color="auto" w:fill="FFFFFF"/>
        </w:rPr>
        <w:t>. This one verse establishes the Word as being both divine and eternal in nature.</w:t>
      </w:r>
      <w:r>
        <w:rPr>
          <w:rFonts w:ascii="Roboto" w:hAnsi="Roboto"/>
          <w:b/>
          <w:bCs/>
          <w:color w:val="006D21"/>
          <w:sz w:val="24"/>
          <w:szCs w:val="24"/>
          <w:shd w:val="clear" w:color="auto" w:fill="FFFFFF"/>
        </w:rPr>
        <w:t xml:space="preserve"> &lt;biblestudytools.com&lt; accessed 18/05/23</w:t>
      </w:r>
    </w:p>
    <w:p w14:paraId="0AD5D1B0" w14:textId="77777777" w:rsidR="00A87028" w:rsidRDefault="00A87028" w:rsidP="00A87028">
      <w:pPr>
        <w:pStyle w:val="FootnoteText"/>
        <w:rPr>
          <w:b/>
          <w:bCs/>
          <w:sz w:val="24"/>
          <w:szCs w:val="24"/>
          <w:lang w:val="cy-GB"/>
        </w:rPr>
      </w:pPr>
    </w:p>
  </w:footnote>
  <w:footnote w:id="2">
    <w:p w14:paraId="47DA15EB" w14:textId="77777777" w:rsidR="00A87028" w:rsidRDefault="00A87028" w:rsidP="00A87028">
      <w:pPr>
        <w:pStyle w:val="FootnoteText"/>
        <w:rPr>
          <w:b/>
          <w:bCs/>
          <w:sz w:val="24"/>
          <w:szCs w:val="24"/>
          <w:lang w:val="cy-GB"/>
        </w:rPr>
      </w:pPr>
      <w:bookmarkStart w:id="0" w:name="_Hlk136084514"/>
      <w:r>
        <w:rPr>
          <w:rStyle w:val="FootnoteReference"/>
        </w:rPr>
        <w:footnoteRef/>
      </w:r>
      <w:r>
        <w:t xml:space="preserve"> </w:t>
      </w:r>
      <w:r>
        <w:rPr>
          <w:b/>
          <w:bCs/>
          <w:sz w:val="24"/>
          <w:szCs w:val="24"/>
          <w:lang w:val="cy-GB"/>
        </w:rPr>
        <w:t xml:space="preserve">Dylan Thomas/editor Daniel Jones </w:t>
      </w:r>
      <w:r>
        <w:rPr>
          <w:b/>
          <w:bCs/>
          <w:i/>
          <w:iCs/>
          <w:sz w:val="24"/>
          <w:szCs w:val="24"/>
          <w:lang w:val="cy-GB"/>
        </w:rPr>
        <w:t>Prospect of the Se</w:t>
      </w:r>
      <w:r>
        <w:rPr>
          <w:b/>
          <w:bCs/>
          <w:sz w:val="24"/>
          <w:szCs w:val="24"/>
          <w:lang w:val="cy-GB"/>
        </w:rPr>
        <w:t>a pub 1966 paperback edition (Aldine Press, Letchworth, Hertd for J M Dent and sons Ltd) p4</w:t>
      </w:r>
    </w:p>
    <w:p w14:paraId="1487AF11" w14:textId="77777777" w:rsidR="00A87028" w:rsidRDefault="00A87028" w:rsidP="00A87028">
      <w:pPr>
        <w:pStyle w:val="FootnoteText"/>
        <w:rPr>
          <w:b/>
          <w:bCs/>
          <w:sz w:val="24"/>
          <w:szCs w:val="24"/>
          <w:lang w:val="cy-GB"/>
        </w:rPr>
      </w:pPr>
    </w:p>
    <w:bookmarkEnd w:id="0"/>
    <w:p w14:paraId="3453D8B9" w14:textId="77777777" w:rsidR="00A87028" w:rsidRDefault="00A87028" w:rsidP="00A87028">
      <w:pPr>
        <w:pStyle w:val="FootnoteText"/>
        <w:rPr>
          <w:lang w:val="cy-GB"/>
        </w:rPr>
      </w:pPr>
    </w:p>
  </w:footnote>
  <w:footnote w:id="3">
    <w:p w14:paraId="0FADF7DE" w14:textId="77777777" w:rsidR="00A87028" w:rsidRDefault="00A87028" w:rsidP="00A87028">
      <w:pPr>
        <w:pStyle w:val="FootnoteText"/>
        <w:rPr>
          <w:b/>
          <w:bCs/>
          <w:sz w:val="24"/>
          <w:szCs w:val="24"/>
          <w:lang w:val="cy-GB"/>
        </w:rPr>
      </w:pPr>
      <w:r>
        <w:rPr>
          <w:rStyle w:val="FootnoteReference"/>
          <w:sz w:val="28"/>
          <w:szCs w:val="28"/>
        </w:rPr>
        <w:footnoteRef/>
      </w:r>
      <w:r>
        <w:rPr>
          <w:sz w:val="28"/>
          <w:szCs w:val="28"/>
        </w:rPr>
        <w:t xml:space="preserve"> </w:t>
      </w:r>
      <w:r>
        <w:rPr>
          <w:b/>
          <w:bCs/>
          <w:sz w:val="24"/>
          <w:szCs w:val="24"/>
          <w:lang w:val="cy-GB"/>
        </w:rPr>
        <w:t xml:space="preserve">Dylan Thomas/editor Daniel Jones </w:t>
      </w:r>
      <w:r>
        <w:rPr>
          <w:b/>
          <w:bCs/>
          <w:i/>
          <w:iCs/>
          <w:sz w:val="24"/>
          <w:szCs w:val="24"/>
          <w:lang w:val="cy-GB"/>
        </w:rPr>
        <w:t>Prospect of the Se</w:t>
      </w:r>
      <w:r>
        <w:rPr>
          <w:b/>
          <w:bCs/>
          <w:sz w:val="24"/>
          <w:szCs w:val="24"/>
          <w:lang w:val="cy-GB"/>
        </w:rPr>
        <w:t>a pub 1966 paperback edition (Aldine Press, Letchworth, Hertd for J M Dent and sons Ltd) p127</w:t>
      </w:r>
    </w:p>
    <w:p w14:paraId="200ABE24" w14:textId="77777777" w:rsidR="00A87028" w:rsidRDefault="00A87028" w:rsidP="00A87028">
      <w:pPr>
        <w:pStyle w:val="FootnoteText"/>
        <w:rPr>
          <w:b/>
          <w:bCs/>
          <w:sz w:val="24"/>
          <w:szCs w:val="24"/>
          <w:lang w:val="cy-GB"/>
        </w:rPr>
      </w:pPr>
    </w:p>
    <w:p w14:paraId="572D3149" w14:textId="77777777" w:rsidR="00A87028" w:rsidRDefault="00A87028" w:rsidP="00A87028">
      <w:pPr>
        <w:pStyle w:val="FootnoteText"/>
        <w:rPr>
          <w:sz w:val="28"/>
          <w:szCs w:val="28"/>
        </w:rPr>
      </w:pPr>
    </w:p>
    <w:p w14:paraId="7BC89EEC" w14:textId="77777777" w:rsidR="00A87028" w:rsidRDefault="00A87028" w:rsidP="00A87028">
      <w:pPr>
        <w:pStyle w:val="FootnoteText"/>
        <w:rPr>
          <w:sz w:val="28"/>
          <w:szCs w:val="28"/>
          <w:lang w:val="cy-GB"/>
        </w:rPr>
      </w:pPr>
    </w:p>
  </w:footnote>
  <w:footnote w:id="4">
    <w:p w14:paraId="5A85C908" w14:textId="77777777" w:rsidR="00A87028" w:rsidRDefault="00A87028" w:rsidP="00A87028">
      <w:pPr>
        <w:pStyle w:val="FootnoteText"/>
        <w:rPr>
          <w:sz w:val="28"/>
          <w:szCs w:val="28"/>
          <w:lang w:val="cy-GB"/>
        </w:rPr>
      </w:pPr>
      <w:r>
        <w:rPr>
          <w:rStyle w:val="FootnoteReference"/>
          <w:sz w:val="28"/>
          <w:szCs w:val="28"/>
        </w:rPr>
        <w:footnoteRef/>
      </w:r>
      <w:r>
        <w:rPr>
          <w:sz w:val="28"/>
          <w:szCs w:val="28"/>
        </w:rPr>
        <w:t xml:space="preserve"> Thomas Dylan .</w:t>
      </w:r>
      <w:r>
        <w:rPr>
          <w:i/>
          <w:iCs/>
          <w:sz w:val="28"/>
          <w:szCs w:val="28"/>
        </w:rPr>
        <w:t xml:space="preserve">Portrait of the artist as a young dog </w:t>
      </w:r>
      <w:r>
        <w:rPr>
          <w:sz w:val="28"/>
          <w:szCs w:val="28"/>
        </w:rPr>
        <w:t>Everyman paperback 1979 J M Dent and sons ltd p3</w:t>
      </w:r>
    </w:p>
    <w:p w14:paraId="597E1724" w14:textId="77777777" w:rsidR="00A87028" w:rsidRDefault="00A87028" w:rsidP="00A87028">
      <w:pPr>
        <w:pStyle w:val="FootnoteText"/>
        <w:rPr>
          <w:i/>
          <w:iCs/>
          <w:lang w:val="cy-GB"/>
        </w:rPr>
      </w:pPr>
    </w:p>
  </w:footnote>
  <w:footnote w:id="5">
    <w:p w14:paraId="554A94BF" w14:textId="77777777" w:rsidR="00A87028" w:rsidRDefault="00A87028" w:rsidP="00A87028">
      <w:pPr>
        <w:pStyle w:val="FootnoteText"/>
        <w:rPr>
          <w:sz w:val="28"/>
          <w:szCs w:val="28"/>
        </w:rPr>
      </w:pPr>
      <w:r>
        <w:rPr>
          <w:rStyle w:val="FootnoteReference"/>
          <w:sz w:val="28"/>
          <w:szCs w:val="28"/>
        </w:rPr>
        <w:footnoteRef/>
      </w:r>
      <w:r>
        <w:rPr>
          <w:sz w:val="28"/>
          <w:szCs w:val="28"/>
        </w:rPr>
        <w:t xml:space="preserve"> Thomas Dylan/Walford Davies </w:t>
      </w:r>
      <w:r>
        <w:rPr>
          <w:i/>
          <w:iCs/>
          <w:sz w:val="28"/>
          <w:szCs w:val="28"/>
        </w:rPr>
        <w:t>Early Prose Writings</w:t>
      </w:r>
      <w:r>
        <w:rPr>
          <w:sz w:val="28"/>
          <w:szCs w:val="28"/>
        </w:rPr>
        <w:t xml:space="preserve"> J.M.Dent ltd 1971</w:t>
      </w:r>
    </w:p>
    <w:p w14:paraId="293946F8" w14:textId="77777777" w:rsidR="00A87028" w:rsidRDefault="00A87028" w:rsidP="00A87028">
      <w:pPr>
        <w:pStyle w:val="FootnoteText"/>
        <w:rPr>
          <w:sz w:val="32"/>
          <w:szCs w:val="32"/>
        </w:rPr>
      </w:pPr>
    </w:p>
  </w:footnote>
  <w:footnote w:id="6">
    <w:p w14:paraId="15645AEF" w14:textId="77777777" w:rsidR="00A87028" w:rsidRDefault="00A87028" w:rsidP="00A87028">
      <w:pPr>
        <w:pStyle w:val="FootnoteText"/>
        <w:rPr>
          <w:sz w:val="28"/>
          <w:szCs w:val="28"/>
        </w:rPr>
      </w:pPr>
      <w:r>
        <w:rPr>
          <w:rStyle w:val="FootnoteReference"/>
          <w:sz w:val="32"/>
          <w:szCs w:val="32"/>
        </w:rPr>
        <w:footnoteRef/>
      </w:r>
      <w:r>
        <w:t xml:space="preserve"> </w:t>
      </w:r>
      <w:r>
        <w:rPr>
          <w:sz w:val="28"/>
          <w:szCs w:val="28"/>
        </w:rPr>
        <w:t>Thomas Dylan /ed John Goodby pub Orion press .paperback edition 2016</w:t>
      </w:r>
    </w:p>
    <w:p w14:paraId="46013733" w14:textId="77777777" w:rsidR="00A87028" w:rsidRDefault="00A87028" w:rsidP="00A87028">
      <w:pPr>
        <w:pStyle w:val="FootnoteText"/>
        <w:rPr>
          <w:sz w:val="28"/>
          <w:szCs w:val="28"/>
          <w:lang w:val="cy-GB"/>
        </w:rPr>
      </w:pPr>
    </w:p>
  </w:footnote>
  <w:footnote w:id="7">
    <w:p w14:paraId="37AF7818" w14:textId="77777777" w:rsidR="00A87028" w:rsidRDefault="00A87028" w:rsidP="00A87028">
      <w:pPr>
        <w:shd w:val="clear" w:color="auto" w:fill="FFFFFF"/>
        <w:spacing w:line="330" w:lineRule="atLeast"/>
        <w:rPr>
          <w:rFonts w:ascii="Roboto" w:eastAsia="Times New Roman" w:hAnsi="Roboto" w:cs="Times New Roman"/>
          <w:color w:val="767676"/>
          <w:kern w:val="0"/>
          <w:sz w:val="28"/>
          <w:szCs w:val="28"/>
          <w:lang w:eastAsia="af-ZA"/>
          <w14:ligatures w14:val="none"/>
        </w:rPr>
      </w:pPr>
      <w:r>
        <w:rPr>
          <w:rStyle w:val="FootnoteReference"/>
        </w:rPr>
        <w:footnoteRef/>
      </w:r>
      <w:r>
        <w:t xml:space="preserve"> </w:t>
      </w:r>
      <w:r>
        <w:rPr>
          <w:sz w:val="28"/>
          <w:szCs w:val="28"/>
        </w:rPr>
        <w:t>&lt;</w:t>
      </w:r>
      <w:r>
        <w:rPr>
          <w:rFonts w:ascii="Roboto" w:eastAsia="Times New Roman" w:hAnsi="Roboto" w:cs="Times New Roman"/>
          <w:color w:val="006D21"/>
          <w:kern w:val="0"/>
          <w:sz w:val="28"/>
          <w:szCs w:val="28"/>
          <w:lang w:eastAsia="af-ZA"/>
          <w14:ligatures w14:val="none"/>
        </w:rPr>
        <w:t>https://www.bbc.co.uk/blogs/wales&lt; ..</w:t>
      </w:r>
      <w:r>
        <w:rPr>
          <w:sz w:val="28"/>
          <w:szCs w:val="28"/>
        </w:rPr>
        <w:t xml:space="preserve"> </w:t>
      </w:r>
      <w:hyperlink r:id="rId1" w:history="1">
        <w:r>
          <w:rPr>
            <w:rStyle w:val="Hyperlink"/>
            <w:sz w:val="28"/>
            <w:szCs w:val="28"/>
          </w:rPr>
          <w:t>Phil Carradice (bbc.co.uk)</w:t>
        </w:r>
      </w:hyperlink>
      <w:r>
        <w:rPr>
          <w:sz w:val="28"/>
          <w:szCs w:val="28"/>
        </w:rPr>
        <w:t>&lt;</w:t>
      </w:r>
    </w:p>
    <w:p w14:paraId="619EFF04" w14:textId="77777777" w:rsidR="00A87028" w:rsidRDefault="00A87028" w:rsidP="00A87028">
      <w:pPr>
        <w:shd w:val="clear" w:color="auto" w:fill="FFFFFF"/>
        <w:spacing w:after="0" w:line="330" w:lineRule="atLeast"/>
        <w:rPr>
          <w:rFonts w:ascii="Roboto" w:eastAsia="Times New Roman" w:hAnsi="Roboto" w:cs="Times New Roman"/>
          <w:color w:val="71777D"/>
          <w:kern w:val="0"/>
          <w:sz w:val="28"/>
          <w:szCs w:val="28"/>
          <w:lang w:eastAsia="af-ZA"/>
          <w14:ligatures w14:val="none"/>
        </w:rPr>
      </w:pPr>
      <w:r>
        <w:rPr>
          <w:rFonts w:ascii="Roboto" w:eastAsia="Times New Roman" w:hAnsi="Roboto" w:cs="Times New Roman"/>
          <w:color w:val="666666"/>
          <w:kern w:val="0"/>
          <w:sz w:val="28"/>
          <w:szCs w:val="28"/>
          <w:bdr w:val="single" w:sz="6" w:space="0" w:color="ECECEC" w:frame="1"/>
          <w:lang w:eastAsia="af-ZA"/>
          <w14:ligatures w14:val="none"/>
        </w:rPr>
        <w:t>Web</w:t>
      </w:r>
      <w:r>
        <w:rPr>
          <w:rFonts w:ascii="Roboto" w:eastAsia="Times New Roman" w:hAnsi="Roboto" w:cs="Times New Roman"/>
          <w:color w:val="71777D"/>
          <w:kern w:val="0"/>
          <w:sz w:val="28"/>
          <w:szCs w:val="28"/>
          <w:lang w:eastAsia="af-ZA"/>
          <w14:ligatures w14:val="none"/>
        </w:rPr>
        <w:t>16 Nov 2011&lt; (accessed 25th April 2023)</w:t>
      </w:r>
    </w:p>
    <w:p w14:paraId="2BAA358A" w14:textId="77777777" w:rsidR="00A87028" w:rsidRDefault="00A87028" w:rsidP="00A87028">
      <w:pPr>
        <w:shd w:val="clear" w:color="auto" w:fill="FFFFFF"/>
        <w:spacing w:after="0" w:line="330" w:lineRule="atLeast"/>
        <w:rPr>
          <w:rFonts w:ascii="Roboto" w:eastAsia="Times New Roman" w:hAnsi="Roboto" w:cs="Times New Roman"/>
          <w:color w:val="71777D"/>
          <w:kern w:val="0"/>
          <w:sz w:val="28"/>
          <w:szCs w:val="28"/>
          <w:lang w:eastAsia="af-ZA"/>
          <w14:ligatures w14:val="none"/>
        </w:rPr>
      </w:pPr>
    </w:p>
    <w:p w14:paraId="3BD4B6FD" w14:textId="77777777" w:rsidR="00A87028" w:rsidRDefault="00A87028" w:rsidP="00A87028">
      <w:pPr>
        <w:pStyle w:val="FootnoteText"/>
        <w:rPr>
          <w:lang w:val="cy-GB"/>
        </w:rPr>
      </w:pPr>
    </w:p>
  </w:footnote>
  <w:footnote w:id="8">
    <w:p w14:paraId="6A7CE92A" w14:textId="77777777" w:rsidR="00A87028" w:rsidRDefault="00A87028" w:rsidP="00A87028">
      <w:pPr>
        <w:pStyle w:val="FootnoteText"/>
        <w:rPr>
          <w:b/>
          <w:bCs/>
          <w:sz w:val="28"/>
          <w:szCs w:val="28"/>
          <w:lang w:val="cy-GB"/>
        </w:rPr>
      </w:pPr>
      <w:r>
        <w:rPr>
          <w:rStyle w:val="FootnoteReference"/>
          <w:b/>
          <w:bCs/>
          <w:sz w:val="32"/>
          <w:szCs w:val="32"/>
        </w:rPr>
        <w:footnoteRef/>
      </w:r>
      <w:r>
        <w:rPr>
          <w:b/>
          <w:bCs/>
          <w:sz w:val="32"/>
          <w:szCs w:val="32"/>
        </w:rPr>
        <w:t xml:space="preserve"> </w:t>
      </w:r>
      <w:r>
        <w:rPr>
          <w:b/>
          <w:bCs/>
          <w:sz w:val="28"/>
          <w:szCs w:val="28"/>
        </w:rPr>
        <w:t>From Contemporary Poetry and prose,No 1(May 1936) pp10-14,</w:t>
      </w:r>
      <w:r>
        <w:rPr>
          <w:b/>
          <w:bCs/>
          <w:sz w:val="32"/>
          <w:szCs w:val="32"/>
          <w:lang w:val="cy-GB"/>
        </w:rPr>
        <w:t xml:space="preserve"> p22</w:t>
      </w:r>
    </w:p>
  </w:footnote>
  <w:footnote w:id="9">
    <w:p w14:paraId="5509E79E" w14:textId="77777777" w:rsidR="00A87028" w:rsidRDefault="00A87028" w:rsidP="00A87028">
      <w:pPr>
        <w:pStyle w:val="FootnoteText"/>
        <w:rPr>
          <w:sz w:val="28"/>
          <w:szCs w:val="28"/>
        </w:rPr>
      </w:pPr>
      <w:r>
        <w:rPr>
          <w:rStyle w:val="FootnoteReference"/>
          <w:sz w:val="32"/>
          <w:szCs w:val="32"/>
        </w:rPr>
        <w:footnoteRef/>
      </w:r>
      <w:r>
        <w:rPr>
          <w:sz w:val="32"/>
          <w:szCs w:val="32"/>
        </w:rPr>
        <w:t xml:space="preserve"> </w:t>
      </w:r>
      <w:r>
        <w:rPr>
          <w:sz w:val="28"/>
          <w:szCs w:val="28"/>
        </w:rPr>
        <w:t>Caradoc Evans/editor John Harris My People(pub 1987 Seren Books copyright The estate of Caradoc Evans)</w:t>
      </w:r>
      <w:r>
        <w:rPr>
          <w:sz w:val="32"/>
          <w:szCs w:val="32"/>
          <w:lang w:val="cy-GB"/>
        </w:rPr>
        <w:t xml:space="preserve"> </w:t>
      </w:r>
      <w:bookmarkStart w:id="1" w:name="_Hlk135136905"/>
    </w:p>
    <w:bookmarkEnd w:id="1"/>
    <w:p w14:paraId="78077FCC" w14:textId="77777777" w:rsidR="00A87028" w:rsidRDefault="00A87028" w:rsidP="00A87028">
      <w:pPr>
        <w:pStyle w:val="FootnoteText"/>
        <w:rPr>
          <w:sz w:val="32"/>
          <w:szCs w:val="32"/>
        </w:rPr>
      </w:pPr>
    </w:p>
    <w:p w14:paraId="52BEA86C" w14:textId="77777777" w:rsidR="00A87028" w:rsidRDefault="00A87028" w:rsidP="00A87028">
      <w:pPr>
        <w:spacing w:line="360" w:lineRule="auto"/>
        <w:jc w:val="both"/>
        <w:rPr>
          <w:sz w:val="32"/>
          <w:szCs w:val="32"/>
          <w:lang w:val="cy-GB"/>
        </w:rPr>
      </w:pPr>
    </w:p>
    <w:p w14:paraId="7750260D" w14:textId="77777777" w:rsidR="00A87028" w:rsidRDefault="00A87028" w:rsidP="00A87028">
      <w:pPr>
        <w:pStyle w:val="FootnoteText"/>
        <w:rPr>
          <w:sz w:val="28"/>
          <w:szCs w:val="28"/>
          <w:lang w:val="cy-GB"/>
        </w:rPr>
      </w:pPr>
    </w:p>
  </w:footnote>
  <w:footnote w:id="10">
    <w:p w14:paraId="58D0B35D" w14:textId="77777777" w:rsidR="00A87028" w:rsidRDefault="00A87028" w:rsidP="00A87028">
      <w:pPr>
        <w:pStyle w:val="FootnoteText"/>
      </w:pPr>
      <w:r>
        <w:rPr>
          <w:rStyle w:val="FootnoteReference"/>
        </w:rPr>
        <w:footnoteRef/>
      </w:r>
      <w:r>
        <w:t xml:space="preserve"> </w:t>
      </w:r>
    </w:p>
    <w:p w14:paraId="597DCD53" w14:textId="77777777" w:rsidR="00A87028" w:rsidRDefault="00A87028" w:rsidP="00A87028">
      <w:pPr>
        <w:pStyle w:val="FootnoteText"/>
      </w:pPr>
    </w:p>
    <w:p w14:paraId="4A3AE17D" w14:textId="77777777" w:rsidR="00A87028" w:rsidRDefault="00A87028" w:rsidP="00A87028">
      <w:pPr>
        <w:pStyle w:val="FootnoteText"/>
        <w:rPr>
          <w:lang w:val="cy-GB"/>
        </w:rPr>
      </w:pPr>
    </w:p>
  </w:footnote>
  <w:footnote w:id="11">
    <w:p w14:paraId="4FE9474F" w14:textId="77777777" w:rsidR="00A87028" w:rsidRDefault="00A87028" w:rsidP="00A87028">
      <w:pPr>
        <w:pStyle w:val="FootnoteText"/>
        <w:rPr>
          <w:sz w:val="28"/>
          <w:szCs w:val="28"/>
        </w:rPr>
      </w:pPr>
      <w:r>
        <w:rPr>
          <w:rStyle w:val="FootnoteReference"/>
          <w:sz w:val="32"/>
          <w:szCs w:val="32"/>
        </w:rPr>
        <w:footnoteRef/>
      </w:r>
      <w:r>
        <w:rPr>
          <w:i/>
          <w:iCs/>
          <w:sz w:val="28"/>
          <w:szCs w:val="28"/>
        </w:rPr>
        <w:t xml:space="preserve"> Early Prose Writings</w:t>
      </w:r>
      <w:r>
        <w:rPr>
          <w:sz w:val="28"/>
          <w:szCs w:val="28"/>
        </w:rPr>
        <w:t xml:space="preserve"> J.M.Dent ltd 1971</w:t>
      </w:r>
      <w:r>
        <w:rPr>
          <w:sz w:val="32"/>
          <w:szCs w:val="32"/>
          <w:lang w:val="cy-GB"/>
        </w:rPr>
        <w:t xml:space="preserve"> pp 134-139 Holy Six Pp 48-56</w:t>
      </w:r>
    </w:p>
    <w:p w14:paraId="436185CE" w14:textId="77777777" w:rsidR="00A87028" w:rsidRDefault="00A87028" w:rsidP="00A87028">
      <w:pPr>
        <w:pStyle w:val="FootnoteText"/>
        <w:rPr>
          <w:sz w:val="32"/>
          <w:szCs w:val="32"/>
          <w:lang w:val="cy-GB"/>
        </w:rPr>
      </w:pPr>
    </w:p>
  </w:footnote>
  <w:footnote w:id="12">
    <w:p w14:paraId="0F56FD17" w14:textId="77777777" w:rsidR="00A87028" w:rsidRDefault="00A87028" w:rsidP="00A87028">
      <w:pPr>
        <w:pStyle w:val="FootnoteText"/>
        <w:rPr>
          <w:sz w:val="28"/>
          <w:szCs w:val="28"/>
        </w:rPr>
      </w:pPr>
      <w:r>
        <w:rPr>
          <w:rStyle w:val="FootnoteReference"/>
          <w:sz w:val="32"/>
          <w:szCs w:val="32"/>
        </w:rPr>
        <w:footnoteRef/>
      </w:r>
      <w:r>
        <w:rPr>
          <w:sz w:val="32"/>
          <w:szCs w:val="32"/>
        </w:rPr>
        <w:t xml:space="preserve"> </w:t>
      </w:r>
      <w:r>
        <w:rPr>
          <w:i/>
          <w:iCs/>
          <w:sz w:val="28"/>
          <w:szCs w:val="28"/>
        </w:rPr>
        <w:t>Early Prose Writings</w:t>
      </w:r>
      <w:r>
        <w:rPr>
          <w:sz w:val="28"/>
          <w:szCs w:val="28"/>
        </w:rPr>
        <w:t xml:space="preserve"> J.M.Dent ltd 1971 p 50</w:t>
      </w:r>
    </w:p>
    <w:p w14:paraId="17381940" w14:textId="77777777" w:rsidR="00A87028" w:rsidRDefault="00A87028" w:rsidP="00A87028">
      <w:pPr>
        <w:pStyle w:val="FootnoteText"/>
        <w:rPr>
          <w:sz w:val="32"/>
          <w:szCs w:val="32"/>
          <w:lang w:val="cy-GB"/>
        </w:rPr>
      </w:pPr>
    </w:p>
    <w:p w14:paraId="5E2D6113" w14:textId="77777777" w:rsidR="00A87028" w:rsidRDefault="00A87028" w:rsidP="00A87028">
      <w:pPr>
        <w:pStyle w:val="FootnoteText"/>
        <w:rPr>
          <w:sz w:val="32"/>
          <w:szCs w:val="32"/>
          <w:lang w:val="cy-GB"/>
        </w:rPr>
      </w:pPr>
    </w:p>
  </w:footnote>
  <w:footnote w:id="13">
    <w:p w14:paraId="0DF1F1EB" w14:textId="77777777" w:rsidR="00A87028" w:rsidRDefault="00A87028" w:rsidP="00A87028">
      <w:pPr>
        <w:pStyle w:val="FootnoteText"/>
        <w:rPr>
          <w:sz w:val="28"/>
          <w:szCs w:val="28"/>
        </w:rPr>
      </w:pPr>
      <w:r>
        <w:rPr>
          <w:rStyle w:val="FootnoteReference"/>
        </w:rPr>
        <w:footnoteRef/>
      </w:r>
      <w:r>
        <w:t xml:space="preserve"> </w:t>
      </w:r>
      <w:r>
        <w:rPr>
          <w:sz w:val="32"/>
          <w:szCs w:val="32"/>
          <w:lang w:val="cy-GB"/>
        </w:rPr>
        <w:t>–</w:t>
      </w:r>
      <w:r>
        <w:rPr>
          <w:i/>
          <w:iCs/>
          <w:sz w:val="28"/>
          <w:szCs w:val="28"/>
          <w:lang w:val="cy-GB"/>
        </w:rPr>
        <w:t xml:space="preserve"> </w:t>
      </w:r>
      <w:r>
        <w:rPr>
          <w:i/>
          <w:iCs/>
          <w:sz w:val="28"/>
          <w:szCs w:val="28"/>
        </w:rPr>
        <w:t>Early Prose Writings</w:t>
      </w:r>
      <w:r>
        <w:rPr>
          <w:sz w:val="28"/>
          <w:szCs w:val="28"/>
        </w:rPr>
        <w:t xml:space="preserve"> J.M.Dent ltd 1971</w:t>
      </w:r>
      <w:r>
        <w:rPr>
          <w:sz w:val="32"/>
          <w:szCs w:val="32"/>
          <w:lang w:val="cy-GB"/>
        </w:rPr>
        <w:t xml:space="preserve"> p15</w:t>
      </w:r>
    </w:p>
    <w:p w14:paraId="15DA79F3" w14:textId="77777777" w:rsidR="00A87028" w:rsidRDefault="00A87028" w:rsidP="00A87028">
      <w:pPr>
        <w:spacing w:line="360" w:lineRule="auto"/>
        <w:jc w:val="both"/>
        <w:rPr>
          <w:sz w:val="32"/>
          <w:szCs w:val="32"/>
          <w:lang w:val="cy-GB"/>
        </w:rPr>
      </w:pPr>
    </w:p>
    <w:p w14:paraId="79850DE1" w14:textId="77777777" w:rsidR="00A87028" w:rsidRDefault="00A87028" w:rsidP="00A87028">
      <w:pPr>
        <w:pStyle w:val="FootnoteText"/>
        <w:rPr>
          <w:lang w:val="cy-GB"/>
        </w:rPr>
      </w:pPr>
    </w:p>
  </w:footnote>
  <w:footnote w:id="14">
    <w:p w14:paraId="00727032" w14:textId="77777777" w:rsidR="00A87028" w:rsidRDefault="00A87028" w:rsidP="00A87028">
      <w:pPr>
        <w:pStyle w:val="FootnoteText"/>
        <w:rPr>
          <w:lang w:val="cy-GB"/>
        </w:rPr>
      </w:pPr>
      <w:r>
        <w:rPr>
          <w:rStyle w:val="FootnoteReference"/>
        </w:rPr>
        <w:footnoteRef/>
      </w:r>
      <w:r>
        <w:t xml:space="preserve"> </w:t>
      </w:r>
      <w:r>
        <w:rPr>
          <w:sz w:val="32"/>
          <w:szCs w:val="32"/>
          <w:lang w:val="cy-GB"/>
        </w:rPr>
        <w:t>in his Introduction to Early Prose Writings</w:t>
      </w:r>
    </w:p>
  </w:footnote>
  <w:footnote w:id="15">
    <w:p w14:paraId="4146E097" w14:textId="77777777" w:rsidR="00A87028" w:rsidRDefault="00A87028" w:rsidP="00A87028">
      <w:pPr>
        <w:pStyle w:val="FootnoteText"/>
        <w:rPr>
          <w:b/>
          <w:bCs/>
          <w:sz w:val="24"/>
          <w:szCs w:val="24"/>
          <w:lang w:val="cy-GB"/>
        </w:rPr>
      </w:pPr>
      <w:r>
        <w:rPr>
          <w:rStyle w:val="FootnoteReference"/>
          <w:b/>
          <w:bCs/>
          <w:sz w:val="36"/>
          <w:szCs w:val="36"/>
        </w:rPr>
        <w:footnoteRef/>
      </w:r>
      <w:r>
        <w:rPr>
          <w:b/>
          <w:bCs/>
          <w:sz w:val="36"/>
          <w:szCs w:val="36"/>
        </w:rPr>
        <w:t xml:space="preserve"> </w:t>
      </w:r>
      <w:r>
        <w:rPr>
          <w:b/>
          <w:bCs/>
          <w:sz w:val="36"/>
          <w:szCs w:val="36"/>
          <w:lang w:val="cy-GB"/>
        </w:rPr>
        <w:t xml:space="preserve"> </w:t>
      </w:r>
      <w:r>
        <w:rPr>
          <w:b/>
          <w:bCs/>
          <w:sz w:val="24"/>
          <w:szCs w:val="24"/>
          <w:lang w:val="cy-GB"/>
        </w:rPr>
        <w:t xml:space="preserve">Dylan Thomas/editor Daniel Jones </w:t>
      </w:r>
      <w:r>
        <w:rPr>
          <w:b/>
          <w:bCs/>
          <w:i/>
          <w:iCs/>
          <w:sz w:val="24"/>
          <w:szCs w:val="24"/>
          <w:lang w:val="cy-GB"/>
        </w:rPr>
        <w:t>Prospect of the Se</w:t>
      </w:r>
      <w:r>
        <w:rPr>
          <w:b/>
          <w:bCs/>
          <w:sz w:val="24"/>
          <w:szCs w:val="24"/>
          <w:lang w:val="cy-GB"/>
        </w:rPr>
        <w:t>a pub 1966 paperback edition (Aldine Press, Letchworth, Hertd for J M Dent and sons Ltd)</w:t>
      </w:r>
    </w:p>
    <w:p w14:paraId="5722E410" w14:textId="77777777" w:rsidR="00A87028" w:rsidRDefault="00A87028" w:rsidP="00A87028">
      <w:pPr>
        <w:pStyle w:val="FootnoteText"/>
        <w:rPr>
          <w:b/>
          <w:bCs/>
          <w:sz w:val="24"/>
          <w:szCs w:val="24"/>
          <w:lang w:val="cy-GB"/>
        </w:rPr>
      </w:pPr>
    </w:p>
  </w:footnote>
  <w:footnote w:id="16">
    <w:p w14:paraId="70940BA2" w14:textId="77777777" w:rsidR="00A87028" w:rsidRDefault="00A87028" w:rsidP="00A87028">
      <w:pPr>
        <w:pStyle w:val="FootnoteText"/>
        <w:rPr>
          <w:b/>
          <w:bCs/>
          <w:sz w:val="24"/>
          <w:szCs w:val="24"/>
        </w:rPr>
      </w:pPr>
      <w:r>
        <w:rPr>
          <w:rStyle w:val="FootnoteReference"/>
          <w:b/>
          <w:bCs/>
          <w:sz w:val="24"/>
          <w:szCs w:val="24"/>
        </w:rPr>
        <w:footnoteRef/>
      </w:r>
      <w:r>
        <w:rPr>
          <w:b/>
          <w:bCs/>
          <w:sz w:val="24"/>
          <w:szCs w:val="24"/>
        </w:rPr>
        <w:t xml:space="preserve"> (Life and Letters To-Day,1937)</w:t>
      </w:r>
    </w:p>
    <w:p w14:paraId="7A8F2D2D" w14:textId="77777777" w:rsidR="00A87028" w:rsidRDefault="00A87028" w:rsidP="00A87028">
      <w:pPr>
        <w:pStyle w:val="FootnoteText"/>
        <w:rPr>
          <w:b/>
          <w:bCs/>
          <w:sz w:val="24"/>
          <w:szCs w:val="24"/>
          <w:lang w:val="cy-GB"/>
        </w:rPr>
      </w:pPr>
    </w:p>
  </w:footnote>
  <w:footnote w:id="17">
    <w:p w14:paraId="61C503C4" w14:textId="77777777" w:rsidR="00A87028" w:rsidRDefault="00A87028" w:rsidP="00A87028">
      <w:pPr>
        <w:pStyle w:val="FootnoteText"/>
        <w:rPr>
          <w:b/>
          <w:bCs/>
          <w:sz w:val="24"/>
          <w:szCs w:val="24"/>
          <w:lang w:val="cy-GB"/>
        </w:rPr>
      </w:pPr>
      <w:r>
        <w:rPr>
          <w:rStyle w:val="FootnoteReference"/>
          <w:b/>
          <w:bCs/>
        </w:rPr>
        <w:footnoteRef/>
      </w:r>
      <w:r>
        <w:rPr>
          <w:b/>
          <w:bCs/>
        </w:rPr>
        <w:t xml:space="preserve"> </w:t>
      </w:r>
      <w:bookmarkStart w:id="2" w:name="_Hlk135137433"/>
      <w:r>
        <w:rPr>
          <w:b/>
          <w:bCs/>
          <w:sz w:val="24"/>
          <w:szCs w:val="24"/>
          <w:lang w:val="cy-GB"/>
        </w:rPr>
        <w:t xml:space="preserve">Dylan Thomas/editor Daniel Jones </w:t>
      </w:r>
      <w:r>
        <w:rPr>
          <w:b/>
          <w:bCs/>
          <w:i/>
          <w:iCs/>
          <w:sz w:val="24"/>
          <w:szCs w:val="24"/>
          <w:lang w:val="cy-GB"/>
        </w:rPr>
        <w:t>Prospect of the Se</w:t>
      </w:r>
      <w:r>
        <w:rPr>
          <w:b/>
          <w:bCs/>
          <w:sz w:val="24"/>
          <w:szCs w:val="24"/>
          <w:lang w:val="cy-GB"/>
        </w:rPr>
        <w:t>a pub 1966 paperback edition (Aldine Press, Letchworth, Hertd for J M Dent and sons Ltd) p4</w:t>
      </w:r>
    </w:p>
    <w:p w14:paraId="5E2E701C" w14:textId="77777777" w:rsidR="00A87028" w:rsidRDefault="00A87028" w:rsidP="00A87028">
      <w:pPr>
        <w:pStyle w:val="FootnoteText"/>
        <w:rPr>
          <w:b/>
          <w:bCs/>
          <w:sz w:val="24"/>
          <w:szCs w:val="24"/>
          <w:lang w:val="cy-GB"/>
        </w:rPr>
      </w:pPr>
    </w:p>
    <w:bookmarkEnd w:id="2"/>
    <w:p w14:paraId="368FD051" w14:textId="77777777" w:rsidR="00A87028" w:rsidRDefault="00A87028" w:rsidP="00A87028">
      <w:pPr>
        <w:pStyle w:val="FootnoteText"/>
        <w:rPr>
          <w:b/>
          <w:bCs/>
          <w:lang w:val="cy-GB"/>
        </w:rPr>
      </w:pPr>
    </w:p>
  </w:footnote>
  <w:footnote w:id="18">
    <w:p w14:paraId="46378DB7" w14:textId="77777777" w:rsidR="00A87028" w:rsidRDefault="00A87028" w:rsidP="00A87028">
      <w:pPr>
        <w:pStyle w:val="FootnoteText"/>
        <w:rPr>
          <w:b/>
          <w:bCs/>
          <w:sz w:val="24"/>
          <w:szCs w:val="24"/>
          <w:lang w:val="cy-GB"/>
        </w:rPr>
      </w:pPr>
      <w:r>
        <w:rPr>
          <w:rStyle w:val="FootnoteReference"/>
          <w:b/>
          <w:bCs/>
          <w:sz w:val="32"/>
          <w:szCs w:val="32"/>
        </w:rPr>
        <w:footnoteRef/>
      </w:r>
      <w:r>
        <w:rPr>
          <w:b/>
          <w:bCs/>
          <w:sz w:val="32"/>
          <w:szCs w:val="32"/>
        </w:rPr>
        <w:t xml:space="preserve"> </w:t>
      </w:r>
      <w:r>
        <w:rPr>
          <w:b/>
          <w:bCs/>
          <w:sz w:val="24"/>
          <w:szCs w:val="24"/>
          <w:lang w:val="cy-GB"/>
        </w:rPr>
        <w:t xml:space="preserve">Dylan Thomas/editor Daniel Jones </w:t>
      </w:r>
      <w:r>
        <w:rPr>
          <w:b/>
          <w:bCs/>
          <w:i/>
          <w:iCs/>
          <w:sz w:val="24"/>
          <w:szCs w:val="24"/>
          <w:lang w:val="cy-GB"/>
        </w:rPr>
        <w:t>Prospect of the Se</w:t>
      </w:r>
      <w:r>
        <w:rPr>
          <w:b/>
          <w:bCs/>
          <w:sz w:val="24"/>
          <w:szCs w:val="24"/>
          <w:lang w:val="cy-GB"/>
        </w:rPr>
        <w:t>a pub 1966 paperback edition (Aldine Press, Letchworth, Hertd for J M Dent and sons Ltd) pp 8,12</w:t>
      </w:r>
    </w:p>
    <w:p w14:paraId="5C447A99" w14:textId="77777777" w:rsidR="00A87028" w:rsidRDefault="00A87028" w:rsidP="00A87028">
      <w:pPr>
        <w:pStyle w:val="FootnoteText"/>
        <w:rPr>
          <w:b/>
          <w:bCs/>
          <w:sz w:val="24"/>
          <w:szCs w:val="24"/>
          <w:lang w:val="cy-GB"/>
        </w:rPr>
      </w:pPr>
    </w:p>
    <w:p w14:paraId="4A20269C" w14:textId="77777777" w:rsidR="00A87028" w:rsidRDefault="00A87028" w:rsidP="00A87028">
      <w:pPr>
        <w:pStyle w:val="FootnoteText"/>
        <w:rPr>
          <w:lang w:val="cy-GB"/>
        </w:rPr>
      </w:pPr>
    </w:p>
    <w:p w14:paraId="4E75FF25" w14:textId="77777777" w:rsidR="00A87028" w:rsidRDefault="00A87028" w:rsidP="00A87028">
      <w:pPr>
        <w:pStyle w:val="FootnoteText"/>
        <w:rPr>
          <w:sz w:val="32"/>
          <w:szCs w:val="32"/>
          <w:lang w:val="cy-GB"/>
        </w:rPr>
      </w:pPr>
    </w:p>
  </w:footnote>
  <w:footnote w:id="19">
    <w:p w14:paraId="1FCA0B6E" w14:textId="77777777" w:rsidR="00A87028" w:rsidRDefault="00A87028" w:rsidP="00A87028">
      <w:pPr>
        <w:pStyle w:val="FootnoteText"/>
        <w:rPr>
          <w:rFonts w:ascii="Roboto" w:hAnsi="Roboto"/>
          <w:b/>
          <w:bCs/>
          <w:color w:val="71777D"/>
          <w:sz w:val="28"/>
          <w:szCs w:val="28"/>
          <w:shd w:val="clear" w:color="auto" w:fill="FFFFFF"/>
        </w:rPr>
      </w:pPr>
      <w:r>
        <w:rPr>
          <w:rStyle w:val="FootnoteReference"/>
          <w:b/>
          <w:bCs/>
          <w:sz w:val="40"/>
          <w:szCs w:val="40"/>
        </w:rPr>
        <w:footnoteRef/>
      </w:r>
      <w:r>
        <w:rPr>
          <w:b/>
          <w:bCs/>
          <w:sz w:val="40"/>
          <w:szCs w:val="40"/>
        </w:rPr>
        <w:t xml:space="preserve"> </w:t>
      </w:r>
      <w:r>
        <w:rPr>
          <w:rStyle w:val="Strong"/>
          <w:rFonts w:ascii="Roboto" w:hAnsi="Roboto"/>
          <w:color w:val="767676"/>
          <w:sz w:val="28"/>
          <w:szCs w:val="28"/>
          <w:shd w:val="clear" w:color="auto" w:fill="FFFFFF"/>
        </w:rPr>
        <w:t>The Adelphi or New Adelphi was an English literary journal founded by John Middleton Murry and published between</w:t>
      </w:r>
      <w:r>
        <w:rPr>
          <w:rFonts w:ascii="Roboto" w:hAnsi="Roboto"/>
          <w:b/>
          <w:bCs/>
          <w:color w:val="71777D"/>
          <w:sz w:val="28"/>
          <w:szCs w:val="28"/>
          <w:shd w:val="clear" w:color="auto" w:fill="FFFFFF"/>
        </w:rPr>
        <w:t> 1923</w:t>
      </w:r>
      <w:r>
        <w:rPr>
          <w:rStyle w:val="Strong"/>
          <w:rFonts w:ascii="Roboto" w:hAnsi="Roboto"/>
          <w:color w:val="767676"/>
          <w:sz w:val="28"/>
          <w:szCs w:val="28"/>
          <w:shd w:val="clear" w:color="auto" w:fill="FFFFFF"/>
        </w:rPr>
        <w:t> and 1955.</w:t>
      </w:r>
      <w:r>
        <w:rPr>
          <w:rFonts w:ascii="Roboto" w:hAnsi="Roboto"/>
          <w:b/>
          <w:bCs/>
          <w:color w:val="71777D"/>
          <w:sz w:val="28"/>
          <w:szCs w:val="28"/>
          <w:shd w:val="clear" w:color="auto" w:fill="FFFFFF"/>
        </w:rPr>
        <w:t> The first issue appeared in June 1923, with issues published monthly thereafter.pp42-50</w:t>
      </w:r>
    </w:p>
    <w:p w14:paraId="25253E66" w14:textId="77777777" w:rsidR="00A87028" w:rsidRDefault="00A87028" w:rsidP="00A87028">
      <w:pPr>
        <w:pStyle w:val="FootnoteText"/>
        <w:rPr>
          <w:b/>
          <w:bCs/>
          <w:sz w:val="32"/>
          <w:szCs w:val="32"/>
          <w:lang w:val="cy-GB"/>
        </w:rPr>
      </w:pPr>
    </w:p>
    <w:p w14:paraId="20D794D1" w14:textId="77777777" w:rsidR="00A87028" w:rsidRDefault="00A87028" w:rsidP="00A87028">
      <w:pPr>
        <w:pStyle w:val="FootnoteText"/>
        <w:rPr>
          <w:b/>
          <w:bCs/>
          <w:sz w:val="32"/>
          <w:szCs w:val="32"/>
          <w:lang w:val="cy-GB"/>
        </w:rPr>
      </w:pPr>
    </w:p>
    <w:p w14:paraId="0974CD87" w14:textId="77777777" w:rsidR="00A87028" w:rsidRDefault="00A87028" w:rsidP="00A87028">
      <w:pPr>
        <w:pStyle w:val="FootnoteText"/>
        <w:rPr>
          <w:b/>
          <w:bCs/>
          <w:sz w:val="32"/>
          <w:szCs w:val="32"/>
          <w:lang w:val="cy-GB"/>
        </w:rPr>
      </w:pPr>
    </w:p>
    <w:p w14:paraId="60FD5EFA" w14:textId="77777777" w:rsidR="00A87028" w:rsidRDefault="00A87028" w:rsidP="00A87028">
      <w:pPr>
        <w:pStyle w:val="FootnoteText"/>
        <w:rPr>
          <w:b/>
          <w:bCs/>
          <w:sz w:val="40"/>
          <w:szCs w:val="40"/>
          <w:lang w:val="cy-GB"/>
        </w:rPr>
      </w:pPr>
    </w:p>
  </w:footnote>
  <w:footnote w:id="20">
    <w:p w14:paraId="733179BB" w14:textId="77777777" w:rsidR="00A87028" w:rsidRDefault="00A87028" w:rsidP="00A87028">
      <w:pPr>
        <w:pStyle w:val="FootnoteText"/>
        <w:rPr>
          <w:sz w:val="32"/>
          <w:szCs w:val="32"/>
          <w:lang w:val="cy-GB"/>
        </w:rPr>
      </w:pPr>
      <w:r>
        <w:rPr>
          <w:rStyle w:val="FootnoteReference"/>
          <w:sz w:val="32"/>
          <w:szCs w:val="32"/>
        </w:rPr>
        <w:footnoteRef/>
      </w:r>
      <w:r>
        <w:rPr>
          <w:sz w:val="32"/>
          <w:szCs w:val="32"/>
        </w:rPr>
        <w:t xml:space="preserve"> </w:t>
      </w:r>
      <w:r>
        <w:rPr>
          <w:b/>
          <w:bCs/>
          <w:sz w:val="24"/>
          <w:szCs w:val="24"/>
          <w:lang w:val="cy-GB"/>
        </w:rPr>
        <w:t xml:space="preserve">Dylan Thomas/editor Daniel Jones </w:t>
      </w:r>
      <w:r>
        <w:rPr>
          <w:b/>
          <w:bCs/>
          <w:i/>
          <w:iCs/>
          <w:sz w:val="24"/>
          <w:szCs w:val="24"/>
          <w:lang w:val="cy-GB"/>
        </w:rPr>
        <w:t>Prospect of the Se</w:t>
      </w:r>
      <w:r>
        <w:rPr>
          <w:b/>
          <w:bCs/>
          <w:sz w:val="24"/>
          <w:szCs w:val="24"/>
          <w:lang w:val="cy-GB"/>
        </w:rPr>
        <w:t>a pub 1966 paperback edition (Aldine Press, Letchworth, Hertd for J M Dent and sons Ltd) p135</w:t>
      </w:r>
    </w:p>
  </w:footnote>
  <w:footnote w:id="21">
    <w:p w14:paraId="4C17DDC3" w14:textId="77777777" w:rsidR="00A87028" w:rsidRDefault="00A87028" w:rsidP="00A87028">
      <w:pPr>
        <w:pStyle w:val="FootnoteText"/>
        <w:rPr>
          <w:sz w:val="28"/>
          <w:szCs w:val="28"/>
          <w:lang w:val="cy-GB"/>
        </w:rPr>
      </w:pPr>
      <w:r>
        <w:rPr>
          <w:rStyle w:val="FootnoteReference"/>
          <w:sz w:val="40"/>
          <w:szCs w:val="40"/>
        </w:rPr>
        <w:footnoteRef/>
      </w:r>
      <w:r>
        <w:rPr>
          <w:sz w:val="40"/>
          <w:szCs w:val="40"/>
        </w:rPr>
        <w:t xml:space="preserve"> </w:t>
      </w:r>
      <w:r>
        <w:rPr>
          <w:sz w:val="28"/>
          <w:szCs w:val="28"/>
        </w:rPr>
        <w:t xml:space="preserve">Thomas/biograpy note vii,Introduction ix, Brief Chronology xvii </w:t>
      </w:r>
      <w:r>
        <w:rPr>
          <w:i/>
          <w:iCs/>
          <w:sz w:val="28"/>
          <w:szCs w:val="28"/>
        </w:rPr>
        <w:t>Portrait of the Artist as a Young Dog</w:t>
      </w:r>
      <w:r>
        <w:rPr>
          <w:sz w:val="28"/>
          <w:szCs w:val="28"/>
        </w:rPr>
        <w:t xml:space="preserve"> ( A W&amp;N paperback,first published in Great Britain in 1940 by J M Dent Ltd,this edition 2014 , copyright Trustees Dylan Thomas)pp3-18</w:t>
      </w:r>
    </w:p>
  </w:footnote>
  <w:footnote w:id="22">
    <w:p w14:paraId="4AA37228" w14:textId="77777777" w:rsidR="00A87028" w:rsidRDefault="00A87028" w:rsidP="00A87028">
      <w:pPr>
        <w:pStyle w:val="FootnoteText"/>
      </w:pPr>
    </w:p>
    <w:p w14:paraId="7B5F4D15" w14:textId="77777777" w:rsidR="00A87028" w:rsidRDefault="00A87028" w:rsidP="00A87028">
      <w:pPr>
        <w:pStyle w:val="FootnoteText"/>
        <w:rPr>
          <w:sz w:val="32"/>
          <w:szCs w:val="32"/>
          <w:lang w:val="cy-GB"/>
        </w:rPr>
      </w:pPr>
      <w:r>
        <w:rPr>
          <w:rStyle w:val="FootnoteReference"/>
          <w:sz w:val="32"/>
          <w:szCs w:val="32"/>
        </w:rPr>
        <w:footnoteRef/>
      </w:r>
      <w:r>
        <w:rPr>
          <w:sz w:val="32"/>
          <w:szCs w:val="32"/>
        </w:rPr>
        <w:t xml:space="preserve"> Largely paraphrased pp3-18</w:t>
      </w:r>
    </w:p>
    <w:p w14:paraId="121D15B1" w14:textId="77777777" w:rsidR="00A87028" w:rsidRDefault="00A87028" w:rsidP="00A87028">
      <w:pPr>
        <w:pStyle w:val="FootnoteText"/>
        <w:rPr>
          <w:lang w:val="cy-GB"/>
        </w:rPr>
      </w:pPr>
    </w:p>
  </w:footnote>
  <w:footnote w:id="23">
    <w:p w14:paraId="00D5F2E8" w14:textId="77777777" w:rsidR="00A87028" w:rsidRDefault="00A87028" w:rsidP="00A87028">
      <w:pPr>
        <w:pStyle w:val="FootnoteText"/>
        <w:rPr>
          <w:sz w:val="28"/>
          <w:szCs w:val="28"/>
        </w:rPr>
      </w:pPr>
      <w:r>
        <w:rPr>
          <w:rStyle w:val="FootnoteReference"/>
          <w:sz w:val="36"/>
          <w:szCs w:val="36"/>
        </w:rPr>
        <w:footnoteRef/>
      </w:r>
      <w:r>
        <w:rPr>
          <w:sz w:val="36"/>
          <w:szCs w:val="36"/>
        </w:rPr>
        <w:t xml:space="preserve"> </w:t>
      </w:r>
      <w:r>
        <w:rPr>
          <w:sz w:val="28"/>
          <w:szCs w:val="28"/>
        </w:rPr>
        <w:t xml:space="preserve">Andrew Lycett </w:t>
      </w:r>
      <w:r>
        <w:rPr>
          <w:i/>
          <w:iCs/>
          <w:sz w:val="28"/>
          <w:szCs w:val="28"/>
        </w:rPr>
        <w:t>, Dylan Thomas A New Life</w:t>
      </w:r>
      <w:r>
        <w:rPr>
          <w:sz w:val="28"/>
          <w:szCs w:val="28"/>
        </w:rPr>
        <w:t xml:space="preserve"> (Weidenfield&amp;Nicolson, printed in Great Britain by Butler&amp;Tanner, Frome and London,Orion Publishing Group Ltd)2003</w:t>
      </w:r>
    </w:p>
    <w:p w14:paraId="2AD46C53" w14:textId="77777777" w:rsidR="00A87028" w:rsidRDefault="00A87028" w:rsidP="00A87028">
      <w:pPr>
        <w:pStyle w:val="FootnoteText"/>
        <w:rPr>
          <w:sz w:val="36"/>
          <w:szCs w:val="36"/>
        </w:rPr>
      </w:pPr>
    </w:p>
    <w:p w14:paraId="324C6EEA" w14:textId="77777777" w:rsidR="00A87028" w:rsidRDefault="00A87028" w:rsidP="00A87028">
      <w:pPr>
        <w:pStyle w:val="FootnoteText"/>
        <w:rPr>
          <w:sz w:val="36"/>
          <w:szCs w:val="36"/>
          <w:lang w:val="cy-GB"/>
        </w:rPr>
      </w:pPr>
    </w:p>
  </w:footnote>
  <w:footnote w:id="24">
    <w:p w14:paraId="3947E648" w14:textId="77777777" w:rsidR="00A87028" w:rsidRDefault="00A87028" w:rsidP="00A87028">
      <w:pPr>
        <w:pStyle w:val="FootnoteText"/>
        <w:rPr>
          <w:sz w:val="28"/>
          <w:szCs w:val="28"/>
        </w:rPr>
      </w:pPr>
      <w:r>
        <w:rPr>
          <w:rStyle w:val="FootnoteReference"/>
          <w:sz w:val="32"/>
          <w:szCs w:val="32"/>
        </w:rPr>
        <w:footnoteRef/>
      </w:r>
      <w:r>
        <w:rPr>
          <w:sz w:val="32"/>
          <w:szCs w:val="32"/>
        </w:rPr>
        <w:t xml:space="preserve"> </w:t>
      </w:r>
      <w:r>
        <w:rPr>
          <w:sz w:val="28"/>
          <w:szCs w:val="28"/>
        </w:rPr>
        <w:t xml:space="preserve">Andrew Lycett </w:t>
      </w:r>
      <w:r>
        <w:rPr>
          <w:i/>
          <w:iCs/>
          <w:sz w:val="28"/>
          <w:szCs w:val="28"/>
        </w:rPr>
        <w:t>, Dylan Thomas A New Life</w:t>
      </w:r>
      <w:r>
        <w:rPr>
          <w:sz w:val="28"/>
          <w:szCs w:val="28"/>
        </w:rPr>
        <w:t xml:space="preserve"> (Weidenfield&amp;Nicolson, printed in Great Britain by Butler&amp;Tanner, Frome and London,Orion Publishing Group Ltd)2003 p174</w:t>
      </w:r>
    </w:p>
    <w:p w14:paraId="165A1D21" w14:textId="77777777" w:rsidR="00A87028" w:rsidRDefault="00A87028" w:rsidP="00A87028">
      <w:pPr>
        <w:pStyle w:val="FootnoteText"/>
        <w:rPr>
          <w:sz w:val="36"/>
          <w:szCs w:val="36"/>
        </w:rPr>
      </w:pPr>
    </w:p>
    <w:p w14:paraId="1A1C495E" w14:textId="77777777" w:rsidR="00A87028" w:rsidRDefault="00A87028" w:rsidP="00A87028">
      <w:pPr>
        <w:pStyle w:val="FootnoteText"/>
        <w:rPr>
          <w:sz w:val="32"/>
          <w:szCs w:val="32"/>
          <w:lang w:val="cy-GB"/>
        </w:rPr>
      </w:pPr>
    </w:p>
    <w:p w14:paraId="4A374E79" w14:textId="77777777" w:rsidR="00A87028" w:rsidRDefault="00A87028" w:rsidP="00A87028">
      <w:pPr>
        <w:pStyle w:val="FootnoteText"/>
        <w:rPr>
          <w:lang w:val="cy-GB"/>
        </w:rPr>
      </w:pPr>
    </w:p>
  </w:footnote>
  <w:footnote w:id="25">
    <w:p w14:paraId="46CA620E" w14:textId="77777777" w:rsidR="00A87028" w:rsidRDefault="00A87028" w:rsidP="00A87028">
      <w:pPr>
        <w:pStyle w:val="FootnoteText"/>
        <w:rPr>
          <w:sz w:val="32"/>
          <w:szCs w:val="32"/>
          <w:lang w:val="cy-GB"/>
        </w:rPr>
      </w:pPr>
      <w:r>
        <w:rPr>
          <w:rStyle w:val="FootnoteReference"/>
          <w:sz w:val="32"/>
          <w:szCs w:val="32"/>
        </w:rPr>
        <w:footnoteRef/>
      </w:r>
      <w:r>
        <w:rPr>
          <w:sz w:val="32"/>
          <w:szCs w:val="32"/>
        </w:rPr>
        <w:t xml:space="preserve"> Paraphrasing from Lycett</w:t>
      </w:r>
    </w:p>
    <w:p w14:paraId="5D2094B7" w14:textId="77777777" w:rsidR="00A87028" w:rsidRDefault="00A87028" w:rsidP="00A87028">
      <w:pPr>
        <w:pStyle w:val="FootnoteText"/>
        <w:rPr>
          <w:lang w:val="cy-GB"/>
        </w:rPr>
      </w:pPr>
    </w:p>
  </w:footnote>
  <w:footnote w:id="26">
    <w:p w14:paraId="45F62452" w14:textId="77777777" w:rsidR="00A87028" w:rsidRDefault="00A87028" w:rsidP="00A87028">
      <w:pPr>
        <w:pStyle w:val="FootnoteText"/>
        <w:rPr>
          <w:sz w:val="28"/>
          <w:szCs w:val="28"/>
          <w:lang w:val="cy-GB"/>
        </w:rPr>
      </w:pPr>
      <w:r>
        <w:rPr>
          <w:rStyle w:val="FootnoteReference"/>
          <w:sz w:val="28"/>
          <w:szCs w:val="28"/>
        </w:rPr>
        <w:footnoteRef/>
      </w:r>
      <w:r>
        <w:rPr>
          <w:sz w:val="28"/>
          <w:szCs w:val="28"/>
        </w:rPr>
        <w:t xml:space="preserve"> </w:t>
      </w:r>
      <w:r>
        <w:rPr>
          <w:sz w:val="28"/>
          <w:szCs w:val="28"/>
          <w:lang w:val="cy-GB"/>
        </w:rPr>
        <w:t>Anectodal evidence well known amongst Laugharne drinkers in Brown’s Hotel</w:t>
      </w:r>
    </w:p>
    <w:p w14:paraId="0EDC3097" w14:textId="77777777" w:rsidR="00A87028" w:rsidRDefault="00A87028" w:rsidP="00A87028">
      <w:pPr>
        <w:pStyle w:val="FootnoteText"/>
        <w:rPr>
          <w:sz w:val="28"/>
          <w:szCs w:val="28"/>
          <w:lang w:val="cy-GB"/>
        </w:rPr>
      </w:pPr>
    </w:p>
  </w:footnote>
  <w:footnote w:id="27">
    <w:p w14:paraId="3040B951" w14:textId="77777777" w:rsidR="00A87028" w:rsidRDefault="00A87028" w:rsidP="00A87028">
      <w:pPr>
        <w:spacing w:line="360" w:lineRule="auto"/>
        <w:jc w:val="both"/>
        <w:rPr>
          <w:sz w:val="32"/>
          <w:szCs w:val="32"/>
          <w:lang w:val="cy-GB"/>
        </w:rPr>
      </w:pPr>
      <w:r>
        <w:rPr>
          <w:rStyle w:val="FootnoteReference"/>
        </w:rPr>
        <w:footnoteRef/>
      </w:r>
      <w:r>
        <w:t xml:space="preserve"> </w:t>
      </w:r>
      <w:bookmarkStart w:id="3" w:name="_Hlk136104669"/>
      <w:r>
        <w:rPr>
          <w:i/>
          <w:iCs/>
          <w:sz w:val="32"/>
          <w:szCs w:val="32"/>
          <w:lang w:val="cy-GB"/>
        </w:rPr>
        <w:t>Death shall have No Dominion</w:t>
      </w:r>
      <w:r>
        <w:rPr>
          <w:sz w:val="32"/>
          <w:szCs w:val="32"/>
          <w:lang w:val="cy-GB"/>
        </w:rPr>
        <w:t xml:space="preserve"> is published in London in March 1933 in the  </w:t>
      </w:r>
      <w:r>
        <w:rPr>
          <w:i/>
          <w:iCs/>
          <w:sz w:val="32"/>
          <w:szCs w:val="32"/>
          <w:lang w:val="cy-GB"/>
        </w:rPr>
        <w:t>New English Weekly</w:t>
      </w:r>
    </w:p>
    <w:bookmarkEnd w:id="3"/>
    <w:p w14:paraId="3E123590" w14:textId="77777777" w:rsidR="00A87028" w:rsidRDefault="00A87028" w:rsidP="00A87028">
      <w:pPr>
        <w:pStyle w:val="FootnoteText"/>
        <w:rPr>
          <w:lang w:val="cy-GB"/>
        </w:rPr>
      </w:pPr>
    </w:p>
  </w:footnote>
  <w:footnote w:id="28">
    <w:p w14:paraId="5B9DA6AF" w14:textId="77777777" w:rsidR="00A87028" w:rsidRDefault="00A87028" w:rsidP="00A87028">
      <w:pPr>
        <w:shd w:val="clear" w:color="auto" w:fill="FFFFFF"/>
        <w:spacing w:after="0" w:line="720" w:lineRule="atLeast"/>
        <w:rPr>
          <w:rFonts w:ascii="Roboto" w:eastAsia="Times New Roman" w:hAnsi="Roboto" w:cs="Times New Roman"/>
          <w:color w:val="111111"/>
          <w:kern w:val="0"/>
          <w:sz w:val="28"/>
          <w:szCs w:val="28"/>
          <w:lang w:eastAsia="af-ZA"/>
          <w14:ligatures w14:val="none"/>
        </w:rPr>
      </w:pPr>
      <w:r>
        <w:rPr>
          <w:rStyle w:val="FootnoteReference"/>
          <w:sz w:val="28"/>
          <w:szCs w:val="28"/>
        </w:rPr>
        <w:footnoteRef/>
      </w:r>
      <w:r>
        <w:rPr>
          <w:sz w:val="28"/>
          <w:szCs w:val="28"/>
        </w:rPr>
        <w:t xml:space="preserve"> </w:t>
      </w:r>
      <w:r>
        <w:rPr>
          <w:rFonts w:ascii="Roboto" w:eastAsia="Times New Roman" w:hAnsi="Roboto" w:cs="Times New Roman"/>
          <w:color w:val="111111"/>
          <w:kern w:val="0"/>
          <w:sz w:val="28"/>
          <w:szCs w:val="28"/>
          <w:lang w:eastAsia="af-ZA"/>
          <w14:ligatures w14:val="none"/>
        </w:rPr>
        <w:t>John 11:25-26</w:t>
      </w:r>
    </w:p>
    <w:p w14:paraId="4A106B74" w14:textId="77777777" w:rsidR="00A87028" w:rsidRDefault="00A87028" w:rsidP="00A87028">
      <w:pPr>
        <w:numPr>
          <w:ilvl w:val="0"/>
          <w:numId w:val="1"/>
        </w:numPr>
        <w:shd w:val="clear" w:color="auto" w:fill="FFFFFF"/>
        <w:spacing w:after="0" w:line="270" w:lineRule="atLeast"/>
        <w:rPr>
          <w:rFonts w:ascii="Roboto" w:eastAsia="Times New Roman" w:hAnsi="Roboto" w:cs="Times New Roman"/>
          <w:color w:val="444444"/>
          <w:kern w:val="0"/>
          <w:sz w:val="20"/>
          <w:szCs w:val="20"/>
          <w:lang w:eastAsia="af-ZA"/>
          <w14:ligatures w14:val="none"/>
        </w:rPr>
      </w:pPr>
      <w:r>
        <w:rPr>
          <w:rFonts w:ascii="Roboto" w:eastAsia="Times New Roman" w:hAnsi="Roboto" w:cs="Times New Roman"/>
          <w:color w:val="444444"/>
          <w:kern w:val="0"/>
          <w:sz w:val="20"/>
          <w:szCs w:val="20"/>
          <w:lang w:eastAsia="af-ZA"/>
          <w14:ligatures w14:val="none"/>
        </w:rPr>
        <w:t>According to 2 sources</w:t>
      </w:r>
    </w:p>
    <w:p w14:paraId="72F71FD9" w14:textId="77777777" w:rsidR="00A87028" w:rsidRDefault="00A87028" w:rsidP="00A87028">
      <w:pPr>
        <w:shd w:val="clear" w:color="auto" w:fill="FFFFFF"/>
        <w:spacing w:line="330" w:lineRule="atLeast"/>
        <w:textAlignment w:val="top"/>
        <w:rPr>
          <w:rFonts w:ascii="Roboto" w:eastAsia="Times New Roman" w:hAnsi="Roboto" w:cs="Times New Roman"/>
          <w:color w:val="111111"/>
          <w:kern w:val="0"/>
          <w:sz w:val="24"/>
          <w:szCs w:val="24"/>
          <w:lang w:eastAsia="af-ZA"/>
          <w14:ligatures w14:val="none"/>
        </w:rPr>
      </w:pPr>
      <w:r>
        <w:rPr>
          <w:rFonts w:ascii="Roboto" w:eastAsia="Times New Roman" w:hAnsi="Roboto" w:cs="Times New Roman"/>
          <w:b/>
          <w:bCs/>
          <w:color w:val="111111"/>
          <w:kern w:val="0"/>
          <w:sz w:val="24"/>
          <w:szCs w:val="24"/>
          <w:lang w:eastAsia="af-ZA"/>
          <w14:ligatures w14:val="none"/>
        </w:rPr>
        <w:t>John 11:25-26</w:t>
      </w:r>
      <w:r>
        <w:rPr>
          <w:rFonts w:ascii="Roboto" w:eastAsia="Times New Roman" w:hAnsi="Roboto" w:cs="Times New Roman"/>
          <w:color w:val="111111"/>
          <w:kern w:val="0"/>
          <w:sz w:val="24"/>
          <w:szCs w:val="24"/>
          <w:lang w:eastAsia="af-ZA"/>
          <w14:ligatures w14:val="none"/>
        </w:rPr>
        <w:t> KJV Jesus said unto her, I am the resurrection, and the life: he that believeth in me, though he were dead, yet shall he live: and whosoever liveth and believeth in me shall never die.</w:t>
      </w:r>
    </w:p>
    <w:p w14:paraId="0D8DB874" w14:textId="77777777" w:rsidR="00A87028" w:rsidRDefault="00A87028" w:rsidP="00A87028">
      <w:pPr>
        <w:spacing w:line="360" w:lineRule="auto"/>
        <w:jc w:val="both"/>
        <w:rPr>
          <w:sz w:val="32"/>
          <w:szCs w:val="32"/>
          <w:lang w:val="cy-GB"/>
        </w:rPr>
      </w:pPr>
      <w:r>
        <w:rPr>
          <w:rFonts w:ascii="Roboto" w:hAnsi="Roboto"/>
          <w:color w:val="001320"/>
          <w:shd w:val="clear" w:color="auto" w:fill="FFFFFF"/>
        </w:rPr>
        <w:br/>
      </w:r>
    </w:p>
    <w:p w14:paraId="10E9EDEB" w14:textId="77777777" w:rsidR="00A87028" w:rsidRDefault="00A87028" w:rsidP="00A87028">
      <w:pPr>
        <w:pStyle w:val="FootnoteText"/>
        <w:rPr>
          <w:lang w:val="cy-GB"/>
        </w:rPr>
      </w:pPr>
    </w:p>
  </w:footnote>
  <w:footnote w:id="29">
    <w:p w14:paraId="7959178D" w14:textId="77777777" w:rsidR="00A87028" w:rsidRDefault="00A87028" w:rsidP="00A87028">
      <w:pPr>
        <w:pStyle w:val="FootnoteText"/>
        <w:rPr>
          <w:sz w:val="28"/>
          <w:szCs w:val="28"/>
        </w:rPr>
      </w:pPr>
      <w:r>
        <w:rPr>
          <w:rStyle w:val="FootnoteReference"/>
          <w:sz w:val="32"/>
          <w:szCs w:val="32"/>
        </w:rPr>
        <w:footnoteRef/>
      </w:r>
      <w:r>
        <w:rPr>
          <w:sz w:val="32"/>
          <w:szCs w:val="32"/>
          <w:lang w:val="cy-GB"/>
        </w:rPr>
        <w:t xml:space="preserve"> </w:t>
      </w:r>
      <w:bookmarkStart w:id="4" w:name="_Hlk136103680"/>
      <w:r>
        <w:rPr>
          <w:sz w:val="28"/>
          <w:szCs w:val="28"/>
        </w:rPr>
        <w:t xml:space="preserve">Andrew Lycett </w:t>
      </w:r>
      <w:r>
        <w:rPr>
          <w:i/>
          <w:iCs/>
          <w:sz w:val="28"/>
          <w:szCs w:val="28"/>
        </w:rPr>
        <w:t>, Dylan Thomas A New Life</w:t>
      </w:r>
      <w:r>
        <w:rPr>
          <w:sz w:val="28"/>
          <w:szCs w:val="28"/>
        </w:rPr>
        <w:t xml:space="preserve"> (Weidenfield&amp;Nicolson, printed in Great Britain by Butler&amp;Tanner, Frome and London,Orion Publishing Group Ltd)</w:t>
      </w:r>
    </w:p>
    <w:p w14:paraId="69E96B7D" w14:textId="77777777" w:rsidR="00A87028" w:rsidRDefault="00A87028" w:rsidP="00A87028">
      <w:pPr>
        <w:pStyle w:val="FootnoteText"/>
        <w:rPr>
          <w:sz w:val="32"/>
          <w:szCs w:val="32"/>
          <w:lang w:val="cy-GB"/>
        </w:rPr>
      </w:pPr>
      <w:r>
        <w:rPr>
          <w:sz w:val="32"/>
          <w:szCs w:val="32"/>
          <w:lang w:val="cy-GB"/>
        </w:rPr>
        <w:t>pp142-143</w:t>
      </w:r>
    </w:p>
    <w:bookmarkEnd w:id="4"/>
    <w:p w14:paraId="3ACD9093" w14:textId="77777777" w:rsidR="00A87028" w:rsidRDefault="00A87028" w:rsidP="00A87028">
      <w:pPr>
        <w:pStyle w:val="FootnoteText"/>
        <w:rPr>
          <w:sz w:val="32"/>
          <w:szCs w:val="32"/>
          <w:lang w:val="cy-GB"/>
        </w:rPr>
      </w:pPr>
    </w:p>
  </w:footnote>
  <w:footnote w:id="30">
    <w:p w14:paraId="7B301C09" w14:textId="77777777" w:rsidR="00A87028" w:rsidRDefault="00A87028" w:rsidP="00A87028">
      <w:pPr>
        <w:pStyle w:val="FootnoteText"/>
        <w:rPr>
          <w:lang w:val="cy-GB"/>
        </w:rPr>
      </w:pPr>
      <w:r>
        <w:rPr>
          <w:rStyle w:val="FootnoteReference"/>
        </w:rPr>
        <w:footnoteRef/>
      </w:r>
      <w:r>
        <w:t xml:space="preserve"> </w:t>
      </w:r>
      <w:r>
        <w:rPr>
          <w:sz w:val="32"/>
          <w:szCs w:val="32"/>
          <w:lang w:val="cy-GB"/>
        </w:rPr>
        <w:t xml:space="preserve">Lycett p145 </w:t>
      </w:r>
    </w:p>
  </w:footnote>
  <w:footnote w:id="31">
    <w:p w14:paraId="7FB06DCA" w14:textId="77777777" w:rsidR="00A87028" w:rsidRDefault="00A87028" w:rsidP="00A87028">
      <w:pPr>
        <w:pStyle w:val="FootnoteText"/>
        <w:rPr>
          <w:sz w:val="28"/>
          <w:szCs w:val="28"/>
        </w:rPr>
      </w:pPr>
      <w:bookmarkStart w:id="5" w:name="_Hlk136104278"/>
      <w:r>
        <w:rPr>
          <w:rStyle w:val="FootnoteReference"/>
          <w:sz w:val="28"/>
          <w:szCs w:val="28"/>
        </w:rPr>
        <w:footnoteRef/>
      </w:r>
      <w:r>
        <w:rPr>
          <w:sz w:val="28"/>
          <w:szCs w:val="28"/>
        </w:rPr>
        <w:t xml:space="preserve"> Dylan Thomas: a reappraisal Author(s): PHILIP A. LAHEY Source: Critical Survey , 1993, Vol. 5, No. 1 (1993), pp. 53-65 Published by: Berghahn Books</w:t>
      </w:r>
    </w:p>
    <w:bookmarkEnd w:id="5"/>
    <w:p w14:paraId="2E70ED92" w14:textId="77777777" w:rsidR="00A87028" w:rsidRDefault="00A87028" w:rsidP="00A87028">
      <w:pPr>
        <w:pStyle w:val="FootnoteText"/>
        <w:rPr>
          <w:sz w:val="28"/>
          <w:szCs w:val="28"/>
          <w:lang w:val="cy-GB"/>
        </w:rPr>
      </w:pPr>
    </w:p>
  </w:footnote>
  <w:footnote w:id="32">
    <w:p w14:paraId="3D56D860" w14:textId="77777777" w:rsidR="00A87028" w:rsidRDefault="00A87028" w:rsidP="00A87028">
      <w:pPr>
        <w:pStyle w:val="FootnoteText"/>
        <w:rPr>
          <w:sz w:val="32"/>
          <w:szCs w:val="32"/>
          <w:lang w:val="cy-GB"/>
        </w:rPr>
      </w:pPr>
      <w:r>
        <w:rPr>
          <w:rStyle w:val="FootnoteReference"/>
          <w:sz w:val="32"/>
          <w:szCs w:val="32"/>
        </w:rPr>
        <w:footnoteRef/>
      </w:r>
      <w:r>
        <w:rPr>
          <w:sz w:val="32"/>
          <w:szCs w:val="32"/>
        </w:rPr>
        <w:t xml:space="preserve"> New Testament Luke 22-19 Jesus Last Supper</w:t>
      </w:r>
    </w:p>
  </w:footnote>
  <w:footnote w:id="33">
    <w:bookmarkStart w:id="6" w:name="_Hlk136103376"/>
    <w:p w14:paraId="47B7A8A7" w14:textId="77777777" w:rsidR="00A87028" w:rsidRDefault="00A87028" w:rsidP="00A87028">
      <w:pPr>
        <w:numPr>
          <w:ilvl w:val="0"/>
          <w:numId w:val="2"/>
        </w:numPr>
        <w:shd w:val="clear" w:color="auto" w:fill="FFFFFF"/>
        <w:spacing w:before="100" w:beforeAutospacing="1" w:after="100" w:afterAutospacing="1" w:line="332" w:lineRule="atLeast"/>
        <w:ind w:left="1188"/>
        <w:rPr>
          <w:rFonts w:ascii="Open Sans" w:eastAsia="Times New Roman" w:hAnsi="Open Sans" w:cs="Open Sans"/>
          <w:b/>
          <w:bCs/>
          <w:color w:val="000000"/>
          <w:kern w:val="0"/>
          <w:sz w:val="28"/>
          <w:szCs w:val="28"/>
          <w:lang w:eastAsia="af-ZA"/>
          <w14:ligatures w14:val="none"/>
        </w:rPr>
      </w:pPr>
      <w:r>
        <w:fldChar w:fldCharType="begin"/>
      </w:r>
      <w:r>
        <w:instrText xml:space="preserve"> HYPERLINK "https://www.discoverdylanthomas.com/resources/books-recordings" </w:instrText>
      </w:r>
      <w:r>
        <w:fldChar w:fldCharType="separate"/>
      </w:r>
      <w:r>
        <w:rPr>
          <w:rStyle w:val="Hyperlink"/>
          <w:rFonts w:ascii="Open Sans" w:eastAsia="Times New Roman" w:hAnsi="Open Sans" w:cs="Open Sans"/>
          <w:b/>
          <w:bCs/>
          <w:color w:val="3D3D3D"/>
          <w:kern w:val="0"/>
          <w:sz w:val="28"/>
          <w:szCs w:val="28"/>
          <w:lang w:eastAsia="af-ZA"/>
          <w14:ligatures w14:val="none"/>
        </w:rPr>
        <w:t>The Collected Poems of Dylan Thomas, The New Centenary Edition</w:t>
      </w:r>
      <w:r>
        <w:fldChar w:fldCharType="end"/>
      </w:r>
      <w:r>
        <w:rPr>
          <w:rFonts w:ascii="Open Sans" w:eastAsia="Times New Roman" w:hAnsi="Open Sans" w:cs="Open Sans"/>
          <w:b/>
          <w:bCs/>
          <w:color w:val="000000"/>
          <w:kern w:val="0"/>
          <w:sz w:val="28"/>
          <w:szCs w:val="28"/>
          <w:lang w:eastAsia="af-ZA"/>
          <w14:ligatures w14:val="none"/>
        </w:rPr>
        <w:t>, edited by John Goodby (2014) and </w:t>
      </w:r>
      <w:hyperlink r:id="rId2" w:history="1">
        <w:r>
          <w:rPr>
            <w:rStyle w:val="Hyperlink"/>
            <w:rFonts w:ascii="Open Sans" w:eastAsia="Times New Roman" w:hAnsi="Open Sans" w:cs="Open Sans"/>
            <w:b/>
            <w:bCs/>
            <w:color w:val="3D3D3D"/>
            <w:kern w:val="0"/>
            <w:sz w:val="28"/>
            <w:szCs w:val="28"/>
            <w:lang w:eastAsia="af-ZA"/>
            <w14:ligatures w14:val="none"/>
          </w:rPr>
          <w:t>The Dylan Thomas Omnibus</w:t>
        </w:r>
      </w:hyperlink>
      <w:r>
        <w:rPr>
          <w:rFonts w:ascii="Open Sans" w:eastAsia="Times New Roman" w:hAnsi="Open Sans" w:cs="Open Sans"/>
          <w:b/>
          <w:bCs/>
          <w:color w:val="000000"/>
          <w:kern w:val="0"/>
          <w:sz w:val="28"/>
          <w:szCs w:val="28"/>
          <w:lang w:eastAsia="af-ZA"/>
          <w14:ligatures w14:val="none"/>
        </w:rPr>
        <w:t> (2014), both published by Orion.</w:t>
      </w:r>
    </w:p>
    <w:p w14:paraId="6BCDD6F9" w14:textId="77777777" w:rsidR="00A87028" w:rsidRDefault="00A87028" w:rsidP="00A87028">
      <w:pPr>
        <w:pStyle w:val="fusion-li-item"/>
        <w:shd w:val="clear" w:color="auto" w:fill="FFFFFF"/>
        <w:spacing w:line="332" w:lineRule="atLeast"/>
        <w:ind w:left="360"/>
        <w:rPr>
          <w:rFonts w:ascii="Open Sans" w:hAnsi="Open Sans" w:cs="Open Sans"/>
          <w:b/>
          <w:bCs/>
          <w:color w:val="000000"/>
          <w:sz w:val="28"/>
          <w:szCs w:val="28"/>
        </w:rPr>
      </w:pPr>
      <w:r>
        <w:rPr>
          <w:rStyle w:val="FootnoteReference"/>
          <w:rFonts w:eastAsiaTheme="majorEastAsia"/>
          <w:b/>
          <w:bCs/>
          <w:sz w:val="28"/>
          <w:szCs w:val="28"/>
        </w:rPr>
        <w:footnoteRef/>
      </w:r>
      <w:r>
        <w:rPr>
          <w:b/>
          <w:bCs/>
          <w:sz w:val="28"/>
          <w:szCs w:val="28"/>
        </w:rPr>
        <w:t xml:space="preserve"> </w:t>
      </w:r>
      <w:r>
        <w:rPr>
          <w:rFonts w:ascii="Open Sans" w:hAnsi="Open Sans" w:cs="Open Sans"/>
          <w:b/>
          <w:bCs/>
          <w:color w:val="000000"/>
          <w:sz w:val="28"/>
          <w:szCs w:val="28"/>
        </w:rPr>
        <w:t>When was it written: 18 September 1933 and rewritten in April 1934</w:t>
      </w:r>
      <w:r>
        <w:rPr>
          <w:rFonts w:ascii="Open Sans" w:hAnsi="Open Sans" w:cs="Open Sans"/>
          <w:b/>
          <w:bCs/>
          <w:color w:val="000000"/>
          <w:sz w:val="28"/>
          <w:szCs w:val="28"/>
        </w:rPr>
        <w:br/>
        <w:t>When and where it was first published: 18 Poems (1934) and </w:t>
      </w:r>
      <w:hyperlink r:id="rId3" w:history="1">
        <w:r>
          <w:rPr>
            <w:rStyle w:val="Hyperlink"/>
            <w:rFonts w:ascii="Open Sans" w:eastAsiaTheme="majorEastAsia" w:hAnsi="Open Sans" w:cs="Open Sans"/>
            <w:b/>
            <w:bCs/>
            <w:color w:val="3D3D3D"/>
            <w:sz w:val="28"/>
            <w:szCs w:val="28"/>
          </w:rPr>
          <w:t>Dylan’s Collected Poems (1952)</w:t>
        </w:r>
      </w:hyperlink>
    </w:p>
    <w:p w14:paraId="52BCF329" w14:textId="77777777" w:rsidR="00A87028" w:rsidRDefault="00A87028" w:rsidP="00A87028">
      <w:pPr>
        <w:pStyle w:val="fusion-li-item"/>
        <w:numPr>
          <w:ilvl w:val="0"/>
          <w:numId w:val="2"/>
        </w:numPr>
        <w:shd w:val="clear" w:color="auto" w:fill="FFFFFF"/>
        <w:spacing w:line="332" w:lineRule="atLeast"/>
        <w:rPr>
          <w:rFonts w:ascii="Open Sans" w:hAnsi="Open Sans" w:cs="Open Sans"/>
          <w:b/>
          <w:bCs/>
          <w:color w:val="000000"/>
          <w:sz w:val="28"/>
          <w:szCs w:val="28"/>
        </w:rPr>
      </w:pPr>
    </w:p>
    <w:p w14:paraId="35C94A88" w14:textId="77777777" w:rsidR="00A87028" w:rsidRDefault="00A87028" w:rsidP="00A87028">
      <w:pPr>
        <w:numPr>
          <w:ilvl w:val="0"/>
          <w:numId w:val="2"/>
        </w:numPr>
        <w:shd w:val="clear" w:color="auto" w:fill="FFFFFF"/>
        <w:spacing w:before="100" w:beforeAutospacing="1" w:after="100" w:afterAutospacing="1" w:line="332" w:lineRule="atLeast"/>
        <w:ind w:left="1188"/>
        <w:rPr>
          <w:b/>
          <w:bCs/>
          <w:sz w:val="28"/>
          <w:szCs w:val="28"/>
          <w:lang w:val="cy-GB"/>
        </w:rPr>
      </w:pPr>
      <w:r>
        <w:rPr>
          <w:rFonts w:ascii="Open Sans" w:eastAsia="Times New Roman" w:hAnsi="Open Sans" w:cs="Open Sans"/>
          <w:b/>
          <w:bCs/>
          <w:color w:val="000000"/>
          <w:kern w:val="0"/>
          <w:sz w:val="28"/>
          <w:szCs w:val="28"/>
          <w:lang w:eastAsia="af-ZA"/>
          <w14:ligatures w14:val="none"/>
        </w:rPr>
        <w:t>: </w:t>
      </w:r>
      <w:bookmarkEnd w:id="6"/>
    </w:p>
  </w:footnote>
  <w:footnote w:id="34">
    <w:p w14:paraId="063D06B2" w14:textId="77777777" w:rsidR="00A87028" w:rsidRDefault="00A87028" w:rsidP="00A87028">
      <w:pPr>
        <w:pStyle w:val="FootnoteText"/>
        <w:rPr>
          <w:rFonts w:ascii="Open Sans" w:hAnsi="Open Sans" w:cs="Open Sans"/>
          <w:b/>
          <w:bCs/>
          <w:color w:val="000000"/>
          <w:sz w:val="28"/>
          <w:szCs w:val="28"/>
          <w:shd w:val="clear" w:color="auto" w:fill="FFFFFF"/>
        </w:rPr>
      </w:pPr>
      <w:r>
        <w:rPr>
          <w:rStyle w:val="FootnoteReference"/>
          <w:b/>
          <w:bCs/>
          <w:sz w:val="28"/>
          <w:szCs w:val="28"/>
        </w:rPr>
        <w:footnoteRef/>
      </w:r>
      <w:r>
        <w:rPr>
          <w:b/>
          <w:bCs/>
          <w:sz w:val="28"/>
          <w:szCs w:val="28"/>
        </w:rPr>
        <w:t xml:space="preserve"> </w:t>
      </w:r>
      <w:r>
        <w:rPr>
          <w:rFonts w:ascii="Open Sans" w:hAnsi="Open Sans" w:cs="Open Sans"/>
          <w:b/>
          <w:bCs/>
          <w:color w:val="000000"/>
          <w:sz w:val="28"/>
          <w:szCs w:val="28"/>
          <w:shd w:val="clear" w:color="auto" w:fill="FFFFFF"/>
        </w:rPr>
        <w:t>Hannah Ellis – 16th December 2017 (Discover Dylan Thomas)</w:t>
      </w:r>
    </w:p>
    <w:p w14:paraId="6E36927C" w14:textId="77777777" w:rsidR="00A87028" w:rsidRDefault="00A87028" w:rsidP="00A87028">
      <w:pPr>
        <w:pStyle w:val="FootnoteText"/>
        <w:rPr>
          <w:b/>
          <w:bCs/>
          <w:sz w:val="28"/>
          <w:szCs w:val="28"/>
          <w:lang w:val="cy-GB"/>
        </w:rPr>
      </w:pPr>
      <w:r>
        <w:rPr>
          <w:rFonts w:ascii="Open Sans" w:hAnsi="Open Sans" w:cs="Open Sans"/>
          <w:b/>
          <w:bCs/>
          <w:color w:val="000000"/>
          <w:sz w:val="28"/>
          <w:szCs w:val="28"/>
          <w:shd w:val="clear" w:color="auto" w:fill="FFFFFF"/>
        </w:rPr>
        <w:t xml:space="preserve">Accessed  10/05/2023 </w:t>
      </w:r>
    </w:p>
  </w:footnote>
  <w:footnote w:id="35">
    <w:p w14:paraId="3E9E8540" w14:textId="77777777" w:rsidR="00A87028" w:rsidRDefault="00A87028" w:rsidP="00A87028">
      <w:pPr>
        <w:spacing w:line="360" w:lineRule="auto"/>
        <w:jc w:val="both"/>
        <w:rPr>
          <w:sz w:val="32"/>
          <w:szCs w:val="32"/>
        </w:rPr>
      </w:pPr>
      <w:r>
        <w:rPr>
          <w:rStyle w:val="FootnoteReference"/>
          <w:sz w:val="32"/>
          <w:szCs w:val="32"/>
        </w:rPr>
        <w:footnoteRef/>
      </w:r>
      <w:r>
        <w:rPr>
          <w:sz w:val="32"/>
          <w:szCs w:val="32"/>
        </w:rPr>
        <w:t xml:space="preserve"> John Malcolm Brinnin, </w:t>
      </w:r>
      <w:r>
        <w:rPr>
          <w:i/>
          <w:iCs/>
          <w:sz w:val="32"/>
          <w:szCs w:val="32"/>
        </w:rPr>
        <w:t>Dylan Thomas in America</w:t>
      </w:r>
      <w:r>
        <w:rPr>
          <w:sz w:val="32"/>
          <w:szCs w:val="32"/>
        </w:rPr>
        <w:t xml:space="preserve"> (J M Dent and Sons , London  this reprint 1977 pp227-228.</w:t>
      </w:r>
    </w:p>
    <w:p w14:paraId="626AB8CC" w14:textId="77777777" w:rsidR="00A87028" w:rsidRDefault="00A87028" w:rsidP="00A87028">
      <w:pPr>
        <w:pStyle w:val="FootnoteText"/>
        <w:rPr>
          <w:sz w:val="32"/>
          <w:szCs w:val="32"/>
        </w:rPr>
      </w:pPr>
    </w:p>
    <w:p w14:paraId="33404E11" w14:textId="77777777" w:rsidR="00A87028" w:rsidRDefault="00A87028" w:rsidP="00A87028">
      <w:pPr>
        <w:pStyle w:val="FootnoteText"/>
        <w:rPr>
          <w:sz w:val="32"/>
          <w:szCs w:val="32"/>
          <w:lang w:val="cy-GB"/>
        </w:rPr>
      </w:pPr>
    </w:p>
  </w:footnote>
  <w:footnote w:id="36">
    <w:p w14:paraId="44FFA17D" w14:textId="77777777" w:rsidR="00A87028" w:rsidRDefault="00A87028" w:rsidP="00A87028">
      <w:pPr>
        <w:pStyle w:val="FootnoteText"/>
        <w:rPr>
          <w:sz w:val="32"/>
          <w:szCs w:val="32"/>
          <w:lang w:val="cy-GB"/>
        </w:rPr>
      </w:pPr>
      <w:r>
        <w:rPr>
          <w:rStyle w:val="FootnoteReference"/>
          <w:sz w:val="32"/>
          <w:szCs w:val="32"/>
        </w:rPr>
        <w:footnoteRef/>
      </w:r>
      <w:r>
        <w:rPr>
          <w:sz w:val="32"/>
          <w:szCs w:val="32"/>
        </w:rPr>
        <w:t xml:space="preserve"> </w:t>
      </w:r>
      <w:bookmarkStart w:id="7" w:name="_Hlk135250663"/>
      <w:r>
        <w:rPr>
          <w:sz w:val="32"/>
          <w:szCs w:val="32"/>
        </w:rPr>
        <w:t xml:space="preserve">Dylan Thomas / preface Daniel Jones , </w:t>
      </w:r>
      <w:r>
        <w:rPr>
          <w:i/>
          <w:iCs/>
          <w:sz w:val="32"/>
          <w:szCs w:val="32"/>
        </w:rPr>
        <w:t>Under Milk Wood, a play for voices</w:t>
      </w:r>
      <w:r>
        <w:rPr>
          <w:sz w:val="32"/>
          <w:szCs w:val="32"/>
        </w:rPr>
        <w:t xml:space="preserve"> pub J M Dent and Sons London.this reprint 1972 p v introduction</w:t>
      </w:r>
    </w:p>
    <w:bookmarkEnd w:id="7"/>
    <w:p w14:paraId="1DE324E9" w14:textId="77777777" w:rsidR="00A87028" w:rsidRDefault="00A87028" w:rsidP="00A87028">
      <w:pPr>
        <w:pStyle w:val="FootnoteText"/>
        <w:rPr>
          <w:lang w:val="cy-GB"/>
        </w:rPr>
      </w:pPr>
    </w:p>
  </w:footnote>
  <w:footnote w:id="37">
    <w:p w14:paraId="2E0BB2B9" w14:textId="77777777" w:rsidR="00A87028" w:rsidRDefault="00A87028" w:rsidP="00A87028">
      <w:pPr>
        <w:pStyle w:val="FootnoteText"/>
        <w:rPr>
          <w:sz w:val="32"/>
          <w:szCs w:val="32"/>
          <w:lang w:val="cy-GB"/>
        </w:rPr>
      </w:pPr>
      <w:r>
        <w:rPr>
          <w:rStyle w:val="FootnoteReference"/>
          <w:sz w:val="32"/>
          <w:szCs w:val="32"/>
        </w:rPr>
        <w:footnoteRef/>
      </w:r>
      <w:r>
        <w:rPr>
          <w:sz w:val="32"/>
          <w:szCs w:val="32"/>
        </w:rPr>
        <w:t xml:space="preserve"> Wikipedia, accessed&lt;11/05/2026&gt;</w:t>
      </w:r>
    </w:p>
  </w:footnote>
  <w:footnote w:id="38">
    <w:p w14:paraId="11D41FE7" w14:textId="77777777" w:rsidR="00A87028" w:rsidRDefault="00A87028" w:rsidP="00A87028">
      <w:pPr>
        <w:numPr>
          <w:ilvl w:val="0"/>
          <w:numId w:val="2"/>
        </w:numPr>
        <w:shd w:val="clear" w:color="auto" w:fill="FFFFFF"/>
        <w:spacing w:before="100" w:beforeAutospacing="1" w:after="100" w:afterAutospacing="1" w:line="332" w:lineRule="atLeast"/>
        <w:ind w:left="1188"/>
        <w:rPr>
          <w:rFonts w:ascii="Open Sans" w:eastAsia="Times New Roman" w:hAnsi="Open Sans" w:cs="Open Sans"/>
          <w:b/>
          <w:bCs/>
          <w:color w:val="000000"/>
          <w:kern w:val="0"/>
          <w:sz w:val="28"/>
          <w:szCs w:val="28"/>
          <w:lang w:eastAsia="af-ZA"/>
          <w14:ligatures w14:val="none"/>
        </w:rPr>
      </w:pPr>
      <w:r>
        <w:rPr>
          <w:rStyle w:val="FootnoteReference"/>
          <w:sz w:val="28"/>
          <w:szCs w:val="28"/>
        </w:rPr>
        <w:footnoteRef/>
      </w:r>
      <w:r>
        <w:rPr>
          <w:sz w:val="28"/>
          <w:szCs w:val="28"/>
        </w:rPr>
        <w:t xml:space="preserve"> </w:t>
      </w:r>
      <w:hyperlink r:id="rId4" w:history="1">
        <w:r>
          <w:rPr>
            <w:rStyle w:val="Hyperlink"/>
            <w:rFonts w:ascii="Open Sans" w:eastAsia="Times New Roman" w:hAnsi="Open Sans" w:cs="Open Sans"/>
            <w:b/>
            <w:bCs/>
            <w:color w:val="3D3D3D"/>
            <w:kern w:val="0"/>
            <w:sz w:val="28"/>
            <w:szCs w:val="28"/>
            <w:lang w:eastAsia="af-ZA"/>
            <w14:ligatures w14:val="none"/>
          </w:rPr>
          <w:t>The Collected Poems of Dylan Thomas, The New Centenary Edition</w:t>
        </w:r>
      </w:hyperlink>
      <w:r>
        <w:rPr>
          <w:rFonts w:ascii="Open Sans" w:eastAsia="Times New Roman" w:hAnsi="Open Sans" w:cs="Open Sans"/>
          <w:b/>
          <w:bCs/>
          <w:color w:val="000000"/>
          <w:kern w:val="0"/>
          <w:sz w:val="28"/>
          <w:szCs w:val="28"/>
          <w:lang w:eastAsia="af-ZA"/>
          <w14:ligatures w14:val="none"/>
        </w:rPr>
        <w:t>, edited by John Goodby (2014) and </w:t>
      </w:r>
      <w:hyperlink r:id="rId5" w:history="1">
        <w:r>
          <w:rPr>
            <w:rStyle w:val="Hyperlink"/>
            <w:rFonts w:ascii="Open Sans" w:eastAsia="Times New Roman" w:hAnsi="Open Sans" w:cs="Open Sans"/>
            <w:b/>
            <w:bCs/>
            <w:color w:val="3D3D3D"/>
            <w:kern w:val="0"/>
            <w:sz w:val="28"/>
            <w:szCs w:val="28"/>
            <w:lang w:eastAsia="af-ZA"/>
            <w14:ligatures w14:val="none"/>
          </w:rPr>
          <w:t>The Dylan Thomas Omnibus</w:t>
        </w:r>
      </w:hyperlink>
      <w:r>
        <w:rPr>
          <w:rFonts w:ascii="Open Sans" w:eastAsia="Times New Roman" w:hAnsi="Open Sans" w:cs="Open Sans"/>
          <w:b/>
          <w:bCs/>
          <w:color w:val="000000"/>
          <w:kern w:val="0"/>
          <w:sz w:val="28"/>
          <w:szCs w:val="28"/>
          <w:lang w:eastAsia="af-ZA"/>
          <w14:ligatures w14:val="none"/>
        </w:rPr>
        <w:t> (2014), both published by Orion. Introduction pxxxi</w:t>
      </w:r>
    </w:p>
    <w:p w14:paraId="11D89958" w14:textId="77777777" w:rsidR="00A87028" w:rsidRDefault="00A87028" w:rsidP="00A87028">
      <w:pPr>
        <w:numPr>
          <w:ilvl w:val="0"/>
          <w:numId w:val="2"/>
        </w:numPr>
        <w:shd w:val="clear" w:color="auto" w:fill="FFFFFF"/>
        <w:spacing w:before="100" w:beforeAutospacing="1" w:after="100" w:afterAutospacing="1" w:line="332" w:lineRule="atLeast"/>
        <w:ind w:left="1188"/>
        <w:rPr>
          <w:rFonts w:ascii="Open Sans" w:eastAsia="Times New Roman" w:hAnsi="Open Sans" w:cs="Open Sans"/>
          <w:b/>
          <w:bCs/>
          <w:color w:val="000000"/>
          <w:kern w:val="0"/>
          <w:sz w:val="28"/>
          <w:szCs w:val="28"/>
          <w:lang w:eastAsia="af-ZA"/>
          <w14:ligatures w14:val="none"/>
        </w:rPr>
      </w:pPr>
    </w:p>
    <w:p w14:paraId="3D7F6FD4" w14:textId="77777777" w:rsidR="00A87028" w:rsidRDefault="00A87028" w:rsidP="00A87028">
      <w:pPr>
        <w:pStyle w:val="FootnoteText"/>
        <w:rPr>
          <w:sz w:val="28"/>
          <w:szCs w:val="28"/>
          <w:lang w:val="cy-GB"/>
        </w:rPr>
      </w:pPr>
    </w:p>
  </w:footnote>
  <w:footnote w:id="39">
    <w:p w14:paraId="5CF1EDF5" w14:textId="77777777" w:rsidR="00A87028" w:rsidRDefault="00A87028" w:rsidP="00A87028">
      <w:pPr>
        <w:pStyle w:val="FootnoteText"/>
        <w:rPr>
          <w:sz w:val="32"/>
          <w:szCs w:val="32"/>
          <w:lang w:val="cy-GB"/>
        </w:rPr>
      </w:pPr>
      <w:r>
        <w:rPr>
          <w:rStyle w:val="FootnoteReference"/>
          <w:sz w:val="28"/>
          <w:szCs w:val="28"/>
        </w:rPr>
        <w:footnoteRef/>
      </w:r>
      <w:r>
        <w:rPr>
          <w:sz w:val="28"/>
          <w:szCs w:val="28"/>
        </w:rPr>
        <w:t xml:space="preserve"> </w:t>
      </w:r>
      <w:bookmarkStart w:id="8" w:name="_Hlk136103043"/>
      <w:r>
        <w:rPr>
          <w:sz w:val="32"/>
          <w:szCs w:val="32"/>
        </w:rPr>
        <w:t xml:space="preserve">Dylan Thomas / preface Daniel Jones , </w:t>
      </w:r>
      <w:r>
        <w:rPr>
          <w:i/>
          <w:iCs/>
          <w:sz w:val="32"/>
          <w:szCs w:val="32"/>
        </w:rPr>
        <w:t>Under Milk Wood, a play for voices</w:t>
      </w:r>
      <w:r>
        <w:rPr>
          <w:sz w:val="32"/>
          <w:szCs w:val="32"/>
        </w:rPr>
        <w:t xml:space="preserve"> pub J M Dent and Sons London.this reprint 1972 p79</w:t>
      </w:r>
    </w:p>
    <w:p w14:paraId="4842B6F5" w14:textId="77777777" w:rsidR="00A87028" w:rsidRDefault="00A87028" w:rsidP="00A87028">
      <w:pPr>
        <w:pStyle w:val="FootnoteText"/>
        <w:rPr>
          <w:lang w:val="cy-GB"/>
        </w:rPr>
      </w:pPr>
    </w:p>
    <w:bookmarkEnd w:id="8"/>
    <w:p w14:paraId="42719E82" w14:textId="77777777" w:rsidR="00A87028" w:rsidRDefault="00A87028" w:rsidP="00A87028">
      <w:pPr>
        <w:pStyle w:val="FootnoteText"/>
        <w:rPr>
          <w:sz w:val="28"/>
          <w:szCs w:val="28"/>
          <w:lang w:val="cy-GB"/>
        </w:rPr>
      </w:pPr>
    </w:p>
  </w:footnote>
  <w:footnote w:id="40">
    <w:p w14:paraId="1BDAC256" w14:textId="77777777" w:rsidR="00A87028" w:rsidRDefault="00A87028" w:rsidP="00A87028">
      <w:pPr>
        <w:pStyle w:val="FootnoteText"/>
        <w:rPr>
          <w:sz w:val="28"/>
          <w:szCs w:val="28"/>
          <w:lang w:val="cy-GB"/>
        </w:rPr>
      </w:pPr>
      <w:r>
        <w:rPr>
          <w:rStyle w:val="FootnoteReference"/>
          <w:sz w:val="28"/>
          <w:szCs w:val="28"/>
        </w:rPr>
        <w:footnoteRef/>
      </w:r>
      <w:r>
        <w:rPr>
          <w:sz w:val="28"/>
          <w:szCs w:val="28"/>
        </w:rPr>
        <w:t xml:space="preserve"> </w:t>
      </w:r>
      <w:bookmarkStart w:id="9" w:name="_Hlk136102897"/>
      <w:r>
        <w:rPr>
          <w:sz w:val="28"/>
          <w:szCs w:val="28"/>
        </w:rPr>
        <w:t xml:space="preserve">Evans Caradoc  edit John Harris </w:t>
      </w:r>
      <w:r>
        <w:rPr>
          <w:i/>
          <w:iCs/>
          <w:sz w:val="28"/>
          <w:szCs w:val="28"/>
        </w:rPr>
        <w:t xml:space="preserve">The Devil in Eden </w:t>
      </w:r>
      <w:r>
        <w:rPr>
          <w:sz w:val="28"/>
          <w:szCs w:val="28"/>
        </w:rPr>
        <w:t xml:space="preserve">Seren Books 2018 Bridgend </w:t>
      </w:r>
      <w:bookmarkEnd w:id="9"/>
      <w:r>
        <w:rPr>
          <w:sz w:val="28"/>
          <w:szCs w:val="28"/>
        </w:rPr>
        <w:t>p8</w:t>
      </w:r>
    </w:p>
  </w:footnote>
  <w:footnote w:id="41">
    <w:p w14:paraId="325E204E" w14:textId="77777777" w:rsidR="00A87028" w:rsidRDefault="00A87028" w:rsidP="00A87028">
      <w:pPr>
        <w:pStyle w:val="FootnoteText"/>
        <w:rPr>
          <w:sz w:val="28"/>
          <w:szCs w:val="28"/>
          <w:lang w:val="cy-GB"/>
        </w:rPr>
      </w:pPr>
      <w:r>
        <w:rPr>
          <w:rStyle w:val="FootnoteReference"/>
          <w:sz w:val="28"/>
          <w:szCs w:val="28"/>
        </w:rPr>
        <w:footnoteRef/>
      </w:r>
      <w:r>
        <w:rPr>
          <w:sz w:val="28"/>
          <w:szCs w:val="28"/>
          <w:lang w:val="cy-GB"/>
        </w:rPr>
        <w:t xml:space="preserve"> Ibid p12</w:t>
      </w:r>
    </w:p>
    <w:p w14:paraId="600A199D" w14:textId="77777777" w:rsidR="00A87028" w:rsidRDefault="00A87028" w:rsidP="00A87028">
      <w:pPr>
        <w:pStyle w:val="FootnoteText"/>
        <w:rPr>
          <w:sz w:val="28"/>
          <w:szCs w:val="28"/>
          <w:lang w:val="cy-GB"/>
        </w:rPr>
      </w:pPr>
    </w:p>
  </w:footnote>
  <w:footnote w:id="42">
    <w:p w14:paraId="7E858E99" w14:textId="77777777" w:rsidR="00A87028" w:rsidRDefault="00A87028" w:rsidP="00A87028">
      <w:pPr>
        <w:shd w:val="clear" w:color="auto" w:fill="FFFFFF"/>
        <w:spacing w:line="240" w:lineRule="auto"/>
        <w:textAlignment w:val="baseline"/>
        <w:rPr>
          <w:rFonts w:ascii="inherit" w:eastAsia="Times New Roman" w:hAnsi="inherit" w:cs="Times New Roman"/>
          <w:b/>
          <w:bCs/>
          <w:color w:val="141414"/>
          <w:kern w:val="0"/>
          <w:sz w:val="24"/>
          <w:szCs w:val="24"/>
          <w:lang w:eastAsia="af-ZA"/>
          <w14:ligatures w14:val="none"/>
        </w:rPr>
      </w:pPr>
      <w:r>
        <w:rPr>
          <w:rStyle w:val="FootnoteReference"/>
          <w:sz w:val="28"/>
          <w:szCs w:val="28"/>
        </w:rPr>
        <w:footnoteRef/>
      </w:r>
      <w:r>
        <w:rPr>
          <w:sz w:val="28"/>
          <w:szCs w:val="28"/>
        </w:rPr>
        <w:t xml:space="preserve"> </w:t>
      </w:r>
      <w:r>
        <w:rPr>
          <w:rFonts w:ascii="inherit" w:eastAsia="Times New Roman" w:hAnsi="inherit" w:cs="Times New Roman"/>
          <w:b/>
          <w:bCs/>
          <w:color w:val="141414"/>
          <w:kern w:val="0"/>
          <w:sz w:val="24"/>
          <w:szCs w:val="24"/>
          <w:lang w:eastAsia="af-ZA"/>
          <w14:ligatures w14:val="none"/>
        </w:rPr>
        <w:t>By Delyth Lloyd</w:t>
      </w:r>
    </w:p>
    <w:p w14:paraId="64BC795E" w14:textId="77777777" w:rsidR="00A87028" w:rsidRDefault="00A87028" w:rsidP="00A87028">
      <w:pPr>
        <w:shd w:val="clear" w:color="auto" w:fill="FFFFFF"/>
        <w:spacing w:after="0" w:line="240" w:lineRule="auto"/>
        <w:textAlignment w:val="baseline"/>
        <w:rPr>
          <w:rFonts w:ascii="inherit" w:eastAsia="Times New Roman" w:hAnsi="inherit" w:cs="Times New Roman"/>
          <w:b/>
          <w:bCs/>
          <w:color w:val="545658"/>
          <w:kern w:val="0"/>
          <w:sz w:val="24"/>
          <w:szCs w:val="24"/>
          <w:lang w:eastAsia="af-ZA"/>
          <w14:ligatures w14:val="none"/>
        </w:rPr>
      </w:pPr>
      <w:r>
        <w:rPr>
          <w:rFonts w:ascii="inherit" w:eastAsia="Times New Roman" w:hAnsi="inherit" w:cs="Times New Roman"/>
          <w:b/>
          <w:bCs/>
          <w:color w:val="545658"/>
          <w:kern w:val="0"/>
          <w:sz w:val="24"/>
          <w:szCs w:val="24"/>
          <w:lang w:eastAsia="af-ZA"/>
          <w14:ligatures w14:val="none"/>
        </w:rPr>
        <w:t xml:space="preserve">BBC News </w:t>
      </w:r>
    </w:p>
    <w:p w14:paraId="2D88F9AB" w14:textId="77777777" w:rsidR="00A87028" w:rsidRDefault="00A87028" w:rsidP="00A87028">
      <w:pPr>
        <w:pStyle w:val="FootnoteText"/>
        <w:rPr>
          <w:b/>
          <w:bCs/>
          <w:sz w:val="28"/>
          <w:szCs w:val="28"/>
        </w:rPr>
      </w:pPr>
      <w:r>
        <w:rPr>
          <w:rFonts w:ascii="Helvetica" w:hAnsi="Helvetica" w:cs="Helvetica"/>
          <w:b/>
          <w:bCs/>
          <w:color w:val="545658"/>
          <w:shd w:val="clear" w:color="auto" w:fill="FFFFFF"/>
        </w:rPr>
        <w:t>7 November 2015.&lt;www.bbc.co.uk&lt; accessed 20/05/2023</w:t>
      </w:r>
    </w:p>
    <w:p w14:paraId="7ADEEBE3" w14:textId="77777777" w:rsidR="00A87028" w:rsidRDefault="00A87028" w:rsidP="00A87028">
      <w:pPr>
        <w:pStyle w:val="FootnoteText"/>
        <w:rPr>
          <w:lang w:val="cy-GB"/>
        </w:rPr>
      </w:pPr>
    </w:p>
    <w:p w14:paraId="550C4A57" w14:textId="77777777" w:rsidR="00A87028" w:rsidRDefault="00A87028" w:rsidP="00A87028">
      <w:pPr>
        <w:pStyle w:val="FootnoteText"/>
        <w:rPr>
          <w:lang w:val="cy-GB"/>
        </w:rPr>
      </w:pPr>
    </w:p>
  </w:footnote>
  <w:footnote w:id="43">
    <w:p w14:paraId="538CD494" w14:textId="77777777" w:rsidR="00A87028" w:rsidRDefault="00A87028" w:rsidP="00A87028">
      <w:pPr>
        <w:pStyle w:val="FootnoteText"/>
        <w:rPr>
          <w:sz w:val="28"/>
          <w:szCs w:val="28"/>
        </w:rPr>
      </w:pPr>
      <w:r>
        <w:rPr>
          <w:rStyle w:val="FootnoteReference"/>
          <w:sz w:val="28"/>
          <w:szCs w:val="28"/>
        </w:rPr>
        <w:footnoteRef/>
      </w:r>
      <w:r>
        <w:rPr>
          <w:sz w:val="28"/>
          <w:szCs w:val="28"/>
        </w:rPr>
        <w:t xml:space="preserve"> Evans Caradoc. Introduction John Harris  </w:t>
      </w:r>
      <w:r>
        <w:rPr>
          <w:i/>
          <w:iCs/>
          <w:sz w:val="28"/>
          <w:szCs w:val="28"/>
        </w:rPr>
        <w:t>Capel Seion</w:t>
      </w:r>
      <w:r>
        <w:rPr>
          <w:sz w:val="28"/>
          <w:szCs w:val="28"/>
        </w:rPr>
        <w:t xml:space="preserve"> pub2002 Seren Books Bridgend Poetry Wales</w:t>
      </w:r>
    </w:p>
  </w:footnote>
  <w:footnote w:id="44">
    <w:p w14:paraId="5CC41DF6" w14:textId="77777777" w:rsidR="00A87028" w:rsidRDefault="00A87028" w:rsidP="00A87028">
      <w:pPr>
        <w:pStyle w:val="FootnoteText"/>
        <w:rPr>
          <w:sz w:val="28"/>
          <w:szCs w:val="28"/>
          <w:lang w:val="cy-GB"/>
        </w:rPr>
      </w:pPr>
      <w:r>
        <w:rPr>
          <w:rStyle w:val="FootnoteReference"/>
          <w:sz w:val="28"/>
          <w:szCs w:val="28"/>
        </w:rPr>
        <w:footnoteRef/>
      </w:r>
      <w:r>
        <w:rPr>
          <w:sz w:val="28"/>
          <w:szCs w:val="28"/>
        </w:rPr>
        <w:t xml:space="preserve"> Harris </w:t>
      </w:r>
      <w:r>
        <w:rPr>
          <w:i/>
          <w:iCs/>
          <w:sz w:val="28"/>
          <w:szCs w:val="28"/>
        </w:rPr>
        <w:t xml:space="preserve">Devil in Eden </w:t>
      </w:r>
      <w:r>
        <w:rPr>
          <w:sz w:val="28"/>
          <w:szCs w:val="28"/>
        </w:rPr>
        <w:t>p11</w:t>
      </w:r>
    </w:p>
  </w:footnote>
  <w:footnote w:id="45">
    <w:p w14:paraId="6ABE4B4B" w14:textId="77777777" w:rsidR="00A87028" w:rsidRDefault="00A87028" w:rsidP="00A87028">
      <w:pPr>
        <w:pStyle w:val="FootnoteText"/>
        <w:rPr>
          <w:sz w:val="28"/>
          <w:szCs w:val="28"/>
        </w:rPr>
      </w:pPr>
      <w:r>
        <w:rPr>
          <w:rStyle w:val="FootnoteReference"/>
          <w:sz w:val="28"/>
          <w:szCs w:val="28"/>
        </w:rPr>
        <w:footnoteRef/>
      </w:r>
      <w:r>
        <w:rPr>
          <w:sz w:val="28"/>
          <w:szCs w:val="28"/>
        </w:rPr>
        <w:t xml:space="preserve"> Ibid pp18,19</w:t>
      </w:r>
    </w:p>
    <w:p w14:paraId="215B6FCA" w14:textId="77777777" w:rsidR="00A87028" w:rsidRDefault="00A87028" w:rsidP="00A87028">
      <w:pPr>
        <w:pStyle w:val="FootnoteText"/>
        <w:rPr>
          <w:lang w:val="cy-GB"/>
        </w:rPr>
      </w:pPr>
    </w:p>
  </w:footnote>
  <w:footnote w:id="46">
    <w:p w14:paraId="4BDC4F4E" w14:textId="77777777" w:rsidR="00A87028" w:rsidRDefault="00A87028" w:rsidP="00A87028">
      <w:pPr>
        <w:pStyle w:val="FootnoteText"/>
        <w:rPr>
          <w:sz w:val="28"/>
          <w:szCs w:val="28"/>
        </w:rPr>
      </w:pPr>
      <w:r>
        <w:rPr>
          <w:rStyle w:val="FootnoteReference"/>
          <w:sz w:val="28"/>
          <w:szCs w:val="28"/>
        </w:rPr>
        <w:footnoteRef/>
      </w:r>
      <w:r>
        <w:rPr>
          <w:sz w:val="28"/>
          <w:szCs w:val="28"/>
        </w:rPr>
        <w:t xml:space="preserve"> Ibid p12</w:t>
      </w:r>
    </w:p>
    <w:p w14:paraId="5DDB42A5" w14:textId="77777777" w:rsidR="00A87028" w:rsidRDefault="00A87028" w:rsidP="00A87028">
      <w:pPr>
        <w:pStyle w:val="FootnoteText"/>
        <w:rPr>
          <w:sz w:val="28"/>
          <w:szCs w:val="28"/>
          <w:lang w:val="cy-GB"/>
        </w:rPr>
      </w:pPr>
    </w:p>
  </w:footnote>
  <w:footnote w:id="47">
    <w:p w14:paraId="3F988F94" w14:textId="77777777" w:rsidR="00A87028" w:rsidRDefault="00A87028" w:rsidP="00A87028">
      <w:pPr>
        <w:pStyle w:val="FootnoteText"/>
        <w:rPr>
          <w:sz w:val="28"/>
          <w:szCs w:val="28"/>
          <w:lang w:val="cy-GB"/>
        </w:rPr>
      </w:pPr>
      <w:r>
        <w:rPr>
          <w:rStyle w:val="FootnoteReference"/>
          <w:sz w:val="28"/>
          <w:szCs w:val="28"/>
        </w:rPr>
        <w:footnoteRef/>
      </w:r>
      <w:r>
        <w:rPr>
          <w:sz w:val="28"/>
          <w:szCs w:val="28"/>
        </w:rPr>
        <w:t xml:space="preserve"> Ibid p12</w:t>
      </w:r>
    </w:p>
  </w:footnote>
  <w:footnote w:id="48">
    <w:p w14:paraId="5AC90039" w14:textId="77777777" w:rsidR="00A87028" w:rsidRDefault="00A87028" w:rsidP="00A87028">
      <w:pPr>
        <w:pStyle w:val="FootnoteText"/>
        <w:rPr>
          <w:sz w:val="28"/>
          <w:szCs w:val="28"/>
          <w:lang w:val="cy-GB"/>
        </w:rPr>
      </w:pPr>
      <w:r>
        <w:rPr>
          <w:rStyle w:val="FootnoteReference"/>
          <w:sz w:val="28"/>
          <w:szCs w:val="28"/>
        </w:rPr>
        <w:footnoteRef/>
      </w:r>
      <w:r>
        <w:rPr>
          <w:sz w:val="28"/>
          <w:szCs w:val="28"/>
        </w:rPr>
        <w:t xml:space="preserve"> </w:t>
      </w:r>
      <w:bookmarkStart w:id="10" w:name="_Hlk136102255"/>
      <w:r>
        <w:rPr>
          <w:sz w:val="28"/>
          <w:szCs w:val="28"/>
        </w:rPr>
        <w:t xml:space="preserve">Evans Caradoc ed John Harris. </w:t>
      </w:r>
      <w:r>
        <w:rPr>
          <w:i/>
          <w:iCs/>
          <w:sz w:val="28"/>
          <w:szCs w:val="28"/>
        </w:rPr>
        <w:t>Fury Never Leaves Us</w:t>
      </w:r>
      <w:r>
        <w:rPr>
          <w:sz w:val="28"/>
          <w:szCs w:val="28"/>
        </w:rPr>
        <w:t xml:space="preserve"> a miscellany,pub1985 Poetry Wales Press. Introduction p20</w:t>
      </w:r>
      <w:bookmarkEnd w:id="10"/>
    </w:p>
  </w:footnote>
  <w:footnote w:id="49">
    <w:p w14:paraId="6C1A7447" w14:textId="77777777" w:rsidR="00A87028" w:rsidRDefault="00A87028" w:rsidP="00A87028">
      <w:pPr>
        <w:pStyle w:val="FootnoteText"/>
        <w:rPr>
          <w:sz w:val="28"/>
          <w:szCs w:val="28"/>
        </w:rPr>
      </w:pPr>
      <w:r>
        <w:rPr>
          <w:rStyle w:val="FootnoteReference"/>
          <w:sz w:val="28"/>
          <w:szCs w:val="28"/>
        </w:rPr>
        <w:footnoteRef/>
      </w:r>
      <w:r>
        <w:rPr>
          <w:sz w:val="28"/>
          <w:szCs w:val="28"/>
        </w:rPr>
        <w:t xml:space="preserve"> </w:t>
      </w:r>
      <w:bookmarkStart w:id="11" w:name="_Hlk136102545"/>
      <w:r>
        <w:rPr>
          <w:sz w:val="28"/>
          <w:szCs w:val="28"/>
        </w:rPr>
        <w:t xml:space="preserve">Evans Caradoc, edited and introduced by John Harris </w:t>
      </w:r>
      <w:r>
        <w:rPr>
          <w:i/>
          <w:iCs/>
          <w:sz w:val="28"/>
          <w:szCs w:val="28"/>
        </w:rPr>
        <w:t>My People</w:t>
      </w:r>
      <w:r>
        <w:rPr>
          <w:sz w:val="28"/>
          <w:szCs w:val="28"/>
        </w:rPr>
        <w:t xml:space="preserve"> pub 1987 Seren Books  Bridgend Poetry Wales.</w:t>
      </w:r>
    </w:p>
    <w:bookmarkEnd w:id="11"/>
    <w:p w14:paraId="4DEBC55F" w14:textId="77777777" w:rsidR="00A87028" w:rsidRDefault="00A87028" w:rsidP="00A87028">
      <w:pPr>
        <w:pStyle w:val="FootnoteText"/>
        <w:rPr>
          <w:sz w:val="28"/>
          <w:szCs w:val="28"/>
          <w:lang w:val="cy-GB"/>
        </w:rPr>
      </w:pPr>
    </w:p>
  </w:footnote>
  <w:footnote w:id="50">
    <w:p w14:paraId="68FFB7D5" w14:textId="77777777" w:rsidR="00A87028" w:rsidRDefault="00A87028" w:rsidP="00A87028">
      <w:pPr>
        <w:pStyle w:val="FootnoteText"/>
        <w:rPr>
          <w:i/>
          <w:iCs/>
          <w:sz w:val="28"/>
          <w:szCs w:val="28"/>
        </w:rPr>
      </w:pPr>
      <w:r>
        <w:rPr>
          <w:rStyle w:val="FootnoteReference"/>
          <w:sz w:val="28"/>
          <w:szCs w:val="28"/>
        </w:rPr>
        <w:footnoteRef/>
      </w:r>
      <w:r>
        <w:rPr>
          <w:sz w:val="28"/>
          <w:szCs w:val="28"/>
        </w:rPr>
        <w:t xml:space="preserve"> Ibid-back cover of </w:t>
      </w:r>
      <w:r>
        <w:rPr>
          <w:i/>
          <w:iCs/>
          <w:sz w:val="28"/>
          <w:szCs w:val="28"/>
        </w:rPr>
        <w:t>My People</w:t>
      </w:r>
    </w:p>
    <w:p w14:paraId="353C5CEB" w14:textId="77777777" w:rsidR="00A87028" w:rsidRDefault="00A87028" w:rsidP="00A87028">
      <w:pPr>
        <w:pStyle w:val="FootnoteText"/>
        <w:rPr>
          <w:sz w:val="28"/>
          <w:szCs w:val="28"/>
          <w:lang w:val="cy-GB"/>
        </w:rPr>
      </w:pPr>
    </w:p>
  </w:footnote>
  <w:footnote w:id="51">
    <w:p w14:paraId="67C5647B" w14:textId="77777777" w:rsidR="00A87028" w:rsidRDefault="00A87028" w:rsidP="00A87028">
      <w:pPr>
        <w:pStyle w:val="FootnoteText"/>
        <w:rPr>
          <w:sz w:val="28"/>
          <w:szCs w:val="28"/>
        </w:rPr>
      </w:pPr>
      <w:r>
        <w:rPr>
          <w:rStyle w:val="FootnoteReference"/>
          <w:sz w:val="28"/>
          <w:szCs w:val="28"/>
        </w:rPr>
        <w:footnoteRef/>
      </w:r>
      <w:r>
        <w:rPr>
          <w:sz w:val="28"/>
          <w:szCs w:val="28"/>
        </w:rPr>
        <w:t xml:space="preserve"> Harris Inroduction </w:t>
      </w:r>
      <w:r>
        <w:rPr>
          <w:i/>
          <w:iCs/>
          <w:sz w:val="28"/>
          <w:szCs w:val="28"/>
        </w:rPr>
        <w:t>My People</w:t>
      </w:r>
      <w:r>
        <w:rPr>
          <w:sz w:val="28"/>
          <w:szCs w:val="28"/>
        </w:rPr>
        <w:t xml:space="preserve">  p16</w:t>
      </w:r>
    </w:p>
    <w:p w14:paraId="1AACBCF8" w14:textId="77777777" w:rsidR="00A87028" w:rsidRDefault="00A87028" w:rsidP="00A87028">
      <w:pPr>
        <w:pStyle w:val="FootnoteText"/>
        <w:rPr>
          <w:sz w:val="28"/>
          <w:szCs w:val="28"/>
          <w:lang w:val="cy-GB"/>
        </w:rPr>
      </w:pPr>
    </w:p>
  </w:footnote>
  <w:footnote w:id="52">
    <w:p w14:paraId="6FDA3A5A" w14:textId="77777777" w:rsidR="00A87028" w:rsidRDefault="00A87028" w:rsidP="00A87028">
      <w:pPr>
        <w:pStyle w:val="FootnoteText"/>
        <w:rPr>
          <w:sz w:val="28"/>
          <w:szCs w:val="28"/>
          <w:lang w:val="cy-GB"/>
        </w:rPr>
      </w:pPr>
      <w:r>
        <w:rPr>
          <w:rStyle w:val="FootnoteReference"/>
          <w:sz w:val="28"/>
          <w:szCs w:val="28"/>
        </w:rPr>
        <w:footnoteRef/>
      </w:r>
      <w:r>
        <w:rPr>
          <w:sz w:val="28"/>
          <w:szCs w:val="28"/>
        </w:rPr>
        <w:t xml:space="preserve"> </w:t>
      </w:r>
      <w:r>
        <w:rPr>
          <w:sz w:val="28"/>
          <w:szCs w:val="28"/>
          <w:lang w:val="cy-GB"/>
        </w:rPr>
        <w:t xml:space="preserve"> Harris  Introduction </w:t>
      </w:r>
      <w:r>
        <w:rPr>
          <w:i/>
          <w:iCs/>
          <w:sz w:val="28"/>
          <w:szCs w:val="28"/>
          <w:lang w:val="cy-GB"/>
        </w:rPr>
        <w:t>My People</w:t>
      </w:r>
      <w:r>
        <w:rPr>
          <w:sz w:val="28"/>
          <w:szCs w:val="28"/>
          <w:lang w:val="cy-GB"/>
        </w:rPr>
        <w:t xml:space="preserve"> p44</w:t>
      </w:r>
    </w:p>
    <w:p w14:paraId="21FD7ABE" w14:textId="77777777" w:rsidR="00A87028" w:rsidRDefault="00A87028" w:rsidP="00A87028">
      <w:pPr>
        <w:pStyle w:val="FootnoteText"/>
        <w:rPr>
          <w:sz w:val="28"/>
          <w:szCs w:val="28"/>
          <w:lang w:val="cy-GB"/>
        </w:rPr>
      </w:pPr>
    </w:p>
  </w:footnote>
  <w:footnote w:id="53">
    <w:p w14:paraId="145AA22B" w14:textId="77777777" w:rsidR="00A87028" w:rsidRDefault="00A87028" w:rsidP="00A87028">
      <w:pPr>
        <w:pStyle w:val="FootnoteText"/>
        <w:rPr>
          <w:lang w:val="cy-GB"/>
        </w:rPr>
      </w:pPr>
      <w:r>
        <w:rPr>
          <w:rStyle w:val="FootnoteReference"/>
          <w:sz w:val="28"/>
          <w:szCs w:val="28"/>
        </w:rPr>
        <w:footnoteRef/>
      </w:r>
      <w:r>
        <w:rPr>
          <w:sz w:val="28"/>
          <w:szCs w:val="28"/>
        </w:rPr>
        <w:t xml:space="preserve"> </w:t>
      </w:r>
      <w:bookmarkStart w:id="12" w:name="_Hlk136102407"/>
      <w:r>
        <w:rPr>
          <w:sz w:val="28"/>
          <w:szCs w:val="28"/>
          <w:lang w:val="cy-GB"/>
        </w:rPr>
        <w:t xml:space="preserve">Owen Daniel </w:t>
      </w:r>
      <w:r>
        <w:rPr>
          <w:i/>
          <w:iCs/>
          <w:sz w:val="28"/>
          <w:szCs w:val="28"/>
          <w:lang w:val="cy-GB"/>
        </w:rPr>
        <w:t>Enoc Huws</w:t>
      </w:r>
      <w:r>
        <w:rPr>
          <w:sz w:val="28"/>
          <w:szCs w:val="28"/>
          <w:lang w:val="cy-GB"/>
        </w:rPr>
        <w:t xml:space="preserve"> pub 1891 Hughes </w:t>
      </w:r>
      <w:bookmarkEnd w:id="12"/>
    </w:p>
  </w:footnote>
  <w:footnote w:id="54">
    <w:p w14:paraId="740C089C" w14:textId="77777777" w:rsidR="00A87028" w:rsidRDefault="00A87028" w:rsidP="00A87028">
      <w:pPr>
        <w:spacing w:line="360" w:lineRule="auto"/>
        <w:jc w:val="both"/>
        <w:rPr>
          <w:i/>
          <w:iCs/>
          <w:sz w:val="28"/>
          <w:szCs w:val="28"/>
          <w:lang w:val="cy-GB"/>
        </w:rPr>
      </w:pPr>
      <w:r>
        <w:rPr>
          <w:rStyle w:val="FootnoteReference"/>
          <w:b/>
          <w:bCs/>
          <w:sz w:val="28"/>
          <w:szCs w:val="28"/>
        </w:rPr>
        <w:footnoteRef/>
      </w:r>
      <w:r>
        <w:rPr>
          <w:b/>
          <w:bCs/>
          <w:sz w:val="28"/>
          <w:szCs w:val="28"/>
        </w:rPr>
        <w:t xml:space="preserve"> </w:t>
      </w:r>
      <w:bookmarkStart w:id="13" w:name="_Hlk136101993"/>
      <w:r>
        <w:rPr>
          <w:sz w:val="28"/>
          <w:szCs w:val="28"/>
        </w:rPr>
        <w:t>THE “CARADOC AFFAIR”: AN ARGUMENT FOR AN ETHICS OF PLACE Alyce von Rothkirch1 Swansea University.</w:t>
      </w:r>
      <w:r>
        <w:t xml:space="preserve"> </w:t>
      </w:r>
      <w:r>
        <w:rPr>
          <w:sz w:val="28"/>
          <w:szCs w:val="28"/>
        </w:rPr>
        <w:t>North American Journal of Welsh Studies, vol. 9 2014 p37 sic</w:t>
      </w:r>
    </w:p>
    <w:bookmarkEnd w:id="13"/>
    <w:p w14:paraId="0CB34355" w14:textId="77777777" w:rsidR="00A87028" w:rsidRDefault="00A87028" w:rsidP="00A87028">
      <w:pPr>
        <w:pStyle w:val="FootnoteText"/>
        <w:rPr>
          <w:b/>
          <w:bCs/>
          <w:sz w:val="28"/>
          <w:szCs w:val="28"/>
          <w:lang w:val="cy-GB"/>
        </w:rPr>
      </w:pPr>
    </w:p>
  </w:footnote>
  <w:footnote w:id="55">
    <w:p w14:paraId="542AD4B1" w14:textId="77777777" w:rsidR="00A87028" w:rsidRDefault="00A87028" w:rsidP="00A87028">
      <w:pPr>
        <w:pStyle w:val="FootnoteText"/>
        <w:rPr>
          <w:sz w:val="28"/>
          <w:szCs w:val="28"/>
        </w:rPr>
      </w:pPr>
      <w:r>
        <w:rPr>
          <w:rStyle w:val="FootnoteReference"/>
          <w:b/>
          <w:bCs/>
          <w:sz w:val="28"/>
          <w:szCs w:val="28"/>
        </w:rPr>
        <w:footnoteRef/>
      </w:r>
      <w:r>
        <w:t xml:space="preserve"> </w:t>
      </w:r>
      <w:bookmarkStart w:id="14" w:name="_Hlk136087625"/>
      <w:r>
        <w:rPr>
          <w:sz w:val="28"/>
          <w:szCs w:val="28"/>
        </w:rPr>
        <w:t>Harris Introduction My People pp 25-26</w:t>
      </w:r>
    </w:p>
    <w:bookmarkEnd w:id="14"/>
    <w:p w14:paraId="0A2E68B7" w14:textId="77777777" w:rsidR="00A87028" w:rsidRDefault="00A87028" w:rsidP="00A87028">
      <w:pPr>
        <w:pStyle w:val="FootnoteText"/>
        <w:rPr>
          <w:sz w:val="28"/>
          <w:szCs w:val="28"/>
          <w:lang w:val="cy-GB"/>
        </w:rPr>
      </w:pPr>
    </w:p>
  </w:footnote>
  <w:footnote w:id="56">
    <w:p w14:paraId="3173E2DD" w14:textId="77777777" w:rsidR="00A87028" w:rsidRDefault="00A87028" w:rsidP="00A87028">
      <w:pPr>
        <w:pStyle w:val="FootnoteText"/>
        <w:rPr>
          <w:sz w:val="28"/>
          <w:szCs w:val="28"/>
        </w:rPr>
      </w:pPr>
      <w:r>
        <w:rPr>
          <w:rStyle w:val="FootnoteReference"/>
          <w:b/>
          <w:bCs/>
          <w:sz w:val="28"/>
          <w:szCs w:val="28"/>
        </w:rPr>
        <w:footnoteRef/>
      </w:r>
      <w:r>
        <w:t xml:space="preserve"> </w:t>
      </w:r>
      <w:r>
        <w:rPr>
          <w:sz w:val="28"/>
          <w:szCs w:val="28"/>
        </w:rPr>
        <w:t>Harris Introduction My People pp 57-63</w:t>
      </w:r>
    </w:p>
    <w:p w14:paraId="45D2FC78" w14:textId="77777777" w:rsidR="00A87028" w:rsidRDefault="00A87028" w:rsidP="00A87028">
      <w:pPr>
        <w:pStyle w:val="FootnoteText"/>
        <w:rPr>
          <w:sz w:val="28"/>
          <w:szCs w:val="28"/>
          <w:lang w:val="cy-GB"/>
        </w:rPr>
      </w:pPr>
    </w:p>
    <w:p w14:paraId="4A2C6CAC" w14:textId="77777777" w:rsidR="00A87028" w:rsidRDefault="00A87028" w:rsidP="00A87028">
      <w:pPr>
        <w:pStyle w:val="FootnoteText"/>
        <w:rPr>
          <w:sz w:val="28"/>
          <w:szCs w:val="28"/>
          <w:lang w:val="cy-GB"/>
        </w:rPr>
      </w:pPr>
    </w:p>
  </w:footnote>
  <w:footnote w:id="57">
    <w:p w14:paraId="2551DD99" w14:textId="77777777" w:rsidR="00A87028" w:rsidRDefault="00A87028" w:rsidP="00A87028">
      <w:pPr>
        <w:pStyle w:val="FootnoteText"/>
        <w:rPr>
          <w:sz w:val="28"/>
          <w:szCs w:val="28"/>
          <w:lang w:val="cy-GB"/>
        </w:rPr>
      </w:pPr>
      <w:r>
        <w:rPr>
          <w:rStyle w:val="FootnoteReference"/>
          <w:sz w:val="28"/>
          <w:szCs w:val="28"/>
        </w:rPr>
        <w:footnoteRef/>
      </w:r>
      <w:r>
        <w:rPr>
          <w:sz w:val="28"/>
          <w:szCs w:val="28"/>
        </w:rPr>
        <w:t xml:space="preserve">  Harris p140</w:t>
      </w:r>
    </w:p>
  </w:footnote>
  <w:footnote w:id="58">
    <w:p w14:paraId="50AF0BA0" w14:textId="77777777" w:rsidR="00A87028" w:rsidRDefault="00A87028" w:rsidP="00A87028">
      <w:pPr>
        <w:pStyle w:val="FootnoteText"/>
        <w:rPr>
          <w:sz w:val="28"/>
          <w:szCs w:val="28"/>
          <w:lang w:val="cy-GB"/>
        </w:rPr>
      </w:pPr>
      <w:r>
        <w:rPr>
          <w:rStyle w:val="FootnoteReference"/>
          <w:sz w:val="28"/>
          <w:szCs w:val="28"/>
        </w:rPr>
        <w:footnoteRef/>
      </w:r>
      <w:r>
        <w:rPr>
          <w:sz w:val="28"/>
          <w:szCs w:val="28"/>
        </w:rPr>
        <w:t xml:space="preserve"> </w:t>
      </w:r>
      <w:bookmarkStart w:id="15" w:name="_Hlk136010049"/>
      <w:r>
        <w:rPr>
          <w:sz w:val="28"/>
          <w:szCs w:val="28"/>
          <w:lang w:val="cy-GB"/>
        </w:rPr>
        <w:t>Evans Caradoc The Devil in Eden Harris pp224-242 ch 18 ‘Return to Wales’</w:t>
      </w:r>
    </w:p>
    <w:bookmarkEnd w:id="15"/>
    <w:p w14:paraId="665DD92E" w14:textId="77777777" w:rsidR="00A87028" w:rsidRDefault="00A87028" w:rsidP="00A87028">
      <w:pPr>
        <w:pStyle w:val="FootnoteText"/>
        <w:rPr>
          <w:sz w:val="28"/>
          <w:szCs w:val="28"/>
          <w:lang w:val="cy-GB"/>
        </w:rPr>
      </w:pPr>
    </w:p>
  </w:footnote>
  <w:footnote w:id="59">
    <w:p w14:paraId="3961B4AB" w14:textId="77777777" w:rsidR="00A87028" w:rsidRDefault="00A87028" w:rsidP="00A87028">
      <w:pPr>
        <w:pStyle w:val="FootnoteText"/>
        <w:rPr>
          <w:sz w:val="28"/>
          <w:szCs w:val="28"/>
          <w:lang w:val="cy-GB"/>
        </w:rPr>
      </w:pPr>
      <w:r>
        <w:rPr>
          <w:rStyle w:val="FootnoteReference"/>
          <w:sz w:val="28"/>
          <w:szCs w:val="28"/>
        </w:rPr>
        <w:footnoteRef/>
      </w:r>
      <w:r>
        <w:rPr>
          <w:sz w:val="28"/>
          <w:szCs w:val="28"/>
          <w:lang w:val="cy-GB"/>
        </w:rPr>
        <w:t>Evans Caradoc The Devil in Eden Harris pp271-288 ch 21 ‘Ruislip and Broadstairs: Gathering Storms</w:t>
      </w:r>
    </w:p>
    <w:p w14:paraId="745CE0BB" w14:textId="77777777" w:rsidR="00A87028" w:rsidRDefault="00A87028" w:rsidP="00A87028">
      <w:pPr>
        <w:pStyle w:val="FootnoteText"/>
        <w:rPr>
          <w:sz w:val="28"/>
          <w:szCs w:val="28"/>
          <w:lang w:val="cy-GB"/>
        </w:rPr>
      </w:pPr>
    </w:p>
    <w:p w14:paraId="2A265341" w14:textId="77777777" w:rsidR="00A87028" w:rsidRDefault="00A87028" w:rsidP="00A87028">
      <w:pPr>
        <w:pStyle w:val="FootnoteText"/>
        <w:rPr>
          <w:sz w:val="28"/>
          <w:szCs w:val="28"/>
          <w:lang w:val="cy-GB"/>
        </w:rPr>
      </w:pPr>
    </w:p>
  </w:footnote>
  <w:footnote w:id="60">
    <w:p w14:paraId="1B54BF0E" w14:textId="77777777" w:rsidR="00A87028" w:rsidRDefault="00A87028" w:rsidP="00A87028">
      <w:pPr>
        <w:pStyle w:val="FootnoteText"/>
        <w:rPr>
          <w:sz w:val="28"/>
          <w:szCs w:val="28"/>
          <w:lang w:val="cy-GB"/>
        </w:rPr>
      </w:pPr>
      <w:r>
        <w:rPr>
          <w:rStyle w:val="FootnoteReference"/>
          <w:sz w:val="28"/>
          <w:szCs w:val="28"/>
        </w:rPr>
        <w:footnoteRef/>
      </w:r>
      <w:r>
        <w:rPr>
          <w:sz w:val="28"/>
          <w:szCs w:val="28"/>
        </w:rPr>
        <w:t xml:space="preserve"> Wikipedia accessed &lt;27/0523&lt;</w:t>
      </w:r>
    </w:p>
  </w:footnote>
  <w:footnote w:id="61">
    <w:p w14:paraId="1D3238C8" w14:textId="77777777" w:rsidR="00A87028" w:rsidRDefault="00A87028" w:rsidP="00A87028">
      <w:pPr>
        <w:pStyle w:val="FootnoteText"/>
        <w:rPr>
          <w:sz w:val="28"/>
          <w:szCs w:val="28"/>
          <w:lang w:val="cy-GB"/>
        </w:rPr>
      </w:pPr>
      <w:r>
        <w:rPr>
          <w:rStyle w:val="FootnoteReference"/>
          <w:sz w:val="28"/>
          <w:szCs w:val="28"/>
        </w:rPr>
        <w:footnoteRef/>
      </w:r>
      <w:r>
        <w:rPr>
          <w:sz w:val="28"/>
          <w:szCs w:val="28"/>
        </w:rPr>
        <w:t xml:space="preserve"> </w:t>
      </w:r>
      <w:r>
        <w:rPr>
          <w:sz w:val="28"/>
          <w:szCs w:val="28"/>
          <w:lang w:val="cy-GB"/>
        </w:rPr>
        <w:t>Screen capture Wikipedia &lt; accessed 27/05/2023&lt;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8726D"/>
    <w:multiLevelType w:val="multilevel"/>
    <w:tmpl w:val="3B5C8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E34AF6"/>
    <w:multiLevelType w:val="multilevel"/>
    <w:tmpl w:val="0CDA495A"/>
    <w:lvl w:ilvl="0">
      <w:start w:val="1"/>
      <w:numFmt w:val="bullet"/>
      <w:lvlText w:val=""/>
      <w:lvlJc w:val="left"/>
      <w:pPr>
        <w:tabs>
          <w:tab w:val="num" w:pos="1776"/>
        </w:tabs>
        <w:ind w:left="1776" w:hanging="360"/>
      </w:pPr>
      <w:rPr>
        <w:rFonts w:ascii="Symbol" w:hAnsi="Symbol" w:hint="default"/>
        <w:sz w:val="20"/>
      </w:rPr>
    </w:lvl>
    <w:lvl w:ilvl="1">
      <w:start w:val="1"/>
      <w:numFmt w:val="bullet"/>
      <w:lvlText w:val="o"/>
      <w:lvlJc w:val="left"/>
      <w:pPr>
        <w:tabs>
          <w:tab w:val="num" w:pos="2496"/>
        </w:tabs>
        <w:ind w:left="2496" w:hanging="360"/>
      </w:pPr>
      <w:rPr>
        <w:rFonts w:ascii="Courier New" w:hAnsi="Courier New" w:cs="Times New Roman" w:hint="default"/>
        <w:sz w:val="20"/>
      </w:rPr>
    </w:lvl>
    <w:lvl w:ilvl="2">
      <w:start w:val="1"/>
      <w:numFmt w:val="bullet"/>
      <w:lvlText w:val=""/>
      <w:lvlJc w:val="left"/>
      <w:pPr>
        <w:tabs>
          <w:tab w:val="num" w:pos="3216"/>
        </w:tabs>
        <w:ind w:left="3216" w:hanging="360"/>
      </w:pPr>
      <w:rPr>
        <w:rFonts w:ascii="Wingdings" w:hAnsi="Wingdings" w:hint="default"/>
        <w:sz w:val="20"/>
      </w:rPr>
    </w:lvl>
    <w:lvl w:ilvl="3">
      <w:start w:val="1"/>
      <w:numFmt w:val="bullet"/>
      <w:lvlText w:val=""/>
      <w:lvlJc w:val="left"/>
      <w:pPr>
        <w:tabs>
          <w:tab w:val="num" w:pos="3936"/>
        </w:tabs>
        <w:ind w:left="3936" w:hanging="360"/>
      </w:pPr>
      <w:rPr>
        <w:rFonts w:ascii="Wingdings" w:hAnsi="Wingdings" w:hint="default"/>
        <w:sz w:val="20"/>
      </w:rPr>
    </w:lvl>
    <w:lvl w:ilvl="4">
      <w:start w:val="1"/>
      <w:numFmt w:val="bullet"/>
      <w:lvlText w:val=""/>
      <w:lvlJc w:val="left"/>
      <w:pPr>
        <w:tabs>
          <w:tab w:val="num" w:pos="4656"/>
        </w:tabs>
        <w:ind w:left="4656" w:hanging="360"/>
      </w:pPr>
      <w:rPr>
        <w:rFonts w:ascii="Wingdings" w:hAnsi="Wingdings" w:hint="default"/>
        <w:sz w:val="20"/>
      </w:rPr>
    </w:lvl>
    <w:lvl w:ilvl="5">
      <w:start w:val="1"/>
      <w:numFmt w:val="bullet"/>
      <w:lvlText w:val=""/>
      <w:lvlJc w:val="left"/>
      <w:pPr>
        <w:tabs>
          <w:tab w:val="num" w:pos="5376"/>
        </w:tabs>
        <w:ind w:left="5376" w:hanging="360"/>
      </w:pPr>
      <w:rPr>
        <w:rFonts w:ascii="Wingdings" w:hAnsi="Wingdings" w:hint="default"/>
        <w:sz w:val="20"/>
      </w:rPr>
    </w:lvl>
    <w:lvl w:ilvl="6">
      <w:start w:val="1"/>
      <w:numFmt w:val="bullet"/>
      <w:lvlText w:val=""/>
      <w:lvlJc w:val="left"/>
      <w:pPr>
        <w:tabs>
          <w:tab w:val="num" w:pos="6096"/>
        </w:tabs>
        <w:ind w:left="6096" w:hanging="360"/>
      </w:pPr>
      <w:rPr>
        <w:rFonts w:ascii="Wingdings" w:hAnsi="Wingdings" w:hint="default"/>
        <w:sz w:val="20"/>
      </w:rPr>
    </w:lvl>
    <w:lvl w:ilvl="7">
      <w:start w:val="1"/>
      <w:numFmt w:val="bullet"/>
      <w:lvlText w:val=""/>
      <w:lvlJc w:val="left"/>
      <w:pPr>
        <w:tabs>
          <w:tab w:val="num" w:pos="6816"/>
        </w:tabs>
        <w:ind w:left="6816" w:hanging="360"/>
      </w:pPr>
      <w:rPr>
        <w:rFonts w:ascii="Wingdings" w:hAnsi="Wingdings" w:hint="default"/>
        <w:sz w:val="20"/>
      </w:rPr>
    </w:lvl>
    <w:lvl w:ilvl="8">
      <w:start w:val="1"/>
      <w:numFmt w:val="bullet"/>
      <w:lvlText w:val=""/>
      <w:lvlJc w:val="left"/>
      <w:pPr>
        <w:tabs>
          <w:tab w:val="num" w:pos="7536"/>
        </w:tabs>
        <w:ind w:left="7536" w:hanging="360"/>
      </w:pPr>
      <w:rPr>
        <w:rFonts w:ascii="Wingdings" w:hAnsi="Wingdings" w:hint="default"/>
        <w:sz w:val="20"/>
      </w:rPr>
    </w:lvl>
  </w:abstractNum>
  <w:num w:numId="1" w16cid:durableId="1604806426">
    <w:abstractNumId w:val="0"/>
  </w:num>
  <w:num w:numId="2" w16cid:durableId="1786848005">
    <w:abstractNumId w:val="1"/>
  </w:num>
  <w:num w:numId="3" w16cid:durableId="72044263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SzMDO1NAIiEyNDUyUdpeDU4uLM/DyQAqNaAMpm7UUsAAAA"/>
  </w:docVars>
  <w:rsids>
    <w:rsidRoot w:val="00A87028"/>
    <w:rsid w:val="000D343D"/>
    <w:rsid w:val="001313FA"/>
    <w:rsid w:val="00192238"/>
    <w:rsid w:val="001B6294"/>
    <w:rsid w:val="005A2F83"/>
    <w:rsid w:val="00736768"/>
    <w:rsid w:val="008523CF"/>
    <w:rsid w:val="008E661B"/>
    <w:rsid w:val="00A87028"/>
    <w:rsid w:val="00AC1DD4"/>
    <w:rsid w:val="00F9120E"/>
    <w:rsid w:val="00FE2D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2302B"/>
  <w15:chartTrackingRefBased/>
  <w15:docId w15:val="{20011026-655D-46E9-A45A-7153D891F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af-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028"/>
    <w:pPr>
      <w:spacing w:line="252" w:lineRule="auto"/>
    </w:pPr>
  </w:style>
  <w:style w:type="paragraph" w:styleId="Heading1">
    <w:name w:val="heading 1"/>
    <w:basedOn w:val="Normal"/>
    <w:next w:val="Normal"/>
    <w:link w:val="Heading1Char"/>
    <w:uiPriority w:val="9"/>
    <w:qFormat/>
    <w:rsid w:val="001B6294"/>
    <w:pPr>
      <w:keepNext/>
      <w:keepLines/>
      <w:spacing w:before="320"/>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6294"/>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B6294"/>
    <w:pPr>
      <w:keepNext/>
      <w:keepLines/>
      <w:spacing w:before="160" w:after="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B6294"/>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B6294"/>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B6294"/>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B6294"/>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B6294"/>
    <w:pPr>
      <w:keepNext/>
      <w:keepLines/>
      <w:spacing w:before="40" w:after="0"/>
      <w:outlineLvl w:val="7"/>
    </w:pPr>
    <w:rPr>
      <w:rFonts w:asciiTheme="majorHAnsi" w:eastAsiaTheme="majorEastAsia" w:hAnsiTheme="majorHAnsi" w:cstheme="majorBidi"/>
      <w:i/>
      <w:iCs/>
    </w:rPr>
  </w:style>
  <w:style w:type="paragraph" w:styleId="Heading9">
    <w:name w:val="heading 9"/>
    <w:basedOn w:val="Normal"/>
    <w:next w:val="Normal"/>
    <w:link w:val="Heading9Char"/>
    <w:uiPriority w:val="9"/>
    <w:semiHidden/>
    <w:unhideWhenUsed/>
    <w:qFormat/>
    <w:rsid w:val="001B6294"/>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2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629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B629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B629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B629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B629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B629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B629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B6294"/>
    <w:rPr>
      <w:b/>
      <w:bCs/>
      <w:i/>
      <w:iCs/>
    </w:rPr>
  </w:style>
  <w:style w:type="paragraph" w:styleId="Caption">
    <w:name w:val="caption"/>
    <w:basedOn w:val="Normal"/>
    <w:next w:val="Normal"/>
    <w:uiPriority w:val="35"/>
    <w:semiHidden/>
    <w:unhideWhenUsed/>
    <w:qFormat/>
    <w:rsid w:val="001B6294"/>
    <w:rPr>
      <w:b/>
      <w:bCs/>
      <w:color w:val="404040" w:themeColor="text1" w:themeTint="BF"/>
      <w:sz w:val="16"/>
      <w:szCs w:val="16"/>
    </w:rPr>
  </w:style>
  <w:style w:type="paragraph" w:styleId="Title">
    <w:name w:val="Title"/>
    <w:basedOn w:val="Normal"/>
    <w:next w:val="Normal"/>
    <w:link w:val="TitleChar"/>
    <w:uiPriority w:val="10"/>
    <w:qFormat/>
    <w:rsid w:val="001B6294"/>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B6294"/>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B6294"/>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1B6294"/>
    <w:rPr>
      <w:color w:val="44546A" w:themeColor="text2"/>
      <w:sz w:val="28"/>
      <w:szCs w:val="28"/>
    </w:rPr>
  </w:style>
  <w:style w:type="character" w:styleId="Strong">
    <w:name w:val="Strong"/>
    <w:basedOn w:val="DefaultParagraphFont"/>
    <w:uiPriority w:val="22"/>
    <w:qFormat/>
    <w:rsid w:val="001B6294"/>
    <w:rPr>
      <w:b/>
      <w:bCs/>
    </w:rPr>
  </w:style>
  <w:style w:type="character" w:styleId="Emphasis">
    <w:name w:val="Emphasis"/>
    <w:basedOn w:val="DefaultParagraphFont"/>
    <w:uiPriority w:val="20"/>
    <w:qFormat/>
    <w:rsid w:val="001B6294"/>
    <w:rPr>
      <w:i/>
      <w:iCs/>
      <w:color w:val="000000" w:themeColor="text1"/>
    </w:rPr>
  </w:style>
  <w:style w:type="paragraph" w:styleId="NoSpacing">
    <w:name w:val="No Spacing"/>
    <w:uiPriority w:val="1"/>
    <w:qFormat/>
    <w:rsid w:val="001B6294"/>
    <w:pPr>
      <w:spacing w:after="0"/>
    </w:pPr>
  </w:style>
  <w:style w:type="paragraph" w:styleId="ListParagraph">
    <w:name w:val="List Paragraph"/>
    <w:basedOn w:val="Normal"/>
    <w:uiPriority w:val="34"/>
    <w:qFormat/>
    <w:rsid w:val="001B6294"/>
    <w:pPr>
      <w:ind w:left="720"/>
      <w:contextualSpacing/>
    </w:pPr>
  </w:style>
  <w:style w:type="paragraph" w:styleId="Quote">
    <w:name w:val="Quote"/>
    <w:basedOn w:val="Normal"/>
    <w:next w:val="Normal"/>
    <w:link w:val="QuoteChar"/>
    <w:uiPriority w:val="29"/>
    <w:qFormat/>
    <w:rsid w:val="001B6294"/>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B6294"/>
    <w:rPr>
      <w:i/>
      <w:iCs/>
      <w:color w:val="7B7B7B" w:themeColor="accent3" w:themeShade="BF"/>
      <w:sz w:val="24"/>
      <w:szCs w:val="24"/>
    </w:rPr>
  </w:style>
  <w:style w:type="paragraph" w:styleId="IntenseQuote">
    <w:name w:val="Intense Quote"/>
    <w:basedOn w:val="Normal"/>
    <w:next w:val="Normal"/>
    <w:link w:val="IntenseQuoteChar"/>
    <w:uiPriority w:val="30"/>
    <w:qFormat/>
    <w:rsid w:val="001B6294"/>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B6294"/>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B6294"/>
    <w:rPr>
      <w:i/>
      <w:iCs/>
      <w:color w:val="595959" w:themeColor="text1" w:themeTint="A6"/>
    </w:rPr>
  </w:style>
  <w:style w:type="character" w:styleId="IntenseEmphasis">
    <w:name w:val="Intense Emphasis"/>
    <w:basedOn w:val="DefaultParagraphFont"/>
    <w:uiPriority w:val="21"/>
    <w:qFormat/>
    <w:rsid w:val="001B6294"/>
    <w:rPr>
      <w:b/>
      <w:bCs/>
      <w:i/>
      <w:iCs/>
      <w:color w:val="auto"/>
    </w:rPr>
  </w:style>
  <w:style w:type="character" w:styleId="SubtleReference">
    <w:name w:val="Subtle Reference"/>
    <w:basedOn w:val="DefaultParagraphFont"/>
    <w:uiPriority w:val="31"/>
    <w:qFormat/>
    <w:rsid w:val="001B629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B6294"/>
    <w:rPr>
      <w:b/>
      <w:bCs/>
      <w:caps w:val="0"/>
      <w:smallCaps/>
      <w:color w:val="auto"/>
      <w:spacing w:val="0"/>
      <w:u w:val="single"/>
    </w:rPr>
  </w:style>
  <w:style w:type="character" w:styleId="BookTitle">
    <w:name w:val="Book Title"/>
    <w:basedOn w:val="DefaultParagraphFont"/>
    <w:uiPriority w:val="33"/>
    <w:qFormat/>
    <w:rsid w:val="001B6294"/>
    <w:rPr>
      <w:b/>
      <w:bCs/>
      <w:caps w:val="0"/>
      <w:smallCaps/>
      <w:spacing w:val="0"/>
    </w:rPr>
  </w:style>
  <w:style w:type="paragraph" w:styleId="TOCHeading">
    <w:name w:val="TOC Heading"/>
    <w:basedOn w:val="Heading1"/>
    <w:next w:val="Normal"/>
    <w:uiPriority w:val="39"/>
    <w:semiHidden/>
    <w:unhideWhenUsed/>
    <w:qFormat/>
    <w:rsid w:val="001B6294"/>
    <w:pPr>
      <w:outlineLvl w:val="9"/>
    </w:pPr>
  </w:style>
  <w:style w:type="character" w:styleId="Hyperlink">
    <w:name w:val="Hyperlink"/>
    <w:basedOn w:val="DefaultParagraphFont"/>
    <w:uiPriority w:val="99"/>
    <w:semiHidden/>
    <w:unhideWhenUsed/>
    <w:rsid w:val="00A87028"/>
    <w:rPr>
      <w:color w:val="0000FF"/>
      <w:u w:val="single"/>
    </w:rPr>
  </w:style>
  <w:style w:type="paragraph" w:styleId="FootnoteText">
    <w:name w:val="footnote text"/>
    <w:basedOn w:val="Normal"/>
    <w:link w:val="FootnoteTextChar"/>
    <w:uiPriority w:val="99"/>
    <w:unhideWhenUsed/>
    <w:rsid w:val="00A87028"/>
    <w:pPr>
      <w:spacing w:after="0" w:line="240" w:lineRule="auto"/>
    </w:pPr>
    <w:rPr>
      <w:sz w:val="20"/>
      <w:szCs w:val="20"/>
    </w:rPr>
  </w:style>
  <w:style w:type="character" w:customStyle="1" w:styleId="FootnoteTextChar">
    <w:name w:val="Footnote Text Char"/>
    <w:basedOn w:val="DefaultParagraphFont"/>
    <w:link w:val="FootnoteText"/>
    <w:uiPriority w:val="99"/>
    <w:rsid w:val="00A87028"/>
    <w:rPr>
      <w:sz w:val="20"/>
      <w:szCs w:val="20"/>
    </w:rPr>
  </w:style>
  <w:style w:type="paragraph" w:customStyle="1" w:styleId="fusion-li-item">
    <w:name w:val="fusion-li-item"/>
    <w:basedOn w:val="Normal"/>
    <w:rsid w:val="00A87028"/>
    <w:pPr>
      <w:spacing w:before="100" w:beforeAutospacing="1" w:after="100" w:afterAutospacing="1" w:line="240" w:lineRule="auto"/>
    </w:pPr>
    <w:rPr>
      <w:rFonts w:ascii="Times New Roman" w:eastAsia="Times New Roman" w:hAnsi="Times New Roman" w:cs="Times New Roman"/>
      <w:kern w:val="0"/>
      <w:sz w:val="24"/>
      <w:szCs w:val="24"/>
      <w:lang w:eastAsia="af-ZA"/>
      <w14:ligatures w14:val="none"/>
    </w:rPr>
  </w:style>
  <w:style w:type="character" w:styleId="FootnoteReference">
    <w:name w:val="footnote reference"/>
    <w:basedOn w:val="DefaultParagraphFont"/>
    <w:uiPriority w:val="99"/>
    <w:semiHidden/>
    <w:unhideWhenUsed/>
    <w:rsid w:val="00A8702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267198">
      <w:bodyDiv w:val="1"/>
      <w:marLeft w:val="0"/>
      <w:marRight w:val="0"/>
      <w:marTop w:val="0"/>
      <w:marBottom w:val="0"/>
      <w:divBdr>
        <w:top w:val="none" w:sz="0" w:space="0" w:color="auto"/>
        <w:left w:val="none" w:sz="0" w:space="0" w:color="auto"/>
        <w:bottom w:val="none" w:sz="0" w:space="0" w:color="auto"/>
        <w:right w:val="none" w:sz="0" w:space="0" w:color="auto"/>
      </w:divBdr>
    </w:div>
    <w:div w:id="180789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der_Milk_Wood" TargetMode="External"/><Relationship Id="rId13" Type="http://schemas.openxmlformats.org/officeDocument/2006/relationships/hyperlink" Target="https://www.discoverdylanthomas.com/resources/books-recordings" TargetMode="External"/><Relationship Id="rId3" Type="http://schemas.openxmlformats.org/officeDocument/2006/relationships/settings" Target="settings.xml"/><Relationship Id="rId7" Type="http://schemas.openxmlformats.org/officeDocument/2006/relationships/hyperlink" Target="https://www.discoverdylanthomas.com/works/discover-dylan-thomas-in-country-sleep" TargetMode="External"/><Relationship Id="rId12" Type="http://schemas.openxmlformats.org/officeDocument/2006/relationships/hyperlink" Target="https://www.bbc.co.uk/blogs/wales/authors/e471da5a-b9e0-349a-8576-50aa01f264e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n.wikipedia.org/wiki/Under_Milk_Wood" TargetMode="External"/><Relationship Id="rId4" Type="http://schemas.openxmlformats.org/officeDocument/2006/relationships/webSettings" Target="webSettings.xml"/><Relationship Id="rId9" Type="http://schemas.openxmlformats.org/officeDocument/2006/relationships/hyperlink" Target="https://en.wikipedia.org/wiki/Under_Milk_Wood" TargetMode="External"/><Relationship Id="rId14" Type="http://schemas.openxmlformats.org/officeDocument/2006/relationships/hyperlink" Target="https://www.discoverdylanthomas.com/resources/books-recording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discoverdylanthomas.com/works/discover-dylan-thomas-collected-poems-1934-1952" TargetMode="External"/><Relationship Id="rId2" Type="http://schemas.openxmlformats.org/officeDocument/2006/relationships/hyperlink" Target="https://www.discoverdylanthomas.com/resources/books-recordings" TargetMode="External"/><Relationship Id="rId1" Type="http://schemas.openxmlformats.org/officeDocument/2006/relationships/hyperlink" Target="https://www.bbc.co.uk/blogs/wales/authors/e471da5a-b9e0-349a-8576-50aa01f264e5" TargetMode="External"/><Relationship Id="rId5" Type="http://schemas.openxmlformats.org/officeDocument/2006/relationships/hyperlink" Target="https://www.discoverdylanthomas.com/resources/books-recordings" TargetMode="External"/><Relationship Id="rId4" Type="http://schemas.openxmlformats.org/officeDocument/2006/relationships/hyperlink" Target="https://www.discoverdylanthomas.com/resources/books-recor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42</Pages>
  <Words>8638</Words>
  <Characters>49240</Characters>
  <Application>Microsoft Office Word</Application>
  <DocSecurity>0</DocSecurity>
  <Lines>410</Lines>
  <Paragraphs>115</Paragraphs>
  <ScaleCrop>false</ScaleCrop>
  <Company/>
  <LinksUpToDate>false</LinksUpToDate>
  <CharactersWithSpaces>57763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Williams (1807945)</dc:creator>
  <cp:keywords/>
  <dc:description/>
  <cp:lastModifiedBy>David Williams (1807945)</cp:lastModifiedBy>
  <cp:revision>6</cp:revision>
  <dcterms:created xsi:type="dcterms:W3CDTF">2023-05-27T18:43:00Z</dcterms:created>
  <dcterms:modified xsi:type="dcterms:W3CDTF">2023-05-27T18:53:00Z</dcterms:modified>
</cp:coreProperties>
</file>