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7789A" w14:textId="5780779B" w:rsidR="00733490" w:rsidRDefault="00733490" w:rsidP="00733490">
      <w:pPr>
        <w:jc w:val="center"/>
        <w:rPr>
          <w:rFonts w:ascii="Arial" w:eastAsia="Calibri" w:hAnsi="Arial" w:cs="Arial"/>
          <w:sz w:val="52"/>
          <w:szCs w:val="52"/>
        </w:rPr>
      </w:pPr>
      <w:r>
        <w:rPr>
          <w:rFonts w:ascii="Arial" w:eastAsia="Calibri" w:hAnsi="Arial" w:cs="Arial"/>
          <w:sz w:val="52"/>
          <w:szCs w:val="52"/>
        </w:rPr>
        <w:t>Strategic Management and Sustainability</w:t>
      </w:r>
    </w:p>
    <w:p w14:paraId="76796CD1" w14:textId="0AC54762" w:rsidR="00DB4F37" w:rsidRDefault="00DB4F37" w:rsidP="00733490">
      <w:pPr>
        <w:jc w:val="center"/>
        <w:rPr>
          <w:rFonts w:ascii="Arial" w:eastAsia="Calibri" w:hAnsi="Arial" w:cs="Arial"/>
          <w:sz w:val="52"/>
          <w:szCs w:val="52"/>
        </w:rPr>
      </w:pPr>
    </w:p>
    <w:p w14:paraId="1866428B" w14:textId="77777777" w:rsidR="00DB4F37" w:rsidRPr="0071112A" w:rsidRDefault="00DB4F37" w:rsidP="00DB4F37">
      <w:pPr>
        <w:jc w:val="center"/>
        <w:rPr>
          <w:rFonts w:ascii="Arial" w:hAnsi="Arial" w:cs="Arial"/>
          <w:sz w:val="56"/>
          <w:szCs w:val="56"/>
        </w:rPr>
      </w:pPr>
      <w:r w:rsidRPr="0071112A">
        <w:rPr>
          <w:rFonts w:ascii="Arial" w:hAnsi="Arial" w:cs="Arial"/>
          <w:sz w:val="56"/>
          <w:szCs w:val="56"/>
        </w:rPr>
        <w:t xml:space="preserve">Anca </w:t>
      </w:r>
      <w:proofErr w:type="spellStart"/>
      <w:r w:rsidRPr="0071112A">
        <w:rPr>
          <w:rFonts w:ascii="Arial" w:hAnsi="Arial" w:cs="Arial"/>
          <w:sz w:val="56"/>
          <w:szCs w:val="56"/>
        </w:rPr>
        <w:t>Vasile</w:t>
      </w:r>
      <w:proofErr w:type="spellEnd"/>
      <w:r w:rsidRPr="0071112A">
        <w:rPr>
          <w:rFonts w:ascii="Arial" w:hAnsi="Arial" w:cs="Arial"/>
          <w:sz w:val="56"/>
          <w:szCs w:val="56"/>
        </w:rPr>
        <w:t>- 2018716</w:t>
      </w:r>
    </w:p>
    <w:p w14:paraId="4D5030A0" w14:textId="77777777" w:rsidR="00DB4F37" w:rsidRDefault="00DB4F37" w:rsidP="00733490">
      <w:pPr>
        <w:jc w:val="center"/>
        <w:rPr>
          <w:rFonts w:ascii="Arial" w:eastAsia="Calibri" w:hAnsi="Arial" w:cs="Arial"/>
          <w:sz w:val="52"/>
          <w:szCs w:val="52"/>
        </w:rPr>
      </w:pPr>
    </w:p>
    <w:p w14:paraId="38DF1080" w14:textId="15BA8BA2" w:rsidR="002134CC" w:rsidRDefault="002134CC" w:rsidP="00733490">
      <w:pPr>
        <w:jc w:val="center"/>
        <w:rPr>
          <w:rFonts w:ascii="Arial" w:hAnsi="Arial" w:cs="Arial"/>
        </w:rPr>
      </w:pPr>
    </w:p>
    <w:p w14:paraId="308B77AE" w14:textId="717B2008" w:rsidR="00733490" w:rsidRDefault="00733490" w:rsidP="00733490">
      <w:pPr>
        <w:jc w:val="center"/>
        <w:rPr>
          <w:rFonts w:ascii="Arial" w:hAnsi="Arial" w:cs="Arial"/>
        </w:rPr>
      </w:pPr>
    </w:p>
    <w:p w14:paraId="1B88BA3C" w14:textId="675D55DA" w:rsidR="00733490" w:rsidRDefault="00733490" w:rsidP="00733490">
      <w:pPr>
        <w:jc w:val="center"/>
        <w:rPr>
          <w:rFonts w:ascii="Arial" w:hAnsi="Arial" w:cs="Arial"/>
        </w:rPr>
      </w:pPr>
    </w:p>
    <w:p w14:paraId="02B38608" w14:textId="3C29A1B8" w:rsidR="00733490" w:rsidRDefault="00733490" w:rsidP="00733490">
      <w:pPr>
        <w:jc w:val="center"/>
        <w:rPr>
          <w:rFonts w:ascii="Arial" w:hAnsi="Arial" w:cs="Arial"/>
        </w:rPr>
      </w:pPr>
    </w:p>
    <w:p w14:paraId="242DEE42" w14:textId="111A1F5D" w:rsidR="00733490" w:rsidRDefault="00733490" w:rsidP="00733490">
      <w:pPr>
        <w:jc w:val="center"/>
        <w:rPr>
          <w:rFonts w:ascii="Arial" w:hAnsi="Arial" w:cs="Arial"/>
        </w:rPr>
      </w:pPr>
    </w:p>
    <w:p w14:paraId="3231EDE8" w14:textId="40809CD2" w:rsidR="00733490" w:rsidRDefault="00733490" w:rsidP="00733490">
      <w:pPr>
        <w:jc w:val="center"/>
        <w:rPr>
          <w:rFonts w:ascii="Arial" w:hAnsi="Arial" w:cs="Arial"/>
        </w:rPr>
      </w:pPr>
    </w:p>
    <w:p w14:paraId="210CFF54" w14:textId="0AAC0798" w:rsidR="00733490" w:rsidRDefault="00733490" w:rsidP="00733490">
      <w:pPr>
        <w:jc w:val="center"/>
        <w:rPr>
          <w:rFonts w:ascii="Arial" w:hAnsi="Arial" w:cs="Arial"/>
        </w:rPr>
      </w:pPr>
    </w:p>
    <w:p w14:paraId="04AC100A" w14:textId="57EFFD7D" w:rsidR="00733490" w:rsidRDefault="00733490" w:rsidP="00733490">
      <w:pPr>
        <w:jc w:val="center"/>
        <w:rPr>
          <w:rFonts w:ascii="Arial" w:hAnsi="Arial" w:cs="Arial"/>
        </w:rPr>
      </w:pPr>
    </w:p>
    <w:p w14:paraId="2CDC848B" w14:textId="22D5A410" w:rsidR="00733490" w:rsidRDefault="00733490" w:rsidP="00733490">
      <w:pPr>
        <w:jc w:val="center"/>
        <w:rPr>
          <w:rFonts w:ascii="Arial" w:hAnsi="Arial" w:cs="Arial"/>
        </w:rPr>
      </w:pPr>
    </w:p>
    <w:p w14:paraId="7903ABF0" w14:textId="1CE803E3" w:rsidR="00733490" w:rsidRDefault="00733490" w:rsidP="00733490">
      <w:pPr>
        <w:jc w:val="center"/>
        <w:rPr>
          <w:rFonts w:ascii="Arial" w:hAnsi="Arial" w:cs="Arial"/>
        </w:rPr>
      </w:pPr>
    </w:p>
    <w:p w14:paraId="0BE9CBF2" w14:textId="2341CA66" w:rsidR="00733490" w:rsidRDefault="00733490" w:rsidP="00733490">
      <w:pPr>
        <w:jc w:val="center"/>
        <w:rPr>
          <w:rFonts w:ascii="Arial" w:hAnsi="Arial" w:cs="Arial"/>
        </w:rPr>
      </w:pPr>
    </w:p>
    <w:p w14:paraId="2DFE6979" w14:textId="14210633" w:rsidR="00733490" w:rsidRDefault="00733490" w:rsidP="00733490">
      <w:pPr>
        <w:jc w:val="center"/>
        <w:rPr>
          <w:rFonts w:ascii="Arial" w:hAnsi="Arial" w:cs="Arial"/>
        </w:rPr>
      </w:pPr>
    </w:p>
    <w:p w14:paraId="51F791B1" w14:textId="219D11DD" w:rsidR="00733490" w:rsidRDefault="00733490" w:rsidP="00733490">
      <w:pPr>
        <w:jc w:val="center"/>
        <w:rPr>
          <w:rFonts w:ascii="Arial" w:hAnsi="Arial" w:cs="Arial"/>
        </w:rPr>
      </w:pPr>
    </w:p>
    <w:p w14:paraId="21C3079B" w14:textId="52078140" w:rsidR="00733490" w:rsidRDefault="00733490" w:rsidP="00733490">
      <w:pPr>
        <w:jc w:val="center"/>
        <w:rPr>
          <w:rFonts w:ascii="Arial" w:hAnsi="Arial" w:cs="Arial"/>
        </w:rPr>
      </w:pPr>
    </w:p>
    <w:p w14:paraId="04F65A15" w14:textId="79EA8555" w:rsidR="00733490" w:rsidRDefault="00733490" w:rsidP="00733490">
      <w:pPr>
        <w:jc w:val="center"/>
        <w:rPr>
          <w:rFonts w:ascii="Arial" w:hAnsi="Arial" w:cs="Arial"/>
        </w:rPr>
      </w:pPr>
    </w:p>
    <w:p w14:paraId="350A0671" w14:textId="5CA5DA91" w:rsidR="00733490" w:rsidRDefault="00733490" w:rsidP="00733490">
      <w:pPr>
        <w:jc w:val="center"/>
        <w:rPr>
          <w:rFonts w:ascii="Arial" w:hAnsi="Arial" w:cs="Arial"/>
        </w:rPr>
      </w:pPr>
    </w:p>
    <w:p w14:paraId="61BECB62" w14:textId="6F8D5F37" w:rsidR="00733490" w:rsidRDefault="00733490" w:rsidP="00733490">
      <w:pPr>
        <w:jc w:val="center"/>
        <w:rPr>
          <w:rFonts w:ascii="Arial" w:hAnsi="Arial" w:cs="Arial"/>
        </w:rPr>
      </w:pPr>
    </w:p>
    <w:p w14:paraId="1D8AC169" w14:textId="6F2A9981" w:rsidR="00733490" w:rsidRDefault="00733490" w:rsidP="00733490">
      <w:pPr>
        <w:jc w:val="center"/>
        <w:rPr>
          <w:rFonts w:ascii="Arial" w:hAnsi="Arial" w:cs="Arial"/>
        </w:rPr>
      </w:pPr>
    </w:p>
    <w:p w14:paraId="504FEB30" w14:textId="24FE7E0F" w:rsidR="00733490" w:rsidRDefault="00733490" w:rsidP="00733490">
      <w:pPr>
        <w:jc w:val="center"/>
        <w:rPr>
          <w:rFonts w:ascii="Arial" w:hAnsi="Arial" w:cs="Arial"/>
        </w:rPr>
      </w:pPr>
    </w:p>
    <w:p w14:paraId="5236D552" w14:textId="1CA29CC2" w:rsidR="00733490" w:rsidRDefault="00733490" w:rsidP="00733490">
      <w:pPr>
        <w:jc w:val="center"/>
        <w:rPr>
          <w:rFonts w:ascii="Arial" w:hAnsi="Arial" w:cs="Arial"/>
        </w:rPr>
      </w:pPr>
    </w:p>
    <w:p w14:paraId="25647C85" w14:textId="1B09BD15" w:rsidR="00733490" w:rsidRDefault="00733490" w:rsidP="00733490">
      <w:pPr>
        <w:jc w:val="center"/>
        <w:rPr>
          <w:rFonts w:ascii="Arial" w:hAnsi="Arial" w:cs="Arial"/>
        </w:rPr>
      </w:pPr>
    </w:p>
    <w:p w14:paraId="5FA77C09" w14:textId="374E41F5" w:rsidR="00733490" w:rsidRDefault="00733490" w:rsidP="00733490">
      <w:pPr>
        <w:jc w:val="center"/>
        <w:rPr>
          <w:rFonts w:ascii="Arial" w:hAnsi="Arial" w:cs="Arial"/>
        </w:rPr>
      </w:pPr>
    </w:p>
    <w:p w14:paraId="504521EE" w14:textId="07337DB5" w:rsidR="00733490" w:rsidRDefault="00733490" w:rsidP="00733490">
      <w:pPr>
        <w:jc w:val="center"/>
        <w:rPr>
          <w:rFonts w:ascii="Arial" w:hAnsi="Arial" w:cs="Arial"/>
        </w:rPr>
      </w:pPr>
    </w:p>
    <w:p w14:paraId="5D6A3EDA" w14:textId="4FFA1094" w:rsidR="00733490" w:rsidRDefault="00733490" w:rsidP="00733490">
      <w:pPr>
        <w:jc w:val="center"/>
        <w:rPr>
          <w:rFonts w:ascii="Arial" w:hAnsi="Arial" w:cs="Arial"/>
        </w:rPr>
      </w:pPr>
    </w:p>
    <w:p w14:paraId="475AE05F" w14:textId="045E77DA" w:rsidR="00733490" w:rsidRDefault="00733490" w:rsidP="00733490">
      <w:pPr>
        <w:jc w:val="center"/>
        <w:rPr>
          <w:rFonts w:ascii="Arial" w:hAnsi="Arial" w:cs="Arial"/>
        </w:rPr>
      </w:pPr>
    </w:p>
    <w:p w14:paraId="3728A9C8" w14:textId="2E06315A" w:rsidR="00733490" w:rsidRDefault="00733490" w:rsidP="00733490">
      <w:pPr>
        <w:jc w:val="center"/>
        <w:rPr>
          <w:rFonts w:ascii="Arial" w:hAnsi="Arial" w:cs="Arial"/>
        </w:rPr>
      </w:pPr>
    </w:p>
    <w:p w14:paraId="3EA01F6A" w14:textId="1FE1F78E" w:rsidR="00733490" w:rsidRDefault="00733490" w:rsidP="00733490">
      <w:pPr>
        <w:jc w:val="center"/>
        <w:rPr>
          <w:rFonts w:ascii="Arial" w:hAnsi="Arial" w:cs="Arial"/>
        </w:rPr>
      </w:pPr>
    </w:p>
    <w:p w14:paraId="3AE2D874" w14:textId="2B96BA20" w:rsidR="00733490" w:rsidRDefault="00733490" w:rsidP="00733490">
      <w:pPr>
        <w:jc w:val="center"/>
        <w:rPr>
          <w:rFonts w:ascii="Arial" w:hAnsi="Arial" w:cs="Arial"/>
        </w:rPr>
      </w:pPr>
    </w:p>
    <w:p w14:paraId="506F2B40" w14:textId="53DB16FB" w:rsidR="00733490" w:rsidRDefault="00733490" w:rsidP="00733490">
      <w:pPr>
        <w:jc w:val="center"/>
        <w:rPr>
          <w:rFonts w:ascii="Arial" w:hAnsi="Arial" w:cs="Arial"/>
        </w:rPr>
      </w:pPr>
    </w:p>
    <w:p w14:paraId="170D8822" w14:textId="7D2C37DF" w:rsidR="00733490" w:rsidRDefault="00733490" w:rsidP="00733490">
      <w:pPr>
        <w:jc w:val="center"/>
        <w:rPr>
          <w:rFonts w:ascii="Arial" w:hAnsi="Arial" w:cs="Arial"/>
        </w:rPr>
      </w:pPr>
    </w:p>
    <w:p w14:paraId="246856B5" w14:textId="51D3186C" w:rsidR="00733490" w:rsidRDefault="00733490" w:rsidP="00733490">
      <w:pPr>
        <w:jc w:val="center"/>
        <w:rPr>
          <w:rFonts w:ascii="Arial" w:hAnsi="Arial" w:cs="Arial"/>
        </w:rPr>
      </w:pPr>
    </w:p>
    <w:p w14:paraId="2A5CC9B1" w14:textId="44B258B4" w:rsidR="00733490" w:rsidRDefault="00733490" w:rsidP="00733490">
      <w:pPr>
        <w:jc w:val="center"/>
        <w:rPr>
          <w:rFonts w:ascii="Arial" w:hAnsi="Arial" w:cs="Arial"/>
        </w:rPr>
      </w:pPr>
    </w:p>
    <w:p w14:paraId="0901BD39" w14:textId="22C4E04B" w:rsidR="00733490" w:rsidRDefault="00733490" w:rsidP="00733490">
      <w:pPr>
        <w:jc w:val="center"/>
        <w:rPr>
          <w:rFonts w:ascii="Arial" w:hAnsi="Arial" w:cs="Arial"/>
        </w:rPr>
      </w:pPr>
    </w:p>
    <w:p w14:paraId="75DD53A4" w14:textId="46DEB5D6" w:rsidR="00733490" w:rsidRDefault="00733490" w:rsidP="00733490">
      <w:pPr>
        <w:jc w:val="center"/>
        <w:rPr>
          <w:rFonts w:ascii="Arial" w:hAnsi="Arial" w:cs="Arial"/>
        </w:rPr>
      </w:pPr>
    </w:p>
    <w:p w14:paraId="68F2A4F0" w14:textId="3FAE6EFE" w:rsidR="00733490" w:rsidRDefault="00733490" w:rsidP="00733490">
      <w:pPr>
        <w:jc w:val="center"/>
        <w:rPr>
          <w:rFonts w:ascii="Arial" w:hAnsi="Arial" w:cs="Arial"/>
        </w:rPr>
      </w:pPr>
    </w:p>
    <w:p w14:paraId="21E4DE04" w14:textId="64260DD4" w:rsidR="00733490" w:rsidRDefault="00733490" w:rsidP="00733490">
      <w:pPr>
        <w:jc w:val="center"/>
        <w:rPr>
          <w:rFonts w:ascii="Arial" w:hAnsi="Arial" w:cs="Arial"/>
        </w:rPr>
      </w:pPr>
    </w:p>
    <w:p w14:paraId="22ED57B5" w14:textId="064A7E7E" w:rsidR="00733490" w:rsidRDefault="00733490" w:rsidP="00733490">
      <w:pPr>
        <w:jc w:val="center"/>
        <w:rPr>
          <w:rFonts w:ascii="Arial" w:hAnsi="Arial" w:cs="Arial"/>
        </w:rPr>
      </w:pPr>
    </w:p>
    <w:p w14:paraId="72E3630A" w14:textId="185B6A7A" w:rsidR="00733490" w:rsidRDefault="00733490" w:rsidP="00733490">
      <w:pPr>
        <w:jc w:val="center"/>
        <w:rPr>
          <w:rFonts w:ascii="Arial" w:hAnsi="Arial" w:cs="Arial"/>
        </w:rPr>
      </w:pPr>
    </w:p>
    <w:p w14:paraId="061076E8" w14:textId="40AE58AE" w:rsidR="00733490" w:rsidRDefault="00733490" w:rsidP="00733490">
      <w:pPr>
        <w:jc w:val="center"/>
        <w:rPr>
          <w:rFonts w:ascii="Arial" w:hAnsi="Arial" w:cs="Arial"/>
        </w:rPr>
      </w:pPr>
    </w:p>
    <w:p w14:paraId="7B8CE01A" w14:textId="667E3DEE" w:rsidR="00733490" w:rsidRDefault="00733490" w:rsidP="00733490">
      <w:pPr>
        <w:jc w:val="center"/>
        <w:rPr>
          <w:rFonts w:ascii="Arial" w:hAnsi="Arial" w:cs="Arial"/>
        </w:rPr>
      </w:pPr>
    </w:p>
    <w:p w14:paraId="141AB04D" w14:textId="5EEA2F78" w:rsidR="00733490" w:rsidRDefault="00733490" w:rsidP="00733490">
      <w:pPr>
        <w:jc w:val="center"/>
        <w:rPr>
          <w:rFonts w:ascii="Arial" w:hAnsi="Arial" w:cs="Arial"/>
        </w:rPr>
      </w:pPr>
    </w:p>
    <w:p w14:paraId="592C02F5" w14:textId="087A4E38" w:rsidR="00733490" w:rsidRDefault="00733490" w:rsidP="00733490">
      <w:pPr>
        <w:jc w:val="center"/>
        <w:rPr>
          <w:rFonts w:ascii="Arial" w:hAnsi="Arial" w:cs="Arial"/>
        </w:rPr>
      </w:pPr>
    </w:p>
    <w:p w14:paraId="57176C52" w14:textId="38A3658C" w:rsidR="00733490" w:rsidRDefault="00733490" w:rsidP="00733490">
      <w:pPr>
        <w:jc w:val="center"/>
        <w:rPr>
          <w:rFonts w:ascii="Arial" w:hAnsi="Arial" w:cs="Arial"/>
        </w:rPr>
      </w:pPr>
    </w:p>
    <w:p w14:paraId="6F7B8AF1" w14:textId="718E2CA5" w:rsidR="00733490" w:rsidRDefault="00733490" w:rsidP="00733490">
      <w:pPr>
        <w:jc w:val="center"/>
        <w:rPr>
          <w:rFonts w:ascii="Arial" w:hAnsi="Arial" w:cs="Arial"/>
        </w:rPr>
      </w:pPr>
    </w:p>
    <w:p w14:paraId="7653A1C3" w14:textId="01719E5E" w:rsidR="00733490" w:rsidRDefault="00733490" w:rsidP="00733490">
      <w:pPr>
        <w:jc w:val="center"/>
        <w:rPr>
          <w:rFonts w:ascii="Arial" w:hAnsi="Arial" w:cs="Arial"/>
        </w:rPr>
      </w:pPr>
    </w:p>
    <w:p w14:paraId="7ED53E9B" w14:textId="55CFC4EF" w:rsidR="00733490" w:rsidRDefault="00733490" w:rsidP="00733490">
      <w:pPr>
        <w:jc w:val="center"/>
        <w:rPr>
          <w:rFonts w:ascii="Arial" w:hAnsi="Arial" w:cs="Arial"/>
        </w:rPr>
      </w:pPr>
    </w:p>
    <w:p w14:paraId="1EC2D72C" w14:textId="33C57E5D" w:rsidR="00733490" w:rsidRDefault="00733490" w:rsidP="00733490">
      <w:pPr>
        <w:jc w:val="center"/>
        <w:rPr>
          <w:rFonts w:ascii="Arial" w:hAnsi="Arial" w:cs="Arial"/>
        </w:rPr>
      </w:pPr>
    </w:p>
    <w:sdt>
      <w:sdtPr>
        <w:id w:val="-1743791160"/>
        <w:docPartObj>
          <w:docPartGallery w:val="Table of Contents"/>
          <w:docPartUnique/>
        </w:docPartObj>
      </w:sdtPr>
      <w:sdtEndPr>
        <w:rPr>
          <w:rFonts w:ascii="Calibri" w:eastAsia="Times New Roman" w:hAnsi="Calibri" w:cs="Times New Roman"/>
          <w:noProof/>
          <w:color w:val="auto"/>
          <w:sz w:val="24"/>
          <w:szCs w:val="24"/>
          <w:lang w:val="en-GB" w:eastAsia="en-GB"/>
        </w:rPr>
      </w:sdtEndPr>
      <w:sdtContent>
        <w:p w14:paraId="4086EE49" w14:textId="6C532039" w:rsidR="00DB4F37" w:rsidRDefault="00DB4F37">
          <w:pPr>
            <w:pStyle w:val="TOCHeading"/>
          </w:pPr>
          <w:r>
            <w:t>Table of Contents</w:t>
          </w:r>
        </w:p>
        <w:p w14:paraId="48577055" w14:textId="51D0D551" w:rsidR="00DB4F37" w:rsidRDefault="00DB4F37">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39709528" w:history="1">
            <w:r w:rsidRPr="007C088D">
              <w:rPr>
                <w:rStyle w:val="Hyperlink"/>
                <w:noProof/>
              </w:rPr>
              <w:t>Introduction:</w:t>
            </w:r>
            <w:r>
              <w:rPr>
                <w:noProof/>
                <w:webHidden/>
              </w:rPr>
              <w:tab/>
            </w:r>
            <w:r>
              <w:rPr>
                <w:noProof/>
                <w:webHidden/>
              </w:rPr>
              <w:fldChar w:fldCharType="begin"/>
            </w:r>
            <w:r>
              <w:rPr>
                <w:noProof/>
                <w:webHidden/>
              </w:rPr>
              <w:instrText xml:space="preserve"> PAGEREF _Toc139709528 \h </w:instrText>
            </w:r>
            <w:r>
              <w:rPr>
                <w:noProof/>
                <w:webHidden/>
              </w:rPr>
            </w:r>
            <w:r>
              <w:rPr>
                <w:noProof/>
                <w:webHidden/>
              </w:rPr>
              <w:fldChar w:fldCharType="separate"/>
            </w:r>
            <w:r>
              <w:rPr>
                <w:noProof/>
                <w:webHidden/>
              </w:rPr>
              <w:t>3</w:t>
            </w:r>
            <w:r>
              <w:rPr>
                <w:noProof/>
                <w:webHidden/>
              </w:rPr>
              <w:fldChar w:fldCharType="end"/>
            </w:r>
          </w:hyperlink>
        </w:p>
        <w:p w14:paraId="5D7D4106" w14:textId="40DCCD86" w:rsidR="00DB4F37" w:rsidRDefault="00DB4F37">
          <w:pPr>
            <w:pStyle w:val="TOC1"/>
            <w:tabs>
              <w:tab w:val="right" w:leader="dot" w:pos="9016"/>
            </w:tabs>
            <w:rPr>
              <w:noProof/>
            </w:rPr>
          </w:pPr>
          <w:hyperlink w:anchor="_Toc139709529" w:history="1">
            <w:r w:rsidRPr="007C088D">
              <w:rPr>
                <w:rStyle w:val="Hyperlink"/>
                <w:noProof/>
              </w:rPr>
              <w:t>Volkswagen (VW) has implemented several significant business strategies during the preceding five-year period. The aforementioned items encompass:</w:t>
            </w:r>
            <w:r>
              <w:rPr>
                <w:noProof/>
                <w:webHidden/>
              </w:rPr>
              <w:tab/>
            </w:r>
            <w:r>
              <w:rPr>
                <w:noProof/>
                <w:webHidden/>
              </w:rPr>
              <w:fldChar w:fldCharType="begin"/>
            </w:r>
            <w:r>
              <w:rPr>
                <w:noProof/>
                <w:webHidden/>
              </w:rPr>
              <w:instrText xml:space="preserve"> PAGEREF _Toc139709529 \h </w:instrText>
            </w:r>
            <w:r>
              <w:rPr>
                <w:noProof/>
                <w:webHidden/>
              </w:rPr>
            </w:r>
            <w:r>
              <w:rPr>
                <w:noProof/>
                <w:webHidden/>
              </w:rPr>
              <w:fldChar w:fldCharType="separate"/>
            </w:r>
            <w:r>
              <w:rPr>
                <w:noProof/>
                <w:webHidden/>
              </w:rPr>
              <w:t>3</w:t>
            </w:r>
            <w:r>
              <w:rPr>
                <w:noProof/>
                <w:webHidden/>
              </w:rPr>
              <w:fldChar w:fldCharType="end"/>
            </w:r>
          </w:hyperlink>
        </w:p>
        <w:p w14:paraId="29345C59" w14:textId="5E676DBE" w:rsidR="00DB4F37" w:rsidRDefault="00DB4F37">
          <w:pPr>
            <w:pStyle w:val="TOC1"/>
            <w:tabs>
              <w:tab w:val="right" w:leader="dot" w:pos="9016"/>
            </w:tabs>
            <w:rPr>
              <w:noProof/>
            </w:rPr>
          </w:pPr>
          <w:hyperlink w:anchor="_Toc139709530" w:history="1">
            <w:r w:rsidRPr="007C088D">
              <w:rPr>
                <w:rStyle w:val="Hyperlink"/>
                <w:noProof/>
              </w:rPr>
              <w:t>Volkswagen (VW) exhibits a diverse array of resources and capabilities that serve as key contributors to its competitive advantage. The aforementioned items encompass:</w:t>
            </w:r>
            <w:r>
              <w:rPr>
                <w:noProof/>
                <w:webHidden/>
              </w:rPr>
              <w:tab/>
            </w:r>
            <w:r>
              <w:rPr>
                <w:noProof/>
                <w:webHidden/>
              </w:rPr>
              <w:fldChar w:fldCharType="begin"/>
            </w:r>
            <w:r>
              <w:rPr>
                <w:noProof/>
                <w:webHidden/>
              </w:rPr>
              <w:instrText xml:space="preserve"> PAGEREF _Toc139709530 \h </w:instrText>
            </w:r>
            <w:r>
              <w:rPr>
                <w:noProof/>
                <w:webHidden/>
              </w:rPr>
            </w:r>
            <w:r>
              <w:rPr>
                <w:noProof/>
                <w:webHidden/>
              </w:rPr>
              <w:fldChar w:fldCharType="separate"/>
            </w:r>
            <w:r>
              <w:rPr>
                <w:noProof/>
                <w:webHidden/>
              </w:rPr>
              <w:t>5</w:t>
            </w:r>
            <w:r>
              <w:rPr>
                <w:noProof/>
                <w:webHidden/>
              </w:rPr>
              <w:fldChar w:fldCharType="end"/>
            </w:r>
          </w:hyperlink>
        </w:p>
        <w:p w14:paraId="58C77BA7" w14:textId="76EFFA2F" w:rsidR="00DB4F37" w:rsidRDefault="00DB4F37">
          <w:pPr>
            <w:pStyle w:val="TOC1"/>
            <w:tabs>
              <w:tab w:val="right" w:leader="dot" w:pos="9016"/>
            </w:tabs>
            <w:rPr>
              <w:noProof/>
            </w:rPr>
          </w:pPr>
          <w:hyperlink w:anchor="_Toc139709531" w:history="1">
            <w:r w:rsidRPr="007C088D">
              <w:rPr>
                <w:rStyle w:val="Hyperlink"/>
                <w:noProof/>
              </w:rPr>
              <w:t>Volkswagen (VW) has exhibited a noteworthy level of alignment in aligning its resources and capabilities with its business strategies.</w:t>
            </w:r>
            <w:r>
              <w:rPr>
                <w:noProof/>
                <w:webHidden/>
              </w:rPr>
              <w:tab/>
            </w:r>
            <w:r>
              <w:rPr>
                <w:noProof/>
                <w:webHidden/>
              </w:rPr>
              <w:fldChar w:fldCharType="begin"/>
            </w:r>
            <w:r>
              <w:rPr>
                <w:noProof/>
                <w:webHidden/>
              </w:rPr>
              <w:instrText xml:space="preserve"> PAGEREF _Toc139709531 \h </w:instrText>
            </w:r>
            <w:r>
              <w:rPr>
                <w:noProof/>
                <w:webHidden/>
              </w:rPr>
            </w:r>
            <w:r>
              <w:rPr>
                <w:noProof/>
                <w:webHidden/>
              </w:rPr>
              <w:fldChar w:fldCharType="separate"/>
            </w:r>
            <w:r>
              <w:rPr>
                <w:noProof/>
                <w:webHidden/>
              </w:rPr>
              <w:t>5</w:t>
            </w:r>
            <w:r>
              <w:rPr>
                <w:noProof/>
                <w:webHidden/>
              </w:rPr>
              <w:fldChar w:fldCharType="end"/>
            </w:r>
          </w:hyperlink>
        </w:p>
        <w:p w14:paraId="77DF8DC8" w14:textId="2F2EA282" w:rsidR="00DB4F37" w:rsidRDefault="00DB4F37">
          <w:pPr>
            <w:pStyle w:val="TOC1"/>
            <w:tabs>
              <w:tab w:val="right" w:leader="dot" w:pos="9016"/>
            </w:tabs>
            <w:rPr>
              <w:noProof/>
            </w:rPr>
          </w:pPr>
          <w:hyperlink w:anchor="_Toc139709532" w:history="1">
            <w:r w:rsidRPr="007C088D">
              <w:rPr>
                <w:rStyle w:val="Hyperlink"/>
                <w:noProof/>
              </w:rPr>
              <w:t>The Competitiveness and Sustainability Initiatives of Volkswagen (VW):</w:t>
            </w:r>
            <w:r>
              <w:rPr>
                <w:noProof/>
                <w:webHidden/>
              </w:rPr>
              <w:tab/>
            </w:r>
            <w:r>
              <w:rPr>
                <w:noProof/>
                <w:webHidden/>
              </w:rPr>
              <w:fldChar w:fldCharType="begin"/>
            </w:r>
            <w:r>
              <w:rPr>
                <w:noProof/>
                <w:webHidden/>
              </w:rPr>
              <w:instrText xml:space="preserve"> PAGEREF _Toc139709532 \h </w:instrText>
            </w:r>
            <w:r>
              <w:rPr>
                <w:noProof/>
                <w:webHidden/>
              </w:rPr>
            </w:r>
            <w:r>
              <w:rPr>
                <w:noProof/>
                <w:webHidden/>
              </w:rPr>
              <w:fldChar w:fldCharType="separate"/>
            </w:r>
            <w:r>
              <w:rPr>
                <w:noProof/>
                <w:webHidden/>
              </w:rPr>
              <w:t>6</w:t>
            </w:r>
            <w:r>
              <w:rPr>
                <w:noProof/>
                <w:webHidden/>
              </w:rPr>
              <w:fldChar w:fldCharType="end"/>
            </w:r>
          </w:hyperlink>
        </w:p>
        <w:p w14:paraId="564F22DF" w14:textId="63BC4F29" w:rsidR="00DB4F37" w:rsidRDefault="00DB4F37">
          <w:pPr>
            <w:pStyle w:val="TOC2"/>
            <w:tabs>
              <w:tab w:val="right" w:leader="dot" w:pos="9016"/>
            </w:tabs>
            <w:rPr>
              <w:noProof/>
            </w:rPr>
          </w:pPr>
          <w:hyperlink w:anchor="_Toc139709533" w:history="1">
            <w:r w:rsidRPr="007C088D">
              <w:rPr>
                <w:rStyle w:val="Hyperlink"/>
                <w:noProof/>
              </w:rPr>
              <w:t>Social Responsibility and Diversity:</w:t>
            </w:r>
            <w:r>
              <w:rPr>
                <w:noProof/>
                <w:webHidden/>
              </w:rPr>
              <w:tab/>
            </w:r>
            <w:r>
              <w:rPr>
                <w:noProof/>
                <w:webHidden/>
              </w:rPr>
              <w:fldChar w:fldCharType="begin"/>
            </w:r>
            <w:r>
              <w:rPr>
                <w:noProof/>
                <w:webHidden/>
              </w:rPr>
              <w:instrText xml:space="preserve"> PAGEREF _Toc139709533 \h </w:instrText>
            </w:r>
            <w:r>
              <w:rPr>
                <w:noProof/>
                <w:webHidden/>
              </w:rPr>
            </w:r>
            <w:r>
              <w:rPr>
                <w:noProof/>
                <w:webHidden/>
              </w:rPr>
              <w:fldChar w:fldCharType="separate"/>
            </w:r>
            <w:r>
              <w:rPr>
                <w:noProof/>
                <w:webHidden/>
              </w:rPr>
              <w:t>7</w:t>
            </w:r>
            <w:r>
              <w:rPr>
                <w:noProof/>
                <w:webHidden/>
              </w:rPr>
              <w:fldChar w:fldCharType="end"/>
            </w:r>
          </w:hyperlink>
        </w:p>
        <w:p w14:paraId="34F9B089" w14:textId="6F55F5B6" w:rsidR="00DB4F37" w:rsidRDefault="00DB4F37">
          <w:pPr>
            <w:pStyle w:val="TOC1"/>
            <w:tabs>
              <w:tab w:val="right" w:leader="dot" w:pos="9016"/>
            </w:tabs>
            <w:rPr>
              <w:noProof/>
            </w:rPr>
          </w:pPr>
          <w:hyperlink w:anchor="_Toc139709534" w:history="1">
            <w:r w:rsidRPr="007C088D">
              <w:rPr>
                <w:rStyle w:val="Hyperlink"/>
                <w:noProof/>
              </w:rPr>
              <w:t>Suggestions for Future Sustainability Practises:</w:t>
            </w:r>
            <w:r>
              <w:rPr>
                <w:noProof/>
                <w:webHidden/>
              </w:rPr>
              <w:tab/>
            </w:r>
            <w:r>
              <w:rPr>
                <w:noProof/>
                <w:webHidden/>
              </w:rPr>
              <w:fldChar w:fldCharType="begin"/>
            </w:r>
            <w:r>
              <w:rPr>
                <w:noProof/>
                <w:webHidden/>
              </w:rPr>
              <w:instrText xml:space="preserve"> PAGEREF _Toc139709534 \h </w:instrText>
            </w:r>
            <w:r>
              <w:rPr>
                <w:noProof/>
                <w:webHidden/>
              </w:rPr>
            </w:r>
            <w:r>
              <w:rPr>
                <w:noProof/>
                <w:webHidden/>
              </w:rPr>
              <w:fldChar w:fldCharType="separate"/>
            </w:r>
            <w:r>
              <w:rPr>
                <w:noProof/>
                <w:webHidden/>
              </w:rPr>
              <w:t>8</w:t>
            </w:r>
            <w:r>
              <w:rPr>
                <w:noProof/>
                <w:webHidden/>
              </w:rPr>
              <w:fldChar w:fldCharType="end"/>
            </w:r>
          </w:hyperlink>
        </w:p>
        <w:p w14:paraId="69F64458" w14:textId="5EDBB207" w:rsidR="00DB4F37" w:rsidRDefault="00DB4F37">
          <w:pPr>
            <w:pStyle w:val="TOC2"/>
            <w:tabs>
              <w:tab w:val="right" w:leader="dot" w:pos="9016"/>
            </w:tabs>
            <w:rPr>
              <w:noProof/>
            </w:rPr>
          </w:pPr>
          <w:hyperlink w:anchor="_Toc139709535" w:history="1">
            <w:r w:rsidRPr="007C088D">
              <w:rPr>
                <w:rStyle w:val="Hyperlink"/>
                <w:noProof/>
              </w:rPr>
              <w:t>Enhance Charging Infrastructure:</w:t>
            </w:r>
            <w:r>
              <w:rPr>
                <w:noProof/>
                <w:webHidden/>
              </w:rPr>
              <w:tab/>
            </w:r>
            <w:r>
              <w:rPr>
                <w:noProof/>
                <w:webHidden/>
              </w:rPr>
              <w:fldChar w:fldCharType="begin"/>
            </w:r>
            <w:r>
              <w:rPr>
                <w:noProof/>
                <w:webHidden/>
              </w:rPr>
              <w:instrText xml:space="preserve"> PAGEREF _Toc139709535 \h </w:instrText>
            </w:r>
            <w:r>
              <w:rPr>
                <w:noProof/>
                <w:webHidden/>
              </w:rPr>
            </w:r>
            <w:r>
              <w:rPr>
                <w:noProof/>
                <w:webHidden/>
              </w:rPr>
              <w:fldChar w:fldCharType="separate"/>
            </w:r>
            <w:r>
              <w:rPr>
                <w:noProof/>
                <w:webHidden/>
              </w:rPr>
              <w:t>8</w:t>
            </w:r>
            <w:r>
              <w:rPr>
                <w:noProof/>
                <w:webHidden/>
              </w:rPr>
              <w:fldChar w:fldCharType="end"/>
            </w:r>
          </w:hyperlink>
        </w:p>
        <w:p w14:paraId="27A8D63C" w14:textId="2F8FDB0C" w:rsidR="00DB4F37" w:rsidRDefault="00DB4F37">
          <w:pPr>
            <w:pStyle w:val="TOC2"/>
            <w:tabs>
              <w:tab w:val="right" w:leader="dot" w:pos="9016"/>
            </w:tabs>
            <w:rPr>
              <w:noProof/>
            </w:rPr>
          </w:pPr>
          <w:hyperlink w:anchor="_Toc139709536" w:history="1">
            <w:r w:rsidRPr="007C088D">
              <w:rPr>
                <w:rStyle w:val="Hyperlink"/>
                <w:noProof/>
              </w:rPr>
              <w:t>Promote the Development of a Sustainable Culture:</w:t>
            </w:r>
            <w:r>
              <w:rPr>
                <w:noProof/>
                <w:webHidden/>
              </w:rPr>
              <w:tab/>
            </w:r>
            <w:r>
              <w:rPr>
                <w:noProof/>
                <w:webHidden/>
              </w:rPr>
              <w:fldChar w:fldCharType="begin"/>
            </w:r>
            <w:r>
              <w:rPr>
                <w:noProof/>
                <w:webHidden/>
              </w:rPr>
              <w:instrText xml:space="preserve"> PAGEREF _Toc139709536 \h </w:instrText>
            </w:r>
            <w:r>
              <w:rPr>
                <w:noProof/>
                <w:webHidden/>
              </w:rPr>
            </w:r>
            <w:r>
              <w:rPr>
                <w:noProof/>
                <w:webHidden/>
              </w:rPr>
              <w:fldChar w:fldCharType="separate"/>
            </w:r>
            <w:r>
              <w:rPr>
                <w:noProof/>
                <w:webHidden/>
              </w:rPr>
              <w:t>9</w:t>
            </w:r>
            <w:r>
              <w:rPr>
                <w:noProof/>
                <w:webHidden/>
              </w:rPr>
              <w:fldChar w:fldCharType="end"/>
            </w:r>
          </w:hyperlink>
        </w:p>
        <w:p w14:paraId="132F95B7" w14:textId="7F46A9D8" w:rsidR="00DB4F37" w:rsidRDefault="00DB4F37">
          <w:pPr>
            <w:pStyle w:val="TOC1"/>
            <w:tabs>
              <w:tab w:val="right" w:leader="dot" w:pos="9016"/>
            </w:tabs>
            <w:rPr>
              <w:noProof/>
            </w:rPr>
          </w:pPr>
          <w:hyperlink w:anchor="_Toc139709537" w:history="1">
            <w:r w:rsidRPr="007C088D">
              <w:rPr>
                <w:rStyle w:val="Hyperlink"/>
                <w:noProof/>
              </w:rPr>
              <w:t>Conclusion</w:t>
            </w:r>
            <w:r>
              <w:rPr>
                <w:noProof/>
                <w:webHidden/>
              </w:rPr>
              <w:tab/>
            </w:r>
            <w:r>
              <w:rPr>
                <w:noProof/>
                <w:webHidden/>
              </w:rPr>
              <w:fldChar w:fldCharType="begin"/>
            </w:r>
            <w:r>
              <w:rPr>
                <w:noProof/>
                <w:webHidden/>
              </w:rPr>
              <w:instrText xml:space="preserve"> PAGEREF _Toc139709537 \h </w:instrText>
            </w:r>
            <w:r>
              <w:rPr>
                <w:noProof/>
                <w:webHidden/>
              </w:rPr>
            </w:r>
            <w:r>
              <w:rPr>
                <w:noProof/>
                <w:webHidden/>
              </w:rPr>
              <w:fldChar w:fldCharType="separate"/>
            </w:r>
            <w:r>
              <w:rPr>
                <w:noProof/>
                <w:webHidden/>
              </w:rPr>
              <w:t>9</w:t>
            </w:r>
            <w:r>
              <w:rPr>
                <w:noProof/>
                <w:webHidden/>
              </w:rPr>
              <w:fldChar w:fldCharType="end"/>
            </w:r>
          </w:hyperlink>
        </w:p>
        <w:p w14:paraId="238F3FC2" w14:textId="688C128D" w:rsidR="00DB4F37" w:rsidRDefault="00DB4F37">
          <w:pPr>
            <w:pStyle w:val="TOC1"/>
            <w:tabs>
              <w:tab w:val="right" w:leader="dot" w:pos="9016"/>
            </w:tabs>
            <w:rPr>
              <w:noProof/>
            </w:rPr>
          </w:pPr>
          <w:hyperlink w:anchor="_Toc139709538" w:history="1">
            <w:r w:rsidRPr="007C088D">
              <w:rPr>
                <w:rStyle w:val="Hyperlink"/>
                <w:noProof/>
              </w:rPr>
              <w:t>Appendix</w:t>
            </w:r>
            <w:r>
              <w:rPr>
                <w:noProof/>
                <w:webHidden/>
              </w:rPr>
              <w:tab/>
            </w:r>
            <w:r>
              <w:rPr>
                <w:noProof/>
                <w:webHidden/>
              </w:rPr>
              <w:fldChar w:fldCharType="begin"/>
            </w:r>
            <w:r>
              <w:rPr>
                <w:noProof/>
                <w:webHidden/>
              </w:rPr>
              <w:instrText xml:space="preserve"> PAGEREF _Toc139709538 \h </w:instrText>
            </w:r>
            <w:r>
              <w:rPr>
                <w:noProof/>
                <w:webHidden/>
              </w:rPr>
            </w:r>
            <w:r>
              <w:rPr>
                <w:noProof/>
                <w:webHidden/>
              </w:rPr>
              <w:fldChar w:fldCharType="separate"/>
            </w:r>
            <w:r>
              <w:rPr>
                <w:noProof/>
                <w:webHidden/>
              </w:rPr>
              <w:t>10</w:t>
            </w:r>
            <w:r>
              <w:rPr>
                <w:noProof/>
                <w:webHidden/>
              </w:rPr>
              <w:fldChar w:fldCharType="end"/>
            </w:r>
          </w:hyperlink>
        </w:p>
        <w:p w14:paraId="498DCABF" w14:textId="5CC09798" w:rsidR="00DB4F37" w:rsidRDefault="00DB4F37">
          <w:pPr>
            <w:pStyle w:val="TOC1"/>
            <w:tabs>
              <w:tab w:val="right" w:leader="dot" w:pos="9016"/>
            </w:tabs>
            <w:rPr>
              <w:noProof/>
            </w:rPr>
          </w:pPr>
          <w:hyperlink w:anchor="_Toc139709539" w:history="1">
            <w:r w:rsidRPr="007C088D">
              <w:rPr>
                <w:rStyle w:val="Hyperlink"/>
                <w:noProof/>
              </w:rPr>
              <w:t>References</w:t>
            </w:r>
            <w:r>
              <w:rPr>
                <w:noProof/>
                <w:webHidden/>
              </w:rPr>
              <w:tab/>
            </w:r>
            <w:r>
              <w:rPr>
                <w:noProof/>
                <w:webHidden/>
              </w:rPr>
              <w:fldChar w:fldCharType="begin"/>
            </w:r>
            <w:r>
              <w:rPr>
                <w:noProof/>
                <w:webHidden/>
              </w:rPr>
              <w:instrText xml:space="preserve"> PAGEREF _Toc139709539 \h </w:instrText>
            </w:r>
            <w:r>
              <w:rPr>
                <w:noProof/>
                <w:webHidden/>
              </w:rPr>
            </w:r>
            <w:r>
              <w:rPr>
                <w:noProof/>
                <w:webHidden/>
              </w:rPr>
              <w:fldChar w:fldCharType="separate"/>
            </w:r>
            <w:r>
              <w:rPr>
                <w:noProof/>
                <w:webHidden/>
              </w:rPr>
              <w:t>12</w:t>
            </w:r>
            <w:r>
              <w:rPr>
                <w:noProof/>
                <w:webHidden/>
              </w:rPr>
              <w:fldChar w:fldCharType="end"/>
            </w:r>
          </w:hyperlink>
        </w:p>
        <w:p w14:paraId="13703C17" w14:textId="63847A42" w:rsidR="00DB4F37" w:rsidRDefault="00DB4F37">
          <w:r>
            <w:rPr>
              <w:b/>
              <w:bCs/>
              <w:noProof/>
            </w:rPr>
            <w:fldChar w:fldCharType="end"/>
          </w:r>
        </w:p>
      </w:sdtContent>
    </w:sdt>
    <w:p w14:paraId="3A8D8549" w14:textId="623F10A4" w:rsidR="00733490" w:rsidRDefault="00733490" w:rsidP="00733490">
      <w:pPr>
        <w:jc w:val="center"/>
        <w:rPr>
          <w:rFonts w:ascii="Arial" w:hAnsi="Arial" w:cs="Arial"/>
        </w:rPr>
      </w:pPr>
    </w:p>
    <w:p w14:paraId="286E5C97" w14:textId="2CE2CDBF" w:rsidR="00733490" w:rsidRDefault="00733490" w:rsidP="00733490">
      <w:pPr>
        <w:jc w:val="center"/>
        <w:rPr>
          <w:rFonts w:ascii="Arial" w:hAnsi="Arial" w:cs="Arial"/>
        </w:rPr>
      </w:pPr>
    </w:p>
    <w:p w14:paraId="13FBD768" w14:textId="3F835B0B" w:rsidR="00733490" w:rsidRDefault="00733490" w:rsidP="00733490">
      <w:pPr>
        <w:rPr>
          <w:rFonts w:ascii="Arial" w:hAnsi="Arial" w:cs="Arial"/>
        </w:rPr>
      </w:pPr>
    </w:p>
    <w:p w14:paraId="2D48798F" w14:textId="506C1E24" w:rsidR="00733490" w:rsidRDefault="00733490" w:rsidP="00733490">
      <w:pPr>
        <w:rPr>
          <w:rFonts w:ascii="Arial" w:hAnsi="Arial" w:cs="Arial"/>
        </w:rPr>
      </w:pPr>
    </w:p>
    <w:p w14:paraId="5ECD37F3" w14:textId="01E83C33" w:rsidR="00733490" w:rsidRDefault="00733490" w:rsidP="00733490">
      <w:pPr>
        <w:rPr>
          <w:rFonts w:ascii="Arial" w:hAnsi="Arial" w:cs="Arial"/>
        </w:rPr>
      </w:pPr>
    </w:p>
    <w:p w14:paraId="455A189D" w14:textId="2C6F1FB2" w:rsidR="00733490" w:rsidRDefault="00733490" w:rsidP="00733490">
      <w:pPr>
        <w:rPr>
          <w:rFonts w:ascii="Arial" w:hAnsi="Arial" w:cs="Arial"/>
        </w:rPr>
      </w:pPr>
    </w:p>
    <w:p w14:paraId="3E1FC648" w14:textId="64069118" w:rsidR="00733490" w:rsidRDefault="00733490" w:rsidP="00733490">
      <w:pPr>
        <w:rPr>
          <w:rFonts w:ascii="Arial" w:hAnsi="Arial" w:cs="Arial"/>
        </w:rPr>
      </w:pPr>
    </w:p>
    <w:p w14:paraId="6AF936DC" w14:textId="75BA7A66" w:rsidR="00733490" w:rsidRDefault="00733490" w:rsidP="00733490">
      <w:pPr>
        <w:rPr>
          <w:rFonts w:ascii="Arial" w:hAnsi="Arial" w:cs="Arial"/>
        </w:rPr>
      </w:pPr>
    </w:p>
    <w:p w14:paraId="0DF68B3A" w14:textId="4647E066" w:rsidR="00733490" w:rsidRDefault="00733490" w:rsidP="00733490">
      <w:pPr>
        <w:rPr>
          <w:rFonts w:ascii="Arial" w:hAnsi="Arial" w:cs="Arial"/>
        </w:rPr>
      </w:pPr>
    </w:p>
    <w:p w14:paraId="4E7888F6" w14:textId="012B3264" w:rsidR="00733490" w:rsidRDefault="00733490" w:rsidP="00733490">
      <w:pPr>
        <w:rPr>
          <w:rFonts w:ascii="Arial" w:hAnsi="Arial" w:cs="Arial"/>
        </w:rPr>
      </w:pPr>
    </w:p>
    <w:p w14:paraId="7138E4D1" w14:textId="2EAF1280" w:rsidR="00733490" w:rsidRDefault="00733490" w:rsidP="00733490">
      <w:pPr>
        <w:rPr>
          <w:rFonts w:ascii="Arial" w:hAnsi="Arial" w:cs="Arial"/>
        </w:rPr>
      </w:pPr>
    </w:p>
    <w:p w14:paraId="0D657F29" w14:textId="09CC0663" w:rsidR="00733490" w:rsidRDefault="00733490" w:rsidP="00733490">
      <w:pPr>
        <w:rPr>
          <w:rFonts w:ascii="Arial" w:hAnsi="Arial" w:cs="Arial"/>
        </w:rPr>
      </w:pPr>
    </w:p>
    <w:p w14:paraId="731DCA2B" w14:textId="58E1DB64" w:rsidR="00733490" w:rsidRDefault="00733490" w:rsidP="00733490">
      <w:pPr>
        <w:rPr>
          <w:rFonts w:ascii="Arial" w:hAnsi="Arial" w:cs="Arial"/>
        </w:rPr>
      </w:pPr>
    </w:p>
    <w:p w14:paraId="6BAA6A43" w14:textId="03BB6B81" w:rsidR="00733490" w:rsidRDefault="00733490" w:rsidP="00733490">
      <w:pPr>
        <w:rPr>
          <w:rFonts w:ascii="Arial" w:hAnsi="Arial" w:cs="Arial"/>
        </w:rPr>
      </w:pPr>
    </w:p>
    <w:p w14:paraId="4817DB5A" w14:textId="5646DAF8" w:rsidR="00733490" w:rsidRDefault="00733490" w:rsidP="00733490">
      <w:pPr>
        <w:rPr>
          <w:rFonts w:ascii="Arial" w:hAnsi="Arial" w:cs="Arial"/>
        </w:rPr>
      </w:pPr>
    </w:p>
    <w:p w14:paraId="774B3CAC" w14:textId="1C6397DC" w:rsidR="00733490" w:rsidRDefault="00733490" w:rsidP="00733490">
      <w:pPr>
        <w:rPr>
          <w:rFonts w:ascii="Arial" w:hAnsi="Arial" w:cs="Arial"/>
        </w:rPr>
      </w:pPr>
    </w:p>
    <w:p w14:paraId="33C592B0" w14:textId="3D993384" w:rsidR="00733490" w:rsidRDefault="00733490" w:rsidP="00733490">
      <w:pPr>
        <w:rPr>
          <w:rFonts w:ascii="Arial" w:hAnsi="Arial" w:cs="Arial"/>
        </w:rPr>
      </w:pPr>
    </w:p>
    <w:p w14:paraId="395A3707" w14:textId="54FDECD8" w:rsidR="00733490" w:rsidRDefault="00733490" w:rsidP="00733490">
      <w:pPr>
        <w:rPr>
          <w:rFonts w:ascii="Arial" w:hAnsi="Arial" w:cs="Arial"/>
        </w:rPr>
      </w:pPr>
    </w:p>
    <w:p w14:paraId="2C740A7D" w14:textId="7AC32616" w:rsidR="00733490" w:rsidRDefault="00733490" w:rsidP="00733490">
      <w:pPr>
        <w:rPr>
          <w:rFonts w:ascii="Arial" w:hAnsi="Arial" w:cs="Arial"/>
        </w:rPr>
      </w:pPr>
    </w:p>
    <w:p w14:paraId="0FFFF708" w14:textId="77777777" w:rsidR="00DB4F37" w:rsidRDefault="00DB4F37" w:rsidP="007455B7">
      <w:pPr>
        <w:pStyle w:val="Heading1"/>
      </w:pPr>
      <w:bookmarkStart w:id="0" w:name="_Toc139709528"/>
    </w:p>
    <w:p w14:paraId="39768BF6" w14:textId="7FB64EF5" w:rsidR="00733490" w:rsidRPr="00733490" w:rsidRDefault="00733490" w:rsidP="007455B7">
      <w:pPr>
        <w:pStyle w:val="Heading1"/>
      </w:pPr>
      <w:r w:rsidRPr="00733490">
        <w:t>Introduction:</w:t>
      </w:r>
      <w:bookmarkEnd w:id="0"/>
    </w:p>
    <w:p w14:paraId="13E42FC4" w14:textId="77777777" w:rsidR="00733490" w:rsidRPr="00733490" w:rsidRDefault="00733490" w:rsidP="00733490">
      <w:pPr>
        <w:rPr>
          <w:rFonts w:ascii="Arial" w:hAnsi="Arial" w:cs="Arial"/>
        </w:rPr>
      </w:pPr>
    </w:p>
    <w:p w14:paraId="34092C0C" w14:textId="77777777" w:rsidR="00733490" w:rsidRPr="00733490" w:rsidRDefault="00733490" w:rsidP="00733490">
      <w:pPr>
        <w:rPr>
          <w:rFonts w:ascii="Arial" w:hAnsi="Arial" w:cs="Arial"/>
        </w:rPr>
      </w:pPr>
      <w:r w:rsidRPr="00733490">
        <w:rPr>
          <w:rFonts w:ascii="Arial" w:hAnsi="Arial" w:cs="Arial"/>
        </w:rPr>
        <w:t>The objective of this essay is to conduct an analysis of Volkswagen (VW) and its competitive landscape, with a specific emphasis on crucial business strategies, resources and capabilities, sustainability initiatives, and suggestions for enhancing future sustainability practises. The essay will employ analytical frameworks such as SWOT, PESTEL, and Porter's Five Forces to acquire a comprehensive understanding of the competitive environment in which the company operates.</w:t>
      </w:r>
    </w:p>
    <w:p w14:paraId="5EEBAAE3" w14:textId="77777777" w:rsidR="00733490" w:rsidRPr="00733490" w:rsidRDefault="00733490" w:rsidP="00733490">
      <w:pPr>
        <w:rPr>
          <w:rFonts w:ascii="Arial" w:hAnsi="Arial" w:cs="Arial"/>
        </w:rPr>
      </w:pPr>
    </w:p>
    <w:p w14:paraId="1207C133" w14:textId="52FBEAC8" w:rsidR="00733490" w:rsidRPr="00733490" w:rsidRDefault="00733490" w:rsidP="007455B7">
      <w:pPr>
        <w:pStyle w:val="Heading1"/>
      </w:pPr>
      <w:bookmarkStart w:id="1" w:name="_Toc139709529"/>
      <w:r w:rsidRPr="00733490">
        <w:t xml:space="preserve">Volkswagen (VW) has implemented </w:t>
      </w:r>
      <w:r w:rsidRPr="00733490">
        <w:t>several</w:t>
      </w:r>
      <w:r w:rsidRPr="00733490">
        <w:t xml:space="preserve"> significant business strategies during the preceding five-year period. The aforementioned items encompass:</w:t>
      </w:r>
      <w:bookmarkEnd w:id="1"/>
    </w:p>
    <w:p w14:paraId="4E8B893C" w14:textId="77777777" w:rsidR="00733490" w:rsidRPr="00733490" w:rsidRDefault="00733490" w:rsidP="00733490">
      <w:pPr>
        <w:rPr>
          <w:rFonts w:ascii="Arial" w:hAnsi="Arial" w:cs="Arial"/>
        </w:rPr>
      </w:pPr>
    </w:p>
    <w:p w14:paraId="5A1C961E" w14:textId="77777777" w:rsidR="00733490" w:rsidRPr="00733490" w:rsidRDefault="00733490" w:rsidP="00733490">
      <w:pPr>
        <w:rPr>
          <w:rFonts w:ascii="Arial" w:hAnsi="Arial" w:cs="Arial"/>
        </w:rPr>
      </w:pPr>
      <w:r w:rsidRPr="00733490">
        <w:rPr>
          <w:rFonts w:ascii="Arial" w:hAnsi="Arial" w:cs="Arial"/>
        </w:rPr>
        <w:t>a) The Transformation of Electric Vehicles (EVs): Volkswagen (VW) has made significant investments in the field of electric mobility with the objective of establishing itself as a prominent player in the electric vehicle market. This strategy is in line with the worldwide trend towards sustainable transport and more stringent emission regulations.</w:t>
      </w:r>
    </w:p>
    <w:p w14:paraId="15B7D624" w14:textId="77777777" w:rsidR="00733490" w:rsidRPr="00733490" w:rsidRDefault="00733490" w:rsidP="00733490">
      <w:pPr>
        <w:rPr>
          <w:rFonts w:ascii="Arial" w:hAnsi="Arial" w:cs="Arial"/>
        </w:rPr>
      </w:pPr>
      <w:r w:rsidRPr="00733490">
        <w:rPr>
          <w:rFonts w:ascii="Arial" w:hAnsi="Arial" w:cs="Arial"/>
        </w:rPr>
        <w:t>b) Digitalization and Connectivity: Volkswagen (VW) has adopted digitalization as a strategic approach by incorporating advanced technologies, including autonomous driving capabilities and intelligent connectivity, into their automotive offerings. The objective of this strategy is to improve the overall customer experience and establish a unique positioning for their products within the market.</w:t>
      </w:r>
    </w:p>
    <w:p w14:paraId="489EE35E" w14:textId="77777777" w:rsidR="00733490" w:rsidRPr="00733490" w:rsidRDefault="00733490" w:rsidP="00733490">
      <w:pPr>
        <w:rPr>
          <w:rFonts w:ascii="Arial" w:hAnsi="Arial" w:cs="Arial"/>
        </w:rPr>
      </w:pPr>
      <w:r w:rsidRPr="00733490">
        <w:rPr>
          <w:rFonts w:ascii="Arial" w:hAnsi="Arial" w:cs="Arial"/>
        </w:rPr>
        <w:t>c) Expansion in Emerging Markets: Volkswagen (VW) has strategically prioritised the augmentation of its market share in emerging economies, with a particular emphasis on Asian markets, including China and India. This strategic approach leverages the increasing market demand for automobiles in these specific regions, with the aim of positioning Volkswagen (VW) as a prominent and influential competitor.</w:t>
      </w:r>
    </w:p>
    <w:p w14:paraId="12856125" w14:textId="77777777" w:rsidR="00733490" w:rsidRPr="00733490" w:rsidRDefault="00733490" w:rsidP="00733490">
      <w:pPr>
        <w:rPr>
          <w:rFonts w:ascii="Arial" w:hAnsi="Arial" w:cs="Arial"/>
        </w:rPr>
      </w:pPr>
    </w:p>
    <w:p w14:paraId="21EC93AC" w14:textId="77777777" w:rsidR="00733490" w:rsidRPr="00733490" w:rsidRDefault="00733490" w:rsidP="00733490">
      <w:pPr>
        <w:rPr>
          <w:rFonts w:ascii="Arial" w:hAnsi="Arial" w:cs="Arial"/>
        </w:rPr>
      </w:pPr>
    </w:p>
    <w:p w14:paraId="0BE9EF0D" w14:textId="77777777" w:rsidR="00733490" w:rsidRPr="00733490" w:rsidRDefault="00733490" w:rsidP="00733490">
      <w:pPr>
        <w:rPr>
          <w:rFonts w:ascii="Arial" w:hAnsi="Arial" w:cs="Arial"/>
        </w:rPr>
      </w:pPr>
      <w:r w:rsidRPr="00733490">
        <w:rPr>
          <w:rFonts w:ascii="Arial" w:hAnsi="Arial" w:cs="Arial"/>
        </w:rPr>
        <w:t xml:space="preserve">In the preceding half-decade, Volkswagen (VW) has actively pursued pivotal business strategies that have significantly influenced its operational framework and competitive standing within the automotive sector. This section will delineate the </w:t>
      </w:r>
      <w:proofErr w:type="gramStart"/>
      <w:r w:rsidRPr="00733490">
        <w:rPr>
          <w:rFonts w:ascii="Arial" w:hAnsi="Arial" w:cs="Arial"/>
        </w:rPr>
        <w:t>aforementioned strategies</w:t>
      </w:r>
      <w:proofErr w:type="gramEnd"/>
      <w:r w:rsidRPr="00733490">
        <w:rPr>
          <w:rFonts w:ascii="Arial" w:hAnsi="Arial" w:cs="Arial"/>
        </w:rPr>
        <w:t xml:space="preserve"> and furnish substantiating evidence to endorse their execution.</w:t>
      </w:r>
    </w:p>
    <w:p w14:paraId="288476BA" w14:textId="77777777" w:rsidR="00733490" w:rsidRPr="00733490" w:rsidRDefault="00733490" w:rsidP="00733490">
      <w:pPr>
        <w:rPr>
          <w:rFonts w:ascii="Arial" w:hAnsi="Arial" w:cs="Arial"/>
        </w:rPr>
      </w:pPr>
    </w:p>
    <w:p w14:paraId="7CCB8F77" w14:textId="77777777" w:rsidR="00733490" w:rsidRPr="00733490" w:rsidRDefault="00733490" w:rsidP="00733490">
      <w:pPr>
        <w:rPr>
          <w:rFonts w:ascii="Arial" w:hAnsi="Arial" w:cs="Arial"/>
        </w:rPr>
      </w:pPr>
      <w:r w:rsidRPr="00733490">
        <w:rPr>
          <w:rFonts w:ascii="Arial" w:hAnsi="Arial" w:cs="Arial"/>
        </w:rPr>
        <w:t xml:space="preserve">Volkswagen (VW) has adopted a prominent business strategy centred around the prioritisation of electric vehicles (EVs) and the transition towards sustainable mobility. Based on the annual report of Volkswagen (2020), the company has set its objective to establish itself as a prominent figure in the global electric vehicle (EV) market. In pursuit of this goal, Volkswagen plans to introduce around 70 fully electric models into the market by the year 2030 (Volkswagen AG, 2021). This strategy is in </w:t>
      </w:r>
      <w:r w:rsidRPr="00733490">
        <w:rPr>
          <w:rFonts w:ascii="Arial" w:hAnsi="Arial" w:cs="Arial"/>
        </w:rPr>
        <w:lastRenderedPageBreak/>
        <w:t>accordance with the prevailing global trend towards environmentally sustainable transport and the increasingly stringent emission regulations implemented by governments across the globe. Volkswagen (VW) seeks to establish itself as a leading contender in the electric vehicle (EV) sector and attain a competitive edge within the expanding EV market through substantial investments in EV technology.</w:t>
      </w:r>
    </w:p>
    <w:p w14:paraId="284BB687" w14:textId="77777777" w:rsidR="00733490" w:rsidRPr="00733490" w:rsidRDefault="00733490" w:rsidP="00733490">
      <w:pPr>
        <w:rPr>
          <w:rFonts w:ascii="Arial" w:hAnsi="Arial" w:cs="Arial"/>
        </w:rPr>
      </w:pPr>
    </w:p>
    <w:p w14:paraId="7BA61AE7" w14:textId="77777777" w:rsidR="00733490" w:rsidRPr="00733490" w:rsidRDefault="00733490" w:rsidP="00733490">
      <w:pPr>
        <w:rPr>
          <w:rFonts w:ascii="Arial" w:hAnsi="Arial" w:cs="Arial"/>
        </w:rPr>
      </w:pPr>
      <w:r w:rsidRPr="00733490">
        <w:rPr>
          <w:rFonts w:ascii="Arial" w:hAnsi="Arial" w:cs="Arial"/>
        </w:rPr>
        <w:t xml:space="preserve">Volkswagen (VW) has implemented a significant strategy that places considerable emphasis on the integration of digitalization and connectivity features within their vehicles. Volkswagen AG has implemented the Volkswagen Digitalization Offensive </w:t>
      </w:r>
      <w:proofErr w:type="gramStart"/>
      <w:r w:rsidRPr="00733490">
        <w:rPr>
          <w:rFonts w:ascii="Arial" w:hAnsi="Arial" w:cs="Arial"/>
        </w:rPr>
        <w:t>as a means to</w:t>
      </w:r>
      <w:proofErr w:type="gramEnd"/>
      <w:r w:rsidRPr="00733490">
        <w:rPr>
          <w:rFonts w:ascii="Arial" w:hAnsi="Arial" w:cs="Arial"/>
        </w:rPr>
        <w:t xml:space="preserve"> incorporate cutting-edge technologies into their vehicles. This includes the integration of autonomous driving capabilities, smart connectivity, and digital services (Volkswagen AG, 2020). The adoption of this approach is motivated by the growing need for inventive and interconnected automobiles, along with the aspiration to improve the overall satisfaction of customers. Volkswagen (VW) seeks to enhance its competitive standing in the market by integrating these technologies into its products.</w:t>
      </w:r>
    </w:p>
    <w:p w14:paraId="2E630329" w14:textId="77777777" w:rsidR="00733490" w:rsidRPr="00733490" w:rsidRDefault="00733490" w:rsidP="00733490">
      <w:pPr>
        <w:rPr>
          <w:rFonts w:ascii="Arial" w:hAnsi="Arial" w:cs="Arial"/>
        </w:rPr>
      </w:pPr>
    </w:p>
    <w:p w14:paraId="277CFD75" w14:textId="77777777" w:rsidR="00733490" w:rsidRPr="00733490" w:rsidRDefault="00733490" w:rsidP="00733490">
      <w:pPr>
        <w:rPr>
          <w:rFonts w:ascii="Arial" w:hAnsi="Arial" w:cs="Arial"/>
        </w:rPr>
      </w:pPr>
      <w:r w:rsidRPr="00733490">
        <w:rPr>
          <w:rFonts w:ascii="Arial" w:hAnsi="Arial" w:cs="Arial"/>
        </w:rPr>
        <w:t>Moreover, Volkswagen (VW) has placed significant emphasis on augmenting its market share in developing economies, with a particular focus on the Asian region. Volkswagen AG (2020) states in its annual report that the company has set a strategic objective of attaining a substantial market share in China, which is recognised as the largest automotive market on a global scale. This strategy is indicative of the potential afforded by the swift expansion of developing economies and the escalating need for motor vehicles. Volkswagen (VW) seeks to enhance its market presence and expand its customer base by strategically extending its operations in these regions. This strategic move is intended to bolster VW's global market share.</w:t>
      </w:r>
    </w:p>
    <w:p w14:paraId="011448E0" w14:textId="77777777" w:rsidR="00733490" w:rsidRPr="00733490" w:rsidRDefault="00733490" w:rsidP="00733490">
      <w:pPr>
        <w:rPr>
          <w:rFonts w:ascii="Arial" w:hAnsi="Arial" w:cs="Arial"/>
        </w:rPr>
      </w:pPr>
    </w:p>
    <w:p w14:paraId="023C64EA" w14:textId="77777777" w:rsidR="00733490" w:rsidRPr="00733490" w:rsidRDefault="00733490" w:rsidP="00733490">
      <w:pPr>
        <w:rPr>
          <w:rFonts w:ascii="Arial" w:hAnsi="Arial" w:cs="Arial"/>
        </w:rPr>
      </w:pPr>
      <w:r w:rsidRPr="00733490">
        <w:rPr>
          <w:rFonts w:ascii="Arial" w:hAnsi="Arial" w:cs="Arial"/>
        </w:rPr>
        <w:t>The utilisation of the PESTEL framework can offer valuable insights into the external factors that influence Volkswagen's decision-making process when analysing the rationale behind these strategies. The adoption of electric vehicles (EVs) and the prioritisation of sustainability are driven by various environmental factors, such as the implementation of more stringent emission regulations and the escalating apprehensions regarding climate change. The surge in the popularity of connected vehicles and digital services can be ascribed to technological factors, specifically the progress made in digitalization and connectivity. The emphasis on emerging markets is in accordance with economic factors, including the growth of the middle class and the augmentation of disposable incomes in these regions.</w:t>
      </w:r>
    </w:p>
    <w:p w14:paraId="61F80693" w14:textId="77777777" w:rsidR="00733490" w:rsidRPr="00733490" w:rsidRDefault="00733490" w:rsidP="00733490">
      <w:pPr>
        <w:rPr>
          <w:rFonts w:ascii="Arial" w:hAnsi="Arial" w:cs="Arial"/>
        </w:rPr>
      </w:pPr>
    </w:p>
    <w:p w14:paraId="03212921" w14:textId="77777777" w:rsidR="00733490" w:rsidRPr="00733490" w:rsidRDefault="00733490" w:rsidP="00733490">
      <w:pPr>
        <w:rPr>
          <w:rFonts w:ascii="Arial" w:hAnsi="Arial" w:cs="Arial"/>
        </w:rPr>
      </w:pPr>
      <w:r w:rsidRPr="00733490">
        <w:rPr>
          <w:rFonts w:ascii="Arial" w:hAnsi="Arial" w:cs="Arial"/>
        </w:rPr>
        <w:t>In summary, Volkswagen (VW) has implemented significant business strategies during the preceding five-year period. These strategies encompassed a dedicated emphasis on electric vehicles, the integration of digitalization and connectivity, as well as the pursuit of market expansion in emerging economies. These strategies are in accordance with the evolving business landscape, which is influenced by various factors such as environmental considerations, technological progress, and economic expansion in developing economies. Through the strategic implementation of these strategies, Volkswagen (VW) seeks to establish itself as a frontrunner in the realm of sustainable mobility, while simultaneously providing inventive products and capitalising on emerging market prospects.</w:t>
      </w:r>
    </w:p>
    <w:p w14:paraId="2A339B8D" w14:textId="77777777" w:rsidR="00733490" w:rsidRPr="00733490" w:rsidRDefault="00733490" w:rsidP="00733490">
      <w:pPr>
        <w:rPr>
          <w:rFonts w:ascii="Arial" w:hAnsi="Arial" w:cs="Arial"/>
        </w:rPr>
      </w:pPr>
    </w:p>
    <w:p w14:paraId="18E32B6C" w14:textId="77777777" w:rsidR="00733490" w:rsidRPr="00733490" w:rsidRDefault="00733490" w:rsidP="007455B7">
      <w:pPr>
        <w:pStyle w:val="Heading1"/>
      </w:pPr>
      <w:bookmarkStart w:id="2" w:name="_Toc139709530"/>
      <w:r w:rsidRPr="00733490">
        <w:lastRenderedPageBreak/>
        <w:t>Volkswagen (VW) exhibits a diverse array of resources and capabilities that serve as key contributors to its competitive advantage. The aforementioned items encompass:</w:t>
      </w:r>
      <w:bookmarkEnd w:id="2"/>
    </w:p>
    <w:p w14:paraId="5E058561" w14:textId="77777777" w:rsidR="00733490" w:rsidRPr="00733490" w:rsidRDefault="00733490" w:rsidP="00733490">
      <w:pPr>
        <w:rPr>
          <w:rFonts w:ascii="Arial" w:hAnsi="Arial" w:cs="Arial"/>
        </w:rPr>
      </w:pPr>
    </w:p>
    <w:p w14:paraId="14DACE74" w14:textId="77777777" w:rsidR="00733490" w:rsidRPr="00733490" w:rsidRDefault="00733490" w:rsidP="00733490">
      <w:pPr>
        <w:rPr>
          <w:rFonts w:ascii="Arial" w:hAnsi="Arial" w:cs="Arial"/>
        </w:rPr>
      </w:pPr>
      <w:r w:rsidRPr="00733490">
        <w:rPr>
          <w:rFonts w:ascii="Arial" w:hAnsi="Arial" w:cs="Arial"/>
        </w:rPr>
        <w:t>Over the course of the previous five years, Volkswagen (VW) has demonstrated possession of a diverse array of resources and capabilities that have played a significant role in establishing and maintaining its competitive advantage. Examining these resources and capabilities can provide insight into the degree to which the company has integrated them with its present business strategies.</w:t>
      </w:r>
    </w:p>
    <w:p w14:paraId="292F076B" w14:textId="77777777" w:rsidR="00733490" w:rsidRPr="00733490" w:rsidRDefault="00733490" w:rsidP="00733490">
      <w:pPr>
        <w:rPr>
          <w:rFonts w:ascii="Arial" w:hAnsi="Arial" w:cs="Arial"/>
        </w:rPr>
      </w:pPr>
    </w:p>
    <w:p w14:paraId="0C3C4E18" w14:textId="77777777" w:rsidR="00733490" w:rsidRPr="00733490" w:rsidRDefault="00733490" w:rsidP="00733490">
      <w:pPr>
        <w:rPr>
          <w:rFonts w:ascii="Arial" w:hAnsi="Arial" w:cs="Arial"/>
        </w:rPr>
      </w:pPr>
      <w:r w:rsidRPr="00733490">
        <w:rPr>
          <w:rFonts w:ascii="Arial" w:hAnsi="Arial" w:cs="Arial"/>
        </w:rPr>
        <w:t>1. Brand Reputation: Volkswagen (VW) possesses a robust brand reputation that has been cultivated over numerous decades, renowned for its commitment to quality, exceptional engineering prowess, and rich historical legacy. The Volkswagen brand has consistently been linked with attributes such as reliability and trustworthiness. Volkswagen AG (2020) asserts that VW's reputation has facilitated the establishment of a devoted customer base and conferred a competitive advantage in the market.</w:t>
      </w:r>
    </w:p>
    <w:p w14:paraId="008CA75E" w14:textId="77777777" w:rsidR="00733490" w:rsidRPr="00733490" w:rsidRDefault="00733490" w:rsidP="00733490">
      <w:pPr>
        <w:rPr>
          <w:rFonts w:ascii="Arial" w:hAnsi="Arial" w:cs="Arial"/>
        </w:rPr>
      </w:pPr>
      <w:r w:rsidRPr="00733490">
        <w:rPr>
          <w:rFonts w:ascii="Arial" w:hAnsi="Arial" w:cs="Arial"/>
        </w:rPr>
        <w:t>2. Technological Proficiency: Volkswagen possesses a substantial reservoir of technical knowledge and expertise in the field of automotive engineering. The company possesses a substantial historical record of innovation and has consistently implemented cutting-edge technologies within its automotive products. This encompasses progress in the efficiency of engines, the implementation of safety features, and the development of connectivity solutions. Volkswagen AG (2020) highlights that VW's technological proficiency empowers the company to create pioneering products that align with customer expectations and adhere to regulatory mandates.</w:t>
      </w:r>
    </w:p>
    <w:p w14:paraId="361F34E6" w14:textId="77777777" w:rsidR="00733490" w:rsidRDefault="00733490" w:rsidP="00733490">
      <w:pPr>
        <w:rPr>
          <w:rFonts w:ascii="Arial" w:hAnsi="Arial" w:cs="Arial"/>
        </w:rPr>
      </w:pPr>
    </w:p>
    <w:p w14:paraId="2EFD80EA" w14:textId="4C53638F" w:rsidR="00733490" w:rsidRPr="00733490" w:rsidRDefault="00733490" w:rsidP="00733490">
      <w:pPr>
        <w:rPr>
          <w:rFonts w:ascii="Arial" w:hAnsi="Arial" w:cs="Arial"/>
        </w:rPr>
      </w:pPr>
      <w:r w:rsidRPr="00733490">
        <w:rPr>
          <w:rFonts w:ascii="Arial" w:hAnsi="Arial" w:cs="Arial"/>
        </w:rPr>
        <w:t>Volkswagen (VW) maintains a robust global manufacturing network that encompasses a multitude of production facilities located across various regions worldwide. The extensive network possessed by Volkswagen facilitates the efficient production and distribution of vehicles, thereby enabling the company to promptly address market demands and enhance the effectiveness of its supply chain. According to Volkswagen AG (2020), the cost competitiveness of the global manufacturing network is enhanced by its ability to offer flexibility and economies of scale.</w:t>
      </w:r>
    </w:p>
    <w:p w14:paraId="742F0EB0" w14:textId="77777777" w:rsidR="00733490" w:rsidRDefault="00733490" w:rsidP="00733490">
      <w:pPr>
        <w:rPr>
          <w:rFonts w:ascii="Arial" w:hAnsi="Arial" w:cs="Arial"/>
        </w:rPr>
      </w:pPr>
    </w:p>
    <w:p w14:paraId="4E475A97" w14:textId="5F30F4E0" w:rsidR="00733490" w:rsidRPr="00733490" w:rsidRDefault="00733490" w:rsidP="00733490">
      <w:pPr>
        <w:rPr>
          <w:rFonts w:ascii="Arial" w:hAnsi="Arial" w:cs="Arial"/>
        </w:rPr>
      </w:pPr>
      <w:r w:rsidRPr="00733490">
        <w:rPr>
          <w:rFonts w:ascii="Arial" w:hAnsi="Arial" w:cs="Arial"/>
        </w:rPr>
        <w:t xml:space="preserve">Volkswagen (VW) allocates substantial resources to research and development (R&amp;D) endeavours </w:t>
      </w:r>
      <w:proofErr w:type="gramStart"/>
      <w:r w:rsidRPr="00733490">
        <w:rPr>
          <w:rFonts w:ascii="Arial" w:hAnsi="Arial" w:cs="Arial"/>
        </w:rPr>
        <w:t>in order to</w:t>
      </w:r>
      <w:proofErr w:type="gramEnd"/>
      <w:r w:rsidRPr="00733490">
        <w:rPr>
          <w:rFonts w:ascii="Arial" w:hAnsi="Arial" w:cs="Arial"/>
        </w:rPr>
        <w:t xml:space="preserve"> foster innovation and maintain a competitive edge in the market. The organisation has established research and development centres and formed partnerships with academic institutions and research organisations. Volkswagen AG's dedication to research and development (R&amp;D) facilitates the introduction of novel technologies and features in their vehicles, including electric powertrains, autonomous driving capabilities, and digital connectivity (Volkswagen AG, 2020).</w:t>
      </w:r>
    </w:p>
    <w:p w14:paraId="226B2012" w14:textId="77777777" w:rsidR="00733490" w:rsidRPr="00733490" w:rsidRDefault="00733490" w:rsidP="00733490">
      <w:pPr>
        <w:rPr>
          <w:rFonts w:ascii="Arial" w:hAnsi="Arial" w:cs="Arial"/>
        </w:rPr>
      </w:pPr>
    </w:p>
    <w:p w14:paraId="02BA202B" w14:textId="77777777" w:rsidR="00733490" w:rsidRPr="007455B7" w:rsidRDefault="00733490" w:rsidP="007455B7">
      <w:pPr>
        <w:pStyle w:val="Heading1"/>
      </w:pPr>
      <w:bookmarkStart w:id="3" w:name="_Toc139709531"/>
      <w:r w:rsidRPr="007455B7">
        <w:t>Volkswagen (VW) has exhibited a noteworthy level of alignment in aligning its resources and capabilities with its business strategies.</w:t>
      </w:r>
      <w:bookmarkEnd w:id="3"/>
    </w:p>
    <w:p w14:paraId="3970CBFE" w14:textId="77777777" w:rsidR="00733490" w:rsidRPr="00733490" w:rsidRDefault="00733490" w:rsidP="00733490">
      <w:pPr>
        <w:rPr>
          <w:rFonts w:ascii="Arial" w:hAnsi="Arial" w:cs="Arial"/>
        </w:rPr>
      </w:pPr>
    </w:p>
    <w:p w14:paraId="374E95DC" w14:textId="77777777" w:rsidR="00733490" w:rsidRPr="00733490" w:rsidRDefault="00733490" w:rsidP="00733490">
      <w:pPr>
        <w:rPr>
          <w:rFonts w:ascii="Arial" w:hAnsi="Arial" w:cs="Arial"/>
        </w:rPr>
      </w:pPr>
      <w:r w:rsidRPr="00733490">
        <w:rPr>
          <w:rFonts w:ascii="Arial" w:hAnsi="Arial" w:cs="Arial"/>
        </w:rPr>
        <w:lastRenderedPageBreak/>
        <w:t>As an illustration, Volkswagen's strategic emphasis on electric vehicles is congruent with its technological proficiency and substantial research and development expenditures. Volkswagen (VW) has successfully utilised its technical expertise to facilitate the development of sophisticated electric powertrains and battery technologies. The company's allocation of resources towards research and development (R&amp;D) has additionally facilitated its ability to maintain a leading position in electric vehicle (EV) advancement, establishing itself as a prominent participant within the industry.</w:t>
      </w:r>
    </w:p>
    <w:p w14:paraId="5CD7E772" w14:textId="77777777" w:rsidR="00733490" w:rsidRPr="00733490" w:rsidRDefault="00733490" w:rsidP="00733490">
      <w:pPr>
        <w:rPr>
          <w:rFonts w:ascii="Arial" w:hAnsi="Arial" w:cs="Arial"/>
        </w:rPr>
      </w:pPr>
    </w:p>
    <w:p w14:paraId="61D6E80A" w14:textId="77777777" w:rsidR="00733490" w:rsidRPr="00733490" w:rsidRDefault="00733490" w:rsidP="00733490">
      <w:pPr>
        <w:rPr>
          <w:rFonts w:ascii="Arial" w:hAnsi="Arial" w:cs="Arial"/>
        </w:rPr>
      </w:pPr>
      <w:r w:rsidRPr="00733490">
        <w:rPr>
          <w:rFonts w:ascii="Arial" w:hAnsi="Arial" w:cs="Arial"/>
        </w:rPr>
        <w:t>Furthermore, Volkswagen's extensive worldwide manufacturing infrastructure reinforces its strategic approach to penetrate and grow within emerging markets. The company's pre-existing production facilities and supply chain infrastructure have enabled its penetration into these markets, enabling Volkswagen to satisfy the increasing demand for automobiles in regions such as China and India.</w:t>
      </w:r>
    </w:p>
    <w:p w14:paraId="0C90A97E" w14:textId="77777777" w:rsidR="00733490" w:rsidRPr="00733490" w:rsidRDefault="00733490" w:rsidP="00733490">
      <w:pPr>
        <w:rPr>
          <w:rFonts w:ascii="Arial" w:hAnsi="Arial" w:cs="Arial"/>
        </w:rPr>
      </w:pPr>
    </w:p>
    <w:p w14:paraId="24C302CB" w14:textId="77777777" w:rsidR="00733490" w:rsidRPr="00733490" w:rsidRDefault="00733490" w:rsidP="00733490">
      <w:pPr>
        <w:rPr>
          <w:rFonts w:ascii="Arial" w:hAnsi="Arial" w:cs="Arial"/>
        </w:rPr>
      </w:pPr>
      <w:r w:rsidRPr="00733490">
        <w:rPr>
          <w:rFonts w:ascii="Arial" w:hAnsi="Arial" w:cs="Arial"/>
        </w:rPr>
        <w:t>Additionally, Volkswagen's focus on technological advancements and digitalization is in line with its technological expertise and available resources. Volkswagen (VW) has successfully incorporated advanced features, such as autonomous driving and digital connectivity, into its vehicles by utilising its technical expertise and engineering capabilities. This integration has resulted in an improved customer experience and a distinctive product offering, thereby setting VW apart from competitors in the market.</w:t>
      </w:r>
    </w:p>
    <w:p w14:paraId="684EEC2D" w14:textId="77777777" w:rsidR="00733490" w:rsidRPr="00733490" w:rsidRDefault="00733490" w:rsidP="00733490">
      <w:pPr>
        <w:rPr>
          <w:rFonts w:ascii="Arial" w:hAnsi="Arial" w:cs="Arial"/>
        </w:rPr>
      </w:pPr>
    </w:p>
    <w:p w14:paraId="36C770A9" w14:textId="77777777" w:rsidR="00733490" w:rsidRPr="00733490" w:rsidRDefault="00733490" w:rsidP="00733490">
      <w:pPr>
        <w:rPr>
          <w:rFonts w:ascii="Arial" w:hAnsi="Arial" w:cs="Arial"/>
        </w:rPr>
      </w:pPr>
    </w:p>
    <w:p w14:paraId="1C39D5F8" w14:textId="77777777" w:rsidR="00733490" w:rsidRPr="00733490" w:rsidRDefault="00733490" w:rsidP="00733490">
      <w:pPr>
        <w:rPr>
          <w:rFonts w:ascii="Arial" w:hAnsi="Arial" w:cs="Arial"/>
        </w:rPr>
      </w:pPr>
      <w:r w:rsidRPr="00733490">
        <w:rPr>
          <w:rFonts w:ascii="Arial" w:hAnsi="Arial" w:cs="Arial"/>
        </w:rPr>
        <w:t>In general, Volkswagen (VW) has undertaken initiatives to ensure that its resources and capabilities are in line with its present business strategies. The effective utilisation of the company's brand reputation, technological expertise, global manufacturing network, and commitment to research and development (R&amp;D) has facilitated the implementation of various strategies, including the advancement of electric mobility, expansion into emerging markets, and the adoption of digitalization. Volkswagen (VW) has achieved a competitive position in the automotive industry by effectively aligning its resources and capabilities with its business strategies.</w:t>
      </w:r>
    </w:p>
    <w:p w14:paraId="71D24503" w14:textId="77777777" w:rsidR="00733490" w:rsidRPr="00733490" w:rsidRDefault="00733490" w:rsidP="00733490">
      <w:pPr>
        <w:rPr>
          <w:rFonts w:ascii="Arial" w:hAnsi="Arial" w:cs="Arial"/>
        </w:rPr>
      </w:pPr>
    </w:p>
    <w:p w14:paraId="2AAE6D97" w14:textId="77777777" w:rsidR="00733490" w:rsidRPr="00733490" w:rsidRDefault="00733490" w:rsidP="007455B7">
      <w:pPr>
        <w:pStyle w:val="Heading1"/>
      </w:pPr>
      <w:bookmarkStart w:id="4" w:name="_Toc139709532"/>
      <w:r w:rsidRPr="00733490">
        <w:t>The Competitiveness and Sustainability Initiatives of Volkswagen (VW):</w:t>
      </w:r>
      <w:bookmarkEnd w:id="4"/>
    </w:p>
    <w:p w14:paraId="00AF0A1C" w14:textId="77777777" w:rsidR="00733490" w:rsidRPr="00733490" w:rsidRDefault="00733490" w:rsidP="00733490">
      <w:pPr>
        <w:rPr>
          <w:rFonts w:ascii="Arial" w:hAnsi="Arial" w:cs="Arial"/>
        </w:rPr>
      </w:pPr>
    </w:p>
    <w:p w14:paraId="562375E3" w14:textId="77777777" w:rsidR="00733490" w:rsidRPr="00733490" w:rsidRDefault="00733490" w:rsidP="00733490">
      <w:pPr>
        <w:rPr>
          <w:rFonts w:ascii="Arial" w:hAnsi="Arial" w:cs="Arial"/>
        </w:rPr>
      </w:pPr>
    </w:p>
    <w:p w14:paraId="296E7BA1" w14:textId="77777777" w:rsidR="00733490" w:rsidRPr="00733490" w:rsidRDefault="00733490" w:rsidP="00733490">
      <w:pPr>
        <w:rPr>
          <w:rFonts w:ascii="Arial" w:hAnsi="Arial" w:cs="Arial"/>
        </w:rPr>
      </w:pPr>
      <w:r w:rsidRPr="00733490">
        <w:rPr>
          <w:rFonts w:ascii="Arial" w:hAnsi="Arial" w:cs="Arial"/>
        </w:rPr>
        <w:t xml:space="preserve">Volkswagen (VW) has undertaken substantial endeavours to augment its competitive position, concurrently prioritising </w:t>
      </w:r>
      <w:proofErr w:type="gramStart"/>
      <w:r w:rsidRPr="00733490">
        <w:rPr>
          <w:rFonts w:ascii="Arial" w:hAnsi="Arial" w:cs="Arial"/>
        </w:rPr>
        <w:t>sustainability</w:t>
      </w:r>
      <w:proofErr w:type="gramEnd"/>
      <w:r w:rsidRPr="00733490">
        <w:rPr>
          <w:rFonts w:ascii="Arial" w:hAnsi="Arial" w:cs="Arial"/>
        </w:rPr>
        <w:t xml:space="preserve"> and environmental considerations. The subsequent assessment presents substantiation of Volkswagen's endeavours in this context.</w:t>
      </w:r>
    </w:p>
    <w:p w14:paraId="4EAE3722" w14:textId="77777777" w:rsidR="00733490" w:rsidRDefault="00733490" w:rsidP="00733490">
      <w:pPr>
        <w:rPr>
          <w:rFonts w:ascii="Arial" w:hAnsi="Arial" w:cs="Arial"/>
        </w:rPr>
      </w:pPr>
    </w:p>
    <w:p w14:paraId="0E899F97" w14:textId="67840484" w:rsidR="00733490" w:rsidRPr="00733490" w:rsidRDefault="00733490" w:rsidP="00733490">
      <w:pPr>
        <w:rPr>
          <w:rFonts w:ascii="Arial" w:hAnsi="Arial" w:cs="Arial"/>
        </w:rPr>
      </w:pPr>
      <w:r w:rsidRPr="00733490">
        <w:rPr>
          <w:rFonts w:ascii="Arial" w:hAnsi="Arial" w:cs="Arial"/>
        </w:rPr>
        <w:t xml:space="preserve">Volkswagen (VW) has prioritised the adoption of electrification </w:t>
      </w:r>
      <w:proofErr w:type="gramStart"/>
      <w:r w:rsidRPr="00733490">
        <w:rPr>
          <w:rFonts w:ascii="Arial" w:hAnsi="Arial" w:cs="Arial"/>
        </w:rPr>
        <w:t>as a means to</w:t>
      </w:r>
      <w:proofErr w:type="gramEnd"/>
      <w:r w:rsidRPr="00733490">
        <w:rPr>
          <w:rFonts w:ascii="Arial" w:hAnsi="Arial" w:cs="Arial"/>
        </w:rPr>
        <w:t xml:space="preserve"> mitigate emissions and advance the cause of sustainable mobility. The organisation has formulated a comprehensive plan to facilitate the shift towards electric vehicles (EVs). As a component of its strategic approach, Volkswagen (VW) has implemented </w:t>
      </w:r>
      <w:proofErr w:type="gramStart"/>
      <w:r w:rsidRPr="00733490">
        <w:rPr>
          <w:rFonts w:ascii="Arial" w:hAnsi="Arial" w:cs="Arial"/>
        </w:rPr>
        <w:t>a number of</w:t>
      </w:r>
      <w:proofErr w:type="gramEnd"/>
      <w:r w:rsidRPr="00733490">
        <w:rPr>
          <w:rFonts w:ascii="Arial" w:hAnsi="Arial" w:cs="Arial"/>
        </w:rPr>
        <w:t xml:space="preserve"> electric vehicle (EV) models, including the ID.3 and ID.4, and intends to introduce a diverse selection of EVs spanning multiple market segments </w:t>
      </w:r>
      <w:r w:rsidRPr="00733490">
        <w:rPr>
          <w:rFonts w:ascii="Arial" w:hAnsi="Arial" w:cs="Arial"/>
        </w:rPr>
        <w:lastRenderedPageBreak/>
        <w:t>(Volkswagen AG, 2020). Volkswagen (VW) endeavours to diminish its carbon emissions, adhere to more stringent emission standards, and satisfy the increasing need for environmentally sustainable transportation through its investment in electric vehicle (EV) technology.</w:t>
      </w:r>
    </w:p>
    <w:p w14:paraId="0C75999C" w14:textId="77777777" w:rsidR="00733490" w:rsidRDefault="00733490" w:rsidP="00733490">
      <w:pPr>
        <w:rPr>
          <w:rFonts w:ascii="Arial" w:hAnsi="Arial" w:cs="Arial"/>
        </w:rPr>
      </w:pPr>
    </w:p>
    <w:p w14:paraId="13AF25A2" w14:textId="77777777" w:rsidR="00733490" w:rsidRDefault="00733490" w:rsidP="00733490">
      <w:pPr>
        <w:rPr>
          <w:rFonts w:ascii="Arial" w:hAnsi="Arial" w:cs="Arial"/>
        </w:rPr>
      </w:pPr>
      <w:r w:rsidRPr="00733490">
        <w:rPr>
          <w:rFonts w:ascii="Arial" w:hAnsi="Arial" w:cs="Arial"/>
        </w:rPr>
        <w:t xml:space="preserve">Recognising the significance of facilitating electric vehicle (EV) adoption, Volkswagen (VW) has undertaken measures to establish and enhance charging infrastructure. Volkswagen AG is making investments in the expansion of charging networks in North America through its subsidiary, Electrify America, with the aim of offering customers convenient access to charging stations (Volkswagen AG, 2020). </w:t>
      </w:r>
    </w:p>
    <w:p w14:paraId="56111DCD" w14:textId="77777777" w:rsidR="00733490" w:rsidRDefault="00733490" w:rsidP="00733490">
      <w:pPr>
        <w:rPr>
          <w:rFonts w:ascii="Arial" w:hAnsi="Arial" w:cs="Arial"/>
        </w:rPr>
      </w:pPr>
    </w:p>
    <w:p w14:paraId="50BC1E00" w14:textId="4143834E" w:rsidR="00733490" w:rsidRPr="00733490" w:rsidRDefault="00733490" w:rsidP="00733490">
      <w:pPr>
        <w:rPr>
          <w:rFonts w:ascii="Arial" w:hAnsi="Arial" w:cs="Arial"/>
        </w:rPr>
      </w:pPr>
      <w:r w:rsidRPr="00733490">
        <w:rPr>
          <w:rFonts w:ascii="Arial" w:hAnsi="Arial" w:cs="Arial"/>
        </w:rPr>
        <w:t xml:space="preserve">Furthermore, Volkswagen (VW) is actively investigating potential partnerships with energy corporations </w:t>
      </w:r>
      <w:proofErr w:type="gramStart"/>
      <w:r w:rsidRPr="00733490">
        <w:rPr>
          <w:rFonts w:ascii="Arial" w:hAnsi="Arial" w:cs="Arial"/>
        </w:rPr>
        <w:t>in order to</w:t>
      </w:r>
      <w:proofErr w:type="gramEnd"/>
      <w:r w:rsidRPr="00733490">
        <w:rPr>
          <w:rFonts w:ascii="Arial" w:hAnsi="Arial" w:cs="Arial"/>
        </w:rPr>
        <w:t xml:space="preserve"> advance the adoption of sustainable energy sources for the purpose of electric vehicle (EV) charging. Volkswagen's dedication to the development of charging infrastructure and the transition towards sustainable energy sources exemplifies the company's endeavours to effectively tackle the operational considerations associated with electric vehicle ownership and promote the establishment of a more environmentally conscious ecosystem.</w:t>
      </w:r>
    </w:p>
    <w:p w14:paraId="4DF83520" w14:textId="77777777" w:rsidR="00733490" w:rsidRDefault="00733490" w:rsidP="00733490">
      <w:pPr>
        <w:rPr>
          <w:rFonts w:ascii="Arial" w:hAnsi="Arial" w:cs="Arial"/>
        </w:rPr>
      </w:pPr>
    </w:p>
    <w:p w14:paraId="5BD7BE0A" w14:textId="69B132D6" w:rsidR="00733490" w:rsidRPr="00733490" w:rsidRDefault="00733490" w:rsidP="00733490">
      <w:pPr>
        <w:rPr>
          <w:rFonts w:ascii="Arial" w:hAnsi="Arial" w:cs="Arial"/>
        </w:rPr>
      </w:pPr>
      <w:r w:rsidRPr="00733490">
        <w:rPr>
          <w:rFonts w:ascii="Arial" w:hAnsi="Arial" w:cs="Arial"/>
        </w:rPr>
        <w:t>Volkswagen (VW) has implemented various measures to ensure the sustainability of its supply chain. The company has established stringent environmental and social criteria for its suppliers, with the objective of promoting responsible procurement of raw materials and mitigating the ecological consequences linked to vehicle manufacturing. The Sustainability Rating System implemented by Volkswagen (VW) evaluates suppliers by considering multiple criteria, such as carbon dioxide (CO2) emissions, water usage, and social accountability (Volkswagen AG, 2020). Volkswagen (VW) endeavours to cultivate a more sustainable and responsible value chain by incorporating sustainability principles into its supply chain practises.</w:t>
      </w:r>
    </w:p>
    <w:p w14:paraId="1283A3D6" w14:textId="77777777" w:rsidR="00733490" w:rsidRDefault="00733490" w:rsidP="00733490">
      <w:pPr>
        <w:rPr>
          <w:rFonts w:ascii="Arial" w:hAnsi="Arial" w:cs="Arial"/>
        </w:rPr>
      </w:pPr>
    </w:p>
    <w:p w14:paraId="7EA26FE1" w14:textId="461AF05B" w:rsidR="00733490" w:rsidRPr="00733490" w:rsidRDefault="00733490" w:rsidP="00733490">
      <w:pPr>
        <w:rPr>
          <w:rFonts w:ascii="Arial" w:hAnsi="Arial" w:cs="Arial"/>
        </w:rPr>
      </w:pPr>
      <w:r w:rsidRPr="00733490">
        <w:rPr>
          <w:rFonts w:ascii="Arial" w:hAnsi="Arial" w:cs="Arial"/>
        </w:rPr>
        <w:t>Volkswagen has also prioritised the principles of the circular economy and recycling. The primary objective of the company is to optimise the utilisation of recycled materials while simultaneously minimising the generation of waste. Volkswagen AG (2020) highlights its active engagement in the advancement of recycling methodologies for high-voltage vehicle batteries. The primary objective is to reclaim valuable materials and mitigate the environmental consequences associated with battery disposal. The adherence to circular economy principles exhibited by VW is in accordance with its sustainability objectives and serves to promote a more ecologically conscious approach to the production of vehicles.</w:t>
      </w:r>
    </w:p>
    <w:p w14:paraId="3FB395BB" w14:textId="77777777" w:rsidR="00733490" w:rsidRDefault="00733490" w:rsidP="00733490">
      <w:pPr>
        <w:rPr>
          <w:rFonts w:ascii="Arial" w:hAnsi="Arial" w:cs="Arial"/>
        </w:rPr>
      </w:pPr>
    </w:p>
    <w:p w14:paraId="38AAFA4F" w14:textId="6A3649A1" w:rsidR="00733490" w:rsidRPr="00733490" w:rsidRDefault="00733490" w:rsidP="00733490">
      <w:pPr>
        <w:rPr>
          <w:rFonts w:ascii="Arial" w:hAnsi="Arial" w:cs="Arial"/>
        </w:rPr>
      </w:pPr>
      <w:bookmarkStart w:id="5" w:name="_Toc139709533"/>
      <w:r w:rsidRPr="007455B7">
        <w:rPr>
          <w:rStyle w:val="Heading2Char"/>
        </w:rPr>
        <w:t>Social Responsibility and Diversity:</w:t>
      </w:r>
      <w:bookmarkEnd w:id="5"/>
      <w:r w:rsidRPr="00733490">
        <w:rPr>
          <w:rFonts w:ascii="Arial" w:hAnsi="Arial" w:cs="Arial"/>
        </w:rPr>
        <w:t xml:space="preserve"> In conjunction with its commitment to environmental sustainability, Volkswagen (VW) has acknowledged the significance of social responsibility and diversity. Volkswagen AG (2020) has undertaken measures to cultivate a workforce that embraces diversity and inclusivity, with a focus on ensuring equitable opportunities and gender parity. Volkswagen's dedication to social responsibility encompasses various aspects, including active involvement in the community, implementation of employee welfare programmes, and provision of support for educational and cultural endeavours. The </w:t>
      </w:r>
      <w:proofErr w:type="gramStart"/>
      <w:r w:rsidRPr="00733490">
        <w:rPr>
          <w:rFonts w:ascii="Arial" w:hAnsi="Arial" w:cs="Arial"/>
        </w:rPr>
        <w:t>aforementioned endeavours</w:t>
      </w:r>
      <w:proofErr w:type="gramEnd"/>
      <w:r w:rsidRPr="00733490">
        <w:rPr>
          <w:rFonts w:ascii="Arial" w:hAnsi="Arial" w:cs="Arial"/>
        </w:rPr>
        <w:t xml:space="preserve"> demonstrate Volkswagen's comprehension of the wider societal and ethical aspects associated with sustainability.</w:t>
      </w:r>
    </w:p>
    <w:p w14:paraId="2F5B02E8" w14:textId="77777777" w:rsidR="00733490" w:rsidRDefault="00733490" w:rsidP="00733490">
      <w:pPr>
        <w:rPr>
          <w:rFonts w:ascii="Arial" w:hAnsi="Arial" w:cs="Arial"/>
        </w:rPr>
      </w:pPr>
    </w:p>
    <w:p w14:paraId="12516E03" w14:textId="1DC5264C" w:rsidR="00733490" w:rsidRPr="00733490" w:rsidRDefault="00733490" w:rsidP="00733490">
      <w:pPr>
        <w:rPr>
          <w:rFonts w:ascii="Arial" w:hAnsi="Arial" w:cs="Arial"/>
        </w:rPr>
      </w:pPr>
      <w:r w:rsidRPr="00733490">
        <w:rPr>
          <w:rFonts w:ascii="Arial" w:hAnsi="Arial" w:cs="Arial"/>
        </w:rPr>
        <w:lastRenderedPageBreak/>
        <w:t>Volkswagen (VW) has exhibited its dedication to enhancing competitiveness and addressing environmental and societal issues by incorporating sustainability across multiple facets of its operations. The company's strategic emphasis on electrification, the establishment of charging infrastructure, the implementation of sustainable supply chain practises, the adoption of circular economy principles, and the implementation of social responsibility initiatives collectively enhance its competitive advantage within a dynamic industry landscape where sustainability is progressively gaining significance.</w:t>
      </w:r>
    </w:p>
    <w:p w14:paraId="58F61D3D" w14:textId="77777777" w:rsidR="00733490" w:rsidRPr="00733490" w:rsidRDefault="00733490" w:rsidP="00733490">
      <w:pPr>
        <w:rPr>
          <w:rFonts w:ascii="Arial" w:hAnsi="Arial" w:cs="Arial"/>
        </w:rPr>
      </w:pPr>
    </w:p>
    <w:p w14:paraId="74CC972E" w14:textId="77777777" w:rsidR="00733490" w:rsidRPr="007455B7" w:rsidRDefault="00733490" w:rsidP="007455B7">
      <w:pPr>
        <w:pStyle w:val="Heading1"/>
      </w:pPr>
      <w:bookmarkStart w:id="6" w:name="_Toc139709534"/>
      <w:r w:rsidRPr="007455B7">
        <w:t>Suggestions for Future Sustainability Practises:</w:t>
      </w:r>
      <w:bookmarkEnd w:id="6"/>
    </w:p>
    <w:p w14:paraId="67D0C0BC" w14:textId="77777777" w:rsidR="00733490" w:rsidRPr="00733490" w:rsidRDefault="00733490" w:rsidP="00733490">
      <w:pPr>
        <w:rPr>
          <w:rFonts w:ascii="Arial" w:hAnsi="Arial" w:cs="Arial"/>
        </w:rPr>
      </w:pPr>
    </w:p>
    <w:p w14:paraId="4E7EE468" w14:textId="77777777" w:rsidR="00733490" w:rsidRPr="00733490" w:rsidRDefault="00733490" w:rsidP="00733490">
      <w:pPr>
        <w:rPr>
          <w:rFonts w:ascii="Arial" w:hAnsi="Arial" w:cs="Arial"/>
        </w:rPr>
      </w:pPr>
      <w:proofErr w:type="gramStart"/>
      <w:r w:rsidRPr="00733490">
        <w:rPr>
          <w:rFonts w:ascii="Arial" w:hAnsi="Arial" w:cs="Arial"/>
        </w:rPr>
        <w:t>In order to</w:t>
      </w:r>
      <w:proofErr w:type="gramEnd"/>
      <w:r w:rsidRPr="00733490">
        <w:rPr>
          <w:rFonts w:ascii="Arial" w:hAnsi="Arial" w:cs="Arial"/>
        </w:rPr>
        <w:t xml:space="preserve"> enhance their competitive advantages through the implementation of sustainable practises, Volkswagen (VW) may take into consideration the subsequent recommendations:</w:t>
      </w:r>
    </w:p>
    <w:p w14:paraId="750D4A23" w14:textId="77777777" w:rsidR="00733490" w:rsidRPr="00733490" w:rsidRDefault="00733490" w:rsidP="00733490">
      <w:pPr>
        <w:rPr>
          <w:rFonts w:ascii="Arial" w:hAnsi="Arial" w:cs="Arial"/>
        </w:rPr>
      </w:pPr>
    </w:p>
    <w:p w14:paraId="19E2112F" w14:textId="77777777" w:rsidR="00733490" w:rsidRPr="00733490" w:rsidRDefault="00733490" w:rsidP="00733490">
      <w:pPr>
        <w:rPr>
          <w:rFonts w:ascii="Arial" w:hAnsi="Arial" w:cs="Arial"/>
        </w:rPr>
      </w:pPr>
      <w:r w:rsidRPr="00733490">
        <w:rPr>
          <w:rFonts w:ascii="Arial" w:hAnsi="Arial" w:cs="Arial"/>
        </w:rPr>
        <w:t xml:space="preserve">Volkswagen (VW) should persist in allocating resources towards research and development endeavours </w:t>
      </w:r>
      <w:proofErr w:type="gramStart"/>
      <w:r w:rsidRPr="00733490">
        <w:rPr>
          <w:rFonts w:ascii="Arial" w:hAnsi="Arial" w:cs="Arial"/>
        </w:rPr>
        <w:t>in order to</w:t>
      </w:r>
      <w:proofErr w:type="gramEnd"/>
      <w:r w:rsidRPr="00733490">
        <w:rPr>
          <w:rFonts w:ascii="Arial" w:hAnsi="Arial" w:cs="Arial"/>
        </w:rPr>
        <w:t xml:space="preserve"> broaden its assortment of electric vehicles (EVs). Volkswagen's strategic approach of providing a comprehensive selection of electric vehicles (EVs) spanning various vehicle segments enables the company to effectively address a broader spectrum of customer preferences, thereby enhancing its potential to secure a greater portion of the market. This strategic move will establish Volkswagen (VW) as a frontrunner in the electric vehicle (EV) industry, granting the company a competitive edge over its counterparts in the automotive sector.</w:t>
      </w:r>
    </w:p>
    <w:p w14:paraId="7186E928" w14:textId="0D94530B" w:rsidR="007455B7" w:rsidRDefault="00733490" w:rsidP="00733490">
      <w:pPr>
        <w:rPr>
          <w:rFonts w:ascii="Arial" w:hAnsi="Arial" w:cs="Arial"/>
        </w:rPr>
      </w:pPr>
      <w:bookmarkStart w:id="7" w:name="_Toc139709535"/>
      <w:r w:rsidRPr="007455B7">
        <w:rPr>
          <w:rStyle w:val="Heading2Char"/>
        </w:rPr>
        <w:t>Enhance Charging Infrastructure:</w:t>
      </w:r>
      <w:bookmarkEnd w:id="7"/>
      <w:r w:rsidRPr="00733490">
        <w:rPr>
          <w:rFonts w:ascii="Arial" w:hAnsi="Arial" w:cs="Arial"/>
        </w:rPr>
        <w:t xml:space="preserve"> Volkswagen should allocate additional resources towards the advancement of a resilient and extensive charging infrastructure. By implementing a comprehensive charging infrastructure, </w:t>
      </w:r>
    </w:p>
    <w:p w14:paraId="5439F1B3" w14:textId="77777777" w:rsidR="007455B7" w:rsidRDefault="007455B7" w:rsidP="00733490">
      <w:pPr>
        <w:rPr>
          <w:rFonts w:ascii="Arial" w:hAnsi="Arial" w:cs="Arial"/>
        </w:rPr>
      </w:pPr>
    </w:p>
    <w:p w14:paraId="10BA0448" w14:textId="5FAB932C" w:rsidR="00733490" w:rsidRPr="00733490" w:rsidRDefault="00733490" w:rsidP="00733490">
      <w:pPr>
        <w:rPr>
          <w:rFonts w:ascii="Arial" w:hAnsi="Arial" w:cs="Arial"/>
        </w:rPr>
      </w:pPr>
      <w:r w:rsidRPr="00733490">
        <w:rPr>
          <w:rFonts w:ascii="Arial" w:hAnsi="Arial" w:cs="Arial"/>
        </w:rPr>
        <w:t>Volkswagen (VW) has the capacity to alleviate the apprehension surrounding limited driving range among prospective electric vehicle (EV) purchasers, while simultaneously offering a streamlined and convenient charging process. Partnerships with various stakeholders, including governmental bodies and energy corporations, possess the potential to expedite the implementation of charging infrastructure, thereby guaranteeing convenient accessibility for owners of Volkswagen electric vehicles (EVs).</w:t>
      </w:r>
    </w:p>
    <w:p w14:paraId="59207205" w14:textId="77777777" w:rsidR="007455B7" w:rsidRDefault="007455B7" w:rsidP="00733490">
      <w:pPr>
        <w:rPr>
          <w:rFonts w:ascii="Arial" w:hAnsi="Arial" w:cs="Arial"/>
        </w:rPr>
      </w:pPr>
    </w:p>
    <w:p w14:paraId="4B42E737" w14:textId="494E3A54" w:rsidR="00733490" w:rsidRPr="00733490" w:rsidRDefault="00733490" w:rsidP="00733490">
      <w:pPr>
        <w:rPr>
          <w:rFonts w:ascii="Arial" w:hAnsi="Arial" w:cs="Arial"/>
        </w:rPr>
      </w:pPr>
      <w:r w:rsidRPr="00733490">
        <w:rPr>
          <w:rFonts w:ascii="Arial" w:hAnsi="Arial" w:cs="Arial"/>
        </w:rPr>
        <w:t>Volkswagen should strive to incorporate renewable energy sources into its operational framework. By implementing the utilisation of renewable energy in its manufacturing facilities and charging infrastructure, Volkswagen (VW) has the potential to effectively mitigate its carbon emissions and significantly improve the overall sustainability of its operations. The dedication to utilising clean energy sources will appeal to environmentally aware consumers and confer a competitive edge over enterprises that heavily depend on fossil fuels.</w:t>
      </w:r>
    </w:p>
    <w:p w14:paraId="10DEAAE1" w14:textId="77777777" w:rsidR="007455B7" w:rsidRDefault="00733490" w:rsidP="00733490">
      <w:pPr>
        <w:rPr>
          <w:rFonts w:ascii="Arial" w:hAnsi="Arial" w:cs="Arial"/>
        </w:rPr>
      </w:pPr>
      <w:r w:rsidRPr="00733490">
        <w:rPr>
          <w:rFonts w:ascii="Arial" w:hAnsi="Arial" w:cs="Arial"/>
        </w:rPr>
        <w:t>T</w:t>
      </w:r>
    </w:p>
    <w:p w14:paraId="60AD177F" w14:textId="09B21BBC" w:rsidR="00733490" w:rsidRPr="00733490" w:rsidRDefault="00733490" w:rsidP="00733490">
      <w:pPr>
        <w:rPr>
          <w:rFonts w:ascii="Arial" w:hAnsi="Arial" w:cs="Arial"/>
        </w:rPr>
      </w:pPr>
      <w:r w:rsidRPr="00733490">
        <w:rPr>
          <w:rFonts w:ascii="Arial" w:hAnsi="Arial" w:cs="Arial"/>
        </w:rPr>
        <w:t xml:space="preserve">o bolster sustainable supply chain practises, it is recommended that Volkswagen (VW) maintains its commitment to prioritising sustainability by actively collaborating with suppliers who demonstrate adherence to environmental and social responsibility standards. By incentivizing and supporting suppliers to adopt sustainable practises, Volkswagen can effectively cultivate a more sustainable value chain. By </w:t>
      </w:r>
      <w:r w:rsidRPr="00733490">
        <w:rPr>
          <w:rFonts w:ascii="Arial" w:hAnsi="Arial" w:cs="Arial"/>
        </w:rPr>
        <w:lastRenderedPageBreak/>
        <w:t>implementing such measures, Volkswagen can effectively mitigate its environmental footprint while concurrently bolstering the company's brand image and the perceived value of its offerings.</w:t>
      </w:r>
    </w:p>
    <w:p w14:paraId="7170A68B" w14:textId="77777777" w:rsidR="007455B7" w:rsidRDefault="007455B7" w:rsidP="00733490">
      <w:pPr>
        <w:rPr>
          <w:rFonts w:ascii="Arial" w:hAnsi="Arial" w:cs="Arial"/>
        </w:rPr>
      </w:pPr>
    </w:p>
    <w:p w14:paraId="6B6B6044" w14:textId="21EF3929" w:rsidR="00733490" w:rsidRPr="00733490" w:rsidRDefault="00733490" w:rsidP="00733490">
      <w:pPr>
        <w:rPr>
          <w:rFonts w:ascii="Arial" w:hAnsi="Arial" w:cs="Arial"/>
        </w:rPr>
      </w:pPr>
      <w:r w:rsidRPr="00733490">
        <w:rPr>
          <w:rFonts w:ascii="Arial" w:hAnsi="Arial" w:cs="Arial"/>
        </w:rPr>
        <w:t>Investing in battery technology is of paramount importance due to its pivotal role in the performance and environmental implications of electric vehicles (EVs). It is recommended that Volkswagen (VW) allocate resources towards the pursuit of research and development initiatives focused on advanced battery technologies, with a particular emphasis on enhancing efficiency and extending the lifespan of batteries. The implementation of these enhancements is expected to yield improvements in the driving range, charging durations, and overall ecological viability of Volkswagen's electric vehicles, thereby conferring a competitive advantage upon the company within the market.</w:t>
      </w:r>
    </w:p>
    <w:p w14:paraId="2C06F4EF" w14:textId="77777777" w:rsidR="007455B7" w:rsidRDefault="007455B7" w:rsidP="00733490">
      <w:pPr>
        <w:rPr>
          <w:rFonts w:ascii="Arial" w:hAnsi="Arial" w:cs="Arial"/>
        </w:rPr>
      </w:pPr>
    </w:p>
    <w:p w14:paraId="1158F795" w14:textId="4DAE1FCE" w:rsidR="00733490" w:rsidRPr="00733490" w:rsidRDefault="00733490" w:rsidP="00733490">
      <w:pPr>
        <w:rPr>
          <w:rFonts w:ascii="Arial" w:hAnsi="Arial" w:cs="Arial"/>
        </w:rPr>
      </w:pPr>
      <w:bookmarkStart w:id="8" w:name="_Toc139709536"/>
      <w:r w:rsidRPr="007455B7">
        <w:rPr>
          <w:rStyle w:val="Heading2Char"/>
        </w:rPr>
        <w:t>Promote the Development of a Sustainable Culture:</w:t>
      </w:r>
      <w:bookmarkEnd w:id="8"/>
      <w:r w:rsidRPr="00733490">
        <w:rPr>
          <w:rFonts w:ascii="Arial" w:hAnsi="Arial" w:cs="Arial"/>
        </w:rPr>
        <w:t xml:space="preserve"> Volkswagen should persist in promoting the development of a culture that prioritises sustainability within the organisation. The attainment of this objective can be facilitated by implementing employee education and engagement initiatives, integrating sustainability into performance metrics, and fostering the adoption of sustainable practises throughout all organisational hierarchies. The cultivation of a robust internal dedication to sustainability within Volkswagen (VW) is anticipated to yield not only advancements in innovation and operational effectiveness, but also to bolster the company's standing as a conscientious and progressive entity.</w:t>
      </w:r>
    </w:p>
    <w:p w14:paraId="58BCC583" w14:textId="77777777" w:rsidR="007455B7" w:rsidRDefault="007455B7" w:rsidP="00733490">
      <w:pPr>
        <w:rPr>
          <w:rFonts w:ascii="Arial" w:hAnsi="Arial" w:cs="Arial"/>
        </w:rPr>
      </w:pPr>
    </w:p>
    <w:p w14:paraId="1D1ED1BE" w14:textId="70F74270" w:rsidR="00733490" w:rsidRPr="00733490" w:rsidRDefault="00733490" w:rsidP="00733490">
      <w:pPr>
        <w:rPr>
          <w:rFonts w:ascii="Arial" w:hAnsi="Arial" w:cs="Arial"/>
        </w:rPr>
      </w:pPr>
      <w:r w:rsidRPr="00733490">
        <w:rPr>
          <w:rFonts w:ascii="Arial" w:hAnsi="Arial" w:cs="Arial"/>
        </w:rPr>
        <w:t>It is imperative for Volkswagen to prioritise transparency and effective communication in relation to its sustainability endeavours. This encompasses the dissemination of information regarding advancements, accomplishments, and objectives pertaining to sustainability to customers, investors, and other relevant parties. The implementation of transparent reporting practises regarding environmental performance, carbon emissions, and sustainability metrics will foster trust and establish Volkswagen as a company that values transparency and accountability.</w:t>
      </w:r>
    </w:p>
    <w:p w14:paraId="2665784F" w14:textId="77777777" w:rsidR="00733490" w:rsidRDefault="00733490" w:rsidP="00733490">
      <w:pPr>
        <w:rPr>
          <w:rFonts w:ascii="Arial" w:hAnsi="Arial" w:cs="Arial"/>
        </w:rPr>
      </w:pPr>
    </w:p>
    <w:p w14:paraId="42612BDB" w14:textId="3F11BBFC" w:rsidR="00733490" w:rsidRPr="00733490" w:rsidRDefault="00733490" w:rsidP="00733490">
      <w:pPr>
        <w:rPr>
          <w:rFonts w:ascii="Arial" w:hAnsi="Arial" w:cs="Arial"/>
        </w:rPr>
      </w:pPr>
      <w:r w:rsidRPr="00733490">
        <w:rPr>
          <w:rFonts w:ascii="Arial" w:hAnsi="Arial" w:cs="Arial"/>
        </w:rPr>
        <w:t xml:space="preserve">By implementing the </w:t>
      </w:r>
      <w:proofErr w:type="gramStart"/>
      <w:r w:rsidRPr="00733490">
        <w:rPr>
          <w:rFonts w:ascii="Arial" w:hAnsi="Arial" w:cs="Arial"/>
        </w:rPr>
        <w:t>aforementioned recommendations</w:t>
      </w:r>
      <w:proofErr w:type="gramEnd"/>
      <w:r w:rsidRPr="00733490">
        <w:rPr>
          <w:rFonts w:ascii="Arial" w:hAnsi="Arial" w:cs="Arial"/>
        </w:rPr>
        <w:t>, Volkswagen (VW) has the potential to enhance its competitive advantages by adopting sustainable practises. These initiatives will not only make a significant contribution towards achieving a more environmentally sustainable future, but also establish Volkswagen (VW) as a frontrunner in the field of sustainable mobility. Additionally, these initiatives will serve to attract customers who prioritise environmental consciousness, thereby bolstering VW's reputation in an automotive industry that is becoming progressively more competitive.</w:t>
      </w:r>
    </w:p>
    <w:p w14:paraId="24DC557D" w14:textId="77777777" w:rsidR="00733490" w:rsidRPr="00733490" w:rsidRDefault="00733490" w:rsidP="00733490">
      <w:pPr>
        <w:rPr>
          <w:rFonts w:ascii="Arial" w:hAnsi="Arial" w:cs="Arial"/>
        </w:rPr>
      </w:pPr>
    </w:p>
    <w:p w14:paraId="33C86996" w14:textId="77777777" w:rsidR="00733490" w:rsidRPr="00733490" w:rsidRDefault="00733490" w:rsidP="007455B7">
      <w:pPr>
        <w:pStyle w:val="Heading1"/>
      </w:pPr>
      <w:bookmarkStart w:id="9" w:name="_Toc139709537"/>
      <w:r w:rsidRPr="00733490">
        <w:t>Conclusion</w:t>
      </w:r>
      <w:bookmarkEnd w:id="9"/>
    </w:p>
    <w:p w14:paraId="2A877CC8" w14:textId="77777777" w:rsidR="00733490" w:rsidRPr="00733490" w:rsidRDefault="00733490" w:rsidP="00733490">
      <w:pPr>
        <w:rPr>
          <w:rFonts w:ascii="Arial" w:hAnsi="Arial" w:cs="Arial"/>
        </w:rPr>
      </w:pPr>
    </w:p>
    <w:p w14:paraId="2ACABD9A" w14:textId="77777777" w:rsidR="00733490" w:rsidRPr="00733490" w:rsidRDefault="00733490" w:rsidP="00733490">
      <w:pPr>
        <w:rPr>
          <w:rFonts w:ascii="Arial" w:hAnsi="Arial" w:cs="Arial"/>
        </w:rPr>
      </w:pPr>
      <w:r w:rsidRPr="00733490">
        <w:rPr>
          <w:rFonts w:ascii="Arial" w:hAnsi="Arial" w:cs="Arial"/>
        </w:rPr>
        <w:t>In summary, Volkswagen (VW) has exhibited a robust dedication to sustainability and environmental accountability through a range of initiatives and practises. Volkswagen (VW) has strategically aligned its resources and capabilities with sustainability objectives, thereby cultivating distinct competitive advantages that have positioned the company as a prominent leader within the automotive sector.</w:t>
      </w:r>
    </w:p>
    <w:p w14:paraId="3ED89895" w14:textId="77777777" w:rsidR="00733490" w:rsidRPr="00733490" w:rsidRDefault="00733490" w:rsidP="00733490">
      <w:pPr>
        <w:rPr>
          <w:rFonts w:ascii="Arial" w:hAnsi="Arial" w:cs="Arial"/>
        </w:rPr>
      </w:pPr>
    </w:p>
    <w:p w14:paraId="16626B97" w14:textId="77777777" w:rsidR="00733490" w:rsidRPr="00733490" w:rsidRDefault="00733490" w:rsidP="00733490">
      <w:pPr>
        <w:rPr>
          <w:rFonts w:ascii="Arial" w:hAnsi="Arial" w:cs="Arial"/>
        </w:rPr>
      </w:pPr>
      <w:r w:rsidRPr="00733490">
        <w:rPr>
          <w:rFonts w:ascii="Arial" w:hAnsi="Arial" w:cs="Arial"/>
        </w:rPr>
        <w:t>Volkswagen's emphasis on the development of electric vehicles (EVs), investment in charging infrastructure, and incorporation of renewable energy sources serve as a testament to its commitment to sustainable mobility. These endeavours not only serve to diminish carbon emissions but also cater to the increasing need for environmentally sustainable transportation alternatives. Moreover, Volkswagen's prioritisation of sustainable supply chain practises, adherence to circular economy principles, and implementation of social responsibility initiatives exemplify its comprehensive approach to sustainability.</w:t>
      </w:r>
    </w:p>
    <w:p w14:paraId="58C64311" w14:textId="77777777" w:rsidR="00733490" w:rsidRPr="00733490" w:rsidRDefault="00733490" w:rsidP="00733490">
      <w:pPr>
        <w:rPr>
          <w:rFonts w:ascii="Arial" w:hAnsi="Arial" w:cs="Arial"/>
        </w:rPr>
      </w:pPr>
    </w:p>
    <w:p w14:paraId="4907BA64" w14:textId="77777777" w:rsidR="00733490" w:rsidRPr="00733490" w:rsidRDefault="00733490" w:rsidP="00733490">
      <w:pPr>
        <w:rPr>
          <w:rFonts w:ascii="Arial" w:hAnsi="Arial" w:cs="Arial"/>
        </w:rPr>
      </w:pPr>
      <w:r w:rsidRPr="00733490">
        <w:rPr>
          <w:rFonts w:ascii="Arial" w:hAnsi="Arial" w:cs="Arial"/>
        </w:rPr>
        <w:t>Volkswagen (VW) can potentially augment its competitive advantages in the future through the ongoing expansion of its electric vehicle (EV) portfolio, bolstering of charging infrastructure, and investment in battery technology. By incorporating renewable energy integration, cultivating a culture of sustainability, and prioritising transparency and communication, Volkswagen (VW) can strengthen its standing as a conscientious and progressive organisation.</w:t>
      </w:r>
    </w:p>
    <w:p w14:paraId="488678A7" w14:textId="77777777" w:rsidR="00733490" w:rsidRPr="00733490" w:rsidRDefault="00733490" w:rsidP="00733490">
      <w:pPr>
        <w:rPr>
          <w:rFonts w:ascii="Arial" w:hAnsi="Arial" w:cs="Arial"/>
        </w:rPr>
      </w:pPr>
    </w:p>
    <w:p w14:paraId="69CF6ED7" w14:textId="77777777" w:rsidR="00733490" w:rsidRPr="00733490" w:rsidRDefault="00733490" w:rsidP="00733490">
      <w:pPr>
        <w:rPr>
          <w:rFonts w:ascii="Arial" w:hAnsi="Arial" w:cs="Arial"/>
        </w:rPr>
      </w:pPr>
      <w:r w:rsidRPr="00733490">
        <w:rPr>
          <w:rFonts w:ascii="Arial" w:hAnsi="Arial" w:cs="Arial"/>
        </w:rPr>
        <w:t>In an industry characterised by swift transformations and a growing emphasis on sustainability, Volkswagen's proactive adoption of sustainable practises empowers the company to effectively address evolving customer demands, adhere to regulatory mandates, and establish a distinctive market position vis-à-vis its competitors. By placing sustainability as a primary focus, Volkswagen (VW) not only makes a significant contribution towards fostering a more environmentally friendly future, but also solidifies its reputation as a reliable and forward-thinking brand.</w:t>
      </w:r>
    </w:p>
    <w:p w14:paraId="55DC1595" w14:textId="77777777" w:rsidR="00733490" w:rsidRPr="00733490" w:rsidRDefault="00733490" w:rsidP="00733490">
      <w:pPr>
        <w:rPr>
          <w:rFonts w:ascii="Arial" w:hAnsi="Arial" w:cs="Arial"/>
        </w:rPr>
      </w:pPr>
    </w:p>
    <w:p w14:paraId="050AA272" w14:textId="713B6D33" w:rsidR="00733490" w:rsidRDefault="00733490" w:rsidP="00733490">
      <w:pPr>
        <w:rPr>
          <w:rFonts w:ascii="Arial" w:hAnsi="Arial" w:cs="Arial"/>
        </w:rPr>
      </w:pPr>
      <w:r w:rsidRPr="00733490">
        <w:rPr>
          <w:rFonts w:ascii="Arial" w:hAnsi="Arial" w:cs="Arial"/>
        </w:rPr>
        <w:t>In general, Volkswagen's dedication to sustainable practises not only yields advantages for the environment and society, but also enhances its competitive standing within the market. By adopting additional sustainability initiatives, Volkswagen (VW) can maintain its position as a frontrunner in sustainable mobility and serve as a catalyst for promoting favourable transformations within the automotive sector.</w:t>
      </w:r>
    </w:p>
    <w:p w14:paraId="0FD9267D" w14:textId="18A630C0" w:rsidR="00733490" w:rsidRPr="007455B7" w:rsidRDefault="00733490" w:rsidP="007455B7">
      <w:pPr>
        <w:pStyle w:val="Heading1"/>
      </w:pPr>
    </w:p>
    <w:p w14:paraId="3AA8F717" w14:textId="713C8A5A" w:rsidR="00733490" w:rsidRPr="007455B7" w:rsidRDefault="007455B7" w:rsidP="007455B7">
      <w:pPr>
        <w:pStyle w:val="Heading1"/>
      </w:pPr>
      <w:bookmarkStart w:id="10" w:name="_Toc139709538"/>
      <w:r w:rsidRPr="007455B7">
        <w:t>Appendix</w:t>
      </w:r>
      <w:bookmarkEnd w:id="10"/>
    </w:p>
    <w:p w14:paraId="6DCC032F" w14:textId="46A30F65" w:rsidR="00733490" w:rsidRDefault="00733490" w:rsidP="00733490">
      <w:pPr>
        <w:rPr>
          <w:rFonts w:ascii="Arial" w:hAnsi="Arial" w:cs="Arial"/>
        </w:rPr>
      </w:pPr>
    </w:p>
    <w:p w14:paraId="2DAE6355" w14:textId="77777777" w:rsidR="00733490" w:rsidRPr="00733490" w:rsidRDefault="00733490" w:rsidP="00733490">
      <w:pPr>
        <w:rPr>
          <w:rFonts w:ascii="Arial" w:hAnsi="Arial" w:cs="Arial"/>
        </w:rPr>
      </w:pPr>
      <w:r w:rsidRPr="00733490">
        <w:rPr>
          <w:rFonts w:ascii="Arial" w:eastAsiaTheme="majorEastAsia" w:hAnsi="Arial" w:cs="Arial"/>
          <w:b/>
          <w:bCs/>
        </w:rPr>
        <w:t>PESTLE Analysis:</w:t>
      </w:r>
    </w:p>
    <w:tbl>
      <w:tblPr>
        <w:tblW w:w="9795" w:type="dxa"/>
        <w:tblCellSpacing w:w="15" w:type="dxa"/>
        <w:tblBorders>
          <w:top w:val="single" w:sz="2" w:space="0" w:color="auto"/>
          <w:left w:val="single" w:sz="2" w:space="0" w:color="auto"/>
          <w:bottom w:val="single" w:sz="2" w:space="0" w:color="auto"/>
          <w:right w:val="single" w:sz="2" w:space="0" w:color="auto"/>
        </w:tblBorders>
        <w:shd w:val="clear" w:color="auto" w:fill="F7F7F8"/>
        <w:tblCellMar>
          <w:top w:w="15" w:type="dxa"/>
          <w:left w:w="15" w:type="dxa"/>
          <w:bottom w:w="15" w:type="dxa"/>
          <w:right w:w="15" w:type="dxa"/>
        </w:tblCellMar>
        <w:tblLook w:val="04A0" w:firstRow="1" w:lastRow="0" w:firstColumn="1" w:lastColumn="0" w:noHBand="0" w:noVBand="1"/>
      </w:tblPr>
      <w:tblGrid>
        <w:gridCol w:w="1630"/>
        <w:gridCol w:w="8165"/>
      </w:tblGrid>
      <w:tr w:rsidR="00733490" w:rsidRPr="00733490" w14:paraId="33D76A62" w14:textId="77777777" w:rsidTr="00733490">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1625815C" w14:textId="77777777" w:rsidR="00733490" w:rsidRPr="00733490" w:rsidRDefault="00733490" w:rsidP="00733490">
            <w:pPr>
              <w:rPr>
                <w:rFonts w:ascii="Arial" w:hAnsi="Arial" w:cs="Arial"/>
                <w:b/>
                <w:bCs/>
              </w:rPr>
            </w:pPr>
            <w:r w:rsidRPr="00733490">
              <w:rPr>
                <w:rFonts w:ascii="Arial" w:hAnsi="Arial" w:cs="Arial"/>
                <w:b/>
                <w:bCs/>
              </w:rPr>
              <w:t>Factors</w:t>
            </w:r>
          </w:p>
        </w:tc>
        <w:tc>
          <w:tcPr>
            <w:tcW w:w="0" w:type="auto"/>
            <w:tcBorders>
              <w:top w:val="single" w:sz="6" w:space="0" w:color="D9D9E3"/>
              <w:left w:val="single" w:sz="6" w:space="0" w:color="D9D9E3"/>
              <w:bottom w:val="single" w:sz="6" w:space="0" w:color="D9D9E3"/>
              <w:right w:val="single" w:sz="6" w:space="0" w:color="D9D9E3"/>
            </w:tcBorders>
            <w:shd w:val="clear" w:color="auto" w:fill="F7F7F8"/>
            <w:vAlign w:val="bottom"/>
            <w:hideMark/>
          </w:tcPr>
          <w:p w14:paraId="37E052DB" w14:textId="77777777" w:rsidR="00733490" w:rsidRPr="00733490" w:rsidRDefault="00733490" w:rsidP="00733490">
            <w:pPr>
              <w:rPr>
                <w:rFonts w:ascii="Arial" w:hAnsi="Arial" w:cs="Arial"/>
                <w:b/>
                <w:bCs/>
              </w:rPr>
            </w:pPr>
            <w:r w:rsidRPr="00733490">
              <w:rPr>
                <w:rFonts w:ascii="Arial" w:hAnsi="Arial" w:cs="Arial"/>
                <w:b/>
                <w:bCs/>
              </w:rPr>
              <w:t>Impact on VW</w:t>
            </w:r>
          </w:p>
        </w:tc>
      </w:tr>
      <w:tr w:rsidR="00733490" w:rsidRPr="00733490" w14:paraId="535A28C9" w14:textId="77777777" w:rsidTr="00733490">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6A190EBC" w14:textId="77777777" w:rsidR="00733490" w:rsidRPr="00733490" w:rsidRDefault="00733490" w:rsidP="00733490">
            <w:pPr>
              <w:rPr>
                <w:rFonts w:ascii="Arial" w:hAnsi="Arial" w:cs="Arial"/>
              </w:rPr>
            </w:pPr>
            <w:r w:rsidRPr="00733490">
              <w:rPr>
                <w:rFonts w:ascii="Arial" w:hAnsi="Arial" w:cs="Arial"/>
              </w:rPr>
              <w:t>Political</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5E573A08" w14:textId="1E5E51A7" w:rsidR="00733490" w:rsidRPr="00733490" w:rsidRDefault="007455B7" w:rsidP="00733490">
            <w:pPr>
              <w:rPr>
                <w:rFonts w:ascii="Arial" w:hAnsi="Arial" w:cs="Arial"/>
              </w:rPr>
            </w:pPr>
            <w:r w:rsidRPr="007455B7">
              <w:rPr>
                <w:rFonts w:ascii="Arial" w:hAnsi="Arial" w:cs="Arial"/>
              </w:rPr>
              <w:t>The scandal known as "</w:t>
            </w:r>
            <w:proofErr w:type="spellStart"/>
            <w:r w:rsidRPr="007455B7">
              <w:rPr>
                <w:rFonts w:ascii="Arial" w:hAnsi="Arial" w:cs="Arial"/>
              </w:rPr>
              <w:t>dieselgate</w:t>
            </w:r>
            <w:proofErr w:type="spellEnd"/>
            <w:r w:rsidRPr="007455B7">
              <w:rPr>
                <w:rFonts w:ascii="Arial" w:hAnsi="Arial" w:cs="Arial"/>
              </w:rPr>
              <w:t>" had significant consequences for Volkswagen, including legal repercussions, financial penalties, and reputational harm. The implementation of emission regulations has had an impact on Volkswagen's adherence to these regulations as well as its costs associated with production.</w:t>
            </w:r>
          </w:p>
        </w:tc>
      </w:tr>
      <w:tr w:rsidR="00733490" w:rsidRPr="00733490" w14:paraId="64540880" w14:textId="77777777" w:rsidTr="00733490">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4DB85BB" w14:textId="77777777" w:rsidR="00733490" w:rsidRPr="00733490" w:rsidRDefault="00733490" w:rsidP="00733490">
            <w:pPr>
              <w:rPr>
                <w:rFonts w:ascii="Arial" w:hAnsi="Arial" w:cs="Arial"/>
              </w:rPr>
            </w:pPr>
            <w:r w:rsidRPr="00733490">
              <w:rPr>
                <w:rFonts w:ascii="Arial" w:hAnsi="Arial" w:cs="Arial"/>
              </w:rPr>
              <w:t>Economic</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34A62130" w14:textId="05B3E2BD" w:rsidR="00733490" w:rsidRPr="00733490" w:rsidRDefault="007455B7" w:rsidP="00733490">
            <w:pPr>
              <w:rPr>
                <w:rFonts w:ascii="Arial" w:hAnsi="Arial" w:cs="Arial"/>
              </w:rPr>
            </w:pPr>
            <w:r w:rsidRPr="007455B7">
              <w:rPr>
                <w:rFonts w:ascii="Arial" w:hAnsi="Arial" w:cs="Arial"/>
              </w:rPr>
              <w:t>The profitability of Volkswagen (VW) is significantly influenced by economic fluctuations and currency exchange rates, particularly in the context of its operations in international markets.</w:t>
            </w:r>
          </w:p>
        </w:tc>
      </w:tr>
      <w:tr w:rsidR="00733490" w:rsidRPr="00733490" w14:paraId="22B2CD99" w14:textId="77777777" w:rsidTr="00733490">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6D6FD15" w14:textId="77777777" w:rsidR="00733490" w:rsidRPr="00733490" w:rsidRDefault="00733490" w:rsidP="00733490">
            <w:pPr>
              <w:rPr>
                <w:rFonts w:ascii="Arial" w:hAnsi="Arial" w:cs="Arial"/>
              </w:rPr>
            </w:pPr>
            <w:r w:rsidRPr="00733490">
              <w:rPr>
                <w:rFonts w:ascii="Arial" w:hAnsi="Arial" w:cs="Arial"/>
              </w:rPr>
              <w:t>Social</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00B7B54C" w14:textId="6332EA56" w:rsidR="00733490" w:rsidRPr="00733490" w:rsidRDefault="007455B7" w:rsidP="00733490">
            <w:pPr>
              <w:rPr>
                <w:rFonts w:ascii="Arial" w:hAnsi="Arial" w:cs="Arial"/>
              </w:rPr>
            </w:pPr>
            <w:r w:rsidRPr="007455B7">
              <w:rPr>
                <w:rFonts w:ascii="Arial" w:hAnsi="Arial" w:cs="Arial"/>
              </w:rPr>
              <w:t xml:space="preserve">The increasing consumer inclination towards sustainable and environmentally friendly vehicles creates favourable prospects for </w:t>
            </w:r>
            <w:r w:rsidRPr="007455B7">
              <w:rPr>
                <w:rFonts w:ascii="Arial" w:hAnsi="Arial" w:cs="Arial"/>
              </w:rPr>
              <w:lastRenderedPageBreak/>
              <w:t>Volkswagen's electric models. The act of providing inaccurate information to consumers regarding sustainability ratings has had a detrimental impact on the perceived worth of automobiles and the level of confidence placed in the associated brand.</w:t>
            </w:r>
          </w:p>
        </w:tc>
      </w:tr>
      <w:tr w:rsidR="00733490" w:rsidRPr="00733490" w14:paraId="129C03D5" w14:textId="77777777" w:rsidTr="00733490">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08627C5" w14:textId="77777777" w:rsidR="00733490" w:rsidRPr="00733490" w:rsidRDefault="00733490" w:rsidP="00733490">
            <w:pPr>
              <w:rPr>
                <w:rFonts w:ascii="Arial" w:hAnsi="Arial" w:cs="Arial"/>
              </w:rPr>
            </w:pPr>
            <w:r w:rsidRPr="00733490">
              <w:rPr>
                <w:rFonts w:ascii="Arial" w:hAnsi="Arial" w:cs="Arial"/>
              </w:rPr>
              <w:lastRenderedPageBreak/>
              <w:t>Technological</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75B096F4" w14:textId="2924C719" w:rsidR="00733490" w:rsidRPr="00733490" w:rsidRDefault="007455B7" w:rsidP="00733490">
            <w:pPr>
              <w:rPr>
                <w:rFonts w:ascii="Arial" w:hAnsi="Arial" w:cs="Arial"/>
              </w:rPr>
            </w:pPr>
            <w:r w:rsidRPr="007455B7">
              <w:rPr>
                <w:rFonts w:ascii="Arial" w:hAnsi="Arial" w:cs="Arial"/>
              </w:rPr>
              <w:t>The progress made in autonomous driving technology necessitates Volkswagen's commitment to investing in research and development and modifying its range of vehicles.</w:t>
            </w:r>
          </w:p>
        </w:tc>
      </w:tr>
      <w:tr w:rsidR="00733490" w:rsidRPr="00733490" w14:paraId="16083804" w14:textId="77777777" w:rsidTr="00733490">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64BB928" w14:textId="77777777" w:rsidR="00733490" w:rsidRPr="00733490" w:rsidRDefault="00733490" w:rsidP="00733490">
            <w:pPr>
              <w:rPr>
                <w:rFonts w:ascii="Arial" w:hAnsi="Arial" w:cs="Arial"/>
              </w:rPr>
            </w:pPr>
            <w:r w:rsidRPr="00733490">
              <w:rPr>
                <w:rFonts w:ascii="Arial" w:hAnsi="Arial" w:cs="Arial"/>
              </w:rPr>
              <w:t>Legal</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220ADE8B" w14:textId="550E2083" w:rsidR="00733490" w:rsidRPr="00733490" w:rsidRDefault="007455B7" w:rsidP="00733490">
            <w:pPr>
              <w:rPr>
                <w:rFonts w:ascii="Arial" w:hAnsi="Arial" w:cs="Arial"/>
              </w:rPr>
            </w:pPr>
            <w:r w:rsidRPr="007455B7">
              <w:rPr>
                <w:rFonts w:ascii="Arial" w:hAnsi="Arial" w:cs="Arial"/>
              </w:rPr>
              <w:t>The financial performance of Volkswagen has been affected by legal proceedings, settlements, and the corresponding expenses arising from the "</w:t>
            </w:r>
            <w:proofErr w:type="spellStart"/>
            <w:r w:rsidRPr="007455B7">
              <w:rPr>
                <w:rFonts w:ascii="Arial" w:hAnsi="Arial" w:cs="Arial"/>
              </w:rPr>
              <w:t>dieselgate</w:t>
            </w:r>
            <w:proofErr w:type="spellEnd"/>
            <w:r w:rsidRPr="007455B7">
              <w:rPr>
                <w:rFonts w:ascii="Arial" w:hAnsi="Arial" w:cs="Arial"/>
              </w:rPr>
              <w:t>" scandal.</w:t>
            </w:r>
          </w:p>
        </w:tc>
      </w:tr>
      <w:tr w:rsidR="00733490" w:rsidRPr="00733490" w14:paraId="726DA4A2" w14:textId="77777777" w:rsidTr="00733490">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459A9CC" w14:textId="77777777" w:rsidR="00733490" w:rsidRPr="00733490" w:rsidRDefault="00733490" w:rsidP="00733490">
            <w:pPr>
              <w:rPr>
                <w:rFonts w:ascii="Arial" w:hAnsi="Arial" w:cs="Arial"/>
              </w:rPr>
            </w:pPr>
            <w:r w:rsidRPr="00733490">
              <w:rPr>
                <w:rFonts w:ascii="Arial" w:hAnsi="Arial" w:cs="Arial"/>
              </w:rPr>
              <w:t>Environmental</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0ED3E7BB" w14:textId="041DBA68" w:rsidR="00733490" w:rsidRPr="00733490" w:rsidRDefault="007455B7" w:rsidP="00733490">
            <w:pPr>
              <w:rPr>
                <w:rFonts w:ascii="Arial" w:hAnsi="Arial" w:cs="Arial"/>
              </w:rPr>
            </w:pPr>
            <w:r w:rsidRPr="007455B7">
              <w:rPr>
                <w:rFonts w:ascii="Arial" w:hAnsi="Arial" w:cs="Arial"/>
              </w:rPr>
              <w:t>The necessity for Volkswagen (VW) to prioritise sustainability and decrease emissions is propelled by the implementation of more stringent emission regulations and the growing awareness of environmental concerns. The utilisation of "defeat devices" has resulted in the emission of nitrogen dioxide, thereby giving rise to apprehensions regarding its impact on public health and the environment.</w:t>
            </w:r>
          </w:p>
        </w:tc>
      </w:tr>
    </w:tbl>
    <w:p w14:paraId="7351C16D" w14:textId="77777777" w:rsidR="00733490" w:rsidRPr="00733490" w:rsidRDefault="00733490" w:rsidP="00733490">
      <w:pPr>
        <w:rPr>
          <w:rFonts w:ascii="Arial" w:hAnsi="Arial" w:cs="Arial"/>
        </w:rPr>
      </w:pPr>
      <w:r w:rsidRPr="00733490">
        <w:rPr>
          <w:rFonts w:ascii="Arial" w:eastAsiaTheme="majorEastAsia" w:hAnsi="Arial" w:cs="Arial"/>
          <w:b/>
          <w:bCs/>
        </w:rPr>
        <w:t>SWOT Analysis:</w:t>
      </w:r>
    </w:p>
    <w:tbl>
      <w:tblPr>
        <w:tblW w:w="9795" w:type="dxa"/>
        <w:tblCellSpacing w:w="15" w:type="dxa"/>
        <w:tblBorders>
          <w:top w:val="single" w:sz="2" w:space="0" w:color="auto"/>
          <w:left w:val="single" w:sz="2" w:space="0" w:color="auto"/>
          <w:bottom w:val="single" w:sz="2" w:space="0" w:color="auto"/>
          <w:right w:val="single" w:sz="2" w:space="0" w:color="auto"/>
        </w:tblBorders>
        <w:shd w:val="clear" w:color="auto" w:fill="F7F7F8"/>
        <w:tblCellMar>
          <w:top w:w="15" w:type="dxa"/>
          <w:left w:w="15" w:type="dxa"/>
          <w:bottom w:w="15" w:type="dxa"/>
          <w:right w:w="15" w:type="dxa"/>
        </w:tblCellMar>
        <w:tblLook w:val="04A0" w:firstRow="1" w:lastRow="0" w:firstColumn="1" w:lastColumn="0" w:noHBand="0" w:noVBand="1"/>
      </w:tblPr>
      <w:tblGrid>
        <w:gridCol w:w="4163"/>
        <w:gridCol w:w="5632"/>
      </w:tblGrid>
      <w:tr w:rsidR="00733490" w:rsidRPr="00733490" w14:paraId="44C9974A" w14:textId="77777777" w:rsidTr="00733490">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22766610" w14:textId="77777777" w:rsidR="00733490" w:rsidRPr="00733490" w:rsidRDefault="00733490" w:rsidP="00733490">
            <w:pPr>
              <w:rPr>
                <w:rFonts w:ascii="Arial" w:hAnsi="Arial" w:cs="Arial"/>
                <w:b/>
                <w:bCs/>
              </w:rPr>
            </w:pPr>
            <w:r w:rsidRPr="00733490">
              <w:rPr>
                <w:rFonts w:ascii="Arial" w:hAnsi="Arial" w:cs="Arial"/>
                <w:b/>
                <w:bCs/>
              </w:rPr>
              <w:t>Strengths</w:t>
            </w:r>
          </w:p>
        </w:tc>
        <w:tc>
          <w:tcPr>
            <w:tcW w:w="0" w:type="auto"/>
            <w:tcBorders>
              <w:top w:val="single" w:sz="6" w:space="0" w:color="D9D9E3"/>
              <w:left w:val="single" w:sz="6" w:space="0" w:color="D9D9E3"/>
              <w:bottom w:val="single" w:sz="6" w:space="0" w:color="D9D9E3"/>
              <w:right w:val="single" w:sz="6" w:space="0" w:color="D9D9E3"/>
            </w:tcBorders>
            <w:shd w:val="clear" w:color="auto" w:fill="F7F7F8"/>
            <w:vAlign w:val="bottom"/>
            <w:hideMark/>
          </w:tcPr>
          <w:p w14:paraId="33364A35" w14:textId="77777777" w:rsidR="00733490" w:rsidRPr="00733490" w:rsidRDefault="00733490" w:rsidP="00733490">
            <w:pPr>
              <w:rPr>
                <w:rFonts w:ascii="Arial" w:hAnsi="Arial" w:cs="Arial"/>
                <w:b/>
                <w:bCs/>
              </w:rPr>
            </w:pPr>
            <w:r w:rsidRPr="00733490">
              <w:rPr>
                <w:rFonts w:ascii="Arial" w:hAnsi="Arial" w:cs="Arial"/>
                <w:b/>
                <w:bCs/>
              </w:rPr>
              <w:t>Weaknesses</w:t>
            </w:r>
          </w:p>
        </w:tc>
      </w:tr>
      <w:tr w:rsidR="00733490" w:rsidRPr="00733490" w14:paraId="48613210" w14:textId="77777777" w:rsidTr="00733490">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4BDC907" w14:textId="31D36B0C" w:rsidR="00733490" w:rsidRPr="00733490" w:rsidRDefault="007455B7" w:rsidP="00733490">
            <w:pPr>
              <w:rPr>
                <w:rFonts w:ascii="Arial" w:hAnsi="Arial" w:cs="Arial"/>
              </w:rPr>
            </w:pPr>
            <w:r w:rsidRPr="007455B7">
              <w:rPr>
                <w:rFonts w:ascii="Arial" w:hAnsi="Arial" w:cs="Arial"/>
              </w:rPr>
              <w:t>A robust international brand reputation.</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7FD5CE88" w14:textId="1C7897D8" w:rsidR="00733490" w:rsidRPr="00733490" w:rsidRDefault="007455B7" w:rsidP="00733490">
            <w:pPr>
              <w:rPr>
                <w:rFonts w:ascii="Arial" w:hAnsi="Arial" w:cs="Arial"/>
              </w:rPr>
            </w:pPr>
            <w:r w:rsidRPr="007455B7">
              <w:rPr>
                <w:rFonts w:ascii="Arial" w:hAnsi="Arial" w:cs="Arial"/>
              </w:rPr>
              <w:t xml:space="preserve">The reputation of the company has been negatively impacted </w:t>
            </w:r>
            <w:proofErr w:type="gramStart"/>
            <w:r w:rsidRPr="007455B7">
              <w:rPr>
                <w:rFonts w:ascii="Arial" w:hAnsi="Arial" w:cs="Arial"/>
              </w:rPr>
              <w:t>as a result of</w:t>
            </w:r>
            <w:proofErr w:type="gramEnd"/>
            <w:r w:rsidRPr="007455B7">
              <w:rPr>
                <w:rFonts w:ascii="Arial" w:hAnsi="Arial" w:cs="Arial"/>
              </w:rPr>
              <w:t xml:space="preserve"> the "</w:t>
            </w:r>
            <w:proofErr w:type="spellStart"/>
            <w:r w:rsidRPr="007455B7">
              <w:rPr>
                <w:rFonts w:ascii="Arial" w:hAnsi="Arial" w:cs="Arial"/>
              </w:rPr>
              <w:t>dieselgate</w:t>
            </w:r>
            <w:proofErr w:type="spellEnd"/>
            <w:r w:rsidRPr="007455B7">
              <w:rPr>
                <w:rFonts w:ascii="Arial" w:hAnsi="Arial" w:cs="Arial"/>
              </w:rPr>
              <w:t>" scandal and the dissemination of inaccurate information regarding sustainability ratings to customers.</w:t>
            </w:r>
          </w:p>
        </w:tc>
      </w:tr>
      <w:tr w:rsidR="00733490" w:rsidRPr="00733490" w14:paraId="53506C88" w14:textId="77777777" w:rsidTr="00733490">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3CA76FD" w14:textId="59410AD5" w:rsidR="00733490" w:rsidRPr="00733490" w:rsidRDefault="007455B7" w:rsidP="00733490">
            <w:pPr>
              <w:rPr>
                <w:rFonts w:ascii="Arial" w:hAnsi="Arial" w:cs="Arial"/>
              </w:rPr>
            </w:pPr>
            <w:r w:rsidRPr="007455B7">
              <w:rPr>
                <w:rFonts w:ascii="Arial" w:hAnsi="Arial" w:cs="Arial"/>
              </w:rPr>
              <w:t>Proficiency in technological advancements within the field of automotive engineering.</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1943A653" w14:textId="301B9DC3" w:rsidR="00733490" w:rsidRPr="00733490" w:rsidRDefault="007455B7" w:rsidP="00733490">
            <w:pPr>
              <w:rPr>
                <w:rFonts w:ascii="Arial" w:hAnsi="Arial" w:cs="Arial"/>
              </w:rPr>
            </w:pPr>
            <w:r w:rsidRPr="007455B7">
              <w:rPr>
                <w:rFonts w:ascii="Arial" w:hAnsi="Arial" w:cs="Arial"/>
              </w:rPr>
              <w:t>There exists a significant reliance on conventional combustion engine vehicles, which are known to release elevated quantities of pollutants into the environment.</w:t>
            </w:r>
          </w:p>
        </w:tc>
      </w:tr>
      <w:tr w:rsidR="00733490" w:rsidRPr="00733490" w14:paraId="22F2EDF5" w14:textId="77777777" w:rsidTr="00733490">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F6087F4" w14:textId="134D2870" w:rsidR="00733490" w:rsidRPr="00733490" w:rsidRDefault="007455B7" w:rsidP="00733490">
            <w:pPr>
              <w:rPr>
                <w:rFonts w:ascii="Arial" w:hAnsi="Arial" w:cs="Arial"/>
              </w:rPr>
            </w:pPr>
            <w:r w:rsidRPr="007455B7">
              <w:rPr>
                <w:rFonts w:ascii="Arial" w:hAnsi="Arial" w:cs="Arial"/>
              </w:rPr>
              <w:t>The establishment of a global manufacturing network aims to enhance the efficiency of production and distribution processes.</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454C80B8" w14:textId="6AC92AAD" w:rsidR="00733490" w:rsidRPr="00733490" w:rsidRDefault="007455B7" w:rsidP="00733490">
            <w:pPr>
              <w:rPr>
                <w:rFonts w:ascii="Arial" w:hAnsi="Arial" w:cs="Arial"/>
              </w:rPr>
            </w:pPr>
            <w:r w:rsidRPr="007455B7">
              <w:rPr>
                <w:rFonts w:ascii="Arial" w:hAnsi="Arial" w:cs="Arial"/>
              </w:rPr>
              <w:t>The restricted market penetration in specific emerging economies has resulted in a notable influence on the potential for growth.</w:t>
            </w:r>
          </w:p>
        </w:tc>
      </w:tr>
    </w:tbl>
    <w:p w14:paraId="5C9FA50C" w14:textId="77777777" w:rsidR="00733490" w:rsidRPr="00733490" w:rsidRDefault="00733490" w:rsidP="00733490">
      <w:pPr>
        <w:rPr>
          <w:rFonts w:ascii="Arial" w:hAnsi="Arial" w:cs="Arial"/>
          <w:vanish/>
        </w:rPr>
      </w:pPr>
    </w:p>
    <w:tbl>
      <w:tblPr>
        <w:tblW w:w="9795" w:type="dxa"/>
        <w:tblCellSpacing w:w="15" w:type="dxa"/>
        <w:tblBorders>
          <w:top w:val="single" w:sz="2" w:space="0" w:color="auto"/>
          <w:left w:val="single" w:sz="2" w:space="0" w:color="auto"/>
          <w:bottom w:val="single" w:sz="2" w:space="0" w:color="auto"/>
          <w:right w:val="single" w:sz="2" w:space="0" w:color="auto"/>
        </w:tblBorders>
        <w:shd w:val="clear" w:color="auto" w:fill="F7F7F8"/>
        <w:tblCellMar>
          <w:top w:w="15" w:type="dxa"/>
          <w:left w:w="15" w:type="dxa"/>
          <w:bottom w:w="15" w:type="dxa"/>
          <w:right w:w="15" w:type="dxa"/>
        </w:tblCellMar>
        <w:tblLook w:val="04A0" w:firstRow="1" w:lastRow="0" w:firstColumn="1" w:lastColumn="0" w:noHBand="0" w:noVBand="1"/>
      </w:tblPr>
      <w:tblGrid>
        <w:gridCol w:w="4103"/>
        <w:gridCol w:w="5692"/>
      </w:tblGrid>
      <w:tr w:rsidR="00733490" w:rsidRPr="00733490" w14:paraId="2BF03FEB" w14:textId="77777777" w:rsidTr="007455B7">
        <w:trPr>
          <w:tblHeader/>
          <w:tblCellSpacing w:w="15" w:type="dxa"/>
        </w:trPr>
        <w:tc>
          <w:tcPr>
            <w:tcW w:w="4058" w:type="dxa"/>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738B9D6A" w14:textId="77777777" w:rsidR="00733490" w:rsidRPr="00733490" w:rsidRDefault="00733490" w:rsidP="00733490">
            <w:pPr>
              <w:rPr>
                <w:rFonts w:ascii="Arial" w:hAnsi="Arial" w:cs="Arial"/>
                <w:b/>
                <w:bCs/>
              </w:rPr>
            </w:pPr>
            <w:r w:rsidRPr="00733490">
              <w:rPr>
                <w:rFonts w:ascii="Arial" w:hAnsi="Arial" w:cs="Arial"/>
                <w:b/>
                <w:bCs/>
              </w:rPr>
              <w:t>Opportunities</w:t>
            </w:r>
          </w:p>
        </w:tc>
        <w:tc>
          <w:tcPr>
            <w:tcW w:w="5647" w:type="dxa"/>
            <w:tcBorders>
              <w:top w:val="single" w:sz="6" w:space="0" w:color="D9D9E3"/>
              <w:left w:val="single" w:sz="6" w:space="0" w:color="D9D9E3"/>
              <w:bottom w:val="single" w:sz="6" w:space="0" w:color="D9D9E3"/>
              <w:right w:val="single" w:sz="6" w:space="0" w:color="D9D9E3"/>
            </w:tcBorders>
            <w:shd w:val="clear" w:color="auto" w:fill="F7F7F8"/>
            <w:vAlign w:val="bottom"/>
            <w:hideMark/>
          </w:tcPr>
          <w:p w14:paraId="4E22E677" w14:textId="77777777" w:rsidR="00733490" w:rsidRPr="00733490" w:rsidRDefault="00733490" w:rsidP="00733490">
            <w:pPr>
              <w:rPr>
                <w:rFonts w:ascii="Arial" w:hAnsi="Arial" w:cs="Arial"/>
                <w:b/>
                <w:bCs/>
              </w:rPr>
            </w:pPr>
            <w:r w:rsidRPr="00733490">
              <w:rPr>
                <w:rFonts w:ascii="Arial" w:hAnsi="Arial" w:cs="Arial"/>
                <w:b/>
                <w:bCs/>
              </w:rPr>
              <w:t>Threats</w:t>
            </w:r>
          </w:p>
        </w:tc>
      </w:tr>
      <w:tr w:rsidR="00733490" w:rsidRPr="00733490" w14:paraId="0CBE64A9" w14:textId="77777777" w:rsidTr="007455B7">
        <w:trPr>
          <w:tblCellSpacing w:w="15" w:type="dxa"/>
        </w:trPr>
        <w:tc>
          <w:tcPr>
            <w:tcW w:w="4058" w:type="dxa"/>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3AD0E84C" w14:textId="63C91EF0" w:rsidR="00733490" w:rsidRPr="00733490" w:rsidRDefault="007455B7" w:rsidP="00733490">
            <w:pPr>
              <w:rPr>
                <w:rFonts w:ascii="Arial" w:hAnsi="Arial" w:cs="Arial"/>
              </w:rPr>
            </w:pPr>
            <w:r w:rsidRPr="007455B7">
              <w:rPr>
                <w:rFonts w:ascii="Arial" w:hAnsi="Arial" w:cs="Arial"/>
              </w:rPr>
              <w:t>The increasing market demand for electric vehicles (EVs) and Volkswagen's strategic emphasis on EV development.</w:t>
            </w:r>
          </w:p>
        </w:tc>
        <w:tc>
          <w:tcPr>
            <w:tcW w:w="5647" w:type="dxa"/>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7B6C81D9" w14:textId="165AD18E" w:rsidR="00733490" w:rsidRPr="00733490" w:rsidRDefault="007455B7" w:rsidP="00733490">
            <w:pPr>
              <w:rPr>
                <w:rFonts w:ascii="Arial" w:hAnsi="Arial" w:cs="Arial"/>
              </w:rPr>
            </w:pPr>
            <w:r w:rsidRPr="007455B7">
              <w:rPr>
                <w:rFonts w:ascii="Arial" w:hAnsi="Arial" w:cs="Arial"/>
              </w:rPr>
              <w:t>The electric vehicle (EV) market is characterised by a high level of competition among various automakers.</w:t>
            </w:r>
          </w:p>
        </w:tc>
      </w:tr>
      <w:tr w:rsidR="00733490" w:rsidRPr="00733490" w14:paraId="5BE2F8CD" w14:textId="77777777" w:rsidTr="007455B7">
        <w:trPr>
          <w:tblCellSpacing w:w="15" w:type="dxa"/>
        </w:trPr>
        <w:tc>
          <w:tcPr>
            <w:tcW w:w="4058" w:type="dxa"/>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F286090" w14:textId="3A491BEE" w:rsidR="00733490" w:rsidRPr="00733490" w:rsidRDefault="007455B7" w:rsidP="00733490">
            <w:pPr>
              <w:rPr>
                <w:rFonts w:ascii="Arial" w:hAnsi="Arial" w:cs="Arial"/>
              </w:rPr>
            </w:pPr>
            <w:r w:rsidRPr="007455B7">
              <w:rPr>
                <w:rFonts w:ascii="Arial" w:hAnsi="Arial" w:cs="Arial"/>
              </w:rPr>
              <w:t>The strategic endeavour to penetrate burgeoning markets characterised by the growth of middle-class demographics.</w:t>
            </w:r>
          </w:p>
        </w:tc>
        <w:tc>
          <w:tcPr>
            <w:tcW w:w="5647" w:type="dxa"/>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4B0D64DB" w14:textId="4C23E7F7" w:rsidR="00733490" w:rsidRPr="00733490" w:rsidRDefault="007455B7" w:rsidP="00733490">
            <w:pPr>
              <w:rPr>
                <w:rFonts w:ascii="Arial" w:hAnsi="Arial" w:cs="Arial"/>
              </w:rPr>
            </w:pPr>
            <w:r w:rsidRPr="007455B7">
              <w:rPr>
                <w:rFonts w:ascii="Arial" w:hAnsi="Arial" w:cs="Arial"/>
              </w:rPr>
              <w:t>The potential ramifications of trade disputes, tariffs, and geopolitical tensions on global operations.</w:t>
            </w:r>
          </w:p>
        </w:tc>
      </w:tr>
      <w:tr w:rsidR="00733490" w:rsidRPr="00733490" w14:paraId="1FFA56C0" w14:textId="77777777" w:rsidTr="007455B7">
        <w:trPr>
          <w:tblCellSpacing w:w="15" w:type="dxa"/>
        </w:trPr>
        <w:tc>
          <w:tcPr>
            <w:tcW w:w="4058" w:type="dxa"/>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2D6FC91C" w14:textId="74C3B634" w:rsidR="00733490" w:rsidRPr="00733490" w:rsidRDefault="007455B7" w:rsidP="00733490">
            <w:pPr>
              <w:rPr>
                <w:rFonts w:ascii="Arial" w:hAnsi="Arial" w:cs="Arial"/>
              </w:rPr>
            </w:pPr>
            <w:r w:rsidRPr="007455B7">
              <w:rPr>
                <w:rFonts w:ascii="Arial" w:hAnsi="Arial" w:cs="Arial"/>
              </w:rPr>
              <w:t>The present trend indicates a growing recognition and inclination among consumers towards sustainable transportation options.</w:t>
            </w:r>
          </w:p>
        </w:tc>
        <w:tc>
          <w:tcPr>
            <w:tcW w:w="5647" w:type="dxa"/>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3482FB95" w14:textId="223C5EA5" w:rsidR="00733490" w:rsidRPr="00733490" w:rsidRDefault="007455B7" w:rsidP="00733490">
            <w:pPr>
              <w:rPr>
                <w:rFonts w:ascii="Arial" w:hAnsi="Arial" w:cs="Arial"/>
              </w:rPr>
            </w:pPr>
            <w:r w:rsidRPr="007455B7">
              <w:rPr>
                <w:rFonts w:ascii="Arial" w:hAnsi="Arial" w:cs="Arial"/>
              </w:rPr>
              <w:t>The automotive industry is currently experiencing rapid technological advancements, which have resulted in disruptions. As a result, Volkswagen (VW) is compelled to maintain competitiveness and adjust its strategies to meet evolving consumer demands.</w:t>
            </w:r>
          </w:p>
        </w:tc>
      </w:tr>
    </w:tbl>
    <w:p w14:paraId="61DED27F" w14:textId="4FA1DE76" w:rsidR="00733490" w:rsidRDefault="007455B7" w:rsidP="007455B7">
      <w:pPr>
        <w:pStyle w:val="Heading1"/>
      </w:pPr>
      <w:bookmarkStart w:id="11" w:name="_Toc139709539"/>
      <w:r>
        <w:lastRenderedPageBreak/>
        <w:t>References</w:t>
      </w:r>
      <w:bookmarkEnd w:id="11"/>
    </w:p>
    <w:p w14:paraId="0FE02605" w14:textId="251F366E" w:rsidR="007455B7" w:rsidRDefault="007455B7" w:rsidP="007455B7"/>
    <w:p w14:paraId="3404522B" w14:textId="77777777" w:rsidR="00DB4F37" w:rsidRPr="007F77DA" w:rsidRDefault="00DB4F37" w:rsidP="00DB4F37">
      <w:pPr>
        <w:rPr>
          <w:rFonts w:ascii="Arial" w:hAnsi="Arial" w:cs="Arial"/>
        </w:rPr>
      </w:pPr>
      <w:r w:rsidRPr="007F77DA">
        <w:rPr>
          <w:rFonts w:ascii="Arial" w:hAnsi="Arial" w:cs="Arial"/>
        </w:rPr>
        <w:t>BBC. (2022). Volkswagen to pay out £193m in '</w:t>
      </w:r>
      <w:proofErr w:type="spellStart"/>
      <w:r w:rsidRPr="007F77DA">
        <w:rPr>
          <w:rFonts w:ascii="Arial" w:hAnsi="Arial" w:cs="Arial"/>
        </w:rPr>
        <w:t>dieselgate</w:t>
      </w:r>
      <w:proofErr w:type="spellEnd"/>
      <w:r w:rsidRPr="007F77DA">
        <w:rPr>
          <w:rFonts w:ascii="Arial" w:hAnsi="Arial" w:cs="Arial"/>
        </w:rPr>
        <w:t xml:space="preserve">' settlement. Retrieved from </w:t>
      </w:r>
      <w:hyperlink r:id="rId5" w:history="1">
        <w:r w:rsidRPr="007F77DA">
          <w:rPr>
            <w:rStyle w:val="Hyperlink"/>
            <w:rFonts w:ascii="Arial" w:eastAsiaTheme="majorEastAsia" w:hAnsi="Arial" w:cs="Arial"/>
          </w:rPr>
          <w:t>https://www.bbc.co.uk/news/business-61581251</w:t>
        </w:r>
      </w:hyperlink>
      <w:r w:rsidRPr="007F77DA">
        <w:rPr>
          <w:rFonts w:ascii="Arial" w:hAnsi="Arial" w:cs="Arial"/>
        </w:rPr>
        <w:t xml:space="preserve"> [Accessed on 8 July 2023].</w:t>
      </w:r>
    </w:p>
    <w:p w14:paraId="24D1037B" w14:textId="77777777" w:rsidR="00DB4F37" w:rsidRPr="007F77DA" w:rsidRDefault="00DB4F37" w:rsidP="00DB4F37">
      <w:pPr>
        <w:rPr>
          <w:rFonts w:ascii="Arial" w:hAnsi="Arial" w:cs="Arial"/>
        </w:rPr>
      </w:pPr>
    </w:p>
    <w:p w14:paraId="017F4095" w14:textId="77777777" w:rsidR="00DB4F37" w:rsidRPr="007F77DA" w:rsidRDefault="00DB4F37" w:rsidP="00DB4F37">
      <w:pPr>
        <w:rPr>
          <w:rFonts w:ascii="Arial" w:hAnsi="Arial" w:cs="Arial"/>
        </w:rPr>
      </w:pPr>
      <w:r w:rsidRPr="007F77DA">
        <w:rPr>
          <w:rFonts w:ascii="Arial" w:hAnsi="Arial" w:cs="Arial"/>
        </w:rPr>
        <w:t>Grant, R. M. (2016). Contemporary Strategy Analysis: Text and Cases. John Wiley &amp; Sons.</w:t>
      </w:r>
    </w:p>
    <w:p w14:paraId="09DD3EC4" w14:textId="77777777" w:rsidR="00DB4F37" w:rsidRPr="007F77DA" w:rsidRDefault="00DB4F37" w:rsidP="00DB4F37">
      <w:pPr>
        <w:rPr>
          <w:rFonts w:ascii="Arial" w:hAnsi="Arial" w:cs="Arial"/>
        </w:rPr>
      </w:pPr>
    </w:p>
    <w:p w14:paraId="07BDA63F" w14:textId="77777777" w:rsidR="00DB4F37" w:rsidRPr="007F77DA" w:rsidRDefault="00DB4F37" w:rsidP="00DB4F37">
      <w:pPr>
        <w:rPr>
          <w:rFonts w:ascii="Arial" w:hAnsi="Arial" w:cs="Arial"/>
        </w:rPr>
      </w:pPr>
      <w:r w:rsidRPr="007F77DA">
        <w:rPr>
          <w:rFonts w:ascii="Arial" w:hAnsi="Arial" w:cs="Arial"/>
        </w:rPr>
        <w:t xml:space="preserve">Johnson, G., Whittington, R., Scholes, K., Angwin, D., &amp; </w:t>
      </w:r>
      <w:proofErr w:type="spellStart"/>
      <w:r w:rsidRPr="007F77DA">
        <w:rPr>
          <w:rFonts w:ascii="Arial" w:hAnsi="Arial" w:cs="Arial"/>
        </w:rPr>
        <w:t>Regnér</w:t>
      </w:r>
      <w:proofErr w:type="spellEnd"/>
      <w:r w:rsidRPr="007F77DA">
        <w:rPr>
          <w:rFonts w:ascii="Arial" w:hAnsi="Arial" w:cs="Arial"/>
        </w:rPr>
        <w:t>, P. (2017). Exploring Strategy: Text and Cases. Pearson.</w:t>
      </w:r>
    </w:p>
    <w:p w14:paraId="119F70FB" w14:textId="77777777" w:rsidR="00DB4F37" w:rsidRPr="007F77DA" w:rsidRDefault="00DB4F37" w:rsidP="00DB4F37">
      <w:pPr>
        <w:rPr>
          <w:rFonts w:ascii="Arial" w:hAnsi="Arial" w:cs="Arial"/>
        </w:rPr>
      </w:pPr>
    </w:p>
    <w:p w14:paraId="2CBDFDDA" w14:textId="77777777" w:rsidR="00DB4F37" w:rsidRPr="007F77DA" w:rsidRDefault="00DB4F37" w:rsidP="00DB4F37">
      <w:pPr>
        <w:rPr>
          <w:rFonts w:ascii="Arial" w:hAnsi="Arial" w:cs="Arial"/>
        </w:rPr>
      </w:pPr>
      <w:r w:rsidRPr="007F77DA">
        <w:rPr>
          <w:rFonts w:ascii="Arial" w:hAnsi="Arial" w:cs="Arial"/>
        </w:rPr>
        <w:t xml:space="preserve">Kaplan, R. S., &amp; Norton, D. P. (2005). The balanced scorecard: Measures that drive performance. Harvard Business Review, 83(7/8), 172-180. </w:t>
      </w:r>
    </w:p>
    <w:p w14:paraId="0FC059EB" w14:textId="77777777" w:rsidR="00DB4F37" w:rsidRPr="007F77DA" w:rsidRDefault="00DB4F37" w:rsidP="00DB4F37">
      <w:pPr>
        <w:rPr>
          <w:rFonts w:ascii="Arial" w:hAnsi="Arial" w:cs="Arial"/>
        </w:rPr>
      </w:pPr>
    </w:p>
    <w:p w14:paraId="614653AA" w14:textId="77777777" w:rsidR="00DB4F37" w:rsidRPr="007F77DA" w:rsidRDefault="00DB4F37" w:rsidP="00DB4F37">
      <w:pPr>
        <w:rPr>
          <w:rFonts w:ascii="Arial" w:hAnsi="Arial" w:cs="Arial"/>
        </w:rPr>
      </w:pPr>
      <w:r w:rsidRPr="007F77DA">
        <w:rPr>
          <w:rFonts w:ascii="Arial" w:hAnsi="Arial" w:cs="Arial"/>
        </w:rPr>
        <w:t xml:space="preserve">Porter, M. E. (2008). Competitive strategy: Techniques for </w:t>
      </w:r>
      <w:proofErr w:type="spellStart"/>
      <w:r w:rsidRPr="007F77DA">
        <w:rPr>
          <w:rFonts w:ascii="Arial" w:hAnsi="Arial" w:cs="Arial"/>
        </w:rPr>
        <w:t>analyzing</w:t>
      </w:r>
      <w:proofErr w:type="spellEnd"/>
      <w:r w:rsidRPr="007F77DA">
        <w:rPr>
          <w:rFonts w:ascii="Arial" w:hAnsi="Arial" w:cs="Arial"/>
        </w:rPr>
        <w:t xml:space="preserve"> industries and competitors. Simon and Schuster.</w:t>
      </w:r>
    </w:p>
    <w:p w14:paraId="6204874C" w14:textId="77777777" w:rsidR="00DB4F37" w:rsidRPr="007F77DA" w:rsidRDefault="00DB4F37" w:rsidP="00DB4F37">
      <w:pPr>
        <w:rPr>
          <w:rFonts w:ascii="Arial" w:hAnsi="Arial" w:cs="Arial"/>
        </w:rPr>
      </w:pPr>
    </w:p>
    <w:p w14:paraId="62C74B5E" w14:textId="77777777" w:rsidR="00DB4F37" w:rsidRPr="007F77DA" w:rsidRDefault="00DB4F37" w:rsidP="00DB4F37">
      <w:pPr>
        <w:rPr>
          <w:rFonts w:ascii="Arial" w:hAnsi="Arial" w:cs="Arial"/>
        </w:rPr>
      </w:pPr>
      <w:r w:rsidRPr="007F77DA">
        <w:rPr>
          <w:rFonts w:ascii="Arial" w:hAnsi="Arial" w:cs="Arial"/>
        </w:rPr>
        <w:t xml:space="preserve">Thompson, A. A., </w:t>
      </w:r>
      <w:proofErr w:type="spellStart"/>
      <w:r w:rsidRPr="007F77DA">
        <w:rPr>
          <w:rFonts w:ascii="Arial" w:hAnsi="Arial" w:cs="Arial"/>
        </w:rPr>
        <w:t>Peteraf</w:t>
      </w:r>
      <w:proofErr w:type="spellEnd"/>
      <w:r w:rsidRPr="007F77DA">
        <w:rPr>
          <w:rFonts w:ascii="Arial" w:hAnsi="Arial" w:cs="Arial"/>
        </w:rPr>
        <w:t>, M. A., Gamble, J. E., &amp; Strickland III, A. J. (2020). Crafting &amp; Executing Strategy: The Quest for Competitive Advantage: Concepts and Cases. McGraw-Hill Education.</w:t>
      </w:r>
    </w:p>
    <w:p w14:paraId="12A35069" w14:textId="77777777" w:rsidR="00DB4F37" w:rsidRPr="007F77DA" w:rsidRDefault="00DB4F37" w:rsidP="00DB4F37">
      <w:pPr>
        <w:rPr>
          <w:rFonts w:ascii="Arial" w:hAnsi="Arial" w:cs="Arial"/>
        </w:rPr>
      </w:pPr>
    </w:p>
    <w:p w14:paraId="1E5077E8" w14:textId="77777777" w:rsidR="00DB4F37" w:rsidRPr="007F77DA" w:rsidRDefault="00DB4F37" w:rsidP="00DB4F37">
      <w:pPr>
        <w:rPr>
          <w:rFonts w:ascii="Arial" w:hAnsi="Arial" w:cs="Arial"/>
        </w:rPr>
      </w:pPr>
      <w:r w:rsidRPr="007F77DA">
        <w:rPr>
          <w:rFonts w:ascii="Arial" w:hAnsi="Arial" w:cs="Arial"/>
        </w:rPr>
        <w:t xml:space="preserve">Volkswagen AG. (2017). Strategy 2025: Volkswagen Group. Retrieved from </w:t>
      </w:r>
      <w:hyperlink r:id="rId6" w:history="1">
        <w:r w:rsidRPr="007F77DA">
          <w:rPr>
            <w:rStyle w:val="Hyperlink"/>
            <w:rFonts w:ascii="Arial" w:eastAsiaTheme="majorEastAsia" w:hAnsi="Arial" w:cs="Arial"/>
          </w:rPr>
          <w:t>https://www.volkswagenag.com/en/news/stories/2016/06/strategy-2025.html</w:t>
        </w:r>
      </w:hyperlink>
      <w:r w:rsidRPr="007F77DA">
        <w:rPr>
          <w:rFonts w:ascii="Arial" w:hAnsi="Arial" w:cs="Arial"/>
        </w:rPr>
        <w:t xml:space="preserve"> [Accessed on 8 July 2023].</w:t>
      </w:r>
    </w:p>
    <w:p w14:paraId="1014B5C2" w14:textId="77777777" w:rsidR="00DB4F37" w:rsidRPr="007F77DA" w:rsidRDefault="00DB4F37" w:rsidP="00DB4F37">
      <w:pPr>
        <w:rPr>
          <w:rFonts w:ascii="Arial" w:hAnsi="Arial" w:cs="Arial"/>
        </w:rPr>
      </w:pPr>
    </w:p>
    <w:p w14:paraId="058D88FB" w14:textId="77777777" w:rsidR="00DB4F37" w:rsidRPr="007F77DA" w:rsidRDefault="00DB4F37" w:rsidP="00DB4F37">
      <w:pPr>
        <w:rPr>
          <w:rFonts w:ascii="Arial" w:hAnsi="Arial" w:cs="Arial"/>
        </w:rPr>
      </w:pPr>
      <w:r w:rsidRPr="007F77DA">
        <w:rPr>
          <w:rFonts w:ascii="Arial" w:hAnsi="Arial" w:cs="Arial"/>
        </w:rPr>
        <w:t xml:space="preserve">Volkswagen AG. (2019). Sustainability Report 2019. Retrieved from </w:t>
      </w:r>
      <w:hyperlink r:id="rId7" w:history="1">
        <w:r w:rsidRPr="007F77DA">
          <w:rPr>
            <w:rStyle w:val="Hyperlink"/>
            <w:rFonts w:ascii="Arial" w:eastAsiaTheme="majorEastAsia" w:hAnsi="Arial" w:cs="Arial"/>
          </w:rPr>
          <w:t>https://www.volkswagenag.com/presence/investorrelation/publications/annual-reports-and-sustainability-reports.html</w:t>
        </w:r>
      </w:hyperlink>
      <w:r w:rsidRPr="007F77DA">
        <w:rPr>
          <w:rFonts w:ascii="Arial" w:hAnsi="Arial" w:cs="Arial"/>
        </w:rPr>
        <w:t xml:space="preserve"> [Accessed on 8 July 2023].</w:t>
      </w:r>
    </w:p>
    <w:p w14:paraId="21CCACD3" w14:textId="77777777" w:rsidR="00DB4F37" w:rsidRPr="007F77DA" w:rsidRDefault="00DB4F37" w:rsidP="00DB4F37">
      <w:pPr>
        <w:rPr>
          <w:rFonts w:ascii="Arial" w:hAnsi="Arial" w:cs="Arial"/>
        </w:rPr>
      </w:pPr>
    </w:p>
    <w:p w14:paraId="440ED180" w14:textId="77777777" w:rsidR="00DB4F37" w:rsidRPr="007F77DA" w:rsidRDefault="00DB4F37" w:rsidP="00DB4F37">
      <w:pPr>
        <w:rPr>
          <w:rFonts w:ascii="Arial" w:hAnsi="Arial" w:cs="Arial"/>
        </w:rPr>
      </w:pPr>
      <w:r w:rsidRPr="007F77DA">
        <w:rPr>
          <w:rFonts w:ascii="Arial" w:hAnsi="Arial" w:cs="Arial"/>
        </w:rPr>
        <w:t>Volkswagen AG. (2020). Annual Report 2020.</w:t>
      </w:r>
    </w:p>
    <w:p w14:paraId="0787F3D8" w14:textId="77777777" w:rsidR="00DB4F37" w:rsidRPr="007F77DA" w:rsidRDefault="00DB4F37" w:rsidP="00DB4F37">
      <w:pPr>
        <w:rPr>
          <w:rFonts w:ascii="Arial" w:hAnsi="Arial" w:cs="Arial"/>
        </w:rPr>
      </w:pPr>
    </w:p>
    <w:p w14:paraId="05A25EDE" w14:textId="77777777" w:rsidR="00DB4F37" w:rsidRPr="007F77DA" w:rsidRDefault="00DB4F37" w:rsidP="00DB4F37">
      <w:pPr>
        <w:rPr>
          <w:rFonts w:ascii="Arial" w:hAnsi="Arial" w:cs="Arial"/>
        </w:rPr>
      </w:pPr>
      <w:r w:rsidRPr="007F77DA">
        <w:rPr>
          <w:rFonts w:ascii="Arial" w:hAnsi="Arial" w:cs="Arial"/>
        </w:rPr>
        <w:t>Volkswagen AG. (2021). Annual Report 2021.</w:t>
      </w:r>
    </w:p>
    <w:p w14:paraId="411E235F" w14:textId="77777777" w:rsidR="00DB4F37" w:rsidRPr="007F77DA" w:rsidRDefault="00DB4F37" w:rsidP="00DB4F37">
      <w:pPr>
        <w:rPr>
          <w:rFonts w:ascii="Arial" w:hAnsi="Arial" w:cs="Arial"/>
        </w:rPr>
      </w:pPr>
    </w:p>
    <w:p w14:paraId="3C3FBA3F" w14:textId="77777777" w:rsidR="00DB4F37" w:rsidRPr="007F77DA" w:rsidRDefault="00DB4F37" w:rsidP="00DB4F37">
      <w:pPr>
        <w:rPr>
          <w:rFonts w:ascii="Arial" w:hAnsi="Arial" w:cs="Arial"/>
        </w:rPr>
      </w:pPr>
      <w:r w:rsidRPr="007F77DA">
        <w:rPr>
          <w:rFonts w:ascii="Arial" w:hAnsi="Arial" w:cs="Arial"/>
        </w:rPr>
        <w:t xml:space="preserve">Volkswagen AG. (2022). Strategy and Vision. Retrieved from </w:t>
      </w:r>
      <w:hyperlink r:id="rId8" w:history="1">
        <w:r w:rsidRPr="007F77DA">
          <w:rPr>
            <w:rStyle w:val="Hyperlink"/>
            <w:rFonts w:ascii="Arial" w:eastAsiaTheme="majorEastAsia" w:hAnsi="Arial" w:cs="Arial"/>
          </w:rPr>
          <w:t>https://www.volkswagenag.com/en/group/strategy-and-vision.html</w:t>
        </w:r>
      </w:hyperlink>
      <w:r w:rsidRPr="007F77DA">
        <w:rPr>
          <w:rFonts w:ascii="Arial" w:hAnsi="Arial" w:cs="Arial"/>
        </w:rPr>
        <w:t xml:space="preserve"> [Accessed on 8 July 2023].</w:t>
      </w:r>
    </w:p>
    <w:p w14:paraId="73D8C858" w14:textId="77777777" w:rsidR="00DB4F37" w:rsidRPr="007F77DA" w:rsidRDefault="00DB4F37" w:rsidP="00DB4F37">
      <w:pPr>
        <w:rPr>
          <w:rFonts w:ascii="Arial" w:hAnsi="Arial" w:cs="Arial"/>
        </w:rPr>
      </w:pPr>
    </w:p>
    <w:p w14:paraId="5E8AC06B" w14:textId="77777777" w:rsidR="00DB4F37" w:rsidRPr="007F77DA" w:rsidRDefault="00DB4F37" w:rsidP="00DB4F37">
      <w:pPr>
        <w:rPr>
          <w:rFonts w:ascii="Arial" w:hAnsi="Arial" w:cs="Arial"/>
        </w:rPr>
      </w:pPr>
      <w:proofErr w:type="spellStart"/>
      <w:r w:rsidRPr="007F77DA">
        <w:rPr>
          <w:rFonts w:ascii="Arial" w:hAnsi="Arial" w:cs="Arial"/>
        </w:rPr>
        <w:t>Wheelen</w:t>
      </w:r>
      <w:proofErr w:type="spellEnd"/>
      <w:r w:rsidRPr="007F77DA">
        <w:rPr>
          <w:rFonts w:ascii="Arial" w:hAnsi="Arial" w:cs="Arial"/>
        </w:rPr>
        <w:t>, T. L., Hunger, J. D., Hoffman, A. N., &amp; Bamford, C. E. (2017). Strategic Management and Business Policy: Globalization, Innovation, and Sustainability. Pearson.</w:t>
      </w:r>
    </w:p>
    <w:p w14:paraId="3977DEAC" w14:textId="77777777" w:rsidR="007455B7" w:rsidRPr="007455B7" w:rsidRDefault="007455B7" w:rsidP="007455B7"/>
    <w:p w14:paraId="65FDF8F6" w14:textId="5B44D772" w:rsidR="007455B7" w:rsidRDefault="007455B7" w:rsidP="00733490">
      <w:pPr>
        <w:rPr>
          <w:rFonts w:ascii="Arial" w:hAnsi="Arial" w:cs="Arial"/>
        </w:rPr>
      </w:pPr>
    </w:p>
    <w:p w14:paraId="7B0A27B2" w14:textId="77777777" w:rsidR="007455B7" w:rsidRPr="00733490" w:rsidRDefault="007455B7" w:rsidP="00733490">
      <w:pPr>
        <w:rPr>
          <w:rFonts w:ascii="Arial" w:hAnsi="Arial" w:cs="Arial"/>
        </w:rPr>
      </w:pPr>
    </w:p>
    <w:p w14:paraId="78927020" w14:textId="77777777" w:rsidR="00733490" w:rsidRPr="00733490" w:rsidRDefault="00733490" w:rsidP="00733490">
      <w:pPr>
        <w:rPr>
          <w:rFonts w:ascii="Arial" w:hAnsi="Arial" w:cs="Arial"/>
        </w:rPr>
      </w:pPr>
    </w:p>
    <w:sectPr w:rsidR="00733490" w:rsidRPr="007334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490"/>
    <w:rsid w:val="002134CC"/>
    <w:rsid w:val="003A0DD9"/>
    <w:rsid w:val="00733490"/>
    <w:rsid w:val="007455B7"/>
    <w:rsid w:val="0093593A"/>
    <w:rsid w:val="00DB4F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065FA2"/>
  <w15:chartTrackingRefBased/>
  <w15:docId w15:val="{A707C7F4-17E7-274D-8210-02B8064F8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490"/>
    <w:rPr>
      <w:rFonts w:ascii="Calibri" w:eastAsia="Times New Roman" w:hAnsi="Calibri" w:cs="Times New Roman"/>
      <w:lang w:eastAsia="en-GB"/>
    </w:rPr>
  </w:style>
  <w:style w:type="paragraph" w:styleId="Heading1">
    <w:name w:val="heading 1"/>
    <w:basedOn w:val="Normal"/>
    <w:next w:val="Normal"/>
    <w:link w:val="Heading1Char"/>
    <w:uiPriority w:val="9"/>
    <w:qFormat/>
    <w:rsid w:val="007455B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455B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455B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55B7"/>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7455B7"/>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7455B7"/>
    <w:rPr>
      <w:rFonts w:asciiTheme="majorHAnsi" w:eastAsiaTheme="majorEastAsia" w:hAnsiTheme="majorHAnsi" w:cstheme="majorBidi"/>
      <w:color w:val="1F3763" w:themeColor="accent1" w:themeShade="7F"/>
      <w:lang w:eastAsia="en-GB"/>
    </w:rPr>
  </w:style>
  <w:style w:type="character" w:styleId="Hyperlink">
    <w:name w:val="Hyperlink"/>
    <w:basedOn w:val="DefaultParagraphFont"/>
    <w:uiPriority w:val="99"/>
    <w:unhideWhenUsed/>
    <w:rsid w:val="00DB4F37"/>
    <w:rPr>
      <w:color w:val="0563C1" w:themeColor="hyperlink"/>
      <w:u w:val="single"/>
    </w:rPr>
  </w:style>
  <w:style w:type="paragraph" w:styleId="TOCHeading">
    <w:name w:val="TOC Heading"/>
    <w:basedOn w:val="Heading1"/>
    <w:next w:val="Normal"/>
    <w:uiPriority w:val="39"/>
    <w:unhideWhenUsed/>
    <w:qFormat/>
    <w:rsid w:val="00DB4F37"/>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DB4F37"/>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DB4F37"/>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DB4F37"/>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DB4F37"/>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B4F37"/>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B4F37"/>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B4F37"/>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B4F37"/>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B4F37"/>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090033">
      <w:bodyDiv w:val="1"/>
      <w:marLeft w:val="0"/>
      <w:marRight w:val="0"/>
      <w:marTop w:val="0"/>
      <w:marBottom w:val="0"/>
      <w:divBdr>
        <w:top w:val="none" w:sz="0" w:space="0" w:color="auto"/>
        <w:left w:val="none" w:sz="0" w:space="0" w:color="auto"/>
        <w:bottom w:val="none" w:sz="0" w:space="0" w:color="auto"/>
        <w:right w:val="none" w:sz="0" w:space="0" w:color="auto"/>
      </w:divBdr>
    </w:div>
    <w:div w:id="565190317">
      <w:bodyDiv w:val="1"/>
      <w:marLeft w:val="0"/>
      <w:marRight w:val="0"/>
      <w:marTop w:val="0"/>
      <w:marBottom w:val="0"/>
      <w:divBdr>
        <w:top w:val="none" w:sz="0" w:space="0" w:color="auto"/>
        <w:left w:val="none" w:sz="0" w:space="0" w:color="auto"/>
        <w:bottom w:val="none" w:sz="0" w:space="0" w:color="auto"/>
        <w:right w:val="none" w:sz="0" w:space="0" w:color="auto"/>
      </w:divBdr>
    </w:div>
    <w:div w:id="143366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olkswagenag.com/en/group/strategy-and-vision.html" TargetMode="External"/><Relationship Id="rId3" Type="http://schemas.openxmlformats.org/officeDocument/2006/relationships/settings" Target="settings.xml"/><Relationship Id="rId7" Type="http://schemas.openxmlformats.org/officeDocument/2006/relationships/hyperlink" Target="https://www.volkswagenag.com/presence/investorrelation/publications/annual-reports-and-sustainability-reports.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volkswagenag.com/en/news/stories/2016/06/strategy-2025.html" TargetMode="External"/><Relationship Id="rId5" Type="http://schemas.openxmlformats.org/officeDocument/2006/relationships/hyperlink" Target="https://www.bbc.co.uk/news/business-61581251"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A9268-627D-ED4A-9F9A-9267D2345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12</Pages>
  <Words>4598</Words>
  <Characters>26213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Georgeta-Alina Craciun</dc:creator>
  <cp:keywords/>
  <dc:description/>
  <cp:lastModifiedBy>Georgeta-Alina Craciun</cp:lastModifiedBy>
  <cp:revision>1</cp:revision>
  <dcterms:created xsi:type="dcterms:W3CDTF">2023-07-08T10:30:00Z</dcterms:created>
  <dcterms:modified xsi:type="dcterms:W3CDTF">2023-07-08T10:52:00Z</dcterms:modified>
</cp:coreProperties>
</file>