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9A0BA" w14:textId="7FBC5C04" w:rsidR="00232F66" w:rsidRPr="00105D15" w:rsidRDefault="00232F66" w:rsidP="00232F66">
      <w:pPr>
        <w:rPr>
          <w:rFonts w:cs="Arial"/>
          <w:sz w:val="32"/>
          <w:szCs w:val="32"/>
        </w:rPr>
      </w:pPr>
      <w:r>
        <w:rPr>
          <w:rFonts w:cs="Arial"/>
          <w:sz w:val="32"/>
          <w:szCs w:val="32"/>
        </w:rPr>
        <w:t>Gobbet of Scientific Paper – Programmable Tandem Detonator</w:t>
      </w:r>
    </w:p>
    <w:p w14:paraId="5601334D" w14:textId="7822F9BD" w:rsidR="00232F66" w:rsidRDefault="00612D92" w:rsidP="00232F66">
      <w:pPr>
        <w:rPr>
          <w:szCs w:val="24"/>
        </w:rPr>
      </w:pPr>
      <w:r>
        <w:rPr>
          <w:szCs w:val="24"/>
        </w:rPr>
        <w:t xml:space="preserve">The programmable tandem detonator scientific paper is written as SPIE (The international society for optics and photonics) conference proceedings, specifically from the Radio electronic systems conference held in Jachranka, Poland, 2019. It is authored by </w:t>
      </w:r>
      <w:r w:rsidRPr="00612D92">
        <w:rPr>
          <w:szCs w:val="24"/>
        </w:rPr>
        <w:t>Tomasz Kuczerski, Zbigniew Lewandowski</w:t>
      </w:r>
      <w:r>
        <w:rPr>
          <w:szCs w:val="24"/>
        </w:rPr>
        <w:t xml:space="preserve"> and</w:t>
      </w:r>
      <w:r w:rsidRPr="00612D92">
        <w:rPr>
          <w:szCs w:val="24"/>
        </w:rPr>
        <w:t xml:space="preserve"> Dariusz Gibalski</w:t>
      </w:r>
      <w:r>
        <w:rPr>
          <w:szCs w:val="24"/>
        </w:rPr>
        <w:t xml:space="preserve">, who carried out the research on behalf of the Military Institute of Armament Technology, Zielonka, Poland. </w:t>
      </w:r>
      <w:r w:rsidR="00105D15">
        <w:rPr>
          <w:szCs w:val="24"/>
        </w:rPr>
        <w:t xml:space="preserve">The research was conducted to further the capability of armour piercing on behalf of the Polish military. </w:t>
      </w:r>
    </w:p>
    <w:p w14:paraId="0F96C11D" w14:textId="0CAB5044" w:rsidR="00105D15" w:rsidRDefault="00105D15" w:rsidP="00232F66">
      <w:pPr>
        <w:rPr>
          <w:szCs w:val="24"/>
        </w:rPr>
      </w:pPr>
      <w:r>
        <w:rPr>
          <w:szCs w:val="24"/>
        </w:rPr>
        <w:t>The system presented was implemented on the basis of microcontrollers using RISC (</w:t>
      </w:r>
      <w:r w:rsidRPr="00105D15">
        <w:rPr>
          <w:szCs w:val="24"/>
        </w:rPr>
        <w:t>Reduced Instruction Set Computer</w:t>
      </w:r>
      <w:r>
        <w:rPr>
          <w:szCs w:val="24"/>
        </w:rPr>
        <w:t xml:space="preserve">) architecture. </w:t>
      </w:r>
      <w:r w:rsidR="0094273D">
        <w:rPr>
          <w:szCs w:val="24"/>
        </w:rPr>
        <w:t>The use of microcontrollers allows simple and easy programming of the detonation of two separate charges; the precursor charge is usually excited with a minimal delay time, whilst the main charge must be stimulated within a defined interval, as a result of the missile design</w:t>
      </w:r>
      <w:r w:rsidR="004F5E11">
        <w:rPr>
          <w:szCs w:val="24"/>
        </w:rPr>
        <w:t xml:space="preserve">. To put it simply, a tandem detonator is a dual system where the distance between the first and second charge creates a puncture in reactive armour. The two-stage processor-controlled fuse was designed with an electric actuator because the STANAG requirements state that detonator materials must be detonated using electrical stimulation. </w:t>
      </w:r>
    </w:p>
    <w:p w14:paraId="2332FAB3" w14:textId="023D6478" w:rsidR="004F5E11" w:rsidRDefault="004F5E11" w:rsidP="00232F66">
      <w:pPr>
        <w:rPr>
          <w:szCs w:val="24"/>
        </w:rPr>
      </w:pPr>
      <w:r>
        <w:rPr>
          <w:szCs w:val="24"/>
        </w:rPr>
        <w:t>When testing the effectiveness of armour piercing, changi</w:t>
      </w:r>
      <w:r w:rsidR="00325B6F">
        <w:rPr>
          <w:szCs w:val="24"/>
        </w:rPr>
        <w:t xml:space="preserve">ng the detonation time between the main and precursor charge is often necessary. The use of a programmable system allows for quick and easy altering of the delay time. </w:t>
      </w:r>
    </w:p>
    <w:p w14:paraId="0843EE2B" w14:textId="7EA5D9C2" w:rsidR="00325B6F" w:rsidRDefault="00B60C8F" w:rsidP="00232F66">
      <w:pPr>
        <w:rPr>
          <w:szCs w:val="24"/>
        </w:rPr>
      </w:pPr>
      <w:r>
        <w:rPr>
          <w:szCs w:val="24"/>
        </w:rPr>
        <w:t>The system has an array of components which communicate with one another in order to carry out the detonation of the two charges; three microcontrollers are used, with a clock for synchronisation, thermistors for stimulation of priming material and a comparator which detects a change in signal from an impact sensor.</w:t>
      </w:r>
    </w:p>
    <w:p w14:paraId="3B9FE009" w14:textId="0F8A9DB2" w:rsidR="00B60C8F" w:rsidRDefault="000848EB" w:rsidP="00232F66">
      <w:pPr>
        <w:rPr>
          <w:szCs w:val="24"/>
        </w:rPr>
      </w:pPr>
      <w:r>
        <w:rPr>
          <w:szCs w:val="24"/>
        </w:rPr>
        <w:t>The controller system runs off a complex algorithm which will not operate if the protective systems fail on start up</w:t>
      </w:r>
      <w:r w:rsidR="00C518DF">
        <w:rPr>
          <w:szCs w:val="24"/>
        </w:rPr>
        <w:t xml:space="preserve">. If the initial setup runs smoothly, the system will allow for input of data (alteration of delay time etc). </w:t>
      </w:r>
      <w:r w:rsidR="00FA7A09">
        <w:rPr>
          <w:szCs w:val="24"/>
        </w:rPr>
        <w:t xml:space="preserve">After data has been input and </w:t>
      </w:r>
      <w:r w:rsidR="00B545D8">
        <w:rPr>
          <w:szCs w:val="24"/>
        </w:rPr>
        <w:t xml:space="preserve">the arming conditions are met, the system can then enter the armed state. </w:t>
      </w:r>
      <w:r w:rsidR="00BC17E1">
        <w:rPr>
          <w:szCs w:val="24"/>
        </w:rPr>
        <w:t>Once a</w:t>
      </w:r>
      <w:r w:rsidR="00E126E2">
        <w:rPr>
          <w:szCs w:val="24"/>
        </w:rPr>
        <w:t xml:space="preserve">n impact signal is input to the system, the </w:t>
      </w:r>
      <w:r w:rsidR="006675AA">
        <w:rPr>
          <w:szCs w:val="24"/>
        </w:rPr>
        <w:t xml:space="preserve">primer for the precursor charge detonates. The main charge then detonates after the defined delay time. </w:t>
      </w:r>
    </w:p>
    <w:p w14:paraId="53D06ACA" w14:textId="1FF0C726" w:rsidR="006675AA" w:rsidRDefault="0082568B" w:rsidP="00232F66">
      <w:pPr>
        <w:rPr>
          <w:szCs w:val="24"/>
        </w:rPr>
      </w:pPr>
      <w:r>
        <w:rPr>
          <w:szCs w:val="24"/>
        </w:rPr>
        <w:t>Tests were carried out in a laboratory, which confirmed</w:t>
      </w:r>
      <w:r w:rsidR="00E55C4A">
        <w:rPr>
          <w:szCs w:val="24"/>
        </w:rPr>
        <w:t xml:space="preserve"> that the</w:t>
      </w:r>
      <w:r w:rsidR="00030F09">
        <w:rPr>
          <w:szCs w:val="24"/>
        </w:rPr>
        <w:t xml:space="preserve"> programmable system</w:t>
      </w:r>
      <w:r w:rsidR="00A47A69">
        <w:rPr>
          <w:szCs w:val="24"/>
        </w:rPr>
        <w:t xml:space="preserve"> consistently</w:t>
      </w:r>
      <w:r w:rsidR="00030F09">
        <w:rPr>
          <w:szCs w:val="24"/>
        </w:rPr>
        <w:t xml:space="preserve"> met the requirements</w:t>
      </w:r>
      <w:r w:rsidR="00FF613B">
        <w:rPr>
          <w:szCs w:val="24"/>
        </w:rPr>
        <w:t>; no faulty operation was observed within a wide temperature range.</w:t>
      </w:r>
      <w:r w:rsidR="00117D8A">
        <w:rPr>
          <w:szCs w:val="24"/>
        </w:rPr>
        <w:t xml:space="preserve"> Some minor structural errors were discovered, </w:t>
      </w:r>
      <w:r w:rsidR="00F51514">
        <w:rPr>
          <w:szCs w:val="24"/>
        </w:rPr>
        <w:t>which allowed for</w:t>
      </w:r>
      <w:r w:rsidR="00441E5A">
        <w:rPr>
          <w:szCs w:val="24"/>
        </w:rPr>
        <w:t xml:space="preserve"> </w:t>
      </w:r>
      <w:r w:rsidR="00DC5B9B">
        <w:rPr>
          <w:szCs w:val="24"/>
        </w:rPr>
        <w:t xml:space="preserve">removal of the defects. </w:t>
      </w:r>
    </w:p>
    <w:p w14:paraId="7314BC6B" w14:textId="5DA13953" w:rsidR="00DC5B9B" w:rsidRPr="00232F66" w:rsidRDefault="00DC5B9B" w:rsidP="00232F66">
      <w:pPr>
        <w:rPr>
          <w:szCs w:val="24"/>
        </w:rPr>
      </w:pPr>
      <w:r>
        <w:rPr>
          <w:szCs w:val="24"/>
        </w:rPr>
        <w:t>Overall, the research</w:t>
      </w:r>
      <w:r w:rsidR="00CD5373">
        <w:rPr>
          <w:szCs w:val="24"/>
        </w:rPr>
        <w:t xml:space="preserve"> has proven that a programmable tandem detonator system is highly beneficial </w:t>
      </w:r>
      <w:r w:rsidR="00A400F3">
        <w:rPr>
          <w:szCs w:val="24"/>
        </w:rPr>
        <w:t>for testing new missile structures.</w:t>
      </w:r>
    </w:p>
    <w:sectPr w:rsidR="00DC5B9B" w:rsidRPr="00232F6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BDB2C" w14:textId="77777777" w:rsidR="00687DD4" w:rsidRDefault="00687DD4" w:rsidP="00232F66">
      <w:pPr>
        <w:spacing w:after="0" w:line="240" w:lineRule="auto"/>
      </w:pPr>
      <w:r>
        <w:separator/>
      </w:r>
    </w:p>
  </w:endnote>
  <w:endnote w:type="continuationSeparator" w:id="0">
    <w:p w14:paraId="56C9EDBD" w14:textId="77777777" w:rsidR="00687DD4" w:rsidRDefault="00687DD4" w:rsidP="00232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7002C" w14:textId="77777777" w:rsidR="00687DD4" w:rsidRDefault="00687DD4" w:rsidP="00232F66">
      <w:pPr>
        <w:spacing w:after="0" w:line="240" w:lineRule="auto"/>
      </w:pPr>
      <w:r>
        <w:separator/>
      </w:r>
    </w:p>
  </w:footnote>
  <w:footnote w:type="continuationSeparator" w:id="0">
    <w:p w14:paraId="32A7C5BF" w14:textId="77777777" w:rsidR="00687DD4" w:rsidRDefault="00687DD4" w:rsidP="00232F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B7319" w14:textId="049A6501" w:rsidR="00232F66" w:rsidRDefault="00232F66">
    <w:pPr>
      <w:pStyle w:val="Header"/>
      <w:rPr>
        <w:sz w:val="18"/>
        <w:szCs w:val="18"/>
      </w:rPr>
    </w:pPr>
    <w:r>
      <w:rPr>
        <w:sz w:val="18"/>
        <w:szCs w:val="18"/>
      </w:rPr>
      <w:t>Module: Research Methods</w:t>
    </w:r>
    <w:r>
      <w:rPr>
        <w:sz w:val="18"/>
        <w:szCs w:val="18"/>
      </w:rPr>
      <w:tab/>
    </w:r>
    <w:r>
      <w:rPr>
        <w:sz w:val="18"/>
        <w:szCs w:val="18"/>
      </w:rPr>
      <w:tab/>
      <w:t>Name: Jordan Hayston</w:t>
    </w:r>
  </w:p>
  <w:p w14:paraId="050467EC" w14:textId="452FF3D7" w:rsidR="00232F66" w:rsidRPr="00232F66" w:rsidRDefault="00232F66">
    <w:pPr>
      <w:pStyle w:val="Header"/>
      <w:rPr>
        <w:sz w:val="18"/>
        <w:szCs w:val="18"/>
      </w:rPr>
    </w:pPr>
    <w:r>
      <w:rPr>
        <w:sz w:val="18"/>
        <w:szCs w:val="18"/>
      </w:rPr>
      <w:t>Code: ACDA5012</w:t>
    </w:r>
    <w:r>
      <w:rPr>
        <w:sz w:val="18"/>
        <w:szCs w:val="18"/>
      </w:rPr>
      <w:tab/>
    </w:r>
    <w:r>
      <w:rPr>
        <w:sz w:val="18"/>
        <w:szCs w:val="18"/>
      </w:rPr>
      <w:tab/>
      <w:t>Student Number: 1910612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F66"/>
    <w:rsid w:val="00030F09"/>
    <w:rsid w:val="000848EB"/>
    <w:rsid w:val="000E3108"/>
    <w:rsid w:val="00105D15"/>
    <w:rsid w:val="00117D8A"/>
    <w:rsid w:val="00232F66"/>
    <w:rsid w:val="00325B6F"/>
    <w:rsid w:val="00441E5A"/>
    <w:rsid w:val="004F5E11"/>
    <w:rsid w:val="00503FF7"/>
    <w:rsid w:val="00612D92"/>
    <w:rsid w:val="006675AA"/>
    <w:rsid w:val="00687DD4"/>
    <w:rsid w:val="0082568B"/>
    <w:rsid w:val="008E6DE3"/>
    <w:rsid w:val="0094273D"/>
    <w:rsid w:val="00A400F3"/>
    <w:rsid w:val="00A47A69"/>
    <w:rsid w:val="00B545D8"/>
    <w:rsid w:val="00B60C8F"/>
    <w:rsid w:val="00B85488"/>
    <w:rsid w:val="00BC17E1"/>
    <w:rsid w:val="00C518DF"/>
    <w:rsid w:val="00CD5373"/>
    <w:rsid w:val="00DC5B9B"/>
    <w:rsid w:val="00E126E2"/>
    <w:rsid w:val="00E55C4A"/>
    <w:rsid w:val="00F51514"/>
    <w:rsid w:val="00FA7A09"/>
    <w:rsid w:val="00FF6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8A25B"/>
  <w15:chartTrackingRefBased/>
  <w15:docId w15:val="{F5D0B019-A5C0-4441-9FB8-028B76637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F66"/>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2F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F66"/>
    <w:rPr>
      <w:rFonts w:ascii="Arial" w:hAnsi="Arial"/>
    </w:rPr>
  </w:style>
  <w:style w:type="paragraph" w:styleId="Footer">
    <w:name w:val="footer"/>
    <w:basedOn w:val="Normal"/>
    <w:link w:val="FooterChar"/>
    <w:uiPriority w:val="99"/>
    <w:unhideWhenUsed/>
    <w:rsid w:val="00232F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F66"/>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1</Pages>
  <Words>414</Words>
  <Characters>2360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Hayston Jordan AWE</dc:creator>
  <cp:keywords/>
  <dc:description/>
  <cp:lastModifiedBy>Hayston Jordan AWE</cp:lastModifiedBy>
  <cp:revision>19</cp:revision>
  <dcterms:created xsi:type="dcterms:W3CDTF">2022-05-09T12:03:00Z</dcterms:created>
  <dcterms:modified xsi:type="dcterms:W3CDTF">2022-05-10T09:58:00Z</dcterms:modified>
</cp:coreProperties>
</file>