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265953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215CE">
              <w:rPr>
                <w:rFonts w:ascii="Times New Roman" w:hAnsi="Times New Roman" w:cs="Times New Roman"/>
                <w:b/>
                <w:color w:val="auto"/>
                <w:sz w:val="48"/>
              </w:rPr>
              <w:t>Dan Edy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4AC0FE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215CE">
              <w:rPr>
                <w:rFonts w:ascii="Times New Roman" w:hAnsi="Times New Roman" w:cs="Times New Roman"/>
                <w:b/>
                <w:color w:val="auto"/>
                <w:sz w:val="48"/>
              </w:rPr>
              <w:t xml:space="preserve"> d.edy@npt.gov.uk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6A0F6744"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C215CE">
              <w:rPr>
                <w:rFonts w:ascii="Times New Roman" w:hAnsi="Times New Roman" w:cs="Times New Roman"/>
                <w:b/>
                <w:color w:val="auto"/>
                <w:sz w:val="48"/>
              </w:rPr>
              <w:t xml:space="preserve"> </w:t>
            </w:r>
            <w:r w:rsidR="00C215CE">
              <w:rPr>
                <w:rFonts w:ascii="Helvetica" w:hAnsi="Helvetica"/>
                <w:color w:val="333333"/>
                <w:shd w:val="clear" w:color="auto" w:fill="FFFFFF"/>
              </w:rPr>
              <w:t>0901309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6BBA6D7B"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C215CE">
        <w:rPr>
          <w:sz w:val="24"/>
          <w:szCs w:val="24"/>
        </w:rPr>
        <w:t>28/09/2022</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49C5D452" w14:textId="2643BEFA" w:rsidR="00C215CE" w:rsidRDefault="00C215CE" w:rsidP="00C215CE">
            <w:pPr>
              <w:jc w:val="both"/>
              <w:rPr>
                <w:sz w:val="24"/>
                <w:szCs w:val="24"/>
              </w:rPr>
            </w:pPr>
            <w:r w:rsidRPr="00C806F7">
              <w:rPr>
                <w:sz w:val="24"/>
                <w:szCs w:val="24"/>
              </w:rPr>
              <w:t xml:space="preserve">The objective for </w:t>
            </w:r>
            <w:r>
              <w:rPr>
                <w:sz w:val="24"/>
                <w:szCs w:val="24"/>
              </w:rPr>
              <w:t xml:space="preserve">this observation </w:t>
            </w:r>
            <w:r w:rsidRPr="00C806F7">
              <w:rPr>
                <w:sz w:val="24"/>
                <w:szCs w:val="24"/>
              </w:rPr>
              <w:t xml:space="preserve">is to conduct an assessment in line with the Mental Health Act </w:t>
            </w:r>
            <w:r w:rsidR="00112B3E">
              <w:rPr>
                <w:sz w:val="24"/>
                <w:szCs w:val="24"/>
              </w:rPr>
              <w:t>(</w:t>
            </w:r>
            <w:r w:rsidRPr="00C806F7">
              <w:rPr>
                <w:sz w:val="24"/>
                <w:szCs w:val="24"/>
              </w:rPr>
              <w:t>1983</w:t>
            </w:r>
            <w:r w:rsidR="00112B3E">
              <w:rPr>
                <w:sz w:val="24"/>
                <w:szCs w:val="24"/>
              </w:rPr>
              <w:t>)</w:t>
            </w:r>
            <w:r w:rsidRPr="00C806F7">
              <w:rPr>
                <w:sz w:val="24"/>
                <w:szCs w:val="24"/>
              </w:rPr>
              <w:t xml:space="preserve"> and Mental Health (Wales</w:t>
            </w:r>
            <w:bookmarkStart w:id="0" w:name="_GoBack"/>
            <w:bookmarkEnd w:id="0"/>
            <w:r w:rsidRPr="00C806F7">
              <w:rPr>
                <w:sz w:val="24"/>
                <w:szCs w:val="24"/>
              </w:rPr>
              <w:t xml:space="preserve">) Measure </w:t>
            </w:r>
            <w:r w:rsidR="00112B3E">
              <w:rPr>
                <w:sz w:val="24"/>
                <w:szCs w:val="24"/>
              </w:rPr>
              <w:t>(</w:t>
            </w:r>
            <w:r w:rsidRPr="00C806F7">
              <w:rPr>
                <w:sz w:val="24"/>
                <w:szCs w:val="24"/>
              </w:rPr>
              <w:t>2011</w:t>
            </w:r>
            <w:r w:rsidR="00112B3E">
              <w:rPr>
                <w:sz w:val="24"/>
                <w:szCs w:val="24"/>
              </w:rPr>
              <w:t>)</w:t>
            </w:r>
            <w:r>
              <w:rPr>
                <w:sz w:val="24"/>
                <w:szCs w:val="24"/>
              </w:rPr>
              <w:t xml:space="preserve"> in the Community Mental Health Team’s assessment clinic.</w:t>
            </w:r>
          </w:p>
          <w:p w14:paraId="456F1891" w14:textId="77777777" w:rsidR="00C215CE" w:rsidRDefault="00C215CE" w:rsidP="00C215CE">
            <w:pPr>
              <w:jc w:val="both"/>
              <w:rPr>
                <w:sz w:val="24"/>
                <w:szCs w:val="24"/>
              </w:rPr>
            </w:pPr>
          </w:p>
          <w:p w14:paraId="520E5727" w14:textId="77777777" w:rsidR="00C215CE" w:rsidRDefault="00C215CE" w:rsidP="00C215CE">
            <w:pPr>
              <w:jc w:val="both"/>
              <w:rPr>
                <w:sz w:val="24"/>
                <w:szCs w:val="24"/>
              </w:rPr>
            </w:pPr>
            <w:r>
              <w:rPr>
                <w:sz w:val="24"/>
                <w:szCs w:val="24"/>
              </w:rPr>
              <w:t>The individual concerned had</w:t>
            </w:r>
            <w:r w:rsidRPr="00C806F7">
              <w:rPr>
                <w:sz w:val="24"/>
                <w:szCs w:val="24"/>
              </w:rPr>
              <w:t xml:space="preserve"> been referred into the Community Mental Health Team’s Assessment Clinic for a holistic assessment to consider their social, physical and mental health needs. </w:t>
            </w:r>
            <w:r>
              <w:rPr>
                <w:sz w:val="24"/>
                <w:szCs w:val="24"/>
              </w:rPr>
              <w:t xml:space="preserve">The individual, in their 40s originally from Turkey, has a fixed address in England but is currently living with their daughter within walking distance from the Community Mental Health Team. </w:t>
            </w:r>
            <w:r w:rsidRPr="00C806F7">
              <w:rPr>
                <w:sz w:val="24"/>
                <w:szCs w:val="24"/>
              </w:rPr>
              <w:t>The individ</w:t>
            </w:r>
            <w:r>
              <w:rPr>
                <w:sz w:val="24"/>
                <w:szCs w:val="24"/>
              </w:rPr>
              <w:t>ual did not speak English, but agreed for</w:t>
            </w:r>
            <w:r w:rsidRPr="00C806F7">
              <w:rPr>
                <w:sz w:val="24"/>
                <w:szCs w:val="24"/>
              </w:rPr>
              <w:t xml:space="preserve"> her daughter to translate.</w:t>
            </w:r>
          </w:p>
          <w:p w14:paraId="0B326344" w14:textId="77777777" w:rsidR="00C215CE" w:rsidRDefault="00C215CE" w:rsidP="00C215CE">
            <w:pPr>
              <w:jc w:val="both"/>
              <w:rPr>
                <w:sz w:val="24"/>
                <w:szCs w:val="24"/>
              </w:rPr>
            </w:pPr>
          </w:p>
          <w:p w14:paraId="2716D0FE" w14:textId="6074C579" w:rsidR="00C215CE" w:rsidRDefault="00C215CE" w:rsidP="00C215CE">
            <w:pPr>
              <w:jc w:val="both"/>
              <w:rPr>
                <w:sz w:val="24"/>
                <w:szCs w:val="24"/>
              </w:rPr>
            </w:pPr>
            <w:r>
              <w:rPr>
                <w:sz w:val="24"/>
                <w:szCs w:val="24"/>
              </w:rPr>
              <w:t xml:space="preserve">All </w:t>
            </w:r>
            <w:r w:rsidRPr="00C806F7">
              <w:rPr>
                <w:sz w:val="24"/>
                <w:szCs w:val="24"/>
              </w:rPr>
              <w:t xml:space="preserve">Individuals </w:t>
            </w:r>
            <w:r>
              <w:rPr>
                <w:sz w:val="24"/>
                <w:szCs w:val="24"/>
              </w:rPr>
              <w:t>who attend the assessment clinic</w:t>
            </w:r>
            <w:r w:rsidRPr="00C806F7">
              <w:rPr>
                <w:sz w:val="24"/>
                <w:szCs w:val="24"/>
              </w:rPr>
              <w:t xml:space="preserve"> </w:t>
            </w:r>
            <w:r>
              <w:rPr>
                <w:sz w:val="24"/>
                <w:szCs w:val="24"/>
              </w:rPr>
              <w:t xml:space="preserve">are </w:t>
            </w:r>
            <w:r w:rsidRPr="00C806F7">
              <w:rPr>
                <w:sz w:val="24"/>
                <w:szCs w:val="24"/>
              </w:rPr>
              <w:t xml:space="preserve">asked </w:t>
            </w:r>
            <w:r>
              <w:rPr>
                <w:sz w:val="24"/>
                <w:szCs w:val="24"/>
              </w:rPr>
              <w:t xml:space="preserve">via an appointment letter </w:t>
            </w:r>
            <w:r w:rsidRPr="00C806F7">
              <w:rPr>
                <w:sz w:val="24"/>
                <w:szCs w:val="24"/>
              </w:rPr>
              <w:t>whether they wish to have an assessment carried out in the Welsh Language</w:t>
            </w:r>
            <w:r>
              <w:rPr>
                <w:sz w:val="24"/>
                <w:szCs w:val="24"/>
              </w:rPr>
              <w:t xml:space="preserve"> as an Active Offer</w:t>
            </w:r>
            <w:r w:rsidRPr="00C806F7">
              <w:rPr>
                <w:sz w:val="24"/>
                <w:szCs w:val="24"/>
              </w:rPr>
              <w:t xml:space="preserve"> assessment</w:t>
            </w:r>
            <w:r>
              <w:rPr>
                <w:sz w:val="24"/>
                <w:szCs w:val="24"/>
              </w:rPr>
              <w:t xml:space="preserve"> as a requirement from the Welsh Language Measure </w:t>
            </w:r>
            <w:r w:rsidR="00112B3E">
              <w:rPr>
                <w:sz w:val="24"/>
                <w:szCs w:val="24"/>
              </w:rPr>
              <w:t>(</w:t>
            </w:r>
            <w:r>
              <w:rPr>
                <w:sz w:val="24"/>
                <w:szCs w:val="24"/>
              </w:rPr>
              <w:t>2011</w:t>
            </w:r>
            <w:r w:rsidR="00112B3E">
              <w:rPr>
                <w:sz w:val="24"/>
                <w:szCs w:val="24"/>
              </w:rPr>
              <w:t>)</w:t>
            </w:r>
            <w:r>
              <w:rPr>
                <w:sz w:val="24"/>
                <w:szCs w:val="24"/>
              </w:rPr>
              <w:t xml:space="preserve"> or whether there are any language needs.</w:t>
            </w:r>
          </w:p>
          <w:p w14:paraId="315C56F9" w14:textId="77777777" w:rsidR="00C215CE" w:rsidRPr="00C806F7" w:rsidRDefault="00C215CE" w:rsidP="00C215CE">
            <w:pPr>
              <w:jc w:val="both"/>
              <w:rPr>
                <w:sz w:val="24"/>
                <w:szCs w:val="24"/>
              </w:rPr>
            </w:pPr>
          </w:p>
          <w:p w14:paraId="3E8158DC" w14:textId="77777777" w:rsidR="00C215CE" w:rsidRPr="00C806F7" w:rsidRDefault="00C215CE" w:rsidP="00C215CE">
            <w:pPr>
              <w:jc w:val="both"/>
              <w:rPr>
                <w:sz w:val="24"/>
                <w:szCs w:val="24"/>
              </w:rPr>
            </w:pPr>
            <w:r>
              <w:rPr>
                <w:sz w:val="24"/>
                <w:szCs w:val="24"/>
              </w:rPr>
              <w:t>Prior to the observation, I obtained verbal consent from the individual and her daughter, who accompanied the individual to the clinic.</w:t>
            </w:r>
            <w:r w:rsidRPr="00C806F7">
              <w:rPr>
                <w:sz w:val="24"/>
                <w:szCs w:val="24"/>
              </w:rPr>
              <w:t xml:space="preserve"> Consent was gained through their daughter translating and the individual looking at me </w:t>
            </w:r>
            <w:r>
              <w:rPr>
                <w:sz w:val="24"/>
                <w:szCs w:val="24"/>
              </w:rPr>
              <w:t>saying “yes”</w:t>
            </w:r>
            <w:r w:rsidRPr="00C806F7">
              <w:rPr>
                <w:sz w:val="24"/>
                <w:szCs w:val="24"/>
              </w:rPr>
              <w:t xml:space="preserve"> they agreed. </w:t>
            </w:r>
            <w:r>
              <w:rPr>
                <w:sz w:val="24"/>
                <w:szCs w:val="24"/>
              </w:rPr>
              <w:t xml:space="preserve">The individual </w:t>
            </w:r>
            <w:r w:rsidRPr="00C806F7">
              <w:rPr>
                <w:sz w:val="24"/>
                <w:szCs w:val="24"/>
              </w:rPr>
              <w:t xml:space="preserve">declined </w:t>
            </w:r>
            <w:r>
              <w:rPr>
                <w:sz w:val="24"/>
                <w:szCs w:val="24"/>
              </w:rPr>
              <w:t>the offer of a translator opting for</w:t>
            </w:r>
            <w:r w:rsidRPr="00C806F7">
              <w:rPr>
                <w:sz w:val="24"/>
                <w:szCs w:val="24"/>
              </w:rPr>
              <w:t xml:space="preserve"> </w:t>
            </w:r>
            <w:r>
              <w:rPr>
                <w:sz w:val="24"/>
                <w:szCs w:val="24"/>
              </w:rPr>
              <w:t>their</w:t>
            </w:r>
            <w:r w:rsidRPr="00C806F7">
              <w:rPr>
                <w:sz w:val="24"/>
                <w:szCs w:val="24"/>
              </w:rPr>
              <w:t xml:space="preserve"> daughter taking on this role.</w:t>
            </w:r>
            <w:r>
              <w:rPr>
                <w:sz w:val="24"/>
                <w:szCs w:val="24"/>
              </w:rPr>
              <w:t xml:space="preserve"> </w:t>
            </w:r>
          </w:p>
          <w:p w14:paraId="033AD7ED" w14:textId="77777777" w:rsidR="00C215CE" w:rsidRPr="00C806F7" w:rsidRDefault="00C215CE" w:rsidP="00C215CE">
            <w:pPr>
              <w:jc w:val="both"/>
              <w:rPr>
                <w:sz w:val="24"/>
                <w:szCs w:val="24"/>
              </w:rPr>
            </w:pPr>
          </w:p>
          <w:p w14:paraId="037A5713" w14:textId="77777777" w:rsidR="00C215CE" w:rsidRPr="00C806F7" w:rsidRDefault="00C215CE" w:rsidP="00C215CE">
            <w:pPr>
              <w:jc w:val="both"/>
              <w:rPr>
                <w:sz w:val="24"/>
                <w:szCs w:val="24"/>
              </w:rPr>
            </w:pPr>
            <w:r>
              <w:rPr>
                <w:sz w:val="24"/>
                <w:szCs w:val="24"/>
              </w:rPr>
              <w:t xml:space="preserve">To put the individual at ease, </w:t>
            </w:r>
            <w:r w:rsidRPr="00C806F7">
              <w:rPr>
                <w:sz w:val="24"/>
                <w:szCs w:val="24"/>
              </w:rPr>
              <w:t>I explained that I would be observed and not the individual, and that their feedback on how I conducted the assessment would be sought</w:t>
            </w:r>
            <w:r>
              <w:rPr>
                <w:sz w:val="24"/>
                <w:szCs w:val="24"/>
              </w:rPr>
              <w:t xml:space="preserve">. I considered that the observation may have been uncomfortable for the individual due to the number of professionals they would meet and </w:t>
            </w:r>
            <w:r w:rsidRPr="00C806F7">
              <w:rPr>
                <w:sz w:val="24"/>
                <w:szCs w:val="24"/>
              </w:rPr>
              <w:t>sensitive information</w:t>
            </w:r>
            <w:r>
              <w:rPr>
                <w:sz w:val="24"/>
                <w:szCs w:val="24"/>
              </w:rPr>
              <w:t xml:space="preserve"> they would be sharing</w:t>
            </w:r>
            <w:r w:rsidRPr="00C806F7">
              <w:rPr>
                <w:sz w:val="24"/>
                <w:szCs w:val="24"/>
              </w:rPr>
              <w:t xml:space="preserve">. </w:t>
            </w:r>
          </w:p>
          <w:p w14:paraId="076B1B52" w14:textId="77777777" w:rsidR="00C215CE" w:rsidRPr="00C806F7" w:rsidRDefault="00C215CE" w:rsidP="00C215CE">
            <w:pPr>
              <w:jc w:val="both"/>
              <w:rPr>
                <w:sz w:val="24"/>
                <w:szCs w:val="24"/>
              </w:rPr>
            </w:pPr>
          </w:p>
          <w:p w14:paraId="3303D1BA" w14:textId="77777777" w:rsidR="00C215CE" w:rsidRPr="00C806F7" w:rsidRDefault="00C215CE" w:rsidP="00C215CE">
            <w:pPr>
              <w:jc w:val="both"/>
              <w:rPr>
                <w:sz w:val="24"/>
                <w:szCs w:val="24"/>
              </w:rPr>
            </w:pPr>
            <w:r>
              <w:rPr>
                <w:sz w:val="24"/>
                <w:szCs w:val="24"/>
              </w:rPr>
              <w:t>I explained to the individual that t</w:t>
            </w:r>
            <w:r w:rsidRPr="00C806F7">
              <w:rPr>
                <w:sz w:val="24"/>
                <w:szCs w:val="24"/>
              </w:rPr>
              <w:t xml:space="preserve">he assessment will be discussed in a multi-disciplinary meeting. An outcome will be made to sign-post them onto support, refer them to formal support, or for them to be allocated a Care Coordinator under the Mental Health (Wales) Measure 2011. </w:t>
            </w:r>
          </w:p>
          <w:p w14:paraId="349198F4" w14:textId="77777777" w:rsidR="00C215CE" w:rsidRPr="00C806F7" w:rsidRDefault="00C215CE" w:rsidP="00C215CE">
            <w:pPr>
              <w:jc w:val="both"/>
              <w:rPr>
                <w:sz w:val="24"/>
                <w:szCs w:val="24"/>
              </w:rPr>
            </w:pPr>
          </w:p>
          <w:p w14:paraId="50A5870E" w14:textId="77777777" w:rsidR="00C215CE" w:rsidRPr="00C806F7" w:rsidRDefault="00C215CE" w:rsidP="00C215CE">
            <w:pPr>
              <w:jc w:val="both"/>
              <w:rPr>
                <w:sz w:val="24"/>
                <w:szCs w:val="24"/>
              </w:rPr>
            </w:pPr>
          </w:p>
          <w:p w14:paraId="793B09AF" w14:textId="77777777" w:rsidR="00C215CE" w:rsidRPr="00BD3E8B" w:rsidRDefault="00C215CE" w:rsidP="00C215CE">
            <w:pPr>
              <w:jc w:val="both"/>
              <w:rPr>
                <w:b/>
                <w:i/>
                <w:sz w:val="24"/>
                <w:szCs w:val="24"/>
              </w:rPr>
            </w:pPr>
            <w:r w:rsidRPr="00BD3E8B">
              <w:rPr>
                <w:b/>
                <w:sz w:val="24"/>
                <w:szCs w:val="24"/>
              </w:rPr>
              <w:t xml:space="preserve">307 words </w:t>
            </w:r>
          </w:p>
          <w:p w14:paraId="4278BAB8"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BCEAD01" w14:textId="77777777" w:rsidR="00243DB0" w:rsidRPr="008B28E7" w:rsidRDefault="00243DB0" w:rsidP="00243DB0">
            <w:pPr>
              <w:jc w:val="both"/>
              <w:rPr>
                <w:sz w:val="24"/>
                <w:szCs w:val="24"/>
              </w:rPr>
            </w:pPr>
          </w:p>
          <w:p w14:paraId="2759BED2" w14:textId="728E1643"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4FF8F8E2" w14:textId="63B509D4" w:rsidR="00C215CE" w:rsidRDefault="00C215CE" w:rsidP="00243DB0">
            <w:pPr>
              <w:jc w:val="both"/>
              <w:rPr>
                <w:i/>
                <w:sz w:val="24"/>
                <w:szCs w:val="24"/>
              </w:rPr>
            </w:pPr>
          </w:p>
          <w:p w14:paraId="58AF9FEB" w14:textId="77777777" w:rsidR="00C215CE" w:rsidRPr="00E04949" w:rsidRDefault="00C215CE" w:rsidP="00C215CE">
            <w:pPr>
              <w:jc w:val="both"/>
              <w:rPr>
                <w:sz w:val="24"/>
                <w:szCs w:val="24"/>
              </w:rPr>
            </w:pPr>
            <w:r>
              <w:rPr>
                <w:sz w:val="24"/>
                <w:szCs w:val="24"/>
              </w:rPr>
              <w:t xml:space="preserve">This observation consisted of me undertaking an assessment in the Assessment Clinic within the Community Mental Health team where I work. </w:t>
            </w:r>
          </w:p>
          <w:p w14:paraId="6496E3A5" w14:textId="77777777" w:rsidR="00C215CE" w:rsidRDefault="00C215CE" w:rsidP="00C215CE">
            <w:pPr>
              <w:jc w:val="both"/>
              <w:rPr>
                <w:sz w:val="24"/>
                <w:szCs w:val="24"/>
              </w:rPr>
            </w:pPr>
          </w:p>
          <w:p w14:paraId="0BA812A7" w14:textId="7DB8D020" w:rsidR="00C215CE" w:rsidRDefault="00C215CE" w:rsidP="00C215CE">
            <w:pPr>
              <w:jc w:val="both"/>
              <w:rPr>
                <w:sz w:val="24"/>
                <w:szCs w:val="24"/>
              </w:rPr>
            </w:pPr>
            <w:r>
              <w:rPr>
                <w:sz w:val="24"/>
                <w:szCs w:val="24"/>
              </w:rPr>
              <w:t>As with all individuals who attend assessment clinic, in line with the Welsh Language Measure (2011) Active Offer, appointment letters are sent prior to attending the clinic asking whether they would want the assessment in English or Welsh as Welsh should be as visible as the English Language, or whether there are any other language needs.  Individuals are again asked at the clinic</w:t>
            </w:r>
            <w:r w:rsidRPr="004E25AB">
              <w:rPr>
                <w:color w:val="auto"/>
                <w:sz w:val="24"/>
                <w:szCs w:val="24"/>
              </w:rPr>
              <w:t xml:space="preserve">. If an interpreter is needed, then this is offered prior to the individual attending the clinic, such as for someone who may be deaf or speak a language other than Welsh or English. </w:t>
            </w:r>
            <w:r>
              <w:rPr>
                <w:color w:val="auto"/>
                <w:sz w:val="24"/>
                <w:szCs w:val="24"/>
              </w:rPr>
              <w:t>The principles of ‘</w:t>
            </w:r>
            <w:r w:rsidRPr="00831442">
              <w:rPr>
                <w:color w:val="auto"/>
                <w:sz w:val="24"/>
                <w:szCs w:val="24"/>
              </w:rPr>
              <w:t>More than Just Words’ (Welsh Government, 2012)</w:t>
            </w:r>
            <w:r>
              <w:rPr>
                <w:color w:val="auto"/>
                <w:sz w:val="24"/>
                <w:szCs w:val="24"/>
              </w:rPr>
              <w:t xml:space="preserve"> is that individuals feel at ease with engaging and collaborating with their assessments and care plans if they can speak their first language. </w:t>
            </w:r>
            <w:r>
              <w:rPr>
                <w:sz w:val="24"/>
                <w:szCs w:val="24"/>
              </w:rPr>
              <w:t xml:space="preserve">Although this particular individual did not require an assessment in the Welsh language, I am mindful that social workers have the responsibility to ensure that the language needs of individuals using services are met, as they should be across all Welsh Local Authority areas (Hodges, 2021). </w:t>
            </w:r>
          </w:p>
          <w:p w14:paraId="3615523D" w14:textId="77777777" w:rsidR="00112B3E" w:rsidRDefault="00112B3E" w:rsidP="00C215CE">
            <w:pPr>
              <w:jc w:val="both"/>
              <w:rPr>
                <w:sz w:val="24"/>
                <w:szCs w:val="24"/>
              </w:rPr>
            </w:pPr>
          </w:p>
          <w:p w14:paraId="49E03EC0" w14:textId="77777777" w:rsidR="00C215CE" w:rsidRDefault="00C215CE" w:rsidP="00C215CE">
            <w:pPr>
              <w:jc w:val="both"/>
              <w:rPr>
                <w:sz w:val="24"/>
                <w:szCs w:val="24"/>
              </w:rPr>
            </w:pPr>
            <w:r>
              <w:rPr>
                <w:sz w:val="24"/>
                <w:szCs w:val="24"/>
              </w:rPr>
              <w:t xml:space="preserve">This would ensure that if an individual does speak Welsh as a first language, the service is tailored to their needs, ensuring they are able to express themselves fully, understanding the questions that are asked (Welsh Government, 2022). However, if an individual did speak Welsh as a first language then professionals should still consider any linguistic nuances or colloquialisms they may use to express themselves. </w:t>
            </w:r>
          </w:p>
          <w:p w14:paraId="3AD41A6D" w14:textId="77777777" w:rsidR="00C215CE" w:rsidRPr="004E25AB" w:rsidRDefault="00C215CE" w:rsidP="00C215CE">
            <w:pPr>
              <w:jc w:val="both"/>
              <w:rPr>
                <w:i/>
                <w:color w:val="FF0000"/>
                <w:sz w:val="24"/>
                <w:szCs w:val="24"/>
              </w:rPr>
            </w:pPr>
          </w:p>
          <w:p w14:paraId="760696CB" w14:textId="77777777" w:rsidR="00C215CE" w:rsidRDefault="00C215CE" w:rsidP="00C215CE">
            <w:pPr>
              <w:jc w:val="both"/>
              <w:rPr>
                <w:sz w:val="24"/>
                <w:szCs w:val="24"/>
              </w:rPr>
            </w:pPr>
            <w:r>
              <w:rPr>
                <w:sz w:val="24"/>
                <w:szCs w:val="24"/>
              </w:rPr>
              <w:t>The</w:t>
            </w:r>
            <w:r w:rsidRPr="00C8337B">
              <w:rPr>
                <w:sz w:val="24"/>
                <w:szCs w:val="24"/>
              </w:rPr>
              <w:t xml:space="preserve"> individual </w:t>
            </w:r>
            <w:r>
              <w:rPr>
                <w:sz w:val="24"/>
                <w:szCs w:val="24"/>
              </w:rPr>
              <w:t xml:space="preserve">involved with this observation </w:t>
            </w:r>
            <w:r w:rsidRPr="00C8337B">
              <w:rPr>
                <w:sz w:val="24"/>
                <w:szCs w:val="24"/>
              </w:rPr>
              <w:t xml:space="preserve">spoke both Turkish and Kurdish, </w:t>
            </w:r>
            <w:r>
              <w:rPr>
                <w:sz w:val="24"/>
                <w:szCs w:val="24"/>
              </w:rPr>
              <w:t xml:space="preserve">and </w:t>
            </w:r>
            <w:r w:rsidRPr="00C8337B">
              <w:rPr>
                <w:sz w:val="24"/>
                <w:szCs w:val="24"/>
              </w:rPr>
              <w:t xml:space="preserve">shared via their daughter that they did not speak any English. However, when asked, this individual expressed that she was happy for her daughter to translate. I considered </w:t>
            </w:r>
            <w:r>
              <w:rPr>
                <w:sz w:val="24"/>
                <w:szCs w:val="24"/>
              </w:rPr>
              <w:t xml:space="preserve">the ethical ramifications of </w:t>
            </w:r>
            <w:r w:rsidRPr="00C8337B">
              <w:rPr>
                <w:sz w:val="24"/>
                <w:szCs w:val="24"/>
              </w:rPr>
              <w:t>having an assessment in a language they may not fully understand and having their daughter translate</w:t>
            </w:r>
            <w:r>
              <w:rPr>
                <w:sz w:val="24"/>
                <w:szCs w:val="24"/>
              </w:rPr>
              <w:t xml:space="preserve">. This </w:t>
            </w:r>
            <w:r w:rsidRPr="00C8337B">
              <w:rPr>
                <w:sz w:val="24"/>
                <w:szCs w:val="24"/>
              </w:rPr>
              <w:t xml:space="preserve">could have hindered the assessment, as the individual may not have been as open to us with her daughter present as I did not know what their relationship was like. However, </w:t>
            </w:r>
            <w:r>
              <w:rPr>
                <w:sz w:val="24"/>
                <w:szCs w:val="24"/>
              </w:rPr>
              <w:t>as she wanted</w:t>
            </w:r>
            <w:r w:rsidRPr="00C8337B">
              <w:rPr>
                <w:sz w:val="24"/>
                <w:szCs w:val="24"/>
              </w:rPr>
              <w:t xml:space="preserve"> her daughter to carry</w:t>
            </w:r>
            <w:r>
              <w:rPr>
                <w:sz w:val="24"/>
                <w:szCs w:val="24"/>
              </w:rPr>
              <w:t xml:space="preserve"> out this role, I</w:t>
            </w:r>
            <w:r w:rsidRPr="00C8337B">
              <w:rPr>
                <w:sz w:val="24"/>
                <w:szCs w:val="24"/>
              </w:rPr>
              <w:t xml:space="preserve"> proceeded with the assessment, respecting the views and wishes of the individual (Social Care Wales, 2017). </w:t>
            </w:r>
          </w:p>
          <w:p w14:paraId="75D3E9B8" w14:textId="77777777" w:rsidR="00C215CE" w:rsidRDefault="00C215CE" w:rsidP="00C215CE">
            <w:pPr>
              <w:jc w:val="both"/>
              <w:rPr>
                <w:sz w:val="24"/>
                <w:szCs w:val="24"/>
              </w:rPr>
            </w:pPr>
          </w:p>
          <w:p w14:paraId="5DBA4156" w14:textId="77777777" w:rsidR="00C215CE" w:rsidRDefault="00C215CE" w:rsidP="00C215CE">
            <w:pPr>
              <w:jc w:val="both"/>
              <w:rPr>
                <w:sz w:val="24"/>
                <w:szCs w:val="24"/>
              </w:rPr>
            </w:pPr>
            <w:r w:rsidRPr="00C8337B">
              <w:rPr>
                <w:sz w:val="24"/>
                <w:szCs w:val="24"/>
              </w:rPr>
              <w:t xml:space="preserve">Within this observation, I needed to be mindful of my communication methods and skills </w:t>
            </w:r>
            <w:r>
              <w:rPr>
                <w:sz w:val="24"/>
                <w:szCs w:val="24"/>
              </w:rPr>
              <w:t>when engaging</w:t>
            </w:r>
            <w:r w:rsidRPr="00C8337B">
              <w:rPr>
                <w:sz w:val="24"/>
                <w:szCs w:val="24"/>
              </w:rPr>
              <w:t xml:space="preserve"> with an individual who has a complex mental health condition, whereby a symptom </w:t>
            </w:r>
            <w:r w:rsidRPr="00C8337B">
              <w:rPr>
                <w:sz w:val="24"/>
                <w:szCs w:val="24"/>
              </w:rPr>
              <w:lastRenderedPageBreak/>
              <w:t>of this was paranoia, and the fact that the individual’s first language is neither Welsh nor English.</w:t>
            </w:r>
          </w:p>
          <w:p w14:paraId="4D696612" w14:textId="77777777" w:rsidR="00C215CE" w:rsidRDefault="00C215CE" w:rsidP="00C215CE">
            <w:pPr>
              <w:jc w:val="both"/>
              <w:rPr>
                <w:sz w:val="24"/>
                <w:szCs w:val="24"/>
              </w:rPr>
            </w:pPr>
          </w:p>
          <w:p w14:paraId="5F7D949B" w14:textId="77777777" w:rsidR="00C215CE" w:rsidRDefault="00C215CE" w:rsidP="00C215CE">
            <w:pPr>
              <w:jc w:val="both"/>
              <w:rPr>
                <w:sz w:val="24"/>
                <w:szCs w:val="24"/>
              </w:rPr>
            </w:pPr>
            <w:r>
              <w:rPr>
                <w:sz w:val="24"/>
                <w:szCs w:val="24"/>
              </w:rPr>
              <w:t>Prior to the observation,</w:t>
            </w:r>
            <w:r w:rsidRPr="00491972">
              <w:rPr>
                <w:sz w:val="24"/>
                <w:szCs w:val="24"/>
              </w:rPr>
              <w:t xml:space="preserve"> </w:t>
            </w:r>
            <w:r>
              <w:rPr>
                <w:sz w:val="24"/>
                <w:szCs w:val="24"/>
              </w:rPr>
              <w:t xml:space="preserve">the individual verbally </w:t>
            </w:r>
            <w:r w:rsidRPr="00491972">
              <w:rPr>
                <w:sz w:val="24"/>
                <w:szCs w:val="24"/>
              </w:rPr>
              <w:t>consented to the observation taking place.</w:t>
            </w:r>
            <w:r>
              <w:rPr>
                <w:sz w:val="24"/>
                <w:szCs w:val="24"/>
              </w:rPr>
              <w:t xml:space="preserve"> I introduced my mentor and to help her feel at ease, </w:t>
            </w:r>
            <w:r w:rsidRPr="00491972">
              <w:rPr>
                <w:sz w:val="24"/>
                <w:szCs w:val="24"/>
              </w:rPr>
              <w:t xml:space="preserve">I </w:t>
            </w:r>
            <w:r>
              <w:rPr>
                <w:sz w:val="24"/>
                <w:szCs w:val="24"/>
              </w:rPr>
              <w:t>reassured</w:t>
            </w:r>
            <w:r w:rsidRPr="00491972">
              <w:rPr>
                <w:sz w:val="24"/>
                <w:szCs w:val="24"/>
              </w:rPr>
              <w:t xml:space="preserve"> </w:t>
            </w:r>
            <w:r>
              <w:rPr>
                <w:sz w:val="24"/>
                <w:szCs w:val="24"/>
              </w:rPr>
              <w:t xml:space="preserve">the individual that my mentor was present for the sole purpose of </w:t>
            </w:r>
            <w:r w:rsidRPr="00491972">
              <w:rPr>
                <w:sz w:val="24"/>
                <w:szCs w:val="24"/>
              </w:rPr>
              <w:t>observ</w:t>
            </w:r>
            <w:r>
              <w:rPr>
                <w:sz w:val="24"/>
                <w:szCs w:val="24"/>
              </w:rPr>
              <w:t>ing</w:t>
            </w:r>
            <w:r w:rsidRPr="00491972">
              <w:rPr>
                <w:sz w:val="24"/>
                <w:szCs w:val="24"/>
              </w:rPr>
              <w:t xml:space="preserve"> </w:t>
            </w:r>
            <w:r>
              <w:rPr>
                <w:sz w:val="24"/>
                <w:szCs w:val="24"/>
              </w:rPr>
              <w:t xml:space="preserve">me </w:t>
            </w:r>
            <w:r w:rsidRPr="00491972">
              <w:rPr>
                <w:sz w:val="24"/>
                <w:szCs w:val="24"/>
              </w:rPr>
              <w:t xml:space="preserve">for my professional development. </w:t>
            </w:r>
          </w:p>
          <w:p w14:paraId="6FBAF6DE" w14:textId="77777777" w:rsidR="00C215CE" w:rsidRDefault="00C215CE" w:rsidP="00C215CE">
            <w:pPr>
              <w:jc w:val="both"/>
              <w:rPr>
                <w:sz w:val="24"/>
                <w:szCs w:val="24"/>
              </w:rPr>
            </w:pPr>
          </w:p>
          <w:p w14:paraId="729D8673" w14:textId="7559F0BC" w:rsidR="00C215CE" w:rsidRDefault="00C215CE" w:rsidP="00C215CE">
            <w:pPr>
              <w:jc w:val="both"/>
              <w:rPr>
                <w:sz w:val="24"/>
                <w:szCs w:val="24"/>
              </w:rPr>
            </w:pPr>
            <w:r>
              <w:rPr>
                <w:sz w:val="24"/>
                <w:szCs w:val="24"/>
              </w:rPr>
              <w:t xml:space="preserve">Goble (2008 cited in </w:t>
            </w:r>
            <w:proofErr w:type="spellStart"/>
            <w:r>
              <w:rPr>
                <w:sz w:val="24"/>
                <w:szCs w:val="24"/>
              </w:rPr>
              <w:t>Mantell</w:t>
            </w:r>
            <w:proofErr w:type="spellEnd"/>
            <w:r>
              <w:rPr>
                <w:sz w:val="24"/>
                <w:szCs w:val="24"/>
              </w:rPr>
              <w:t xml:space="preserve"> and </w:t>
            </w:r>
            <w:proofErr w:type="spellStart"/>
            <w:r>
              <w:rPr>
                <w:sz w:val="24"/>
                <w:szCs w:val="24"/>
              </w:rPr>
              <w:t>Scragg</w:t>
            </w:r>
            <w:proofErr w:type="spellEnd"/>
            <w:r>
              <w:rPr>
                <w:sz w:val="24"/>
                <w:szCs w:val="24"/>
              </w:rPr>
              <w:t xml:space="preserve">, </w:t>
            </w:r>
            <w:r w:rsidRPr="00E56280">
              <w:rPr>
                <w:sz w:val="24"/>
                <w:szCs w:val="24"/>
              </w:rPr>
              <w:t xml:space="preserve">2008) discusses how previously </w:t>
            </w:r>
            <w:r>
              <w:rPr>
                <w:sz w:val="24"/>
                <w:szCs w:val="24"/>
              </w:rPr>
              <w:t>individuals who use services</w:t>
            </w:r>
            <w:r w:rsidRPr="00E56280">
              <w:rPr>
                <w:sz w:val="24"/>
                <w:szCs w:val="24"/>
              </w:rPr>
              <w:t xml:space="preserve"> have been excluded from positions of power and influence. Social Care Wales (2022) discusses how the </w:t>
            </w:r>
            <w:r>
              <w:rPr>
                <w:sz w:val="24"/>
                <w:szCs w:val="24"/>
              </w:rPr>
              <w:t>Social Services and Wellbeing (Wales) Act 2014 (</w:t>
            </w:r>
            <w:r w:rsidRPr="006150C3">
              <w:rPr>
                <w:i/>
                <w:sz w:val="24"/>
                <w:szCs w:val="24"/>
              </w:rPr>
              <w:t xml:space="preserve">known as </w:t>
            </w:r>
            <w:proofErr w:type="spellStart"/>
            <w:r w:rsidRPr="00E56280">
              <w:rPr>
                <w:sz w:val="24"/>
                <w:szCs w:val="24"/>
              </w:rPr>
              <w:t>SSWbA</w:t>
            </w:r>
            <w:proofErr w:type="spellEnd"/>
            <w:r>
              <w:rPr>
                <w:sz w:val="24"/>
                <w:szCs w:val="24"/>
              </w:rPr>
              <w:t>,</w:t>
            </w:r>
            <w:r w:rsidRPr="00E56280">
              <w:rPr>
                <w:sz w:val="24"/>
                <w:szCs w:val="24"/>
              </w:rPr>
              <w:t xml:space="preserve"> 2014</w:t>
            </w:r>
            <w:r>
              <w:rPr>
                <w:sz w:val="24"/>
                <w:szCs w:val="24"/>
              </w:rPr>
              <w:t>)</w:t>
            </w:r>
            <w:r w:rsidRPr="00E56280">
              <w:rPr>
                <w:sz w:val="24"/>
                <w:szCs w:val="24"/>
              </w:rPr>
              <w:t xml:space="preserve"> seeks to put individuals and their needs in the centre of their care, giving them a voice and control in</w:t>
            </w:r>
            <w:r>
              <w:rPr>
                <w:sz w:val="24"/>
                <w:szCs w:val="24"/>
              </w:rPr>
              <w:t xml:space="preserve"> attaining</w:t>
            </w:r>
            <w:r w:rsidRPr="00E56280">
              <w:rPr>
                <w:sz w:val="24"/>
                <w:szCs w:val="24"/>
              </w:rPr>
              <w:t xml:space="preserve"> outcomes that will aid them achieve well-being.</w:t>
            </w:r>
            <w:r>
              <w:rPr>
                <w:sz w:val="24"/>
                <w:szCs w:val="24"/>
              </w:rPr>
              <w:t xml:space="preserve"> This caused me to reflect upon how well their voice would be recorded due to the language barriers in place. </w:t>
            </w:r>
            <w:r w:rsidRPr="008B1218">
              <w:rPr>
                <w:sz w:val="24"/>
                <w:szCs w:val="24"/>
              </w:rPr>
              <w:t xml:space="preserve">S181 of the </w:t>
            </w:r>
            <w:proofErr w:type="spellStart"/>
            <w:r w:rsidRPr="00E56280">
              <w:rPr>
                <w:sz w:val="24"/>
                <w:szCs w:val="24"/>
              </w:rPr>
              <w:t>SSWbA</w:t>
            </w:r>
            <w:proofErr w:type="spellEnd"/>
            <w:r>
              <w:rPr>
                <w:sz w:val="24"/>
                <w:szCs w:val="24"/>
              </w:rPr>
              <w:t>,</w:t>
            </w:r>
            <w:r w:rsidRPr="00E56280">
              <w:rPr>
                <w:sz w:val="24"/>
                <w:szCs w:val="24"/>
              </w:rPr>
              <w:t xml:space="preserve"> 2014</w:t>
            </w:r>
            <w:r w:rsidRPr="008B1218">
              <w:rPr>
                <w:sz w:val="24"/>
                <w:szCs w:val="24"/>
              </w:rPr>
              <w:t>, provides a duty to actively offer individuals an advocate. This offer was made in advance of the assessment and revisit during the assessment but was declined.</w:t>
            </w:r>
          </w:p>
          <w:p w14:paraId="203BE7E2" w14:textId="77777777" w:rsidR="00C215CE" w:rsidRDefault="00C215CE" w:rsidP="00C215CE">
            <w:pPr>
              <w:jc w:val="both"/>
              <w:rPr>
                <w:sz w:val="24"/>
                <w:szCs w:val="24"/>
              </w:rPr>
            </w:pPr>
          </w:p>
          <w:p w14:paraId="353B978D" w14:textId="77777777" w:rsidR="00C215CE" w:rsidRDefault="00C215CE" w:rsidP="00C215CE">
            <w:pPr>
              <w:jc w:val="both"/>
              <w:rPr>
                <w:sz w:val="24"/>
                <w:szCs w:val="24"/>
              </w:rPr>
            </w:pPr>
            <w:r w:rsidRPr="00E56280">
              <w:rPr>
                <w:sz w:val="24"/>
                <w:szCs w:val="24"/>
              </w:rPr>
              <w:t xml:space="preserve">Prior to the commencement of the assessment, I </w:t>
            </w:r>
            <w:r>
              <w:rPr>
                <w:sz w:val="24"/>
                <w:szCs w:val="24"/>
              </w:rPr>
              <w:t>explained</w:t>
            </w:r>
            <w:r w:rsidRPr="00E56280">
              <w:rPr>
                <w:sz w:val="24"/>
                <w:szCs w:val="24"/>
              </w:rPr>
              <w:t xml:space="preserve"> </w:t>
            </w:r>
            <w:r>
              <w:rPr>
                <w:sz w:val="24"/>
                <w:szCs w:val="24"/>
              </w:rPr>
              <w:t xml:space="preserve">that their </w:t>
            </w:r>
            <w:r w:rsidRPr="00E56280">
              <w:rPr>
                <w:sz w:val="24"/>
                <w:szCs w:val="24"/>
              </w:rPr>
              <w:t>assessment would be discussed in a multi-disciplinary team meeting where a decision would be made as a team</w:t>
            </w:r>
            <w:r>
              <w:rPr>
                <w:sz w:val="24"/>
                <w:szCs w:val="24"/>
              </w:rPr>
              <w:t xml:space="preserve"> rather than </w:t>
            </w:r>
            <w:r w:rsidRPr="00E56280">
              <w:rPr>
                <w:sz w:val="24"/>
                <w:szCs w:val="24"/>
              </w:rPr>
              <w:t xml:space="preserve">on the day of the assessment. I reflected </w:t>
            </w:r>
            <w:r>
              <w:rPr>
                <w:sz w:val="24"/>
                <w:szCs w:val="24"/>
              </w:rPr>
              <w:t xml:space="preserve">on </w:t>
            </w:r>
            <w:r w:rsidRPr="00E56280">
              <w:rPr>
                <w:sz w:val="24"/>
                <w:szCs w:val="24"/>
              </w:rPr>
              <w:t xml:space="preserve">the importance of noting </w:t>
            </w:r>
            <w:r>
              <w:rPr>
                <w:sz w:val="24"/>
                <w:szCs w:val="24"/>
              </w:rPr>
              <w:t>this</w:t>
            </w:r>
            <w:r w:rsidRPr="00E56280">
              <w:rPr>
                <w:sz w:val="24"/>
                <w:szCs w:val="24"/>
              </w:rPr>
              <w:t xml:space="preserve"> so that I could maintain transparency with the individual during my involvement to build trust and confidence</w:t>
            </w:r>
            <w:r>
              <w:rPr>
                <w:sz w:val="24"/>
                <w:szCs w:val="24"/>
              </w:rPr>
              <w:t>,</w:t>
            </w:r>
            <w:r w:rsidRPr="00E56280">
              <w:rPr>
                <w:sz w:val="24"/>
                <w:szCs w:val="24"/>
              </w:rPr>
              <w:t xml:space="preserve"> which is embedded in the Code of Practice (Social Care Wales, 2017</w:t>
            </w:r>
            <w:r>
              <w:rPr>
                <w:sz w:val="24"/>
                <w:szCs w:val="24"/>
              </w:rPr>
              <w:t>a</w:t>
            </w:r>
            <w:r w:rsidRPr="00E56280">
              <w:rPr>
                <w:sz w:val="24"/>
                <w:szCs w:val="24"/>
              </w:rPr>
              <w:t>).</w:t>
            </w:r>
            <w:r>
              <w:rPr>
                <w:sz w:val="24"/>
                <w:szCs w:val="24"/>
              </w:rPr>
              <w:t xml:space="preserve"> </w:t>
            </w:r>
            <w:r w:rsidRPr="00BA13AF">
              <w:rPr>
                <w:sz w:val="24"/>
                <w:szCs w:val="24"/>
              </w:rPr>
              <w:t>I wondered if they would feel listened to, and if they would be satisfied with the need to wait for an outcome.</w:t>
            </w:r>
          </w:p>
          <w:p w14:paraId="4A31DCE1" w14:textId="77777777" w:rsidR="00C215CE" w:rsidRDefault="00C215CE" w:rsidP="00C215CE">
            <w:pPr>
              <w:jc w:val="both"/>
              <w:rPr>
                <w:sz w:val="24"/>
                <w:szCs w:val="24"/>
              </w:rPr>
            </w:pPr>
          </w:p>
          <w:p w14:paraId="75F389B6" w14:textId="77777777" w:rsidR="00C215CE" w:rsidRDefault="00C215CE" w:rsidP="00C215CE">
            <w:pPr>
              <w:jc w:val="both"/>
              <w:rPr>
                <w:sz w:val="24"/>
                <w:szCs w:val="24"/>
              </w:rPr>
            </w:pPr>
            <w:r w:rsidRPr="00E56280">
              <w:rPr>
                <w:sz w:val="24"/>
                <w:szCs w:val="24"/>
              </w:rPr>
              <w:t xml:space="preserve">Trevithick (2006) argues that effective communication skills are pivotal for good social work practice. </w:t>
            </w:r>
            <w:r>
              <w:rPr>
                <w:sz w:val="24"/>
                <w:szCs w:val="24"/>
              </w:rPr>
              <w:t xml:space="preserve">I reflected upon different models </w:t>
            </w:r>
            <w:r w:rsidRPr="001B0478">
              <w:rPr>
                <w:sz w:val="24"/>
                <w:szCs w:val="24"/>
              </w:rPr>
              <w:t>of observation</w:t>
            </w:r>
            <w:r>
              <w:rPr>
                <w:sz w:val="24"/>
                <w:szCs w:val="24"/>
              </w:rPr>
              <w:t xml:space="preserve"> as it could have been difficult to gather all relevant information from the individual and their daughter. I considered Le Riche and Tanner’s (1996) models of scientific, narrative and equality models, recognising that it would be difficult to gain a scientific and narrative account of the individual’s situation as their daughter, although translating for them did not live with them constantly nor witnessed the deterioration of their mental health or mental health crisis. I reflected on the equality model </w:t>
            </w:r>
            <w:r w:rsidRPr="001B0478">
              <w:rPr>
                <w:sz w:val="24"/>
                <w:szCs w:val="24"/>
              </w:rPr>
              <w:t>(</w:t>
            </w:r>
            <w:r>
              <w:rPr>
                <w:sz w:val="24"/>
                <w:szCs w:val="24"/>
              </w:rPr>
              <w:t xml:space="preserve">Maclean and Baker, </w:t>
            </w:r>
            <w:r w:rsidRPr="001B0478">
              <w:rPr>
                <w:sz w:val="24"/>
                <w:szCs w:val="24"/>
              </w:rPr>
              <w:t>2013)</w:t>
            </w:r>
            <w:r>
              <w:rPr>
                <w:sz w:val="24"/>
                <w:szCs w:val="24"/>
              </w:rPr>
              <w:t xml:space="preserve"> which weighed up the power held by both myself and the individuals using services, and had planned prior to the assessment to ensure I understood the account from the documents sent from the referring agency. I implemented this knowledge in my questioning and reflection following on from the assessment.</w:t>
            </w:r>
          </w:p>
          <w:p w14:paraId="1AF7137D" w14:textId="77777777" w:rsidR="00C215CE" w:rsidRDefault="00C215CE" w:rsidP="00C215CE">
            <w:pPr>
              <w:jc w:val="both"/>
              <w:rPr>
                <w:sz w:val="24"/>
                <w:szCs w:val="24"/>
              </w:rPr>
            </w:pPr>
          </w:p>
          <w:p w14:paraId="13B36C5E" w14:textId="77777777" w:rsidR="00C215CE" w:rsidRDefault="00C215CE" w:rsidP="00C215CE">
            <w:pPr>
              <w:jc w:val="both"/>
              <w:rPr>
                <w:sz w:val="24"/>
                <w:szCs w:val="24"/>
              </w:rPr>
            </w:pPr>
            <w:r>
              <w:rPr>
                <w:sz w:val="24"/>
                <w:szCs w:val="24"/>
              </w:rPr>
              <w:t xml:space="preserve">During the observation, I was mindful that communication is an exchange of both verbal and nonverbal information (Barker, 2003). </w:t>
            </w:r>
            <w:r w:rsidRPr="00491972">
              <w:rPr>
                <w:sz w:val="24"/>
                <w:szCs w:val="24"/>
              </w:rPr>
              <w:t xml:space="preserve">Communication is not always presented in the spoken word, and so when reflecting for the observation </w:t>
            </w:r>
            <w:r w:rsidRPr="001B0478">
              <w:rPr>
                <w:sz w:val="24"/>
                <w:szCs w:val="24"/>
              </w:rPr>
              <w:t xml:space="preserve">(Killian and </w:t>
            </w:r>
            <w:proofErr w:type="spellStart"/>
            <w:r w:rsidRPr="001B0478">
              <w:rPr>
                <w:sz w:val="24"/>
                <w:szCs w:val="24"/>
              </w:rPr>
              <w:t>Todnem</w:t>
            </w:r>
            <w:proofErr w:type="spellEnd"/>
            <w:r w:rsidRPr="001B0478">
              <w:rPr>
                <w:sz w:val="24"/>
                <w:szCs w:val="24"/>
              </w:rPr>
              <w:t>, 1991)</w:t>
            </w:r>
            <w:r>
              <w:rPr>
                <w:sz w:val="24"/>
                <w:szCs w:val="24"/>
              </w:rPr>
              <w:t xml:space="preserve"> </w:t>
            </w:r>
            <w:r w:rsidRPr="00491972">
              <w:rPr>
                <w:sz w:val="24"/>
                <w:szCs w:val="24"/>
              </w:rPr>
              <w:t>I needed to consider the behaviours and difficulties of the individual, and what they may be communicating to me, to inform the assessment I was carrying out (Trevithick, 2006). Midwinter and Dickson (2015) discuss that non-verbal communication can include tension, agitation, anxiety and judgement, however it can also communicate warmth, interest, respect, empathy and acceptance. Knowing that the individual did not speak English, I ensure</w:t>
            </w:r>
            <w:r>
              <w:rPr>
                <w:sz w:val="24"/>
                <w:szCs w:val="24"/>
              </w:rPr>
              <w:t>d</w:t>
            </w:r>
            <w:r w:rsidRPr="00491972">
              <w:rPr>
                <w:sz w:val="24"/>
                <w:szCs w:val="24"/>
              </w:rPr>
              <w:t xml:space="preserve"> my tone, eye contact, body language and how I faced both the individual and their daughter when addressing them </w:t>
            </w:r>
            <w:r w:rsidRPr="00491972">
              <w:rPr>
                <w:sz w:val="24"/>
                <w:szCs w:val="24"/>
              </w:rPr>
              <w:lastRenderedPageBreak/>
              <w:t>throughout the assessment communicated interest, empathy and a non-discriminatory manner.</w:t>
            </w:r>
          </w:p>
          <w:p w14:paraId="65511056" w14:textId="77777777" w:rsidR="00C215CE" w:rsidRDefault="00C215CE" w:rsidP="00C215CE">
            <w:pPr>
              <w:jc w:val="both"/>
              <w:rPr>
                <w:sz w:val="24"/>
                <w:szCs w:val="24"/>
              </w:rPr>
            </w:pPr>
          </w:p>
          <w:p w14:paraId="71ECAA4D" w14:textId="77777777" w:rsidR="00C215CE" w:rsidRDefault="00C215CE" w:rsidP="00C215CE">
            <w:pPr>
              <w:jc w:val="both"/>
              <w:rPr>
                <w:sz w:val="24"/>
                <w:szCs w:val="24"/>
              </w:rPr>
            </w:pPr>
            <w:r>
              <w:rPr>
                <w:sz w:val="24"/>
                <w:szCs w:val="24"/>
              </w:rPr>
              <w:t xml:space="preserve">I feel I asked appropriate questions to ensure the information I gathered was appropriate to the assessment. I was careful of the language I used, especially technical, or words that were problematic for the individual. I ensured that I did not use jargon (Trevithick, 2006). I was aware of any nonverbal communication used by the service user such as noticing that the individual </w:t>
            </w:r>
            <w:r w:rsidRPr="00491972">
              <w:rPr>
                <w:sz w:val="24"/>
                <w:szCs w:val="24"/>
              </w:rPr>
              <w:t>made minimal eye contact with me, but did reference their daughter and the two female members of sta</w:t>
            </w:r>
            <w:r>
              <w:rPr>
                <w:sz w:val="24"/>
                <w:szCs w:val="24"/>
              </w:rPr>
              <w:t xml:space="preserve">ff who were present in the room. I wondered whether this was due to any potential gender or cultural issues that may exist, and I was mindful of the need to be culturally competent as a social worker </w:t>
            </w:r>
            <w:r w:rsidRPr="00CB54A2">
              <w:rPr>
                <w:sz w:val="24"/>
                <w:szCs w:val="24"/>
              </w:rPr>
              <w:t>(</w:t>
            </w:r>
            <w:proofErr w:type="spellStart"/>
            <w:r w:rsidRPr="00CB54A2">
              <w:rPr>
                <w:sz w:val="24"/>
                <w:szCs w:val="24"/>
              </w:rPr>
              <w:t>Tedam</w:t>
            </w:r>
            <w:proofErr w:type="spellEnd"/>
            <w:r w:rsidRPr="00CB54A2">
              <w:rPr>
                <w:sz w:val="24"/>
                <w:szCs w:val="24"/>
              </w:rPr>
              <w:t>, 2022).</w:t>
            </w:r>
            <w:r w:rsidRPr="00491972">
              <w:rPr>
                <w:sz w:val="24"/>
                <w:szCs w:val="24"/>
              </w:rPr>
              <w:t xml:space="preserve"> </w:t>
            </w:r>
            <w:r>
              <w:rPr>
                <w:sz w:val="24"/>
                <w:szCs w:val="24"/>
              </w:rPr>
              <w:t>I considered the differences of social and cultural norms they may hold due to them originally coming from Turkey, and myself being a white Welsh male. There could have been a level of distress or distrust due to her cultural norms or past experiences with men. I considered that my gender could be a factor, but that as a Social Worker how I frame my questions should align with the values of my profession, and I strived to ensure that this assessment would be as accurate and meaningful as possible (Social Care Wales, 2017b).</w:t>
            </w:r>
          </w:p>
          <w:p w14:paraId="1F4E3DDE" w14:textId="77777777" w:rsidR="00C215CE" w:rsidRDefault="00C215CE" w:rsidP="00C215CE">
            <w:pPr>
              <w:jc w:val="both"/>
              <w:rPr>
                <w:sz w:val="24"/>
                <w:szCs w:val="24"/>
              </w:rPr>
            </w:pPr>
          </w:p>
          <w:p w14:paraId="17A824B9" w14:textId="77777777" w:rsidR="00C215CE" w:rsidRDefault="00C215CE" w:rsidP="00C215CE">
            <w:pPr>
              <w:jc w:val="both"/>
              <w:rPr>
                <w:sz w:val="24"/>
                <w:szCs w:val="24"/>
              </w:rPr>
            </w:pPr>
            <w:r w:rsidRPr="00491972">
              <w:rPr>
                <w:sz w:val="24"/>
                <w:szCs w:val="24"/>
              </w:rPr>
              <w:t xml:space="preserve">I found collecting the information from the individual’s daughter challenging. This was due to the service user not speaking much, but then their daughter would translate and speak for quite some time. Even though I felt uneasy, I still used active listening skills to demonstrate I was listening to them, using both verbal and non-verbal body language (Midwinter and Dickson, 2015). I also reflected that their daughter would have an understanding of their situation and perhaps the individual was not opening up, and so their daughter shared as much information as she could to help them get support. I also </w:t>
            </w:r>
            <w:r>
              <w:rPr>
                <w:sz w:val="24"/>
                <w:szCs w:val="24"/>
              </w:rPr>
              <w:t>considered</w:t>
            </w:r>
            <w:r w:rsidRPr="00491972">
              <w:rPr>
                <w:sz w:val="24"/>
                <w:szCs w:val="24"/>
              </w:rPr>
              <w:t xml:space="preserve"> the body language of the daughter as Trevithick (2006) comments that this must not be underestimated.</w:t>
            </w:r>
            <w:r>
              <w:rPr>
                <w:sz w:val="24"/>
                <w:szCs w:val="24"/>
              </w:rPr>
              <w:t xml:space="preserve"> I asked the daughter whether they act as a </w:t>
            </w:r>
            <w:proofErr w:type="spellStart"/>
            <w:r>
              <w:rPr>
                <w:sz w:val="24"/>
                <w:szCs w:val="24"/>
              </w:rPr>
              <w:t>carer</w:t>
            </w:r>
            <w:proofErr w:type="spellEnd"/>
            <w:r>
              <w:rPr>
                <w:sz w:val="24"/>
                <w:szCs w:val="24"/>
              </w:rPr>
              <w:t xml:space="preserve">, and offered them a referral for a </w:t>
            </w:r>
            <w:proofErr w:type="gramStart"/>
            <w:r>
              <w:rPr>
                <w:sz w:val="24"/>
                <w:szCs w:val="24"/>
              </w:rPr>
              <w:t>carers</w:t>
            </w:r>
            <w:proofErr w:type="gramEnd"/>
            <w:r>
              <w:rPr>
                <w:sz w:val="24"/>
                <w:szCs w:val="24"/>
              </w:rPr>
              <w:t xml:space="preserve"> assessment under s24 of the</w:t>
            </w:r>
            <w:r w:rsidRPr="00E56280">
              <w:rPr>
                <w:sz w:val="24"/>
                <w:szCs w:val="24"/>
              </w:rPr>
              <w:t xml:space="preserve"> </w:t>
            </w:r>
            <w:proofErr w:type="spellStart"/>
            <w:r w:rsidRPr="00E56280">
              <w:rPr>
                <w:sz w:val="24"/>
                <w:szCs w:val="24"/>
              </w:rPr>
              <w:t>SSWbA</w:t>
            </w:r>
            <w:proofErr w:type="spellEnd"/>
            <w:r>
              <w:rPr>
                <w:sz w:val="24"/>
                <w:szCs w:val="24"/>
              </w:rPr>
              <w:t>,</w:t>
            </w:r>
            <w:r w:rsidRPr="00E56280">
              <w:rPr>
                <w:sz w:val="24"/>
                <w:szCs w:val="24"/>
              </w:rPr>
              <w:t xml:space="preserve"> 2014</w:t>
            </w:r>
            <w:r>
              <w:rPr>
                <w:sz w:val="24"/>
                <w:szCs w:val="24"/>
              </w:rPr>
              <w:t xml:space="preserve"> whereby a referral is made to the Single Point of Contact team who carry out the d</w:t>
            </w:r>
            <w:r w:rsidRPr="002F6D19">
              <w:rPr>
                <w:sz w:val="24"/>
                <w:szCs w:val="24"/>
              </w:rPr>
              <w:t>uty to assess the needs of a carer for support</w:t>
            </w:r>
            <w:r>
              <w:rPr>
                <w:sz w:val="24"/>
                <w:szCs w:val="24"/>
              </w:rPr>
              <w:t>, however they declined this.</w:t>
            </w:r>
          </w:p>
          <w:p w14:paraId="28959417" w14:textId="77777777" w:rsidR="00C215CE" w:rsidRDefault="00C215CE" w:rsidP="00C215CE">
            <w:pPr>
              <w:jc w:val="both"/>
              <w:rPr>
                <w:sz w:val="24"/>
                <w:szCs w:val="24"/>
              </w:rPr>
            </w:pPr>
          </w:p>
          <w:p w14:paraId="0D5F09C1" w14:textId="77777777" w:rsidR="00C215CE" w:rsidRPr="00E04949" w:rsidRDefault="00C215CE" w:rsidP="00C215CE">
            <w:pPr>
              <w:jc w:val="both"/>
              <w:rPr>
                <w:color w:val="FF0000"/>
                <w:sz w:val="24"/>
                <w:szCs w:val="24"/>
              </w:rPr>
            </w:pPr>
            <w:r>
              <w:rPr>
                <w:sz w:val="24"/>
                <w:szCs w:val="24"/>
              </w:rPr>
              <w:t>Despite the aforementioned challenges, I feel that the observation achieved the objective and I was able to analyse the information to share within the team meeting to obtain professional advice to ensure appropriate intervention (Social Care Wales, 2018).</w:t>
            </w:r>
            <w:r w:rsidRPr="004E25AB">
              <w:rPr>
                <w:i/>
                <w:color w:val="FF0000"/>
                <w:sz w:val="24"/>
                <w:szCs w:val="24"/>
              </w:rPr>
              <w:t xml:space="preserve"> </w:t>
            </w:r>
          </w:p>
          <w:p w14:paraId="1205EAF6" w14:textId="77777777" w:rsidR="00C215CE" w:rsidRDefault="00C215CE" w:rsidP="00C215CE">
            <w:pPr>
              <w:jc w:val="both"/>
              <w:rPr>
                <w:sz w:val="24"/>
                <w:szCs w:val="24"/>
              </w:rPr>
            </w:pPr>
          </w:p>
          <w:p w14:paraId="08139B8A" w14:textId="77777777" w:rsidR="00C215CE" w:rsidRPr="00491972" w:rsidRDefault="00C215CE" w:rsidP="00C215CE">
            <w:pPr>
              <w:jc w:val="both"/>
              <w:rPr>
                <w:b/>
                <w:sz w:val="24"/>
                <w:szCs w:val="24"/>
              </w:rPr>
            </w:pPr>
            <w:r w:rsidRPr="00491972">
              <w:rPr>
                <w:b/>
                <w:sz w:val="24"/>
                <w:szCs w:val="24"/>
              </w:rPr>
              <w:t xml:space="preserve">Word Count: </w:t>
            </w:r>
            <w:r>
              <w:rPr>
                <w:b/>
                <w:sz w:val="24"/>
                <w:szCs w:val="24"/>
              </w:rPr>
              <w:t>1397</w:t>
            </w:r>
          </w:p>
          <w:p w14:paraId="3346EEDF" w14:textId="6EB81706" w:rsidR="00C215CE" w:rsidRPr="00C215CE" w:rsidRDefault="00C215CE" w:rsidP="00243DB0">
            <w:pPr>
              <w:jc w:val="both"/>
              <w:rPr>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2FF41DC2" w:rsidR="00EB695F" w:rsidRDefault="00EB695F" w:rsidP="00FF7EBB">
      <w:pPr>
        <w:jc w:val="both"/>
        <w:rPr>
          <w:sz w:val="24"/>
          <w:szCs w:val="24"/>
        </w:rPr>
      </w:pPr>
    </w:p>
    <w:p w14:paraId="43266F65" w14:textId="5C8FE37C" w:rsidR="00BD3E8B" w:rsidRDefault="00BD3E8B" w:rsidP="00FF7EBB">
      <w:pPr>
        <w:jc w:val="both"/>
        <w:rPr>
          <w:sz w:val="24"/>
          <w:szCs w:val="24"/>
        </w:rPr>
      </w:pPr>
    </w:p>
    <w:p w14:paraId="1716E36B" w14:textId="5BEFA84D" w:rsidR="00BD3E8B" w:rsidRDefault="00BD3E8B" w:rsidP="00FF7EBB">
      <w:pPr>
        <w:jc w:val="both"/>
        <w:rPr>
          <w:sz w:val="24"/>
          <w:szCs w:val="24"/>
        </w:rPr>
      </w:pPr>
    </w:p>
    <w:p w14:paraId="14187FD2" w14:textId="77777777" w:rsidR="00BD3E8B" w:rsidRDefault="00BD3E8B" w:rsidP="00FF7EBB">
      <w:pPr>
        <w:jc w:val="both"/>
        <w:rPr>
          <w:sz w:val="24"/>
          <w:szCs w:val="24"/>
        </w:rPr>
      </w:pPr>
    </w:p>
    <w:p w14:paraId="622747A9"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00C215CE">
        <w:tc>
          <w:tcPr>
            <w:tcW w:w="2697"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373" w:type="dxa"/>
            <w:shd w:val="clear" w:color="auto" w:fill="auto"/>
          </w:tcPr>
          <w:p w14:paraId="6F3F794D" w14:textId="5CADDDBD" w:rsidR="00CA3593" w:rsidRPr="008B28E7" w:rsidRDefault="00C215CE" w:rsidP="00FF7EBB">
            <w:pPr>
              <w:jc w:val="both"/>
              <w:rPr>
                <w:sz w:val="24"/>
                <w:szCs w:val="24"/>
              </w:rPr>
            </w:pPr>
            <w:r>
              <w:rPr>
                <w:sz w:val="24"/>
                <w:szCs w:val="24"/>
              </w:rPr>
              <w:t>The social worker was on time.</w:t>
            </w:r>
          </w:p>
        </w:tc>
      </w:tr>
      <w:tr w:rsidR="00CA3593" w:rsidRPr="008B28E7" w14:paraId="1012FA0D" w14:textId="77777777" w:rsidTr="00C215CE">
        <w:tc>
          <w:tcPr>
            <w:tcW w:w="2697"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373" w:type="dxa"/>
            <w:shd w:val="clear" w:color="auto" w:fill="auto"/>
          </w:tcPr>
          <w:p w14:paraId="0F0363A9" w14:textId="161C987B" w:rsidR="00CA3593" w:rsidRPr="008B28E7" w:rsidRDefault="00C215CE" w:rsidP="00FF7EBB">
            <w:pPr>
              <w:jc w:val="both"/>
              <w:rPr>
                <w:sz w:val="24"/>
                <w:szCs w:val="24"/>
              </w:rPr>
            </w:pPr>
            <w:r>
              <w:rPr>
                <w:sz w:val="24"/>
                <w:szCs w:val="24"/>
              </w:rPr>
              <w:t>They spoke to us prior to the assessment asking if it would be ok for someone to observe them.</w:t>
            </w:r>
          </w:p>
        </w:tc>
      </w:tr>
      <w:tr w:rsidR="00C215CE" w:rsidRPr="008B28E7" w14:paraId="254F62F1" w14:textId="77777777" w:rsidTr="00C215CE">
        <w:tc>
          <w:tcPr>
            <w:tcW w:w="2697" w:type="dxa"/>
            <w:shd w:val="clear" w:color="auto" w:fill="auto"/>
          </w:tcPr>
          <w:p w14:paraId="430F8C48" w14:textId="77777777" w:rsidR="00C215CE" w:rsidRDefault="00C215CE" w:rsidP="00C215CE">
            <w:pPr>
              <w:rPr>
                <w:sz w:val="22"/>
                <w:szCs w:val="22"/>
              </w:rPr>
            </w:pPr>
            <w:r w:rsidRPr="00C7108B">
              <w:rPr>
                <w:sz w:val="22"/>
                <w:szCs w:val="22"/>
              </w:rPr>
              <w:t>Were you clear why the social worker met with you today?</w:t>
            </w:r>
          </w:p>
          <w:p w14:paraId="46856B8A" w14:textId="77777777" w:rsidR="00C215CE" w:rsidRPr="00C7108B" w:rsidRDefault="00C215CE" w:rsidP="00C215CE">
            <w:pPr>
              <w:rPr>
                <w:sz w:val="22"/>
                <w:szCs w:val="22"/>
              </w:rPr>
            </w:pPr>
          </w:p>
        </w:tc>
        <w:tc>
          <w:tcPr>
            <w:tcW w:w="7373" w:type="dxa"/>
            <w:shd w:val="clear" w:color="auto" w:fill="auto"/>
          </w:tcPr>
          <w:p w14:paraId="0E7C166E" w14:textId="4A896D10" w:rsidR="00C215CE" w:rsidRPr="00C215CE" w:rsidRDefault="00C215CE" w:rsidP="00C215CE">
            <w:pPr>
              <w:rPr>
                <w:sz w:val="24"/>
                <w:szCs w:val="24"/>
              </w:rPr>
            </w:pPr>
            <w:r>
              <w:rPr>
                <w:sz w:val="24"/>
                <w:szCs w:val="24"/>
              </w:rPr>
              <w:t>They explained that we were at the CMHT to have an assessment to see if my mother could have support.</w:t>
            </w:r>
          </w:p>
        </w:tc>
      </w:tr>
      <w:tr w:rsidR="00C215CE" w:rsidRPr="008B28E7" w14:paraId="793B8DB8" w14:textId="77777777" w:rsidTr="00C215CE">
        <w:tc>
          <w:tcPr>
            <w:tcW w:w="2697" w:type="dxa"/>
            <w:shd w:val="clear" w:color="auto" w:fill="auto"/>
          </w:tcPr>
          <w:p w14:paraId="71936C39" w14:textId="77777777" w:rsidR="00C215CE" w:rsidRPr="00C7108B" w:rsidRDefault="00C215CE" w:rsidP="00C215CE">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3FABBB25" w14:textId="77777777" w:rsidR="00C215CE" w:rsidRPr="00C7108B" w:rsidRDefault="00C215CE" w:rsidP="00C215CE">
            <w:pPr>
              <w:rPr>
                <w:sz w:val="22"/>
                <w:szCs w:val="22"/>
              </w:rPr>
            </w:pPr>
          </w:p>
        </w:tc>
        <w:tc>
          <w:tcPr>
            <w:tcW w:w="7373" w:type="dxa"/>
            <w:shd w:val="clear" w:color="auto" w:fill="auto"/>
          </w:tcPr>
          <w:p w14:paraId="3A375EC5" w14:textId="6CD17420" w:rsidR="00C215CE" w:rsidRPr="008B28E7" w:rsidRDefault="00C215CE" w:rsidP="00C215CE">
            <w:pPr>
              <w:jc w:val="both"/>
              <w:rPr>
                <w:sz w:val="24"/>
                <w:szCs w:val="24"/>
              </w:rPr>
            </w:pPr>
            <w:r>
              <w:rPr>
                <w:sz w:val="24"/>
                <w:szCs w:val="24"/>
              </w:rPr>
              <w:t>Yes, they were prepared</w:t>
            </w:r>
          </w:p>
        </w:tc>
      </w:tr>
      <w:tr w:rsidR="00C215CE" w:rsidRPr="008B28E7" w14:paraId="7B9FBC52" w14:textId="77777777" w:rsidTr="00C215CE">
        <w:tc>
          <w:tcPr>
            <w:tcW w:w="2697" w:type="dxa"/>
            <w:shd w:val="clear" w:color="auto" w:fill="auto"/>
          </w:tcPr>
          <w:p w14:paraId="7CB8CA18" w14:textId="77777777" w:rsidR="00C215CE" w:rsidRDefault="00C215CE" w:rsidP="00C215CE">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82DFD78" w14:textId="77777777" w:rsidR="00C215CE" w:rsidRPr="00C7108B" w:rsidRDefault="00C215CE" w:rsidP="00C215CE">
            <w:pPr>
              <w:tabs>
                <w:tab w:val="left" w:pos="851"/>
              </w:tabs>
              <w:overflowPunct/>
              <w:autoSpaceDE/>
              <w:autoSpaceDN/>
              <w:adjustRightInd/>
              <w:ind w:hanging="142"/>
              <w:textAlignment w:val="auto"/>
              <w:rPr>
                <w:sz w:val="22"/>
                <w:szCs w:val="22"/>
              </w:rPr>
            </w:pPr>
          </w:p>
        </w:tc>
        <w:tc>
          <w:tcPr>
            <w:tcW w:w="7373" w:type="dxa"/>
            <w:shd w:val="clear" w:color="auto" w:fill="auto"/>
          </w:tcPr>
          <w:p w14:paraId="7761BD15" w14:textId="7597739E" w:rsidR="00C215CE" w:rsidRPr="008B28E7" w:rsidRDefault="00C215CE" w:rsidP="00C215CE">
            <w:pPr>
              <w:jc w:val="both"/>
              <w:rPr>
                <w:sz w:val="24"/>
                <w:szCs w:val="24"/>
              </w:rPr>
            </w:pPr>
            <w:r>
              <w:rPr>
                <w:sz w:val="24"/>
                <w:szCs w:val="24"/>
              </w:rPr>
              <w:t>The social worker listened to what was being said.</w:t>
            </w:r>
          </w:p>
        </w:tc>
      </w:tr>
      <w:tr w:rsidR="00C215CE" w:rsidRPr="008B28E7" w14:paraId="7EA05E3F" w14:textId="77777777" w:rsidTr="00C215CE">
        <w:tc>
          <w:tcPr>
            <w:tcW w:w="2697" w:type="dxa"/>
            <w:shd w:val="clear" w:color="auto" w:fill="auto"/>
          </w:tcPr>
          <w:p w14:paraId="3A0892FF" w14:textId="77777777" w:rsidR="00C215CE" w:rsidRDefault="00C215CE" w:rsidP="00C215CE">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C215CE" w:rsidRPr="00706BB5" w:rsidRDefault="00C215CE" w:rsidP="00C215CE">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60D32B8C" w14:textId="77777777" w:rsidR="00C215CE" w:rsidRPr="00C7108B" w:rsidRDefault="00C215CE" w:rsidP="00C215CE">
            <w:pPr>
              <w:tabs>
                <w:tab w:val="left" w:pos="-142"/>
                <w:tab w:val="left" w:pos="851"/>
              </w:tabs>
              <w:overflowPunct/>
              <w:autoSpaceDE/>
              <w:autoSpaceDN/>
              <w:adjustRightInd/>
              <w:textAlignment w:val="auto"/>
              <w:rPr>
                <w:sz w:val="22"/>
                <w:szCs w:val="22"/>
              </w:rPr>
            </w:pPr>
          </w:p>
        </w:tc>
        <w:tc>
          <w:tcPr>
            <w:tcW w:w="7373" w:type="dxa"/>
            <w:shd w:val="clear" w:color="auto" w:fill="auto"/>
          </w:tcPr>
          <w:p w14:paraId="203A7B7E" w14:textId="79EF305E" w:rsidR="00C215CE" w:rsidRPr="008B28E7" w:rsidRDefault="00C215CE" w:rsidP="00C215CE">
            <w:pPr>
              <w:jc w:val="both"/>
              <w:rPr>
                <w:sz w:val="24"/>
                <w:szCs w:val="24"/>
              </w:rPr>
            </w:pPr>
            <w:r>
              <w:rPr>
                <w:sz w:val="24"/>
                <w:szCs w:val="24"/>
              </w:rPr>
              <w:t>I needed to translate for my mother, this was agreed prior to the assessment. The social worker allowed time for me to ask my mother a question, my mother to reply and for me to translate.</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14:paraId="134324FF" w14:textId="77777777" w:rsidTr="00C215CE">
        <w:tc>
          <w:tcPr>
            <w:tcW w:w="2700"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370" w:type="dxa"/>
            <w:shd w:val="clear" w:color="auto" w:fill="auto"/>
          </w:tcPr>
          <w:p w14:paraId="0EEC1DE2" w14:textId="60149175" w:rsidR="00D0503D" w:rsidRPr="008B28E7" w:rsidRDefault="00C215CE" w:rsidP="00D0503D">
            <w:pPr>
              <w:jc w:val="both"/>
              <w:rPr>
                <w:sz w:val="24"/>
                <w:szCs w:val="24"/>
              </w:rPr>
            </w:pPr>
            <w:r>
              <w:rPr>
                <w:sz w:val="24"/>
                <w:szCs w:val="24"/>
              </w:rPr>
              <w:t>Yes</w:t>
            </w:r>
          </w:p>
        </w:tc>
      </w:tr>
      <w:tr w:rsidR="00C215CE" w:rsidRPr="008B28E7" w14:paraId="45ABECAD" w14:textId="77777777" w:rsidTr="00C215CE">
        <w:tc>
          <w:tcPr>
            <w:tcW w:w="2700" w:type="dxa"/>
            <w:shd w:val="clear" w:color="auto" w:fill="auto"/>
          </w:tcPr>
          <w:p w14:paraId="11EEFF77" w14:textId="77777777" w:rsidR="00C215CE" w:rsidRPr="00C7108B" w:rsidRDefault="00C215CE" w:rsidP="00C215CE">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370" w:type="dxa"/>
            <w:shd w:val="clear" w:color="auto" w:fill="auto"/>
          </w:tcPr>
          <w:p w14:paraId="6D0946EF" w14:textId="1834D063" w:rsidR="00C215CE" w:rsidRPr="00C215CE" w:rsidRDefault="00C215CE" w:rsidP="00C215CE">
            <w:pPr>
              <w:rPr>
                <w:sz w:val="24"/>
                <w:szCs w:val="24"/>
              </w:rPr>
            </w:pPr>
            <w:r>
              <w:rPr>
                <w:sz w:val="24"/>
                <w:szCs w:val="24"/>
              </w:rPr>
              <w:t>Nothing</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sectPr w:rsidR="00EB695F"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4D83331D" w:rsidR="00A5656A" w:rsidRDefault="00A5656A">
    <w:pPr>
      <w:pStyle w:val="Footer"/>
      <w:jc w:val="right"/>
    </w:pPr>
    <w:r>
      <w:fldChar w:fldCharType="begin"/>
    </w:r>
    <w:r>
      <w:instrText xml:space="preserve"> PAGE   \* MERGEFORMAT </w:instrText>
    </w:r>
    <w:r>
      <w:fldChar w:fldCharType="separate"/>
    </w:r>
    <w:r w:rsidR="00BD3E8B">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2B3E"/>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363D"/>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3E8B"/>
    <w:rsid w:val="00BE0F7B"/>
    <w:rsid w:val="00BE10C2"/>
    <w:rsid w:val="00BF0D6C"/>
    <w:rsid w:val="00C01D14"/>
    <w:rsid w:val="00C01D97"/>
    <w:rsid w:val="00C025B4"/>
    <w:rsid w:val="00C029EC"/>
    <w:rsid w:val="00C161FD"/>
    <w:rsid w:val="00C17C9F"/>
    <w:rsid w:val="00C215CE"/>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8C951121-CA9D-4992-B31A-ECF5EA562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2622</Words>
  <Characters>13557</Characters>
  <Application>Microsoft Office Word</Application>
  <DocSecurity>0</DocSecurity>
  <Lines>112</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Daniel Edy</cp:lastModifiedBy>
  <cp:revision>5</cp:revision>
  <cp:lastPrinted>2020-02-11T19:20:00Z</cp:lastPrinted>
  <dcterms:created xsi:type="dcterms:W3CDTF">2023-02-23T13:27:00Z</dcterms:created>
  <dcterms:modified xsi:type="dcterms:W3CDTF">2023-02-25T16:13:00Z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