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AA45F" w14:textId="77777777" w:rsidR="00AD5C44" w:rsidRDefault="00AD5C44" w:rsidP="00AD5C44">
      <w:r>
        <w:rPr>
          <w:noProof/>
        </w:rPr>
        <w:drawing>
          <wp:inline distT="0" distB="0" distL="0" distR="0" wp14:anchorId="4E79854F" wp14:editId="26FBF75A">
            <wp:extent cx="2028825" cy="704850"/>
            <wp:effectExtent l="0" t="0" r="0" b="0"/>
            <wp:docPr id="2007465704" name="Picture 200746570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C20A5DA" w14:textId="77777777" w:rsidR="00AD5C44" w:rsidRPr="00A47621" w:rsidRDefault="00AD5C44" w:rsidP="00AD5C44">
      <w:pPr>
        <w:rPr>
          <w:rFonts w:ascii="Times New Roman" w:hAnsi="Times New Roman" w:cs="Times New Roman"/>
          <w:sz w:val="24"/>
          <w:szCs w:val="24"/>
        </w:rPr>
      </w:pPr>
    </w:p>
    <w:p w14:paraId="0B879821" w14:textId="77777777" w:rsidR="00AD5C44" w:rsidRPr="00F927A1" w:rsidRDefault="00AD5C44" w:rsidP="00AD5C44">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BE3EE3F" w14:textId="77777777" w:rsidR="00AD5C44" w:rsidRPr="00DC2924" w:rsidRDefault="00AD5C44" w:rsidP="00AD5C4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37D2EF" w14:textId="77777777" w:rsidR="00AD5C44" w:rsidRPr="0085230E" w:rsidRDefault="00AD5C44" w:rsidP="00AD5C4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52A3F1F7" w14:textId="77777777" w:rsidR="00AD5C44" w:rsidRDefault="00AD5C44" w:rsidP="00AD5C44">
      <w:pPr>
        <w:overflowPunct/>
        <w:autoSpaceDE/>
        <w:autoSpaceDN/>
        <w:adjustRightInd/>
        <w:ind w:right="-957"/>
        <w:textAlignment w:val="auto"/>
        <w:rPr>
          <w:rFonts w:ascii="Times New Roman" w:hAnsi="Times New Roman" w:cs="Times New Roman"/>
          <w:b/>
          <w:color w:val="auto"/>
          <w:sz w:val="48"/>
        </w:rPr>
      </w:pPr>
    </w:p>
    <w:p w14:paraId="76867415" w14:textId="77777777" w:rsidR="00AD5C44" w:rsidRPr="00FE5F90" w:rsidRDefault="00AD5C44" w:rsidP="00AD5C44">
      <w:pPr>
        <w:overflowPunct/>
        <w:autoSpaceDE/>
        <w:autoSpaceDN/>
        <w:adjustRightInd/>
        <w:ind w:right="-957"/>
        <w:textAlignment w:val="auto"/>
        <w:rPr>
          <w:rFonts w:ascii="Times New Roman" w:hAnsi="Times New Roman" w:cs="Times New Roman"/>
          <w:b/>
          <w:color w:val="auto"/>
          <w:sz w:val="18"/>
          <w:szCs w:val="2"/>
        </w:rPr>
      </w:pPr>
    </w:p>
    <w:p w14:paraId="1F20444A" w14:textId="77777777" w:rsidR="00AD5C44" w:rsidRPr="00F927A1" w:rsidRDefault="00AD5C44" w:rsidP="00AD5C4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33E88BB2" w14:textId="77777777" w:rsidR="00AD5C44" w:rsidRPr="00706BB5" w:rsidRDefault="00AD5C44" w:rsidP="00AD5C44">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7B440A12" w14:textId="77777777" w:rsidR="00AD5C44" w:rsidRPr="00FE5F90" w:rsidRDefault="00AD5C44" w:rsidP="00AD5C44">
      <w:pPr>
        <w:overflowPunct/>
        <w:autoSpaceDE/>
        <w:autoSpaceDN/>
        <w:adjustRightInd/>
        <w:ind w:right="-957"/>
        <w:textAlignment w:val="auto"/>
        <w:rPr>
          <w:rFonts w:ascii="Times New Roman" w:hAnsi="Times New Roman" w:cs="Times New Roman"/>
          <w:b/>
          <w:color w:val="auto"/>
          <w:sz w:val="14"/>
          <w:szCs w:val="2"/>
        </w:rPr>
      </w:pPr>
    </w:p>
    <w:p w14:paraId="7C434FA5" w14:textId="77777777" w:rsidR="00AD5C44" w:rsidRPr="00F927A1" w:rsidRDefault="00AD5C44" w:rsidP="00AD5C44">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D5C44" w:rsidRPr="005D3F07" w14:paraId="296BA29D" w14:textId="77777777" w:rsidTr="002223F9">
        <w:tc>
          <w:tcPr>
            <w:tcW w:w="10368" w:type="dxa"/>
            <w:shd w:val="clear" w:color="auto" w:fill="auto"/>
          </w:tcPr>
          <w:p w14:paraId="3D535791" w14:textId="77777777" w:rsidR="00AD5C44" w:rsidRPr="00CF7FFE" w:rsidRDefault="00AD5C44" w:rsidP="002223F9">
            <w:pPr>
              <w:overflowPunct/>
              <w:autoSpaceDE/>
              <w:autoSpaceDN/>
              <w:adjustRightInd/>
              <w:ind w:right="-957"/>
              <w:textAlignment w:val="auto"/>
              <w:rPr>
                <w:rFonts w:ascii="Times New Roman" w:hAnsi="Times New Roman" w:cs="Times New Roman"/>
                <w:b/>
                <w:color w:val="auto"/>
                <w:sz w:val="44"/>
                <w:szCs w:val="44"/>
              </w:rPr>
            </w:pPr>
            <w:r w:rsidRPr="00CF7FFE">
              <w:rPr>
                <w:rFonts w:ascii="Times New Roman" w:hAnsi="Times New Roman" w:cs="Times New Roman"/>
                <w:b/>
                <w:color w:val="auto"/>
                <w:sz w:val="44"/>
                <w:szCs w:val="44"/>
              </w:rPr>
              <w:t xml:space="preserve">Learner’s name: Angharad </w:t>
            </w:r>
            <w:proofErr w:type="spellStart"/>
            <w:r w:rsidRPr="00CF7FFE">
              <w:rPr>
                <w:rFonts w:ascii="Times New Roman" w:hAnsi="Times New Roman" w:cs="Times New Roman"/>
                <w:b/>
                <w:color w:val="auto"/>
                <w:sz w:val="44"/>
                <w:szCs w:val="44"/>
              </w:rPr>
              <w:t>Haf</w:t>
            </w:r>
            <w:proofErr w:type="spellEnd"/>
            <w:r w:rsidRPr="00CF7FFE">
              <w:rPr>
                <w:rFonts w:ascii="Times New Roman" w:hAnsi="Times New Roman" w:cs="Times New Roman"/>
                <w:b/>
                <w:color w:val="auto"/>
                <w:sz w:val="44"/>
                <w:szCs w:val="44"/>
              </w:rPr>
              <w:t xml:space="preserve"> Richards</w:t>
            </w:r>
          </w:p>
          <w:p w14:paraId="41531B6F" w14:textId="77777777" w:rsidR="00AD5C44" w:rsidRPr="00CF7FFE" w:rsidRDefault="00AD5C44" w:rsidP="002223F9">
            <w:pPr>
              <w:overflowPunct/>
              <w:autoSpaceDE/>
              <w:autoSpaceDN/>
              <w:adjustRightInd/>
              <w:ind w:right="-957"/>
              <w:textAlignment w:val="auto"/>
              <w:rPr>
                <w:rFonts w:ascii="Times New Roman" w:hAnsi="Times New Roman" w:cs="Times New Roman"/>
                <w:b/>
                <w:color w:val="auto"/>
                <w:sz w:val="44"/>
                <w:szCs w:val="44"/>
              </w:rPr>
            </w:pPr>
          </w:p>
          <w:p w14:paraId="2C504F49" w14:textId="77777777" w:rsidR="00AD5C44" w:rsidRPr="00CF7FFE" w:rsidRDefault="00AD5C44" w:rsidP="002223F9">
            <w:pPr>
              <w:overflowPunct/>
              <w:autoSpaceDE/>
              <w:autoSpaceDN/>
              <w:adjustRightInd/>
              <w:ind w:right="-957"/>
              <w:textAlignment w:val="auto"/>
              <w:rPr>
                <w:rFonts w:ascii="Times New Roman" w:hAnsi="Times New Roman" w:cs="Times New Roman"/>
                <w:b/>
                <w:color w:val="auto"/>
                <w:sz w:val="44"/>
                <w:szCs w:val="44"/>
              </w:rPr>
            </w:pPr>
            <w:r w:rsidRPr="00CF7FFE">
              <w:rPr>
                <w:rFonts w:ascii="Times New Roman" w:hAnsi="Times New Roman" w:cs="Times New Roman"/>
                <w:b/>
                <w:color w:val="auto"/>
                <w:sz w:val="44"/>
                <w:szCs w:val="44"/>
              </w:rPr>
              <w:t>Email address: 2218789@student.uwtsd.ac.uk</w:t>
            </w:r>
          </w:p>
          <w:p w14:paraId="1FFE74D2" w14:textId="77777777" w:rsidR="00AD5C44" w:rsidRPr="00CF7FFE" w:rsidRDefault="00AD5C44" w:rsidP="002223F9">
            <w:pPr>
              <w:overflowPunct/>
              <w:autoSpaceDE/>
              <w:autoSpaceDN/>
              <w:adjustRightInd/>
              <w:ind w:right="-957"/>
              <w:textAlignment w:val="auto"/>
              <w:rPr>
                <w:rFonts w:ascii="Times New Roman" w:hAnsi="Times New Roman" w:cs="Times New Roman"/>
                <w:b/>
                <w:color w:val="auto"/>
                <w:sz w:val="44"/>
                <w:szCs w:val="44"/>
              </w:rPr>
            </w:pPr>
          </w:p>
          <w:p w14:paraId="7FD452D5" w14:textId="77777777" w:rsidR="00AD5C44" w:rsidRPr="00CF7FFE" w:rsidRDefault="00AD5C44" w:rsidP="002223F9">
            <w:pPr>
              <w:overflowPunct/>
              <w:autoSpaceDE/>
              <w:autoSpaceDN/>
              <w:adjustRightInd/>
              <w:ind w:right="-957"/>
              <w:textAlignment w:val="auto"/>
              <w:rPr>
                <w:rFonts w:ascii="Times New Roman" w:hAnsi="Times New Roman" w:cs="Times New Roman"/>
                <w:b/>
                <w:color w:val="auto"/>
                <w:sz w:val="44"/>
                <w:szCs w:val="44"/>
              </w:rPr>
            </w:pPr>
            <w:r w:rsidRPr="00CF7FFE">
              <w:rPr>
                <w:rFonts w:ascii="Times New Roman" w:hAnsi="Times New Roman" w:cs="Times New Roman"/>
                <w:b/>
                <w:color w:val="auto"/>
                <w:sz w:val="44"/>
                <w:szCs w:val="44"/>
              </w:rPr>
              <w:t>Learner’s University Registration Number: 2218789</w:t>
            </w:r>
          </w:p>
          <w:p w14:paraId="0F7ABE93" w14:textId="77777777" w:rsidR="00AD5C44" w:rsidRPr="005D3F07" w:rsidRDefault="00AD5C44" w:rsidP="002223F9">
            <w:pPr>
              <w:overflowPunct/>
              <w:autoSpaceDE/>
              <w:autoSpaceDN/>
              <w:adjustRightInd/>
              <w:ind w:right="-957"/>
              <w:textAlignment w:val="auto"/>
              <w:rPr>
                <w:rFonts w:ascii="Times New Roman" w:hAnsi="Times New Roman" w:cs="Times New Roman"/>
                <w:b/>
                <w:color w:val="auto"/>
                <w:sz w:val="48"/>
              </w:rPr>
            </w:pPr>
          </w:p>
          <w:p w14:paraId="72EDD75B" w14:textId="77777777" w:rsidR="00AD5C44" w:rsidRPr="005D3F07" w:rsidRDefault="00AD5C44" w:rsidP="002223F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214A31E3" w14:textId="77777777" w:rsidR="00AD5C44" w:rsidRPr="00F927A1" w:rsidRDefault="00AD5C44" w:rsidP="00AD5C4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6688491" w14:textId="77777777" w:rsidR="00AD5C44" w:rsidRPr="00F927A1" w:rsidRDefault="00AD5C44" w:rsidP="00AD5C44">
      <w:pPr>
        <w:overflowPunct/>
        <w:autoSpaceDE/>
        <w:autoSpaceDN/>
        <w:adjustRightInd/>
        <w:textAlignment w:val="auto"/>
        <w:rPr>
          <w:rFonts w:ascii="Times New Roman" w:hAnsi="Times New Roman" w:cs="Times New Roman"/>
          <w:color w:val="auto"/>
          <w:sz w:val="24"/>
        </w:rPr>
      </w:pPr>
    </w:p>
    <w:p w14:paraId="62B283DE" w14:textId="77777777" w:rsidR="00AD5C44" w:rsidRPr="00F927A1" w:rsidRDefault="00AD5C44" w:rsidP="00AD5C44">
      <w:pPr>
        <w:overflowPunct/>
        <w:autoSpaceDE/>
        <w:autoSpaceDN/>
        <w:adjustRightInd/>
        <w:ind w:right="-957"/>
        <w:textAlignment w:val="auto"/>
        <w:rPr>
          <w:rFonts w:ascii="Times New Roman" w:hAnsi="Times New Roman" w:cs="Times New Roman"/>
          <w:b/>
          <w:color w:val="auto"/>
          <w:sz w:val="48"/>
        </w:rPr>
      </w:pPr>
    </w:p>
    <w:p w14:paraId="7579C9A4" w14:textId="77777777" w:rsidR="00AD5C44" w:rsidRDefault="00AD5C44" w:rsidP="00AD5C44">
      <w:pPr>
        <w:jc w:val="center"/>
        <w:rPr>
          <w:b/>
          <w:sz w:val="24"/>
          <w:szCs w:val="24"/>
        </w:rPr>
      </w:pPr>
      <w:r>
        <w:rPr>
          <w:b/>
          <w:sz w:val="24"/>
          <w:szCs w:val="24"/>
        </w:rPr>
        <w:br w:type="page"/>
      </w:r>
    </w:p>
    <w:p w14:paraId="5C398B4B" w14:textId="77777777" w:rsidR="00AD5C44" w:rsidRDefault="00AD5C44" w:rsidP="00AD5C44">
      <w:pPr>
        <w:keepNext/>
        <w:spacing w:before="240" w:after="60"/>
        <w:jc w:val="both"/>
        <w:rPr>
          <w:b/>
          <w:sz w:val="28"/>
          <w:szCs w:val="28"/>
        </w:rPr>
      </w:pPr>
      <w:r>
        <w:rPr>
          <w:b/>
          <w:sz w:val="28"/>
          <w:szCs w:val="28"/>
        </w:rPr>
        <w:lastRenderedPageBreak/>
        <w:t>Reference List</w:t>
      </w:r>
    </w:p>
    <w:p w14:paraId="26A199AF" w14:textId="77777777" w:rsidR="00AD5C44" w:rsidRPr="008B28E7" w:rsidRDefault="00AD5C44" w:rsidP="00AD5C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0919575" w14:textId="77777777" w:rsidR="00AD5C44" w:rsidRDefault="00AD5C44" w:rsidP="00AD5C44">
      <w:pPr>
        <w:jc w:val="both"/>
        <w:rPr>
          <w:sz w:val="24"/>
          <w:szCs w:val="24"/>
        </w:rPr>
      </w:pPr>
    </w:p>
    <w:p w14:paraId="0C1F7CE7" w14:textId="77777777" w:rsidR="00AD5C44" w:rsidRPr="00482A0E" w:rsidRDefault="00AD5C44" w:rsidP="00AD5C44">
      <w:pPr>
        <w:jc w:val="both"/>
        <w:rPr>
          <w:b/>
          <w:bCs/>
          <w:sz w:val="24"/>
          <w:szCs w:val="24"/>
        </w:rPr>
      </w:pPr>
      <w:r w:rsidRPr="00482A0E">
        <w:rPr>
          <w:b/>
          <w:bCs/>
          <w:sz w:val="24"/>
          <w:szCs w:val="24"/>
        </w:rPr>
        <w:t>A:</w:t>
      </w:r>
    </w:p>
    <w:p w14:paraId="2F0763C4" w14:textId="77777777" w:rsidR="00AD5C44" w:rsidRDefault="00AD5C44" w:rsidP="00AD5C44">
      <w:pPr>
        <w:jc w:val="both"/>
        <w:rPr>
          <w:sz w:val="24"/>
          <w:szCs w:val="24"/>
        </w:rPr>
      </w:pPr>
    </w:p>
    <w:p w14:paraId="498B125F" w14:textId="77777777" w:rsidR="00AD5C44" w:rsidRPr="00A867A4" w:rsidRDefault="00AD5C44" w:rsidP="00AD5C44">
      <w:pPr>
        <w:spacing w:line="360" w:lineRule="auto"/>
        <w:rPr>
          <w:noProof/>
          <w:color w:val="auto"/>
          <w:sz w:val="24"/>
          <w:szCs w:val="24"/>
          <w:lang w:val="en-US"/>
        </w:rPr>
      </w:pPr>
      <w:r w:rsidRPr="00A867A4">
        <w:rPr>
          <w:noProof/>
          <w:color w:val="auto"/>
          <w:sz w:val="24"/>
          <w:szCs w:val="24"/>
          <w:lang w:val="en-US"/>
        </w:rPr>
        <w:t xml:space="preserve">Androff, D., 2020. </w:t>
      </w:r>
      <w:r w:rsidRPr="00A867A4">
        <w:rPr>
          <w:i/>
          <w:iCs/>
          <w:noProof/>
          <w:color w:val="auto"/>
          <w:sz w:val="24"/>
          <w:szCs w:val="24"/>
          <w:lang w:val="en-US"/>
        </w:rPr>
        <w:t xml:space="preserve">Rights-based Framework and Social Work. </w:t>
      </w:r>
      <w:r w:rsidRPr="00A867A4">
        <w:rPr>
          <w:noProof/>
          <w:color w:val="auto"/>
          <w:sz w:val="24"/>
          <w:szCs w:val="24"/>
          <w:lang w:val="en-US"/>
        </w:rPr>
        <w:t xml:space="preserve">[Online] </w:t>
      </w:r>
      <w:r w:rsidRPr="00A867A4">
        <w:rPr>
          <w:noProof/>
          <w:color w:val="auto"/>
          <w:sz w:val="24"/>
          <w:szCs w:val="24"/>
          <w:lang w:val="en-US"/>
        </w:rPr>
        <w:br/>
        <w:t xml:space="preserve">Available at: </w:t>
      </w:r>
      <w:r w:rsidRPr="00A867A4">
        <w:rPr>
          <w:noProof/>
          <w:color w:val="auto"/>
          <w:sz w:val="24"/>
          <w:szCs w:val="24"/>
          <w:u w:val="single"/>
          <w:lang w:val="en-US"/>
        </w:rPr>
        <w:t>https://oxfordre.com/socialwork/display/10.1093/acrefore/9780199975839.001.0001/acrefore-9780199975839-e-1014</w:t>
      </w:r>
    </w:p>
    <w:p w14:paraId="774C9AE1"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anncrafttrust.org, N.D. </w:t>
      </w:r>
      <w:r w:rsidRPr="00A867A4">
        <w:rPr>
          <w:rFonts w:ascii="Arial" w:hAnsi="Arial" w:cs="Arial"/>
          <w:i/>
          <w:iCs/>
          <w:noProof/>
          <w:sz w:val="24"/>
          <w:szCs w:val="24"/>
          <w:lang w:val="en-US"/>
        </w:rPr>
        <w:t xml:space="preserve">Differences Between Safeguarding in Wales and England.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https://www.anncrafttrust.org/resources/differences-between-safeguarding-in-wales-and-england/#:~:text=There%20are%20other%20differences%20between%20England%20and%20Wales,services%20across%20large%20rural%20areas.%20Different%20housing%20legislation.</w:t>
      </w:r>
    </w:p>
    <w:p w14:paraId="50DE97CF"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anncrafttrust.org, N.D. </w:t>
      </w:r>
      <w:r w:rsidRPr="00A867A4">
        <w:rPr>
          <w:rFonts w:ascii="Arial" w:hAnsi="Arial" w:cs="Arial"/>
          <w:i/>
          <w:iCs/>
          <w:noProof/>
          <w:sz w:val="24"/>
          <w:szCs w:val="24"/>
          <w:lang w:val="en-US"/>
        </w:rPr>
        <w:t xml:space="preserve">Six Principles of Adult Safeguarding.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hyperlink r:id="rId12" w:history="1">
        <w:r w:rsidRPr="00A867A4">
          <w:rPr>
            <w:rStyle w:val="Hyperlink"/>
            <w:rFonts w:ascii="Arial" w:hAnsi="Arial" w:cs="Arial"/>
            <w:noProof/>
            <w:color w:val="auto"/>
            <w:sz w:val="24"/>
            <w:szCs w:val="24"/>
            <w:lang w:val="en-US"/>
          </w:rPr>
          <w:t>https://www.anncrafttrust.org/resources/six-principles-adult-safeguarding/</w:t>
        </w:r>
      </w:hyperlink>
    </w:p>
    <w:p w14:paraId="0672B399"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anncrafttrust, 2020. </w:t>
      </w:r>
      <w:r w:rsidRPr="00A867A4">
        <w:rPr>
          <w:rFonts w:ascii="Arial" w:hAnsi="Arial" w:cs="Arial"/>
          <w:i/>
          <w:iCs/>
          <w:noProof/>
          <w:sz w:val="24"/>
          <w:szCs w:val="24"/>
          <w:lang w:val="en-US"/>
        </w:rPr>
        <w:t xml:space="preserve">Introducing the Wales Safeguarding Procedures.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hyperlink r:id="rId13" w:anchor=":~:text=The%20procedures%20apply%20to%20all%20areas%20of%20Wales.,for%20care%20and%20support%20to%20maintain%20their%20well-being%3B" w:history="1">
        <w:r w:rsidRPr="00A867A4">
          <w:rPr>
            <w:rStyle w:val="Hyperlink"/>
            <w:rFonts w:ascii="Arial" w:hAnsi="Arial" w:cs="Arial"/>
            <w:noProof/>
            <w:color w:val="auto"/>
            <w:sz w:val="24"/>
            <w:szCs w:val="24"/>
            <w:lang w:val="en-US"/>
          </w:rPr>
          <w:t>https://www.anncrafttrust.org/introducing-the-wales-safeguarding-procedures/#:~:text=The%20procedures%20apply%20to%20all%20areas%20of%20Wales.,for%20care%20and%20support%20to%20maintain%20their%20well-being%3B</w:t>
        </w:r>
      </w:hyperlink>
    </w:p>
    <w:p w14:paraId="7960AE6C" w14:textId="77777777" w:rsidR="00AD5C44" w:rsidRDefault="00AD5C44" w:rsidP="00AD5C44">
      <w:pPr>
        <w:jc w:val="both"/>
        <w:rPr>
          <w:rStyle w:val="Hyperlink"/>
          <w:color w:val="auto"/>
          <w:sz w:val="24"/>
          <w:szCs w:val="24"/>
          <w:u w:val="none"/>
          <w:bdr w:val="none" w:sz="0" w:space="0" w:color="auto" w:frame="1"/>
          <w:shd w:val="clear" w:color="auto" w:fill="FFFFFF"/>
        </w:rPr>
      </w:pPr>
      <w:r w:rsidRPr="00A867A4">
        <w:rPr>
          <w:color w:val="auto"/>
          <w:sz w:val="24"/>
          <w:szCs w:val="24"/>
          <w:shd w:val="clear" w:color="auto" w:fill="FFFFFF"/>
        </w:rPr>
        <w:t>ANTHONY FORDER, (1976). Social Work and System Theory, </w:t>
      </w:r>
      <w:r w:rsidRPr="00A867A4">
        <w:rPr>
          <w:rStyle w:val="Emphasis"/>
          <w:color w:val="auto"/>
          <w:sz w:val="24"/>
          <w:szCs w:val="24"/>
          <w:bdr w:val="none" w:sz="0" w:space="0" w:color="auto" w:frame="1"/>
          <w:shd w:val="clear" w:color="auto" w:fill="FFFFFF"/>
        </w:rPr>
        <w:t>The British Journal of Social Work</w:t>
      </w:r>
      <w:r w:rsidRPr="00A867A4">
        <w:rPr>
          <w:color w:val="auto"/>
          <w:sz w:val="24"/>
          <w:szCs w:val="24"/>
          <w:shd w:val="clear" w:color="auto" w:fill="FFFFFF"/>
        </w:rPr>
        <w:t>, Volume 6, Issue 1, 1976, Pages 23–42, </w:t>
      </w:r>
      <w:hyperlink r:id="rId14" w:history="1">
        <w:r w:rsidRPr="00A867A4">
          <w:rPr>
            <w:rStyle w:val="Hyperlink"/>
            <w:color w:val="auto"/>
            <w:sz w:val="24"/>
            <w:szCs w:val="24"/>
            <w:bdr w:val="none" w:sz="0" w:space="0" w:color="auto" w:frame="1"/>
            <w:shd w:val="clear" w:color="auto" w:fill="FFFFFF"/>
          </w:rPr>
          <w:t>https://doi.org/10.1093/oxfordjournals.bjsw.a056695</w:t>
        </w:r>
      </w:hyperlink>
    </w:p>
    <w:p w14:paraId="0D106E22" w14:textId="77777777" w:rsidR="00AD5C44" w:rsidRDefault="00AD5C44" w:rsidP="00AD5C44">
      <w:pPr>
        <w:jc w:val="both"/>
        <w:rPr>
          <w:sz w:val="24"/>
          <w:szCs w:val="24"/>
        </w:rPr>
      </w:pPr>
    </w:p>
    <w:p w14:paraId="4A5DBC6F" w14:textId="77777777" w:rsidR="00AD5C44" w:rsidRDefault="00AD5C44" w:rsidP="00AD5C44">
      <w:pPr>
        <w:jc w:val="both"/>
        <w:rPr>
          <w:sz w:val="24"/>
          <w:szCs w:val="24"/>
        </w:rPr>
      </w:pPr>
    </w:p>
    <w:p w14:paraId="0912BD01" w14:textId="77777777" w:rsidR="00AD5C44" w:rsidRPr="00482A0E" w:rsidRDefault="00AD5C44" w:rsidP="00AD5C44">
      <w:pPr>
        <w:jc w:val="both"/>
        <w:rPr>
          <w:b/>
          <w:bCs/>
          <w:sz w:val="24"/>
          <w:szCs w:val="24"/>
        </w:rPr>
      </w:pPr>
      <w:r w:rsidRPr="00482A0E">
        <w:rPr>
          <w:b/>
          <w:bCs/>
          <w:sz w:val="24"/>
          <w:szCs w:val="24"/>
        </w:rPr>
        <w:t>B:</w:t>
      </w:r>
    </w:p>
    <w:p w14:paraId="2EE97833" w14:textId="77777777" w:rsidR="00AD5C44" w:rsidRDefault="00AD5C44" w:rsidP="00AD5C44">
      <w:pPr>
        <w:jc w:val="both"/>
        <w:rPr>
          <w:sz w:val="24"/>
          <w:szCs w:val="24"/>
        </w:rPr>
      </w:pPr>
    </w:p>
    <w:p w14:paraId="4DB51624" w14:textId="77777777" w:rsidR="00AD5C44" w:rsidRPr="00A867A4" w:rsidRDefault="00AD5C44" w:rsidP="00AD5C44">
      <w:pPr>
        <w:spacing w:after="360" w:line="360" w:lineRule="auto"/>
        <w:rPr>
          <w:b/>
          <w:bCs/>
          <w:color w:val="auto"/>
          <w:sz w:val="24"/>
          <w:szCs w:val="24"/>
        </w:rPr>
      </w:pPr>
      <w:r w:rsidRPr="00A867A4">
        <w:rPr>
          <w:color w:val="auto"/>
          <w:sz w:val="24"/>
          <w:szCs w:val="24"/>
        </w:rPr>
        <w:t>Bandura, A. (1977).</w:t>
      </w:r>
      <w:r w:rsidRPr="00A867A4">
        <w:rPr>
          <w:rStyle w:val="Emphasis"/>
          <w:color w:val="auto"/>
          <w:sz w:val="24"/>
          <w:szCs w:val="24"/>
        </w:rPr>
        <w:t> </w:t>
      </w:r>
      <w:hyperlink r:id="rId15" w:tgtFrame="_blank" w:history="1">
        <w:r w:rsidRPr="00A867A4">
          <w:rPr>
            <w:rStyle w:val="Hyperlink"/>
            <w:i/>
            <w:iCs/>
            <w:color w:val="auto"/>
            <w:sz w:val="24"/>
            <w:szCs w:val="24"/>
          </w:rPr>
          <w:t>Social learning theory</w:t>
        </w:r>
      </w:hyperlink>
      <w:r w:rsidRPr="00A867A4">
        <w:rPr>
          <w:color w:val="auto"/>
          <w:sz w:val="24"/>
          <w:szCs w:val="24"/>
        </w:rPr>
        <w:t>. Englewood Cliffs, NJ: Prentice Hall.</w:t>
      </w:r>
    </w:p>
    <w:p w14:paraId="371F4636"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lastRenderedPageBreak/>
        <w:t xml:space="preserve">bma.org.uk, 2020. </w:t>
      </w:r>
      <w:r w:rsidRPr="00A867A4">
        <w:rPr>
          <w:rFonts w:ascii="Arial" w:hAnsi="Arial" w:cs="Arial"/>
          <w:i/>
          <w:iCs/>
          <w:noProof/>
          <w:sz w:val="24"/>
          <w:szCs w:val="24"/>
          <w:lang w:val="en-US"/>
        </w:rPr>
        <w:t xml:space="preserve">Adults at risk, confidentiality and disclosure of information.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https://www.bma.org.uk/advice-and-support/ethics/safeguarding/adults-at-risk-confidentiality-and-disclosure-of-information</w:t>
      </w:r>
    </w:p>
    <w:p w14:paraId="45D54502" w14:textId="77777777" w:rsidR="00AD5C44" w:rsidRPr="00A867A4" w:rsidRDefault="00AD5C44" w:rsidP="00AD5C44">
      <w:pPr>
        <w:shd w:val="clear" w:color="auto" w:fill="FFFFFF"/>
        <w:spacing w:line="360" w:lineRule="auto"/>
        <w:rPr>
          <w:rStyle w:val="Hyperlink"/>
          <w:color w:val="auto"/>
          <w:sz w:val="24"/>
          <w:szCs w:val="24"/>
        </w:rPr>
      </w:pPr>
      <w:r w:rsidRPr="00A867A4">
        <w:rPr>
          <w:color w:val="auto"/>
          <w:sz w:val="24"/>
          <w:szCs w:val="24"/>
          <w:shd w:val="clear" w:color="auto" w:fill="FFFFFF"/>
        </w:rPr>
        <w:t xml:space="preserve">Borton, T. (1970). Reach, touch, and teach. [Online]  </w:t>
      </w:r>
      <w:hyperlink r:id="rId16" w:history="1">
        <w:r w:rsidRPr="00A867A4">
          <w:rPr>
            <w:rStyle w:val="Hyperlink"/>
            <w:color w:val="auto"/>
            <w:sz w:val="24"/>
            <w:szCs w:val="24"/>
          </w:rPr>
          <w:t>[PDF] Reach, touch, and teach | Semantic Scholar</w:t>
        </w:r>
      </w:hyperlink>
    </w:p>
    <w:p w14:paraId="21C52AD4" w14:textId="77777777" w:rsidR="00AD5C44" w:rsidRPr="00A867A4" w:rsidRDefault="00AD5C44" w:rsidP="00AD5C44">
      <w:pPr>
        <w:spacing w:line="360" w:lineRule="auto"/>
        <w:rPr>
          <w:color w:val="auto"/>
          <w:sz w:val="24"/>
          <w:szCs w:val="24"/>
        </w:rPr>
      </w:pPr>
      <w:r w:rsidRPr="00A867A4">
        <w:rPr>
          <w:color w:val="auto"/>
          <w:sz w:val="24"/>
          <w:szCs w:val="24"/>
          <w:shd w:val="clear" w:color="auto" w:fill="FFFFFF"/>
        </w:rPr>
        <w:t>Bowlby, J. (1982). Attachment and loss: Retrospect and prospect. </w:t>
      </w:r>
      <w:r w:rsidRPr="00A867A4">
        <w:rPr>
          <w:rStyle w:val="Emphasis"/>
          <w:color w:val="auto"/>
          <w:sz w:val="24"/>
          <w:szCs w:val="24"/>
          <w:shd w:val="clear" w:color="auto" w:fill="FFFFFF"/>
        </w:rPr>
        <w:t>American Journal of Orthopsychiatry, 52</w:t>
      </w:r>
      <w:r w:rsidRPr="00A867A4">
        <w:rPr>
          <w:color w:val="auto"/>
          <w:sz w:val="24"/>
          <w:szCs w:val="24"/>
          <w:shd w:val="clear" w:color="auto" w:fill="FFFFFF"/>
        </w:rPr>
        <w:t>(4), 664–678. </w:t>
      </w:r>
      <w:hyperlink r:id="rId17" w:tgtFrame="_blank" w:history="1">
        <w:r w:rsidRPr="00A867A4">
          <w:rPr>
            <w:rStyle w:val="Hyperlink"/>
            <w:color w:val="auto"/>
            <w:sz w:val="24"/>
            <w:szCs w:val="24"/>
            <w:shd w:val="clear" w:color="auto" w:fill="FFFFFF"/>
          </w:rPr>
          <w:t>https://doi.org/10.1111/j.1939-0025.1982.tb01456.x</w:t>
        </w:r>
      </w:hyperlink>
    </w:p>
    <w:p w14:paraId="2408DD56" w14:textId="77777777" w:rsidR="00AD5C44" w:rsidRPr="00A867A4" w:rsidRDefault="00AD5C44" w:rsidP="00AD5C44">
      <w:pPr>
        <w:spacing w:after="360" w:line="360" w:lineRule="auto"/>
        <w:textAlignment w:val="auto"/>
        <w:rPr>
          <w:rFonts w:eastAsiaTheme="minorHAnsi"/>
          <w:color w:val="auto"/>
          <w:sz w:val="24"/>
          <w:szCs w:val="24"/>
          <w:shd w:val="clear" w:color="auto" w:fill="FFFFFF"/>
          <w:vertAlign w:val="superscript"/>
          <w:lang w:eastAsia="en-US"/>
        </w:rPr>
      </w:pPr>
      <w:r w:rsidRPr="00A867A4">
        <w:rPr>
          <w:i/>
          <w:iCs/>
          <w:color w:val="auto"/>
          <w:sz w:val="24"/>
          <w:szCs w:val="24"/>
          <w:shd w:val="clear" w:color="auto" w:fill="FFFFFF"/>
        </w:rPr>
        <w:t xml:space="preserve">Burns, T., &amp; Sinfield, S. (2016)   </w:t>
      </w:r>
      <w:proofErr w:type="gramStart"/>
      <w:r w:rsidRPr="00A867A4">
        <w:rPr>
          <w:i/>
          <w:iCs/>
          <w:color w:val="auto"/>
          <w:sz w:val="24"/>
          <w:szCs w:val="24"/>
          <w:shd w:val="clear" w:color="auto" w:fill="FFFFFF"/>
        </w:rPr>
        <w:t>-  Burns</w:t>
      </w:r>
      <w:proofErr w:type="gramEnd"/>
      <w:r w:rsidRPr="00A867A4">
        <w:rPr>
          <w:i/>
          <w:iCs/>
          <w:color w:val="auto"/>
          <w:sz w:val="24"/>
          <w:szCs w:val="24"/>
          <w:shd w:val="clear" w:color="auto" w:fill="FFFFFF"/>
        </w:rPr>
        <w:t>, T., &amp; Sinfield, S. (2016). Essential Study Skills: The Complete Guide to Success at University (4th ed.) London: SAGE, p94.</w:t>
      </w:r>
    </w:p>
    <w:p w14:paraId="031FE950" w14:textId="77777777" w:rsidR="00AD5C44" w:rsidRPr="00A867A4" w:rsidRDefault="00AD5C44" w:rsidP="00AD5C44">
      <w:pPr>
        <w:spacing w:line="360" w:lineRule="auto"/>
        <w:rPr>
          <w:color w:val="auto"/>
          <w:sz w:val="24"/>
          <w:szCs w:val="24"/>
        </w:rPr>
      </w:pPr>
      <w:r w:rsidRPr="00A867A4">
        <w:rPr>
          <w:color w:val="auto"/>
          <w:sz w:val="24"/>
          <w:szCs w:val="24"/>
          <w:shd w:val="clear" w:color="auto" w:fill="FFFFFF"/>
        </w:rPr>
        <w:t>Bunn, A., Taylor, L., Koziolek, D. and Turnell, A. (2016). What happens and what works in Signs of Safety with neglect. In R. Gardiner, </w:t>
      </w:r>
      <w:r w:rsidRPr="00A867A4">
        <w:rPr>
          <w:i/>
          <w:iCs/>
          <w:color w:val="auto"/>
          <w:sz w:val="24"/>
          <w:szCs w:val="24"/>
          <w:shd w:val="clear" w:color="auto" w:fill="FFFFFF"/>
        </w:rPr>
        <w:t xml:space="preserve">Tackling child neglect: research, policy and evidence-based </w:t>
      </w:r>
      <w:proofErr w:type="spellStart"/>
      <w:proofErr w:type="gramStart"/>
      <w:r w:rsidRPr="00A867A4">
        <w:rPr>
          <w:i/>
          <w:iCs/>
          <w:color w:val="auto"/>
          <w:sz w:val="24"/>
          <w:szCs w:val="24"/>
          <w:shd w:val="clear" w:color="auto" w:fill="FFFFFF"/>
        </w:rPr>
        <w:t>practice.</w:t>
      </w:r>
      <w:r w:rsidRPr="00A867A4">
        <w:rPr>
          <w:color w:val="auto"/>
          <w:sz w:val="24"/>
          <w:szCs w:val="24"/>
          <w:shd w:val="clear" w:color="auto" w:fill="FFFFFF"/>
        </w:rPr>
        <w:t>London</w:t>
      </w:r>
      <w:proofErr w:type="spellEnd"/>
      <w:proofErr w:type="gramEnd"/>
      <w:r w:rsidRPr="00A867A4">
        <w:rPr>
          <w:color w:val="auto"/>
          <w:sz w:val="24"/>
          <w:szCs w:val="24"/>
          <w:shd w:val="clear" w:color="auto" w:fill="FFFFFF"/>
        </w:rPr>
        <w:t>: Jessica Kingsley.</w:t>
      </w:r>
    </w:p>
    <w:p w14:paraId="7A4656F5" w14:textId="77777777" w:rsidR="00AD5C44" w:rsidRDefault="00AD5C44" w:rsidP="00AD5C44">
      <w:pPr>
        <w:jc w:val="both"/>
        <w:rPr>
          <w:sz w:val="24"/>
          <w:szCs w:val="24"/>
        </w:rPr>
      </w:pPr>
    </w:p>
    <w:p w14:paraId="7782FE59" w14:textId="77777777" w:rsidR="00AD5C44" w:rsidRDefault="00AD5C44" w:rsidP="00AD5C44">
      <w:pPr>
        <w:jc w:val="both"/>
        <w:rPr>
          <w:b/>
          <w:bCs/>
          <w:sz w:val="24"/>
          <w:szCs w:val="24"/>
        </w:rPr>
      </w:pPr>
      <w:r w:rsidRPr="00482A0E">
        <w:rPr>
          <w:b/>
          <w:bCs/>
          <w:sz w:val="24"/>
          <w:szCs w:val="24"/>
        </w:rPr>
        <w:t>C:</w:t>
      </w:r>
    </w:p>
    <w:p w14:paraId="77648B26" w14:textId="77777777" w:rsidR="00AD5C44" w:rsidRPr="00482A0E" w:rsidRDefault="00AD5C44" w:rsidP="00AD5C44">
      <w:pPr>
        <w:jc w:val="both"/>
        <w:rPr>
          <w:b/>
          <w:bCs/>
          <w:sz w:val="24"/>
          <w:szCs w:val="24"/>
        </w:rPr>
      </w:pPr>
    </w:p>
    <w:p w14:paraId="673B2385"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calderdale, s., 2021. </w:t>
      </w:r>
      <w:r w:rsidRPr="00A867A4">
        <w:rPr>
          <w:rFonts w:ascii="Arial" w:hAnsi="Arial" w:cs="Arial"/>
          <w:i/>
          <w:iCs/>
          <w:noProof/>
          <w:sz w:val="24"/>
          <w:szCs w:val="24"/>
          <w:lang w:val="en-US"/>
        </w:rPr>
        <w:t xml:space="preserve">Consent in Relation to Safeguarding.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https://safeguarding.calderdale.gov.uk/wp-content/uploads/2021/01/safeguarding-consent.pdf</w:t>
      </w:r>
    </w:p>
    <w:p w14:paraId="62CE82C0" w14:textId="77777777" w:rsidR="00AD5C44" w:rsidRPr="00A867A4" w:rsidRDefault="00AD5C44" w:rsidP="00AD5C44">
      <w:pPr>
        <w:pStyle w:val="Bibliography"/>
        <w:spacing w:line="360" w:lineRule="auto"/>
        <w:rPr>
          <w:rFonts w:ascii="Arial" w:hAnsi="Arial" w:cs="Arial"/>
          <w:iCs/>
          <w:noProof/>
          <w:sz w:val="24"/>
          <w:szCs w:val="24"/>
          <w:u w:val="single"/>
        </w:rPr>
      </w:pPr>
      <w:r w:rsidRPr="00A867A4">
        <w:rPr>
          <w:rFonts w:ascii="Arial" w:hAnsi="Arial" w:cs="Arial"/>
          <w:iCs/>
          <w:noProof/>
          <w:sz w:val="24"/>
          <w:szCs w:val="24"/>
        </w:rPr>
        <w:t xml:space="preserve">careinspectorate.wales, (2023). More than just words. [Online] </w:t>
      </w:r>
      <w:r w:rsidRPr="00A867A4">
        <w:rPr>
          <w:rFonts w:ascii="Arial" w:hAnsi="Arial" w:cs="Arial"/>
          <w:iCs/>
          <w:noProof/>
          <w:sz w:val="24"/>
          <w:szCs w:val="24"/>
        </w:rPr>
        <w:br/>
        <w:t xml:space="preserve">Available at: </w:t>
      </w:r>
      <w:hyperlink r:id="rId18" w:history="1">
        <w:r w:rsidRPr="00A867A4">
          <w:rPr>
            <w:rStyle w:val="Hyperlink"/>
            <w:rFonts w:ascii="Arial" w:hAnsi="Arial" w:cs="Arial"/>
            <w:iCs/>
            <w:noProof/>
            <w:color w:val="auto"/>
            <w:sz w:val="24"/>
            <w:szCs w:val="24"/>
          </w:rPr>
          <w:t>https://www.careinspectorate.wales/more-just-words</w:t>
        </w:r>
      </w:hyperlink>
    </w:p>
    <w:p w14:paraId="277AECFF"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Cherry, K., 2023. </w:t>
      </w:r>
      <w:r w:rsidRPr="00A867A4">
        <w:rPr>
          <w:rFonts w:ascii="Arial" w:hAnsi="Arial" w:cs="Arial"/>
          <w:i/>
          <w:iCs/>
          <w:noProof/>
          <w:sz w:val="24"/>
          <w:szCs w:val="24"/>
          <w:lang w:val="en-US"/>
        </w:rPr>
        <w:t xml:space="preserve">What Is Attachment Theory?.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https://www.verywellmind.com/what-is-attachment-theory-2795337#citation-10</w:t>
      </w:r>
    </w:p>
    <w:p w14:paraId="31E2C608"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sz w:val="24"/>
          <w:szCs w:val="24"/>
        </w:rPr>
        <w:fldChar w:fldCharType="begin"/>
      </w:r>
      <w:r w:rsidRPr="00A867A4">
        <w:rPr>
          <w:rFonts w:ascii="Arial" w:hAnsi="Arial" w:cs="Arial"/>
          <w:sz w:val="24"/>
          <w:szCs w:val="24"/>
        </w:rPr>
        <w:instrText xml:space="preserve"> BIBLIOGRAPHY </w:instrText>
      </w:r>
      <w:r w:rsidRPr="00A867A4">
        <w:rPr>
          <w:rFonts w:ascii="Arial" w:hAnsi="Arial" w:cs="Arial"/>
          <w:sz w:val="24"/>
          <w:szCs w:val="24"/>
        </w:rPr>
        <w:fldChar w:fldCharType="separate"/>
      </w:r>
      <w:r w:rsidRPr="00A867A4">
        <w:rPr>
          <w:rFonts w:ascii="Arial" w:hAnsi="Arial" w:cs="Arial"/>
          <w:noProof/>
          <w:sz w:val="24"/>
          <w:szCs w:val="24"/>
          <w:lang w:val="en-US"/>
        </w:rPr>
        <w:t xml:space="preserve">Communitycare.co.uk, (2007). </w:t>
      </w:r>
      <w:r w:rsidRPr="00A867A4">
        <w:rPr>
          <w:rFonts w:ascii="Arial" w:hAnsi="Arial" w:cs="Arial"/>
          <w:i/>
          <w:iCs/>
          <w:noProof/>
          <w:sz w:val="24"/>
          <w:szCs w:val="24"/>
          <w:lang w:val="en-US"/>
        </w:rPr>
        <w:t xml:space="preserve">Delivering and receiving services in rural areas. </w:t>
      </w:r>
      <w:r w:rsidRPr="00A867A4">
        <w:rPr>
          <w:rFonts w:ascii="Arial" w:hAnsi="Arial" w:cs="Arial"/>
          <w:noProof/>
          <w:sz w:val="24"/>
          <w:szCs w:val="24"/>
          <w:lang w:val="en-US"/>
        </w:rPr>
        <w:t xml:space="preserve">[Online] </w:t>
      </w:r>
    </w:p>
    <w:p w14:paraId="63D4011D"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Commission, E. a. H. R., 2021. </w:t>
      </w:r>
      <w:r w:rsidRPr="00A867A4">
        <w:rPr>
          <w:rFonts w:ascii="Arial" w:hAnsi="Arial" w:cs="Arial"/>
          <w:i/>
          <w:iCs/>
          <w:noProof/>
          <w:sz w:val="24"/>
          <w:szCs w:val="24"/>
          <w:lang w:val="en-US"/>
        </w:rPr>
        <w:t xml:space="preserve">Article 3: Freedom from torture and inhuman or degrading treatment.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https://www.equalityhumanrights.com/en/human-rights-act/article-3-freedom-torture-and-inhuman-or-degrading-treatment</w:t>
      </w:r>
    </w:p>
    <w:p w14:paraId="573B9811"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Colbry, S., Hurwitz, M. &amp; Adair, R., 2014. Collaboration Theory. </w:t>
      </w:r>
      <w:r w:rsidRPr="00A867A4">
        <w:rPr>
          <w:rFonts w:ascii="Arial" w:hAnsi="Arial" w:cs="Arial"/>
          <w:i/>
          <w:iCs/>
          <w:noProof/>
          <w:sz w:val="24"/>
          <w:szCs w:val="24"/>
          <w:lang w:val="en-US"/>
        </w:rPr>
        <w:t xml:space="preserve">Journal of Leadership Education, </w:t>
      </w:r>
      <w:r w:rsidRPr="00A867A4">
        <w:rPr>
          <w:rFonts w:ascii="Arial" w:hAnsi="Arial" w:cs="Arial"/>
          <w:noProof/>
          <w:sz w:val="24"/>
          <w:szCs w:val="24"/>
          <w:lang w:val="en-US"/>
        </w:rPr>
        <w:t>13(4), pp. 63-74.</w:t>
      </w:r>
    </w:p>
    <w:p w14:paraId="2445988C" w14:textId="77777777" w:rsidR="00AD5C44" w:rsidRPr="00A867A4" w:rsidRDefault="00AD5C44" w:rsidP="00AD5C44">
      <w:pPr>
        <w:rPr>
          <w:sz w:val="24"/>
          <w:szCs w:val="24"/>
          <w:lang w:val="en-US"/>
        </w:rPr>
      </w:pPr>
    </w:p>
    <w:p w14:paraId="1CF9FA91" w14:textId="77777777" w:rsidR="00AD5C44" w:rsidRPr="00A867A4" w:rsidRDefault="00AD5C44" w:rsidP="00AD5C44">
      <w:pPr>
        <w:spacing w:line="360" w:lineRule="auto"/>
        <w:rPr>
          <w:b/>
          <w:bCs/>
          <w:sz w:val="24"/>
          <w:szCs w:val="24"/>
          <w:shd w:val="clear" w:color="auto" w:fill="FFFFFF"/>
        </w:rPr>
      </w:pPr>
      <w:r w:rsidRPr="00A867A4">
        <w:rPr>
          <w:b/>
          <w:bCs/>
          <w:sz w:val="24"/>
          <w:szCs w:val="24"/>
          <w:shd w:val="clear" w:color="auto" w:fill="FFFFFF"/>
        </w:rPr>
        <w:t>E:</w:t>
      </w:r>
    </w:p>
    <w:p w14:paraId="3D0E5FFF" w14:textId="77777777" w:rsidR="00AD5C44" w:rsidRPr="00A867A4" w:rsidRDefault="00AD5C44" w:rsidP="00AD5C44">
      <w:pPr>
        <w:spacing w:line="360" w:lineRule="auto"/>
        <w:rPr>
          <w:color w:val="auto"/>
          <w:sz w:val="24"/>
          <w:szCs w:val="24"/>
        </w:rPr>
      </w:pPr>
      <w:r w:rsidRPr="00A867A4">
        <w:rPr>
          <w:color w:val="auto"/>
          <w:sz w:val="24"/>
          <w:szCs w:val="24"/>
          <w:shd w:val="clear" w:color="auto" w:fill="FFFFFF"/>
        </w:rPr>
        <w:t>Ellen Harvey, Michelle Jones, (2022). Using Complex Adaptive Systems Theory to Understand the Complexities of Hospital Social Work Practice in Rural and Remote South Australia, </w:t>
      </w:r>
      <w:r w:rsidRPr="00A867A4">
        <w:rPr>
          <w:rStyle w:val="Emphasis"/>
          <w:color w:val="auto"/>
          <w:sz w:val="24"/>
          <w:szCs w:val="24"/>
          <w:bdr w:val="none" w:sz="0" w:space="0" w:color="auto" w:frame="1"/>
          <w:shd w:val="clear" w:color="auto" w:fill="FFFFFF"/>
        </w:rPr>
        <w:t>The British Journal of Social Work</w:t>
      </w:r>
      <w:r w:rsidRPr="00A867A4">
        <w:rPr>
          <w:color w:val="auto"/>
          <w:sz w:val="24"/>
          <w:szCs w:val="24"/>
          <w:shd w:val="clear" w:color="auto" w:fill="FFFFFF"/>
        </w:rPr>
        <w:t>, Volume 52, Issue 5, July 2022, Pages 2669–2688, </w:t>
      </w:r>
      <w:hyperlink r:id="rId19" w:history="1">
        <w:r w:rsidRPr="00A867A4">
          <w:rPr>
            <w:rStyle w:val="Hyperlink"/>
            <w:color w:val="auto"/>
            <w:sz w:val="24"/>
            <w:szCs w:val="24"/>
            <w:bdr w:val="none" w:sz="0" w:space="0" w:color="auto" w:frame="1"/>
            <w:shd w:val="clear" w:color="auto" w:fill="FFFFFF"/>
          </w:rPr>
          <w:t>https://doi.org/10.1093/bjsw/bcab197</w:t>
        </w:r>
      </w:hyperlink>
    </w:p>
    <w:p w14:paraId="6B8592E0"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EqualityHumanRights.com, 2018. </w:t>
      </w:r>
      <w:r w:rsidRPr="00A867A4">
        <w:rPr>
          <w:rFonts w:ascii="Arial" w:hAnsi="Arial" w:cs="Arial"/>
          <w:i/>
          <w:iCs/>
          <w:noProof/>
          <w:sz w:val="24"/>
          <w:szCs w:val="24"/>
          <w:lang w:val="en-US"/>
        </w:rPr>
        <w:t xml:space="preserve">The Human Rights Act 1998.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https://www.equalityhumanrights.com/en/human-rights/human-rights-act</w:t>
      </w:r>
    </w:p>
    <w:p w14:paraId="7E608206" w14:textId="77777777" w:rsidR="00AD5C44" w:rsidRPr="00A867A4" w:rsidRDefault="00AD5C44" w:rsidP="00AD5C44">
      <w:pPr>
        <w:pStyle w:val="Bibliography"/>
        <w:spacing w:line="360" w:lineRule="auto"/>
        <w:rPr>
          <w:rFonts w:ascii="Arial" w:hAnsi="Arial" w:cs="Arial"/>
          <w:b/>
          <w:bCs/>
          <w:noProof/>
          <w:sz w:val="24"/>
          <w:szCs w:val="24"/>
          <w:lang w:val="en-US"/>
        </w:rPr>
      </w:pPr>
      <w:r w:rsidRPr="00A867A4">
        <w:rPr>
          <w:rFonts w:ascii="Arial" w:hAnsi="Arial" w:cs="Arial"/>
          <w:b/>
          <w:bCs/>
          <w:noProof/>
          <w:sz w:val="24"/>
          <w:szCs w:val="24"/>
          <w:lang w:val="en-US"/>
        </w:rPr>
        <w:t>F:</w:t>
      </w:r>
    </w:p>
    <w:p w14:paraId="57691AB0"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Flynn, K., 2019. </w:t>
      </w:r>
      <w:r w:rsidRPr="00A867A4">
        <w:rPr>
          <w:rFonts w:ascii="Arial" w:hAnsi="Arial" w:cs="Arial"/>
          <w:i/>
          <w:iCs/>
          <w:noProof/>
          <w:sz w:val="24"/>
          <w:szCs w:val="24"/>
          <w:lang w:val="en-US"/>
        </w:rPr>
        <w:t xml:space="preserve">The realities of applying systemic ideas in social work practice.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https://www.communitycare.co.uk/2019/09/26/realities-applying-systemic-ideas-social-work-practice/</w:t>
      </w:r>
    </w:p>
    <w:p w14:paraId="7631AB2D" w14:textId="77777777" w:rsidR="00AD5C44" w:rsidRPr="00A867A4" w:rsidRDefault="00AD5C44" w:rsidP="00AD5C44">
      <w:pPr>
        <w:rPr>
          <w:sz w:val="24"/>
          <w:szCs w:val="24"/>
          <w:u w:val="single"/>
          <w:lang w:val="en-US"/>
        </w:rPr>
      </w:pPr>
    </w:p>
    <w:p w14:paraId="6A80C3FF" w14:textId="77777777" w:rsidR="00AD5C44" w:rsidRPr="00A867A4" w:rsidRDefault="00AD5C44" w:rsidP="00AD5C44">
      <w:pPr>
        <w:rPr>
          <w:b/>
          <w:bCs/>
          <w:sz w:val="24"/>
          <w:szCs w:val="24"/>
          <w:lang w:val="en-US"/>
        </w:rPr>
      </w:pPr>
      <w:r w:rsidRPr="00A867A4">
        <w:rPr>
          <w:b/>
          <w:bCs/>
          <w:sz w:val="24"/>
          <w:szCs w:val="24"/>
          <w:lang w:val="en-US"/>
        </w:rPr>
        <w:t>G:</w:t>
      </w:r>
    </w:p>
    <w:p w14:paraId="68EC0824"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gdpr.org, 2018. </w:t>
      </w:r>
      <w:r w:rsidRPr="00A867A4">
        <w:rPr>
          <w:rFonts w:ascii="Arial" w:hAnsi="Arial" w:cs="Arial"/>
          <w:i/>
          <w:iCs/>
          <w:noProof/>
          <w:sz w:val="24"/>
          <w:szCs w:val="24"/>
          <w:lang w:val="en-US"/>
        </w:rPr>
        <w:t xml:space="preserve">ARTICLE 6: LAWFULNESS OF PROCESSING.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https://www.gdpr.org/regulation/article-6.html</w:t>
      </w:r>
    </w:p>
    <w:p w14:paraId="42014C9B"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gov.wales, (2022). </w:t>
      </w:r>
      <w:r w:rsidRPr="00A867A4">
        <w:rPr>
          <w:rFonts w:ascii="Arial" w:hAnsi="Arial" w:cs="Arial"/>
          <w:i/>
          <w:iCs/>
          <w:noProof/>
          <w:sz w:val="24"/>
          <w:szCs w:val="24"/>
          <w:lang w:val="en-US"/>
        </w:rPr>
        <w:t xml:space="preserve">Written Statement: More than just words.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https://www.careinspectorate.wales/more-just-words</w:t>
      </w:r>
    </w:p>
    <w:p w14:paraId="46E4B5FE" w14:textId="77777777" w:rsidR="00AD5C44" w:rsidRPr="00A867A4" w:rsidRDefault="00AD5C44" w:rsidP="00AD5C44">
      <w:pPr>
        <w:rPr>
          <w:sz w:val="24"/>
          <w:szCs w:val="24"/>
          <w:lang w:val="en-US"/>
        </w:rPr>
      </w:pPr>
    </w:p>
    <w:p w14:paraId="4F26A963" w14:textId="77777777" w:rsidR="00AD5C44" w:rsidRPr="00A867A4" w:rsidRDefault="00AD5C44" w:rsidP="00AD5C44">
      <w:pPr>
        <w:pStyle w:val="Bibliography"/>
        <w:spacing w:line="360" w:lineRule="auto"/>
        <w:rPr>
          <w:rFonts w:ascii="Arial" w:hAnsi="Arial" w:cs="Arial"/>
          <w:b/>
          <w:bCs/>
          <w:noProof/>
          <w:sz w:val="24"/>
          <w:szCs w:val="24"/>
          <w:lang w:val="en-US"/>
        </w:rPr>
      </w:pPr>
      <w:r w:rsidRPr="00A867A4">
        <w:rPr>
          <w:rFonts w:ascii="Arial" w:hAnsi="Arial" w:cs="Arial"/>
          <w:b/>
          <w:bCs/>
          <w:noProof/>
          <w:sz w:val="24"/>
          <w:szCs w:val="24"/>
          <w:lang w:val="en-US"/>
        </w:rPr>
        <w:t>H:</w:t>
      </w:r>
    </w:p>
    <w:p w14:paraId="193D2C2F"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Hardy, R., (2018). </w:t>
      </w:r>
      <w:r w:rsidRPr="00A867A4">
        <w:rPr>
          <w:rFonts w:ascii="Arial" w:hAnsi="Arial" w:cs="Arial"/>
          <w:i/>
          <w:iCs/>
          <w:noProof/>
          <w:sz w:val="24"/>
          <w:szCs w:val="24"/>
          <w:lang w:val="en-US"/>
        </w:rPr>
        <w:t xml:space="preserve">What is systemic practice?.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https://www.communitycare.co.uk/2018/04/30/systemic-practice/</w:t>
      </w:r>
    </w:p>
    <w:p w14:paraId="5AD4CC28"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HealthEquityGuide.org, 2018. </w:t>
      </w:r>
      <w:r w:rsidRPr="00A867A4">
        <w:rPr>
          <w:rFonts w:ascii="Arial" w:hAnsi="Arial" w:cs="Arial"/>
          <w:i/>
          <w:iCs/>
          <w:noProof/>
          <w:sz w:val="24"/>
          <w:szCs w:val="24"/>
          <w:lang w:val="en-US"/>
        </w:rPr>
        <w:t xml:space="preserve">How Can We Share Power with Communities?.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https://healthequityguide.org/strategic-practices/share-power-with-communities/</w:t>
      </w:r>
    </w:p>
    <w:p w14:paraId="30A90681" w14:textId="77777777" w:rsidR="00AD5C44" w:rsidRPr="00A867A4" w:rsidRDefault="00AD5C44" w:rsidP="00AD5C44">
      <w:pPr>
        <w:pStyle w:val="Bibliography"/>
        <w:spacing w:line="360" w:lineRule="auto"/>
        <w:rPr>
          <w:rFonts w:ascii="Arial" w:hAnsi="Arial" w:cs="Arial"/>
          <w:noProof/>
          <w:sz w:val="24"/>
          <w:szCs w:val="24"/>
        </w:rPr>
      </w:pPr>
      <w:r w:rsidRPr="00A867A4">
        <w:rPr>
          <w:rFonts w:ascii="Arial" w:hAnsi="Arial" w:cs="Arial"/>
          <w:noProof/>
          <w:sz w:val="24"/>
          <w:szCs w:val="24"/>
        </w:rPr>
        <w:t xml:space="preserve">Huws, M., 2018. </w:t>
      </w:r>
      <w:r w:rsidRPr="00A867A4">
        <w:rPr>
          <w:rFonts w:ascii="Arial" w:hAnsi="Arial" w:cs="Arial"/>
          <w:i/>
          <w:iCs/>
          <w:noProof/>
          <w:sz w:val="24"/>
          <w:szCs w:val="24"/>
        </w:rPr>
        <w:t xml:space="preserve">Welsh Speakers’ Dementia Care. </w:t>
      </w:r>
      <w:r w:rsidRPr="00A867A4">
        <w:rPr>
          <w:rFonts w:ascii="Arial" w:hAnsi="Arial" w:cs="Arial"/>
          <w:noProof/>
          <w:sz w:val="24"/>
          <w:szCs w:val="24"/>
        </w:rPr>
        <w:t xml:space="preserve">[Online] </w:t>
      </w:r>
      <w:r w:rsidRPr="00A867A4">
        <w:rPr>
          <w:rFonts w:ascii="Arial" w:hAnsi="Arial" w:cs="Arial"/>
          <w:noProof/>
          <w:sz w:val="24"/>
          <w:szCs w:val="24"/>
        </w:rPr>
        <w:br/>
        <w:t xml:space="preserve">Available at: </w:t>
      </w:r>
      <w:r w:rsidRPr="00A867A4">
        <w:rPr>
          <w:rFonts w:ascii="Arial" w:hAnsi="Arial" w:cs="Arial"/>
          <w:noProof/>
          <w:sz w:val="24"/>
          <w:szCs w:val="24"/>
          <w:u w:val="single"/>
        </w:rPr>
        <w:t>https://business.senedd.wales/documents/s80611/Letter%2520from%2520the%2520Welsh%2520Language%2520Commissioner%2520and%2520Alzheimers%2520Society%2520Cymru%2520regarding%2520Welsh%2520Speakers%2520.pdf</w:t>
      </w:r>
    </w:p>
    <w:p w14:paraId="5F6B52E3" w14:textId="77777777" w:rsidR="00AD5C44" w:rsidRPr="00A867A4" w:rsidRDefault="00AD5C44" w:rsidP="00AD5C44">
      <w:pPr>
        <w:spacing w:line="360" w:lineRule="auto"/>
        <w:rPr>
          <w:b/>
          <w:bCs/>
          <w:sz w:val="24"/>
          <w:szCs w:val="24"/>
          <w:shd w:val="clear" w:color="auto" w:fill="F0F4F5"/>
        </w:rPr>
      </w:pPr>
      <w:r w:rsidRPr="00A867A4">
        <w:rPr>
          <w:b/>
          <w:bCs/>
          <w:sz w:val="24"/>
          <w:szCs w:val="24"/>
          <w:shd w:val="clear" w:color="auto" w:fill="F0F4F5"/>
        </w:rPr>
        <w:lastRenderedPageBreak/>
        <w:t>J:</w:t>
      </w:r>
    </w:p>
    <w:p w14:paraId="3357A801" w14:textId="77777777" w:rsidR="00AD5C44" w:rsidRPr="00A867A4" w:rsidRDefault="00AD5C44" w:rsidP="00AD5C44">
      <w:pPr>
        <w:spacing w:line="360" w:lineRule="auto"/>
        <w:rPr>
          <w:sz w:val="24"/>
          <w:szCs w:val="24"/>
          <w:shd w:val="clear" w:color="auto" w:fill="F0F4F5"/>
        </w:rPr>
      </w:pPr>
      <w:r w:rsidRPr="00A867A4">
        <w:rPr>
          <w:color w:val="auto"/>
          <w:sz w:val="24"/>
          <w:szCs w:val="24"/>
          <w:shd w:val="clear" w:color="auto" w:fill="F0F4F5"/>
        </w:rPr>
        <w:t>Janse, B. (2022). </w:t>
      </w:r>
      <w:r w:rsidRPr="00A867A4">
        <w:rPr>
          <w:rStyle w:val="Emphasis"/>
          <w:color w:val="auto"/>
          <w:sz w:val="24"/>
          <w:szCs w:val="24"/>
          <w:bdr w:val="none" w:sz="0" w:space="0" w:color="auto" w:frame="1"/>
        </w:rPr>
        <w:t>Borton’s Model of Reflection</w:t>
      </w:r>
      <w:r w:rsidRPr="00A867A4">
        <w:rPr>
          <w:color w:val="auto"/>
          <w:sz w:val="24"/>
          <w:szCs w:val="24"/>
          <w:shd w:val="clear" w:color="auto" w:fill="F0F4F5"/>
        </w:rPr>
        <w:t>. Retrieved [insert date] from Toolshero: https://www.toolshero.com/personal-development/borton-model-of-reflection/</w:t>
      </w:r>
    </w:p>
    <w:p w14:paraId="44D50A86" w14:textId="77777777" w:rsidR="00AD5C44" w:rsidRPr="00A867A4" w:rsidRDefault="00AD5C44" w:rsidP="00AD5C44">
      <w:pPr>
        <w:spacing w:line="360" w:lineRule="auto"/>
        <w:rPr>
          <w:sz w:val="24"/>
          <w:szCs w:val="24"/>
          <w:shd w:val="clear" w:color="auto" w:fill="F0F4F5"/>
        </w:rPr>
      </w:pPr>
    </w:p>
    <w:p w14:paraId="3C01A08E" w14:textId="77777777" w:rsidR="00AD5C44" w:rsidRPr="00A867A4" w:rsidRDefault="00AD5C44" w:rsidP="00AD5C44">
      <w:pPr>
        <w:spacing w:line="360" w:lineRule="auto"/>
        <w:rPr>
          <w:b/>
          <w:bCs/>
          <w:sz w:val="24"/>
          <w:szCs w:val="24"/>
          <w:shd w:val="clear" w:color="auto" w:fill="F0F4F5"/>
        </w:rPr>
      </w:pPr>
      <w:r w:rsidRPr="00A867A4">
        <w:rPr>
          <w:b/>
          <w:bCs/>
          <w:sz w:val="24"/>
          <w:szCs w:val="24"/>
          <w:shd w:val="clear" w:color="auto" w:fill="F0F4F5"/>
        </w:rPr>
        <w:t>K:</w:t>
      </w:r>
    </w:p>
    <w:p w14:paraId="25793451" w14:textId="77777777" w:rsidR="00AD5C44" w:rsidRPr="00A867A4" w:rsidRDefault="00AD5C44" w:rsidP="00AD5C44">
      <w:pPr>
        <w:shd w:val="clear" w:color="auto" w:fill="FFFFFF"/>
        <w:spacing w:line="360" w:lineRule="auto"/>
        <w:rPr>
          <w:sz w:val="24"/>
          <w:szCs w:val="24"/>
        </w:rPr>
      </w:pPr>
      <w:r w:rsidRPr="00A867A4">
        <w:rPr>
          <w:color w:val="auto"/>
          <w:sz w:val="24"/>
          <w:szCs w:val="24"/>
        </w:rPr>
        <w:t>Kafer, Alison. Feminist, Queer, Crip, (2013). Bloomington, Indiana :Indiana University Press, 2013.(p. 83)</w:t>
      </w:r>
    </w:p>
    <w:p w14:paraId="35D8BAE7" w14:textId="77777777" w:rsidR="00AD5C44" w:rsidRPr="00A867A4" w:rsidRDefault="00AD5C44" w:rsidP="00AD5C44">
      <w:pPr>
        <w:spacing w:line="360" w:lineRule="auto"/>
        <w:rPr>
          <w:sz w:val="24"/>
          <w:szCs w:val="24"/>
          <w:u w:val="single"/>
          <w:shd w:val="clear" w:color="auto" w:fill="F0F4F5"/>
        </w:rPr>
      </w:pPr>
    </w:p>
    <w:p w14:paraId="56870197" w14:textId="77777777" w:rsidR="00AD5C44" w:rsidRPr="00A867A4" w:rsidRDefault="00AD5C44" w:rsidP="00AD5C44">
      <w:pPr>
        <w:spacing w:line="360" w:lineRule="auto"/>
        <w:rPr>
          <w:b/>
          <w:bCs/>
          <w:color w:val="auto"/>
          <w:sz w:val="24"/>
          <w:szCs w:val="24"/>
          <w:shd w:val="clear" w:color="auto" w:fill="F0F4F5"/>
        </w:rPr>
      </w:pPr>
      <w:r w:rsidRPr="00A867A4">
        <w:rPr>
          <w:b/>
          <w:bCs/>
          <w:sz w:val="24"/>
          <w:szCs w:val="24"/>
          <w:shd w:val="clear" w:color="auto" w:fill="F0F4F5"/>
        </w:rPr>
        <w:t>L:</w:t>
      </w:r>
    </w:p>
    <w:p w14:paraId="1454D73F"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learning.nspcc.org.uk, 2022. </w:t>
      </w:r>
      <w:r w:rsidRPr="00A867A4">
        <w:rPr>
          <w:rFonts w:ascii="Arial" w:hAnsi="Arial" w:cs="Arial"/>
          <w:i/>
          <w:iCs/>
          <w:noProof/>
          <w:sz w:val="24"/>
          <w:szCs w:val="24"/>
          <w:lang w:val="en-US"/>
        </w:rPr>
        <w:t xml:space="preserve">Gillick competency and Fraser guidelines.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https://learning.nspcc.org.uk/child-protection-system/gillick-competence-fraser-guidelines</w:t>
      </w:r>
    </w:p>
    <w:p w14:paraId="15D25A1D"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learning.nspcc.org.uk, 2023. </w:t>
      </w:r>
      <w:r w:rsidRPr="00A867A4">
        <w:rPr>
          <w:rFonts w:ascii="Arial" w:hAnsi="Arial" w:cs="Arial"/>
          <w:i/>
          <w:iCs/>
          <w:noProof/>
          <w:sz w:val="24"/>
          <w:szCs w:val="24"/>
          <w:lang w:val="en-US"/>
        </w:rPr>
        <w:t xml:space="preserve">Children and the law.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https://learning.nspcc.org.uk/child-protection-system/children-the-law</w:t>
      </w:r>
    </w:p>
    <w:p w14:paraId="41D7D64A"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legislation.gov.uk, 1989. </w:t>
      </w:r>
      <w:r w:rsidRPr="00A867A4">
        <w:rPr>
          <w:rFonts w:ascii="Arial" w:hAnsi="Arial" w:cs="Arial"/>
          <w:i/>
          <w:iCs/>
          <w:noProof/>
          <w:sz w:val="24"/>
          <w:szCs w:val="24"/>
          <w:lang w:val="en-US"/>
        </w:rPr>
        <w:t xml:space="preserve">47 Local authority's duty to investigate.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https://www.legislation.gov.uk/ukpga/1989/41/section/47</w:t>
      </w:r>
    </w:p>
    <w:p w14:paraId="1044A0DD" w14:textId="77777777" w:rsidR="00AD5C44" w:rsidRPr="00A867A4" w:rsidRDefault="00AD5C44" w:rsidP="00AD5C44">
      <w:pPr>
        <w:pStyle w:val="Bibliography"/>
        <w:spacing w:line="360" w:lineRule="auto"/>
        <w:rPr>
          <w:rFonts w:ascii="Arial" w:hAnsi="Arial" w:cs="Arial"/>
          <w:iCs/>
          <w:noProof/>
          <w:sz w:val="24"/>
          <w:szCs w:val="24"/>
        </w:rPr>
      </w:pPr>
      <w:r w:rsidRPr="00A867A4">
        <w:rPr>
          <w:rFonts w:ascii="Arial" w:hAnsi="Arial" w:cs="Arial"/>
          <w:iCs/>
          <w:noProof/>
          <w:sz w:val="24"/>
          <w:szCs w:val="24"/>
        </w:rPr>
        <w:t xml:space="preserve">legislation.gov.uk, 2005. Mental Capacity Act 2005. [Online] </w:t>
      </w:r>
      <w:r w:rsidRPr="00A867A4">
        <w:rPr>
          <w:rFonts w:ascii="Arial" w:hAnsi="Arial" w:cs="Arial"/>
          <w:iCs/>
          <w:noProof/>
          <w:sz w:val="24"/>
          <w:szCs w:val="24"/>
        </w:rPr>
        <w:br/>
        <w:t xml:space="preserve">Available at: </w:t>
      </w:r>
      <w:r w:rsidRPr="00A867A4">
        <w:rPr>
          <w:rFonts w:ascii="Arial" w:hAnsi="Arial" w:cs="Arial"/>
          <w:iCs/>
          <w:noProof/>
          <w:sz w:val="24"/>
          <w:szCs w:val="24"/>
          <w:u w:val="single"/>
        </w:rPr>
        <w:t>https://www.legislation.gov.uk/ukpga/2005/9/section/1</w:t>
      </w:r>
    </w:p>
    <w:p w14:paraId="33DBF8CE"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legislation.gov.uk, 2014. </w:t>
      </w:r>
      <w:r w:rsidRPr="00A867A4">
        <w:rPr>
          <w:rFonts w:ascii="Arial" w:hAnsi="Arial" w:cs="Arial"/>
          <w:i/>
          <w:iCs/>
          <w:noProof/>
          <w:sz w:val="24"/>
          <w:szCs w:val="24"/>
          <w:lang w:val="en-US"/>
        </w:rPr>
        <w:t xml:space="preserve">Care Act 2014.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https://www.legislation.gov.uk/ukpga/2014/23/contents/enacted</w:t>
      </w:r>
    </w:p>
    <w:p w14:paraId="18E4CB5C"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legislation.gov.uk, 2014. Social Services and Well-being (Wales). In: </w:t>
      </w:r>
      <w:r w:rsidRPr="00A867A4">
        <w:rPr>
          <w:rFonts w:ascii="Arial" w:hAnsi="Arial" w:cs="Arial"/>
          <w:i/>
          <w:iCs/>
          <w:noProof/>
          <w:sz w:val="24"/>
          <w:szCs w:val="24"/>
          <w:lang w:val="en-US"/>
        </w:rPr>
        <w:t xml:space="preserve">S.197. </w:t>
      </w:r>
      <w:r w:rsidRPr="00A867A4">
        <w:rPr>
          <w:rFonts w:ascii="Arial" w:hAnsi="Arial" w:cs="Arial"/>
          <w:noProof/>
          <w:sz w:val="24"/>
          <w:szCs w:val="24"/>
          <w:lang w:val="en-US"/>
        </w:rPr>
        <w:t>s.l.:s.n.</w:t>
      </w:r>
    </w:p>
    <w:p w14:paraId="1C5A37B4"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Legislation.gov.uk, (2014). </w:t>
      </w:r>
      <w:r w:rsidRPr="00A867A4">
        <w:rPr>
          <w:rFonts w:ascii="Arial" w:hAnsi="Arial" w:cs="Arial"/>
          <w:i/>
          <w:iCs/>
          <w:noProof/>
          <w:sz w:val="24"/>
          <w:szCs w:val="24"/>
          <w:lang w:val="en-US"/>
        </w:rPr>
        <w:t xml:space="preserve">Social Services and Well-being (Wales) Act 2014.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https://www.legislation.gov.uk/anaw/2014/4/section/32</w:t>
      </w:r>
    </w:p>
    <w:p w14:paraId="4C17BF78"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legislation.gov.uk, 2018. </w:t>
      </w:r>
      <w:r w:rsidRPr="00A867A4">
        <w:rPr>
          <w:rFonts w:ascii="Arial" w:hAnsi="Arial" w:cs="Arial"/>
          <w:i/>
          <w:iCs/>
          <w:noProof/>
          <w:sz w:val="24"/>
          <w:szCs w:val="24"/>
          <w:lang w:val="en-US"/>
        </w:rPr>
        <w:t xml:space="preserve">Data Protection Act 2018.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https://www.legislation.gov.uk/ukpga/2018/12/schedule/8</w:t>
      </w:r>
    </w:p>
    <w:p w14:paraId="46193895" w14:textId="77777777" w:rsidR="00AD5C44" w:rsidRPr="00A867A4" w:rsidRDefault="00AD5C44" w:rsidP="00AD5C44">
      <w:pPr>
        <w:pStyle w:val="Bibliography"/>
        <w:spacing w:line="360" w:lineRule="auto"/>
        <w:rPr>
          <w:rFonts w:ascii="Arial" w:hAnsi="Arial" w:cs="Arial"/>
          <w:noProof/>
          <w:kern w:val="0"/>
          <w:sz w:val="24"/>
          <w:szCs w:val="24"/>
          <w:lang w:val="en-US"/>
          <w14:ligatures w14:val="none"/>
        </w:rPr>
      </w:pPr>
      <w:r w:rsidRPr="00A867A4">
        <w:rPr>
          <w:rFonts w:ascii="Arial" w:hAnsi="Arial" w:cs="Arial"/>
          <w:noProof/>
          <w:sz w:val="24"/>
          <w:szCs w:val="24"/>
          <w:lang w:val="en-US"/>
        </w:rPr>
        <w:t xml:space="preserve">law.gov.wales, 2021. </w:t>
      </w:r>
      <w:r w:rsidRPr="00A867A4">
        <w:rPr>
          <w:rFonts w:ascii="Arial" w:hAnsi="Arial" w:cs="Arial"/>
          <w:i/>
          <w:iCs/>
          <w:noProof/>
          <w:sz w:val="24"/>
          <w:szCs w:val="24"/>
          <w:lang w:val="en-US"/>
        </w:rPr>
        <w:t xml:space="preserve">Safeguarding.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https://law.gov.wales/safeguarding</w:t>
      </w:r>
    </w:p>
    <w:p w14:paraId="509C8BBD" w14:textId="77777777" w:rsidR="00AD5C44" w:rsidRPr="00A867A4" w:rsidRDefault="00AD5C44" w:rsidP="00AD5C44">
      <w:pPr>
        <w:pStyle w:val="Bibliography"/>
        <w:spacing w:line="360" w:lineRule="auto"/>
        <w:rPr>
          <w:rFonts w:ascii="Arial" w:hAnsi="Arial" w:cs="Arial"/>
          <w:noProof/>
          <w:sz w:val="24"/>
          <w:szCs w:val="24"/>
          <w:lang w:val="en-US"/>
        </w:rPr>
      </w:pPr>
    </w:p>
    <w:p w14:paraId="20A9A2CF" w14:textId="77777777" w:rsidR="00AD5C44" w:rsidRPr="00A867A4" w:rsidRDefault="00AD5C44" w:rsidP="00AD5C44">
      <w:pPr>
        <w:pStyle w:val="Bibliography"/>
        <w:spacing w:line="360" w:lineRule="auto"/>
        <w:rPr>
          <w:rFonts w:ascii="Arial" w:hAnsi="Arial" w:cs="Arial"/>
          <w:b/>
          <w:bCs/>
          <w:noProof/>
          <w:sz w:val="24"/>
          <w:szCs w:val="24"/>
          <w:lang w:val="en-US"/>
        </w:rPr>
      </w:pPr>
      <w:r w:rsidRPr="00A867A4">
        <w:rPr>
          <w:rFonts w:ascii="Arial" w:hAnsi="Arial" w:cs="Arial"/>
          <w:b/>
          <w:bCs/>
          <w:noProof/>
          <w:sz w:val="24"/>
          <w:szCs w:val="24"/>
          <w:lang w:val="en-US"/>
        </w:rPr>
        <w:lastRenderedPageBreak/>
        <w:t>M:</w:t>
      </w:r>
    </w:p>
    <w:p w14:paraId="26D7AE2D"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Mcleod, S., 2023. </w:t>
      </w:r>
      <w:r w:rsidRPr="00A867A4">
        <w:rPr>
          <w:rFonts w:ascii="Arial" w:hAnsi="Arial" w:cs="Arial"/>
          <w:i/>
          <w:iCs/>
          <w:noProof/>
          <w:sz w:val="24"/>
          <w:szCs w:val="24"/>
          <w:lang w:val="en-US"/>
        </w:rPr>
        <w:t xml:space="preserve">Albert Bandura’s Social Learning Theory.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https://www.simplypsychology.org/bandura.html</w:t>
      </w:r>
    </w:p>
    <w:p w14:paraId="3B41B90F"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Mental-Capacity.co.uk, 2022. </w:t>
      </w:r>
      <w:r w:rsidRPr="00A867A4">
        <w:rPr>
          <w:rFonts w:ascii="Arial" w:hAnsi="Arial" w:cs="Arial"/>
          <w:i/>
          <w:iCs/>
          <w:noProof/>
          <w:sz w:val="24"/>
          <w:szCs w:val="24"/>
          <w:lang w:val="en-US"/>
        </w:rPr>
        <w:t xml:space="preserve">Gillick Competence and the Fraser Guidelines.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https://mental-capacity.co.uk/gillick-competence-fraser-guidelines/</w:t>
      </w:r>
    </w:p>
    <w:sdt>
      <w:sdtPr>
        <w:rPr>
          <w:rFonts w:ascii="Arial" w:eastAsia="Times New Roman" w:hAnsi="Arial" w:cs="Arial"/>
          <w:color w:val="000000"/>
          <w:kern w:val="0"/>
          <w:sz w:val="24"/>
          <w:szCs w:val="24"/>
          <w:lang w:eastAsia="en-GB"/>
          <w14:ligatures w14:val="none"/>
        </w:rPr>
        <w:id w:val="-290900449"/>
        <w:bibliography/>
      </w:sdtPr>
      <w:sdtContent>
        <w:p w14:paraId="63653D94" w14:textId="77777777" w:rsidR="00AD5C44" w:rsidRPr="00A867A4" w:rsidRDefault="00AD5C44" w:rsidP="00AD5C44">
          <w:pPr>
            <w:pStyle w:val="Bibliography"/>
            <w:spacing w:line="360" w:lineRule="auto"/>
            <w:ind w:left="720" w:hanging="720"/>
            <w:rPr>
              <w:rFonts w:ascii="Arial" w:hAnsi="Arial" w:cs="Arial"/>
              <w:noProof/>
              <w:kern w:val="0"/>
              <w:sz w:val="24"/>
              <w:szCs w:val="24"/>
              <w14:ligatures w14:val="none"/>
            </w:rPr>
          </w:pPr>
          <w:r w:rsidRPr="00A867A4">
            <w:rPr>
              <w:rFonts w:ascii="Arial" w:hAnsi="Arial" w:cs="Arial"/>
              <w:sz w:val="24"/>
              <w:szCs w:val="24"/>
            </w:rPr>
            <w:fldChar w:fldCharType="begin"/>
          </w:r>
          <w:r w:rsidRPr="00A867A4">
            <w:rPr>
              <w:rFonts w:ascii="Arial" w:hAnsi="Arial" w:cs="Arial"/>
              <w:sz w:val="24"/>
              <w:szCs w:val="24"/>
            </w:rPr>
            <w:instrText xml:space="preserve"> BIBLIOGRAPHY </w:instrText>
          </w:r>
          <w:r w:rsidRPr="00A867A4">
            <w:rPr>
              <w:rFonts w:ascii="Arial" w:hAnsi="Arial" w:cs="Arial"/>
              <w:sz w:val="24"/>
              <w:szCs w:val="24"/>
            </w:rPr>
            <w:fldChar w:fldCharType="separate"/>
          </w:r>
          <w:r w:rsidRPr="00A867A4">
            <w:rPr>
              <w:rFonts w:ascii="Arial" w:hAnsi="Arial" w:cs="Arial"/>
              <w:noProof/>
              <w:sz w:val="24"/>
              <w:szCs w:val="24"/>
            </w:rPr>
            <w:t xml:space="preserve">mental-capacity.co.uk. (2022, February 2). </w:t>
          </w:r>
          <w:r w:rsidRPr="00A867A4">
            <w:rPr>
              <w:rFonts w:ascii="Arial" w:hAnsi="Arial" w:cs="Arial"/>
              <w:i/>
              <w:iCs/>
              <w:noProof/>
              <w:sz w:val="24"/>
              <w:szCs w:val="24"/>
            </w:rPr>
            <w:t>Gillick Competence and the Fraser Guidelines</w:t>
          </w:r>
          <w:r w:rsidRPr="00A867A4">
            <w:rPr>
              <w:rFonts w:ascii="Arial" w:hAnsi="Arial" w:cs="Arial"/>
              <w:noProof/>
              <w:sz w:val="24"/>
              <w:szCs w:val="24"/>
            </w:rPr>
            <w:t>. Retrieved from https://mental-capacity.co.uk/gillick-competence-fraser-guidelines/</w:t>
          </w:r>
        </w:p>
        <w:p w14:paraId="3DF83B65" w14:textId="77777777" w:rsidR="00AD5C44" w:rsidRPr="00A867A4" w:rsidRDefault="00AD5C44" w:rsidP="00AD5C44">
          <w:pPr>
            <w:spacing w:line="360" w:lineRule="auto"/>
            <w:rPr>
              <w:color w:val="auto"/>
              <w:sz w:val="24"/>
              <w:szCs w:val="24"/>
            </w:rPr>
          </w:pPr>
          <w:r w:rsidRPr="00A867A4">
            <w:rPr>
              <w:b/>
              <w:bCs/>
              <w:noProof/>
              <w:color w:val="auto"/>
              <w:sz w:val="24"/>
              <w:szCs w:val="24"/>
            </w:rPr>
            <w:fldChar w:fldCharType="end"/>
          </w:r>
          <w:r w:rsidRPr="00A867A4">
            <w:rPr>
              <w:noProof/>
              <w:color w:val="auto"/>
              <w:sz w:val="24"/>
              <w:szCs w:val="24"/>
              <w:lang w:val="en-US"/>
            </w:rPr>
            <w:t xml:space="preserve">Minahan, A. P. &amp;. A., 1973. </w:t>
          </w:r>
          <w:r w:rsidRPr="00A867A4">
            <w:rPr>
              <w:i/>
              <w:iCs/>
              <w:noProof/>
              <w:color w:val="auto"/>
              <w:sz w:val="24"/>
              <w:szCs w:val="24"/>
              <w:lang w:val="en-US"/>
            </w:rPr>
            <w:t xml:space="preserve">Social Work Practice: Model and Method. </w:t>
          </w:r>
          <w:r w:rsidRPr="00A867A4">
            <w:rPr>
              <w:noProof/>
              <w:color w:val="auto"/>
              <w:sz w:val="24"/>
              <w:szCs w:val="24"/>
              <w:lang w:val="en-US"/>
            </w:rPr>
            <w:t>England: F E Peacock Publishers, Inc.</w:t>
          </w:r>
        </w:p>
      </w:sdtContent>
    </w:sdt>
    <w:p w14:paraId="770B695B" w14:textId="77777777" w:rsidR="00AD5C44" w:rsidRPr="000176CA"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museum.wales, 2010. </w:t>
      </w:r>
      <w:r w:rsidRPr="00A867A4">
        <w:rPr>
          <w:rFonts w:ascii="Arial" w:hAnsi="Arial" w:cs="Arial"/>
          <w:i/>
          <w:iCs/>
          <w:noProof/>
          <w:sz w:val="24"/>
          <w:szCs w:val="24"/>
          <w:lang w:val="en-US"/>
        </w:rPr>
        <w:t xml:space="preserve">The Welsh language today.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https://museum.wales/articles/1223/The-Welsh-language-today/</w:t>
      </w:r>
    </w:p>
    <w:p w14:paraId="0BD5B5D5" w14:textId="77777777" w:rsidR="00AD5C44" w:rsidRPr="00A867A4" w:rsidRDefault="00AD5C44" w:rsidP="00AD5C44">
      <w:pPr>
        <w:pStyle w:val="Bibliography"/>
        <w:spacing w:line="360" w:lineRule="auto"/>
        <w:rPr>
          <w:rFonts w:ascii="Arial" w:hAnsi="Arial" w:cs="Arial"/>
          <w:b/>
          <w:bCs/>
          <w:iCs/>
          <w:noProof/>
          <w:sz w:val="24"/>
          <w:szCs w:val="24"/>
        </w:rPr>
      </w:pPr>
      <w:r w:rsidRPr="00A867A4">
        <w:rPr>
          <w:rFonts w:ascii="Arial" w:hAnsi="Arial" w:cs="Arial"/>
          <w:b/>
          <w:bCs/>
          <w:iCs/>
          <w:noProof/>
          <w:sz w:val="24"/>
          <w:szCs w:val="24"/>
        </w:rPr>
        <w:t>N:</w:t>
      </w:r>
    </w:p>
    <w:p w14:paraId="20AD63E7" w14:textId="77777777" w:rsidR="00AD5C44" w:rsidRPr="00A867A4" w:rsidRDefault="00AD5C44" w:rsidP="00AD5C44">
      <w:pPr>
        <w:pStyle w:val="Bibliography"/>
        <w:spacing w:line="360" w:lineRule="auto"/>
        <w:rPr>
          <w:rFonts w:ascii="Arial" w:hAnsi="Arial" w:cs="Arial"/>
          <w:iCs/>
          <w:noProof/>
          <w:sz w:val="24"/>
          <w:szCs w:val="24"/>
        </w:rPr>
      </w:pPr>
      <w:r w:rsidRPr="00A867A4">
        <w:rPr>
          <w:rFonts w:ascii="Arial" w:hAnsi="Arial" w:cs="Arial"/>
          <w:iCs/>
          <w:noProof/>
          <w:sz w:val="24"/>
          <w:szCs w:val="24"/>
        </w:rPr>
        <w:t xml:space="preserve">NHS.UK, (2020). Vascular Dementia. [Online] </w:t>
      </w:r>
      <w:r w:rsidRPr="00A867A4">
        <w:rPr>
          <w:rFonts w:ascii="Arial" w:hAnsi="Arial" w:cs="Arial"/>
          <w:iCs/>
          <w:noProof/>
          <w:sz w:val="24"/>
          <w:szCs w:val="24"/>
        </w:rPr>
        <w:br/>
        <w:t xml:space="preserve">Available at: </w:t>
      </w:r>
      <w:r w:rsidRPr="00A867A4">
        <w:rPr>
          <w:rFonts w:ascii="Arial" w:hAnsi="Arial" w:cs="Arial"/>
          <w:iCs/>
          <w:noProof/>
          <w:sz w:val="24"/>
          <w:szCs w:val="24"/>
          <w:u w:val="single"/>
        </w:rPr>
        <w:t>https://www.nhs.uk/conditions/vascular-dementia/</w:t>
      </w:r>
    </w:p>
    <w:p w14:paraId="36DE5F3F" w14:textId="77777777" w:rsidR="00AD5C44" w:rsidRPr="00A867A4" w:rsidRDefault="00AD5C44" w:rsidP="00AD5C44">
      <w:pPr>
        <w:pStyle w:val="Bibliography"/>
        <w:spacing w:line="360" w:lineRule="auto"/>
        <w:rPr>
          <w:rFonts w:ascii="Arial" w:hAnsi="Arial" w:cs="Arial"/>
          <w:iCs/>
          <w:noProof/>
          <w:sz w:val="24"/>
          <w:szCs w:val="24"/>
          <w:u w:val="single"/>
        </w:rPr>
      </w:pPr>
      <w:r w:rsidRPr="00A867A4">
        <w:rPr>
          <w:rFonts w:ascii="Arial" w:hAnsi="Arial" w:cs="Arial"/>
          <w:iCs/>
          <w:noProof/>
          <w:sz w:val="24"/>
          <w:szCs w:val="24"/>
        </w:rPr>
        <w:t xml:space="preserve">NHS.UK, (2022). Loneliness in Older People. [Online] </w:t>
      </w:r>
      <w:r w:rsidRPr="00A867A4">
        <w:rPr>
          <w:rFonts w:ascii="Arial" w:hAnsi="Arial" w:cs="Arial"/>
          <w:iCs/>
          <w:noProof/>
          <w:sz w:val="24"/>
          <w:szCs w:val="24"/>
        </w:rPr>
        <w:br/>
        <w:t xml:space="preserve">Available at: </w:t>
      </w:r>
      <w:r w:rsidRPr="00A867A4">
        <w:rPr>
          <w:rFonts w:ascii="Arial" w:hAnsi="Arial" w:cs="Arial"/>
          <w:iCs/>
          <w:noProof/>
          <w:sz w:val="24"/>
          <w:szCs w:val="24"/>
          <w:u w:val="single"/>
        </w:rPr>
        <w:t>https://www.nhs.uk/mental-health/feelings-symptoms-behaviours/feelings-and-symptoms/loneliness-in-older-people/</w:t>
      </w:r>
    </w:p>
    <w:p w14:paraId="0BF8D4EC"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NHS.UK, 2022. </w:t>
      </w:r>
      <w:r w:rsidRPr="00A867A4">
        <w:rPr>
          <w:rFonts w:ascii="Arial" w:hAnsi="Arial" w:cs="Arial"/>
          <w:i/>
          <w:iCs/>
          <w:noProof/>
          <w:sz w:val="24"/>
          <w:szCs w:val="24"/>
          <w:lang w:val="en-US"/>
        </w:rPr>
        <w:t xml:space="preserve">Defining consent.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https://www.nhs.uk/conditions/consent-to-treatment/</w:t>
      </w:r>
    </w:p>
    <w:p w14:paraId="640D1DD3"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Noordink, T. et al., 2021. Measuring Instruments for Empowerment in Social Work: A Scoping Review. </w:t>
      </w:r>
      <w:r w:rsidRPr="00A867A4">
        <w:rPr>
          <w:rFonts w:ascii="Arial" w:hAnsi="Arial" w:cs="Arial"/>
          <w:i/>
          <w:iCs/>
          <w:noProof/>
          <w:sz w:val="24"/>
          <w:szCs w:val="24"/>
          <w:lang w:val="en-US"/>
        </w:rPr>
        <w:t xml:space="preserve">The British Journal of Social Work, </w:t>
      </w:r>
      <w:r w:rsidRPr="00A867A4">
        <w:rPr>
          <w:rFonts w:ascii="Arial" w:hAnsi="Arial" w:cs="Arial"/>
          <w:noProof/>
          <w:sz w:val="24"/>
          <w:szCs w:val="24"/>
          <w:lang w:val="en-US"/>
        </w:rPr>
        <w:t>30 March, 51(4), pp. 1482-1508.</w:t>
      </w:r>
    </w:p>
    <w:p w14:paraId="663E1B6A" w14:textId="77777777" w:rsidR="00AD5C44" w:rsidRPr="00A867A4" w:rsidRDefault="00AD5C44" w:rsidP="00AD5C44">
      <w:pPr>
        <w:rPr>
          <w:sz w:val="24"/>
          <w:szCs w:val="24"/>
          <w:lang w:val="en-US"/>
        </w:rPr>
      </w:pPr>
    </w:p>
    <w:p w14:paraId="77AEA3B2" w14:textId="77777777" w:rsidR="00AD5C44" w:rsidRPr="00A867A4" w:rsidRDefault="00AD5C44" w:rsidP="00AD5C44">
      <w:pPr>
        <w:rPr>
          <w:b/>
          <w:bCs/>
          <w:sz w:val="24"/>
          <w:szCs w:val="24"/>
          <w:lang w:val="en-US"/>
        </w:rPr>
      </w:pPr>
      <w:r w:rsidRPr="00A867A4">
        <w:rPr>
          <w:b/>
          <w:bCs/>
          <w:sz w:val="24"/>
          <w:szCs w:val="24"/>
          <w:lang w:val="en-US"/>
        </w:rPr>
        <w:t>O:</w:t>
      </w:r>
    </w:p>
    <w:p w14:paraId="01CADCFA"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Office of Developmental Care., (2018). </w:t>
      </w:r>
      <w:r w:rsidRPr="00A867A4">
        <w:rPr>
          <w:rFonts w:ascii="Arial" w:hAnsi="Arial" w:cs="Arial"/>
          <w:i/>
          <w:iCs/>
          <w:noProof/>
          <w:sz w:val="24"/>
          <w:szCs w:val="24"/>
          <w:lang w:val="en-US"/>
        </w:rPr>
        <w:t xml:space="preserve">Medical and Social Models of Disability.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https://odpc.ucsf.edu/clinical/patient-centered-care/medical-and-social-models-of-disability#pdf</w:t>
      </w:r>
    </w:p>
    <w:p w14:paraId="5E8C194B"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lastRenderedPageBreak/>
        <w:t xml:space="preserve">online-learning-college.com, 2022. </w:t>
      </w:r>
      <w:r w:rsidRPr="00A867A4">
        <w:rPr>
          <w:rFonts w:ascii="Arial" w:hAnsi="Arial" w:cs="Arial"/>
          <w:i/>
          <w:iCs/>
          <w:noProof/>
          <w:sz w:val="24"/>
          <w:szCs w:val="24"/>
          <w:lang w:val="en-US"/>
        </w:rPr>
        <w:t xml:space="preserve">Children's Act 2004.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https://online-learning-college.com/knowledge-hub/early-years/childrens-act-2004/</w:t>
      </w:r>
    </w:p>
    <w:p w14:paraId="3FB32E1C" w14:textId="77777777" w:rsidR="00AD5C44" w:rsidRPr="00A867A4" w:rsidRDefault="00AD5C44" w:rsidP="00AD5C44">
      <w:pPr>
        <w:rPr>
          <w:sz w:val="24"/>
          <w:szCs w:val="24"/>
          <w:lang w:val="en-US"/>
        </w:rPr>
      </w:pPr>
    </w:p>
    <w:p w14:paraId="57FCCD2D" w14:textId="77777777" w:rsidR="00AD5C44" w:rsidRPr="00A867A4" w:rsidRDefault="00AD5C44" w:rsidP="00AD5C44">
      <w:pPr>
        <w:rPr>
          <w:b/>
          <w:bCs/>
          <w:sz w:val="24"/>
          <w:szCs w:val="24"/>
          <w:lang w:val="en-US"/>
        </w:rPr>
      </w:pPr>
      <w:r w:rsidRPr="00A867A4">
        <w:rPr>
          <w:b/>
          <w:bCs/>
          <w:sz w:val="24"/>
          <w:szCs w:val="24"/>
          <w:lang w:val="en-US"/>
        </w:rPr>
        <w:t>P:</w:t>
      </w:r>
    </w:p>
    <w:p w14:paraId="18580B7F"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Pugh, R., Scharf, T., Williams, C. &amp; Roberts, D., (2007). </w:t>
      </w:r>
      <w:r w:rsidRPr="00A867A4">
        <w:rPr>
          <w:rFonts w:ascii="Arial" w:hAnsi="Arial" w:cs="Arial"/>
          <w:i/>
          <w:iCs/>
          <w:noProof/>
          <w:sz w:val="24"/>
          <w:szCs w:val="24"/>
          <w:lang w:val="en-US"/>
        </w:rPr>
        <w:t xml:space="preserve">SCIE Research briefing 22: Obstacles to using and providing rural social care.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https://www.scie.org.uk/publications/briefings/briefing22/</w:t>
      </w:r>
    </w:p>
    <w:p w14:paraId="04BDB9F1"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plymouth.gov.uk, N.D.. </w:t>
      </w:r>
      <w:r w:rsidRPr="00A867A4">
        <w:rPr>
          <w:rFonts w:ascii="Arial" w:hAnsi="Arial" w:cs="Arial"/>
          <w:i/>
          <w:iCs/>
          <w:noProof/>
          <w:sz w:val="24"/>
          <w:szCs w:val="24"/>
          <w:lang w:val="en-US"/>
        </w:rPr>
        <w:t xml:space="preserve">1.7 Safeguarding adults and human rights.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https://www.plymouth.gov.uk/17-safeguarding-adults-and-human-rights</w:t>
      </w:r>
    </w:p>
    <w:p w14:paraId="7D930BDE" w14:textId="77777777" w:rsidR="00AD5C44" w:rsidRPr="00A867A4" w:rsidRDefault="00AD5C44" w:rsidP="00AD5C44">
      <w:pPr>
        <w:pStyle w:val="Bibliography"/>
        <w:spacing w:line="360" w:lineRule="auto"/>
        <w:rPr>
          <w:rFonts w:ascii="Arial" w:hAnsi="Arial" w:cs="Arial"/>
          <w:b/>
          <w:bCs/>
          <w:noProof/>
          <w:sz w:val="24"/>
          <w:szCs w:val="24"/>
          <w:lang w:val="en-US"/>
        </w:rPr>
      </w:pPr>
      <w:r w:rsidRPr="00A867A4">
        <w:rPr>
          <w:rFonts w:ascii="Arial" w:hAnsi="Arial" w:cs="Arial"/>
          <w:b/>
          <w:bCs/>
          <w:noProof/>
          <w:sz w:val="24"/>
          <w:szCs w:val="24"/>
          <w:lang w:val="en-US"/>
        </w:rPr>
        <w:t>R:</w:t>
      </w:r>
    </w:p>
    <w:p w14:paraId="0D3B4221"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Russiano, M., 2020. </w:t>
      </w:r>
      <w:r w:rsidRPr="00A867A4">
        <w:rPr>
          <w:rFonts w:ascii="Arial" w:hAnsi="Arial" w:cs="Arial"/>
          <w:i/>
          <w:iCs/>
          <w:noProof/>
          <w:sz w:val="24"/>
          <w:szCs w:val="24"/>
          <w:lang w:val="en-US"/>
        </w:rPr>
        <w:t xml:space="preserve">Theories Used in Social Work.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https://www.socialworkguide.org/resources/theories-used-in-social-work</w:t>
      </w:r>
    </w:p>
    <w:sdt>
      <w:sdtPr>
        <w:rPr>
          <w:rFonts w:ascii="Arial" w:hAnsi="Arial" w:cs="Arial"/>
          <w:sz w:val="24"/>
          <w:szCs w:val="24"/>
        </w:rPr>
        <w:id w:val="1768346344"/>
        <w:bibliography/>
      </w:sdtPr>
      <w:sdtContent>
        <w:p w14:paraId="3564B6D8" w14:textId="77777777" w:rsidR="00AD5C44" w:rsidRPr="000176CA" w:rsidRDefault="00AD5C44" w:rsidP="00AD5C44">
          <w:pPr>
            <w:pStyle w:val="Bibliography"/>
            <w:spacing w:line="360" w:lineRule="auto"/>
            <w:rPr>
              <w:rFonts w:ascii="Arial" w:hAnsi="Arial" w:cs="Arial"/>
              <w:noProof/>
              <w:sz w:val="24"/>
              <w:szCs w:val="24"/>
              <w:lang w:val="en-US"/>
            </w:rPr>
          </w:pPr>
          <w:r w:rsidRPr="00A867A4">
            <w:rPr>
              <w:rFonts w:ascii="Arial" w:hAnsi="Arial" w:cs="Arial"/>
              <w:sz w:val="24"/>
              <w:szCs w:val="24"/>
            </w:rPr>
            <w:fldChar w:fldCharType="begin"/>
          </w:r>
          <w:r w:rsidRPr="00A867A4">
            <w:rPr>
              <w:rFonts w:ascii="Arial" w:hAnsi="Arial" w:cs="Arial"/>
              <w:sz w:val="24"/>
              <w:szCs w:val="24"/>
            </w:rPr>
            <w:instrText xml:space="preserve"> BIBLIOGRAPHY </w:instrText>
          </w:r>
          <w:r w:rsidR="00000000">
            <w:rPr>
              <w:rFonts w:ascii="Arial" w:hAnsi="Arial" w:cs="Arial"/>
              <w:sz w:val="24"/>
              <w:szCs w:val="24"/>
            </w:rPr>
            <w:fldChar w:fldCharType="separate"/>
          </w:r>
          <w:r w:rsidRPr="00A867A4">
            <w:rPr>
              <w:rFonts w:ascii="Arial" w:hAnsi="Arial" w:cs="Arial"/>
              <w:noProof/>
              <w:sz w:val="24"/>
              <w:szCs w:val="24"/>
            </w:rPr>
            <w:fldChar w:fldCharType="end"/>
          </w:r>
          <w:r w:rsidRPr="00A867A4">
            <w:rPr>
              <w:rFonts w:ascii="Arial" w:hAnsi="Arial" w:cs="Arial"/>
              <w:noProof/>
              <w:sz w:val="24"/>
              <w:szCs w:val="24"/>
            </w:rPr>
            <w:t>Russiano, M., 2020. Theories Used in Social Work. [Online]  Available at: https://www.socialworkguide.org/resources/theories-used-in-social-worksocialcare.wales, 2023. National Occupational Standards (NOS). [Online]  Available at: https://socialcare.wales</w:t>
          </w:r>
        </w:p>
      </w:sdtContent>
    </w:sdt>
    <w:p w14:paraId="73C7418D" w14:textId="77777777" w:rsidR="00AD5C44" w:rsidRPr="00A867A4" w:rsidRDefault="00AD5C44" w:rsidP="00AD5C44">
      <w:pPr>
        <w:rPr>
          <w:b/>
          <w:bCs/>
          <w:sz w:val="24"/>
          <w:szCs w:val="24"/>
        </w:rPr>
      </w:pPr>
      <w:r w:rsidRPr="00A867A4">
        <w:rPr>
          <w:b/>
          <w:bCs/>
          <w:sz w:val="24"/>
          <w:szCs w:val="24"/>
        </w:rPr>
        <w:t>S:</w:t>
      </w:r>
    </w:p>
    <w:p w14:paraId="3E2AAA32"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safeguarding.wales, 2021. </w:t>
      </w:r>
      <w:r w:rsidRPr="00A867A4">
        <w:rPr>
          <w:rFonts w:ascii="Arial" w:hAnsi="Arial" w:cs="Arial"/>
          <w:i/>
          <w:iCs/>
          <w:noProof/>
          <w:sz w:val="24"/>
          <w:szCs w:val="24"/>
          <w:lang w:val="en-US"/>
        </w:rPr>
        <w:t xml:space="preserve">Section 2, The duty to report a child at risk of abuse, neglect and/ or harm.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https://safeguarding.wales/en/chi-i/chi-i-c2/c2-p1/</w:t>
      </w:r>
    </w:p>
    <w:p w14:paraId="05D01044"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Safeguarding.wales, 2021. </w:t>
      </w:r>
      <w:r w:rsidRPr="00A867A4">
        <w:rPr>
          <w:rFonts w:ascii="Arial" w:hAnsi="Arial" w:cs="Arial"/>
          <w:i/>
          <w:iCs/>
          <w:noProof/>
          <w:sz w:val="24"/>
          <w:szCs w:val="24"/>
          <w:lang w:val="en-US"/>
        </w:rPr>
        <w:t xml:space="preserve">Section 3 Part 1, Responding to a report of an adult at risk of abuse and/or neglect.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https://safeguarding.wales/en/adu-i/adu-i-a3pt1/a3pt1-p1/</w:t>
      </w:r>
    </w:p>
    <w:p w14:paraId="1A0CBADA" w14:textId="77777777" w:rsidR="00AD5C44" w:rsidRPr="00A867A4" w:rsidRDefault="00AD5C44" w:rsidP="00AD5C44">
      <w:pPr>
        <w:pStyle w:val="Bibliography"/>
        <w:spacing w:line="360" w:lineRule="auto"/>
        <w:rPr>
          <w:rFonts w:ascii="Arial" w:hAnsi="Arial" w:cs="Arial"/>
          <w:iCs/>
          <w:noProof/>
          <w:sz w:val="24"/>
          <w:szCs w:val="24"/>
          <w:u w:val="single"/>
        </w:rPr>
      </w:pPr>
      <w:r w:rsidRPr="00A867A4">
        <w:rPr>
          <w:rFonts w:ascii="Arial" w:hAnsi="Arial" w:cs="Arial"/>
          <w:iCs/>
          <w:noProof/>
          <w:sz w:val="24"/>
          <w:szCs w:val="24"/>
        </w:rPr>
        <w:t xml:space="preserve">Scie, (2007). Assessment in Social Work: A guide for learning and teaching. [Online] </w:t>
      </w:r>
      <w:r w:rsidRPr="00A867A4">
        <w:rPr>
          <w:rFonts w:ascii="Arial" w:hAnsi="Arial" w:cs="Arial"/>
          <w:iCs/>
          <w:noProof/>
          <w:sz w:val="24"/>
          <w:szCs w:val="24"/>
        </w:rPr>
        <w:br/>
        <w:t xml:space="preserve">Available at: </w:t>
      </w:r>
      <w:r w:rsidRPr="00A867A4">
        <w:rPr>
          <w:rFonts w:ascii="Arial" w:hAnsi="Arial" w:cs="Arial"/>
          <w:iCs/>
          <w:noProof/>
          <w:sz w:val="24"/>
          <w:szCs w:val="24"/>
          <w:u w:val="single"/>
        </w:rPr>
        <w:t>https://www.scie.org.uk/publications/guides/guide18/references.asp</w:t>
      </w:r>
    </w:p>
    <w:p w14:paraId="7568EEDF"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scie.org.uk, 2022. </w:t>
      </w:r>
      <w:r w:rsidRPr="00A867A4">
        <w:rPr>
          <w:rFonts w:ascii="Arial" w:hAnsi="Arial" w:cs="Arial"/>
          <w:i/>
          <w:iCs/>
          <w:noProof/>
          <w:sz w:val="24"/>
          <w:szCs w:val="24"/>
          <w:lang w:val="en-US"/>
        </w:rPr>
        <w:t xml:space="preserve">Deprivation of Liberty Safeguards (DoLS) at a glance.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https://www.scie.org.uk/mca/dols/at-a-glance</w:t>
      </w:r>
    </w:p>
    <w:p w14:paraId="55A0CB42"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sz w:val="24"/>
          <w:szCs w:val="24"/>
          <w:shd w:val="clear" w:color="auto" w:fill="FFFFFF"/>
        </w:rPr>
        <w:lastRenderedPageBreak/>
        <w:t>Shucksmith M (2003), Social Exclusion in Rural Areas: A Review of Recent Research, Aberdeen: Arkleton Centre</w:t>
      </w:r>
      <w:r w:rsidRPr="00A867A4">
        <w:rPr>
          <w:rFonts w:ascii="Arial" w:hAnsi="Arial" w:cs="Arial"/>
          <w:noProof/>
          <w:sz w:val="24"/>
          <w:szCs w:val="24"/>
          <w:lang w:val="en-US"/>
        </w:rPr>
        <w:t xml:space="preserve"> </w:t>
      </w:r>
    </w:p>
    <w:p w14:paraId="14A292B3"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searchinstiture.org, 2023. </w:t>
      </w:r>
      <w:r w:rsidRPr="00A867A4">
        <w:rPr>
          <w:rFonts w:ascii="Arial" w:hAnsi="Arial" w:cs="Arial"/>
          <w:i/>
          <w:iCs/>
          <w:noProof/>
          <w:sz w:val="24"/>
          <w:szCs w:val="24"/>
          <w:lang w:val="en-US"/>
        </w:rPr>
        <w:t xml:space="preserve">What Does It Mean to “Share Power”?.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https://keepconnected.searchinstitute.org/strengthen-your-family-relationships/share-power/</w:t>
      </w:r>
    </w:p>
    <w:p w14:paraId="3BE289D6"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signsofsafety.net, (2023). </w:t>
      </w:r>
      <w:r w:rsidRPr="00A867A4">
        <w:rPr>
          <w:rFonts w:ascii="Arial" w:hAnsi="Arial" w:cs="Arial"/>
          <w:i/>
          <w:iCs/>
          <w:noProof/>
          <w:sz w:val="24"/>
          <w:szCs w:val="24"/>
          <w:lang w:val="en-US"/>
        </w:rPr>
        <w:t xml:space="preserve">What is Signs of Safety?.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https://www.signsofsafety.net/what-is-sofs/</w:t>
      </w:r>
    </w:p>
    <w:p w14:paraId="7CCEA20B"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socialcare.wales, (2015). </w:t>
      </w:r>
      <w:r w:rsidRPr="00A867A4">
        <w:rPr>
          <w:rFonts w:ascii="Arial" w:hAnsi="Arial" w:cs="Arial"/>
          <w:i/>
          <w:iCs/>
          <w:noProof/>
          <w:sz w:val="24"/>
          <w:szCs w:val="24"/>
          <w:lang w:val="en-US"/>
        </w:rPr>
        <w:t xml:space="preserve">More than just words. Welsh Government.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https://socialcare.wales/cms-assets/documents/150928activeoffersocialservicesen.pdf</w:t>
      </w:r>
    </w:p>
    <w:p w14:paraId="1E2B6EE4"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socialcare.wales, 2017. </w:t>
      </w:r>
      <w:r w:rsidRPr="00A867A4">
        <w:rPr>
          <w:rFonts w:ascii="Arial" w:hAnsi="Arial" w:cs="Arial"/>
          <w:i/>
          <w:iCs/>
          <w:noProof/>
          <w:sz w:val="24"/>
          <w:szCs w:val="24"/>
          <w:lang w:val="en-US"/>
        </w:rPr>
        <w:t xml:space="preserve">Code of Professional Practice for Social Care.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https://socialcare.wales/cms-assets/documents/Code-of-Professional-Practice-for-Social-Care-web-version.pdf</w:t>
      </w:r>
    </w:p>
    <w:p w14:paraId="0349F414"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socialcare.wales, (2017). </w:t>
      </w:r>
      <w:r w:rsidRPr="00A867A4">
        <w:rPr>
          <w:rFonts w:ascii="Arial" w:hAnsi="Arial" w:cs="Arial"/>
          <w:i/>
          <w:iCs/>
          <w:noProof/>
          <w:sz w:val="24"/>
          <w:szCs w:val="24"/>
          <w:lang w:val="en-US"/>
        </w:rPr>
        <w:t xml:space="preserve">Section 1: Code of Professional Practice for Social Care.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https://socialcare.wales/cms-assets/documents/Code-of-Professional-Practice-for-Social-Care-web-version.pdf</w:t>
      </w:r>
    </w:p>
    <w:p w14:paraId="47254F2C"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socialcare.wales, (2022). </w:t>
      </w:r>
      <w:r w:rsidRPr="00A867A4">
        <w:rPr>
          <w:rFonts w:ascii="Arial" w:hAnsi="Arial" w:cs="Arial"/>
          <w:i/>
          <w:iCs/>
          <w:noProof/>
          <w:sz w:val="24"/>
          <w:szCs w:val="24"/>
          <w:lang w:val="en-US"/>
        </w:rPr>
        <w:t xml:space="preserve">National Occupational Standards (NOS).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https://socialcare.wales/resources-guidance/early-years-and-childcare/national-occupational-standards-nos/social-work</w:t>
      </w:r>
    </w:p>
    <w:p w14:paraId="7D5B35C2"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socialcare.wales, 2023. </w:t>
      </w:r>
      <w:r w:rsidRPr="00A867A4">
        <w:rPr>
          <w:rFonts w:ascii="Arial" w:hAnsi="Arial" w:cs="Arial"/>
          <w:i/>
          <w:iCs/>
          <w:noProof/>
          <w:sz w:val="24"/>
          <w:szCs w:val="24"/>
          <w:lang w:val="en-US"/>
        </w:rPr>
        <w:t xml:space="preserve">National Occupational Standards (NOS).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https://socialcare.wales/resources-guidance/early-years-and-childcare/national-occupational-standards-nos/social-work</w:t>
      </w:r>
    </w:p>
    <w:p w14:paraId="2F2A3E1A"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socialcare.wales, 2023. </w:t>
      </w:r>
      <w:r w:rsidRPr="00A867A4">
        <w:rPr>
          <w:rFonts w:ascii="Arial" w:hAnsi="Arial" w:cs="Arial"/>
          <w:i/>
          <w:iCs/>
          <w:noProof/>
          <w:sz w:val="24"/>
          <w:szCs w:val="24"/>
          <w:lang w:val="en-US"/>
        </w:rPr>
        <w:t xml:space="preserve">Section 1 - Key definitions relevant to safeguarding children.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https://safeguarding.wales/en/chi-i/chi-i-c1/c1-p4/</w:t>
      </w:r>
    </w:p>
    <w:p w14:paraId="029D3135"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StatsWales, 2022. </w:t>
      </w:r>
      <w:r w:rsidRPr="00A867A4">
        <w:rPr>
          <w:rFonts w:ascii="Arial" w:hAnsi="Arial" w:cs="Arial"/>
          <w:i/>
          <w:iCs/>
          <w:noProof/>
          <w:sz w:val="24"/>
          <w:szCs w:val="24"/>
          <w:lang w:val="en-US"/>
        </w:rPr>
        <w:t xml:space="preserve">Mid-year population estimates (1991 onwards), by Welsh local authorities, English regions and UK countries, by single year of age and sex.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https://statswales.gov.wales/Catalogue/Population-and-Migration/Population/Estimates/Local-Authority/populationestimates-by-localauthority-year</w:t>
      </w:r>
    </w:p>
    <w:p w14:paraId="637575D9" w14:textId="77777777" w:rsidR="00AD5C44" w:rsidRPr="000176CA"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lastRenderedPageBreak/>
        <w:t xml:space="preserve">Stripe, N., 2021. </w:t>
      </w:r>
      <w:r w:rsidRPr="00A867A4">
        <w:rPr>
          <w:rFonts w:ascii="Arial" w:hAnsi="Arial" w:cs="Arial"/>
          <w:i/>
          <w:iCs/>
          <w:noProof/>
          <w:sz w:val="24"/>
          <w:szCs w:val="24"/>
          <w:lang w:val="en-US"/>
        </w:rPr>
        <w:t xml:space="preserve">Office of National Statistics.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https://www.ons.gov.uk/peoplepopulationandcommunity/crimeandjustice/articles/sexualoffencesvictimcharacteristicsenglandandwales/march2020</w:t>
      </w:r>
    </w:p>
    <w:p w14:paraId="2C36FD7F" w14:textId="77777777" w:rsidR="00AD5C44" w:rsidRPr="00A867A4" w:rsidRDefault="00AD5C44" w:rsidP="00AD5C44">
      <w:pPr>
        <w:shd w:val="clear" w:color="auto" w:fill="FFFFFF"/>
        <w:spacing w:line="360" w:lineRule="auto"/>
        <w:rPr>
          <w:b/>
          <w:bCs/>
          <w:sz w:val="24"/>
          <w:szCs w:val="24"/>
          <w:shd w:val="clear" w:color="auto" w:fill="FFFFFF"/>
        </w:rPr>
      </w:pPr>
      <w:r w:rsidRPr="00A867A4">
        <w:rPr>
          <w:b/>
          <w:bCs/>
          <w:sz w:val="24"/>
          <w:szCs w:val="24"/>
          <w:shd w:val="clear" w:color="auto" w:fill="FFFFFF"/>
        </w:rPr>
        <w:t xml:space="preserve">T: </w:t>
      </w:r>
    </w:p>
    <w:p w14:paraId="54A7BEB0" w14:textId="77777777" w:rsidR="00AD5C44" w:rsidRPr="00A867A4" w:rsidRDefault="00AD5C44" w:rsidP="00AD5C44">
      <w:pPr>
        <w:shd w:val="clear" w:color="auto" w:fill="FFFFFF"/>
        <w:spacing w:line="360" w:lineRule="auto"/>
        <w:rPr>
          <w:color w:val="auto"/>
          <w:sz w:val="24"/>
          <w:szCs w:val="24"/>
        </w:rPr>
      </w:pPr>
      <w:r w:rsidRPr="00A867A4">
        <w:rPr>
          <w:color w:val="auto"/>
          <w:sz w:val="24"/>
          <w:szCs w:val="24"/>
          <w:shd w:val="clear" w:color="auto" w:fill="FFFFFF"/>
        </w:rPr>
        <w:t>Thomas Noordink, Lisbeth Verharen, René Schalk, Marcel van Eck, Tine van Regenmortel, Measuring Instruments for Empowerment in Social Work: A Scoping Review, </w:t>
      </w:r>
      <w:r w:rsidRPr="00A867A4">
        <w:rPr>
          <w:rStyle w:val="Emphasis"/>
          <w:color w:val="auto"/>
          <w:sz w:val="24"/>
          <w:szCs w:val="24"/>
          <w:bdr w:val="none" w:sz="0" w:space="0" w:color="auto" w:frame="1"/>
          <w:shd w:val="clear" w:color="auto" w:fill="FFFFFF"/>
        </w:rPr>
        <w:t>The British Journal of Social Work</w:t>
      </w:r>
      <w:r w:rsidRPr="00A867A4">
        <w:rPr>
          <w:color w:val="auto"/>
          <w:sz w:val="24"/>
          <w:szCs w:val="24"/>
          <w:shd w:val="clear" w:color="auto" w:fill="FFFFFF"/>
        </w:rPr>
        <w:t>, Volume 51, Issue 4, June 2021, Pages 1482–1508, </w:t>
      </w:r>
      <w:hyperlink r:id="rId20" w:history="1">
        <w:r w:rsidRPr="00A867A4">
          <w:rPr>
            <w:rStyle w:val="Hyperlink"/>
            <w:color w:val="auto"/>
            <w:sz w:val="24"/>
            <w:szCs w:val="24"/>
            <w:bdr w:val="none" w:sz="0" w:space="0" w:color="auto" w:frame="1"/>
            <w:shd w:val="clear" w:color="auto" w:fill="FFFFFF"/>
          </w:rPr>
          <w:t>https://doi.org/10.1093/bjsw/bcab054</w:t>
        </w:r>
      </w:hyperlink>
    </w:p>
    <w:p w14:paraId="424B3FB4" w14:textId="77777777" w:rsidR="00AD5C44" w:rsidRPr="00A867A4" w:rsidRDefault="00AD5C44" w:rsidP="00AD5C44">
      <w:pPr>
        <w:pStyle w:val="Bibliography"/>
        <w:spacing w:line="360" w:lineRule="auto"/>
        <w:rPr>
          <w:rFonts w:ascii="Arial" w:hAnsi="Arial" w:cs="Arial"/>
          <w:iCs/>
          <w:noProof/>
          <w:sz w:val="24"/>
          <w:szCs w:val="24"/>
        </w:rPr>
      </w:pPr>
      <w:r w:rsidRPr="00A867A4">
        <w:rPr>
          <w:rFonts w:ascii="Arial" w:hAnsi="Arial" w:cs="Arial"/>
          <w:iCs/>
          <w:noProof/>
          <w:sz w:val="24"/>
          <w:szCs w:val="24"/>
        </w:rPr>
        <w:t>The Policy, E. a. H. R. C., (2021). The Code of Ethics for Social Work, s.l.: British Associatio of Social Workers.</w:t>
      </w:r>
    </w:p>
    <w:p w14:paraId="5BD7A718" w14:textId="77777777" w:rsidR="00AD5C44" w:rsidRPr="00A867A4" w:rsidRDefault="00AD5C44" w:rsidP="00AD5C44">
      <w:pPr>
        <w:spacing w:line="360" w:lineRule="auto"/>
        <w:rPr>
          <w:rStyle w:val="Hyperlink"/>
          <w:color w:val="auto"/>
          <w:sz w:val="24"/>
          <w:szCs w:val="24"/>
          <w:bdr w:val="none" w:sz="0" w:space="0" w:color="auto" w:frame="1"/>
          <w:shd w:val="clear" w:color="auto" w:fill="FFFFFF"/>
        </w:rPr>
      </w:pPr>
      <w:r w:rsidRPr="00A867A4">
        <w:rPr>
          <w:color w:val="auto"/>
          <w:sz w:val="24"/>
          <w:szCs w:val="24"/>
          <w:shd w:val="clear" w:color="auto" w:fill="FFFFFF"/>
        </w:rPr>
        <w:t>Tony Morrison, (2007). Emotional Intelligence, Emotion and Social Work: Context, Characteristics, Complications and Contribution, </w:t>
      </w:r>
      <w:r w:rsidRPr="00A867A4">
        <w:rPr>
          <w:rStyle w:val="Emphasis"/>
          <w:color w:val="auto"/>
          <w:sz w:val="24"/>
          <w:szCs w:val="24"/>
          <w:bdr w:val="none" w:sz="0" w:space="0" w:color="auto" w:frame="1"/>
          <w:shd w:val="clear" w:color="auto" w:fill="FFFFFF"/>
        </w:rPr>
        <w:t>The British Journal of Social Work</w:t>
      </w:r>
      <w:r w:rsidRPr="00A867A4">
        <w:rPr>
          <w:color w:val="auto"/>
          <w:sz w:val="24"/>
          <w:szCs w:val="24"/>
          <w:shd w:val="clear" w:color="auto" w:fill="FFFFFF"/>
        </w:rPr>
        <w:t>, Volume 37, Issue 2, February 2007, Pages 245–263, </w:t>
      </w:r>
      <w:hyperlink r:id="rId21" w:history="1">
        <w:r w:rsidRPr="00A867A4">
          <w:rPr>
            <w:rStyle w:val="Hyperlink"/>
            <w:color w:val="auto"/>
            <w:sz w:val="24"/>
            <w:szCs w:val="24"/>
            <w:bdr w:val="none" w:sz="0" w:space="0" w:color="auto" w:frame="1"/>
            <w:shd w:val="clear" w:color="auto" w:fill="FFFFFF"/>
          </w:rPr>
          <w:t>https://doi.org/10.1093/bjsw/bcl016</w:t>
        </w:r>
      </w:hyperlink>
    </w:p>
    <w:p w14:paraId="7B32213A" w14:textId="77777777" w:rsidR="00AD5C44" w:rsidRPr="00A867A4" w:rsidRDefault="00AD5C44" w:rsidP="00AD5C44">
      <w:pPr>
        <w:spacing w:line="360" w:lineRule="auto"/>
        <w:rPr>
          <w:rStyle w:val="Hyperlink"/>
          <w:color w:val="auto"/>
          <w:sz w:val="24"/>
          <w:szCs w:val="24"/>
          <w:bdr w:val="none" w:sz="0" w:space="0" w:color="auto" w:frame="1"/>
          <w:shd w:val="clear" w:color="auto" w:fill="FFFFFF"/>
        </w:rPr>
      </w:pPr>
    </w:p>
    <w:p w14:paraId="4D31A249" w14:textId="77777777" w:rsidR="00AD5C44" w:rsidRPr="00A867A4" w:rsidRDefault="00AD5C44" w:rsidP="00AD5C44">
      <w:pPr>
        <w:spacing w:line="360" w:lineRule="auto"/>
        <w:rPr>
          <w:b/>
          <w:bCs/>
          <w:color w:val="auto"/>
          <w:sz w:val="24"/>
          <w:szCs w:val="24"/>
        </w:rPr>
      </w:pPr>
      <w:r w:rsidRPr="00A867A4">
        <w:rPr>
          <w:rStyle w:val="Hyperlink"/>
          <w:b/>
          <w:bCs/>
          <w:color w:val="auto"/>
          <w:sz w:val="24"/>
          <w:szCs w:val="24"/>
          <w:u w:val="none"/>
          <w:bdr w:val="none" w:sz="0" w:space="0" w:color="auto" w:frame="1"/>
          <w:shd w:val="clear" w:color="auto" w:fill="FFFFFF"/>
        </w:rPr>
        <w:t>U:</w:t>
      </w:r>
    </w:p>
    <w:p w14:paraId="042B99DF" w14:textId="77777777" w:rsidR="00AD5C4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Unicef.org.uk, 2019. </w:t>
      </w:r>
      <w:r w:rsidRPr="00A867A4">
        <w:rPr>
          <w:rFonts w:ascii="Arial" w:hAnsi="Arial" w:cs="Arial"/>
          <w:i/>
          <w:iCs/>
          <w:noProof/>
          <w:sz w:val="24"/>
          <w:szCs w:val="24"/>
          <w:lang w:val="en-US"/>
        </w:rPr>
        <w:t xml:space="preserve">A summary of the UN Convention.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https://www.unicef.org.uk/wp-content/uploads/2019/10/UNCRC_summary-1_1.pdf</w:t>
      </w:r>
    </w:p>
    <w:p w14:paraId="17BAC134" w14:textId="77777777" w:rsidR="00AD5C44" w:rsidRPr="000176CA" w:rsidRDefault="00AD5C44" w:rsidP="00AD5C44">
      <w:pPr>
        <w:rPr>
          <w:lang w:val="en-US" w:eastAsia="en-US"/>
        </w:rPr>
      </w:pPr>
    </w:p>
    <w:p w14:paraId="72929C6A" w14:textId="77777777" w:rsidR="00AD5C44" w:rsidRPr="00A867A4" w:rsidRDefault="00AD5C44" w:rsidP="00AD5C44">
      <w:pPr>
        <w:pStyle w:val="Bibliography"/>
        <w:spacing w:line="360" w:lineRule="auto"/>
        <w:rPr>
          <w:rFonts w:ascii="Arial" w:hAnsi="Arial" w:cs="Arial"/>
          <w:b/>
          <w:bCs/>
          <w:noProof/>
          <w:sz w:val="24"/>
          <w:szCs w:val="24"/>
          <w:lang w:val="en-US"/>
        </w:rPr>
      </w:pPr>
      <w:r w:rsidRPr="00A867A4">
        <w:rPr>
          <w:rFonts w:ascii="Arial" w:hAnsi="Arial" w:cs="Arial"/>
          <w:b/>
          <w:bCs/>
          <w:noProof/>
          <w:sz w:val="24"/>
          <w:szCs w:val="24"/>
          <w:lang w:val="en-US"/>
        </w:rPr>
        <w:t>W:</w:t>
      </w:r>
    </w:p>
    <w:p w14:paraId="7D877502" w14:textId="77777777" w:rsidR="00AD5C44" w:rsidRPr="00A867A4" w:rsidRDefault="00AD5C44" w:rsidP="00AD5C44">
      <w:pPr>
        <w:pStyle w:val="Bibliography"/>
        <w:spacing w:line="360" w:lineRule="auto"/>
        <w:rPr>
          <w:rFonts w:ascii="Arial" w:hAnsi="Arial" w:cs="Arial"/>
          <w:noProof/>
          <w:sz w:val="24"/>
          <w:szCs w:val="24"/>
          <w:u w:val="single"/>
          <w:lang w:val="en-US"/>
        </w:rPr>
      </w:pPr>
      <w:r w:rsidRPr="00A867A4">
        <w:rPr>
          <w:rFonts w:ascii="Arial" w:hAnsi="Arial" w:cs="Arial"/>
          <w:noProof/>
          <w:sz w:val="24"/>
          <w:szCs w:val="24"/>
          <w:lang w:val="en-US"/>
        </w:rPr>
        <w:t xml:space="preserve">wales, s. c., 2020. </w:t>
      </w:r>
      <w:r w:rsidRPr="00A867A4">
        <w:rPr>
          <w:rFonts w:ascii="Arial" w:hAnsi="Arial" w:cs="Arial"/>
          <w:i/>
          <w:iCs/>
          <w:noProof/>
          <w:sz w:val="24"/>
          <w:szCs w:val="24"/>
          <w:lang w:val="en-US"/>
        </w:rPr>
        <w:t xml:space="preserve">Wales Safeguarding Procedures.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https://socialcare.wales/resources-guidance/information-and-learning-hub/learning-resources/social-services-and-well-being-wales-act-2014/safeguarding/safeguarding-procedures-training-materials-adults</w:t>
      </w:r>
    </w:p>
    <w:p w14:paraId="50A0BA26" w14:textId="77777777" w:rsidR="00AD5C44" w:rsidRPr="00A867A4" w:rsidRDefault="00AD5C44" w:rsidP="00AD5C44">
      <w:pPr>
        <w:pStyle w:val="Bibliography"/>
        <w:spacing w:line="360" w:lineRule="auto"/>
        <w:rPr>
          <w:rFonts w:ascii="Arial" w:hAnsi="Arial" w:cs="Arial"/>
          <w:noProof/>
          <w:sz w:val="24"/>
          <w:szCs w:val="24"/>
          <w:lang w:val="en-US"/>
        </w:rPr>
      </w:pPr>
      <w:r w:rsidRPr="00A867A4">
        <w:rPr>
          <w:rFonts w:ascii="Arial" w:hAnsi="Arial" w:cs="Arial"/>
          <w:noProof/>
          <w:sz w:val="24"/>
          <w:szCs w:val="24"/>
          <w:lang w:val="en-US"/>
        </w:rPr>
        <w:t xml:space="preserve">www.gov.wales, 2021. </w:t>
      </w:r>
      <w:r w:rsidRPr="00A867A4">
        <w:rPr>
          <w:rFonts w:ascii="Arial" w:hAnsi="Arial" w:cs="Arial"/>
          <w:i/>
          <w:iCs/>
          <w:noProof/>
          <w:sz w:val="24"/>
          <w:szCs w:val="24"/>
          <w:lang w:val="en-US"/>
        </w:rPr>
        <w:t xml:space="preserve">Evaluation of 'More than just words' the follow-on strategic framework for Welsh language services in health, social services and social care, 2016 to 2019 (summary).. </w:t>
      </w:r>
      <w:r w:rsidRPr="00A867A4">
        <w:rPr>
          <w:rFonts w:ascii="Arial" w:hAnsi="Arial" w:cs="Arial"/>
          <w:noProof/>
          <w:sz w:val="24"/>
          <w:szCs w:val="24"/>
          <w:lang w:val="en-US"/>
        </w:rPr>
        <w:t xml:space="preserve">[Online] </w:t>
      </w:r>
      <w:r w:rsidRPr="00A867A4">
        <w:rPr>
          <w:rFonts w:ascii="Arial" w:hAnsi="Arial" w:cs="Arial"/>
          <w:noProof/>
          <w:sz w:val="24"/>
          <w:szCs w:val="24"/>
          <w:lang w:val="en-US"/>
        </w:rPr>
        <w:br/>
        <w:t xml:space="preserve">Available at: </w:t>
      </w:r>
      <w:r w:rsidRPr="00A867A4">
        <w:rPr>
          <w:rFonts w:ascii="Arial" w:hAnsi="Arial" w:cs="Arial"/>
          <w:noProof/>
          <w:sz w:val="24"/>
          <w:szCs w:val="24"/>
          <w:u w:val="single"/>
          <w:lang w:val="en-US"/>
        </w:rPr>
        <w:t>https://www.gov.wales/sites/default/files/pdf-versions/2021/8/2/1630400635/evaluation-more-just-words-follow-on-strategic-framework-summary.pdf</w:t>
      </w:r>
    </w:p>
    <w:p w14:paraId="4112175A" w14:textId="77777777" w:rsidR="00AD5C44" w:rsidRPr="00EE5BC3" w:rsidRDefault="00AD5C44" w:rsidP="00AD5C44">
      <w:pPr>
        <w:jc w:val="center"/>
        <w:rPr>
          <w:b/>
          <w:sz w:val="28"/>
          <w:szCs w:val="28"/>
        </w:rPr>
      </w:pPr>
      <w:r w:rsidRPr="00A867A4">
        <w:rPr>
          <w:b/>
          <w:bCs/>
          <w:noProof/>
          <w:color w:val="auto"/>
          <w:sz w:val="24"/>
          <w:szCs w:val="24"/>
        </w:rPr>
        <w:lastRenderedPageBreak/>
        <w:fldChar w:fldCharType="end"/>
      </w: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6E169F79" w14:textId="77777777" w:rsidR="00AD5C44" w:rsidRDefault="00AD5C44" w:rsidP="00AD5C44">
      <w:pPr>
        <w:jc w:val="both"/>
        <w:rPr>
          <w:sz w:val="24"/>
          <w:szCs w:val="24"/>
        </w:rPr>
      </w:pPr>
    </w:p>
    <w:p w14:paraId="74F0E59B" w14:textId="77777777" w:rsidR="00AD5C44" w:rsidRPr="00B17FA0" w:rsidRDefault="00AD5C44" w:rsidP="00AD5C44">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8A566DD" w14:textId="77777777" w:rsidR="00AD5C44" w:rsidRPr="00B17FA0" w:rsidRDefault="00AD5C44" w:rsidP="00AD5C44">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AD5C44" w:rsidRPr="00B17FA0" w14:paraId="302AAA7B" w14:textId="77777777" w:rsidTr="002223F9">
        <w:tc>
          <w:tcPr>
            <w:tcW w:w="5094" w:type="dxa"/>
          </w:tcPr>
          <w:p w14:paraId="5C681A5A" w14:textId="77777777" w:rsidR="00AD5C44" w:rsidRPr="00B17FA0" w:rsidRDefault="00AD5C44" w:rsidP="002223F9">
            <w:pPr>
              <w:jc w:val="both"/>
              <w:rPr>
                <w:sz w:val="24"/>
                <w:szCs w:val="24"/>
              </w:rPr>
            </w:pPr>
            <w:r>
              <w:rPr>
                <w:sz w:val="24"/>
                <w:szCs w:val="24"/>
              </w:rPr>
              <w:t>Consolidation workshop</w:t>
            </w:r>
            <w:r w:rsidRPr="00B17FA0">
              <w:rPr>
                <w:sz w:val="24"/>
                <w:szCs w:val="24"/>
              </w:rPr>
              <w:t xml:space="preserve"> </w:t>
            </w:r>
          </w:p>
        </w:tc>
        <w:tc>
          <w:tcPr>
            <w:tcW w:w="5094" w:type="dxa"/>
          </w:tcPr>
          <w:p w14:paraId="20C7E862" w14:textId="77777777" w:rsidR="00AD5C44" w:rsidRPr="00B17FA0" w:rsidRDefault="00AD5C44" w:rsidP="002223F9">
            <w:pPr>
              <w:jc w:val="both"/>
              <w:rPr>
                <w:sz w:val="24"/>
                <w:szCs w:val="24"/>
              </w:rPr>
            </w:pPr>
            <w:r w:rsidRPr="00B17FA0">
              <w:rPr>
                <w:sz w:val="24"/>
                <w:szCs w:val="24"/>
              </w:rPr>
              <w:t xml:space="preserve">Date Attended  </w:t>
            </w:r>
          </w:p>
        </w:tc>
      </w:tr>
      <w:tr w:rsidR="00AD5C44" w:rsidRPr="00B17FA0" w14:paraId="73C3B171" w14:textId="77777777" w:rsidTr="002223F9">
        <w:tc>
          <w:tcPr>
            <w:tcW w:w="5094" w:type="dxa"/>
          </w:tcPr>
          <w:p w14:paraId="6FDAF0F8" w14:textId="77777777" w:rsidR="00AD5C44" w:rsidRPr="00B17FA0" w:rsidRDefault="00AD5C44" w:rsidP="002223F9">
            <w:pPr>
              <w:jc w:val="both"/>
              <w:rPr>
                <w:sz w:val="24"/>
                <w:szCs w:val="24"/>
              </w:rPr>
            </w:pPr>
            <w:r w:rsidRPr="00B17FA0">
              <w:rPr>
                <w:sz w:val="24"/>
                <w:szCs w:val="24"/>
              </w:rPr>
              <w:t>1</w:t>
            </w:r>
          </w:p>
        </w:tc>
        <w:tc>
          <w:tcPr>
            <w:tcW w:w="5094" w:type="dxa"/>
          </w:tcPr>
          <w:p w14:paraId="3D5B5474" w14:textId="77777777" w:rsidR="00AD5C44" w:rsidRPr="00B17FA0" w:rsidRDefault="00AD5C44" w:rsidP="002223F9">
            <w:pPr>
              <w:jc w:val="both"/>
              <w:rPr>
                <w:sz w:val="24"/>
                <w:szCs w:val="24"/>
              </w:rPr>
            </w:pPr>
            <w:r>
              <w:rPr>
                <w:sz w:val="24"/>
                <w:szCs w:val="24"/>
              </w:rPr>
              <w:t>08/11/2022</w:t>
            </w:r>
          </w:p>
        </w:tc>
      </w:tr>
      <w:tr w:rsidR="00AD5C44" w:rsidRPr="00B17FA0" w14:paraId="07084C2B" w14:textId="77777777" w:rsidTr="002223F9">
        <w:tc>
          <w:tcPr>
            <w:tcW w:w="5094" w:type="dxa"/>
          </w:tcPr>
          <w:p w14:paraId="357B2AF2" w14:textId="77777777" w:rsidR="00AD5C44" w:rsidRPr="00B17FA0" w:rsidRDefault="00AD5C44" w:rsidP="002223F9">
            <w:pPr>
              <w:jc w:val="both"/>
              <w:rPr>
                <w:sz w:val="24"/>
                <w:szCs w:val="24"/>
              </w:rPr>
            </w:pPr>
            <w:r w:rsidRPr="00B17FA0">
              <w:rPr>
                <w:sz w:val="24"/>
                <w:szCs w:val="24"/>
              </w:rPr>
              <w:t>2</w:t>
            </w:r>
          </w:p>
        </w:tc>
        <w:tc>
          <w:tcPr>
            <w:tcW w:w="5094" w:type="dxa"/>
          </w:tcPr>
          <w:p w14:paraId="512B5929" w14:textId="77777777" w:rsidR="00AD5C44" w:rsidRPr="00B17FA0" w:rsidRDefault="00AD5C44" w:rsidP="002223F9">
            <w:pPr>
              <w:jc w:val="both"/>
              <w:rPr>
                <w:sz w:val="24"/>
                <w:szCs w:val="24"/>
              </w:rPr>
            </w:pPr>
            <w:r>
              <w:rPr>
                <w:sz w:val="24"/>
                <w:szCs w:val="24"/>
              </w:rPr>
              <w:t>17/01/2023</w:t>
            </w:r>
          </w:p>
        </w:tc>
      </w:tr>
      <w:tr w:rsidR="00AD5C44" w:rsidRPr="00B17FA0" w14:paraId="019A19CC" w14:textId="77777777" w:rsidTr="002223F9">
        <w:tc>
          <w:tcPr>
            <w:tcW w:w="5094" w:type="dxa"/>
          </w:tcPr>
          <w:p w14:paraId="645ED207" w14:textId="77777777" w:rsidR="00AD5C44" w:rsidRPr="00B17FA0" w:rsidRDefault="00AD5C44" w:rsidP="002223F9">
            <w:pPr>
              <w:jc w:val="both"/>
              <w:rPr>
                <w:sz w:val="24"/>
                <w:szCs w:val="24"/>
              </w:rPr>
            </w:pPr>
            <w:r w:rsidRPr="00B17FA0">
              <w:rPr>
                <w:sz w:val="24"/>
                <w:szCs w:val="24"/>
              </w:rPr>
              <w:t>3</w:t>
            </w:r>
          </w:p>
        </w:tc>
        <w:tc>
          <w:tcPr>
            <w:tcW w:w="5094" w:type="dxa"/>
          </w:tcPr>
          <w:p w14:paraId="24AC5087" w14:textId="77777777" w:rsidR="00AD5C44" w:rsidRPr="00B17FA0" w:rsidRDefault="00AD5C44" w:rsidP="002223F9">
            <w:pPr>
              <w:jc w:val="both"/>
              <w:rPr>
                <w:sz w:val="24"/>
                <w:szCs w:val="24"/>
              </w:rPr>
            </w:pPr>
            <w:r>
              <w:rPr>
                <w:sz w:val="24"/>
                <w:szCs w:val="24"/>
              </w:rPr>
              <w:t>14/03/2023</w:t>
            </w:r>
          </w:p>
        </w:tc>
      </w:tr>
      <w:tr w:rsidR="00AD5C44" w:rsidRPr="008B28E7" w14:paraId="61283181" w14:textId="77777777" w:rsidTr="002223F9">
        <w:tc>
          <w:tcPr>
            <w:tcW w:w="5094" w:type="dxa"/>
          </w:tcPr>
          <w:p w14:paraId="0FDC56EB" w14:textId="77777777" w:rsidR="00AD5C44" w:rsidRPr="00B17FA0" w:rsidRDefault="00AD5C44" w:rsidP="002223F9">
            <w:pPr>
              <w:jc w:val="both"/>
              <w:rPr>
                <w:sz w:val="24"/>
                <w:szCs w:val="24"/>
              </w:rPr>
            </w:pPr>
            <w:r w:rsidRPr="00B17FA0">
              <w:rPr>
                <w:sz w:val="24"/>
                <w:szCs w:val="24"/>
              </w:rPr>
              <w:t>4</w:t>
            </w:r>
          </w:p>
        </w:tc>
        <w:tc>
          <w:tcPr>
            <w:tcW w:w="5094" w:type="dxa"/>
          </w:tcPr>
          <w:p w14:paraId="12FF2481" w14:textId="77777777" w:rsidR="00AD5C44" w:rsidRPr="00B17FA0" w:rsidRDefault="00AD5C44" w:rsidP="002223F9">
            <w:pPr>
              <w:jc w:val="both"/>
              <w:rPr>
                <w:sz w:val="24"/>
                <w:szCs w:val="24"/>
              </w:rPr>
            </w:pPr>
            <w:r>
              <w:rPr>
                <w:sz w:val="24"/>
                <w:szCs w:val="24"/>
              </w:rPr>
              <w:t>06/06/2023</w:t>
            </w:r>
          </w:p>
        </w:tc>
      </w:tr>
    </w:tbl>
    <w:p w14:paraId="5E0012BE" w14:textId="77777777" w:rsidR="00AD5C44" w:rsidRPr="008B28E7" w:rsidRDefault="00AD5C44" w:rsidP="00AD5C44">
      <w:pPr>
        <w:jc w:val="both"/>
        <w:rPr>
          <w:sz w:val="24"/>
          <w:szCs w:val="24"/>
        </w:rPr>
      </w:pPr>
    </w:p>
    <w:p w14:paraId="43DBE255" w14:textId="77777777" w:rsidR="00AD5C44" w:rsidRDefault="00AD5C44" w:rsidP="00AD5C44">
      <w:pPr>
        <w:jc w:val="both"/>
        <w:rPr>
          <w:sz w:val="24"/>
          <w:szCs w:val="24"/>
        </w:rPr>
      </w:pPr>
      <w:r>
        <w:rPr>
          <w:sz w:val="24"/>
          <w:szCs w:val="24"/>
        </w:rPr>
        <w:t>Notes</w:t>
      </w:r>
      <w:r w:rsidRPr="008B28E7">
        <w:rPr>
          <w:sz w:val="24"/>
          <w:szCs w:val="24"/>
        </w:rPr>
        <w:t xml:space="preserve"> </w:t>
      </w:r>
    </w:p>
    <w:p w14:paraId="6586B284" w14:textId="77777777" w:rsidR="00AD5C44" w:rsidRDefault="00AD5C44" w:rsidP="00AD5C44">
      <w:pPr>
        <w:jc w:val="both"/>
        <w:rPr>
          <w:sz w:val="24"/>
          <w:szCs w:val="24"/>
        </w:rPr>
      </w:pPr>
    </w:p>
    <w:p w14:paraId="7B7B5169" w14:textId="77777777" w:rsidR="00AD5C44" w:rsidRDefault="00AD5C44" w:rsidP="00AD5C44">
      <w:pPr>
        <w:jc w:val="both"/>
        <w:rPr>
          <w:sz w:val="24"/>
          <w:szCs w:val="24"/>
        </w:rPr>
      </w:pPr>
    </w:p>
    <w:p w14:paraId="44EF12B8" w14:textId="77777777" w:rsidR="00AD5C44" w:rsidRPr="00706BB5" w:rsidRDefault="00AD5C44" w:rsidP="00AD5C44">
      <w:pPr>
        <w:jc w:val="both"/>
        <w:rPr>
          <w:sz w:val="24"/>
          <w:szCs w:val="24"/>
        </w:rPr>
      </w:pPr>
    </w:p>
    <w:p w14:paraId="22ADF423" w14:textId="77777777" w:rsidR="00AD5C44" w:rsidRDefault="00AD5C44" w:rsidP="00AD5C44">
      <w:pPr>
        <w:jc w:val="both"/>
        <w:rPr>
          <w:sz w:val="24"/>
          <w:szCs w:val="24"/>
        </w:rPr>
      </w:pPr>
    </w:p>
    <w:p w14:paraId="067BADA6" w14:textId="77777777" w:rsidR="00AD5C44" w:rsidRPr="00706BB5" w:rsidRDefault="00AD5C44" w:rsidP="00AD5C44">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51C15EFE" w14:textId="77777777" w:rsidR="00AD5C44" w:rsidRPr="008B28E7" w:rsidRDefault="00AD5C44" w:rsidP="00AD5C44">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AD5C44" w:rsidRPr="008B28E7" w14:paraId="35EEF633" w14:textId="77777777" w:rsidTr="002223F9">
        <w:tc>
          <w:tcPr>
            <w:tcW w:w="10070" w:type="dxa"/>
          </w:tcPr>
          <w:p w14:paraId="02661E21" w14:textId="77777777" w:rsidR="00AD5C44" w:rsidRPr="00706BB5" w:rsidRDefault="00AD5C44" w:rsidP="002223F9">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229E8206" w14:textId="77777777" w:rsidR="00AD5C44" w:rsidRPr="008B28E7" w:rsidRDefault="00AD5C44" w:rsidP="002223F9">
            <w:pPr>
              <w:jc w:val="both"/>
              <w:rPr>
                <w:sz w:val="24"/>
                <w:szCs w:val="24"/>
              </w:rPr>
            </w:pPr>
          </w:p>
        </w:tc>
      </w:tr>
      <w:tr w:rsidR="00AD5C44" w:rsidRPr="008B28E7" w14:paraId="3B7A416D" w14:textId="77777777" w:rsidTr="002223F9">
        <w:tc>
          <w:tcPr>
            <w:tcW w:w="10070" w:type="dxa"/>
          </w:tcPr>
          <w:p w14:paraId="2B67E117" w14:textId="77777777" w:rsidR="00AD5C44" w:rsidRDefault="00AD5C44" w:rsidP="002223F9">
            <w:pPr>
              <w:jc w:val="both"/>
              <w:rPr>
                <w:color w:val="auto"/>
                <w:sz w:val="24"/>
                <w:szCs w:val="24"/>
              </w:rPr>
            </w:pPr>
          </w:p>
          <w:p w14:paraId="4B32EBAC" w14:textId="77777777" w:rsidR="00AD5C44" w:rsidRDefault="00AD5C44" w:rsidP="002223F9">
            <w:pPr>
              <w:jc w:val="both"/>
              <w:rPr>
                <w:color w:val="auto"/>
                <w:sz w:val="24"/>
                <w:szCs w:val="24"/>
              </w:rPr>
            </w:pPr>
          </w:p>
          <w:p w14:paraId="7B8807C9" w14:textId="77777777" w:rsidR="00AD5C44" w:rsidRDefault="00AD5C44" w:rsidP="002223F9">
            <w:pPr>
              <w:spacing w:line="360" w:lineRule="auto"/>
              <w:rPr>
                <w:sz w:val="24"/>
                <w:szCs w:val="24"/>
              </w:rPr>
            </w:pPr>
            <w:r>
              <w:rPr>
                <w:sz w:val="24"/>
                <w:szCs w:val="24"/>
              </w:rPr>
              <w:t xml:space="preserve">Over the past year the learner has worked in both the Hospital Social Work Team and more recently supporting the Community Adults Team, both roles have provided invaluable experience to her as a practitioner and helped her develop and learn about expectations of a Social Work practitioner. </w:t>
            </w:r>
          </w:p>
          <w:p w14:paraId="2C9FB636" w14:textId="77777777" w:rsidR="00AD5C44" w:rsidRDefault="00AD5C44" w:rsidP="002223F9">
            <w:pPr>
              <w:spacing w:line="360" w:lineRule="auto"/>
              <w:rPr>
                <w:sz w:val="24"/>
                <w:szCs w:val="24"/>
              </w:rPr>
            </w:pPr>
          </w:p>
          <w:p w14:paraId="061E09C4" w14:textId="77777777" w:rsidR="00AD5C44" w:rsidRDefault="00AD5C44" w:rsidP="002223F9">
            <w:pPr>
              <w:spacing w:line="360" w:lineRule="auto"/>
              <w:rPr>
                <w:sz w:val="24"/>
                <w:szCs w:val="24"/>
              </w:rPr>
            </w:pPr>
            <w:r>
              <w:rPr>
                <w:sz w:val="24"/>
                <w:szCs w:val="24"/>
              </w:rPr>
              <w:t>The learner states she has grown in confidence thus allowing her to be able to challenge and advocate for the people she works for “</w:t>
            </w:r>
            <w:r w:rsidRPr="00064CD5">
              <w:rPr>
                <w:i/>
                <w:iCs/>
                <w:sz w:val="24"/>
                <w:szCs w:val="24"/>
              </w:rPr>
              <w:t>I am aware it is important to be confident in my knowledge and ability and not let professionals sway my decision</w:t>
            </w:r>
            <w:r>
              <w:rPr>
                <w:i/>
                <w:iCs/>
                <w:sz w:val="24"/>
                <w:szCs w:val="24"/>
              </w:rPr>
              <w:t xml:space="preserve">”.  </w:t>
            </w:r>
            <w:r>
              <w:rPr>
                <w:sz w:val="24"/>
                <w:szCs w:val="24"/>
              </w:rPr>
              <w:t xml:space="preserve">This is an important area that the learner will continually build and will increase over time.   The learner has shadowed experience staff on visits and assessments and being in an office environment has helped her growth and being able to listen and observe practice.  Unfortunately, this was limited during the Covid 19 pandemic when the learner was on her placement opportunity. </w:t>
            </w:r>
          </w:p>
          <w:p w14:paraId="49695701" w14:textId="77777777" w:rsidR="00AD5C44" w:rsidRDefault="00AD5C44" w:rsidP="002223F9">
            <w:pPr>
              <w:spacing w:line="360" w:lineRule="auto"/>
              <w:rPr>
                <w:sz w:val="24"/>
                <w:szCs w:val="24"/>
              </w:rPr>
            </w:pPr>
            <w:r>
              <w:rPr>
                <w:sz w:val="24"/>
                <w:szCs w:val="24"/>
              </w:rPr>
              <w:lastRenderedPageBreak/>
              <w:t xml:space="preserve">The learner has a sound knowledge of promoting independence and empowering people to ascertain their wishes and feelings.  </w:t>
            </w:r>
            <w:r w:rsidRPr="00D76440">
              <w:rPr>
                <w:sz w:val="24"/>
                <w:szCs w:val="24"/>
              </w:rPr>
              <w:t xml:space="preserve">Through discussions and observation of the learner she has demonstrated a good understanding of </w:t>
            </w:r>
            <w:proofErr w:type="gramStart"/>
            <w:r w:rsidRPr="00D76440">
              <w:rPr>
                <w:sz w:val="24"/>
                <w:szCs w:val="24"/>
              </w:rPr>
              <w:t>legislation</w:t>
            </w:r>
            <w:proofErr w:type="gramEnd"/>
            <w:r>
              <w:rPr>
                <w:sz w:val="24"/>
                <w:szCs w:val="24"/>
              </w:rPr>
              <w:t xml:space="preserve"> and this should support her to challenge other professionals where necessary and being able to evidence her view. </w:t>
            </w:r>
          </w:p>
          <w:p w14:paraId="693BA10B" w14:textId="77777777" w:rsidR="00AD5C44" w:rsidRDefault="00AD5C44" w:rsidP="002223F9">
            <w:pPr>
              <w:spacing w:line="360" w:lineRule="auto"/>
              <w:rPr>
                <w:sz w:val="24"/>
                <w:szCs w:val="24"/>
              </w:rPr>
            </w:pPr>
          </w:p>
          <w:p w14:paraId="2F9E217A" w14:textId="77777777" w:rsidR="00AD5C44" w:rsidRDefault="00AD5C44" w:rsidP="002223F9">
            <w:pPr>
              <w:spacing w:line="360" w:lineRule="auto"/>
              <w:rPr>
                <w:sz w:val="24"/>
                <w:szCs w:val="24"/>
              </w:rPr>
            </w:pPr>
            <w:r>
              <w:rPr>
                <w:sz w:val="24"/>
                <w:szCs w:val="24"/>
              </w:rPr>
              <w:t xml:space="preserve">I observed the learner in practice and saw how comfortable she was able to make the gentleman and his wife feel, even when discussing sensitive matters between them.  They </w:t>
            </w:r>
            <w:proofErr w:type="spellStart"/>
            <w:r>
              <w:rPr>
                <w:sz w:val="24"/>
                <w:szCs w:val="24"/>
              </w:rPr>
              <w:t>fedback</w:t>
            </w:r>
            <w:proofErr w:type="spellEnd"/>
            <w:r>
              <w:rPr>
                <w:sz w:val="24"/>
                <w:szCs w:val="24"/>
              </w:rPr>
              <w:t xml:space="preserve"> that they felt at ease with the learner and felt listened to.</w:t>
            </w:r>
          </w:p>
          <w:p w14:paraId="6077102C" w14:textId="77777777" w:rsidR="00AD5C44" w:rsidRDefault="00AD5C44" w:rsidP="002223F9">
            <w:pPr>
              <w:spacing w:line="360" w:lineRule="auto"/>
              <w:rPr>
                <w:sz w:val="24"/>
                <w:szCs w:val="24"/>
              </w:rPr>
            </w:pPr>
          </w:p>
          <w:p w14:paraId="52B4536E" w14:textId="77777777" w:rsidR="00AD5C44" w:rsidRDefault="00AD5C44" w:rsidP="002223F9">
            <w:pPr>
              <w:spacing w:line="360" w:lineRule="auto"/>
              <w:rPr>
                <w:sz w:val="24"/>
                <w:szCs w:val="24"/>
              </w:rPr>
            </w:pPr>
            <w:r>
              <w:rPr>
                <w:sz w:val="24"/>
                <w:szCs w:val="24"/>
              </w:rPr>
              <w:t xml:space="preserve">Another area that the learner wanted to focus on was strength-based practice and analysis of assessments.  I have seen the learner reflect on practice in action and on post intervention.  This has developed her approach and being able to discuss and agree pathways during assessment period.  </w:t>
            </w:r>
            <w:r w:rsidRPr="00D76440">
              <w:rPr>
                <w:sz w:val="24"/>
                <w:szCs w:val="24"/>
              </w:rPr>
              <w:t>From reading the learners assessments she has demonstrated an understanding of applying analysis</w:t>
            </w:r>
            <w:r>
              <w:rPr>
                <w:sz w:val="24"/>
                <w:szCs w:val="24"/>
              </w:rPr>
              <w:t xml:space="preserve">.  </w:t>
            </w:r>
            <w:r w:rsidRPr="00D76440">
              <w:rPr>
                <w:sz w:val="24"/>
                <w:szCs w:val="24"/>
              </w:rPr>
              <w:t xml:space="preserve">The learner has </w:t>
            </w:r>
            <w:r>
              <w:rPr>
                <w:sz w:val="24"/>
                <w:szCs w:val="24"/>
              </w:rPr>
              <w:t xml:space="preserve">further </w:t>
            </w:r>
            <w:r w:rsidRPr="00D76440">
              <w:rPr>
                <w:sz w:val="24"/>
                <w:szCs w:val="24"/>
              </w:rPr>
              <w:t>developed her skills needed to use a person centred, outcome focused approach to develop solutions with service users and their carers</w:t>
            </w:r>
            <w:r>
              <w:rPr>
                <w:sz w:val="24"/>
                <w:szCs w:val="24"/>
              </w:rPr>
              <w:t xml:space="preserve"> ensuring that these are the person’s outcomes not influenced by professionals.</w:t>
            </w:r>
          </w:p>
          <w:p w14:paraId="6AF18EEE" w14:textId="77777777" w:rsidR="00AD5C44" w:rsidRDefault="00AD5C44" w:rsidP="002223F9">
            <w:pPr>
              <w:spacing w:line="360" w:lineRule="auto"/>
              <w:rPr>
                <w:sz w:val="24"/>
                <w:szCs w:val="24"/>
              </w:rPr>
            </w:pPr>
          </w:p>
          <w:p w14:paraId="14DD4483" w14:textId="7026832B" w:rsidR="00AD5C44" w:rsidRDefault="00AD5C44" w:rsidP="00C85FF3">
            <w:pPr>
              <w:spacing w:line="360" w:lineRule="auto"/>
              <w:rPr>
                <w:color w:val="auto"/>
                <w:sz w:val="24"/>
                <w:szCs w:val="24"/>
                <w:shd w:val="clear" w:color="auto" w:fill="FFFFFF"/>
              </w:rPr>
            </w:pPr>
            <w:r>
              <w:rPr>
                <w:sz w:val="24"/>
                <w:szCs w:val="24"/>
              </w:rPr>
              <w:t>One of the areas that the learner wants to further develop</w:t>
            </w:r>
            <w:r w:rsidRPr="00B25A16">
              <w:rPr>
                <w:color w:val="auto"/>
                <w:sz w:val="24"/>
                <w:szCs w:val="24"/>
              </w:rPr>
              <w:t xml:space="preserve"> </w:t>
            </w:r>
            <w:r w:rsidRPr="00B25A16">
              <w:rPr>
                <w:i/>
                <w:iCs/>
                <w:color w:val="auto"/>
                <w:sz w:val="24"/>
                <w:szCs w:val="24"/>
                <w:shd w:val="clear" w:color="auto" w:fill="FFFFFF"/>
              </w:rPr>
              <w:t>“I will continue to attend courses on crisis management and how to manage expectations, mental capacity and best interest”</w:t>
            </w:r>
            <w:r>
              <w:rPr>
                <w:i/>
                <w:iCs/>
                <w:color w:val="auto"/>
                <w:sz w:val="24"/>
                <w:szCs w:val="24"/>
                <w:shd w:val="clear" w:color="auto" w:fill="FFFFFF"/>
              </w:rPr>
              <w:t xml:space="preserve"> </w:t>
            </w:r>
            <w:r w:rsidRPr="00376792">
              <w:rPr>
                <w:color w:val="auto"/>
                <w:sz w:val="24"/>
                <w:szCs w:val="24"/>
                <w:shd w:val="clear" w:color="auto" w:fill="FFFFFF"/>
              </w:rPr>
              <w:t>Going forward</w:t>
            </w:r>
            <w:r>
              <w:rPr>
                <w:color w:val="auto"/>
                <w:sz w:val="24"/>
                <w:szCs w:val="24"/>
                <w:shd w:val="clear" w:color="auto" w:fill="FFFFFF"/>
              </w:rPr>
              <w:t xml:space="preserve"> this is an area the learner will focus on in her casework and prioritise in her learning needs.  The more experience she gains will help her to develop this, to allow her to be a more effective practitioner and benefit those she works with in the future.</w:t>
            </w:r>
          </w:p>
          <w:p w14:paraId="0B1F1932" w14:textId="77777777" w:rsidR="00C85FF3" w:rsidRDefault="00C85FF3" w:rsidP="00C85FF3">
            <w:pPr>
              <w:spacing w:line="360" w:lineRule="auto"/>
              <w:rPr>
                <w:color w:val="auto"/>
                <w:sz w:val="24"/>
                <w:szCs w:val="24"/>
                <w:shd w:val="clear" w:color="auto" w:fill="FFFFFF"/>
              </w:rPr>
            </w:pPr>
          </w:p>
          <w:p w14:paraId="4BABD034" w14:textId="77777777" w:rsidR="00C85FF3" w:rsidRDefault="00C85FF3" w:rsidP="00C85FF3">
            <w:pPr>
              <w:spacing w:line="360" w:lineRule="auto"/>
              <w:rPr>
                <w:color w:val="auto"/>
                <w:sz w:val="24"/>
                <w:szCs w:val="24"/>
                <w:shd w:val="clear" w:color="auto" w:fill="FFFFFF"/>
              </w:rPr>
            </w:pPr>
          </w:p>
          <w:p w14:paraId="73C1A3C0" w14:textId="77777777" w:rsidR="00C85FF3" w:rsidRPr="00C85FF3" w:rsidRDefault="00C85FF3" w:rsidP="00C85FF3">
            <w:pPr>
              <w:spacing w:line="360" w:lineRule="auto"/>
              <w:rPr>
                <w:color w:val="auto"/>
                <w:sz w:val="24"/>
                <w:szCs w:val="24"/>
                <w:shd w:val="clear" w:color="auto" w:fill="FFFFFF"/>
              </w:rPr>
            </w:pPr>
          </w:p>
          <w:p w14:paraId="079A09E5" w14:textId="77777777" w:rsidR="00AD5C44" w:rsidRPr="008B28E7" w:rsidRDefault="00AD5C44" w:rsidP="002223F9">
            <w:pPr>
              <w:jc w:val="both"/>
              <w:rPr>
                <w:color w:val="auto"/>
                <w:sz w:val="24"/>
                <w:szCs w:val="24"/>
              </w:rPr>
            </w:pPr>
          </w:p>
        </w:tc>
      </w:tr>
      <w:tr w:rsidR="00AD5C44" w:rsidRPr="008B28E7" w14:paraId="3C8F232A" w14:textId="77777777" w:rsidTr="002223F9">
        <w:tc>
          <w:tcPr>
            <w:tcW w:w="10070" w:type="dxa"/>
          </w:tcPr>
          <w:p w14:paraId="5C2CC504" w14:textId="77777777" w:rsidR="00AD5C44" w:rsidRDefault="00AD5C44" w:rsidP="002223F9">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tbl>
    <w:bookmarkEnd w:id="0"/>
    <w:p w14:paraId="5A44CDA2" w14:textId="77777777" w:rsidR="00AD5C44" w:rsidRPr="00EE5BC3" w:rsidRDefault="00AD5C44" w:rsidP="00AD5C44">
      <w:pPr>
        <w:keepNext/>
        <w:jc w:val="center"/>
        <w:rPr>
          <w:b/>
          <w:sz w:val="28"/>
          <w:szCs w:val="28"/>
        </w:rPr>
      </w:pPr>
      <w:r w:rsidRPr="00EE5BC3">
        <w:rPr>
          <w:b/>
          <w:sz w:val="28"/>
          <w:szCs w:val="28"/>
        </w:rPr>
        <w:lastRenderedPageBreak/>
        <w:t>Learner Details</w:t>
      </w:r>
    </w:p>
    <w:p w14:paraId="1C91B5B7" w14:textId="77777777" w:rsidR="00AD5C44" w:rsidRDefault="00AD5C44" w:rsidP="00AD5C44">
      <w:pPr>
        <w:keepNext/>
        <w:jc w:val="center"/>
        <w:rPr>
          <w:b/>
          <w:sz w:val="24"/>
          <w:szCs w:val="24"/>
        </w:rPr>
      </w:pPr>
    </w:p>
    <w:p w14:paraId="1CF4FC9B" w14:textId="77777777" w:rsidR="00AD5C44" w:rsidRPr="000E38C3" w:rsidRDefault="00AD5C44" w:rsidP="00AD5C44">
      <w:pPr>
        <w:keepNext/>
        <w:rPr>
          <w:b/>
          <w:sz w:val="24"/>
          <w:szCs w:val="24"/>
        </w:rPr>
      </w:pPr>
      <w:r w:rsidRPr="000E38C3">
        <w:rPr>
          <w:b/>
          <w:color w:val="auto"/>
          <w:sz w:val="24"/>
          <w:szCs w:val="24"/>
        </w:rPr>
        <w:t>Learner details, Signatures and Line manager verification</w:t>
      </w:r>
      <w:r>
        <w:rPr>
          <w:b/>
          <w:color w:val="auto"/>
          <w:sz w:val="24"/>
          <w:szCs w:val="24"/>
        </w:rPr>
        <w:t>.</w:t>
      </w:r>
    </w:p>
    <w:p w14:paraId="7D8B98F3" w14:textId="77777777" w:rsidR="00AD5C44" w:rsidRPr="008B28E7" w:rsidRDefault="00AD5C44" w:rsidP="00AD5C44">
      <w:pPr>
        <w:keepNext/>
        <w:jc w:val="center"/>
        <w:rPr>
          <w:b/>
          <w:sz w:val="24"/>
          <w:szCs w:val="24"/>
        </w:rPr>
      </w:pPr>
    </w:p>
    <w:p w14:paraId="6F77AFE4" w14:textId="77777777" w:rsidR="00AD5C44" w:rsidRPr="00390074" w:rsidRDefault="00AD5C44" w:rsidP="00AD5C44">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5DA3A35B" w14:textId="77777777" w:rsidR="00AD5C44" w:rsidRDefault="00AD5C44" w:rsidP="00AD5C44">
      <w:pPr>
        <w:keepNext/>
        <w:rPr>
          <w:b/>
          <w:sz w:val="24"/>
          <w:szCs w:val="24"/>
        </w:rPr>
      </w:pPr>
    </w:p>
    <w:p w14:paraId="69BEB8B1" w14:textId="77777777" w:rsidR="00AD5C44" w:rsidRDefault="00AD5C44" w:rsidP="00AD5C44">
      <w:pPr>
        <w:ind w:right="180"/>
        <w:jc w:val="both"/>
        <w:rPr>
          <w:b/>
          <w:sz w:val="24"/>
          <w:szCs w:val="24"/>
        </w:rPr>
      </w:pPr>
      <w:r w:rsidRPr="008B28E7">
        <w:rPr>
          <w:b/>
          <w:sz w:val="24"/>
          <w:szCs w:val="24"/>
        </w:rPr>
        <w:t xml:space="preserve">Learner Details </w:t>
      </w:r>
    </w:p>
    <w:p w14:paraId="54C047F3" w14:textId="77777777" w:rsidR="00AD5C44" w:rsidRDefault="00AD5C44" w:rsidP="00AD5C44">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6F951376" w14:textId="77777777" w:rsidR="00AD5C44" w:rsidRPr="008B28E7" w:rsidRDefault="00AD5C44" w:rsidP="00AD5C44">
      <w:pPr>
        <w:ind w:right="180"/>
        <w:jc w:val="both"/>
        <w:rPr>
          <w:b/>
          <w:sz w:val="24"/>
          <w:szCs w:val="24"/>
        </w:rPr>
      </w:pPr>
    </w:p>
    <w:p w14:paraId="45187C12"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Angharad </w:t>
      </w:r>
      <w:proofErr w:type="spellStart"/>
      <w:r>
        <w:rPr>
          <w:b/>
          <w:sz w:val="24"/>
          <w:szCs w:val="24"/>
        </w:rPr>
        <w:t>Haf</w:t>
      </w:r>
      <w:proofErr w:type="spellEnd"/>
      <w:r>
        <w:rPr>
          <w:b/>
          <w:sz w:val="24"/>
          <w:szCs w:val="24"/>
        </w:rPr>
        <w:t xml:space="preserve"> Richards</w:t>
      </w:r>
    </w:p>
    <w:p w14:paraId="575C8F16"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14EA22F3"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2218789</w:t>
      </w:r>
    </w:p>
    <w:p w14:paraId="754B8397"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6D042459"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41 Ffordd y Neuadd, Cross Hands, Llanelli, SA14 6EH.</w:t>
      </w:r>
    </w:p>
    <w:p w14:paraId="52F36B22"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5F61DA7B"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07814780668</w:t>
      </w:r>
    </w:p>
    <w:p w14:paraId="48078670"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63BD43C9"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hyperlink r:id="rId22" w:history="1">
        <w:r w:rsidRPr="00E7665A">
          <w:rPr>
            <w:rStyle w:val="Hyperlink"/>
            <w:b/>
            <w:color w:val="auto"/>
            <w:sz w:val="24"/>
            <w:szCs w:val="24"/>
            <w:u w:val="none"/>
          </w:rPr>
          <w:t>Angharadrichards@outlook.com</w:t>
        </w:r>
      </w:hyperlink>
      <w:r>
        <w:rPr>
          <w:b/>
          <w:sz w:val="24"/>
          <w:szCs w:val="24"/>
        </w:rPr>
        <w:t xml:space="preserve"> / AHRichards@carmarthenshire.gov.uk</w:t>
      </w:r>
    </w:p>
    <w:p w14:paraId="6EDE72B3"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66E32075"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30</w:t>
      </w:r>
      <w:r w:rsidRPr="004D3D46">
        <w:rPr>
          <w:b/>
          <w:sz w:val="24"/>
          <w:szCs w:val="24"/>
          <w:vertAlign w:val="superscript"/>
        </w:rPr>
        <w:t>th</w:t>
      </w:r>
      <w:r>
        <w:rPr>
          <w:b/>
          <w:sz w:val="24"/>
          <w:szCs w:val="24"/>
        </w:rPr>
        <w:t xml:space="preserve"> September 2021</w:t>
      </w:r>
    </w:p>
    <w:p w14:paraId="326103D8"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4EDD390E"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01</w:t>
      </w:r>
      <w:r w:rsidRPr="007D59AA">
        <w:rPr>
          <w:b/>
          <w:sz w:val="24"/>
          <w:szCs w:val="24"/>
          <w:vertAlign w:val="superscript"/>
        </w:rPr>
        <w:t>st</w:t>
      </w:r>
      <w:r>
        <w:rPr>
          <w:b/>
          <w:sz w:val="24"/>
          <w:szCs w:val="24"/>
        </w:rPr>
        <w:t xml:space="preserve"> October 2021 </w:t>
      </w:r>
    </w:p>
    <w:p w14:paraId="17E2A1C9"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6C654B5F" w14:textId="77777777" w:rsidR="00AD5C44" w:rsidRDefault="00AD5C44" w:rsidP="00AD5C44">
      <w:pPr>
        <w:jc w:val="both"/>
        <w:rPr>
          <w:b/>
          <w:sz w:val="24"/>
          <w:szCs w:val="24"/>
        </w:rPr>
      </w:pPr>
    </w:p>
    <w:p w14:paraId="050973ED" w14:textId="77777777" w:rsidR="00AD5C44" w:rsidRPr="008B28E7" w:rsidRDefault="00AD5C44" w:rsidP="00AD5C44">
      <w:pPr>
        <w:jc w:val="both"/>
        <w:rPr>
          <w:b/>
          <w:sz w:val="24"/>
          <w:szCs w:val="24"/>
        </w:rPr>
      </w:pPr>
    </w:p>
    <w:p w14:paraId="56B0FAAD"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5E8DA5CC"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7B1E72F9"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Hospital Social Work team</w:t>
      </w:r>
    </w:p>
    <w:p w14:paraId="5A2DC1ED"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28758A86"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Carmarthenshire County Council</w:t>
      </w:r>
    </w:p>
    <w:p w14:paraId="404FFFF6"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581B4C91"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Building 7, St. Davids Park, Carmarthen, SA31 3EH</w:t>
      </w:r>
    </w:p>
    <w:p w14:paraId="2A554C77"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25633963"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01267 246926</w:t>
      </w:r>
    </w:p>
    <w:p w14:paraId="6A9D61BB"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32BB29D0"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513FD319" w14:textId="77777777" w:rsidR="00AD5C44" w:rsidRDefault="00AD5C44" w:rsidP="00AD5C44">
      <w:pPr>
        <w:jc w:val="both"/>
        <w:rPr>
          <w:b/>
          <w:sz w:val="24"/>
          <w:szCs w:val="24"/>
        </w:rPr>
      </w:pPr>
    </w:p>
    <w:p w14:paraId="18924B50" w14:textId="77777777" w:rsidR="00AD5C44" w:rsidRPr="008B28E7" w:rsidRDefault="00AD5C44" w:rsidP="00AD5C44">
      <w:pPr>
        <w:jc w:val="both"/>
        <w:rPr>
          <w:b/>
          <w:sz w:val="24"/>
          <w:szCs w:val="24"/>
        </w:rPr>
      </w:pPr>
    </w:p>
    <w:p w14:paraId="3F5FFEC0"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60BCD88D"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47CC7A08"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noProof/>
          <w:sz w:val="24"/>
          <w:szCs w:val="24"/>
        </w:rPr>
        <mc:AlternateContent>
          <mc:Choice Requires="wps">
            <w:drawing>
              <wp:anchor distT="0" distB="0" distL="114300" distR="114300" simplePos="0" relativeHeight="251660288" behindDoc="0" locked="0" layoutInCell="1" allowOverlap="1" wp14:anchorId="2B4CEE65" wp14:editId="41626318">
                <wp:simplePos x="0" y="0"/>
                <wp:positionH relativeFrom="column">
                  <wp:posOffset>4629150</wp:posOffset>
                </wp:positionH>
                <wp:positionV relativeFrom="paragraph">
                  <wp:posOffset>45720</wp:posOffset>
                </wp:positionV>
                <wp:extent cx="88900" cy="95250"/>
                <wp:effectExtent l="0" t="0" r="25400" b="19050"/>
                <wp:wrapNone/>
                <wp:docPr id="2" name="Straight Connector 2"/>
                <wp:cNvGraphicFramePr/>
                <a:graphic xmlns:a="http://schemas.openxmlformats.org/drawingml/2006/main">
                  <a:graphicData uri="http://schemas.microsoft.com/office/word/2010/wordprocessingShape">
                    <wps:wsp>
                      <wps:cNvCnPr/>
                      <wps:spPr>
                        <a:xfrm flipH="1">
                          <a:off x="0" y="0"/>
                          <a:ext cx="88900" cy="95250"/>
                        </a:xfrm>
                        <a:prstGeom prst="line">
                          <a:avLst/>
                        </a:prstGeom>
                        <a:ln w="63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B559B7" id="Straight Connector 2"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4.5pt,3.6pt" to="371.5pt,1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" strokecolor="black [3200]" strokeweight=".5pt">
                <v:stroke joinstyle="miter"/>
              </v:line>
            </w:pict>
          </mc:Fallback>
        </mc:AlternateContent>
      </w:r>
      <w:r>
        <w:rPr>
          <w:b/>
          <w:noProof/>
          <w:sz w:val="24"/>
          <w:szCs w:val="24"/>
        </w:rPr>
        <mc:AlternateContent>
          <mc:Choice Requires="wps">
            <w:drawing>
              <wp:anchor distT="0" distB="0" distL="114300" distR="114300" simplePos="0" relativeHeight="251659264" behindDoc="0" locked="0" layoutInCell="1" allowOverlap="1" wp14:anchorId="768077B7" wp14:editId="397DAC2E">
                <wp:simplePos x="0" y="0"/>
                <wp:positionH relativeFrom="column">
                  <wp:posOffset>4610100</wp:posOffset>
                </wp:positionH>
                <wp:positionV relativeFrom="paragraph">
                  <wp:posOffset>39370</wp:posOffset>
                </wp:positionV>
                <wp:extent cx="101600" cy="95250"/>
                <wp:effectExtent l="0" t="0" r="31750" b="19050"/>
                <wp:wrapNone/>
                <wp:docPr id="1" name="Straight Connector 1"/>
                <wp:cNvGraphicFramePr/>
                <a:graphic xmlns:a="http://schemas.openxmlformats.org/drawingml/2006/main">
                  <a:graphicData uri="http://schemas.microsoft.com/office/word/2010/wordprocessingShape">
                    <wps:wsp>
                      <wps:cNvCnPr/>
                      <wps:spPr>
                        <a:xfrm>
                          <a:off x="0" y="0"/>
                          <a:ext cx="101600" cy="95250"/>
                        </a:xfrm>
                        <a:prstGeom prst="line">
                          <a:avLst/>
                        </a:prstGeom>
                        <a:ln w="63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F61C62"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3pt,3.1pt" to="371pt,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" strokecolor="black [3200]" strokeweight=".5pt">
                <v:stroke joinstyle="miter"/>
              </v:line>
            </w:pict>
          </mc:Fallback>
        </mc:AlternateContent>
      </w: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p>
    <w:p w14:paraId="0A725276" w14:textId="77777777" w:rsidR="00AD5C44" w:rsidRDefault="00AD5C44" w:rsidP="00AD5C44">
      <w:pPr>
        <w:jc w:val="both"/>
        <w:rPr>
          <w:b/>
          <w:sz w:val="24"/>
          <w:szCs w:val="24"/>
        </w:rPr>
      </w:pPr>
    </w:p>
    <w:p w14:paraId="5ED22C44" w14:textId="77777777" w:rsidR="00AD5C44" w:rsidRDefault="00AD5C44" w:rsidP="00AD5C44">
      <w:pPr>
        <w:jc w:val="both"/>
        <w:rPr>
          <w:b/>
          <w:sz w:val="24"/>
          <w:szCs w:val="24"/>
        </w:rPr>
      </w:pPr>
    </w:p>
    <w:p w14:paraId="3FF91DC5" w14:textId="77777777" w:rsidR="00AD5C44" w:rsidRDefault="00AD5C44" w:rsidP="00AD5C44">
      <w:pPr>
        <w:jc w:val="both"/>
        <w:rPr>
          <w:b/>
          <w:sz w:val="24"/>
          <w:szCs w:val="24"/>
        </w:rPr>
      </w:pPr>
      <w:r>
        <w:rPr>
          <w:b/>
          <w:sz w:val="24"/>
          <w:szCs w:val="24"/>
        </w:rPr>
        <w:lastRenderedPageBreak/>
        <w:t>Mentor’s details</w:t>
      </w:r>
    </w:p>
    <w:p w14:paraId="52F7EC13" w14:textId="77777777" w:rsidR="00AD5C44" w:rsidRPr="008B28E7" w:rsidRDefault="00AD5C44" w:rsidP="00AD5C44">
      <w:pPr>
        <w:jc w:val="both"/>
        <w:rPr>
          <w:b/>
          <w:sz w:val="24"/>
          <w:szCs w:val="24"/>
        </w:rPr>
      </w:pPr>
    </w:p>
    <w:p w14:paraId="0C28891F"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0A21132D"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31E95F91"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Sara Cunnah</w:t>
      </w:r>
    </w:p>
    <w:p w14:paraId="61041CAF"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75CD4BB3"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Glangwili Hospital, </w:t>
      </w:r>
      <w:proofErr w:type="spellStart"/>
      <w:r>
        <w:rPr>
          <w:b/>
          <w:sz w:val="24"/>
          <w:szCs w:val="24"/>
        </w:rPr>
        <w:t>Dolgwili</w:t>
      </w:r>
      <w:proofErr w:type="spellEnd"/>
      <w:r>
        <w:rPr>
          <w:b/>
          <w:sz w:val="24"/>
          <w:szCs w:val="24"/>
        </w:rPr>
        <w:t xml:space="preserve"> Road, Carmarthenshire, SA31 2AF.</w:t>
      </w:r>
    </w:p>
    <w:p w14:paraId="5FDE01F8"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62FE6F51"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01267 227543</w:t>
      </w:r>
    </w:p>
    <w:p w14:paraId="560169AA"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0F3F8689"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Pr="00141738">
        <w:t xml:space="preserve"> </w:t>
      </w:r>
      <w:r w:rsidRPr="00141738">
        <w:rPr>
          <w:b/>
          <w:sz w:val="24"/>
          <w:szCs w:val="24"/>
        </w:rPr>
        <w:t>SCunnah@carmarthenshire.gov.uk</w:t>
      </w:r>
    </w:p>
    <w:p w14:paraId="1318FF34"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i/>
          <w:sz w:val="24"/>
          <w:szCs w:val="24"/>
        </w:rPr>
      </w:pPr>
    </w:p>
    <w:p w14:paraId="410321AB" w14:textId="77777777" w:rsidR="00AD5C44" w:rsidRDefault="00AD5C44" w:rsidP="00AD5C44">
      <w:pPr>
        <w:jc w:val="both"/>
        <w:rPr>
          <w:b/>
          <w:sz w:val="24"/>
          <w:szCs w:val="24"/>
        </w:rPr>
      </w:pPr>
    </w:p>
    <w:p w14:paraId="302F644E" w14:textId="77777777" w:rsidR="00AD5C44" w:rsidRDefault="00AD5C44" w:rsidP="00AD5C44">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AD5C44" w:rsidRPr="008B28E7" w14:paraId="11A09AE6" w14:textId="77777777" w:rsidTr="002223F9">
        <w:tc>
          <w:tcPr>
            <w:tcW w:w="10278" w:type="dxa"/>
            <w:shd w:val="clear" w:color="auto" w:fill="auto"/>
          </w:tcPr>
          <w:p w14:paraId="2527CD3E" w14:textId="77777777" w:rsidR="00AD5C44" w:rsidRPr="008B28E7" w:rsidRDefault="00AD5C44" w:rsidP="002223F9">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02F99340" w14:textId="77777777" w:rsidR="00AD5C44" w:rsidRPr="008B28E7" w:rsidRDefault="00AD5C44" w:rsidP="002223F9">
            <w:pPr>
              <w:jc w:val="both"/>
              <w:rPr>
                <w:b/>
                <w:sz w:val="24"/>
                <w:szCs w:val="24"/>
              </w:rPr>
            </w:pPr>
          </w:p>
          <w:p w14:paraId="3B92BBEB" w14:textId="77777777" w:rsidR="00AD5C44" w:rsidRDefault="00AD5C44" w:rsidP="002223F9">
            <w:pPr>
              <w:jc w:val="both"/>
              <w:rPr>
                <w:b/>
                <w:sz w:val="24"/>
                <w:szCs w:val="24"/>
              </w:rPr>
            </w:pPr>
            <w:r w:rsidRPr="008B28E7">
              <w:rPr>
                <w:b/>
                <w:sz w:val="24"/>
                <w:szCs w:val="24"/>
              </w:rPr>
              <w:t>Name:</w:t>
            </w:r>
            <w:r>
              <w:rPr>
                <w:b/>
                <w:sz w:val="24"/>
                <w:szCs w:val="24"/>
              </w:rPr>
              <w:t xml:space="preserve"> Sara Cunnah</w:t>
            </w:r>
          </w:p>
          <w:p w14:paraId="073FECA9" w14:textId="77777777" w:rsidR="00AD5C44" w:rsidRPr="008B28E7" w:rsidRDefault="00AD5C44" w:rsidP="002223F9">
            <w:pPr>
              <w:jc w:val="both"/>
              <w:rPr>
                <w:b/>
                <w:sz w:val="24"/>
                <w:szCs w:val="24"/>
              </w:rPr>
            </w:pPr>
          </w:p>
          <w:p w14:paraId="3A66C20C" w14:textId="77777777" w:rsidR="00AD5C44" w:rsidRDefault="00AD5C44" w:rsidP="002223F9">
            <w:pPr>
              <w:jc w:val="both"/>
              <w:rPr>
                <w:b/>
                <w:sz w:val="24"/>
                <w:szCs w:val="24"/>
              </w:rPr>
            </w:pPr>
            <w:r w:rsidRPr="008B28E7">
              <w:rPr>
                <w:b/>
                <w:sz w:val="24"/>
                <w:szCs w:val="24"/>
              </w:rPr>
              <w:t xml:space="preserve">Work Address: </w:t>
            </w:r>
            <w:r>
              <w:rPr>
                <w:b/>
                <w:sz w:val="24"/>
                <w:szCs w:val="24"/>
              </w:rPr>
              <w:t xml:space="preserve">Glangwili Hospital, </w:t>
            </w:r>
            <w:proofErr w:type="spellStart"/>
            <w:r>
              <w:rPr>
                <w:b/>
                <w:sz w:val="24"/>
                <w:szCs w:val="24"/>
              </w:rPr>
              <w:t>Dolgwili</w:t>
            </w:r>
            <w:proofErr w:type="spellEnd"/>
            <w:r>
              <w:rPr>
                <w:b/>
                <w:sz w:val="24"/>
                <w:szCs w:val="24"/>
              </w:rPr>
              <w:t xml:space="preserve"> Road, Carmarthenshire, SA31 2AF.</w:t>
            </w:r>
          </w:p>
          <w:p w14:paraId="132F181C" w14:textId="77777777" w:rsidR="00AD5C44" w:rsidRPr="008B28E7" w:rsidRDefault="00AD5C44" w:rsidP="002223F9">
            <w:pPr>
              <w:jc w:val="both"/>
              <w:rPr>
                <w:b/>
                <w:sz w:val="24"/>
                <w:szCs w:val="24"/>
              </w:rPr>
            </w:pPr>
          </w:p>
          <w:p w14:paraId="10BCA42B" w14:textId="77777777" w:rsidR="00AD5C44" w:rsidRPr="008B28E7" w:rsidRDefault="00AD5C44" w:rsidP="002223F9">
            <w:pPr>
              <w:jc w:val="both"/>
              <w:rPr>
                <w:b/>
                <w:sz w:val="24"/>
                <w:szCs w:val="24"/>
              </w:rPr>
            </w:pPr>
            <w:r w:rsidRPr="008B28E7">
              <w:rPr>
                <w:b/>
                <w:sz w:val="24"/>
                <w:szCs w:val="24"/>
              </w:rPr>
              <w:t>Professional Qualification and date of qualification:</w:t>
            </w:r>
          </w:p>
          <w:p w14:paraId="2FF2CFBA" w14:textId="77777777" w:rsidR="00AD5C44" w:rsidRDefault="00AD5C44" w:rsidP="002223F9">
            <w:pPr>
              <w:jc w:val="both"/>
              <w:rPr>
                <w:b/>
                <w:sz w:val="24"/>
                <w:szCs w:val="24"/>
              </w:rPr>
            </w:pPr>
          </w:p>
          <w:p w14:paraId="1117DEB3" w14:textId="77777777" w:rsidR="00AD5C44" w:rsidRDefault="00AD5C44" w:rsidP="002223F9">
            <w:pPr>
              <w:jc w:val="both"/>
              <w:rPr>
                <w:b/>
                <w:sz w:val="24"/>
                <w:szCs w:val="24"/>
              </w:rPr>
            </w:pPr>
            <w:r>
              <w:rPr>
                <w:b/>
                <w:sz w:val="24"/>
                <w:szCs w:val="24"/>
              </w:rPr>
              <w:t>T</w:t>
            </w:r>
            <w:r w:rsidRPr="008B28E7">
              <w:rPr>
                <w:b/>
                <w:sz w:val="24"/>
                <w:szCs w:val="24"/>
              </w:rPr>
              <w:t>elephone number:</w:t>
            </w:r>
            <w:r>
              <w:rPr>
                <w:b/>
                <w:sz w:val="24"/>
                <w:szCs w:val="24"/>
              </w:rPr>
              <w:t xml:space="preserve"> 01267 227543</w:t>
            </w:r>
          </w:p>
          <w:p w14:paraId="5BC7417B" w14:textId="77777777" w:rsidR="00AD5C44" w:rsidRDefault="00AD5C44" w:rsidP="002223F9">
            <w:pPr>
              <w:jc w:val="both"/>
              <w:rPr>
                <w:b/>
                <w:sz w:val="24"/>
                <w:szCs w:val="24"/>
              </w:rPr>
            </w:pPr>
          </w:p>
          <w:p w14:paraId="0627FE54" w14:textId="77777777" w:rsidR="00AD5C44" w:rsidRPr="008B28E7" w:rsidRDefault="00AD5C44" w:rsidP="002223F9">
            <w:pPr>
              <w:jc w:val="both"/>
              <w:rPr>
                <w:b/>
                <w:sz w:val="24"/>
                <w:szCs w:val="24"/>
              </w:rPr>
            </w:pPr>
            <w:r>
              <w:rPr>
                <w:b/>
                <w:sz w:val="24"/>
                <w:szCs w:val="24"/>
              </w:rPr>
              <w:t xml:space="preserve">Email address: </w:t>
            </w:r>
            <w:r w:rsidRPr="00141738">
              <w:rPr>
                <w:b/>
                <w:sz w:val="24"/>
                <w:szCs w:val="24"/>
              </w:rPr>
              <w:t>SCunnah@carmarthenshire.gov.uk</w:t>
            </w:r>
          </w:p>
          <w:p w14:paraId="47548C8B" w14:textId="77777777" w:rsidR="00AD5C44" w:rsidRPr="008B28E7" w:rsidRDefault="00AD5C44" w:rsidP="002223F9">
            <w:pPr>
              <w:jc w:val="both"/>
              <w:rPr>
                <w:b/>
                <w:sz w:val="24"/>
                <w:szCs w:val="24"/>
              </w:rPr>
            </w:pPr>
          </w:p>
        </w:tc>
      </w:tr>
    </w:tbl>
    <w:p w14:paraId="59631A55" w14:textId="77777777" w:rsidR="00AD5C44" w:rsidRPr="00830DD1" w:rsidRDefault="00AD5C44" w:rsidP="00AD5C44"/>
    <w:p w14:paraId="49F6123C" w14:textId="77777777" w:rsidR="00AD5C44" w:rsidRPr="00830DD1" w:rsidRDefault="00AD5C44" w:rsidP="00AD5C44"/>
    <w:p w14:paraId="00265C18" w14:textId="77777777" w:rsidR="00AD5C44" w:rsidRPr="00830DD1" w:rsidRDefault="00AD5C44" w:rsidP="00AD5C44"/>
    <w:p w14:paraId="5AA7C575" w14:textId="77777777" w:rsidR="00AD5C44" w:rsidRDefault="00AD5C44" w:rsidP="00AD5C44"/>
    <w:p w14:paraId="714EF0F2" w14:textId="77777777" w:rsidR="00AD5C44" w:rsidRDefault="00AD5C44" w:rsidP="00AD5C44"/>
    <w:p w14:paraId="7C7E5B29" w14:textId="77777777" w:rsidR="00AD5C44" w:rsidRDefault="00AD5C44" w:rsidP="00AD5C44"/>
    <w:p w14:paraId="167C3FCA" w14:textId="77777777" w:rsidR="00AD5C44" w:rsidRDefault="00AD5C44" w:rsidP="00AD5C44"/>
    <w:p w14:paraId="37A7E0A8" w14:textId="77777777" w:rsidR="00AD5C44" w:rsidRDefault="00AD5C44" w:rsidP="00AD5C44"/>
    <w:p w14:paraId="3E625051" w14:textId="77777777" w:rsidR="00AD5C44" w:rsidRDefault="00AD5C44" w:rsidP="00AD5C44"/>
    <w:p w14:paraId="5CB0119C" w14:textId="77777777" w:rsidR="00AD5C44" w:rsidRDefault="00AD5C44" w:rsidP="00AD5C44"/>
    <w:p w14:paraId="69A073DF" w14:textId="77777777" w:rsidR="00AD5C44" w:rsidRDefault="00AD5C44" w:rsidP="00AD5C44"/>
    <w:p w14:paraId="4B8A28EC" w14:textId="77777777" w:rsidR="00AD5C44" w:rsidRDefault="00AD5C44" w:rsidP="00AD5C44"/>
    <w:p w14:paraId="0E50C9B1" w14:textId="77777777" w:rsidR="00AD5C44" w:rsidRDefault="00AD5C44" w:rsidP="00AD5C44"/>
    <w:p w14:paraId="4C564A9D" w14:textId="77777777" w:rsidR="00AD5C44" w:rsidRDefault="00AD5C44" w:rsidP="00AD5C44"/>
    <w:p w14:paraId="25795589" w14:textId="77777777" w:rsidR="00AD5C44" w:rsidRDefault="00AD5C44" w:rsidP="00AD5C44"/>
    <w:p w14:paraId="3AD31CD8" w14:textId="77777777" w:rsidR="00AD5C44" w:rsidRDefault="00AD5C44" w:rsidP="00AD5C44"/>
    <w:p w14:paraId="50066D86" w14:textId="77777777" w:rsidR="00AD5C44" w:rsidRPr="00830DD1" w:rsidRDefault="00AD5C44" w:rsidP="00AD5C44"/>
    <w:p w14:paraId="21A48C77" w14:textId="77777777" w:rsidR="00AD5C44" w:rsidRDefault="00AD5C44" w:rsidP="00AD5C44">
      <w:pPr>
        <w:rPr>
          <w:sz w:val="28"/>
          <w:szCs w:val="28"/>
        </w:rPr>
      </w:pPr>
    </w:p>
    <w:p w14:paraId="40AD8274" w14:textId="77777777" w:rsidR="00AD5C44" w:rsidRDefault="00AD5C44" w:rsidP="00AD5C44">
      <w:pPr>
        <w:rPr>
          <w:sz w:val="28"/>
          <w:szCs w:val="28"/>
        </w:rPr>
      </w:pPr>
    </w:p>
    <w:p w14:paraId="5B727215" w14:textId="77777777" w:rsidR="00AD5C44" w:rsidRDefault="00AD5C44" w:rsidP="00AD5C44">
      <w:pPr>
        <w:rPr>
          <w:sz w:val="28"/>
          <w:szCs w:val="28"/>
        </w:rPr>
      </w:pPr>
    </w:p>
    <w:p w14:paraId="508F7694" w14:textId="77777777" w:rsidR="00AD5C44" w:rsidRPr="00EE5BC3" w:rsidRDefault="00AD5C44" w:rsidP="00AD5C44">
      <w:pPr>
        <w:keepNext/>
        <w:jc w:val="center"/>
        <w:rPr>
          <w:b/>
          <w:sz w:val="28"/>
          <w:szCs w:val="28"/>
        </w:rPr>
      </w:pPr>
      <w:r w:rsidRPr="00EE5BC3">
        <w:rPr>
          <w:b/>
          <w:sz w:val="28"/>
          <w:szCs w:val="28"/>
        </w:rPr>
        <w:lastRenderedPageBreak/>
        <w:t>Signatures and Line Manager Verification</w:t>
      </w:r>
    </w:p>
    <w:p w14:paraId="2AC4FBA3" w14:textId="77777777" w:rsidR="00AD5C44" w:rsidRDefault="00AD5C44" w:rsidP="00AD5C44">
      <w:pPr>
        <w:keepNext/>
        <w:jc w:val="both"/>
        <w:rPr>
          <w:b/>
          <w:sz w:val="24"/>
          <w:szCs w:val="24"/>
        </w:rPr>
      </w:pPr>
    </w:p>
    <w:p w14:paraId="61F656F5"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4272DE6E"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4BCBEB3E"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p>
    <w:p w14:paraId="690C75B9"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61312" behindDoc="1" locked="0" layoutInCell="1" allowOverlap="1" wp14:anchorId="25432E90" wp14:editId="1D5E1997">
            <wp:simplePos x="0" y="0"/>
            <wp:positionH relativeFrom="page">
              <wp:posOffset>1685607</wp:posOffset>
            </wp:positionH>
            <wp:positionV relativeFrom="paragraph">
              <wp:posOffset>458153</wp:posOffset>
            </wp:positionV>
            <wp:extent cx="213121" cy="905666"/>
            <wp:effectExtent l="0" t="3492" r="0" b="0"/>
            <wp:wrapNone/>
            <wp:docPr id="1766839947" name="Picture 1766839947" descr="A close 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word&#10;&#10;Description automatically generated"/>
                    <pic:cNvPicPr/>
                  </pic:nvPicPr>
                  <pic:blipFill rotWithShape="1">
                    <a:blip r:embed="rId23" cstate="print">
                      <a:extLst>
                        <a:ext uri="{28A0092B-C50C-407E-A947-70E740481C1C}">
                          <a14:useLocalDpi xmlns:a14="http://schemas.microsoft.com/office/drawing/2010/main" val="0"/>
                        </a:ext>
                      </a:extLst>
                    </a:blip>
                    <a:srcRect l="32388" t="11044" r="19729" b="8696"/>
                    <a:stretch/>
                  </pic:blipFill>
                  <pic:spPr bwMode="auto">
                    <a:xfrm rot="16200000">
                      <a:off x="0" y="0"/>
                      <a:ext cx="213121" cy="9056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All information provided in this portfolio complies with guidance on confidentiality.  I confirm that all work apart from comments by others (</w:t>
      </w:r>
      <w:proofErr w:type="gramStart"/>
      <w:r>
        <w:rPr>
          <w:sz w:val="24"/>
          <w:szCs w:val="24"/>
        </w:rPr>
        <w:t>e.g.</w:t>
      </w:r>
      <w:proofErr w:type="gramEnd"/>
      <w:r>
        <w:rPr>
          <w:sz w:val="24"/>
          <w:szCs w:val="24"/>
        </w:rPr>
        <w:t xml:space="preserve">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1E0D2FFF"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sz w:val="24"/>
          <w:szCs w:val="24"/>
        </w:rPr>
      </w:pPr>
    </w:p>
    <w:p w14:paraId="7AF711CA"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Pr="00F93B4B">
        <w:rPr>
          <w:sz w:val="24"/>
          <w:szCs w:val="24"/>
          <w:u w:val="dash"/>
        </w:rPr>
        <w:t xml:space="preserve"> </w:t>
      </w:r>
      <w:r>
        <w:rPr>
          <w:sz w:val="24"/>
          <w:szCs w:val="24"/>
          <w:u w:val="dash"/>
        </w:rPr>
        <w:t xml:space="preserve"> _________</w:t>
      </w:r>
      <w:r>
        <w:rPr>
          <w:sz w:val="24"/>
          <w:szCs w:val="24"/>
        </w:rPr>
        <w:t xml:space="preserve">_ </w:t>
      </w:r>
      <w:r w:rsidRPr="008B28E7">
        <w:rPr>
          <w:sz w:val="24"/>
          <w:szCs w:val="24"/>
        </w:rPr>
        <w:t>(Learner</w:t>
      </w:r>
      <w:r>
        <w:rPr>
          <w:sz w:val="24"/>
          <w:szCs w:val="24"/>
        </w:rPr>
        <w:t>)</w:t>
      </w:r>
    </w:p>
    <w:p w14:paraId="73726F83"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p>
    <w:p w14:paraId="082CDB9F"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Pr="00C02C15">
        <w:rPr>
          <w:sz w:val="24"/>
          <w:szCs w:val="24"/>
          <w:u w:val="dash"/>
        </w:rPr>
        <w:t xml:space="preserve"> 04/10/2022  </w:t>
      </w:r>
    </w:p>
    <w:p w14:paraId="3BF20CF2"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sz w:val="24"/>
          <w:szCs w:val="24"/>
        </w:rPr>
      </w:pPr>
    </w:p>
    <w:p w14:paraId="4FE783DE" w14:textId="77777777" w:rsidR="00AD5C44" w:rsidRDefault="00AD5C44" w:rsidP="00AD5C44">
      <w:pPr>
        <w:ind w:right="180"/>
        <w:jc w:val="both"/>
        <w:rPr>
          <w:b/>
          <w:sz w:val="24"/>
          <w:szCs w:val="24"/>
        </w:rPr>
      </w:pPr>
    </w:p>
    <w:p w14:paraId="7FBAC153" w14:textId="77777777" w:rsidR="00AD5C44" w:rsidRPr="008B28E7" w:rsidRDefault="00AD5C44" w:rsidP="00AD5C44">
      <w:pPr>
        <w:ind w:right="180"/>
        <w:jc w:val="both"/>
        <w:rPr>
          <w:b/>
          <w:sz w:val="24"/>
          <w:szCs w:val="24"/>
        </w:rPr>
      </w:pPr>
    </w:p>
    <w:p w14:paraId="3A9779A6" w14:textId="77777777" w:rsidR="00AD5C44" w:rsidRDefault="00AD5C44" w:rsidP="00AD5C44">
      <w:pPr>
        <w:pBdr>
          <w:top w:val="single" w:sz="6" w:space="1" w:color="auto"/>
          <w:left w:val="single" w:sz="6" w:space="1" w:color="auto"/>
          <w:bottom w:val="single" w:sz="6" w:space="1" w:color="auto"/>
          <w:right w:val="single" w:sz="6" w:space="1" w:color="auto"/>
        </w:pBdr>
        <w:jc w:val="both"/>
        <w:rPr>
          <w:b/>
          <w:sz w:val="24"/>
          <w:szCs w:val="24"/>
        </w:rPr>
      </w:pPr>
    </w:p>
    <w:p w14:paraId="6022AFBE"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2DBCEF15"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p>
    <w:p w14:paraId="442CB10D"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019110F3"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p>
    <w:p w14:paraId="3543E9DC"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63360" behindDoc="0" locked="0" layoutInCell="1" allowOverlap="1" wp14:anchorId="3E087013" wp14:editId="64C067E9">
            <wp:simplePos x="0" y="0"/>
            <wp:positionH relativeFrom="column">
              <wp:posOffset>771525</wp:posOffset>
            </wp:positionH>
            <wp:positionV relativeFrom="paragraph">
              <wp:posOffset>15268</wp:posOffset>
            </wp:positionV>
            <wp:extent cx="774065" cy="280670"/>
            <wp:effectExtent l="0" t="0" r="6985" b="5080"/>
            <wp:wrapNone/>
            <wp:docPr id="1557430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74065" cy="280670"/>
                    </a:xfrm>
                    <a:prstGeom prst="rect">
                      <a:avLst/>
                    </a:prstGeom>
                    <a:noFill/>
                  </pic:spPr>
                </pic:pic>
              </a:graphicData>
            </a:graphic>
          </wp:anchor>
        </w:drawing>
      </w:r>
    </w:p>
    <w:p w14:paraId="096F5D84"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 _ _ _ _ _ _ _ _ _ _ _ _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14:paraId="10633F99"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p>
    <w:p w14:paraId="4A8B99F9" w14:textId="77777777" w:rsidR="00AD5C44" w:rsidRDefault="00AD5C44" w:rsidP="00AD5C44">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w:t>
      </w:r>
      <w:r w:rsidRPr="0038655B">
        <w:rPr>
          <w:sz w:val="24"/>
          <w:szCs w:val="24"/>
          <w:u w:val="dash"/>
        </w:rPr>
        <w:t>23</w:t>
      </w:r>
      <w:r w:rsidRPr="0038655B">
        <w:rPr>
          <w:sz w:val="24"/>
          <w:szCs w:val="24"/>
          <w:u w:val="dash"/>
          <w:vertAlign w:val="superscript"/>
        </w:rPr>
        <w:t>rd</w:t>
      </w:r>
      <w:r w:rsidRPr="0038655B">
        <w:rPr>
          <w:sz w:val="24"/>
          <w:szCs w:val="24"/>
          <w:u w:val="dash"/>
        </w:rPr>
        <w:t xml:space="preserve"> October 2023.</w:t>
      </w:r>
      <w:r>
        <w:rPr>
          <w:sz w:val="24"/>
          <w:szCs w:val="24"/>
        </w:rPr>
        <w:t xml:space="preserve"> </w:t>
      </w:r>
    </w:p>
    <w:p w14:paraId="689ECF4B" w14:textId="77777777" w:rsidR="00AD5C44" w:rsidRPr="008B28E7" w:rsidRDefault="00AD5C44" w:rsidP="00AD5C44">
      <w:pPr>
        <w:pBdr>
          <w:top w:val="single" w:sz="6" w:space="1" w:color="auto"/>
          <w:left w:val="single" w:sz="6" w:space="1" w:color="auto"/>
          <w:bottom w:val="single" w:sz="6" w:space="1" w:color="auto"/>
          <w:right w:val="single" w:sz="6" w:space="1" w:color="auto"/>
        </w:pBdr>
        <w:jc w:val="both"/>
        <w:rPr>
          <w:sz w:val="24"/>
          <w:szCs w:val="24"/>
        </w:rPr>
      </w:pPr>
    </w:p>
    <w:p w14:paraId="2F834CB5" w14:textId="77777777" w:rsidR="00AD5C44" w:rsidRDefault="00AD5C44" w:rsidP="00AD5C44">
      <w:pPr>
        <w:ind w:right="180"/>
        <w:jc w:val="both"/>
        <w:rPr>
          <w:b/>
          <w:sz w:val="24"/>
          <w:szCs w:val="24"/>
        </w:rPr>
      </w:pPr>
    </w:p>
    <w:p w14:paraId="5B229B23" w14:textId="77777777" w:rsidR="00AD5C44" w:rsidRDefault="00AD5C44" w:rsidP="00AD5C44">
      <w:pPr>
        <w:ind w:right="180"/>
        <w:jc w:val="both"/>
        <w:rPr>
          <w:b/>
          <w:sz w:val="24"/>
          <w:szCs w:val="24"/>
        </w:rPr>
      </w:pPr>
    </w:p>
    <w:p w14:paraId="59A67052" w14:textId="77777777" w:rsidR="00AD5C44" w:rsidRDefault="00AD5C44" w:rsidP="00AD5C44">
      <w:pPr>
        <w:ind w:right="180"/>
        <w:jc w:val="both"/>
        <w:rPr>
          <w:b/>
          <w:sz w:val="24"/>
          <w:szCs w:val="24"/>
        </w:rPr>
      </w:pPr>
    </w:p>
    <w:tbl>
      <w:tblPr>
        <w:tblStyle w:val="TableGrid"/>
        <w:tblW w:w="0" w:type="auto"/>
        <w:tblLook w:val="04A0" w:firstRow="1" w:lastRow="0" w:firstColumn="1" w:lastColumn="0" w:noHBand="0" w:noVBand="1"/>
      </w:tblPr>
      <w:tblGrid>
        <w:gridCol w:w="10070"/>
      </w:tblGrid>
      <w:tr w:rsidR="00AD5C44" w14:paraId="53CBEEEA" w14:textId="77777777" w:rsidTr="002223F9">
        <w:tc>
          <w:tcPr>
            <w:tcW w:w="10070" w:type="dxa"/>
          </w:tcPr>
          <w:p w14:paraId="612FD520" w14:textId="77777777" w:rsidR="00AD5C44" w:rsidRPr="00D3203C" w:rsidRDefault="00AD5C44" w:rsidP="002223F9">
            <w:pPr>
              <w:ind w:right="180"/>
              <w:jc w:val="both"/>
              <w:rPr>
                <w:b/>
                <w:sz w:val="24"/>
                <w:szCs w:val="24"/>
              </w:rPr>
            </w:pPr>
            <w:r w:rsidRPr="00D3203C">
              <w:rPr>
                <w:b/>
                <w:sz w:val="24"/>
                <w:szCs w:val="24"/>
              </w:rPr>
              <w:t xml:space="preserve">Mentors Report (to be completed by the mentor) </w:t>
            </w:r>
          </w:p>
          <w:p w14:paraId="03101694" w14:textId="77777777" w:rsidR="00AD5C44" w:rsidRPr="00D3203C" w:rsidRDefault="00AD5C44" w:rsidP="002223F9">
            <w:pPr>
              <w:ind w:right="180"/>
              <w:jc w:val="both"/>
              <w:rPr>
                <w:b/>
                <w:sz w:val="24"/>
                <w:szCs w:val="24"/>
              </w:rPr>
            </w:pPr>
          </w:p>
          <w:p w14:paraId="1B3ED91A" w14:textId="77777777" w:rsidR="00AD5C44" w:rsidRPr="00D3203C" w:rsidRDefault="00AD5C44" w:rsidP="002223F9">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551B69CD" w14:textId="77777777" w:rsidR="00AD5C44" w:rsidRPr="00D3203C" w:rsidRDefault="00AD5C44" w:rsidP="002223F9">
            <w:pPr>
              <w:ind w:right="180"/>
              <w:jc w:val="both"/>
              <w:rPr>
                <w:sz w:val="24"/>
                <w:szCs w:val="24"/>
              </w:rPr>
            </w:pPr>
            <w:r>
              <w:rPr>
                <w:noProof/>
              </w:rPr>
              <w:drawing>
                <wp:anchor distT="0" distB="0" distL="114300" distR="114300" simplePos="0" relativeHeight="251664384" behindDoc="0" locked="0" layoutInCell="1" allowOverlap="1" wp14:anchorId="445F3BC6" wp14:editId="443E8FFC">
                  <wp:simplePos x="0" y="0"/>
                  <wp:positionH relativeFrom="column">
                    <wp:posOffset>593808</wp:posOffset>
                  </wp:positionH>
                  <wp:positionV relativeFrom="paragraph">
                    <wp:posOffset>46438</wp:posOffset>
                  </wp:positionV>
                  <wp:extent cx="776378" cy="279808"/>
                  <wp:effectExtent l="0" t="0" r="5080" b="6350"/>
                  <wp:wrapNone/>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76378" cy="279808"/>
                          </a:xfrm>
                          <a:prstGeom prst="rect">
                            <a:avLst/>
                          </a:prstGeom>
                          <a:noFill/>
                          <a:ln>
                            <a:noFill/>
                          </a:ln>
                        </pic:spPr>
                      </pic:pic>
                    </a:graphicData>
                  </a:graphic>
                </wp:anchor>
              </w:drawing>
            </w:r>
          </w:p>
          <w:p w14:paraId="17B6C686" w14:textId="77777777" w:rsidR="00AD5C44" w:rsidRPr="00D3203C" w:rsidRDefault="00AD5C44" w:rsidP="002223F9">
            <w:pPr>
              <w:ind w:right="180"/>
              <w:jc w:val="both"/>
              <w:rPr>
                <w:sz w:val="24"/>
                <w:szCs w:val="24"/>
              </w:rPr>
            </w:pPr>
            <w:r w:rsidRPr="00D3203C">
              <w:rPr>
                <w:sz w:val="24"/>
                <w:szCs w:val="24"/>
              </w:rPr>
              <w:t>Signed________________________ (Mentor)</w:t>
            </w:r>
          </w:p>
          <w:p w14:paraId="59EACF7B" w14:textId="77777777" w:rsidR="00AD5C44" w:rsidRPr="00D3203C" w:rsidRDefault="00AD5C44" w:rsidP="002223F9">
            <w:pPr>
              <w:ind w:right="180"/>
              <w:jc w:val="both"/>
              <w:rPr>
                <w:sz w:val="24"/>
                <w:szCs w:val="24"/>
              </w:rPr>
            </w:pPr>
          </w:p>
          <w:p w14:paraId="2026827E" w14:textId="77777777" w:rsidR="00AD5C44" w:rsidRPr="001E2EB6" w:rsidRDefault="00AD5C44" w:rsidP="002223F9">
            <w:pPr>
              <w:ind w:right="180"/>
              <w:jc w:val="both"/>
              <w:rPr>
                <w:sz w:val="24"/>
                <w:szCs w:val="24"/>
                <w:highlight w:val="magenta"/>
              </w:rPr>
            </w:pPr>
            <w:r w:rsidRPr="00D3203C">
              <w:rPr>
                <w:sz w:val="24"/>
                <w:szCs w:val="24"/>
              </w:rPr>
              <w:t>Date _</w:t>
            </w:r>
            <w:r w:rsidRPr="001C4D42">
              <w:rPr>
                <w:sz w:val="24"/>
                <w:szCs w:val="24"/>
                <w:u w:val="single"/>
              </w:rPr>
              <w:t>23</w:t>
            </w:r>
            <w:r w:rsidRPr="001C4D42">
              <w:rPr>
                <w:sz w:val="24"/>
                <w:szCs w:val="24"/>
                <w:u w:val="single"/>
                <w:vertAlign w:val="superscript"/>
              </w:rPr>
              <w:t>rd</w:t>
            </w:r>
            <w:r w:rsidRPr="001C4D42">
              <w:rPr>
                <w:sz w:val="24"/>
                <w:szCs w:val="24"/>
                <w:u w:val="single"/>
              </w:rPr>
              <w:t xml:space="preserve"> October 2023</w:t>
            </w:r>
            <w:r>
              <w:rPr>
                <w:sz w:val="24"/>
                <w:szCs w:val="24"/>
                <w:u w:val="single"/>
              </w:rPr>
              <w:t xml:space="preserve"> </w:t>
            </w:r>
          </w:p>
          <w:p w14:paraId="0068E954" w14:textId="77777777" w:rsidR="00AD5C44" w:rsidRPr="00706BB5" w:rsidRDefault="00AD5C44" w:rsidP="002223F9">
            <w:pPr>
              <w:keepNext/>
              <w:jc w:val="center"/>
              <w:rPr>
                <w:b/>
                <w:sz w:val="24"/>
                <w:szCs w:val="24"/>
                <w:highlight w:val="magenta"/>
              </w:rPr>
            </w:pPr>
          </w:p>
        </w:tc>
      </w:tr>
    </w:tbl>
    <w:p w14:paraId="51997813" w14:textId="77777777" w:rsidR="00AD5C44" w:rsidRDefault="00AD5C44" w:rsidP="00AD5C44">
      <w:pPr>
        <w:ind w:right="180"/>
        <w:jc w:val="both"/>
        <w:rPr>
          <w:b/>
          <w:sz w:val="24"/>
          <w:szCs w:val="24"/>
        </w:rPr>
      </w:pPr>
    </w:p>
    <w:p w14:paraId="07A05CCE" w14:textId="77777777" w:rsidR="00AD5C44" w:rsidRDefault="00AD5C44" w:rsidP="00AD5C44">
      <w:pPr>
        <w:ind w:right="180"/>
        <w:jc w:val="both"/>
        <w:rPr>
          <w:b/>
          <w:sz w:val="24"/>
          <w:szCs w:val="24"/>
        </w:rPr>
      </w:pPr>
    </w:p>
    <w:p w14:paraId="2E14ED87" w14:textId="77777777" w:rsidR="00AD5C44" w:rsidRPr="008B28E7" w:rsidRDefault="00AD5C44" w:rsidP="00AD5C44">
      <w:pPr>
        <w:ind w:right="180"/>
        <w:jc w:val="both"/>
        <w:rPr>
          <w:b/>
          <w:sz w:val="24"/>
          <w:szCs w:val="24"/>
        </w:rPr>
      </w:pPr>
    </w:p>
    <w:p w14:paraId="73E931B3" w14:textId="77777777" w:rsidR="00AD5C44" w:rsidRDefault="00AD5C44" w:rsidP="00AD5C44">
      <w:pPr>
        <w:ind w:right="180"/>
        <w:jc w:val="both"/>
        <w:rPr>
          <w:b/>
          <w:bCs/>
          <w:sz w:val="24"/>
          <w:szCs w:val="24"/>
        </w:rPr>
      </w:pPr>
    </w:p>
    <w:p w14:paraId="5424A22D" w14:textId="77777777" w:rsidR="00AD5C44" w:rsidRPr="00706BB5" w:rsidRDefault="00AD5C44" w:rsidP="00AD5C44">
      <w:pPr>
        <w:ind w:right="180"/>
        <w:jc w:val="both"/>
        <w:rPr>
          <w:b/>
          <w:bCs/>
          <w:sz w:val="24"/>
          <w:szCs w:val="24"/>
        </w:rPr>
      </w:pPr>
      <w:r w:rsidRPr="00F15354">
        <w:rPr>
          <w:b/>
          <w:bCs/>
          <w:sz w:val="24"/>
          <w:szCs w:val="24"/>
        </w:rPr>
        <w:lastRenderedPageBreak/>
        <w:t xml:space="preserve"> Line manager verification.</w:t>
      </w:r>
    </w:p>
    <w:p w14:paraId="1C6E85D2" w14:textId="77777777" w:rsidR="00AD5C44" w:rsidRPr="00C57D24" w:rsidRDefault="00AD5C44" w:rsidP="00AD5C44">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57108B3A" w14:textId="77777777" w:rsidR="00AD5C44" w:rsidRPr="008B28E7" w:rsidRDefault="00AD5C44" w:rsidP="00AD5C44">
      <w:pPr>
        <w:overflowPunct/>
        <w:autoSpaceDE/>
        <w:autoSpaceDN/>
        <w:adjustRightInd/>
        <w:jc w:val="both"/>
        <w:textAlignment w:val="auto"/>
        <w:rPr>
          <w:color w:val="auto"/>
          <w:sz w:val="24"/>
          <w:szCs w:val="24"/>
        </w:rPr>
      </w:pPr>
    </w:p>
    <w:p w14:paraId="30BA03EB" w14:textId="77777777" w:rsidR="00AD5C44" w:rsidRPr="008B28E7" w:rsidRDefault="00AD5C44" w:rsidP="00AD5C44">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6B350BA9" w14:textId="77777777" w:rsidR="00AD5C44" w:rsidRPr="008B28E7" w:rsidRDefault="00AD5C44" w:rsidP="00AD5C44">
      <w:pPr>
        <w:overflowPunct/>
        <w:autoSpaceDE/>
        <w:autoSpaceDN/>
        <w:adjustRightInd/>
        <w:jc w:val="both"/>
        <w:textAlignment w:val="auto"/>
        <w:rPr>
          <w:color w:val="auto"/>
          <w:sz w:val="24"/>
          <w:szCs w:val="24"/>
        </w:rPr>
      </w:pPr>
    </w:p>
    <w:p w14:paraId="6D0D428F" w14:textId="77777777" w:rsidR="00AD5C44" w:rsidRPr="008B28E7" w:rsidRDefault="00AD5C44" w:rsidP="00AD5C44">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30BF6501" w14:textId="77777777" w:rsidR="00AD5C44" w:rsidRPr="008B28E7" w:rsidRDefault="00AD5C44" w:rsidP="00AD5C44">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3992B759" w14:textId="77777777" w:rsidR="00AD5C44" w:rsidRPr="008B28E7" w:rsidRDefault="00AD5C44" w:rsidP="00AD5C44">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4C909EF5" w14:textId="77777777" w:rsidR="00AD5C44" w:rsidRPr="008B28E7" w:rsidRDefault="00AD5C44" w:rsidP="00AD5C44">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632EFDBC" w14:textId="77777777" w:rsidR="00AD5C44" w:rsidRPr="008B28E7" w:rsidRDefault="00AD5C44" w:rsidP="00AD5C44">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1CC9023F" w14:textId="77777777" w:rsidR="00AD5C44" w:rsidRPr="008B28E7" w:rsidRDefault="00AD5C44" w:rsidP="00AD5C44">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6667E268" w14:textId="77777777" w:rsidR="00AD5C44" w:rsidRDefault="00AD5C44" w:rsidP="00AD5C44">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3A65A079" w14:textId="77777777" w:rsidR="00AD5C44" w:rsidRPr="001E2EB6" w:rsidRDefault="00AD5C44" w:rsidP="00AD5C44">
      <w:pPr>
        <w:numPr>
          <w:ilvl w:val="0"/>
          <w:numId w:val="18"/>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67CA22FD" w14:textId="77777777" w:rsidR="00AD5C44" w:rsidRPr="003E54CF" w:rsidRDefault="00AD5C44" w:rsidP="00AD5C44">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50AD265E" w14:textId="77777777" w:rsidR="00AD5C44" w:rsidRPr="003E54CF" w:rsidRDefault="00AD5C44" w:rsidP="00AD5C44">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1DA5B18D" w14:textId="77777777" w:rsidR="00AD5C44" w:rsidRPr="003E54CF" w:rsidRDefault="00AD5C44" w:rsidP="00AD5C44">
      <w:pPr>
        <w:overflowPunct/>
        <w:autoSpaceDE/>
        <w:autoSpaceDN/>
        <w:adjustRightInd/>
        <w:ind w:left="720"/>
        <w:jc w:val="both"/>
        <w:textAlignment w:val="auto"/>
        <w:rPr>
          <w:color w:val="auto"/>
          <w:sz w:val="24"/>
          <w:szCs w:val="24"/>
        </w:rPr>
      </w:pPr>
    </w:p>
    <w:p w14:paraId="78993A0C" w14:textId="77777777" w:rsidR="00AD5C44" w:rsidRPr="00706BB5" w:rsidRDefault="00AD5C44" w:rsidP="00AD5C44">
      <w:pPr>
        <w:jc w:val="both"/>
        <w:rPr>
          <w:color w:val="auto"/>
          <w:sz w:val="24"/>
          <w:szCs w:val="24"/>
        </w:rPr>
      </w:pPr>
    </w:p>
    <w:p w14:paraId="2954D7AC" w14:textId="77777777" w:rsidR="00AD5C44" w:rsidRDefault="00AD5C44" w:rsidP="00AD5C44">
      <w:pPr>
        <w:overflowPunct/>
        <w:autoSpaceDE/>
        <w:autoSpaceDN/>
        <w:adjustRightInd/>
        <w:jc w:val="both"/>
        <w:textAlignment w:val="auto"/>
        <w:rPr>
          <w:color w:val="auto"/>
          <w:sz w:val="24"/>
          <w:szCs w:val="24"/>
        </w:rPr>
      </w:pPr>
    </w:p>
    <w:p w14:paraId="36E297F5" w14:textId="77777777" w:rsidR="00AD5C44" w:rsidRDefault="00AD5C44" w:rsidP="00AD5C44">
      <w:pPr>
        <w:overflowPunct/>
        <w:autoSpaceDE/>
        <w:autoSpaceDN/>
        <w:adjustRightInd/>
        <w:jc w:val="both"/>
        <w:textAlignment w:val="auto"/>
        <w:rPr>
          <w:color w:val="auto"/>
          <w:sz w:val="24"/>
          <w:szCs w:val="24"/>
        </w:rPr>
      </w:pPr>
    </w:p>
    <w:p w14:paraId="2DEC6DDE" w14:textId="77777777" w:rsidR="00AD5C44" w:rsidRDefault="00AD5C44" w:rsidP="00AD5C44">
      <w:pPr>
        <w:overflowPunct/>
        <w:autoSpaceDE/>
        <w:autoSpaceDN/>
        <w:adjustRightInd/>
        <w:jc w:val="both"/>
        <w:textAlignment w:val="auto"/>
        <w:rPr>
          <w:color w:val="auto"/>
          <w:sz w:val="24"/>
          <w:szCs w:val="24"/>
        </w:rPr>
      </w:pPr>
    </w:p>
    <w:p w14:paraId="623FABA6" w14:textId="77777777" w:rsidR="00AD5C44" w:rsidRDefault="00AD5C44" w:rsidP="00AD5C44">
      <w:pPr>
        <w:overflowPunct/>
        <w:autoSpaceDE/>
        <w:autoSpaceDN/>
        <w:adjustRightInd/>
        <w:jc w:val="both"/>
        <w:textAlignment w:val="auto"/>
        <w:rPr>
          <w:color w:val="auto"/>
          <w:sz w:val="24"/>
          <w:szCs w:val="24"/>
        </w:rPr>
      </w:pPr>
    </w:p>
    <w:p w14:paraId="3FA8DC84" w14:textId="77777777" w:rsidR="00AD5C44" w:rsidRDefault="00AD5C44" w:rsidP="00AD5C44">
      <w:pPr>
        <w:overflowPunct/>
        <w:autoSpaceDE/>
        <w:autoSpaceDN/>
        <w:adjustRightInd/>
        <w:jc w:val="both"/>
        <w:textAlignment w:val="auto"/>
        <w:rPr>
          <w:color w:val="auto"/>
          <w:sz w:val="24"/>
          <w:szCs w:val="24"/>
        </w:rPr>
      </w:pPr>
    </w:p>
    <w:p w14:paraId="4C208C4B" w14:textId="77777777" w:rsidR="00AD5C44" w:rsidRDefault="00AD5C44" w:rsidP="00AD5C44">
      <w:pPr>
        <w:overflowPunct/>
        <w:autoSpaceDE/>
        <w:autoSpaceDN/>
        <w:adjustRightInd/>
        <w:jc w:val="both"/>
        <w:textAlignment w:val="auto"/>
        <w:rPr>
          <w:color w:val="auto"/>
          <w:sz w:val="24"/>
          <w:szCs w:val="24"/>
        </w:rPr>
      </w:pPr>
    </w:p>
    <w:p w14:paraId="17B2F902" w14:textId="77777777" w:rsidR="00AD5C44" w:rsidRDefault="00AD5C44" w:rsidP="00AD5C44">
      <w:pPr>
        <w:overflowPunct/>
        <w:autoSpaceDE/>
        <w:autoSpaceDN/>
        <w:adjustRightInd/>
        <w:jc w:val="both"/>
        <w:textAlignment w:val="auto"/>
        <w:rPr>
          <w:color w:val="auto"/>
          <w:sz w:val="24"/>
          <w:szCs w:val="24"/>
        </w:rPr>
      </w:pPr>
    </w:p>
    <w:p w14:paraId="48077A72" w14:textId="77777777" w:rsidR="00AD5C44" w:rsidRDefault="00AD5C44" w:rsidP="00AD5C44">
      <w:pPr>
        <w:overflowPunct/>
        <w:autoSpaceDE/>
        <w:autoSpaceDN/>
        <w:adjustRightInd/>
        <w:jc w:val="both"/>
        <w:textAlignment w:val="auto"/>
        <w:rPr>
          <w:color w:val="auto"/>
          <w:sz w:val="24"/>
          <w:szCs w:val="24"/>
        </w:rPr>
      </w:pPr>
    </w:p>
    <w:p w14:paraId="61F15482" w14:textId="77777777" w:rsidR="00AD5C44" w:rsidRDefault="00AD5C44" w:rsidP="00AD5C44">
      <w:pPr>
        <w:overflowPunct/>
        <w:autoSpaceDE/>
        <w:autoSpaceDN/>
        <w:adjustRightInd/>
        <w:jc w:val="both"/>
        <w:textAlignment w:val="auto"/>
        <w:rPr>
          <w:color w:val="auto"/>
          <w:sz w:val="24"/>
          <w:szCs w:val="24"/>
        </w:rPr>
      </w:pPr>
    </w:p>
    <w:p w14:paraId="0243EB0D" w14:textId="77777777" w:rsidR="00AD5C44" w:rsidRDefault="00AD5C44" w:rsidP="00AD5C44">
      <w:pPr>
        <w:overflowPunct/>
        <w:autoSpaceDE/>
        <w:autoSpaceDN/>
        <w:adjustRightInd/>
        <w:jc w:val="both"/>
        <w:textAlignment w:val="auto"/>
        <w:rPr>
          <w:color w:val="auto"/>
          <w:sz w:val="24"/>
          <w:szCs w:val="24"/>
        </w:rPr>
      </w:pPr>
    </w:p>
    <w:p w14:paraId="029D13D0" w14:textId="77777777" w:rsidR="00AD5C44" w:rsidRDefault="00AD5C44" w:rsidP="00AD5C44">
      <w:pPr>
        <w:overflowPunct/>
        <w:autoSpaceDE/>
        <w:autoSpaceDN/>
        <w:adjustRightInd/>
        <w:jc w:val="both"/>
        <w:textAlignment w:val="auto"/>
        <w:rPr>
          <w:color w:val="auto"/>
          <w:sz w:val="24"/>
          <w:szCs w:val="24"/>
        </w:rPr>
      </w:pPr>
    </w:p>
    <w:p w14:paraId="5F0DCDFB" w14:textId="77777777" w:rsidR="00AD5C44" w:rsidRDefault="00AD5C44" w:rsidP="00AD5C44">
      <w:pPr>
        <w:overflowPunct/>
        <w:autoSpaceDE/>
        <w:autoSpaceDN/>
        <w:adjustRightInd/>
        <w:jc w:val="both"/>
        <w:textAlignment w:val="auto"/>
        <w:rPr>
          <w:color w:val="auto"/>
          <w:sz w:val="24"/>
          <w:szCs w:val="24"/>
        </w:rPr>
      </w:pPr>
    </w:p>
    <w:p w14:paraId="2FA40899" w14:textId="77777777" w:rsidR="00AD5C44" w:rsidRDefault="00AD5C44" w:rsidP="00AD5C44">
      <w:pPr>
        <w:overflowPunct/>
        <w:autoSpaceDE/>
        <w:autoSpaceDN/>
        <w:adjustRightInd/>
        <w:jc w:val="both"/>
        <w:textAlignment w:val="auto"/>
        <w:rPr>
          <w:color w:val="auto"/>
          <w:sz w:val="24"/>
          <w:szCs w:val="24"/>
        </w:rPr>
      </w:pPr>
    </w:p>
    <w:p w14:paraId="42EA8F6D" w14:textId="77777777" w:rsidR="00AD5C44" w:rsidRDefault="00AD5C44" w:rsidP="00AD5C44">
      <w:pPr>
        <w:overflowPunct/>
        <w:autoSpaceDE/>
        <w:autoSpaceDN/>
        <w:adjustRightInd/>
        <w:jc w:val="both"/>
        <w:textAlignment w:val="auto"/>
        <w:rPr>
          <w:color w:val="auto"/>
          <w:sz w:val="24"/>
          <w:szCs w:val="24"/>
        </w:rPr>
      </w:pPr>
    </w:p>
    <w:p w14:paraId="3B8D2B21" w14:textId="77777777" w:rsidR="00AD5C44" w:rsidRDefault="00AD5C44" w:rsidP="00AD5C44">
      <w:pPr>
        <w:overflowPunct/>
        <w:autoSpaceDE/>
        <w:autoSpaceDN/>
        <w:adjustRightInd/>
        <w:jc w:val="both"/>
        <w:textAlignment w:val="auto"/>
        <w:rPr>
          <w:color w:val="auto"/>
          <w:sz w:val="24"/>
          <w:szCs w:val="24"/>
        </w:rPr>
      </w:pPr>
    </w:p>
    <w:p w14:paraId="31BC655C" w14:textId="77777777" w:rsidR="00AD5C44" w:rsidRPr="008B28E7" w:rsidRDefault="00AD5C44" w:rsidP="00AD5C44">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Pr="008B28E7">
        <w:rPr>
          <w:color w:val="auto"/>
          <w:sz w:val="24"/>
          <w:szCs w:val="24"/>
        </w:rPr>
        <w:t xml:space="preserve"> </w:t>
      </w:r>
    </w:p>
    <w:p w14:paraId="23894221" w14:textId="77777777" w:rsidR="00AD5C44" w:rsidRPr="008B28E7" w:rsidRDefault="00AD5C44" w:rsidP="00AD5C44">
      <w:pPr>
        <w:overflowPunct/>
        <w:autoSpaceDE/>
        <w:autoSpaceDN/>
        <w:adjustRightInd/>
        <w:jc w:val="both"/>
        <w:textAlignment w:val="auto"/>
        <w:rPr>
          <w:color w:val="auto"/>
          <w:sz w:val="24"/>
          <w:szCs w:val="24"/>
        </w:rPr>
      </w:pPr>
    </w:p>
    <w:p w14:paraId="63BABF4F" w14:textId="77777777" w:rsidR="00AD5C44" w:rsidRPr="008B28E7" w:rsidRDefault="00AD5C44" w:rsidP="00AD5C44">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E4A12F1" w14:textId="77777777" w:rsidR="00AD5C44"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AC567D7" w14:textId="77777777" w:rsidR="00AD5C44" w:rsidRPr="008B28E7"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rPr>
        <w:drawing>
          <wp:anchor distT="0" distB="0" distL="114300" distR="114300" simplePos="0" relativeHeight="251665408" behindDoc="0" locked="0" layoutInCell="1" allowOverlap="1" wp14:anchorId="493F374D" wp14:editId="5022059F">
            <wp:simplePos x="0" y="0"/>
            <wp:positionH relativeFrom="column">
              <wp:posOffset>2448560</wp:posOffset>
            </wp:positionH>
            <wp:positionV relativeFrom="paragraph">
              <wp:posOffset>363551</wp:posOffset>
            </wp:positionV>
            <wp:extent cx="776378" cy="279808"/>
            <wp:effectExtent l="0" t="0" r="5080" b="6350"/>
            <wp:wrapNone/>
            <wp:docPr id="848930687" name="Picture 84893068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76378" cy="279808"/>
                    </a:xfrm>
                    <a:prstGeom prst="rect">
                      <a:avLst/>
                    </a:prstGeom>
                    <a:noFill/>
                    <a:ln>
                      <a:noFill/>
                    </a:ln>
                  </pic:spPr>
                </pic:pic>
              </a:graphicData>
            </a:graphic>
          </wp:anchor>
        </w:drawing>
      </w:r>
      <w:r w:rsidRPr="008B28E7">
        <w:rPr>
          <w:caps/>
          <w:sz w:val="24"/>
          <w:szCs w:val="24"/>
        </w:rPr>
        <w:t>name of Line manager</w:t>
      </w:r>
      <w:r w:rsidRPr="0028449F">
        <w:rPr>
          <w:caps/>
          <w:sz w:val="24"/>
          <w:szCs w:val="24"/>
        </w:rPr>
        <w:t xml:space="preserve">:             </w:t>
      </w:r>
      <w:r w:rsidRPr="0028449F">
        <w:rPr>
          <w:caps/>
          <w:sz w:val="24"/>
          <w:szCs w:val="24"/>
          <w:u w:val="dash"/>
        </w:rPr>
        <w:t>Sara CUNNAH_</w:t>
      </w:r>
      <w:r>
        <w:rPr>
          <w:caps/>
          <w:sz w:val="24"/>
          <w:szCs w:val="24"/>
        </w:rPr>
        <w:t xml:space="preserve"> _ _ _ _ _ _ _ _ _ _ _ _ _ _ _ _ </w:t>
      </w:r>
    </w:p>
    <w:p w14:paraId="122D771A" w14:textId="77777777" w:rsidR="00AD5C44" w:rsidRPr="008B28E7"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 _ _ _ _ _ _ _ _ _ _ _ _ _ _ _</w:t>
      </w:r>
      <w:r>
        <w:rPr>
          <w:sz w:val="24"/>
          <w:szCs w:val="24"/>
        </w:rPr>
        <w:t xml:space="preserve"> _ </w:t>
      </w:r>
      <w:r w:rsidRPr="00B577D3">
        <w:rPr>
          <w:sz w:val="24"/>
          <w:szCs w:val="24"/>
        </w:rPr>
        <w:t xml:space="preserve">_ _ _ _ </w:t>
      </w:r>
      <w:r>
        <w:rPr>
          <w:sz w:val="24"/>
          <w:szCs w:val="24"/>
        </w:rPr>
        <w:t>_</w:t>
      </w:r>
      <w:r w:rsidRPr="00B577D3">
        <w:rPr>
          <w:sz w:val="24"/>
          <w:szCs w:val="24"/>
        </w:rPr>
        <w:t xml:space="preserve"> _ _ </w:t>
      </w:r>
      <w:r>
        <w:rPr>
          <w:sz w:val="24"/>
          <w:szCs w:val="24"/>
        </w:rPr>
        <w:t>_</w:t>
      </w:r>
    </w:p>
    <w:p w14:paraId="753EEBAC" w14:textId="77777777" w:rsidR="00AD5C44" w:rsidRPr="00BB7724"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Pr="0028449F">
        <w:rPr>
          <w:sz w:val="24"/>
          <w:szCs w:val="24"/>
        </w:rPr>
        <w:t xml:space="preserve">:                                               </w:t>
      </w:r>
      <w:r w:rsidRPr="0028449F">
        <w:rPr>
          <w:sz w:val="24"/>
          <w:szCs w:val="24"/>
          <w:u w:val="dash"/>
        </w:rPr>
        <w:t xml:space="preserve"> 23</w:t>
      </w:r>
      <w:r w:rsidRPr="0028449F">
        <w:rPr>
          <w:sz w:val="24"/>
          <w:szCs w:val="24"/>
          <w:u w:val="dash"/>
          <w:vertAlign w:val="superscript"/>
        </w:rPr>
        <w:t>rd</w:t>
      </w:r>
      <w:r w:rsidRPr="0028449F">
        <w:rPr>
          <w:sz w:val="24"/>
          <w:szCs w:val="24"/>
          <w:u w:val="dash"/>
        </w:rPr>
        <w:t xml:space="preserve"> October 2023</w:t>
      </w:r>
      <w:r w:rsidRPr="00B577D3">
        <w:rPr>
          <w:sz w:val="24"/>
          <w:szCs w:val="24"/>
        </w:rPr>
        <w:t xml:space="preserve">_ _ _ _ _ _ _ _ _ _ _ _ _ _ _ _ </w:t>
      </w:r>
    </w:p>
    <w:p w14:paraId="09E40D6A" w14:textId="77777777" w:rsidR="00AD5C44" w:rsidRPr="008B28E7" w:rsidRDefault="00AD5C44" w:rsidP="00AD5C44">
      <w:pPr>
        <w:overflowPunct/>
        <w:autoSpaceDE/>
        <w:autoSpaceDN/>
        <w:adjustRightInd/>
        <w:jc w:val="both"/>
        <w:textAlignment w:val="auto"/>
        <w:rPr>
          <w:color w:val="auto"/>
          <w:sz w:val="24"/>
          <w:szCs w:val="24"/>
          <w:lang w:val="en"/>
        </w:rPr>
      </w:pPr>
    </w:p>
    <w:p w14:paraId="0CE34C97" w14:textId="77777777" w:rsidR="00AD5C44" w:rsidRPr="008B28E7" w:rsidRDefault="00AD5C44" w:rsidP="00AD5C44">
      <w:pPr>
        <w:overflowPunct/>
        <w:autoSpaceDE/>
        <w:autoSpaceDN/>
        <w:adjustRightInd/>
        <w:jc w:val="both"/>
        <w:textAlignment w:val="auto"/>
        <w:rPr>
          <w:color w:val="auto"/>
          <w:sz w:val="24"/>
          <w:szCs w:val="24"/>
          <w:lang w:val="en"/>
        </w:rPr>
      </w:pPr>
    </w:p>
    <w:p w14:paraId="06FDEF5C" w14:textId="77777777" w:rsidR="00AD5C44" w:rsidRPr="008B28E7" w:rsidRDefault="00AD5C44" w:rsidP="00AD5C44">
      <w:pPr>
        <w:overflowPunct/>
        <w:autoSpaceDE/>
        <w:autoSpaceDN/>
        <w:adjustRightInd/>
        <w:jc w:val="both"/>
        <w:textAlignment w:val="auto"/>
        <w:rPr>
          <w:color w:val="auto"/>
          <w:sz w:val="24"/>
          <w:szCs w:val="24"/>
        </w:rPr>
      </w:pPr>
    </w:p>
    <w:p w14:paraId="56D4603B" w14:textId="77777777" w:rsidR="00AD5C44" w:rsidRPr="00B436BF" w:rsidRDefault="00AD5C44" w:rsidP="00AD5C44">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2C7CA009" w14:textId="77777777" w:rsidR="00AD5C44" w:rsidRPr="00EE5BC3"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441442A0" w14:textId="77777777" w:rsidR="00AD5C44" w:rsidRPr="00B436BF"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584CC74B" w14:textId="77777777" w:rsidR="00AD5C44" w:rsidRPr="00B436BF"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148679EA" w14:textId="77777777" w:rsidR="00AD5C44" w:rsidRPr="00B436BF"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05FFCE8B" w14:textId="77777777" w:rsidR="00AD5C44" w:rsidRPr="008B28E7" w:rsidRDefault="00AD5C44" w:rsidP="00AD5C44">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41A35761" w14:textId="77777777" w:rsidR="00AD5C44" w:rsidRPr="00C368FA" w:rsidRDefault="00AD5C44" w:rsidP="00AD5C44">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325BF683" w14:textId="77777777" w:rsidR="00AD5C44" w:rsidRPr="00DA5682" w:rsidRDefault="00AD5C44" w:rsidP="00AD5C44">
      <w:pPr>
        <w:tabs>
          <w:tab w:val="left" w:pos="1590"/>
        </w:tabs>
        <w:jc w:val="both"/>
        <w:rPr>
          <w:b/>
          <w:sz w:val="24"/>
          <w:szCs w:val="24"/>
        </w:rPr>
      </w:pPr>
    </w:p>
    <w:p w14:paraId="0D0CC401" w14:textId="77777777" w:rsidR="00AD5C44" w:rsidRPr="00DA5682" w:rsidRDefault="00AD5C44" w:rsidP="00AD5C44">
      <w:pPr>
        <w:overflowPunct/>
        <w:autoSpaceDE/>
        <w:autoSpaceDN/>
        <w:adjustRightInd/>
        <w:textAlignment w:val="auto"/>
        <w:rPr>
          <w:color w:val="auto"/>
          <w:sz w:val="24"/>
          <w:szCs w:val="24"/>
        </w:rPr>
      </w:pPr>
    </w:p>
    <w:p w14:paraId="3DC8079F" w14:textId="77777777" w:rsidR="00AD5C44" w:rsidRPr="00DA5682" w:rsidRDefault="00AD5C44" w:rsidP="00AD5C44">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3DD92D83" w14:textId="77777777" w:rsidR="00AD5C44" w:rsidRPr="00DA5682" w:rsidRDefault="00AD5C44" w:rsidP="00AD5C44">
      <w:pPr>
        <w:ind w:right="72"/>
        <w:rPr>
          <w:b/>
          <w:bCs/>
          <w:sz w:val="24"/>
          <w:szCs w:val="24"/>
        </w:rPr>
      </w:pPr>
    </w:p>
    <w:p w14:paraId="4FB3D0C2" w14:textId="77777777" w:rsidR="00AD5C44" w:rsidRPr="00DA5682" w:rsidRDefault="00AD5C44" w:rsidP="00AD5C44">
      <w:pPr>
        <w:ind w:right="72"/>
        <w:jc w:val="center"/>
        <w:rPr>
          <w:b/>
          <w:bCs/>
          <w:sz w:val="24"/>
          <w:szCs w:val="24"/>
        </w:rPr>
      </w:pPr>
      <w:r w:rsidRPr="00DA5682">
        <w:rPr>
          <w:b/>
          <w:bCs/>
          <w:sz w:val="24"/>
          <w:szCs w:val="24"/>
        </w:rPr>
        <w:t>GRADUATE CERTIFICATE IN CONSOLIDATION OF SOCIAL WORK PRACTICE</w:t>
      </w:r>
    </w:p>
    <w:p w14:paraId="405C77F8" w14:textId="77777777" w:rsidR="00AD5C44" w:rsidRPr="00DA5682" w:rsidRDefault="00AD5C44" w:rsidP="00AD5C44">
      <w:pPr>
        <w:ind w:right="72"/>
        <w:jc w:val="center"/>
        <w:rPr>
          <w:b/>
          <w:bCs/>
          <w:sz w:val="24"/>
          <w:szCs w:val="24"/>
        </w:rPr>
      </w:pPr>
    </w:p>
    <w:p w14:paraId="36734899" w14:textId="77777777" w:rsidR="00AD5C44" w:rsidRPr="00DA5682" w:rsidRDefault="00AD5C44" w:rsidP="00AD5C44">
      <w:pPr>
        <w:ind w:right="72"/>
        <w:jc w:val="center"/>
        <w:rPr>
          <w:b/>
          <w:bCs/>
          <w:sz w:val="24"/>
          <w:szCs w:val="24"/>
        </w:rPr>
      </w:pPr>
      <w:r w:rsidRPr="00DA5682">
        <w:rPr>
          <w:b/>
          <w:bCs/>
          <w:sz w:val="24"/>
          <w:szCs w:val="24"/>
        </w:rPr>
        <w:t xml:space="preserve">LEARNER AND EMPLOYER’S LEARNING AGREEMENT </w:t>
      </w:r>
    </w:p>
    <w:p w14:paraId="7FB4F7CF" w14:textId="77777777" w:rsidR="00AD5C44" w:rsidRPr="00DA5682" w:rsidRDefault="00AD5C44" w:rsidP="00AD5C44">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D5C44" w:rsidRPr="00DA5682" w14:paraId="526ED1EA" w14:textId="77777777" w:rsidTr="002223F9">
        <w:tc>
          <w:tcPr>
            <w:tcW w:w="2808" w:type="dxa"/>
            <w:tcBorders>
              <w:top w:val="single" w:sz="4" w:space="0" w:color="auto"/>
              <w:left w:val="single" w:sz="4" w:space="0" w:color="auto"/>
              <w:bottom w:val="single" w:sz="4" w:space="0" w:color="auto"/>
              <w:right w:val="single" w:sz="4" w:space="0" w:color="auto"/>
            </w:tcBorders>
          </w:tcPr>
          <w:p w14:paraId="5C93C56C" w14:textId="77777777" w:rsidR="00AD5C44" w:rsidRPr="00DA5682" w:rsidRDefault="00AD5C44" w:rsidP="002223F9">
            <w:pPr>
              <w:rPr>
                <w:sz w:val="24"/>
                <w:szCs w:val="24"/>
              </w:rPr>
            </w:pPr>
          </w:p>
          <w:p w14:paraId="2C099894" w14:textId="77777777" w:rsidR="00AD5C44" w:rsidRPr="00DA5682" w:rsidRDefault="00AD5C44" w:rsidP="002223F9">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72F1F2A" w14:textId="77777777" w:rsidR="00AD5C44" w:rsidRDefault="00AD5C44" w:rsidP="002223F9">
            <w:pPr>
              <w:rPr>
                <w:sz w:val="24"/>
                <w:szCs w:val="24"/>
              </w:rPr>
            </w:pPr>
          </w:p>
          <w:p w14:paraId="35CB46FB" w14:textId="77777777" w:rsidR="00AD5C44" w:rsidRPr="00DA5682" w:rsidRDefault="00AD5C44" w:rsidP="002223F9">
            <w:pPr>
              <w:rPr>
                <w:sz w:val="24"/>
                <w:szCs w:val="24"/>
              </w:rPr>
            </w:pPr>
            <w:r>
              <w:rPr>
                <w:sz w:val="24"/>
                <w:szCs w:val="24"/>
              </w:rPr>
              <w:t xml:space="preserve">Angharad </w:t>
            </w:r>
            <w:proofErr w:type="spellStart"/>
            <w:r>
              <w:rPr>
                <w:sz w:val="24"/>
                <w:szCs w:val="24"/>
              </w:rPr>
              <w:t>Haf</w:t>
            </w:r>
            <w:proofErr w:type="spellEnd"/>
            <w:r>
              <w:rPr>
                <w:sz w:val="24"/>
                <w:szCs w:val="24"/>
              </w:rPr>
              <w:t xml:space="preserve"> Richards</w:t>
            </w:r>
          </w:p>
        </w:tc>
      </w:tr>
      <w:tr w:rsidR="00AD5C44" w:rsidRPr="00DA5682" w14:paraId="3226FA87" w14:textId="77777777" w:rsidTr="002223F9">
        <w:tc>
          <w:tcPr>
            <w:tcW w:w="2808" w:type="dxa"/>
            <w:tcBorders>
              <w:top w:val="single" w:sz="4" w:space="0" w:color="auto"/>
              <w:left w:val="single" w:sz="4" w:space="0" w:color="auto"/>
              <w:bottom w:val="single" w:sz="4" w:space="0" w:color="auto"/>
              <w:right w:val="single" w:sz="4" w:space="0" w:color="auto"/>
            </w:tcBorders>
          </w:tcPr>
          <w:p w14:paraId="0077E9D5" w14:textId="77777777" w:rsidR="00AD5C44" w:rsidRPr="00DA5682" w:rsidRDefault="00AD5C44" w:rsidP="002223F9">
            <w:pPr>
              <w:rPr>
                <w:sz w:val="24"/>
                <w:szCs w:val="24"/>
              </w:rPr>
            </w:pPr>
          </w:p>
          <w:p w14:paraId="13525278" w14:textId="77777777" w:rsidR="00AD5C44" w:rsidRPr="00DA5682" w:rsidRDefault="00AD5C44" w:rsidP="002223F9">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8328103" w14:textId="77777777" w:rsidR="00AD5C44" w:rsidRDefault="00AD5C44" w:rsidP="002223F9">
            <w:pPr>
              <w:rPr>
                <w:sz w:val="24"/>
                <w:szCs w:val="24"/>
              </w:rPr>
            </w:pPr>
          </w:p>
          <w:p w14:paraId="248C3701" w14:textId="77777777" w:rsidR="00AD5C44" w:rsidRPr="00DA5682" w:rsidRDefault="00AD5C44" w:rsidP="002223F9">
            <w:pPr>
              <w:rPr>
                <w:sz w:val="24"/>
                <w:szCs w:val="24"/>
              </w:rPr>
            </w:pPr>
            <w:r>
              <w:rPr>
                <w:sz w:val="24"/>
                <w:szCs w:val="24"/>
              </w:rPr>
              <w:t>Carmarthenshire County Council</w:t>
            </w:r>
          </w:p>
        </w:tc>
      </w:tr>
      <w:tr w:rsidR="00AD5C44" w:rsidRPr="00DA5682" w14:paraId="51AC59FD" w14:textId="77777777" w:rsidTr="002223F9">
        <w:tc>
          <w:tcPr>
            <w:tcW w:w="2808" w:type="dxa"/>
            <w:tcBorders>
              <w:top w:val="single" w:sz="4" w:space="0" w:color="auto"/>
              <w:left w:val="single" w:sz="4" w:space="0" w:color="auto"/>
              <w:bottom w:val="single" w:sz="4" w:space="0" w:color="auto"/>
              <w:right w:val="single" w:sz="4" w:space="0" w:color="auto"/>
            </w:tcBorders>
          </w:tcPr>
          <w:p w14:paraId="1C65ECBB" w14:textId="77777777" w:rsidR="00AD5C44" w:rsidRPr="00DA5682" w:rsidRDefault="00AD5C44" w:rsidP="002223F9">
            <w:pPr>
              <w:rPr>
                <w:sz w:val="24"/>
                <w:szCs w:val="24"/>
              </w:rPr>
            </w:pPr>
          </w:p>
          <w:p w14:paraId="0D3773B0" w14:textId="77777777" w:rsidR="00AD5C44" w:rsidRPr="00DA5682" w:rsidRDefault="00AD5C44" w:rsidP="002223F9">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35DF1CB" w14:textId="77777777" w:rsidR="00AD5C44" w:rsidRDefault="00AD5C44" w:rsidP="002223F9">
            <w:pPr>
              <w:rPr>
                <w:sz w:val="24"/>
                <w:szCs w:val="24"/>
              </w:rPr>
            </w:pPr>
          </w:p>
          <w:p w14:paraId="6611BDD4" w14:textId="77777777" w:rsidR="00AD5C44" w:rsidRPr="00DA5682" w:rsidRDefault="00AD5C44" w:rsidP="002223F9">
            <w:pPr>
              <w:rPr>
                <w:sz w:val="24"/>
                <w:szCs w:val="24"/>
              </w:rPr>
            </w:pPr>
            <w:r>
              <w:rPr>
                <w:sz w:val="24"/>
                <w:szCs w:val="24"/>
              </w:rPr>
              <w:t>Sara Cunnah</w:t>
            </w:r>
          </w:p>
        </w:tc>
      </w:tr>
      <w:tr w:rsidR="00AD5C44" w:rsidRPr="00DA5682" w14:paraId="61248E1C" w14:textId="77777777" w:rsidTr="002223F9">
        <w:tc>
          <w:tcPr>
            <w:tcW w:w="2808" w:type="dxa"/>
            <w:tcBorders>
              <w:top w:val="single" w:sz="4" w:space="0" w:color="auto"/>
              <w:left w:val="single" w:sz="4" w:space="0" w:color="auto"/>
              <w:bottom w:val="single" w:sz="4" w:space="0" w:color="auto"/>
              <w:right w:val="single" w:sz="4" w:space="0" w:color="auto"/>
            </w:tcBorders>
          </w:tcPr>
          <w:p w14:paraId="5C050EEF" w14:textId="77777777" w:rsidR="00AD5C44" w:rsidRPr="00DA5682" w:rsidRDefault="00AD5C44" w:rsidP="002223F9">
            <w:pPr>
              <w:rPr>
                <w:sz w:val="24"/>
                <w:szCs w:val="24"/>
              </w:rPr>
            </w:pPr>
          </w:p>
          <w:p w14:paraId="491AC05D" w14:textId="77777777" w:rsidR="00AD5C44" w:rsidRPr="00DA5682" w:rsidRDefault="00AD5C44" w:rsidP="002223F9">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2528BF3" w14:textId="77777777" w:rsidR="00AD5C44" w:rsidRDefault="00AD5C44" w:rsidP="002223F9">
            <w:pPr>
              <w:rPr>
                <w:sz w:val="24"/>
                <w:szCs w:val="24"/>
              </w:rPr>
            </w:pPr>
          </w:p>
          <w:p w14:paraId="53CFACC9" w14:textId="77777777" w:rsidR="00AD5C44" w:rsidRPr="00DA5682" w:rsidRDefault="00AD5C44" w:rsidP="002223F9">
            <w:pPr>
              <w:rPr>
                <w:sz w:val="24"/>
                <w:szCs w:val="24"/>
              </w:rPr>
            </w:pPr>
            <w:r>
              <w:rPr>
                <w:sz w:val="24"/>
                <w:szCs w:val="24"/>
              </w:rPr>
              <w:t>Sara Cunnah</w:t>
            </w:r>
          </w:p>
        </w:tc>
      </w:tr>
    </w:tbl>
    <w:p w14:paraId="526CA203" w14:textId="77777777" w:rsidR="00AD5C44" w:rsidRPr="00DA5682" w:rsidRDefault="00AD5C44" w:rsidP="00AD5C44">
      <w:pPr>
        <w:rPr>
          <w:sz w:val="24"/>
          <w:szCs w:val="24"/>
        </w:rPr>
      </w:pPr>
    </w:p>
    <w:p w14:paraId="2C901EC3" w14:textId="77777777" w:rsidR="00AD5C44" w:rsidRPr="00DA5682" w:rsidRDefault="00AD5C44" w:rsidP="00AD5C44">
      <w:pPr>
        <w:rPr>
          <w:sz w:val="24"/>
          <w:szCs w:val="24"/>
        </w:rPr>
      </w:pPr>
      <w:r w:rsidRPr="00DA5682">
        <w:rPr>
          <w:b/>
          <w:sz w:val="24"/>
          <w:szCs w:val="24"/>
        </w:rPr>
        <w:t>Study Duty</w:t>
      </w:r>
    </w:p>
    <w:p w14:paraId="2FF8F83B" w14:textId="77777777" w:rsidR="00AD5C44" w:rsidRPr="00DA5682" w:rsidRDefault="00AD5C44" w:rsidP="00AD5C44">
      <w:pPr>
        <w:rPr>
          <w:sz w:val="24"/>
          <w:szCs w:val="24"/>
        </w:rPr>
      </w:pPr>
    </w:p>
    <w:p w14:paraId="7D57BDA8" w14:textId="77777777" w:rsidR="00AD5C44" w:rsidRPr="00DA5682" w:rsidRDefault="00AD5C44" w:rsidP="00AD5C44">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2A13C826" w14:textId="77777777" w:rsidR="00AD5C44" w:rsidRPr="00DA5682" w:rsidRDefault="00AD5C44" w:rsidP="00AD5C44">
      <w:pPr>
        <w:pStyle w:val="Title"/>
        <w:ind w:right="-1"/>
        <w:jc w:val="left"/>
        <w:rPr>
          <w:rFonts w:cs="Arial"/>
          <w:b w:val="0"/>
          <w:szCs w:val="24"/>
        </w:rPr>
      </w:pPr>
    </w:p>
    <w:p w14:paraId="53F225DB" w14:textId="77777777" w:rsidR="00AD5C44" w:rsidRPr="00EC3A85" w:rsidRDefault="00AD5C44" w:rsidP="00AD5C44">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0BA32A6A" w14:textId="77777777" w:rsidR="00AD5C44" w:rsidRPr="00377884" w:rsidRDefault="00AD5C44" w:rsidP="00AD5C44">
      <w:pPr>
        <w:rPr>
          <w:sz w:val="24"/>
          <w:szCs w:val="24"/>
        </w:rPr>
      </w:pPr>
    </w:p>
    <w:p w14:paraId="0D9ECE8C" w14:textId="77777777" w:rsidR="00AD5C44" w:rsidRPr="00DA5682" w:rsidRDefault="00AD5C44" w:rsidP="00AD5C44">
      <w:pPr>
        <w:rPr>
          <w:b/>
          <w:sz w:val="24"/>
          <w:szCs w:val="24"/>
        </w:rPr>
      </w:pPr>
      <w:r w:rsidRPr="00BC4ED3">
        <w:rPr>
          <w:b/>
          <w:sz w:val="24"/>
          <w:szCs w:val="24"/>
        </w:rPr>
        <w:t>Study Leave</w:t>
      </w:r>
      <w:r w:rsidRPr="00DA5682">
        <w:rPr>
          <w:b/>
          <w:sz w:val="24"/>
          <w:szCs w:val="24"/>
        </w:rPr>
        <w:t xml:space="preserve"> </w:t>
      </w:r>
    </w:p>
    <w:p w14:paraId="20668084" w14:textId="77777777" w:rsidR="00AD5C44" w:rsidRPr="00DA5682" w:rsidRDefault="00AD5C44" w:rsidP="00AD5C44">
      <w:pPr>
        <w:rPr>
          <w:sz w:val="24"/>
          <w:szCs w:val="24"/>
        </w:rPr>
      </w:pPr>
    </w:p>
    <w:p w14:paraId="175D0F83" w14:textId="77777777" w:rsidR="00AD5C44" w:rsidRDefault="00AD5C44" w:rsidP="00AD5C44">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6828D9F9" w14:textId="77777777" w:rsidR="00AD5C44" w:rsidRPr="00DA5682" w:rsidRDefault="00AD5C44" w:rsidP="00AD5C44">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023F06F1" w14:textId="77777777" w:rsidR="00AD5C44" w:rsidRPr="00DA5682" w:rsidRDefault="00AD5C44" w:rsidP="00AD5C44">
      <w:pPr>
        <w:rPr>
          <w:sz w:val="24"/>
          <w:szCs w:val="24"/>
        </w:rPr>
      </w:pPr>
    </w:p>
    <w:p w14:paraId="46FA0B17" w14:textId="77777777" w:rsidR="00AD5C44" w:rsidRDefault="00AD5C44" w:rsidP="00AD5C44">
      <w:pPr>
        <w:rPr>
          <w:b/>
          <w:sz w:val="24"/>
          <w:szCs w:val="24"/>
        </w:rPr>
      </w:pPr>
    </w:p>
    <w:p w14:paraId="01884C66" w14:textId="77777777" w:rsidR="00AD5C44" w:rsidRDefault="00AD5C44" w:rsidP="00AD5C44">
      <w:pPr>
        <w:rPr>
          <w:b/>
          <w:sz w:val="24"/>
          <w:szCs w:val="24"/>
        </w:rPr>
      </w:pPr>
    </w:p>
    <w:p w14:paraId="64E7A3C5" w14:textId="77777777" w:rsidR="00AD5C44" w:rsidRDefault="00AD5C44" w:rsidP="00AD5C44">
      <w:pPr>
        <w:rPr>
          <w:b/>
          <w:sz w:val="24"/>
          <w:szCs w:val="24"/>
        </w:rPr>
      </w:pPr>
    </w:p>
    <w:p w14:paraId="258297AF" w14:textId="77777777" w:rsidR="00AD5C44" w:rsidRDefault="00AD5C44" w:rsidP="00AD5C44">
      <w:pPr>
        <w:rPr>
          <w:b/>
          <w:sz w:val="24"/>
          <w:szCs w:val="24"/>
        </w:rPr>
      </w:pPr>
    </w:p>
    <w:p w14:paraId="1E01CEB9" w14:textId="77777777" w:rsidR="00AD5C44" w:rsidRPr="00DA5682" w:rsidRDefault="00AD5C44" w:rsidP="00AD5C44">
      <w:pPr>
        <w:rPr>
          <w:b/>
          <w:sz w:val="24"/>
          <w:szCs w:val="24"/>
        </w:rPr>
      </w:pPr>
      <w:r w:rsidRPr="00DA5682">
        <w:rPr>
          <w:b/>
          <w:sz w:val="24"/>
          <w:szCs w:val="24"/>
        </w:rPr>
        <w:lastRenderedPageBreak/>
        <w:t xml:space="preserve">Resources </w:t>
      </w:r>
    </w:p>
    <w:p w14:paraId="466440E2" w14:textId="77777777" w:rsidR="00AD5C44" w:rsidRPr="00DA5682" w:rsidRDefault="00AD5C44" w:rsidP="00AD5C44">
      <w:pPr>
        <w:rPr>
          <w:sz w:val="24"/>
          <w:szCs w:val="24"/>
        </w:rPr>
      </w:pPr>
    </w:p>
    <w:p w14:paraId="0F1A085A" w14:textId="77777777" w:rsidR="00AD5C44" w:rsidRPr="00DA5682" w:rsidRDefault="00AD5C44" w:rsidP="00AD5C44">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4BF2DE6" w14:textId="77777777" w:rsidR="00AD5C44" w:rsidRPr="00DA5682" w:rsidRDefault="00AD5C44" w:rsidP="00AD5C44">
      <w:pPr>
        <w:rPr>
          <w:sz w:val="24"/>
          <w:szCs w:val="24"/>
        </w:rPr>
      </w:pPr>
    </w:p>
    <w:p w14:paraId="6550BC26" w14:textId="77777777" w:rsidR="00AD5C44" w:rsidRPr="00DA5682" w:rsidRDefault="00AD5C44" w:rsidP="00AD5C44">
      <w:pPr>
        <w:rPr>
          <w:sz w:val="24"/>
          <w:szCs w:val="24"/>
        </w:rPr>
      </w:pPr>
    </w:p>
    <w:p w14:paraId="654EF7B6" w14:textId="77777777" w:rsidR="00AD5C44" w:rsidRPr="00DA5682" w:rsidRDefault="00AD5C44" w:rsidP="00AD5C44">
      <w:pPr>
        <w:rPr>
          <w:b/>
          <w:sz w:val="24"/>
          <w:szCs w:val="24"/>
        </w:rPr>
      </w:pPr>
      <w:r w:rsidRPr="00DA5682">
        <w:rPr>
          <w:b/>
          <w:sz w:val="24"/>
          <w:szCs w:val="24"/>
        </w:rPr>
        <w:t xml:space="preserve">The employer’s training department agrees to: </w:t>
      </w:r>
    </w:p>
    <w:p w14:paraId="2181EF44" w14:textId="77777777" w:rsidR="00AD5C44" w:rsidRPr="00DA5682" w:rsidRDefault="00AD5C44" w:rsidP="00AD5C44">
      <w:pPr>
        <w:rPr>
          <w:sz w:val="24"/>
          <w:szCs w:val="24"/>
        </w:rPr>
      </w:pPr>
      <w:r w:rsidRPr="00DA5682">
        <w:rPr>
          <w:sz w:val="24"/>
          <w:szCs w:val="24"/>
        </w:rPr>
        <w:t xml:space="preserve"> </w:t>
      </w:r>
    </w:p>
    <w:p w14:paraId="10C4B7A2" w14:textId="77777777" w:rsidR="00AD5C44" w:rsidRPr="00DA5682" w:rsidRDefault="00AD5C44" w:rsidP="00AD5C44">
      <w:pPr>
        <w:numPr>
          <w:ilvl w:val="0"/>
          <w:numId w:val="21"/>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65C5709B" w14:textId="77777777" w:rsidR="00AD5C44" w:rsidRDefault="00AD5C44" w:rsidP="00AD5C44">
      <w:pPr>
        <w:numPr>
          <w:ilvl w:val="0"/>
          <w:numId w:val="21"/>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627DD155" w14:textId="77777777" w:rsidR="00AD5C44" w:rsidRPr="002A2C54" w:rsidRDefault="00AD5C44" w:rsidP="00AD5C44">
      <w:pPr>
        <w:numPr>
          <w:ilvl w:val="0"/>
          <w:numId w:val="21"/>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0FD4A0B8" w14:textId="77777777" w:rsidR="00AD5C44" w:rsidRPr="00DA5682" w:rsidRDefault="00AD5C44" w:rsidP="00AD5C44">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B266977" w14:textId="77777777" w:rsidR="00AD5C44" w:rsidRPr="00DA5682" w:rsidRDefault="00AD5C44" w:rsidP="00AD5C44">
      <w:pPr>
        <w:rPr>
          <w:sz w:val="24"/>
          <w:szCs w:val="24"/>
        </w:rPr>
      </w:pPr>
    </w:p>
    <w:p w14:paraId="3BA8E408" w14:textId="77777777" w:rsidR="00AD5C44" w:rsidRPr="00DA5682" w:rsidRDefault="00AD5C44" w:rsidP="00AD5C44">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5940CCAA" w14:textId="77777777" w:rsidR="00AD5C44" w:rsidRPr="00DA5682" w:rsidRDefault="00AD5C44" w:rsidP="00AD5C44">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25F873B8" w14:textId="77777777" w:rsidR="00AD5C44" w:rsidRPr="00DA5682" w:rsidRDefault="00AD5C44" w:rsidP="00AD5C44">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477C2B24" w14:textId="77777777" w:rsidR="00AD5C44" w:rsidRPr="00DA5682" w:rsidRDefault="00AD5C44" w:rsidP="00AD5C44">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18FE0FE" w14:textId="77777777" w:rsidR="00AD5C44" w:rsidRPr="00DA5682" w:rsidRDefault="00AD5C44" w:rsidP="00AD5C44">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07B72CBF" w14:textId="77777777" w:rsidR="00AD5C44" w:rsidRPr="00DA5682" w:rsidRDefault="00AD5C44" w:rsidP="00AD5C44">
      <w:pPr>
        <w:tabs>
          <w:tab w:val="left" w:pos="360"/>
        </w:tabs>
        <w:rPr>
          <w:sz w:val="24"/>
          <w:szCs w:val="24"/>
        </w:rPr>
      </w:pPr>
    </w:p>
    <w:p w14:paraId="193C3EE8" w14:textId="77777777" w:rsidR="00AD5C44" w:rsidRPr="00DA5682" w:rsidRDefault="00AD5C44" w:rsidP="00AD5C44">
      <w:pPr>
        <w:rPr>
          <w:b/>
          <w:sz w:val="24"/>
          <w:szCs w:val="24"/>
        </w:rPr>
      </w:pPr>
      <w:r w:rsidRPr="00DA5682">
        <w:rPr>
          <w:b/>
          <w:sz w:val="24"/>
          <w:szCs w:val="24"/>
        </w:rPr>
        <w:t xml:space="preserve">The learner agrees to: </w:t>
      </w:r>
    </w:p>
    <w:p w14:paraId="37460D01" w14:textId="77777777" w:rsidR="00AD5C44" w:rsidRPr="00DA5682" w:rsidRDefault="00AD5C44" w:rsidP="00AD5C44">
      <w:pPr>
        <w:rPr>
          <w:sz w:val="24"/>
          <w:szCs w:val="24"/>
        </w:rPr>
      </w:pPr>
    </w:p>
    <w:p w14:paraId="156DC2D5" w14:textId="77777777" w:rsidR="00AD5C44" w:rsidRPr="00DA5682" w:rsidRDefault="00AD5C44" w:rsidP="00AD5C44">
      <w:pPr>
        <w:numPr>
          <w:ilvl w:val="0"/>
          <w:numId w:val="22"/>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2ED830E8" w14:textId="77777777" w:rsidR="00AD5C44" w:rsidRPr="00DA5682" w:rsidRDefault="00AD5C44" w:rsidP="00AD5C44">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36D911B8" w14:textId="77777777" w:rsidR="00AD5C44" w:rsidRPr="00DA5682" w:rsidRDefault="00AD5C44" w:rsidP="00AD5C44">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w:t>
      </w:r>
      <w:proofErr w:type="gramStart"/>
      <w:r w:rsidRPr="00DA5682">
        <w:rPr>
          <w:rFonts w:cs="Arial"/>
          <w:b w:val="0"/>
          <w:szCs w:val="24"/>
        </w:rPr>
        <w:t>e.g.</w:t>
      </w:r>
      <w:proofErr w:type="gramEnd"/>
      <w:r w:rsidRPr="00DA5682">
        <w:rPr>
          <w:rFonts w:cs="Arial"/>
          <w:b w:val="0"/>
          <w:szCs w:val="24"/>
        </w:rPr>
        <w:t xml:space="preserve">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08986BA" w14:textId="77777777" w:rsidR="00AD5C44" w:rsidRPr="00DA5682" w:rsidRDefault="00AD5C44" w:rsidP="00AD5C44">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70260F6" w14:textId="77777777" w:rsidR="00AD5C44" w:rsidRPr="00DA5682" w:rsidRDefault="00AD5C44" w:rsidP="00AD5C44">
      <w:pPr>
        <w:numPr>
          <w:ilvl w:val="0"/>
          <w:numId w:val="22"/>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14EC3F1" w14:textId="77777777" w:rsidR="00AD5C44" w:rsidRPr="00DA5682" w:rsidRDefault="00AD5C44" w:rsidP="00AD5C44">
      <w:pPr>
        <w:numPr>
          <w:ilvl w:val="0"/>
          <w:numId w:val="22"/>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35BFB0B8" w14:textId="77777777" w:rsidR="00AD5C44" w:rsidRPr="00DA5682" w:rsidRDefault="00AD5C44" w:rsidP="00AD5C44">
      <w:pPr>
        <w:numPr>
          <w:ilvl w:val="0"/>
          <w:numId w:val="22"/>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15EB5737" w14:textId="77777777" w:rsidR="00AD5C44" w:rsidRPr="002A2C54" w:rsidRDefault="00AD5C44" w:rsidP="00AD5C44">
      <w:pPr>
        <w:numPr>
          <w:ilvl w:val="0"/>
          <w:numId w:val="22"/>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007DA0B1" w14:textId="77777777" w:rsidR="00AD5C44" w:rsidRPr="00DA5682" w:rsidRDefault="00AD5C44" w:rsidP="00AD5C44">
      <w:pPr>
        <w:numPr>
          <w:ilvl w:val="0"/>
          <w:numId w:val="22"/>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6E8A5341" w14:textId="77777777" w:rsidR="00AD5C44" w:rsidRPr="00DA5682" w:rsidRDefault="00AD5C44" w:rsidP="00AD5C44">
      <w:pPr>
        <w:numPr>
          <w:ilvl w:val="0"/>
          <w:numId w:val="22"/>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4BA8E438" w14:textId="77777777" w:rsidR="00AD5C44" w:rsidRPr="00DA5682" w:rsidRDefault="00AD5C44" w:rsidP="00AD5C44">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2948043F" w14:textId="77777777" w:rsidR="00AD5C44" w:rsidRPr="00DA5682" w:rsidRDefault="00AD5C44" w:rsidP="00AD5C44">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4AD7BECD" w14:textId="77777777" w:rsidR="00AD5C44" w:rsidRPr="00DA5682" w:rsidRDefault="00AD5C44" w:rsidP="00AD5C44">
      <w:pPr>
        <w:rPr>
          <w:sz w:val="24"/>
          <w:szCs w:val="24"/>
        </w:rPr>
      </w:pPr>
    </w:p>
    <w:p w14:paraId="51BF971D" w14:textId="77777777" w:rsidR="00AD5C44" w:rsidRPr="00DA5682" w:rsidRDefault="00AD5C44" w:rsidP="00AD5C44">
      <w:pPr>
        <w:rPr>
          <w:b/>
          <w:sz w:val="24"/>
          <w:szCs w:val="24"/>
        </w:rPr>
      </w:pPr>
    </w:p>
    <w:p w14:paraId="3E1508CE" w14:textId="77777777" w:rsidR="00AD5C44" w:rsidRPr="00DA5682" w:rsidRDefault="00AD5C44" w:rsidP="00AD5C44">
      <w:pPr>
        <w:rPr>
          <w:b/>
          <w:sz w:val="24"/>
          <w:szCs w:val="24"/>
        </w:rPr>
      </w:pPr>
    </w:p>
    <w:p w14:paraId="47FF9570" w14:textId="77777777" w:rsidR="00AD5C44" w:rsidRDefault="00AD5C44" w:rsidP="00AD5C44">
      <w:pPr>
        <w:rPr>
          <w:b/>
          <w:sz w:val="24"/>
          <w:szCs w:val="24"/>
        </w:rPr>
      </w:pPr>
      <w:r w:rsidRPr="00B436BF">
        <w:rPr>
          <w:b/>
          <w:sz w:val="24"/>
          <w:szCs w:val="24"/>
        </w:rPr>
        <w:t xml:space="preserve">Line Manager/Mentor agrees to: </w:t>
      </w:r>
    </w:p>
    <w:p w14:paraId="3314B1EB" w14:textId="77777777" w:rsidR="00AD5C44" w:rsidRPr="00B436BF" w:rsidRDefault="00AD5C44" w:rsidP="00AD5C44">
      <w:pPr>
        <w:rPr>
          <w:b/>
          <w:sz w:val="24"/>
          <w:szCs w:val="24"/>
        </w:rPr>
      </w:pPr>
    </w:p>
    <w:p w14:paraId="3BFA621B" w14:textId="77777777" w:rsidR="00AD5C44" w:rsidRPr="00EE5BC3" w:rsidRDefault="00AD5C44" w:rsidP="00AD5C44">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0F928891" w14:textId="77777777" w:rsidR="00AD5C44" w:rsidRPr="00DA5682" w:rsidRDefault="00AD5C44" w:rsidP="00AD5C44">
      <w:pPr>
        <w:rPr>
          <w:sz w:val="24"/>
          <w:szCs w:val="24"/>
        </w:rPr>
      </w:pPr>
    </w:p>
    <w:p w14:paraId="038DE597" w14:textId="77777777" w:rsidR="00AD5C44" w:rsidRPr="00DA5682" w:rsidRDefault="00AD5C44" w:rsidP="00AD5C44">
      <w:pPr>
        <w:numPr>
          <w:ilvl w:val="0"/>
          <w:numId w:val="23"/>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75AD8D32" w14:textId="77777777" w:rsidR="00AD5C44" w:rsidRPr="00DA5682" w:rsidRDefault="00AD5C44" w:rsidP="00AD5C44">
      <w:pPr>
        <w:numPr>
          <w:ilvl w:val="0"/>
          <w:numId w:val="23"/>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1E0EB1F9" w14:textId="77777777" w:rsidR="00AD5C44" w:rsidRPr="00DA5682" w:rsidRDefault="00AD5C44" w:rsidP="00AD5C44">
      <w:pPr>
        <w:numPr>
          <w:ilvl w:val="0"/>
          <w:numId w:val="23"/>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34CE6C35" w14:textId="77777777" w:rsidR="00AD5C44" w:rsidRPr="00DA5682" w:rsidRDefault="00AD5C44" w:rsidP="00AD5C44">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6E1A036B" w14:textId="77777777" w:rsidR="00AD5C44" w:rsidRPr="00DA5682" w:rsidRDefault="00AD5C44" w:rsidP="00AD5C44">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77021BB9" w14:textId="77777777" w:rsidR="00AD5C44" w:rsidRPr="00B436BF" w:rsidRDefault="00AD5C44" w:rsidP="00AD5C44">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26EE9227" w14:textId="77777777" w:rsidR="00AD5C44" w:rsidRPr="00B436BF" w:rsidRDefault="00AD5C44" w:rsidP="00AD5C44">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2969A515" w14:textId="77777777" w:rsidR="00AD5C44" w:rsidRDefault="00AD5C44" w:rsidP="00AD5C44">
      <w:pPr>
        <w:rPr>
          <w:b/>
          <w:sz w:val="24"/>
          <w:szCs w:val="24"/>
        </w:rPr>
      </w:pPr>
    </w:p>
    <w:p w14:paraId="54EED1F9" w14:textId="77777777" w:rsidR="00AD5C44" w:rsidRPr="00DA5682" w:rsidRDefault="00AD5C44" w:rsidP="00AD5C44">
      <w:pPr>
        <w:rPr>
          <w:b/>
          <w:sz w:val="24"/>
          <w:szCs w:val="24"/>
        </w:rPr>
      </w:pPr>
      <w:r w:rsidRPr="00DA5682">
        <w:rPr>
          <w:b/>
          <w:sz w:val="24"/>
          <w:szCs w:val="24"/>
        </w:rPr>
        <w:t>Completion and submission of portfolio</w:t>
      </w:r>
    </w:p>
    <w:p w14:paraId="68FA11E6" w14:textId="77777777" w:rsidR="00AD5C44" w:rsidRPr="00DA5682" w:rsidRDefault="00AD5C44" w:rsidP="00AD5C44">
      <w:pPr>
        <w:rPr>
          <w:b/>
          <w:sz w:val="24"/>
          <w:szCs w:val="24"/>
        </w:rPr>
      </w:pPr>
    </w:p>
    <w:p w14:paraId="5C8D9997" w14:textId="77777777" w:rsidR="00AD5C44" w:rsidRPr="00DA5682" w:rsidRDefault="00AD5C44" w:rsidP="00AD5C44">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3F4A2B6B" w14:textId="77777777" w:rsidR="00AD5C44" w:rsidRPr="00DA5682" w:rsidRDefault="00AD5C44" w:rsidP="00AD5C44">
      <w:pPr>
        <w:rPr>
          <w:sz w:val="24"/>
          <w:szCs w:val="24"/>
        </w:rPr>
      </w:pPr>
    </w:p>
    <w:p w14:paraId="1B70817D" w14:textId="77777777" w:rsidR="00AD5C44" w:rsidRPr="00DA5682" w:rsidRDefault="00AD5C44" w:rsidP="00AD5C44">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624552D" w14:textId="77777777" w:rsidR="00AD5C44" w:rsidRPr="00DA5682" w:rsidRDefault="00AD5C44" w:rsidP="00AD5C44">
      <w:pPr>
        <w:ind w:right="72"/>
        <w:rPr>
          <w:sz w:val="24"/>
          <w:szCs w:val="24"/>
        </w:rPr>
      </w:pPr>
    </w:p>
    <w:p w14:paraId="7AE48519" w14:textId="77777777" w:rsidR="00AD5C44" w:rsidRPr="00DA5682" w:rsidRDefault="00AD5C44" w:rsidP="00AD5C44">
      <w:pPr>
        <w:rPr>
          <w:sz w:val="24"/>
          <w:szCs w:val="24"/>
        </w:rPr>
      </w:pPr>
      <w:r w:rsidRPr="00DA5682">
        <w:rPr>
          <w:b/>
          <w:sz w:val="24"/>
          <w:szCs w:val="24"/>
        </w:rPr>
        <w:t>Pressure of work is not regarded as a reason for non-attendance at any Consolidation Workshop</w:t>
      </w:r>
      <w:r w:rsidRPr="00DA5682">
        <w:rPr>
          <w:sz w:val="24"/>
          <w:szCs w:val="24"/>
        </w:rPr>
        <w:t>.</w:t>
      </w:r>
    </w:p>
    <w:p w14:paraId="2BD3038C" w14:textId="77777777" w:rsidR="00AD5C44" w:rsidRPr="00DA5682" w:rsidRDefault="00AD5C44" w:rsidP="00AD5C44">
      <w:pPr>
        <w:rPr>
          <w:sz w:val="24"/>
          <w:szCs w:val="24"/>
        </w:rPr>
      </w:pPr>
      <w:r>
        <w:rPr>
          <w:noProof/>
        </w:rPr>
        <w:drawing>
          <wp:anchor distT="0" distB="0" distL="114300" distR="114300" simplePos="0" relativeHeight="251662336" behindDoc="1" locked="0" layoutInCell="1" allowOverlap="1" wp14:anchorId="4AAEEF72" wp14:editId="3424D775">
            <wp:simplePos x="0" y="0"/>
            <wp:positionH relativeFrom="page">
              <wp:posOffset>1766887</wp:posOffset>
            </wp:positionH>
            <wp:positionV relativeFrom="paragraph">
              <wp:posOffset>39053</wp:posOffset>
            </wp:positionV>
            <wp:extent cx="217143" cy="1026160"/>
            <wp:effectExtent l="0" t="4762" r="7302" b="7303"/>
            <wp:wrapNone/>
            <wp:docPr id="1841111347" name="Picture 1841111347" descr="A close 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word&#10;&#10;Description automatically generated"/>
                    <pic:cNvPicPr/>
                  </pic:nvPicPr>
                  <pic:blipFill rotWithShape="1">
                    <a:blip r:embed="rId26" cstate="print">
                      <a:extLst>
                        <a:ext uri="{28A0092B-C50C-407E-A947-70E740481C1C}">
                          <a14:useLocalDpi xmlns:a14="http://schemas.microsoft.com/office/drawing/2010/main" val="0"/>
                        </a:ext>
                      </a:extLst>
                    </a:blip>
                    <a:srcRect l="32388" t="11044" r="19729" b="8696"/>
                    <a:stretch/>
                  </pic:blipFill>
                  <pic:spPr bwMode="auto">
                    <a:xfrm rot="16200000">
                      <a:off x="0" y="0"/>
                      <a:ext cx="217143" cy="1026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3BE840" w14:textId="77777777" w:rsidR="00AD5C44" w:rsidRPr="00DA5682" w:rsidRDefault="00AD5C44" w:rsidP="00AD5C44">
      <w:pPr>
        <w:rPr>
          <w:sz w:val="24"/>
          <w:szCs w:val="24"/>
        </w:rPr>
      </w:pPr>
      <w:r w:rsidRPr="00DA5682">
        <w:rPr>
          <w:sz w:val="24"/>
          <w:szCs w:val="24"/>
        </w:rPr>
        <w:t>I understand and accept the terms and conditions of this learning agreement as stated above.</w:t>
      </w:r>
    </w:p>
    <w:p w14:paraId="6A49C9A5" w14:textId="77777777" w:rsidR="00AD5C44" w:rsidRPr="00DA5682" w:rsidRDefault="00AD5C44" w:rsidP="00AD5C44">
      <w:pPr>
        <w:rPr>
          <w:sz w:val="24"/>
          <w:szCs w:val="24"/>
        </w:rPr>
      </w:pPr>
    </w:p>
    <w:p w14:paraId="2BC9BC73" w14:textId="77777777" w:rsidR="00AD5C44" w:rsidRPr="00DA5682" w:rsidRDefault="00AD5C44" w:rsidP="00AD5C44">
      <w:pPr>
        <w:rPr>
          <w:sz w:val="24"/>
          <w:szCs w:val="24"/>
        </w:rPr>
      </w:pPr>
      <w:r w:rsidRPr="00DA5682">
        <w:rPr>
          <w:sz w:val="24"/>
          <w:szCs w:val="24"/>
        </w:rPr>
        <w:t>Signed:</w:t>
      </w:r>
      <w:r>
        <w:rPr>
          <w:sz w:val="24"/>
          <w:szCs w:val="24"/>
        </w:rPr>
        <w:t xml:space="preserve"> </w:t>
      </w:r>
      <w:r>
        <w:rPr>
          <w:sz w:val="24"/>
          <w:szCs w:val="24"/>
          <w:u w:val="dotted"/>
        </w:rPr>
        <w:t xml:space="preserve">                    </w:t>
      </w:r>
      <w:r w:rsidRPr="00D11983">
        <w:rPr>
          <w:sz w:val="24"/>
          <w:szCs w:val="24"/>
          <w:u w:val="dotted"/>
        </w:rPr>
        <w:t xml:space="preserve">          </w:t>
      </w:r>
      <w:r>
        <w:rPr>
          <w:sz w:val="24"/>
          <w:szCs w:val="24"/>
          <w:u w:val="dotted"/>
        </w:rPr>
        <w:t xml:space="preserve"> </w:t>
      </w:r>
      <w:r w:rsidRPr="00A67532">
        <w:rPr>
          <w:sz w:val="24"/>
          <w:szCs w:val="24"/>
          <w:u w:val="dotted"/>
        </w:rPr>
        <w:t xml:space="preserve">  </w:t>
      </w:r>
      <w:r w:rsidRPr="00E15505">
        <w:rPr>
          <w:sz w:val="24"/>
          <w:szCs w:val="24"/>
        </w:rPr>
        <w:t xml:space="preserve"> </w:t>
      </w:r>
      <w:r w:rsidRPr="00DA5682">
        <w:rPr>
          <w:sz w:val="24"/>
          <w:szCs w:val="24"/>
        </w:rPr>
        <w:t>Print Name:</w:t>
      </w:r>
      <w:r>
        <w:rPr>
          <w:sz w:val="24"/>
          <w:szCs w:val="24"/>
        </w:rPr>
        <w:t xml:space="preserve"> </w:t>
      </w:r>
      <w:r w:rsidRPr="00A67532">
        <w:rPr>
          <w:sz w:val="24"/>
          <w:szCs w:val="24"/>
          <w:u w:val="dotted"/>
        </w:rPr>
        <w:t xml:space="preserve">Angharad </w:t>
      </w:r>
      <w:proofErr w:type="spellStart"/>
      <w:r w:rsidRPr="00A67532">
        <w:rPr>
          <w:sz w:val="24"/>
          <w:szCs w:val="24"/>
          <w:u w:val="dotted"/>
        </w:rPr>
        <w:t>Haf</w:t>
      </w:r>
      <w:proofErr w:type="spellEnd"/>
      <w:r w:rsidRPr="00A67532">
        <w:rPr>
          <w:sz w:val="24"/>
          <w:szCs w:val="24"/>
          <w:u w:val="dotted"/>
        </w:rPr>
        <w:t xml:space="preserve"> Richards</w:t>
      </w:r>
      <w:r w:rsidRPr="003F48D4">
        <w:rPr>
          <w:sz w:val="24"/>
          <w:szCs w:val="24"/>
          <w:u w:val="dotted"/>
        </w:rPr>
        <w:t xml:space="preserve"> </w:t>
      </w:r>
      <w:r w:rsidRPr="003F48D4">
        <w:rPr>
          <w:sz w:val="24"/>
          <w:szCs w:val="24"/>
        </w:rPr>
        <w:t xml:space="preserve"> </w:t>
      </w:r>
      <w:r>
        <w:rPr>
          <w:sz w:val="24"/>
          <w:szCs w:val="24"/>
        </w:rPr>
        <w:t xml:space="preserve">   </w:t>
      </w:r>
      <w:r w:rsidRPr="00DA5682">
        <w:rPr>
          <w:sz w:val="24"/>
          <w:szCs w:val="24"/>
        </w:rPr>
        <w:t>Date:</w:t>
      </w:r>
      <w:r>
        <w:rPr>
          <w:sz w:val="24"/>
          <w:szCs w:val="24"/>
        </w:rPr>
        <w:t xml:space="preserve"> </w:t>
      </w:r>
      <w:r w:rsidRPr="0064612D">
        <w:rPr>
          <w:sz w:val="24"/>
          <w:szCs w:val="24"/>
          <w:u w:val="dotted"/>
        </w:rPr>
        <w:t>04/10/2022</w:t>
      </w:r>
      <w:r>
        <w:rPr>
          <w:sz w:val="24"/>
          <w:szCs w:val="24"/>
          <w:u w:val="dotted"/>
        </w:rPr>
        <w:t xml:space="preserve"> </w:t>
      </w:r>
    </w:p>
    <w:p w14:paraId="754F44C4" w14:textId="77777777" w:rsidR="00AD5C44" w:rsidRPr="00DA5682" w:rsidRDefault="00AD5C44" w:rsidP="00AD5C44">
      <w:pPr>
        <w:rPr>
          <w:sz w:val="24"/>
          <w:szCs w:val="24"/>
        </w:rPr>
      </w:pPr>
      <w:r w:rsidRPr="00DA5682">
        <w:rPr>
          <w:sz w:val="24"/>
          <w:szCs w:val="24"/>
        </w:rPr>
        <w:t>(Learner)</w:t>
      </w:r>
    </w:p>
    <w:p w14:paraId="7D0E0DDB" w14:textId="77777777" w:rsidR="00AD5C44" w:rsidRPr="00DA5682" w:rsidRDefault="00AD5C44" w:rsidP="00AD5C44">
      <w:pPr>
        <w:rPr>
          <w:sz w:val="24"/>
          <w:szCs w:val="24"/>
        </w:rPr>
      </w:pPr>
      <w:r>
        <w:rPr>
          <w:noProof/>
        </w:rPr>
        <w:drawing>
          <wp:anchor distT="0" distB="0" distL="114300" distR="114300" simplePos="0" relativeHeight="251666432" behindDoc="0" locked="0" layoutInCell="1" allowOverlap="1" wp14:anchorId="046A84B1" wp14:editId="77609ADD">
            <wp:simplePos x="0" y="0"/>
            <wp:positionH relativeFrom="column">
              <wp:posOffset>715617</wp:posOffset>
            </wp:positionH>
            <wp:positionV relativeFrom="paragraph">
              <wp:posOffset>7647</wp:posOffset>
            </wp:positionV>
            <wp:extent cx="776378" cy="279808"/>
            <wp:effectExtent l="0" t="0" r="5080" b="6350"/>
            <wp:wrapNone/>
            <wp:docPr id="1355922690" name="Picture 135592269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76378" cy="279808"/>
                    </a:xfrm>
                    <a:prstGeom prst="rect">
                      <a:avLst/>
                    </a:prstGeom>
                    <a:noFill/>
                    <a:ln>
                      <a:noFill/>
                    </a:ln>
                  </pic:spPr>
                </pic:pic>
              </a:graphicData>
            </a:graphic>
          </wp:anchor>
        </w:drawing>
      </w:r>
    </w:p>
    <w:p w14:paraId="1F36981A" w14:textId="77777777" w:rsidR="00AD5C44" w:rsidRPr="00DA5682" w:rsidRDefault="00AD5C44" w:rsidP="00AD5C44">
      <w:pPr>
        <w:rPr>
          <w:sz w:val="24"/>
          <w:szCs w:val="24"/>
        </w:rPr>
      </w:pPr>
      <w:proofErr w:type="gramStart"/>
      <w:r w:rsidRPr="00DA5682">
        <w:rPr>
          <w:sz w:val="24"/>
          <w:szCs w:val="24"/>
        </w:rPr>
        <w:t>Signed:…</w:t>
      </w:r>
      <w:proofErr w:type="gramEnd"/>
      <w:r w:rsidRPr="00BB7724">
        <w:rPr>
          <w:noProof/>
        </w:rPr>
        <w:t xml:space="preserve"> </w:t>
      </w:r>
      <w:r w:rsidRPr="00DA5682">
        <w:rPr>
          <w:sz w:val="24"/>
          <w:szCs w:val="24"/>
        </w:rPr>
        <w:t>……………………. Print Name:</w:t>
      </w:r>
      <w:r>
        <w:rPr>
          <w:sz w:val="24"/>
          <w:szCs w:val="24"/>
        </w:rPr>
        <w:t xml:space="preserve"> </w:t>
      </w:r>
      <w:r w:rsidRPr="003F48D4">
        <w:rPr>
          <w:sz w:val="24"/>
          <w:szCs w:val="24"/>
          <w:u w:val="dotted"/>
        </w:rPr>
        <w:t xml:space="preserve">Sara Cunnah </w:t>
      </w:r>
      <w:r>
        <w:rPr>
          <w:sz w:val="24"/>
          <w:szCs w:val="24"/>
        </w:rPr>
        <w:t xml:space="preserve">                    </w:t>
      </w:r>
      <w:r w:rsidRPr="00DA5682">
        <w:rPr>
          <w:sz w:val="24"/>
          <w:szCs w:val="24"/>
        </w:rPr>
        <w:t>Date:</w:t>
      </w:r>
      <w:r>
        <w:rPr>
          <w:sz w:val="24"/>
          <w:szCs w:val="24"/>
        </w:rPr>
        <w:t xml:space="preserve"> </w:t>
      </w:r>
      <w:r w:rsidRPr="003F48D4">
        <w:rPr>
          <w:sz w:val="24"/>
          <w:szCs w:val="24"/>
          <w:u w:val="dotted"/>
        </w:rPr>
        <w:t>23</w:t>
      </w:r>
      <w:r w:rsidRPr="003F48D4">
        <w:rPr>
          <w:sz w:val="24"/>
          <w:szCs w:val="24"/>
          <w:u w:val="dotted"/>
          <w:vertAlign w:val="superscript"/>
        </w:rPr>
        <w:t>rd</w:t>
      </w:r>
      <w:r w:rsidRPr="003F48D4">
        <w:rPr>
          <w:sz w:val="24"/>
          <w:szCs w:val="24"/>
          <w:u w:val="dotted"/>
        </w:rPr>
        <w:t xml:space="preserve"> October 2023</w:t>
      </w:r>
    </w:p>
    <w:p w14:paraId="0C75D592" w14:textId="77777777" w:rsidR="00AD5C44" w:rsidRPr="00DA5682" w:rsidRDefault="00AD5C44" w:rsidP="00AD5C44">
      <w:pPr>
        <w:rPr>
          <w:sz w:val="24"/>
          <w:szCs w:val="24"/>
        </w:rPr>
      </w:pPr>
      <w:r w:rsidRPr="00DA5682">
        <w:rPr>
          <w:sz w:val="24"/>
          <w:szCs w:val="24"/>
        </w:rPr>
        <w:t>(Line Manager/Mentor)</w:t>
      </w:r>
    </w:p>
    <w:p w14:paraId="1F8EF764" w14:textId="77777777" w:rsidR="00AD5C44" w:rsidRPr="00DA5682" w:rsidRDefault="00AD5C44" w:rsidP="00AD5C44">
      <w:pPr>
        <w:rPr>
          <w:sz w:val="24"/>
          <w:szCs w:val="24"/>
        </w:rPr>
      </w:pPr>
    </w:p>
    <w:p w14:paraId="4AB57764" w14:textId="77777777" w:rsidR="00AD5C44" w:rsidRPr="00DA5682" w:rsidRDefault="00AD5C44" w:rsidP="00AD5C44">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Pr>
          <w:sz w:val="24"/>
          <w:szCs w:val="24"/>
        </w:rPr>
        <w:t xml:space="preserve">      </w:t>
      </w:r>
      <w:proofErr w:type="gramStart"/>
      <w:r w:rsidRPr="00DA5682">
        <w:rPr>
          <w:sz w:val="24"/>
          <w:szCs w:val="24"/>
        </w:rPr>
        <w:t>Date:…</w:t>
      </w:r>
      <w:proofErr w:type="gramEnd"/>
      <w:r w:rsidRPr="00DA5682">
        <w:rPr>
          <w:sz w:val="24"/>
          <w:szCs w:val="24"/>
        </w:rPr>
        <w:t>…….</w:t>
      </w:r>
    </w:p>
    <w:p w14:paraId="2EB21CC8" w14:textId="77777777" w:rsidR="00AD5C44" w:rsidRPr="00DA5682" w:rsidRDefault="00AD5C44" w:rsidP="00AD5C44">
      <w:pPr>
        <w:rPr>
          <w:sz w:val="24"/>
          <w:szCs w:val="24"/>
        </w:rPr>
      </w:pPr>
      <w:r w:rsidRPr="00DA5682">
        <w:rPr>
          <w:sz w:val="24"/>
          <w:szCs w:val="24"/>
        </w:rPr>
        <w:t>(Mentor, if different to above)</w:t>
      </w:r>
    </w:p>
    <w:p w14:paraId="0206FC40" w14:textId="77777777" w:rsidR="00AD5C44" w:rsidRPr="00DA5682" w:rsidRDefault="00AD5C44" w:rsidP="00AD5C44">
      <w:pPr>
        <w:rPr>
          <w:sz w:val="24"/>
          <w:szCs w:val="24"/>
        </w:rPr>
      </w:pPr>
    </w:p>
    <w:p w14:paraId="6107E3B0" w14:textId="77777777" w:rsidR="00AD5C44" w:rsidRPr="00DA5682" w:rsidRDefault="00AD5C44" w:rsidP="00AD5C44">
      <w:pPr>
        <w:rPr>
          <w:sz w:val="24"/>
          <w:szCs w:val="24"/>
        </w:rPr>
      </w:pPr>
    </w:p>
    <w:p w14:paraId="06B6B8E0" w14:textId="77777777" w:rsidR="00AD5C44" w:rsidRPr="00DA5682" w:rsidRDefault="00AD5C44" w:rsidP="00AD5C44">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2ADF1D01" w14:textId="77777777" w:rsidR="00AD5C44" w:rsidRPr="00BE10C2" w:rsidRDefault="00AD5C44" w:rsidP="00AD5C44">
      <w:pPr>
        <w:overflowPunct/>
        <w:autoSpaceDE/>
        <w:autoSpaceDN/>
        <w:adjustRightInd/>
        <w:textAlignment w:val="auto"/>
        <w:rPr>
          <w:color w:val="auto"/>
          <w:sz w:val="24"/>
          <w:szCs w:val="24"/>
        </w:rPr>
      </w:pPr>
    </w:p>
    <w:p w14:paraId="4C68689C" w14:textId="77777777" w:rsidR="00AD5C44" w:rsidRPr="00090160" w:rsidRDefault="00AD5C44" w:rsidP="00AD5C44">
      <w:pPr>
        <w:tabs>
          <w:tab w:val="left" w:pos="1590"/>
        </w:tabs>
        <w:rPr>
          <w:b/>
          <w:color w:val="auto"/>
          <w:sz w:val="24"/>
          <w:szCs w:val="24"/>
        </w:rPr>
      </w:pPr>
    </w:p>
    <w:p w14:paraId="5C81F9D1" w14:textId="77777777" w:rsidR="00AD5C44" w:rsidRDefault="00AD5C44" w:rsidP="00AD5C44"/>
    <w:p w14:paraId="0159BC45" w14:textId="77777777" w:rsidR="00AD5C44" w:rsidRDefault="00AD5C44" w:rsidP="00AD5C44"/>
    <w:p w14:paraId="6A984169" w14:textId="77777777" w:rsidR="00AD5C44" w:rsidRDefault="00AD5C44" w:rsidP="00AD5C44"/>
    <w:p w14:paraId="6E1248A3" w14:textId="77777777" w:rsidR="00AD5C44" w:rsidRDefault="00AD5C44" w:rsidP="00AD5C44"/>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7"/>
      <w:footerReference w:type="default" r:id="rId2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19B23" w14:textId="77777777" w:rsidR="004C5DAA" w:rsidRDefault="004C5DAA">
      <w:r>
        <w:separator/>
      </w:r>
    </w:p>
  </w:endnote>
  <w:endnote w:type="continuationSeparator" w:id="0">
    <w:p w14:paraId="3B655597" w14:textId="77777777" w:rsidR="004C5DAA" w:rsidRDefault="004C5D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15891" w14:textId="77777777" w:rsidR="004C5DAA" w:rsidRDefault="004C5DAA">
      <w:r>
        <w:separator/>
      </w:r>
    </w:p>
  </w:footnote>
  <w:footnote w:type="continuationSeparator" w:id="0">
    <w:p w14:paraId="045A1C5F" w14:textId="77777777" w:rsidR="004C5DAA" w:rsidRDefault="004C5D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49EF"/>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19C"/>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08A"/>
    <w:rsid w:val="000F1599"/>
    <w:rsid w:val="000F1769"/>
    <w:rsid w:val="000F1A97"/>
    <w:rsid w:val="000F42AE"/>
    <w:rsid w:val="000F6196"/>
    <w:rsid w:val="000F6BC3"/>
    <w:rsid w:val="00101EB6"/>
    <w:rsid w:val="0010312C"/>
    <w:rsid w:val="00105026"/>
    <w:rsid w:val="0010662B"/>
    <w:rsid w:val="00106DC7"/>
    <w:rsid w:val="00112391"/>
    <w:rsid w:val="00114F52"/>
    <w:rsid w:val="00130119"/>
    <w:rsid w:val="00132812"/>
    <w:rsid w:val="001347F8"/>
    <w:rsid w:val="001359EE"/>
    <w:rsid w:val="00137BB5"/>
    <w:rsid w:val="00137E05"/>
    <w:rsid w:val="00141738"/>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42"/>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6F6"/>
    <w:rsid w:val="002F4F6E"/>
    <w:rsid w:val="003015C3"/>
    <w:rsid w:val="003106DB"/>
    <w:rsid w:val="0031350A"/>
    <w:rsid w:val="00316815"/>
    <w:rsid w:val="003168CA"/>
    <w:rsid w:val="00321255"/>
    <w:rsid w:val="0032230D"/>
    <w:rsid w:val="00322A0B"/>
    <w:rsid w:val="00330813"/>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55B"/>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A0E"/>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5DAA"/>
    <w:rsid w:val="004D03C4"/>
    <w:rsid w:val="004D0BF1"/>
    <w:rsid w:val="004D0F4E"/>
    <w:rsid w:val="004D3278"/>
    <w:rsid w:val="004D35A4"/>
    <w:rsid w:val="004D3D46"/>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44FD"/>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628F"/>
    <w:rsid w:val="006447DE"/>
    <w:rsid w:val="00644889"/>
    <w:rsid w:val="0064612D"/>
    <w:rsid w:val="0065276E"/>
    <w:rsid w:val="00654329"/>
    <w:rsid w:val="00654CEC"/>
    <w:rsid w:val="00655507"/>
    <w:rsid w:val="006579FD"/>
    <w:rsid w:val="006628CE"/>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5AE"/>
    <w:rsid w:val="006B4496"/>
    <w:rsid w:val="006B5E67"/>
    <w:rsid w:val="006B6612"/>
    <w:rsid w:val="006C1DA1"/>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29BD"/>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1B5"/>
    <w:rsid w:val="007D3EB4"/>
    <w:rsid w:val="007D3F16"/>
    <w:rsid w:val="007D4B2D"/>
    <w:rsid w:val="007D59AA"/>
    <w:rsid w:val="007F10BD"/>
    <w:rsid w:val="007F312E"/>
    <w:rsid w:val="007F3F7E"/>
    <w:rsid w:val="007F4BA4"/>
    <w:rsid w:val="00807F00"/>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D30"/>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26F78"/>
    <w:rsid w:val="0093018C"/>
    <w:rsid w:val="00943A50"/>
    <w:rsid w:val="0094495F"/>
    <w:rsid w:val="009544C0"/>
    <w:rsid w:val="00954FA4"/>
    <w:rsid w:val="00956AE9"/>
    <w:rsid w:val="00964CC6"/>
    <w:rsid w:val="00967BFA"/>
    <w:rsid w:val="0098262C"/>
    <w:rsid w:val="0098427C"/>
    <w:rsid w:val="00986B43"/>
    <w:rsid w:val="00986C0B"/>
    <w:rsid w:val="00986D46"/>
    <w:rsid w:val="00987B28"/>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5D01"/>
    <w:rsid w:val="009D7BC9"/>
    <w:rsid w:val="009E05E1"/>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532"/>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5C44"/>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27A"/>
    <w:rsid w:val="00B26769"/>
    <w:rsid w:val="00B2754B"/>
    <w:rsid w:val="00B31C91"/>
    <w:rsid w:val="00B3747F"/>
    <w:rsid w:val="00B42E76"/>
    <w:rsid w:val="00B43194"/>
    <w:rsid w:val="00B436BF"/>
    <w:rsid w:val="00B443AA"/>
    <w:rsid w:val="00B47734"/>
    <w:rsid w:val="00B50FBA"/>
    <w:rsid w:val="00B558EB"/>
    <w:rsid w:val="00B577D3"/>
    <w:rsid w:val="00B60466"/>
    <w:rsid w:val="00B6548F"/>
    <w:rsid w:val="00B71A32"/>
    <w:rsid w:val="00B71F85"/>
    <w:rsid w:val="00B7502A"/>
    <w:rsid w:val="00B77305"/>
    <w:rsid w:val="00B774BD"/>
    <w:rsid w:val="00B82CC2"/>
    <w:rsid w:val="00B84A89"/>
    <w:rsid w:val="00B9256C"/>
    <w:rsid w:val="00B92BEF"/>
    <w:rsid w:val="00B94443"/>
    <w:rsid w:val="00B9689A"/>
    <w:rsid w:val="00B97056"/>
    <w:rsid w:val="00BA531E"/>
    <w:rsid w:val="00BA728B"/>
    <w:rsid w:val="00BB06CB"/>
    <w:rsid w:val="00BB116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0E63"/>
    <w:rsid w:val="00C01D14"/>
    <w:rsid w:val="00C01D97"/>
    <w:rsid w:val="00C025B4"/>
    <w:rsid w:val="00C029EC"/>
    <w:rsid w:val="00C02C15"/>
    <w:rsid w:val="00C161FD"/>
    <w:rsid w:val="00C17C9F"/>
    <w:rsid w:val="00C23F17"/>
    <w:rsid w:val="00C246F2"/>
    <w:rsid w:val="00C26D0D"/>
    <w:rsid w:val="00C27C95"/>
    <w:rsid w:val="00C300D2"/>
    <w:rsid w:val="00C3270F"/>
    <w:rsid w:val="00C3278B"/>
    <w:rsid w:val="00C33375"/>
    <w:rsid w:val="00C34AA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5FF3"/>
    <w:rsid w:val="00C87A74"/>
    <w:rsid w:val="00C92C71"/>
    <w:rsid w:val="00C93F8F"/>
    <w:rsid w:val="00CA0894"/>
    <w:rsid w:val="00CA3593"/>
    <w:rsid w:val="00CA5726"/>
    <w:rsid w:val="00CA5BB7"/>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1983"/>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6208"/>
    <w:rsid w:val="00D84841"/>
    <w:rsid w:val="00D876E6"/>
    <w:rsid w:val="00D90958"/>
    <w:rsid w:val="00DA1025"/>
    <w:rsid w:val="00DA22EC"/>
    <w:rsid w:val="00DA546F"/>
    <w:rsid w:val="00DA5682"/>
    <w:rsid w:val="00DA5860"/>
    <w:rsid w:val="00DA5C0C"/>
    <w:rsid w:val="00DB2767"/>
    <w:rsid w:val="00DB5FAF"/>
    <w:rsid w:val="00DB6B47"/>
    <w:rsid w:val="00DC1B10"/>
    <w:rsid w:val="00DC2924"/>
    <w:rsid w:val="00DC4729"/>
    <w:rsid w:val="00DD31C5"/>
    <w:rsid w:val="00DD5020"/>
    <w:rsid w:val="00DD63BE"/>
    <w:rsid w:val="00DE4296"/>
    <w:rsid w:val="00DF2469"/>
    <w:rsid w:val="00DF7899"/>
    <w:rsid w:val="00E0524C"/>
    <w:rsid w:val="00E15505"/>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67947"/>
    <w:rsid w:val="00E7086E"/>
    <w:rsid w:val="00E71248"/>
    <w:rsid w:val="00E73C41"/>
    <w:rsid w:val="00E75911"/>
    <w:rsid w:val="00E7598F"/>
    <w:rsid w:val="00E767D3"/>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65F"/>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4E73"/>
    <w:rsid w:val="00F81FEC"/>
    <w:rsid w:val="00F927A1"/>
    <w:rsid w:val="00F92E4D"/>
    <w:rsid w:val="00F93B4B"/>
    <w:rsid w:val="00F95538"/>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link w:val="BodyTextChar"/>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B443AA"/>
    <w:pPr>
      <w:overflowPunct/>
      <w:autoSpaceDE/>
      <w:autoSpaceDN/>
      <w:adjustRightInd/>
      <w:spacing w:after="160" w:line="259" w:lineRule="auto"/>
      <w:textAlignment w:val="auto"/>
    </w:pPr>
    <w:rPr>
      <w:rFonts w:asciiTheme="minorHAnsi" w:eastAsiaTheme="minorHAnsi" w:hAnsiTheme="minorHAnsi" w:cstheme="minorBidi"/>
      <w:color w:val="auto"/>
      <w:kern w:val="2"/>
      <w:sz w:val="22"/>
      <w:szCs w:val="22"/>
      <w:lang w:eastAsia="en-US"/>
      <w14:ligatures w14:val="standardContextual"/>
    </w:rPr>
  </w:style>
  <w:style w:type="character" w:styleId="Emphasis">
    <w:name w:val="Emphasis"/>
    <w:basedOn w:val="DefaultParagraphFont"/>
    <w:uiPriority w:val="20"/>
    <w:qFormat/>
    <w:rsid w:val="00B443AA"/>
    <w:rPr>
      <w:i/>
      <w:iCs/>
    </w:rPr>
  </w:style>
  <w:style w:type="character" w:styleId="UnresolvedMention">
    <w:name w:val="Unresolved Mention"/>
    <w:basedOn w:val="DefaultParagraphFont"/>
    <w:uiPriority w:val="99"/>
    <w:semiHidden/>
    <w:unhideWhenUsed/>
    <w:rsid w:val="006C1DA1"/>
    <w:rPr>
      <w:color w:val="605E5C"/>
      <w:shd w:val="clear" w:color="auto" w:fill="E1DFDD"/>
    </w:rPr>
  </w:style>
  <w:style w:type="character" w:customStyle="1" w:styleId="Heading1Char">
    <w:name w:val="Heading 1 Char"/>
    <w:basedOn w:val="DefaultParagraphFont"/>
    <w:link w:val="Heading1"/>
    <w:rsid w:val="00AD5C44"/>
    <w:rPr>
      <w:rFonts w:ascii="Arial" w:hAnsi="Arial" w:cs="Arial"/>
      <w:b/>
      <w:color w:val="000000"/>
      <w:kern w:val="28"/>
      <w:sz w:val="28"/>
    </w:rPr>
  </w:style>
  <w:style w:type="character" w:customStyle="1" w:styleId="HeaderChar">
    <w:name w:val="Header Char"/>
    <w:basedOn w:val="DefaultParagraphFont"/>
    <w:link w:val="Header"/>
    <w:semiHidden/>
    <w:rsid w:val="00AD5C44"/>
    <w:rPr>
      <w:rFonts w:ascii="Arial" w:hAnsi="Arial" w:cs="Arial"/>
      <w:color w:val="000000"/>
    </w:rPr>
  </w:style>
  <w:style w:type="character" w:customStyle="1" w:styleId="BodyTextChar">
    <w:name w:val="Body Text Char"/>
    <w:basedOn w:val="DefaultParagraphFont"/>
    <w:link w:val="BodyText"/>
    <w:semiHidden/>
    <w:rsid w:val="00AD5C44"/>
    <w:rPr>
      <w:rFonts w:ascii="Arial" w:hAnsi="Arial" w:cs="Arial"/>
      <w:b/>
      <w:color w:val="000000"/>
      <w:sz w:val="24"/>
    </w:rPr>
  </w:style>
  <w:style w:type="character" w:customStyle="1" w:styleId="BalloonTextChar">
    <w:name w:val="Balloon Text Char"/>
    <w:basedOn w:val="DefaultParagraphFont"/>
    <w:link w:val="BalloonText"/>
    <w:semiHidden/>
    <w:rsid w:val="00AD5C44"/>
    <w:rPr>
      <w:rFonts w:ascii="Tahoma" w:hAnsi="Tahoma" w:cs="Tahoma"/>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38685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3194570">
      <w:bodyDiv w:val="1"/>
      <w:marLeft w:val="0"/>
      <w:marRight w:val="0"/>
      <w:marTop w:val="0"/>
      <w:marBottom w:val="0"/>
      <w:divBdr>
        <w:top w:val="none" w:sz="0" w:space="0" w:color="auto"/>
        <w:left w:val="none" w:sz="0" w:space="0" w:color="auto"/>
        <w:bottom w:val="none" w:sz="0" w:space="0" w:color="auto"/>
        <w:right w:val="none" w:sz="0" w:space="0" w:color="auto"/>
      </w:divBdr>
    </w:div>
    <w:div w:id="2108765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nncrafttrust.org/introducing-the-wales-safeguarding-procedures/" TargetMode="External"/><Relationship Id="rId18" Type="http://schemas.openxmlformats.org/officeDocument/2006/relationships/hyperlink" Target="https://www.careinspectorate.wales/more-just-words" TargetMode="External"/><Relationship Id="rId26"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doi.org/10.1093/bjsw/bcl016" TargetMode="External"/><Relationship Id="rId7" Type="http://schemas.openxmlformats.org/officeDocument/2006/relationships/settings" Target="settings.xml"/><Relationship Id="rId12" Type="http://schemas.openxmlformats.org/officeDocument/2006/relationships/hyperlink" Target="https://www.anncrafttrust.org/resources/six-principles-adult-safeguarding/" TargetMode="External"/><Relationship Id="rId17" Type="http://schemas.openxmlformats.org/officeDocument/2006/relationships/hyperlink" Target="https://psycnet.apa.org/doi/10.1111/j.1939-0025.1982.tb01456.x" TargetMode="External"/><Relationship Id="rId25"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www.semanticscholar.org/paper/Reach%2C-touch%2C-and-teach-Borton/c09699129c9c832e6ab4ade9aeb0709fecd8f5a4" TargetMode="External"/><Relationship Id="rId20" Type="http://schemas.openxmlformats.org/officeDocument/2006/relationships/hyperlink" Target="https://doi.org/10.1093/bjsw/bcab05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www.asecib.ase.ro/mps/Bandura_SocialLearningTheory.pdf" TargetMode="External"/><Relationship Id="rId23" Type="http://schemas.openxmlformats.org/officeDocument/2006/relationships/image" Target="media/image2.jpe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93/bjsw/bcab19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oxfordjournals.bjsw.a056695" TargetMode="External"/><Relationship Id="rId22" Type="http://schemas.openxmlformats.org/officeDocument/2006/relationships/hyperlink" Target="mailto:Angharadrichards@outlook.co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b:Tag>law21</b:Tag>
    <b:SourceType>InternetSite</b:SourceType>
    <b:Guid>{503DD84C-B51F-4D96-A459-A172CC3BD394}</b:Guid>
    <b:Author>
      <b:Author>
        <b:NameList>
          <b:Person>
            <b:Last>law.gov.wales</b:Last>
          </b:Person>
        </b:NameList>
      </b:Author>
    </b:Author>
    <b:Title>Safeguarding</b:Title>
    <b:Year>2021</b:Year>
    <b:URL>https://law.gov.wales/safeguarding</b:URL>
    <b:InternetSiteTitle>Welsh Govement Law Wales</b:InternetSiteTitle>
    <b:Month>June</b:Month>
    <b:Day>17</b:Day>
    <b:RefOrder>2</b:RefOrder>
  </b:Source>
  <b:Source>
    <b:Tag>Equ21</b:Tag>
    <b:SourceType>InternetSite</b:SourceType>
    <b:Guid>{827E5FA6-6C9D-4E42-97B4-C2D3810A2404}</b:Guid>
    <b:Title>Article 3: Freedom from torture and inhuman or degrading treatment</b:Title>
    <b:Year>2021</b:Year>
    <b:URL>https://www.equalityhumanrights.com/en/human-rights-act/article-3-freedom-torture-and-inhuman-or-degrading-treatment</b:URL>
    <b:Author>
      <b:Author>
        <b:NameList>
          <b:Person>
            <b:Last>Commission</b:Last>
            <b:First>Equality</b:First>
            <b:Middle>and Human Rights</b:Middle>
          </b:Person>
        </b:NameList>
      </b:Author>
    </b:Author>
    <b:InternetSiteTitle>The Human Rights Act</b:InternetSiteTitle>
    <b:Month>June</b:Month>
    <b:Day>03</b:Day>
    <b:RefOrder>3</b:RefOrder>
  </b:Source>
  <b:Source>
    <b:Tag>soc23</b:Tag>
    <b:SourceType>InternetSite</b:SourceType>
    <b:Guid>{023D5268-6F70-43E2-8896-312BDE0B8E6E}</b:Guid>
    <b:Author>
      <b:Author>
        <b:NameList>
          <b:Person>
            <b:Last>socialcare.wales</b:Last>
          </b:Person>
        </b:NameList>
      </b:Author>
    </b:Author>
    <b:Title>Section 1 - Key definitions relevant to safeguarding children</b:Title>
    <b:Year>2023</b:Year>
    <b:URL>https://safeguarding.wales/en/chi-i/chi-i-c1/c1-p4/</b:URL>
    <b:InternetSiteTitle>Wales Safeguarding Procedures</b:InternetSiteTitle>
    <b:RefOrder>4</b:RefOrder>
  </b:Source>
  <b:Source>
    <b:Tag>Uni19</b:Tag>
    <b:SourceType>InternetSite</b:SourceType>
    <b:Guid>{DA600669-9BBD-4CF5-933E-FB93C00A8D20}</b:Guid>
    <b:Author>
      <b:Author>
        <b:NameList>
          <b:Person>
            <b:Last>Unicef.org.uk</b:Last>
          </b:Person>
        </b:NameList>
      </b:Author>
    </b:Author>
    <b:Title>A summary of the UN Convention </b:Title>
    <b:Year>2019</b:Year>
    <b:URL>https://www.unicef.org.uk/wp-content/uploads/2019/10/UNCRC_summary-1_1.pdf</b:URL>
    <b:RefOrder>5</b:RefOrder>
  </b:Source>
  <b:Source>
    <b:Tag>ann20</b:Tag>
    <b:SourceType>InternetSite</b:SourceType>
    <b:Guid>{C4E5F2F7-F00A-49B8-B81D-D762947C7D33}</b:Guid>
    <b:Author>
      <b:Author>
        <b:NameList>
          <b:Person>
            <b:Last>anncrafttrust</b:Last>
          </b:Person>
        </b:NameList>
      </b:Author>
    </b:Author>
    <b:Title>Introducing the Wales Safeguarding Procedures</b:Title>
    <b:Year>2020</b:Year>
    <b:URL>https://www.anncrafttrust.org/introducing-the-wales-safeguarding-procedures/#:~:text=The%20procedures%20apply%20to%20all%20areas%20of%20Wales.,for%20care%20and%20support%20to%20maintain%20their%20well-being%3B</b:URL>
    <b:Month>February</b:Month>
    <b:Day>14</b:Day>
    <b:RefOrder>6</b:RefOrder>
  </b:Source>
  <b:Source>
    <b:Tag>plyND</b:Tag>
    <b:SourceType>InternetSite</b:SourceType>
    <b:Guid>{97A30154-E1CC-4412-8BAD-D1477F92FA33}</b:Guid>
    <b:Author>
      <b:Author>
        <b:NameList>
          <b:Person>
            <b:Last>plymouth.gov.uk</b:Last>
          </b:Person>
        </b:NameList>
      </b:Author>
    </b:Author>
    <b:Title>1.7 Safeguarding adults and human rights</b:Title>
    <b:Year>N.D.</b:Year>
    <b:URL>https://www.plymouth.gov.uk/17-safeguarding-adults-and-human-rights</b:URL>
    <b:RefOrder>7</b:RefOrder>
  </b:Source>
  <b:Source>
    <b:Tag>leg89</b:Tag>
    <b:SourceType>InternetSite</b:SourceType>
    <b:Guid>{19F2421A-6863-4288-AB5B-8756996D59FE}</b:Guid>
    <b:Author>
      <b:Author>
        <b:NameList>
          <b:Person>
            <b:Last>legislation.gov.uk</b:Last>
          </b:Person>
        </b:NameList>
      </b:Author>
    </b:Author>
    <b:Title>47 Local authority's duty to investigate</b:Title>
    <b:Year>1989</b:Year>
    <b:URL>https://www.legislation.gov.uk/ukpga/1989/41/section/47</b:URL>
    <b:RefOrder>8</b:RefOrder>
  </b:Source>
  <b:Source>
    <b:Tag>Xgo23</b:Tag>
    <b:SourceType>InternetSite</b:SourceType>
    <b:Guid>{8A3084EA-411C-47D8-8FC4-C73372E57906}</b:Guid>
    <b:Author>
      <b:Author>
        <b:NameList>
          <b:Person>
            <b:Last>X.gov.wales</b:Last>
          </b:Person>
        </b:NameList>
      </b:Author>
    </b:Author>
    <b:Title>Corporate Safeguarding Policy Protecting Children, Young People &amp; Adults at Risk</b:Title>
    <b:Year>2023</b:Year>
    <b:URL>https://www.carmarthenshire.gov.wales/media/1231917/corporate-safeguarding-policy-march-2023-website-version-english.pdf</b:URL>
    <b:InternetSiteTitle>X County Council</b:InternetSiteTitle>
    <b:Month>March</b:Month>
    <b:RefOrder>9</b:RefOrder>
  </b:Source>
  <b:Source>
    <b:Tag>NHS221</b:Tag>
    <b:SourceType>InternetSite</b:SourceType>
    <b:Guid>{D51A2938-F2AE-43BE-823B-9C61A0487143}</b:Guid>
    <b:Author>
      <b:Author>
        <b:NameList>
          <b:Person>
            <b:Last>NHS.UK</b:Last>
          </b:Person>
        </b:NameList>
      </b:Author>
    </b:Author>
    <b:Title>Defining consent</b:Title>
    <b:InternetSiteTitle>Consent to Treatment - NHS</b:InternetSiteTitle>
    <b:Year>2022</b:Year>
    <b:URL>https://www.nhs.uk/conditions/consent-to-treatment/</b:URL>
    <b:RefOrder>1</b:RefOrder>
  </b:Source>
  <b:Source>
    <b:Tag>bma20</b:Tag>
    <b:SourceType>InternetSite</b:SourceType>
    <b:Guid>{81A447CD-75B1-48BC-839E-08F5B42F9B7B}</b:Guid>
    <b:Title>Adults at risk, confidentiality and disclosure of information</b:Title>
    <b:Year>2020</b:Year>
    <b:Author>
      <b:Author>
        <b:NameList>
          <b:Person>
            <b:Last>bma.org.uk</b:Last>
          </b:Person>
        </b:NameList>
      </b:Author>
    </b:Author>
    <b:InternetSiteTitle>British Medical Association</b:InternetSiteTitle>
    <b:Month>September</b:Month>
    <b:URL>https://www.bma.org.uk/advice-and-support/ethics/safeguarding/adults-at-risk-confidentiality-and-disclosure-of-information</b:URL>
    <b:RefOrder>10</b:RefOrder>
  </b:Source>
  <b:Source>
    <b:Tag>Str21</b:Tag>
    <b:SourceType>DocumentFromInternetSite</b:SourceType>
    <b:Guid>{FB0AC2F7-C2EC-4D3C-9AA3-B1A871AD908C}</b:Guid>
    <b:Author>
      <b:Author>
        <b:NameList>
          <b:Person>
            <b:Last>Stripe</b:Last>
            <b:First>Nick</b:First>
          </b:Person>
        </b:NameList>
      </b:Author>
    </b:Author>
    <b:Title>Office of National Statistics</b:Title>
    <b:Year>2021</b:Year>
    <b:URL>https://www.ons.gov.uk/peoplepopulationandcommunity/crimeandjustice/articles/sexualoffencesvictimcharacteristicsenglandandwales/march2020</b:URL>
    <b:InternetSiteTitle>Sexual offences victim characteristics, England and Wales: year ending March 2020</b:InternetSiteTitle>
    <b:Month>March</b:Month>
    <b:Day>18</b:Day>
    <b:RefOrder>11</b:RefOrder>
  </b:Source>
  <b:Source>
    <b:Tag>leg14</b:Tag>
    <b:SourceType>BookSection</b:SourceType>
    <b:Guid>{95D69382-776F-49B0-BD4A-11DF55DEA40A}</b:Guid>
    <b:Title>Social Services and Well-being (Wales)</b:Title>
    <b:Year>2014</b:Year>
    <b:URL>https://www.legislation.gov.uk/anaw/2014/4/pdfs/anaw_20140004_en.pdf</b:URL>
    <b:Author>
      <b:Author>
        <b:NameList>
          <b:Person>
            <b:Last>legislation.gov.uk</b:Last>
          </b:Person>
        </b:NameList>
      </b:Author>
    </b:Author>
    <b:BookTitle>S.197</b:BookTitle>
    <b:RefOrder>12</b:RefOrder>
  </b:Source>
  <b:Source>
    <b:Tag>wal20</b:Tag>
    <b:SourceType>DocumentFromInternetSite</b:SourceType>
    <b:Guid>{D9E33471-A7C4-45F5-9822-B76C83BB38D7}</b:Guid>
    <b:Title>Wales Safeguarding Procedures</b:Title>
    <b:Year>2020</b:Year>
    <b:Author>
      <b:Author>
        <b:NameList>
          <b:Person>
            <b:Last>wales</b:Last>
            <b:First>social</b:First>
            <b:Middle>care</b:Middle>
          </b:Person>
        </b:NameList>
      </b:Author>
    </b:Author>
    <b:Month>November</b:Month>
    <b:Day>1</b:Day>
    <b:URL>https://socialcare.wales/resources-guidance/information-and-learning-hub/learning-resources/social-services-and-well-being-wales-act-2014/safeguarding/safeguarding-procedures-training-materials-adults</b:URL>
    <b:InternetSiteTitle>Section 2a- Consent and Capacity</b:InternetSiteTitle>
    <b:RefOrder>13</b:RefOrder>
  </b:Source>
  <b:Source>
    <b:Tag>saf21</b:Tag>
    <b:SourceType>DocumentFromInternetSite</b:SourceType>
    <b:Guid>{B9C2E346-2A7D-4B6C-941F-058F96F62641}</b:Guid>
    <b:Author>
      <b:Author>
        <b:NameList>
          <b:Person>
            <b:Last>calderdale</b:Last>
            <b:First>safeguarding</b:First>
          </b:Person>
        </b:NameList>
      </b:Author>
    </b:Author>
    <b:Title>Consent in Relation to Safeguarding</b:Title>
    <b:Year>2021</b:Year>
    <b:URL>https://safeguarding.calderdale.gov.uk/wp-content/uploads/2021/01/safeguarding-consent.pdf</b:URL>
    <b:RefOrder>14</b:RefOrder>
  </b:Source>
  <b:Source>
    <b:Tag>sea23</b:Tag>
    <b:SourceType>InternetSite</b:SourceType>
    <b:Guid>{089A6A3F-F638-4A0E-BE68-CE7D7B7BBAFB}</b:Guid>
    <b:Title>What Does It Mean to “Share Power”?</b:Title>
    <b:Year>2023</b:Year>
    <b:URL>https://keepconnected.searchinstitute.org/strengthen-your-family-relationships/share-power/</b:URL>
    <b:Author>
      <b:Author>
        <b:NameList>
          <b:Person>
            <b:Last>searchinstiture.org</b:Last>
          </b:Person>
        </b:NameList>
      </b:Author>
    </b:Author>
    <b:RefOrder>15</b:RefOrder>
  </b:Source>
  <b:Source>
    <b:Tag>Hea18</b:Tag>
    <b:SourceType>InternetSite</b:SourceType>
    <b:Guid>{27937C12-356D-4634-A3E4-7FA8FC1BEA16}</b:Guid>
    <b:Author>
      <b:Author>
        <b:NameList>
          <b:Person>
            <b:Last>HealthEquityGuide.org</b:Last>
          </b:Person>
        </b:NameList>
      </b:Author>
    </b:Author>
    <b:Title>How Can We Share Power with Communities?</b:Title>
    <b:Year>2018</b:Year>
    <b:MonthAccessed>September</b:MonthAccessed>
    <b:DayAccessed>11</b:DayAccessed>
    <b:URL>https://healthequityguide.org/strategic-practices/share-power-with-communities/</b:URL>
    <b:RefOrder>16</b:RefOrder>
  </b:Source>
  <b:Source>
    <b:Tag>Equ18</b:Tag>
    <b:SourceType>InternetSite</b:SourceType>
    <b:Guid>{C4FAF891-98F3-4F42-B117-0211C505101A}</b:Guid>
    <b:Author>
      <b:Author>
        <b:NameList>
          <b:Person>
            <b:Last>EqualityHumanRights.com</b:Last>
          </b:Person>
        </b:NameList>
      </b:Author>
    </b:Author>
    <b:Title>The Human Rights Act 1998</b:Title>
    <b:Year>2018</b:Year>
    <b:URL>https://www.equalityhumanrights.com/en/human-rights/human-rights-act</b:URL>
    <b:RefOrder>17</b:RefOrder>
  </b:Source>
  <b:Source>
    <b:Tag>Men22</b:Tag>
    <b:SourceType>InternetSite</b:SourceType>
    <b:Guid>{EC5E78EB-F715-469E-9C2A-0FC1ABFBB3C9}</b:Guid>
    <b:Author>
      <b:Author>
        <b:NameList>
          <b:Person>
            <b:Last>Mental-Capacity.co.uk</b:Last>
          </b:Person>
        </b:NameList>
      </b:Author>
    </b:Author>
    <b:Title>Gillick Competence and the Fraser Guidelines</b:Title>
    <b:Year>2022</b:Year>
    <b:MonthAccessed>February</b:MonthAccessed>
    <b:DayAccessed>2</b:DayAccessed>
    <b:URL>https://mental-capacity.co.uk/gillick-competence-fraser-guidelines/</b:URL>
    <b:RefOrder>18</b:RefOrder>
  </b:Source>
  <b:Source>
    <b:Tag>lea22</b:Tag>
    <b:SourceType>InternetSite</b:SourceType>
    <b:Guid>{FCEF7196-77C3-4C2F-9492-97667A17FD97}</b:Guid>
    <b:Author>
      <b:Author>
        <b:NameList>
          <b:Person>
            <b:Last>learning.nspcc.org.uk</b:Last>
          </b:Person>
        </b:NameList>
      </b:Author>
    </b:Author>
    <b:Title>Gillick competency and Fraser guidelines</b:Title>
    <b:Year>2022</b:Year>
    <b:MonthAccessed>August</b:MonthAccessed>
    <b:DayAccessed>5</b:DayAccessed>
    <b:URL>https://learning.nspcc.org.uk/child-protection-system/gillick-competence-fraser-guidelines</b:URL>
    <b:RefOrder>19</b:RefOrder>
  </b:Source>
  <b:Source>
    <b:Tag>Ken23</b:Tag>
    <b:SourceType>InternetSite</b:SourceType>
    <b:Guid>{4630CF3F-8E25-4F3A-9903-D0A756D5727B}</b:Guid>
    <b:Author>
      <b:Author>
        <b:NameList>
          <b:Person>
            <b:Last>Cherry</b:Last>
            <b:First>Kendra</b:First>
          </b:Person>
        </b:NameList>
      </b:Author>
    </b:Author>
    <b:Title>What Is Attachment Theory?</b:Title>
    <b:Year>2023</b:Year>
    <b:MonthAccessed>February</b:MonthAccessed>
    <b:DayAccessed>22</b:DayAccessed>
    <b:URL>https://www.verywellmind.com/what-is-attachment-theory-2795337#citation-10</b:URL>
    <b:RefOrder>20</b:RefOrder>
  </b:Source>
  <b:Source>
    <b:Tag>lea23</b:Tag>
    <b:SourceType>InternetSite</b:SourceType>
    <b:Guid>{79FD7B53-17F2-4B86-95D4-42F0836C2642}</b:Guid>
    <b:Author>
      <b:Author>
        <b:NameList>
          <b:Person>
            <b:Last>learning.nspcc.org.uk</b:Last>
          </b:Person>
        </b:NameList>
      </b:Author>
    </b:Author>
    <b:Title>Children and the law</b:Title>
    <b:Year>2023</b:Year>
    <b:MonthAccessed>May</b:MonthAccessed>
    <b:DayAccessed>17</b:DayAccessed>
    <b:URL>https://learning.nspcc.org.uk/child-protection-system/children-the-law</b:URL>
    <b:RefOrder>21</b:RefOrder>
  </b:Source>
  <b:Source>
    <b:Tag>leg141</b:Tag>
    <b:SourceType>InternetSite</b:SourceType>
    <b:Guid>{DF9E7014-2FF1-48A1-9BCF-90D857825186}</b:Guid>
    <b:Author>
      <b:Author>
        <b:NameList>
          <b:Person>
            <b:Last>legislation.gov.uk</b:Last>
          </b:Person>
        </b:NameList>
      </b:Author>
    </b:Author>
    <b:Title>Care Act 2014</b:Title>
    <b:Year>2014</b:Year>
    <b:URL>https://www.legislation.gov.uk/ukpga/2014/23/contents/enacted</b:URL>
    <b:RefOrder>22</b:RefOrder>
  </b:Source>
  <b:Source>
    <b:Tag>annND1</b:Tag>
    <b:SourceType>InternetSite</b:SourceType>
    <b:Guid>{E876670A-F49D-4D1B-BE12-FA58EC485232}</b:Guid>
    <b:Author>
      <b:Author>
        <b:NameList>
          <b:Person>
            <b:Last>anncrafttrust.org</b:Last>
          </b:Person>
        </b:NameList>
      </b:Author>
    </b:Author>
    <b:Title>Six Principles of Adult Safeguarding</b:Title>
    <b:Year>N.D</b:Year>
    <b:URL>https://www.anncrafttrust.org/resources/six-principles-adult-safeguarding/</b:URL>
    <b:RefOrder>23</b:RefOrder>
  </b:Source>
  <b:Source>
    <b:Tag>annND</b:Tag>
    <b:SourceType>InternetSite</b:SourceType>
    <b:Guid>{DDDD3284-325B-4D2F-B622-ECD65EA32F6E}</b:Guid>
    <b:Author>
      <b:Author>
        <b:NameList>
          <b:Person>
            <b:Last>anncrafttrust.org</b:Last>
          </b:Person>
        </b:NameList>
      </b:Author>
    </b:Author>
    <b:Title>Differences Between Safeguarding in Wales and England</b:Title>
    <b:Year>N.D</b:Year>
    <b:URL>https://www.anncrafttrust.org/resources/differences-between-safeguarding-in-wales-and-england/#:~:text=There%20are%20other%20differences%20between%20England%20and%20Wales,services%20across%20large%20rural%20areas.%20Different%20housing%20legislation.</b:URL>
    <b:RefOrder>24</b:RefOrder>
  </b:Source>
  <b:Source>
    <b:Tag>car231</b:Tag>
    <b:SourceType>DocumentFromInternetSite</b:SourceType>
    <b:Guid>{9ACBB6CB-A732-4466-9ED8-E8BE15D92A8A}</b:Guid>
    <b:Author>
      <b:Author>
        <b:NameList>
          <b:Person>
            <b:Last>carmarthenshire.gov.wales</b:Last>
          </b:Person>
        </b:NameList>
      </b:Author>
    </b:Author>
    <b:Title>Corporate Safeguarding Policy Protecting Children, Young People &amp; Adults at Risk</b:Title>
    <b:Year>2023</b:Year>
    <b:URL>https://www.carmarthenshire.gov.wales/media/1231917/corporate-safeguarding-policy-march-2023-website-version-english.pdf</b:URL>
    <b:Month>March</b:Month>
    <b:InternetSiteTitle>Carmarthenshire County Council</b:InternetSiteTitle>
    <b:RefOrder>25</b:RefOrder>
  </b:Source>
  <b:Source>
    <b:Tag>Sta22</b:Tag>
    <b:SourceType>DocumentFromInternetSite</b:SourceType>
    <b:Guid>{80536769-D845-4F79-A0D9-FC06920EDE68}</b:Guid>
    <b:Author>
      <b:Author>
        <b:NameList>
          <b:Person>
            <b:Last>StatsWales</b:Last>
          </b:Person>
        </b:NameList>
      </b:Author>
    </b:Author>
    <b:Title>Mid-year population estimates (1991 onwards), by Welsh local authorities, English regions and UK countries, by single year of age and sex</b:Title>
    <b:Year>2022</b:Year>
    <b:Month>December</b:Month>
    <b:URL>https://statswales.gov.wales/Catalogue/Population-and-Migration/Population/Estimates/Local-Authority/populationestimates-by-localauthority-year</b:URL>
    <b:RefOrder>26</b:RefOrder>
  </b:Source>
  <b:Source>
    <b:Tag>leg18</b:Tag>
    <b:SourceType>InternetSite</b:SourceType>
    <b:Guid>{786C1587-C794-42E5-A637-2FEADD0C4A9D}</b:Guid>
    <b:Author>
      <b:Author>
        <b:NameList>
          <b:Person>
            <b:Last>legislation.gov.uk</b:Last>
          </b:Person>
        </b:NameList>
      </b:Author>
    </b:Author>
    <b:Title>Data Protection Act 2018</b:Title>
    <b:Year>2018</b:Year>
    <b:URL>https://www.legislation.gov.uk/ukpga/2018/12/schedule/8</b:URL>
    <b:RefOrder>27</b:RefOrder>
  </b:Source>
  <b:Source>
    <b:Tag>gdpND</b:Tag>
    <b:SourceType>InternetSite</b:SourceType>
    <b:Guid>{401C7DEB-F691-4D54-90C3-422D5D7A105C}</b:Guid>
    <b:Author>
      <b:Author>
        <b:NameList>
          <b:Person>
            <b:Last>gdpr.org</b:Last>
          </b:Person>
        </b:NameList>
      </b:Author>
    </b:Author>
    <b:Title>ARTICLE 6: LAWFULNESS OF PROCESSING</b:Title>
    <b:Year>2018</b:Year>
    <b:URL>https://www.gdpr.org/regulation/article-6.html</b:URL>
    <b:RefOrder>28</b:RefOrder>
  </b:Source>
  <b:Source>
    <b:Tag>Sau23</b:Tag>
    <b:SourceType>InternetSite</b:SourceType>
    <b:Guid>{7EE0F8D4-22A0-4DC0-A6F7-0099E5BFC659}</b:Guid>
    <b:Author>
      <b:Author>
        <b:NameList>
          <b:Person>
            <b:Last>Mcleod</b:Last>
            <b:First>Saul</b:First>
          </b:Person>
        </b:NameList>
      </b:Author>
    </b:Author>
    <b:Title>Albert Bandura’s Social Learning Theory</b:Title>
    <b:Year>2023</b:Year>
    <b:MonthAccessed>July</b:MonthAccessed>
    <b:DayAccessed>25</b:DayAccessed>
    <b:URL>https://www.simplypsychology.org/bandura.html</b:URL>
    <b:RefOrder>29</b:RefOrder>
  </b:Source>
  <b:Source>
    <b:Tag>Kir19</b:Tag>
    <b:SourceType>InternetSite</b:SourceType>
    <b:Guid>{B607E32D-8F98-4005-92FD-0978E25F8AC0}</b:Guid>
    <b:Title>The realities of applying systemic ideas in social work practice</b:Title>
    <b:Year>2019</b:Year>
    <b:URL>https://www.communitycare.co.uk/2019/09/26/realities-applying-systemic-ideas-social-work-practice/</b:URL>
    <b:Author>
      <b:Author>
        <b:NameList>
          <b:Person>
            <b:Last>Flynn</b:Last>
            <b:First>Kiran</b:First>
          </b:Person>
        </b:NameList>
      </b:Author>
    </b:Author>
    <b:InternetSiteTitle>CommunityCare.co.uk</b:InternetSiteTitle>
    <b:Month>September</b:Month>
    <b:Day>26</b:Day>
    <b:RefOrder>30</b:RefOrder>
  </b:Source>
  <b:Source>
    <b:Tag>Rut18</b:Tag>
    <b:SourceType>InternetSite</b:SourceType>
    <b:Guid>{FDEF48A5-6A2E-4955-BDA8-A3FC1DA2E17C}</b:Guid>
    <b:Title>What is systemic practice?</b:Title>
    <b:Year>2018</b:Year>
    <b:URL>https://www.communitycare.co.uk/2018/04/30/systemic-practice/</b:URL>
    <b:Author>
      <b:Author>
        <b:NameList>
          <b:Person>
            <b:Last>Hardy</b:Last>
            <b:First>Ruth</b:First>
          </b:Person>
        </b:NameList>
      </b:Author>
    </b:Author>
    <b:InternetSiteTitle>CommunityCare.co.uk</b:InternetSiteTitle>
    <b:Month>April</b:Month>
    <b:Day>30</b:Day>
    <b:RefOrder>31</b:RefOrder>
  </b:Source>
  <b:Source>
    <b:Tag>Sci07</b:Tag>
    <b:SourceType>InternetSite</b:SourceType>
    <b:Guid>{7DE6B7B1-E209-4637-8EAA-7A2DC1E38040}</b:Guid>
    <b:Title>Assessment in Social Work: A guide for learning and teaching</b:Title>
    <b:Year>2007</b:Year>
    <b:Author>
      <b:Author>
        <b:NameList>
          <b:Person>
            <b:Last>Scie</b:Last>
          </b:Person>
        </b:NameList>
      </b:Author>
    </b:Author>
    <b:URL>https://www.scie.org.uk/publications/guides/guide18/references.asp</b:URL>
    <b:RefOrder>32</b:RefOrder>
  </b:Source>
  <b:Source>
    <b:Tag>car23</b:Tag>
    <b:SourceType>InternetSite</b:SourceType>
    <b:Guid>{4D5B55FD-5A1F-4F20-A5EC-B0D8886E040A}</b:Guid>
    <b:Author>
      <b:Author>
        <b:NameList>
          <b:Person>
            <b:Last>careinspectorate.wales</b:Last>
          </b:Person>
        </b:NameList>
      </b:Author>
    </b:Author>
    <b:Title>More than just words</b:Title>
    <b:Year>2023</b:Year>
    <b:URL>https://www.careinspectorate.wales/more-just-words</b:URL>
    <b:RefOrder>33</b:RefOrder>
  </b:Source>
  <b:Source>
    <b:Tag>NHS22</b:Tag>
    <b:SourceType>InternetSite</b:SourceType>
    <b:Guid>{830D12D6-2F41-40E8-A033-E2FE072017AE}</b:Guid>
    <b:Author>
      <b:Author>
        <b:NameList>
          <b:Person>
            <b:Last>NHS.UK</b:Last>
          </b:Person>
        </b:NameList>
      </b:Author>
    </b:Author>
    <b:Title>Loneliness in Older People</b:Title>
    <b:Year>2022</b:Year>
    <b:URL>https://www.nhs.uk/mental-health/feelings-symptoms-behaviours/feelings-and-symptoms/loneliness-in-older-people/</b:URL>
    <b:RefOrder>34</b:RefOrder>
  </b:Source>
  <b:Source>
    <b:Tag>NHS20</b:Tag>
    <b:SourceType>InternetSite</b:SourceType>
    <b:Guid>{91A946FB-EB97-496A-AE49-0B96249CA947}</b:Guid>
    <b:Author>
      <b:Author>
        <b:NameList>
          <b:Person>
            <b:Last>NHS.UK</b:Last>
          </b:Person>
        </b:NameList>
      </b:Author>
    </b:Author>
    <b:Title>Vascular Dementia</b:Title>
    <b:Year>2020</b:Year>
    <b:URL>https://www.nhs.uk/conditions/vascular-dementia/</b:URL>
    <b:RefOrder>35</b:RefOrder>
  </b:Source>
  <b:Source>
    <b:Tag>leg05</b:Tag>
    <b:SourceType>InternetSite</b:SourceType>
    <b:Guid>{AC0B6726-9D59-4691-978C-A38FF415A7A0}</b:Guid>
    <b:Author>
      <b:Author>
        <b:NameList>
          <b:Person>
            <b:Last>legislation.gov.uk</b:Last>
          </b:Person>
        </b:NameList>
      </b:Author>
    </b:Author>
    <b:Title>Mental Capacity Act 2005</b:Title>
    <b:Year>2005</b:Year>
    <b:URL>https://www.legislation.gov.uk/ukpga/2005/9/section/1</b:URL>
    <b:RefOrder>36</b:RefOrder>
  </b:Source>
  <b:Source>
    <b:Tag>The12</b:Tag>
    <b:SourceType>Report</b:SourceType>
    <b:Guid>{E1BB4A7F-24AE-4ADD-B4E4-CE25FD928620}</b:Guid>
    <b:Author>
      <b:Author>
        <b:NameList>
          <b:Person>
            <b:Last>The Policy</b:Last>
            <b:First>Ethics</b:First>
            <b:Middle>and Human Rights Committee</b:Middle>
          </b:Person>
        </b:NameList>
      </b:Author>
    </b:Author>
    <b:Title>The Code of Ethics for Social Work</b:Title>
    <b:Year>2021</b:Year>
    <b:URL>https://www.basw.co.uk/about-basw/code-ethics#Value%20ethical%20principles</b:URL>
    <b:Month>January</b:Month>
    <b:Publisher>British Associatio of Social Workers</b:Publisher>
    <b:RefOrder>37</b:RefOrder>
  </b:Source>
  <b:Source>
    <b:Tag>soc17</b:Tag>
    <b:SourceType>InternetSite</b:SourceType>
    <b:Guid>{1BAA8242-196F-4E59-8472-8680D9A09B75}</b:Guid>
    <b:Author>
      <b:Author>
        <b:NameList>
          <b:Person>
            <b:Last>socialcare.wales</b:Last>
          </b:Person>
        </b:NameList>
      </b:Author>
    </b:Author>
    <b:Title>Code of Professional Practice for Social Care.</b:Title>
    <b:Year>2017</b:Year>
    <b:URL>https://socialcare.wales/cms-assets/documents/Code-of-Professional-Practice-for-Social-Care-web-version.pdf</b:URL>
    <b:RefOrder>38</b:RefOrder>
  </b:Source>
  <b:Source>
    <b:Tag>Huw18</b:Tag>
    <b:SourceType>InternetSite</b:SourceType>
    <b:Guid>{07043CAA-C941-4D8B-80EE-AEA3ED78017D}</b:Guid>
    <b:Author>
      <b:Author>
        <b:NameList>
          <b:Person>
            <b:Last>Huws</b:Last>
            <b:First>Meri</b:First>
          </b:Person>
        </b:NameList>
      </b:Author>
    </b:Author>
    <b:Title>Welsh Speakers’ Dementia Care</b:Title>
    <b:Year>2018</b:Year>
    <b:URL>https://business.senedd.wales/documents/s80611/Letter%2520from%2520the%2520Welsh%2520Language%2520Commissioner%2520and%2520Alzheimers%2520Society%2520Cymru%2520regarding%2520Welsh%2520Speakers%2520.pdf</b:URL>
    <b:InternetSiteTitle>Social Care and Sport Committee</b:InternetSiteTitle>
    <b:RefOrder>39</b:RefOrder>
  </b:Source>
  <b:Source>
    <b:Tag>Sim19</b:Tag>
    <b:SourceType>InternetSite</b:SourceType>
    <b:Guid>{F07C9344-BC64-48EA-A4C6-2699F37FAF31}</b:Guid>
    <b:Title>Losing your English: ‘Reverting’ to your mother tongue as dementia progresses</b:Title>
    <b:Year>2019</b:Year>
    <b:URL>https://www.alzheimers.org.uk/dementia-together-magazine/june-july-2019/losing-your-english-reverting-your-mother-tongue-dementia</b:URL>
    <b:Author>
      <b:Author>
        <b:NameList>
          <b:Person>
            <b:Last>Wheeler</b:Last>
            <b:First>Simon</b:First>
          </b:Person>
        </b:NameList>
      </b:Author>
    </b:Author>
    <b:InternetSiteTitle>Alzheimer's Society</b:InternetSiteTitle>
    <b:RefOrder>40</b:RefOrder>
  </b:Source>
  <b:Source>
    <b:Tag>Leg141</b:Tag>
    <b:SourceType>InternetSite</b:SourceType>
    <b:Guid>{4F1DECB6-409E-4111-BCBF-F0C8121D7839}</b:Guid>
    <b:Title>Social Services and Well-being (Wales) Act 2014</b:Title>
    <b:Year>2014</b:Year>
    <b:URL>https://www.legislation.gov.uk/anaw/2014/4/section/32</b:URL>
    <b:Author>
      <b:Author>
        <b:NameList>
          <b:Person>
            <b:Last>Legislation.gov.uk</b:Last>
          </b:Person>
        </b:NameList>
      </b:Author>
    </b:Author>
    <b:RefOrder>41</b:RefOrder>
  </b:Source>
  <b:Source>
    <b:Tag>Car18</b:Tag>
    <b:SourceType>InternetSite</b:SourceType>
    <b:Guid>{21AE6B59-877C-4155-BB9F-569CAC7644EC}</b:Guid>
    <b:Author>
      <b:Author>
        <b:NameList>
          <b:Person>
            <b:Last>Care</b:Last>
            <b:First>Office</b:First>
            <b:Middle>of Developmental Primary</b:Middle>
          </b:Person>
        </b:NameList>
      </b:Author>
    </b:Author>
    <b:Title>Medical and Social Models of Disability</b:Title>
    <b:Year>2018</b:Year>
    <b:URL>https://odpc.ucsf.edu/clinical/patient-centered-care/medical-and-social-models-of-disability#pdf</b:URL>
    <b:RefOrder>42</b:RefOrder>
  </b:Source>
  <b:Source>
    <b:Tag>Pug07</b:Tag>
    <b:SourceType>InternetSite</b:SourceType>
    <b:Guid>{3D608EA5-C07E-4267-989B-1EFFFC3968FF}</b:Guid>
    <b:Author>
      <b:Author>
        <b:NameList>
          <b:Person>
            <b:Last>Pugh</b:Last>
            <b:First>Richard</b:First>
          </b:Person>
          <b:Person>
            <b:Last>Scharf</b:Last>
            <b:First>Thomas</b:First>
          </b:Person>
          <b:Person>
            <b:Last>Williams</b:Last>
            <b:First>Charlotte</b:First>
          </b:Person>
          <b:Person>
            <b:Last>Roberts</b:Last>
            <b:First>Diane</b:First>
          </b:Person>
        </b:NameList>
      </b:Author>
    </b:Author>
    <b:Title>SCIE Research briefing 22: Obstacles to using and providing rural social care</b:Title>
    <b:Year>2007</b:Year>
    <b:Publisher>scie.org.uk</b:Publisher>
    <b:MonthAccessed>September</b:MonthAccessed>
    <b:URL>https://www.scie.org.uk/publications/briefings/briefing22/</b:URL>
    <b:RefOrder>43</b:RefOrder>
  </b:Source>
  <b:Source>
    <b:Tag>Com07</b:Tag>
    <b:SourceType>InternetSite</b:SourceType>
    <b:Guid>{E4B5B30C-3AC8-461E-9DE1-17353C607FE0}</b:Guid>
    <b:Author>
      <b:Author>
        <b:NameList>
          <b:Person>
            <b:Last>Communitycare.co.uk</b:Last>
          </b:Person>
        </b:NameList>
      </b:Author>
    </b:Author>
    <b:Title>Delivering and receiving services in rural areas</b:Title>
    <b:Year>2007</b:Year>
    <b:MonthAccessed>October</b:MonthAccessed>
    <b:URL>https://www.communitycare.co.uk/2007/10/31/delivering-and-receiving-services-in-rural-areas/</b:URL>
    <b:RefOrder>44</b:RefOrder>
  </b:Source>
  <b:Source>
    <b:Tag>gov22</b:Tag>
    <b:SourceType>DocumentFromInternetSite</b:SourceType>
    <b:Guid>{38D8193B-235F-41FF-8965-32E5C09974B4}</b:Guid>
    <b:Author>
      <b:Author>
        <b:NameList>
          <b:Person>
            <b:Last>gov.wales</b:Last>
          </b:Person>
        </b:NameList>
      </b:Author>
    </b:Author>
    <b:Title>Written Statement: More than just words</b:Title>
    <b:Year>2022</b:Year>
    <b:URL>https://www.careinspectorate.wales/more-just-words</b:URL>
    <b:Month>July</b:Month>
    <b:RefOrder>45</b:RefOrder>
  </b:Source>
  <b:Source>
    <b:Tag>soc15</b:Tag>
    <b:SourceType>DocumentFromInternetSite</b:SourceType>
    <b:Guid>{2EB1B35D-028F-478A-92A9-78C9E6DCC918}</b:Guid>
    <b:Author>
      <b:Author>
        <b:NameList>
          <b:Person>
            <b:Last>socialcare.wales</b:Last>
          </b:Person>
        </b:NameList>
      </b:Author>
    </b:Author>
    <b:Title>More than just words. Welsh Government</b:Title>
    <b:Year>2015</b:Year>
    <b:URL>https://socialcare.wales/cms-assets/documents/150928activeoffersocialservicesen.pdf</b:URL>
    <b:RefOrder>46</b:RefOrder>
  </b:Source>
  <b:Source>
    <b:Tag>Placeholder1</b:Tag>
    <b:SourceType>DocumentFromInternetSite</b:SourceType>
    <b:Guid>{C10E92A1-FFA1-4A68-A6D8-3ED4BA889579}</b:Guid>
    <b:Author>
      <b:Author>
        <b:NameList>
          <b:Person>
            <b:Last>socialcare.wales</b:Last>
          </b:Person>
        </b:NameList>
      </b:Author>
    </b:Author>
    <b:Title>Section 1: Code of Professional Practice for Social Care</b:Title>
    <b:Year>2017</b:Year>
    <b:URL>https://socialcare.wales/cms-assets/documents/Code-of-Professional-Practice-for-Social-Care-web-version.pdf</b:URL>
    <b:RefOrder>47</b:RefOrder>
  </b:Source>
  <b:Source>
    <b:Tag>sig23</b:Tag>
    <b:SourceType>DocumentFromInternetSite</b:SourceType>
    <b:Guid>{53DB7FDF-F451-43C4-9D41-EBB665B9C58B}</b:Guid>
    <b:Author>
      <b:Author>
        <b:NameList>
          <b:Person>
            <b:Last>signsofsafety.net</b:Last>
          </b:Person>
        </b:NameList>
      </b:Author>
    </b:Author>
    <b:Title>What is Signs of Safety?</b:Title>
    <b:Year>2023</b:Year>
    <b:URL>https://www.signsofsafety.net/what-is-sofs/</b:URL>
    <b:RefOrder>48</b:RefOrder>
  </b:Source>
  <b:Source>
    <b:Tag>soc22</b:Tag>
    <b:SourceType>DocumentFromInternetSite</b:SourceType>
    <b:Guid>{3318BB7F-7684-42AD-89B0-3E5B7A9F6CB2}</b:Guid>
    <b:Author>
      <b:Author>
        <b:NameList>
          <b:Person>
            <b:Last>socialcare.wales</b:Last>
          </b:Person>
        </b:NameList>
      </b:Author>
    </b:Author>
    <b:Title>National Occupational Standards (NOS)</b:Title>
    <b:Year>2022</b:Year>
    <b:Month>July</b:Month>
    <b:URL>https://socialcare.wales/resources-guidance/early-years-and-childcare/national-occupational-standards-nos/social-work</b:URL>
    <b:RefOrder>49</b:RefOrder>
  </b:Source>
  <b:Source>
    <b:Tag>Har18</b:Tag>
    <b:SourceType>InternetSite</b:SourceType>
    <b:Guid>{BC370F07-5F25-4A28-8E8B-FC9C7D2BF3DC}</b:Guid>
    <b:Author>
      <b:Author>
        <b:NameList>
          <b:Person>
            <b:Last>Hardy</b:Last>
            <b:First>Ruth</b:First>
          </b:Person>
        </b:NameList>
      </b:Author>
    </b:Author>
    <b:Title>What is systemic practice?</b:Title>
    <b:Year>2018</b:Year>
    <b:URL>https://www.communitycare.co.uk/2018/04/30/systemic-practice/</b:URL>
    <b:InternetSiteTitle>Communitycare.co.uk</b:InternetSiteTitle>
    <b:Month>April</b:Month>
    <b:RefOrder>50</b:RefOrder>
  </b:Source>
  <b:Source>
    <b:Tag>robND</b:Tag>
    <b:SourceType>InternetSite</b:SourceType>
    <b:Guid>{7B568B14-02F3-4D84-846C-B6D087A647AC}</b:Guid>
    <b:Author>
      <b:Author>
        <b:NameList>
          <b:Person>
            <b:Last>robertsonsfamilylaw</b:Last>
          </b:Person>
        </b:NameList>
      </b:Author>
    </b:Author>
    <b:Title>Parental Responsibility</b:Title>
    <b:Year>N.D</b:Year>
    <b:URL>https://robertsonsfamilylaw.co.uk/services/parental-responsibility/#:~:text=The%20Strictly%20Legal%20Definition%20Within%20The%20Children%20Act,relation%20to%20the%20child%20and%20the%20child%E2%80%99s%20property%E2%80%99.</b:URL>
    <b:RefOrder>51</b:RefOrder>
  </b:Source>
  <b:Source>
    <b:Tag>ukp23</b:Tag>
    <b:SourceType>InternetSite</b:SourceType>
    <b:Guid>{322F8BB2-266B-4B98-B877-42F3A8E1D2D9}</b:Guid>
    <b:Author>
      <b:Author>
        <b:NameList>
          <b:Person>
            <b:Last>uk.practicallaw.thomsonreuters.com</b:Last>
          </b:Person>
        </b:NameList>
      </b:Author>
    </b:Author>
    <b:Title>Parental responsibility</b:Title>
    <b:Year>2023</b:Year>
    <b:URL>https://uk.practicallaw.thomsonreuters.com/6-382-5741?contextData=(sc.Default)&amp;transitionType=Default&amp;firstPage=true#:~:text=Under%20the%20Children%20Act%201989%2C%20%22parental%20responsibility%22%20means,in%20relation%20to%20the%20child%20and%20his%20pr</b:URL>
    <b:InternetSiteTitle>thomson Reuters Practical Law</b:InternetSiteTitle>
    <b:RefOrder>52</b:RefOrder>
  </b:Source>
  <b:Source>
    <b:Tag>onl22</b:Tag>
    <b:SourceType>InternetSite</b:SourceType>
    <b:Guid>{78009B30-AE80-4429-8B3F-0EE08C889059}</b:Guid>
    <b:Author>
      <b:Author>
        <b:NameList>
          <b:Person>
            <b:Last>online-learning-college.com</b:Last>
          </b:Person>
        </b:NameList>
      </b:Author>
    </b:Author>
    <b:Title>Children's Act 2004</b:Title>
    <b:Year>2022</b:Year>
    <b:URL>https://online-learning-college.com/knowledge-hub/early-years/childrens-act-2004/</b:URL>
    <b:InternetSiteTitle>Online Learning College</b:InternetSiteTitle>
    <b:Month>November</b:Month>
    <b:Day>1</b:Day>
    <b:RefOrder>53</b:RefOrder>
  </b:Source>
  <b:Source>
    <b:Tag>soc171</b:Tag>
    <b:SourceType>InternetSite</b:SourceType>
    <b:Guid>{CE06B152-86F1-4B5C-9E0B-A6EA4D4F0874}</b:Guid>
    <b:Author>
      <b:Author>
        <b:NameList>
          <b:Person>
            <b:Last>socialcare.wales</b:Last>
          </b:Person>
        </b:NameList>
      </b:Author>
    </b:Author>
    <b:Title>Code of Professional Practice for Social Care</b:Title>
    <b:Year>2017</b:Year>
    <b:URL>https://socialcare.wales/cms-assets/documents/Code-of-Professional-Practice-for-Social-Care-web-version.pdf</b:URL>
    <b:RefOrder>54</b:RefOrder>
  </b:Source>
  <b:Source>
    <b:Tag>law211</b:Tag>
    <b:SourceType>InternetSite</b:SourceType>
    <b:Guid>{CCABF39A-6F35-4AC3-8B35-A425E762E609}</b:Guid>
    <b:Author>
      <b:Author>
        <b:NameList>
          <b:Person>
            <b:Last>law.gov.wales</b:Last>
          </b:Person>
        </b:NameList>
      </b:Author>
    </b:Author>
    <b:Title>Safeguarding</b:Title>
    <b:Year>2021</b:Year>
    <b:URL>https://law.gov.wales/safeguarding</b:URL>
    <b:InternetSiteTitle>Law Wales</b:InternetSiteTitle>
    <b:Month>May</b:Month>
    <b:Day>14</b:Day>
    <b:RefOrder>55</b:RefOrder>
  </b:Source>
  <b:Source>
    <b:Tag>saf211</b:Tag>
    <b:SourceType>InternetSite</b:SourceType>
    <b:Guid>{96D400DB-EF02-4CC6-B7C8-7CFBD3CA33CD}</b:Guid>
    <b:Title>Section 2, The duty to report a child at risk of abuse, neglect and/ or harm</b:Title>
    <b:Year>2021</b:Year>
    <b:URL>https://safeguarding.wales/en/chi-i/chi-i-c2/c2-p1/</b:URL>
    <b:Author>
      <b:Author>
        <b:NameList>
          <b:Person>
            <b:Last>safeguarding.wales</b:Last>
          </b:Person>
        </b:NameList>
      </b:Author>
    </b:Author>
    <b:InternetSiteTitle>Wales Safeguarding Procedures</b:InternetSiteTitle>
    <b:Month>February</b:Month>
    <b:RefOrder>56</b:RefOrder>
  </b:Source>
  <b:Source>
    <b:Tag>Saf21</b:Tag>
    <b:SourceType>InternetSite</b:SourceType>
    <b:Guid>{0FCBCDB8-29CA-44F3-96EC-63488EE1B05F}</b:Guid>
    <b:Author>
      <b:Author>
        <b:NameList>
          <b:Person>
            <b:Last>Safeguarding.wales</b:Last>
          </b:Person>
        </b:NameList>
      </b:Author>
    </b:Author>
    <b:Title>Section 3 Part 1, Responding to a report of an adult at risk of abuse and/or neglect</b:Title>
    <b:Year>2021</b:Year>
    <b:URL>https://safeguarding.wales/en/adu-i/adu-i-a3pt1/a3pt1-p1/</b:URL>
    <b:InternetSiteTitle>Wales Safeguarding Procedures</b:InternetSiteTitle>
    <b:Month>February</b:Month>
    <b:RefOrder>57</b:RefOrder>
  </b:Source>
  <b:Source>
    <b:Tag>Xgo231</b:Tag>
    <b:SourceType>InternetSite</b:SourceType>
    <b:Guid>{EC22CD0C-0503-4668-964B-CCD91C925A23}</b:Guid>
    <b:Author>
      <b:Author>
        <b:NameList>
          <b:Person>
            <b:Last>X.gov.wales</b:Last>
          </b:Person>
        </b:NameList>
      </b:Author>
    </b:Author>
    <b:Title>Corporate Safeguarding Policy Protecting Children, Young People &amp; Adults at Risk</b:Title>
    <b:Year>2023</b:Year>
    <b:URL>https://www.carmarthenshire.gov.wales/media/1231917/corporate-safeguarding-policy-march-2023-website-version-english.pdf</b:URL>
    <b:InternetSiteTitle>X County Council</b:InternetSiteTitle>
    <b:Month>March</b:Month>
    <b:RefOrder>58</b:RefOrder>
  </b:Source>
  <b:Source>
    <b:Tag>Rus20</b:Tag>
    <b:SourceType>InternetSite</b:SourceType>
    <b:Guid>{E46348EF-5CFE-4EE6-89FD-E219A1BF7706}</b:Guid>
    <b:Author>
      <b:Author>
        <b:NameList>
          <b:Person>
            <b:Last>Russiano</b:Last>
            <b:First>Melissa</b:First>
          </b:Person>
        </b:NameList>
      </b:Author>
    </b:Author>
    <b:Title>Theories Used in Social Work</b:Title>
    <b:Year>2020</b:Year>
    <b:URL>https://www.socialworkguide.org/resources/theories-used-in-social-work</b:URL>
    <b:InternetSiteTitle>Social Work Guide</b:InternetSiteTitle>
    <b:Month>December</b:Month>
    <b:Day>02</b:Day>
    <b:RefOrder>59</b:RefOrder>
  </b:Source>
  <b:Source>
    <b:Tag>soc231</b:Tag>
    <b:SourceType>InternetSite</b:SourceType>
    <b:Guid>{10A0BE32-06E5-47ED-98EF-D8C4A5A9A9DF}</b:Guid>
    <b:Author>
      <b:Author>
        <b:NameList>
          <b:Person>
            <b:Last>socialcare.wales</b:Last>
          </b:Person>
        </b:NameList>
      </b:Author>
    </b:Author>
    <b:Title>National Occupational Standards (NOS)</b:Title>
    <b:Year>2023</b:Year>
    <b:URL>https://socialcare.wales/resources-guidance/early-years-and-childcare/national-occupational-standards-nos/social-work</b:URL>
    <b:Month>June</b:Month>
    <b:Day>16</b:Day>
    <b:RefOrder>60</b:RefOrder>
  </b:Source>
  <b:Source>
    <b:Tag>www21</b:Tag>
    <b:SourceType>InternetSite</b:SourceType>
    <b:Guid>{E31C5FB3-37E2-4B08-A834-417A16015231}</b:Guid>
    <b:Title>Evaluation of 'More than just words' the follow-on strategic framework for Welsh language services in health, social services and social care, 2016 to 2019 (summary).</b:Title>
    <b:Year>2021</b:Year>
    <b:URL>https://www.gov.wales/sites/default/files/pdf-versions/2021/8/2/1630400635/evaluation-more-just-words-follow-on-strategic-framework-summary.pdf</b:URL>
    <b:Author>
      <b:Author>
        <b:NameList>
          <b:Person>
            <b:Last>www.gov.wales</b:Last>
          </b:Person>
        </b:NameList>
      </b:Author>
    </b:Author>
    <b:Month>August</b:Month>
    <b:Day>31</b:Day>
    <b:RefOrder>61</b:RefOrder>
  </b:Source>
  <b:Source>
    <b:Tag>sci22</b:Tag>
    <b:SourceType>InternetSite</b:SourceType>
    <b:Guid>{0C457545-B8E3-4AB6-B322-137BE117D8D8}</b:Guid>
    <b:Author>
      <b:Author>
        <b:NameList>
          <b:Person>
            <b:Last>scie.org.uk</b:Last>
          </b:Person>
        </b:NameList>
      </b:Author>
    </b:Author>
    <b:Title>Deprivation of Liberty Safeguards (DoLS) at a glance</b:Title>
    <b:Year>2022</b:Year>
    <b:URL>https://www.scie.org.uk/mca/dols/at-a-glance</b:URL>
    <b:InternetSiteTitle>social care institute for excellence</b:InternetSiteTitle>
    <b:Month>October</b:Month>
    <b:RefOrder>62</b:RefOrder>
  </b:Source>
  <b:Source>
    <b:Tag>mus10</b:Tag>
    <b:SourceType>InternetSite</b:SourceType>
    <b:Guid>{AFEB2B21-5A87-4E8C-A24E-6151D77B9D4C}</b:Guid>
    <b:Author>
      <b:Author>
        <b:NameList>
          <b:Person>
            <b:Last>museum.wales</b:Last>
          </b:Person>
        </b:NameList>
      </b:Author>
    </b:Author>
    <b:Title>The Welsh language today</b:Title>
    <b:Year>2010</b:Year>
    <b:URL>https://museum.wales/articles/1223/The-Welsh-language-today/</b:URL>
    <b:Month>January</b:Month>
    <b:Day>15</b:Day>
    <b:RefOrder>63</b:RefOrder>
  </b:Source>
  <b:Source>
    <b:Tag>And20</b:Tag>
    <b:SourceType>InternetSite</b:SourceType>
    <b:Guid>{B9872F4D-E335-45AD-8D3F-BCB8DC6C664D}</b:Guid>
    <b:Author>
      <b:Author>
        <b:NameList>
          <b:Person>
            <b:Last>Androff</b:Last>
            <b:First>David</b:First>
          </b:Person>
        </b:NameList>
      </b:Author>
    </b:Author>
    <b:Title>Rights-based Framework and Social Work</b:Title>
    <b:Year>2020</b:Year>
    <b:URL>https://oxfordre.com/socialwork/display/10.1093/acrefore/9780199975839.001.0001/acrefore-9780199975839-e-1014</b:URL>
    <b:InternetSiteTitle>British Journal of Social Work</b:InternetSiteTitle>
    <b:Month>October</b:Month>
    <b:Day>27</b:Day>
    <b:RefOrder>64</b:RefOrder>
  </b:Source>
  <b:Source>
    <b:Tag>Col14</b:Tag>
    <b:SourceType>JournalArticle</b:SourceType>
    <b:Guid>{B24B27DD-0BF6-4511-9DDB-9E01248A4195}</b:Guid>
    <b:Title>Collaboration Theory</b:Title>
    <b:Year>2014</b:Year>
    <b:URL>https://journalofleadershiped.org/wp-content/uploads/2019/02/13_4_Colbry.pdf</b:URL>
    <b:Author>
      <b:Author>
        <b:NameList>
          <b:Person>
            <b:Last>Colbry</b:Last>
            <b:First>Stephanie</b:First>
          </b:Person>
          <b:Person>
            <b:Last>Hurwitz</b:Last>
            <b:First>Marc</b:First>
          </b:Person>
          <b:Person>
            <b:Last>Adair</b:Last>
            <b:First>Rodger</b:First>
          </b:Person>
        </b:NameList>
      </b:Author>
    </b:Author>
    <b:JournalName>Journal of Leadership Education</b:JournalName>
    <b:Pages>63-74</b:Pages>
    <b:Volume>13</b:Volume>
    <b:Issue>4</b:Issue>
    <b:DOI>DOI: 10.12806/V13/I4/C8</b:DOI>
    <b:RefOrder>65</b:RefOrder>
  </b:Source>
  <b:Source>
    <b:Tag>Tho21</b:Tag>
    <b:SourceType>JournalArticle</b:SourceType>
    <b:Guid>{29FB0455-270A-45AA-81DC-30ABCCEF1F58}</b:Guid>
    <b:Author>
      <b:Author>
        <b:NameList>
          <b:Person>
            <b:Last>Noordink</b:Last>
            <b:First>Thomas</b:First>
          </b:Person>
          <b:Person>
            <b:Last>Verharen</b:Last>
            <b:First>Lisbeth</b:First>
          </b:Person>
          <b:Person>
            <b:Last>Schalk</b:Last>
            <b:First>René</b:First>
          </b:Person>
          <b:Person>
            <b:Last>Eck</b:Last>
            <b:First>Marcel</b:First>
            <b:Middle>van</b:Middle>
          </b:Person>
          <b:Person>
            <b:Last>Regenmortel</b:Last>
            <b:First>Tine</b:First>
            <b:Middle>van</b:Middle>
          </b:Person>
        </b:NameList>
      </b:Author>
    </b:Author>
    <b:Title>Measuring Instruments for Empowerment in Social Work: A Scoping Review</b:Title>
    <b:JournalName>The British Journal of Social Work</b:JournalName>
    <b:Year>2021</b:Year>
    <b:Pages>1482-1508</b:Pages>
    <b:Volume>51</b:Volume>
    <b:Issue>4</b:Issue>
    <b:Month>March</b:Month>
    <b:Day>30</b:Day>
    <b:URL>https://academic.oup.com/bjsw/article/51/4/1482/6202975#266973754</b:URL>
    <b:DOI>https://doi.org/10.1093/bjsw/bcab054</b:DOI>
    <b:RefOrder>66</b:RefOrder>
  </b:Source>
  <b:Source>
    <b:Tag>men22</b:Tag>
    <b:SourceType>InternetSite</b:SourceType>
    <b:Guid>{D5DD04B2-27A9-4A35-B26A-21805006F53F}</b:Guid>
    <b:Title>Gillick Competence and the Fraser Guidelines</b:Title>
    <b:Year>2022</b:Year>
    <b:Author>
      <b:Author>
        <b:NameList>
          <b:Person>
            <b:Last>mental-capacity.co.uk</b:Last>
          </b:Person>
        </b:NameList>
      </b:Author>
    </b:Author>
    <b:Month>February</b:Month>
    <b:Day>2</b:Day>
    <b:URL>https://mental-capacity.co.uk/gillick-competence-fraser-guidelines/</b:URL>
    <b:RefOrder>67</b:RefOrder>
  </b:Source>
  <b:Source>
    <b:Tag>Min73</b:Tag>
    <b:SourceType>Book</b:SourceType>
    <b:Guid>{F1BF9F56-D656-4B36-B7C8-58438C4F4331}</b:Guid>
    <b:Title>Social Work Practice: Model and Method</b:Title>
    <b:Year>1973</b:Year>
    <b:Author>
      <b:Author>
        <b:NameList>
          <b:Person>
            <b:Last>Minahan</b:Last>
            <b:First>Allen</b:First>
            <b:Middle>Pincus &amp; Anne</b:Middle>
          </b:Person>
        </b:NameList>
      </b:Author>
    </b:Author>
    <b:City>England</b:City>
    <b:Publisher>F E Peacock Publishers, Inc</b:Publisher>
    <b:RefOrder>68</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FD3573-F10F-4C9B-AD62-BF202544DF26}">
  <ds:schemaRefs>
    <ds:schemaRef ds:uri="http://schemas.openxmlformats.org/officeDocument/2006/bibliography"/>
  </ds:schemaRefs>
</ds:datastoreItem>
</file>

<file path=customXml/itemProps2.xml><?xml version="1.0" encoding="utf-8"?>
<ds:datastoreItem xmlns:ds="http://schemas.openxmlformats.org/officeDocument/2006/customXml" ds:itemID="{05B77C06-D1B5-4165-B355-C5091B326F2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20</Pages>
  <Words>4639</Words>
  <Characters>26446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 H Richards</cp:lastModifiedBy>
  <cp:revision>11</cp:revision>
  <cp:lastPrinted>2020-02-11T19:20:00Z</cp:lastPrinted>
  <dcterms:created xsi:type="dcterms:W3CDTF">2023-10-17T11:40:00Z</dcterms:created>
  <dcterms:modified xsi:type="dcterms:W3CDTF">2023-10-24T08:55:00Z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