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605655005"/>
        <w:docPartObj>
          <w:docPartGallery w:val="Cover Pages"/>
          <w:docPartUnique/>
        </w:docPartObj>
      </w:sdtPr>
      <w:sdtEndPr>
        <w:rPr>
          <w:rFonts w:ascii="Times New Roman" w:hAnsi="Times New Roman" w:cs="Times New Roman"/>
          <w:color w:val="auto"/>
        </w:rPr>
      </w:sdtEndPr>
      <w:sdtContent>
        <w:p w14:paraId="47D289DF" w14:textId="7EA8AD4B" w:rsidR="006706A7" w:rsidRDefault="00CA2C2F">
          <w:pPr>
            <w:pStyle w:val="NoSpacing"/>
            <w:spacing w:before="1540" w:after="240"/>
            <w:jc w:val="center"/>
            <w:rPr>
              <w:color w:val="156082" w:themeColor="accent1"/>
            </w:rPr>
          </w:pPr>
          <w:r>
            <w:rPr>
              <w:noProof/>
              <w:color w:val="156082" w:themeColor="accent1"/>
            </w:rPr>
            <w:drawing>
              <wp:anchor distT="0" distB="0" distL="114300" distR="114300" simplePos="0" relativeHeight="251660288" behindDoc="1" locked="0" layoutInCell="1" allowOverlap="1" wp14:anchorId="33A83740" wp14:editId="1029364C">
                <wp:simplePos x="0" y="0"/>
                <wp:positionH relativeFrom="column">
                  <wp:posOffset>-609600</wp:posOffset>
                </wp:positionH>
                <wp:positionV relativeFrom="topMargin">
                  <wp:align>bottom</wp:align>
                </wp:positionV>
                <wp:extent cx="1810385" cy="597535"/>
                <wp:effectExtent l="0" t="0" r="0" b="0"/>
                <wp:wrapTight wrapText="bothSides">
                  <wp:wrapPolygon edited="0">
                    <wp:start x="0" y="0"/>
                    <wp:lineTo x="0" y="19282"/>
                    <wp:lineTo x="8410" y="20659"/>
                    <wp:lineTo x="9773" y="20659"/>
                    <wp:lineTo x="21365" y="19282"/>
                    <wp:lineTo x="21365" y="1377"/>
                    <wp:lineTo x="15456" y="0"/>
                    <wp:lineTo x="0" y="0"/>
                  </wp:wrapPolygon>
                </wp:wrapTight>
                <wp:docPr id="1284121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anchor>
            </w:drawing>
          </w:r>
        </w:p>
        <w:p w14:paraId="6DE01854" w14:textId="77777777" w:rsidR="00CA2C2F" w:rsidRDefault="00CA2C2F">
          <w:pPr>
            <w:pStyle w:val="NoSpacing"/>
            <w:spacing w:before="1540" w:after="240"/>
            <w:jc w:val="center"/>
            <w:rPr>
              <w:color w:val="156082" w:themeColor="accent1"/>
            </w:rPr>
          </w:pPr>
        </w:p>
        <w:p w14:paraId="5BB97950" w14:textId="77777777" w:rsidR="00CA2C2F" w:rsidRDefault="00CA2C2F">
          <w:pPr>
            <w:pStyle w:val="NoSpacing"/>
            <w:spacing w:before="1540" w:after="240"/>
            <w:jc w:val="center"/>
            <w:rPr>
              <w:color w:val="156082" w:themeColor="accent1"/>
            </w:rPr>
          </w:pPr>
        </w:p>
        <w:sdt>
          <w:sdtPr>
            <w:rPr>
              <w:rFonts w:ascii="Times New Roman" w:eastAsiaTheme="majorEastAsia" w:hAnsi="Times New Roman" w:cs="Times New Roman"/>
              <w:b/>
              <w:bCs/>
              <w:caps/>
              <w:color w:val="0D0D0D" w:themeColor="text1" w:themeTint="F2"/>
              <w:sz w:val="72"/>
              <w:szCs w:val="72"/>
            </w:rPr>
            <w:alias w:val="Title"/>
            <w:tag w:val=""/>
            <w:id w:val="1735040861"/>
            <w:placeholder>
              <w:docPart w:val="204B7C21A44A4C45A821268582EDCD0D"/>
            </w:placeholder>
            <w:dataBinding w:prefixMappings="xmlns:ns0='http://purl.org/dc/elements/1.1/' xmlns:ns1='http://schemas.openxmlformats.org/package/2006/metadata/core-properties' " w:xpath="/ns1:coreProperties[1]/ns0:title[1]" w:storeItemID="{6C3C8BC8-F283-45AE-878A-BAB7291924A1}"/>
            <w:text/>
          </w:sdtPr>
          <w:sdtContent>
            <w:p w14:paraId="7300044E" w14:textId="30ED721D" w:rsidR="006706A7" w:rsidRPr="00CA2C2F" w:rsidRDefault="00CA2C2F" w:rsidP="00CA2C2F">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D0D0D" w:themeColor="text1" w:themeTint="F2"/>
                  <w:sz w:val="80"/>
                  <w:szCs w:val="80"/>
                </w:rPr>
              </w:pPr>
              <w:r w:rsidRPr="00CA2C2F">
                <w:rPr>
                  <w:rFonts w:ascii="Times New Roman" w:eastAsiaTheme="majorEastAsia" w:hAnsi="Times New Roman" w:cs="Times New Roman"/>
                  <w:b/>
                  <w:bCs/>
                  <w:caps/>
                  <w:color w:val="0D0D0D" w:themeColor="text1" w:themeTint="F2"/>
                  <w:sz w:val="72"/>
                  <w:szCs w:val="72"/>
                </w:rPr>
                <w:t>Assignment 1: Essay; StitchCo</w:t>
              </w:r>
            </w:p>
          </w:sdtContent>
        </w:sdt>
        <w:p w14:paraId="62B20B6F" w14:textId="74F606C0" w:rsidR="006706A7" w:rsidRDefault="006706A7" w:rsidP="006706A7">
          <w:pPr>
            <w:pStyle w:val="NoSpacing"/>
            <w:rPr>
              <w:color w:val="156082" w:themeColor="accent1"/>
              <w:sz w:val="28"/>
              <w:szCs w:val="28"/>
            </w:rPr>
          </w:pPr>
        </w:p>
        <w:p w14:paraId="636D9F21" w14:textId="6950839C" w:rsidR="006706A7" w:rsidRDefault="006706A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A3DD4D2" wp14:editId="311A72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D0D0D" w:themeColor="text1" w:themeTint="F2"/>
                                    <w:sz w:val="36"/>
                                    <w:szCs w:val="36"/>
                                  </w:rPr>
                                  <w:alias w:val="Date"/>
                                  <w:tag w:val=""/>
                                  <w:id w:val="197127006"/>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691E7785" w14:textId="0C83F34B" w:rsidR="006706A7" w:rsidRPr="00CA2C2F" w:rsidRDefault="00CA2C2F">
                                    <w:pPr>
                                      <w:pStyle w:val="NoSpacing"/>
                                      <w:spacing w:after="40"/>
                                      <w:jc w:val="center"/>
                                      <w:rPr>
                                        <w:rFonts w:ascii="Times New Roman" w:hAnsi="Times New Roman" w:cs="Times New Roman"/>
                                        <w:b/>
                                        <w:bCs/>
                                        <w:caps/>
                                        <w:color w:val="0D0D0D" w:themeColor="text1" w:themeTint="F2"/>
                                        <w:sz w:val="36"/>
                                        <w:szCs w:val="36"/>
                                      </w:rPr>
                                    </w:pPr>
                                    <w:r w:rsidRPr="00CA2C2F">
                                      <w:rPr>
                                        <w:rFonts w:ascii="Times New Roman" w:hAnsi="Times New Roman" w:cs="Times New Roman"/>
                                        <w:b/>
                                        <w:bCs/>
                                        <w:caps/>
                                        <w:color w:val="0D0D0D" w:themeColor="text1" w:themeTint="F2"/>
                                        <w:sz w:val="36"/>
                                        <w:szCs w:val="36"/>
                                      </w:rPr>
                                      <w:t>December 5, 2025</w:t>
                                    </w:r>
                                  </w:p>
                                </w:sdtContent>
                              </w:sdt>
                              <w:p w14:paraId="50DC2612" w14:textId="22537A11" w:rsidR="006706A7" w:rsidRPr="00CA2C2F" w:rsidRDefault="00000000">
                                <w:pPr>
                                  <w:pStyle w:val="NoSpacing"/>
                                  <w:jc w:val="center"/>
                                  <w:rPr>
                                    <w:rFonts w:ascii="Times New Roman" w:hAnsi="Times New Roman" w:cs="Times New Roman"/>
                                    <w:b/>
                                    <w:bCs/>
                                    <w:color w:val="0D0D0D" w:themeColor="text1" w:themeTint="F2"/>
                                    <w:sz w:val="36"/>
                                    <w:szCs w:val="36"/>
                                  </w:rPr>
                                </w:pPr>
                                <w:sdt>
                                  <w:sdtPr>
                                    <w:rPr>
                                      <w:rFonts w:ascii="Times New Roman" w:hAnsi="Times New Roman" w:cs="Times New Roman"/>
                                      <w:b/>
                                      <w:bCs/>
                                      <w:caps/>
                                      <w:color w:val="0D0D0D" w:themeColor="text1" w:themeTint="F2"/>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CA2C2F" w:rsidRPr="00CA2C2F">
                                      <w:rPr>
                                        <w:rFonts w:ascii="Times New Roman" w:hAnsi="Times New Roman" w:cs="Times New Roman"/>
                                        <w:b/>
                                        <w:bCs/>
                                        <w:caps/>
                                        <w:color w:val="0D0D0D" w:themeColor="text1" w:themeTint="F2"/>
                                        <w:sz w:val="36"/>
                                        <w:szCs w:val="36"/>
                                      </w:rPr>
                                      <w:t>Module: People and Organisations</w:t>
                                    </w:r>
                                  </w:sdtContent>
                                </w:sdt>
                              </w:p>
                              <w:p w14:paraId="28AD6AF0" w14:textId="10F23BD6" w:rsidR="006706A7" w:rsidRPr="00CA2C2F" w:rsidRDefault="00000000">
                                <w:pPr>
                                  <w:pStyle w:val="NoSpacing"/>
                                  <w:jc w:val="center"/>
                                  <w:rPr>
                                    <w:rFonts w:ascii="Times New Roman" w:hAnsi="Times New Roman" w:cs="Times New Roman"/>
                                    <w:b/>
                                    <w:bCs/>
                                    <w:color w:val="0D0D0D" w:themeColor="text1" w:themeTint="F2"/>
                                    <w:sz w:val="36"/>
                                    <w:szCs w:val="36"/>
                                  </w:rPr>
                                </w:pPr>
                                <w:sdt>
                                  <w:sdtPr>
                                    <w:rPr>
                                      <w:rFonts w:ascii="Times New Roman" w:hAnsi="Times New Roman" w:cs="Times New Roman"/>
                                      <w:b/>
                                      <w:bCs/>
                                      <w:color w:val="0D0D0D" w:themeColor="text1" w:themeTint="F2"/>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CA2C2F" w:rsidRPr="00CA2C2F">
                                      <w:rPr>
                                        <w:rFonts w:ascii="Times New Roman" w:hAnsi="Times New Roman" w:cs="Times New Roman"/>
                                        <w:b/>
                                        <w:bCs/>
                                        <w:color w:val="0D0D0D" w:themeColor="text1" w:themeTint="F2"/>
                                        <w:sz w:val="36"/>
                                        <w:szCs w:val="36"/>
                                      </w:rPr>
                                      <w:t>Module code: BMMB4006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3DD4D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b/>
                              <w:bCs/>
                              <w:caps/>
                              <w:color w:val="0D0D0D" w:themeColor="text1" w:themeTint="F2"/>
                              <w:sz w:val="36"/>
                              <w:szCs w:val="36"/>
                            </w:rPr>
                            <w:alias w:val="Date"/>
                            <w:tag w:val=""/>
                            <w:id w:val="197127006"/>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691E7785" w14:textId="0C83F34B" w:rsidR="006706A7" w:rsidRPr="00CA2C2F" w:rsidRDefault="00CA2C2F">
                              <w:pPr>
                                <w:pStyle w:val="NoSpacing"/>
                                <w:spacing w:after="40"/>
                                <w:jc w:val="center"/>
                                <w:rPr>
                                  <w:rFonts w:ascii="Times New Roman" w:hAnsi="Times New Roman" w:cs="Times New Roman"/>
                                  <w:b/>
                                  <w:bCs/>
                                  <w:caps/>
                                  <w:color w:val="0D0D0D" w:themeColor="text1" w:themeTint="F2"/>
                                  <w:sz w:val="36"/>
                                  <w:szCs w:val="36"/>
                                </w:rPr>
                              </w:pPr>
                              <w:r w:rsidRPr="00CA2C2F">
                                <w:rPr>
                                  <w:rFonts w:ascii="Times New Roman" w:hAnsi="Times New Roman" w:cs="Times New Roman"/>
                                  <w:b/>
                                  <w:bCs/>
                                  <w:caps/>
                                  <w:color w:val="0D0D0D" w:themeColor="text1" w:themeTint="F2"/>
                                  <w:sz w:val="36"/>
                                  <w:szCs w:val="36"/>
                                </w:rPr>
                                <w:t>December 5, 2025</w:t>
                              </w:r>
                            </w:p>
                          </w:sdtContent>
                        </w:sdt>
                        <w:p w14:paraId="50DC2612" w14:textId="22537A11" w:rsidR="006706A7" w:rsidRPr="00CA2C2F" w:rsidRDefault="00CA2C2F">
                          <w:pPr>
                            <w:pStyle w:val="NoSpacing"/>
                            <w:jc w:val="center"/>
                            <w:rPr>
                              <w:rFonts w:ascii="Times New Roman" w:hAnsi="Times New Roman" w:cs="Times New Roman"/>
                              <w:b/>
                              <w:bCs/>
                              <w:color w:val="0D0D0D" w:themeColor="text1" w:themeTint="F2"/>
                              <w:sz w:val="36"/>
                              <w:szCs w:val="36"/>
                            </w:rPr>
                          </w:pPr>
                          <w:sdt>
                            <w:sdtPr>
                              <w:rPr>
                                <w:rFonts w:ascii="Times New Roman" w:hAnsi="Times New Roman" w:cs="Times New Roman"/>
                                <w:b/>
                                <w:bCs/>
                                <w:caps/>
                                <w:color w:val="0D0D0D" w:themeColor="text1" w:themeTint="F2"/>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CA2C2F">
                                <w:rPr>
                                  <w:rFonts w:ascii="Times New Roman" w:hAnsi="Times New Roman" w:cs="Times New Roman"/>
                                  <w:b/>
                                  <w:bCs/>
                                  <w:caps/>
                                  <w:color w:val="0D0D0D" w:themeColor="text1" w:themeTint="F2"/>
                                  <w:sz w:val="36"/>
                                  <w:szCs w:val="36"/>
                                </w:rPr>
                                <w:t>Module</w:t>
                              </w:r>
                              <w:r w:rsidRPr="00CA2C2F">
                                <w:rPr>
                                  <w:rFonts w:ascii="Times New Roman" w:hAnsi="Times New Roman" w:cs="Times New Roman"/>
                                  <w:b/>
                                  <w:bCs/>
                                  <w:caps/>
                                  <w:color w:val="0D0D0D" w:themeColor="text1" w:themeTint="F2"/>
                                  <w:sz w:val="36"/>
                                  <w:szCs w:val="36"/>
                                </w:rPr>
                                <w:t xml:space="preserve">: </w:t>
                              </w:r>
                              <w:r w:rsidRPr="00CA2C2F">
                                <w:rPr>
                                  <w:rFonts w:ascii="Times New Roman" w:hAnsi="Times New Roman" w:cs="Times New Roman"/>
                                  <w:b/>
                                  <w:bCs/>
                                  <w:caps/>
                                  <w:color w:val="0D0D0D" w:themeColor="text1" w:themeTint="F2"/>
                                  <w:sz w:val="36"/>
                                  <w:szCs w:val="36"/>
                                </w:rPr>
                                <w:t>People and Organisations</w:t>
                              </w:r>
                            </w:sdtContent>
                          </w:sdt>
                        </w:p>
                        <w:p w14:paraId="28AD6AF0" w14:textId="10F23BD6" w:rsidR="006706A7" w:rsidRPr="00CA2C2F" w:rsidRDefault="00CA2C2F">
                          <w:pPr>
                            <w:pStyle w:val="NoSpacing"/>
                            <w:jc w:val="center"/>
                            <w:rPr>
                              <w:rFonts w:ascii="Times New Roman" w:hAnsi="Times New Roman" w:cs="Times New Roman"/>
                              <w:b/>
                              <w:bCs/>
                              <w:color w:val="0D0D0D" w:themeColor="text1" w:themeTint="F2"/>
                              <w:sz w:val="36"/>
                              <w:szCs w:val="36"/>
                            </w:rPr>
                          </w:pPr>
                          <w:sdt>
                            <w:sdtPr>
                              <w:rPr>
                                <w:rFonts w:ascii="Times New Roman" w:hAnsi="Times New Roman" w:cs="Times New Roman"/>
                                <w:b/>
                                <w:bCs/>
                                <w:color w:val="0D0D0D" w:themeColor="text1" w:themeTint="F2"/>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CA2C2F">
                                <w:rPr>
                                  <w:rFonts w:ascii="Times New Roman" w:hAnsi="Times New Roman" w:cs="Times New Roman"/>
                                  <w:b/>
                                  <w:bCs/>
                                  <w:color w:val="0D0D0D" w:themeColor="text1" w:themeTint="F2"/>
                                  <w:sz w:val="36"/>
                                  <w:szCs w:val="36"/>
                                </w:rPr>
                                <w:t>Module code:</w:t>
                              </w:r>
                              <w:r w:rsidRPr="00CA2C2F">
                                <w:rPr>
                                  <w:rFonts w:ascii="Times New Roman" w:hAnsi="Times New Roman" w:cs="Times New Roman"/>
                                  <w:b/>
                                  <w:bCs/>
                                  <w:color w:val="0D0D0D" w:themeColor="text1" w:themeTint="F2"/>
                                  <w:sz w:val="36"/>
                                  <w:szCs w:val="36"/>
                                </w:rPr>
                                <w:t xml:space="preserve"> </w:t>
                              </w:r>
                              <w:r w:rsidRPr="00CA2C2F">
                                <w:rPr>
                                  <w:rFonts w:ascii="Times New Roman" w:hAnsi="Times New Roman" w:cs="Times New Roman"/>
                                  <w:b/>
                                  <w:bCs/>
                                  <w:color w:val="0D0D0D" w:themeColor="text1" w:themeTint="F2"/>
                                  <w:sz w:val="36"/>
                                  <w:szCs w:val="36"/>
                                </w:rPr>
                                <w:t>BMMB4006</w:t>
                              </w:r>
                            </w:sdtContent>
                          </w:sdt>
                        </w:p>
                      </w:txbxContent>
                    </v:textbox>
                    <w10:wrap anchorx="margin" anchory="page"/>
                  </v:shape>
                </w:pict>
              </mc:Fallback>
            </mc:AlternateContent>
          </w:r>
        </w:p>
        <w:p w14:paraId="03802BCF" w14:textId="70303294" w:rsidR="006706A7" w:rsidRDefault="006706A7">
          <w:pPr>
            <w:rPr>
              <w:rFonts w:ascii="Times New Roman" w:hAnsi="Times New Roman" w:cs="Times New Roman"/>
            </w:rPr>
          </w:pPr>
          <w:r>
            <w:rPr>
              <w:rFonts w:ascii="Times New Roman" w:hAnsi="Times New Roman" w:cs="Times New Roman"/>
            </w:rPr>
            <w:br w:type="page"/>
          </w:r>
        </w:p>
      </w:sdtContent>
    </w:sdt>
    <w:p w14:paraId="79E67189" w14:textId="3E0FE991" w:rsidR="00DE0ADD" w:rsidRDefault="00DE0ADD" w:rsidP="00DE0ADD">
      <w:pPr>
        <w:spacing w:line="480" w:lineRule="auto"/>
        <w:rPr>
          <w:rFonts w:ascii="Times New Roman" w:hAnsi="Times New Roman" w:cs="Times New Roman"/>
        </w:rPr>
      </w:pPr>
      <w:r w:rsidRPr="00DE0ADD">
        <w:rPr>
          <w:rFonts w:ascii="Times New Roman" w:hAnsi="Times New Roman" w:cs="Times New Roman"/>
        </w:rPr>
        <w:lastRenderedPageBreak/>
        <w:t xml:space="preserve">By introducing advanced technology, StitchCo illustrates the obstacles faced by organisations during a period of </w:t>
      </w:r>
      <w:r>
        <w:rPr>
          <w:rFonts w:ascii="Times New Roman" w:hAnsi="Times New Roman" w:cs="Times New Roman"/>
        </w:rPr>
        <w:t xml:space="preserve">agitation </w:t>
      </w:r>
      <w:r w:rsidRPr="00DE0ADD">
        <w:rPr>
          <w:rFonts w:ascii="Times New Roman" w:hAnsi="Times New Roman" w:cs="Times New Roman"/>
        </w:rPr>
        <w:t xml:space="preserve">when employees are not adequately prepared. Historically, the organisation has relied upon a traditional </w:t>
      </w:r>
      <w:proofErr w:type="spellStart"/>
      <w:r w:rsidRPr="00DE0ADD">
        <w:rPr>
          <w:rFonts w:ascii="Times New Roman" w:hAnsi="Times New Roman" w:cs="Times New Roman"/>
        </w:rPr>
        <w:t>Tayloristic</w:t>
      </w:r>
      <w:proofErr w:type="spellEnd"/>
      <w:r w:rsidRPr="00DE0ADD">
        <w:rPr>
          <w:rFonts w:ascii="Times New Roman" w:hAnsi="Times New Roman" w:cs="Times New Roman"/>
        </w:rPr>
        <w:t xml:space="preserve"> approach to managing employees and the work being performed by defining a narrow range of tasks and behaviours, while establishing fixed routines and using managerial control to direct employee activity. As a result, the implementation of automation, the introduction of a model of distributed leadership and the establishment of data-driven performance indicators has created confusion among employees (many of whom were unsure of their job security) which has resulted in very high levels of resistance. This</w:t>
      </w:r>
      <w:r>
        <w:rPr>
          <w:rFonts w:ascii="Times New Roman" w:hAnsi="Times New Roman" w:cs="Times New Roman"/>
        </w:rPr>
        <w:t xml:space="preserve"> essay</w:t>
      </w:r>
      <w:r w:rsidRPr="00DE0ADD">
        <w:rPr>
          <w:rFonts w:ascii="Times New Roman" w:hAnsi="Times New Roman" w:cs="Times New Roman"/>
        </w:rPr>
        <w:t xml:space="preserve"> discusses how StitchCo can better prepare its employees for change, by looking at the effects of the change, understanding how to create a culture in support of change, the importance of effective communication in facilitating change, and the role of leadership in contributing to organisational performance.</w:t>
      </w:r>
    </w:p>
    <w:p w14:paraId="6D75F44F" w14:textId="77777777" w:rsidR="00CA2C2F" w:rsidRDefault="00CA2C2F" w:rsidP="00DE0ADD">
      <w:pPr>
        <w:spacing w:line="480" w:lineRule="auto"/>
        <w:rPr>
          <w:rFonts w:ascii="Times New Roman" w:hAnsi="Times New Roman" w:cs="Times New Roman"/>
        </w:rPr>
      </w:pPr>
    </w:p>
    <w:p w14:paraId="789D75A0" w14:textId="77777777" w:rsidR="00CA2C2F" w:rsidRDefault="00CA2C2F" w:rsidP="00DE0ADD">
      <w:pPr>
        <w:spacing w:line="480" w:lineRule="auto"/>
        <w:rPr>
          <w:rFonts w:ascii="Times New Roman" w:hAnsi="Times New Roman" w:cs="Times New Roman"/>
        </w:rPr>
      </w:pPr>
    </w:p>
    <w:p w14:paraId="312D8821" w14:textId="77777777" w:rsidR="00CA2C2F" w:rsidRDefault="00CA2C2F" w:rsidP="00DE0ADD">
      <w:pPr>
        <w:spacing w:line="480" w:lineRule="auto"/>
        <w:rPr>
          <w:rFonts w:ascii="Times New Roman" w:hAnsi="Times New Roman" w:cs="Times New Roman"/>
        </w:rPr>
      </w:pPr>
    </w:p>
    <w:p w14:paraId="474639AE" w14:textId="77777777" w:rsidR="00CA2C2F" w:rsidRDefault="00CA2C2F" w:rsidP="00DE0ADD">
      <w:pPr>
        <w:spacing w:line="480" w:lineRule="auto"/>
        <w:rPr>
          <w:rFonts w:ascii="Times New Roman" w:hAnsi="Times New Roman" w:cs="Times New Roman"/>
        </w:rPr>
      </w:pPr>
    </w:p>
    <w:p w14:paraId="12A19508" w14:textId="77777777" w:rsidR="00CA2C2F" w:rsidRDefault="00CA2C2F" w:rsidP="00DE0ADD">
      <w:pPr>
        <w:spacing w:line="480" w:lineRule="auto"/>
        <w:rPr>
          <w:rFonts w:ascii="Times New Roman" w:hAnsi="Times New Roman" w:cs="Times New Roman"/>
        </w:rPr>
      </w:pPr>
    </w:p>
    <w:p w14:paraId="14F49A3E" w14:textId="77777777" w:rsidR="00CA2C2F" w:rsidRDefault="00CA2C2F" w:rsidP="00DE0ADD">
      <w:pPr>
        <w:spacing w:line="480" w:lineRule="auto"/>
        <w:rPr>
          <w:rFonts w:ascii="Times New Roman" w:hAnsi="Times New Roman" w:cs="Times New Roman"/>
        </w:rPr>
      </w:pPr>
    </w:p>
    <w:p w14:paraId="28E11A9E" w14:textId="77777777" w:rsidR="00CA2C2F" w:rsidRDefault="00CA2C2F" w:rsidP="00DE0ADD">
      <w:pPr>
        <w:spacing w:line="480" w:lineRule="auto"/>
        <w:rPr>
          <w:rFonts w:ascii="Times New Roman" w:hAnsi="Times New Roman" w:cs="Times New Roman"/>
        </w:rPr>
      </w:pPr>
    </w:p>
    <w:p w14:paraId="5C8340D5" w14:textId="77777777" w:rsidR="00CA2C2F" w:rsidRDefault="00CA2C2F" w:rsidP="00DE0ADD">
      <w:pPr>
        <w:spacing w:line="480" w:lineRule="auto"/>
        <w:rPr>
          <w:rFonts w:ascii="Times New Roman" w:hAnsi="Times New Roman" w:cs="Times New Roman"/>
        </w:rPr>
      </w:pPr>
    </w:p>
    <w:p w14:paraId="685FCCF6" w14:textId="77777777" w:rsidR="00CA2C2F" w:rsidRDefault="00CA2C2F" w:rsidP="00DE0ADD">
      <w:pPr>
        <w:spacing w:line="480" w:lineRule="auto"/>
        <w:rPr>
          <w:rFonts w:ascii="Times New Roman" w:hAnsi="Times New Roman" w:cs="Times New Roman"/>
        </w:rPr>
      </w:pPr>
    </w:p>
    <w:p w14:paraId="591CAF3C" w14:textId="77777777" w:rsidR="00DE0ADD" w:rsidRDefault="00DE0ADD" w:rsidP="00DE0ADD">
      <w:pPr>
        <w:spacing w:line="480" w:lineRule="auto"/>
        <w:rPr>
          <w:rFonts w:ascii="Times New Roman" w:hAnsi="Times New Roman" w:cs="Times New Roman"/>
        </w:rPr>
      </w:pPr>
      <w:r w:rsidRPr="00DE0ADD">
        <w:rPr>
          <w:rFonts w:ascii="Times New Roman" w:hAnsi="Times New Roman" w:cs="Times New Roman"/>
        </w:rPr>
        <w:lastRenderedPageBreak/>
        <w:t xml:space="preserve">In many cases, organisational changes will disrupt long-established work routines, and this has especially been the case in traditional manufacturing environments. StitchCo needed to rapidly implement an automated technology in response to the financial pressures of meeting production demands, which left employees feeling overwhelmed by the rapid changes in their job responsibilities and the expectation for them to become proficient at using automated machines. The transition was exacerbated since the employees were not given sufficient time to understand how the machines operated or how their job responsibilities would change after they became proficient. </w:t>
      </w:r>
      <w:r>
        <w:rPr>
          <w:rFonts w:ascii="Times New Roman" w:hAnsi="Times New Roman" w:cs="Times New Roman"/>
        </w:rPr>
        <w:t>T</w:t>
      </w:r>
      <w:r w:rsidRPr="00DE0ADD">
        <w:rPr>
          <w:rFonts w:ascii="Times New Roman" w:hAnsi="Times New Roman" w:cs="Times New Roman"/>
        </w:rPr>
        <w:t>ransitions require careful support from leadership; this includes allowing sufficient time for people to disengage from old habits and to develop new ones (Stewart, 1992). The lack of sufficient psychological space for employees to process the transition contributed to the development of fear and uncertainty.</w:t>
      </w:r>
      <w:r>
        <w:rPr>
          <w:rFonts w:ascii="Times New Roman" w:hAnsi="Times New Roman" w:cs="Times New Roman"/>
        </w:rPr>
        <w:t xml:space="preserve"> </w:t>
      </w:r>
      <w:r w:rsidRPr="00DE0ADD">
        <w:rPr>
          <w:rFonts w:ascii="Times New Roman" w:hAnsi="Times New Roman" w:cs="Times New Roman"/>
        </w:rPr>
        <w:t>An organisation will achieve greater success in managing change when it can anticipate employee responses to change and provide employees with a clear roadmap outlining the various activities required to help employees through the change process (Phillips &amp; Klein, 2023).</w:t>
      </w:r>
      <w:r>
        <w:rPr>
          <w:rFonts w:ascii="Times New Roman" w:hAnsi="Times New Roman" w:cs="Times New Roman"/>
        </w:rPr>
        <w:t xml:space="preserve"> </w:t>
      </w:r>
      <w:r w:rsidRPr="00DE0ADD">
        <w:rPr>
          <w:rFonts w:ascii="Times New Roman" w:hAnsi="Times New Roman" w:cs="Times New Roman"/>
        </w:rPr>
        <w:t>Employees who do not have these resources may feel they do not have direction, which has a negative effect on employee morale and productivity.</w:t>
      </w:r>
    </w:p>
    <w:p w14:paraId="78D61FF5" w14:textId="77777777" w:rsidR="0089581E" w:rsidRDefault="00DE0ADD" w:rsidP="00DE0ADD">
      <w:pPr>
        <w:spacing w:line="480" w:lineRule="auto"/>
        <w:rPr>
          <w:rFonts w:ascii="Times New Roman" w:hAnsi="Times New Roman" w:cs="Times New Roman"/>
        </w:rPr>
      </w:pPr>
      <w:r w:rsidRPr="00DE0ADD">
        <w:rPr>
          <w:rFonts w:ascii="Times New Roman" w:hAnsi="Times New Roman" w:cs="Times New Roman"/>
        </w:rPr>
        <w:t xml:space="preserve">The employee resistance exhibited at StitchCo also highlights the impact of change on employee identity. </w:t>
      </w:r>
      <w:proofErr w:type="gramStart"/>
      <w:r w:rsidRPr="00DE0ADD">
        <w:rPr>
          <w:rFonts w:ascii="Times New Roman" w:hAnsi="Times New Roman" w:cs="Times New Roman"/>
        </w:rPr>
        <w:t>Previous to</w:t>
      </w:r>
      <w:proofErr w:type="gramEnd"/>
      <w:r w:rsidRPr="00DE0ADD">
        <w:rPr>
          <w:rFonts w:ascii="Times New Roman" w:hAnsi="Times New Roman" w:cs="Times New Roman"/>
        </w:rPr>
        <w:t xml:space="preserve"> automation, employees were recognised and rewarded for their manual capabilities as well as their speed, through a piecework payment system. The rise of automation now decreases the perceived value that employees provide through skill and expertise. As Ackerman states, companies must respect their employees by addressing these deeper emotional fears regarding irrelevance through transitions into new working environments (Ackerman, 2023). Due to the anxiety of replacement by machines, StitchCo's employees were anxious about their jobs resulting in a high rate of absenteeism and lower productivity. As such, when there is uncertainty about a new environment, providing effective </w:t>
      </w:r>
      <w:r w:rsidRPr="00DE0ADD">
        <w:rPr>
          <w:rFonts w:ascii="Times New Roman" w:hAnsi="Times New Roman" w:cs="Times New Roman"/>
        </w:rPr>
        <w:lastRenderedPageBreak/>
        <w:t>communication will help to minimise employee misunderstanding or panic. Nadler states that employees must be informed of the reasons for a new working method and what benefits will accrue to the employee and business in the future (Nadler, 2024). As explained above, due to StitchCo not informing employees of long-term strategic goals of technology, employees viewed technology as a threat and did not understand it as a means of improving their own work processes.</w:t>
      </w:r>
    </w:p>
    <w:p w14:paraId="2F781F62" w14:textId="77777777" w:rsidR="006706A7" w:rsidRDefault="00DE0ADD" w:rsidP="00DE0ADD">
      <w:pPr>
        <w:spacing w:line="480" w:lineRule="auto"/>
        <w:rPr>
          <w:rFonts w:ascii="Times New Roman" w:hAnsi="Times New Roman" w:cs="Times New Roman"/>
        </w:rPr>
      </w:pPr>
      <w:r w:rsidRPr="00DE0ADD">
        <w:rPr>
          <w:rFonts w:ascii="Times New Roman" w:hAnsi="Times New Roman" w:cs="Times New Roman"/>
        </w:rPr>
        <w:t>In addition to managing employees' emotions, StitchCo needs to be mindful of culture change. StitchCo's historical culture valued hierarchy, routine and the individual output. Technology encourages a culture of teamwork, flexibility and shared responsibility. Culture has a significant impact on assimilation and resistance to change.</w:t>
      </w:r>
      <w:r w:rsidR="0089581E">
        <w:rPr>
          <w:rFonts w:ascii="Times New Roman" w:hAnsi="Times New Roman" w:cs="Times New Roman"/>
        </w:rPr>
        <w:t xml:space="preserve"> S</w:t>
      </w:r>
      <w:r w:rsidRPr="00DE0ADD">
        <w:rPr>
          <w:rFonts w:ascii="Times New Roman" w:hAnsi="Times New Roman" w:cs="Times New Roman"/>
        </w:rPr>
        <w:t>uccessful transformation in the garment industry is related to developing a business culture about continuous learning and engagement with each other (</w:t>
      </w:r>
      <w:proofErr w:type="spellStart"/>
      <w:r w:rsidRPr="00DE0ADD">
        <w:rPr>
          <w:rFonts w:ascii="Times New Roman" w:hAnsi="Times New Roman" w:cs="Times New Roman"/>
        </w:rPr>
        <w:t>Wijethilake</w:t>
      </w:r>
      <w:proofErr w:type="spellEnd"/>
      <w:r w:rsidRPr="00DE0ADD">
        <w:rPr>
          <w:rFonts w:ascii="Times New Roman" w:hAnsi="Times New Roman" w:cs="Times New Roman"/>
        </w:rPr>
        <w:t xml:space="preserve"> et al., 2023). StitchCo's employees were conditioned to work in the same manner for an extended period, resulting in their lack of flexibility in adapting to a digital workplace. When an organisation introduces technology into a new working environment without altering the company's cultural parameters, employees struggle to adjust to new guidelines. According to Weber et al., leaders should provide the necessary direction and support for employees to adapt their behaviour and attitude during the implementation of digital transformation (Weber et al., 2022). To successfully implement digital transformations, StitchCo must reshape their culture to support collaboration, trust and </w:t>
      </w:r>
      <w:r w:rsidR="0089581E" w:rsidRPr="00DE0ADD">
        <w:rPr>
          <w:rFonts w:ascii="Times New Roman" w:hAnsi="Times New Roman" w:cs="Times New Roman"/>
        </w:rPr>
        <w:t>learning. By</w:t>
      </w:r>
      <w:r w:rsidRPr="00DE0ADD">
        <w:rPr>
          <w:rFonts w:ascii="Times New Roman" w:hAnsi="Times New Roman" w:cs="Times New Roman"/>
        </w:rPr>
        <w:t xml:space="preserve"> preparing employees for handling change, </w:t>
      </w:r>
      <w:r w:rsidR="006706A7">
        <w:rPr>
          <w:rFonts w:ascii="Times New Roman" w:hAnsi="Times New Roman" w:cs="Times New Roman"/>
        </w:rPr>
        <w:t>l</w:t>
      </w:r>
      <w:r w:rsidRPr="00DE0ADD">
        <w:rPr>
          <w:rFonts w:ascii="Times New Roman" w:hAnsi="Times New Roman" w:cs="Times New Roman"/>
        </w:rPr>
        <w:t xml:space="preserve">eadership assists employees when change occurs. For instance, transformational </w:t>
      </w:r>
      <w:r w:rsidR="006706A7">
        <w:rPr>
          <w:rFonts w:ascii="Times New Roman" w:hAnsi="Times New Roman" w:cs="Times New Roman"/>
        </w:rPr>
        <w:t>l</w:t>
      </w:r>
      <w:r w:rsidRPr="00DE0ADD">
        <w:rPr>
          <w:rFonts w:ascii="Times New Roman" w:hAnsi="Times New Roman" w:cs="Times New Roman"/>
        </w:rPr>
        <w:t xml:space="preserve">eadership can increase employee confidence levels, motivation, etc., at the time when change occurs. Transformational </w:t>
      </w:r>
      <w:r w:rsidR="006706A7">
        <w:rPr>
          <w:rFonts w:ascii="Times New Roman" w:hAnsi="Times New Roman" w:cs="Times New Roman"/>
        </w:rPr>
        <w:t>l</w:t>
      </w:r>
      <w:r w:rsidRPr="00DE0ADD">
        <w:rPr>
          <w:rFonts w:ascii="Times New Roman" w:hAnsi="Times New Roman" w:cs="Times New Roman"/>
        </w:rPr>
        <w:t xml:space="preserve">eaders demonstrate to their employees that they genuinely care about their well-being and develop a vision that inspires employees to work together toward a common goal. </w:t>
      </w:r>
      <w:r w:rsidR="006706A7">
        <w:rPr>
          <w:rFonts w:ascii="Times New Roman" w:hAnsi="Times New Roman" w:cs="Times New Roman"/>
        </w:rPr>
        <w:t>T</w:t>
      </w:r>
      <w:r w:rsidRPr="00DE0ADD">
        <w:rPr>
          <w:rFonts w:ascii="Times New Roman" w:hAnsi="Times New Roman" w:cs="Times New Roman"/>
        </w:rPr>
        <w:t xml:space="preserve">ransformational </w:t>
      </w:r>
      <w:r w:rsidR="006706A7">
        <w:rPr>
          <w:rFonts w:ascii="Times New Roman" w:hAnsi="Times New Roman" w:cs="Times New Roman"/>
        </w:rPr>
        <w:t>l</w:t>
      </w:r>
      <w:r w:rsidRPr="00DE0ADD">
        <w:rPr>
          <w:rFonts w:ascii="Times New Roman" w:hAnsi="Times New Roman" w:cs="Times New Roman"/>
        </w:rPr>
        <w:t>eaders have a positive impact on employee's psychological well-</w:t>
      </w:r>
      <w:r w:rsidRPr="00DE0ADD">
        <w:rPr>
          <w:rFonts w:ascii="Times New Roman" w:hAnsi="Times New Roman" w:cs="Times New Roman"/>
        </w:rPr>
        <w:lastRenderedPageBreak/>
        <w:t xml:space="preserve">being; therefore, transformational </w:t>
      </w:r>
      <w:r w:rsidR="006706A7">
        <w:rPr>
          <w:rFonts w:ascii="Times New Roman" w:hAnsi="Times New Roman" w:cs="Times New Roman"/>
        </w:rPr>
        <w:t>l</w:t>
      </w:r>
      <w:r w:rsidRPr="00DE0ADD">
        <w:rPr>
          <w:rFonts w:ascii="Times New Roman" w:hAnsi="Times New Roman" w:cs="Times New Roman"/>
        </w:rPr>
        <w:t xml:space="preserve">eadership increases employee's willingness to accept </w:t>
      </w:r>
      <w:r w:rsidR="006706A7">
        <w:rPr>
          <w:rFonts w:ascii="Times New Roman" w:hAnsi="Times New Roman" w:cs="Times New Roman"/>
        </w:rPr>
        <w:t>c</w:t>
      </w:r>
      <w:r w:rsidRPr="00DE0ADD">
        <w:rPr>
          <w:rFonts w:ascii="Times New Roman" w:hAnsi="Times New Roman" w:cs="Times New Roman"/>
        </w:rPr>
        <w:t>hange. Therefore, if the StitchCo managers had utili</w:t>
      </w:r>
      <w:r w:rsidR="006706A7">
        <w:rPr>
          <w:rFonts w:ascii="Times New Roman" w:hAnsi="Times New Roman" w:cs="Times New Roman"/>
        </w:rPr>
        <w:t>s</w:t>
      </w:r>
      <w:r w:rsidRPr="00DE0ADD">
        <w:rPr>
          <w:rFonts w:ascii="Times New Roman" w:hAnsi="Times New Roman" w:cs="Times New Roman"/>
        </w:rPr>
        <w:t xml:space="preserve">ed a transformational </w:t>
      </w:r>
      <w:r w:rsidR="006706A7">
        <w:rPr>
          <w:rFonts w:ascii="Times New Roman" w:hAnsi="Times New Roman" w:cs="Times New Roman"/>
        </w:rPr>
        <w:t>l</w:t>
      </w:r>
      <w:r w:rsidRPr="00DE0ADD">
        <w:rPr>
          <w:rFonts w:ascii="Times New Roman" w:hAnsi="Times New Roman" w:cs="Times New Roman"/>
        </w:rPr>
        <w:t xml:space="preserve">eadership approach during the change process, it may have created interest in the technology rather than fear, through the explanation of the value it brought to the employee and the business. A transformational </w:t>
      </w:r>
      <w:r w:rsidR="006706A7">
        <w:rPr>
          <w:rFonts w:ascii="Times New Roman" w:hAnsi="Times New Roman" w:cs="Times New Roman"/>
        </w:rPr>
        <w:t>l</w:t>
      </w:r>
      <w:r w:rsidRPr="00DE0ADD">
        <w:rPr>
          <w:rFonts w:ascii="Times New Roman" w:hAnsi="Times New Roman" w:cs="Times New Roman"/>
        </w:rPr>
        <w:t xml:space="preserve">eadership style also promotes learning, which is essential in a technological working environment (Kumar et al. (2024). As a result, if StitchCo had implemented transformational </w:t>
      </w:r>
      <w:r w:rsidR="006706A7">
        <w:rPr>
          <w:rFonts w:ascii="Times New Roman" w:hAnsi="Times New Roman" w:cs="Times New Roman"/>
        </w:rPr>
        <w:t>l</w:t>
      </w:r>
      <w:r w:rsidRPr="00DE0ADD">
        <w:rPr>
          <w:rFonts w:ascii="Times New Roman" w:hAnsi="Times New Roman" w:cs="Times New Roman"/>
        </w:rPr>
        <w:t>eadership earlier in the change process, employees may have been more engaged with their work rather than feeling threatened.</w:t>
      </w:r>
    </w:p>
    <w:p w14:paraId="29B5B269" w14:textId="77777777" w:rsidR="006706A7" w:rsidRDefault="00DE0ADD" w:rsidP="00DE0ADD">
      <w:pPr>
        <w:spacing w:line="480" w:lineRule="auto"/>
        <w:rPr>
          <w:rFonts w:ascii="Times New Roman" w:hAnsi="Times New Roman" w:cs="Times New Roman"/>
        </w:rPr>
      </w:pPr>
      <w:r w:rsidRPr="00DE0ADD">
        <w:rPr>
          <w:rFonts w:ascii="Times New Roman" w:hAnsi="Times New Roman" w:cs="Times New Roman"/>
        </w:rPr>
        <w:t xml:space="preserve">Shared and distributed </w:t>
      </w:r>
      <w:r w:rsidR="006706A7">
        <w:rPr>
          <w:rFonts w:ascii="Times New Roman" w:hAnsi="Times New Roman" w:cs="Times New Roman"/>
        </w:rPr>
        <w:t>l</w:t>
      </w:r>
      <w:r w:rsidRPr="00DE0ADD">
        <w:rPr>
          <w:rFonts w:ascii="Times New Roman" w:hAnsi="Times New Roman" w:cs="Times New Roman"/>
        </w:rPr>
        <w:t xml:space="preserve">eadership also helps determine how readily employees will accept </w:t>
      </w:r>
      <w:r w:rsidR="006706A7">
        <w:rPr>
          <w:rFonts w:ascii="Times New Roman" w:hAnsi="Times New Roman" w:cs="Times New Roman"/>
        </w:rPr>
        <w:t>c</w:t>
      </w:r>
      <w:r w:rsidRPr="00DE0ADD">
        <w:rPr>
          <w:rFonts w:ascii="Times New Roman" w:hAnsi="Times New Roman" w:cs="Times New Roman"/>
        </w:rPr>
        <w:t xml:space="preserve">hange. For example, the move away from a strict hierarchy at StitchCo required clear guidelines for employees on how to make decisions. Therefore, Shared Leadership ultimately has a positive effect on a team's performance because there is no longer one individual who has </w:t>
      </w:r>
      <w:r w:rsidR="006706A7" w:rsidRPr="00DE0ADD">
        <w:rPr>
          <w:rFonts w:ascii="Times New Roman" w:hAnsi="Times New Roman" w:cs="Times New Roman"/>
        </w:rPr>
        <w:t>all</w:t>
      </w:r>
      <w:r w:rsidRPr="00DE0ADD">
        <w:rPr>
          <w:rFonts w:ascii="Times New Roman" w:hAnsi="Times New Roman" w:cs="Times New Roman"/>
        </w:rPr>
        <w:t xml:space="preserve"> the knowledge and responsibility (Wang et al., 2014). However, if Shared Leadership is not introduced correctly, teams can become very confused, and conflict can arise. Zhu et al. (2018) also stated that </w:t>
      </w:r>
      <w:r w:rsidR="006706A7">
        <w:rPr>
          <w:rFonts w:ascii="Times New Roman" w:hAnsi="Times New Roman" w:cs="Times New Roman"/>
        </w:rPr>
        <w:t>e</w:t>
      </w:r>
      <w:r w:rsidRPr="00DE0ADD">
        <w:rPr>
          <w:rFonts w:ascii="Times New Roman" w:hAnsi="Times New Roman" w:cs="Times New Roman"/>
        </w:rPr>
        <w:t xml:space="preserve">mployees must fully understand their new roles and responsibilities when operating within a Shared Leadership environment </w:t>
      </w:r>
      <w:proofErr w:type="gramStart"/>
      <w:r w:rsidRPr="00DE0ADD">
        <w:rPr>
          <w:rFonts w:ascii="Times New Roman" w:hAnsi="Times New Roman" w:cs="Times New Roman"/>
        </w:rPr>
        <w:t>in order to</w:t>
      </w:r>
      <w:proofErr w:type="gramEnd"/>
      <w:r w:rsidRPr="00DE0ADD">
        <w:rPr>
          <w:rFonts w:ascii="Times New Roman" w:hAnsi="Times New Roman" w:cs="Times New Roman"/>
        </w:rPr>
        <w:t xml:space="preserve"> avoid disagreements and competition between co-workers. At StitchCo, managers had not communicated the new expectations for the inter-group processes and failed to intervene to resolve </w:t>
      </w:r>
      <w:r w:rsidR="006706A7" w:rsidRPr="00DE0ADD">
        <w:rPr>
          <w:rFonts w:ascii="Times New Roman" w:hAnsi="Times New Roman" w:cs="Times New Roman"/>
        </w:rPr>
        <w:t>conflict. Leaders</w:t>
      </w:r>
      <w:r w:rsidRPr="00DE0ADD">
        <w:rPr>
          <w:rFonts w:ascii="Times New Roman" w:hAnsi="Times New Roman" w:cs="Times New Roman"/>
        </w:rPr>
        <w:t xml:space="preserve"> have a critical role in guiding employees as they navigate through new structures. It is not sufficient to expect that teams will adapt on their own.</w:t>
      </w:r>
    </w:p>
    <w:p w14:paraId="0767811D" w14:textId="77777777" w:rsidR="006706A7" w:rsidRDefault="00DE0ADD" w:rsidP="00DE0ADD">
      <w:pPr>
        <w:spacing w:line="480" w:lineRule="auto"/>
        <w:rPr>
          <w:rFonts w:ascii="Times New Roman" w:hAnsi="Times New Roman" w:cs="Times New Roman"/>
        </w:rPr>
      </w:pPr>
      <w:r w:rsidRPr="00DE0ADD">
        <w:rPr>
          <w:rFonts w:ascii="Times New Roman" w:hAnsi="Times New Roman" w:cs="Times New Roman"/>
        </w:rPr>
        <w:t>Communication is paramount in preparing employees for change. When employees do not receive clear communication, they develop their own explanations, often leading to increased anxiety. Yue et al. found that employees are more open to change when organisations communicate transparently (Yue et al., 2019).</w:t>
      </w:r>
      <w:r w:rsidR="006706A7">
        <w:rPr>
          <w:rFonts w:ascii="Times New Roman" w:hAnsi="Times New Roman" w:cs="Times New Roman"/>
        </w:rPr>
        <w:t xml:space="preserve"> </w:t>
      </w:r>
      <w:r w:rsidRPr="00DE0ADD">
        <w:rPr>
          <w:rFonts w:ascii="Times New Roman" w:hAnsi="Times New Roman" w:cs="Times New Roman"/>
        </w:rPr>
        <w:t xml:space="preserve">At StitchCo, inconsistent communication left employees confused about training, job security, and work performance. For effective </w:t>
      </w:r>
      <w:r w:rsidRPr="00DE0ADD">
        <w:rPr>
          <w:rFonts w:ascii="Times New Roman" w:hAnsi="Times New Roman" w:cs="Times New Roman"/>
        </w:rPr>
        <w:lastRenderedPageBreak/>
        <w:t>preparation, StitchCo should establish regular communication channels such as briefings, feedback sessions, and progress reports. Communication must also be two-way so that employees can ask questions and voice concerns</w:t>
      </w:r>
      <w:r w:rsidR="006706A7">
        <w:rPr>
          <w:rFonts w:ascii="Times New Roman" w:hAnsi="Times New Roman" w:cs="Times New Roman"/>
        </w:rPr>
        <w:t xml:space="preserve"> </w:t>
      </w:r>
      <w:r w:rsidRPr="00DE0ADD">
        <w:rPr>
          <w:rFonts w:ascii="Times New Roman" w:hAnsi="Times New Roman" w:cs="Times New Roman"/>
        </w:rPr>
        <w:t>(</w:t>
      </w:r>
      <w:proofErr w:type="spellStart"/>
      <w:r w:rsidRPr="00DE0ADD">
        <w:rPr>
          <w:rFonts w:ascii="Times New Roman" w:hAnsi="Times New Roman" w:cs="Times New Roman"/>
        </w:rPr>
        <w:t>Musaigwa</w:t>
      </w:r>
      <w:proofErr w:type="spellEnd"/>
      <w:r w:rsidRPr="00DE0ADD">
        <w:rPr>
          <w:rFonts w:ascii="Times New Roman" w:hAnsi="Times New Roman" w:cs="Times New Roman"/>
        </w:rPr>
        <w:t>, 2023). When employees feel included, they engage positively with the change.</w:t>
      </w:r>
    </w:p>
    <w:p w14:paraId="05A3E439" w14:textId="77777777" w:rsidR="006706A7" w:rsidRDefault="00DE0ADD" w:rsidP="00DE0ADD">
      <w:pPr>
        <w:spacing w:line="480" w:lineRule="auto"/>
        <w:rPr>
          <w:rFonts w:ascii="Times New Roman" w:hAnsi="Times New Roman" w:cs="Times New Roman"/>
        </w:rPr>
      </w:pPr>
      <w:r w:rsidRPr="00DE0ADD">
        <w:rPr>
          <w:rFonts w:ascii="Times New Roman" w:hAnsi="Times New Roman" w:cs="Times New Roman"/>
        </w:rPr>
        <w:t>In addition to communication, employees need to gain confidence through training and development as they navigate new changes. StitchCo has provided training, but most employees believe it was inadequate. Training allows employees to acquire skills for their future roles while relieving the anxiety associated with transitioning to a new position</w:t>
      </w:r>
      <w:r w:rsidR="006706A7">
        <w:rPr>
          <w:rFonts w:ascii="Times New Roman" w:hAnsi="Times New Roman" w:cs="Times New Roman"/>
        </w:rPr>
        <w:t xml:space="preserve"> </w:t>
      </w:r>
      <w:r w:rsidRPr="00DE0ADD">
        <w:rPr>
          <w:rFonts w:ascii="Times New Roman" w:hAnsi="Times New Roman" w:cs="Times New Roman"/>
        </w:rPr>
        <w:t>(</w:t>
      </w:r>
      <w:proofErr w:type="spellStart"/>
      <w:r w:rsidRPr="00DE0ADD">
        <w:rPr>
          <w:rFonts w:ascii="Times New Roman" w:hAnsi="Times New Roman" w:cs="Times New Roman"/>
        </w:rPr>
        <w:t>Kaminsa</w:t>
      </w:r>
      <w:proofErr w:type="spellEnd"/>
      <w:r w:rsidRPr="00DE0ADD">
        <w:rPr>
          <w:rFonts w:ascii="Times New Roman" w:hAnsi="Times New Roman" w:cs="Times New Roman"/>
        </w:rPr>
        <w:t xml:space="preserve">, 2022). </w:t>
      </w:r>
      <w:r w:rsidR="006706A7">
        <w:rPr>
          <w:rFonts w:ascii="Times New Roman" w:hAnsi="Times New Roman" w:cs="Times New Roman"/>
        </w:rPr>
        <w:t>C</w:t>
      </w:r>
      <w:r w:rsidRPr="00DE0ADD">
        <w:rPr>
          <w:rFonts w:ascii="Times New Roman" w:hAnsi="Times New Roman" w:cs="Times New Roman"/>
        </w:rPr>
        <w:t>ontinuous development supports organisational functioning by giving employees the tools they need to adjust to changes (Olaniyan &amp; Oj</w:t>
      </w:r>
      <w:r w:rsidR="006706A7">
        <w:rPr>
          <w:rFonts w:ascii="Times New Roman" w:hAnsi="Times New Roman" w:cs="Times New Roman"/>
        </w:rPr>
        <w:t>o</w:t>
      </w:r>
      <w:r w:rsidRPr="00DE0ADD">
        <w:rPr>
          <w:rFonts w:ascii="Times New Roman" w:hAnsi="Times New Roman" w:cs="Times New Roman"/>
        </w:rPr>
        <w:t>, 2008). Without a strong training programme, employees will struggle to operate new technology resulting in mistakes, delays, and frustration. StitchCo should implement training program frameworks, mentor systems, and hands-on practice sessions to increase employee competence and provide support.</w:t>
      </w:r>
    </w:p>
    <w:p w14:paraId="32A9513F" w14:textId="77777777" w:rsidR="006706A7" w:rsidRDefault="00DE0ADD" w:rsidP="00DE0ADD">
      <w:pPr>
        <w:spacing w:line="480" w:lineRule="auto"/>
        <w:rPr>
          <w:rFonts w:ascii="Times New Roman" w:hAnsi="Times New Roman" w:cs="Times New Roman"/>
        </w:rPr>
      </w:pPr>
      <w:r w:rsidRPr="00DE0ADD">
        <w:rPr>
          <w:rFonts w:ascii="Times New Roman" w:hAnsi="Times New Roman" w:cs="Times New Roman"/>
        </w:rPr>
        <w:t>Finally, motivation is an important factor in preparing employees for change. Employees are motivated to accept new methods when they feel valued and supported by the organisation. According to Herzberg's Theory of Motivation, to remain motivated, employees must have recognition, achievement, and opportunities for growth (</w:t>
      </w:r>
      <w:proofErr w:type="spellStart"/>
      <w:r w:rsidRPr="00DE0ADD">
        <w:rPr>
          <w:rFonts w:ascii="Times New Roman" w:hAnsi="Times New Roman" w:cs="Times New Roman"/>
        </w:rPr>
        <w:t>Peramatzis</w:t>
      </w:r>
      <w:proofErr w:type="spellEnd"/>
      <w:r w:rsidRPr="00DE0ADD">
        <w:rPr>
          <w:rFonts w:ascii="Times New Roman" w:hAnsi="Times New Roman" w:cs="Times New Roman"/>
        </w:rPr>
        <w:t xml:space="preserve"> &amp; Galanakis, 2022). StitchCo's earlier piecework payment system motivated employees through pay; however, this new piecework system needs to employ deeper forms of motivation. Additionally, Goal Setting Theory demonstrates that clearly defined, attainable goals are instrumental in both improving employee performance and reducing the uncertainty associated with transitions (Latham, 2023). Setting realistic learning objectives and acknowledging progress will enable StitchCo to maintain employee motivation through difficult changes.</w:t>
      </w:r>
    </w:p>
    <w:p w14:paraId="483330AA" w14:textId="77777777" w:rsidR="006706A7" w:rsidRDefault="00DE0ADD" w:rsidP="00DE0ADD">
      <w:pPr>
        <w:spacing w:line="480" w:lineRule="auto"/>
        <w:rPr>
          <w:rFonts w:ascii="Times New Roman" w:hAnsi="Times New Roman" w:cs="Times New Roman"/>
        </w:rPr>
      </w:pPr>
      <w:r w:rsidRPr="00DE0ADD">
        <w:rPr>
          <w:rFonts w:ascii="Times New Roman" w:hAnsi="Times New Roman" w:cs="Times New Roman"/>
        </w:rPr>
        <w:lastRenderedPageBreak/>
        <w:t xml:space="preserve">The organisation's performance will decline </w:t>
      </w:r>
      <w:r w:rsidR="006706A7" w:rsidRPr="00DE0ADD">
        <w:rPr>
          <w:rFonts w:ascii="Times New Roman" w:hAnsi="Times New Roman" w:cs="Times New Roman"/>
        </w:rPr>
        <w:t>because of</w:t>
      </w:r>
      <w:r w:rsidRPr="00DE0ADD">
        <w:rPr>
          <w:rFonts w:ascii="Times New Roman" w:hAnsi="Times New Roman" w:cs="Times New Roman"/>
        </w:rPr>
        <w:t xml:space="preserve"> employees being confused, stressed, and resistant to change. </w:t>
      </w:r>
      <w:r w:rsidR="006706A7">
        <w:rPr>
          <w:rFonts w:ascii="Times New Roman" w:hAnsi="Times New Roman" w:cs="Times New Roman"/>
        </w:rPr>
        <w:t>O</w:t>
      </w:r>
      <w:r w:rsidRPr="00DE0ADD">
        <w:rPr>
          <w:rFonts w:ascii="Times New Roman" w:hAnsi="Times New Roman" w:cs="Times New Roman"/>
        </w:rPr>
        <w:t>rganisations attempting to change must work to reconnect with their employees' values during significant change (Amis &amp; Greenwood, 2021). This requires rebuilding trust, supporting learning, and fostering teamwork to improve organisational performance. The transformational leadership style is correlated with increasing long-term performance due to reducing turnover and increasing employee engagement (Thomas &amp; Aurora, 2024). Leaders who are skilled at inspiring employees create a more positive working environment, which makes employees feel secure, confident, and ultimately results in improved productivity and superior outcomes for the organisation.</w:t>
      </w:r>
    </w:p>
    <w:p w14:paraId="74784570" w14:textId="77777777" w:rsidR="006706A7" w:rsidRDefault="006706A7" w:rsidP="00DE0ADD">
      <w:pPr>
        <w:spacing w:line="480" w:lineRule="auto"/>
        <w:rPr>
          <w:rFonts w:ascii="Times New Roman" w:hAnsi="Times New Roman" w:cs="Times New Roman"/>
        </w:rPr>
      </w:pPr>
    </w:p>
    <w:p w14:paraId="22A91755" w14:textId="77777777" w:rsidR="006706A7" w:rsidRDefault="006706A7" w:rsidP="00DE0ADD">
      <w:pPr>
        <w:spacing w:line="480" w:lineRule="auto"/>
        <w:rPr>
          <w:rFonts w:ascii="Times New Roman" w:hAnsi="Times New Roman" w:cs="Times New Roman"/>
        </w:rPr>
      </w:pPr>
    </w:p>
    <w:p w14:paraId="4379AC5E" w14:textId="77777777" w:rsidR="00CA2C2F" w:rsidRDefault="00CA2C2F" w:rsidP="00DE0ADD">
      <w:pPr>
        <w:spacing w:line="480" w:lineRule="auto"/>
        <w:rPr>
          <w:rFonts w:ascii="Times New Roman" w:hAnsi="Times New Roman" w:cs="Times New Roman"/>
        </w:rPr>
      </w:pPr>
    </w:p>
    <w:p w14:paraId="1524E428" w14:textId="77777777" w:rsidR="00CA2C2F" w:rsidRDefault="00CA2C2F" w:rsidP="00DE0ADD">
      <w:pPr>
        <w:spacing w:line="480" w:lineRule="auto"/>
        <w:rPr>
          <w:rFonts w:ascii="Times New Roman" w:hAnsi="Times New Roman" w:cs="Times New Roman"/>
        </w:rPr>
      </w:pPr>
    </w:p>
    <w:p w14:paraId="2932D08A" w14:textId="77777777" w:rsidR="00CA2C2F" w:rsidRDefault="00CA2C2F" w:rsidP="00DE0ADD">
      <w:pPr>
        <w:spacing w:line="480" w:lineRule="auto"/>
        <w:rPr>
          <w:rFonts w:ascii="Times New Roman" w:hAnsi="Times New Roman" w:cs="Times New Roman"/>
        </w:rPr>
      </w:pPr>
    </w:p>
    <w:p w14:paraId="79926326" w14:textId="77777777" w:rsidR="00CA2C2F" w:rsidRDefault="00CA2C2F" w:rsidP="00DE0ADD">
      <w:pPr>
        <w:spacing w:line="480" w:lineRule="auto"/>
        <w:rPr>
          <w:rFonts w:ascii="Times New Roman" w:hAnsi="Times New Roman" w:cs="Times New Roman"/>
        </w:rPr>
      </w:pPr>
    </w:p>
    <w:p w14:paraId="18D21FEE" w14:textId="77777777" w:rsidR="00CA2C2F" w:rsidRDefault="00CA2C2F" w:rsidP="00DE0ADD">
      <w:pPr>
        <w:spacing w:line="480" w:lineRule="auto"/>
        <w:rPr>
          <w:rFonts w:ascii="Times New Roman" w:hAnsi="Times New Roman" w:cs="Times New Roman"/>
        </w:rPr>
      </w:pPr>
    </w:p>
    <w:p w14:paraId="674E75CA" w14:textId="77777777" w:rsidR="00CA2C2F" w:rsidRDefault="00CA2C2F" w:rsidP="00DE0ADD">
      <w:pPr>
        <w:spacing w:line="480" w:lineRule="auto"/>
        <w:rPr>
          <w:rFonts w:ascii="Times New Roman" w:hAnsi="Times New Roman" w:cs="Times New Roman"/>
        </w:rPr>
      </w:pPr>
    </w:p>
    <w:p w14:paraId="38878C03" w14:textId="77777777" w:rsidR="00CA2C2F" w:rsidRDefault="00CA2C2F" w:rsidP="00DE0ADD">
      <w:pPr>
        <w:spacing w:line="480" w:lineRule="auto"/>
        <w:rPr>
          <w:rFonts w:ascii="Times New Roman" w:hAnsi="Times New Roman" w:cs="Times New Roman"/>
        </w:rPr>
      </w:pPr>
    </w:p>
    <w:p w14:paraId="5002108C" w14:textId="77777777" w:rsidR="00CA2C2F" w:rsidRDefault="00CA2C2F" w:rsidP="00DE0ADD">
      <w:pPr>
        <w:spacing w:line="480" w:lineRule="auto"/>
        <w:rPr>
          <w:rFonts w:ascii="Times New Roman" w:hAnsi="Times New Roman" w:cs="Times New Roman"/>
        </w:rPr>
      </w:pPr>
    </w:p>
    <w:p w14:paraId="4512E4C8" w14:textId="77777777" w:rsidR="00CA2C2F" w:rsidRDefault="00CA2C2F" w:rsidP="00DE0ADD">
      <w:pPr>
        <w:spacing w:line="480" w:lineRule="auto"/>
        <w:rPr>
          <w:rFonts w:ascii="Times New Roman" w:hAnsi="Times New Roman" w:cs="Times New Roman"/>
        </w:rPr>
      </w:pPr>
    </w:p>
    <w:p w14:paraId="21928A53" w14:textId="77777777" w:rsidR="00CA2C2F" w:rsidRDefault="00CA2C2F" w:rsidP="00DE0ADD">
      <w:pPr>
        <w:spacing w:line="480" w:lineRule="auto"/>
        <w:rPr>
          <w:rFonts w:ascii="Times New Roman" w:hAnsi="Times New Roman" w:cs="Times New Roman"/>
        </w:rPr>
      </w:pPr>
    </w:p>
    <w:p w14:paraId="7E42724C" w14:textId="00DFB795" w:rsidR="00DE0ADD" w:rsidRDefault="00DE0ADD" w:rsidP="00DE0ADD">
      <w:pPr>
        <w:spacing w:line="480" w:lineRule="auto"/>
        <w:rPr>
          <w:rFonts w:ascii="Times New Roman" w:hAnsi="Times New Roman" w:cs="Times New Roman"/>
        </w:rPr>
      </w:pPr>
      <w:r w:rsidRPr="00DE0ADD">
        <w:rPr>
          <w:rFonts w:ascii="Times New Roman" w:hAnsi="Times New Roman" w:cs="Times New Roman"/>
        </w:rPr>
        <w:lastRenderedPageBreak/>
        <w:t>In conclusion, StitchCo's challenges illustrate that successful change requires more than simply implementing new technology. Employees must be adequately prepared through solid leadership, open communication, a leading organisation's culture, training, and supportive motivational strategies. By implementing these five principles, StitchCo will create a workplace environment in which employees will feel confident, respected, and prepared to be part of the future.</w:t>
      </w:r>
    </w:p>
    <w:p w14:paraId="710C4457" w14:textId="77777777" w:rsidR="006706A7" w:rsidRDefault="006706A7" w:rsidP="00DE0ADD">
      <w:pPr>
        <w:spacing w:line="480" w:lineRule="auto"/>
        <w:rPr>
          <w:rFonts w:ascii="Times New Roman" w:hAnsi="Times New Roman" w:cs="Times New Roman"/>
        </w:rPr>
      </w:pPr>
    </w:p>
    <w:p w14:paraId="593A9481" w14:textId="77777777" w:rsidR="006706A7" w:rsidRDefault="006706A7" w:rsidP="00DE0ADD">
      <w:pPr>
        <w:spacing w:line="480" w:lineRule="auto"/>
        <w:rPr>
          <w:rFonts w:ascii="Times New Roman" w:hAnsi="Times New Roman" w:cs="Times New Roman"/>
        </w:rPr>
      </w:pPr>
    </w:p>
    <w:p w14:paraId="7B0505FC" w14:textId="77777777" w:rsidR="006706A7" w:rsidRDefault="006706A7" w:rsidP="00DE0ADD">
      <w:pPr>
        <w:spacing w:line="480" w:lineRule="auto"/>
        <w:rPr>
          <w:rFonts w:ascii="Times New Roman" w:hAnsi="Times New Roman" w:cs="Times New Roman"/>
        </w:rPr>
      </w:pPr>
    </w:p>
    <w:p w14:paraId="0B87A300" w14:textId="77777777" w:rsidR="006706A7" w:rsidRDefault="006706A7" w:rsidP="00DE0ADD">
      <w:pPr>
        <w:spacing w:line="480" w:lineRule="auto"/>
        <w:rPr>
          <w:rFonts w:ascii="Times New Roman" w:hAnsi="Times New Roman" w:cs="Times New Roman"/>
        </w:rPr>
      </w:pPr>
    </w:p>
    <w:p w14:paraId="2171617C" w14:textId="77777777" w:rsidR="006706A7" w:rsidRDefault="006706A7" w:rsidP="00DE0ADD">
      <w:pPr>
        <w:spacing w:line="480" w:lineRule="auto"/>
        <w:rPr>
          <w:rFonts w:ascii="Times New Roman" w:hAnsi="Times New Roman" w:cs="Times New Roman"/>
        </w:rPr>
      </w:pPr>
    </w:p>
    <w:p w14:paraId="6FA2396B" w14:textId="77777777" w:rsidR="006706A7" w:rsidRDefault="006706A7" w:rsidP="00DE0ADD">
      <w:pPr>
        <w:spacing w:line="480" w:lineRule="auto"/>
        <w:rPr>
          <w:rFonts w:ascii="Times New Roman" w:hAnsi="Times New Roman" w:cs="Times New Roman"/>
        </w:rPr>
      </w:pPr>
    </w:p>
    <w:p w14:paraId="33B6840D" w14:textId="77777777" w:rsidR="006706A7" w:rsidRDefault="006706A7" w:rsidP="00DE0ADD">
      <w:pPr>
        <w:spacing w:line="480" w:lineRule="auto"/>
        <w:rPr>
          <w:rFonts w:ascii="Times New Roman" w:hAnsi="Times New Roman" w:cs="Times New Roman"/>
        </w:rPr>
      </w:pPr>
    </w:p>
    <w:p w14:paraId="736D3572" w14:textId="77777777" w:rsidR="006706A7" w:rsidRDefault="006706A7" w:rsidP="00DE0ADD">
      <w:pPr>
        <w:spacing w:line="480" w:lineRule="auto"/>
        <w:rPr>
          <w:rFonts w:ascii="Times New Roman" w:hAnsi="Times New Roman" w:cs="Times New Roman"/>
        </w:rPr>
      </w:pPr>
    </w:p>
    <w:p w14:paraId="34B163F2" w14:textId="77777777" w:rsidR="006706A7" w:rsidRDefault="006706A7" w:rsidP="00DE0ADD">
      <w:pPr>
        <w:spacing w:line="480" w:lineRule="auto"/>
        <w:rPr>
          <w:rFonts w:ascii="Times New Roman" w:hAnsi="Times New Roman" w:cs="Times New Roman"/>
        </w:rPr>
      </w:pPr>
    </w:p>
    <w:p w14:paraId="7534C9BE" w14:textId="77777777" w:rsidR="006706A7" w:rsidRDefault="006706A7" w:rsidP="00DE0ADD">
      <w:pPr>
        <w:spacing w:line="480" w:lineRule="auto"/>
        <w:rPr>
          <w:rFonts w:ascii="Times New Roman" w:hAnsi="Times New Roman" w:cs="Times New Roman"/>
        </w:rPr>
      </w:pPr>
    </w:p>
    <w:p w14:paraId="17FE9CB8" w14:textId="77777777" w:rsidR="006706A7" w:rsidRDefault="006706A7" w:rsidP="00DE0ADD">
      <w:pPr>
        <w:spacing w:line="480" w:lineRule="auto"/>
        <w:rPr>
          <w:rFonts w:ascii="Times New Roman" w:hAnsi="Times New Roman" w:cs="Times New Roman"/>
        </w:rPr>
      </w:pPr>
    </w:p>
    <w:p w14:paraId="27302598" w14:textId="77777777" w:rsidR="006706A7" w:rsidRDefault="006706A7" w:rsidP="00DE0ADD">
      <w:pPr>
        <w:spacing w:line="480" w:lineRule="auto"/>
        <w:rPr>
          <w:rFonts w:ascii="Times New Roman" w:hAnsi="Times New Roman" w:cs="Times New Roman"/>
        </w:rPr>
      </w:pPr>
    </w:p>
    <w:p w14:paraId="26D1B700" w14:textId="77777777" w:rsidR="006706A7" w:rsidRDefault="006706A7" w:rsidP="00DE0ADD">
      <w:pPr>
        <w:spacing w:line="480" w:lineRule="auto"/>
        <w:rPr>
          <w:rFonts w:ascii="Times New Roman" w:hAnsi="Times New Roman" w:cs="Times New Roman"/>
        </w:rPr>
      </w:pPr>
    </w:p>
    <w:p w14:paraId="2D3F1FE2" w14:textId="77777777" w:rsidR="006706A7" w:rsidRDefault="006706A7" w:rsidP="00DE0ADD">
      <w:pPr>
        <w:spacing w:line="480" w:lineRule="auto"/>
        <w:rPr>
          <w:rFonts w:ascii="Times New Roman" w:hAnsi="Times New Roman" w:cs="Times New Roman"/>
        </w:rPr>
      </w:pPr>
    </w:p>
    <w:p w14:paraId="2BEDFF6A" w14:textId="77777777" w:rsidR="006706A7" w:rsidRDefault="006706A7" w:rsidP="00DE0ADD">
      <w:pPr>
        <w:spacing w:line="480" w:lineRule="auto"/>
        <w:rPr>
          <w:rFonts w:ascii="Times New Roman" w:hAnsi="Times New Roman" w:cs="Times New Roman"/>
        </w:rPr>
      </w:pPr>
    </w:p>
    <w:p w14:paraId="299BCD26" w14:textId="2AB1BCED" w:rsidR="006706A7" w:rsidRPr="00CA2C2F" w:rsidRDefault="006706A7" w:rsidP="00DE0ADD">
      <w:pPr>
        <w:spacing w:line="480" w:lineRule="auto"/>
        <w:rPr>
          <w:rFonts w:ascii="Times New Roman" w:hAnsi="Times New Roman" w:cs="Times New Roman"/>
          <w:b/>
          <w:bCs/>
        </w:rPr>
      </w:pPr>
      <w:r w:rsidRPr="00CA2C2F">
        <w:rPr>
          <w:rFonts w:ascii="Times New Roman" w:hAnsi="Times New Roman" w:cs="Times New Roman"/>
          <w:b/>
          <w:bCs/>
        </w:rPr>
        <w:lastRenderedPageBreak/>
        <w:t xml:space="preserve">References </w:t>
      </w:r>
    </w:p>
    <w:p w14:paraId="7E4BE430" w14:textId="77777777" w:rsidR="00CA2C2F" w:rsidRDefault="00CA2C2F" w:rsidP="00CA2C2F">
      <w:pPr>
        <w:spacing w:line="480" w:lineRule="auto"/>
        <w:rPr>
          <w:rFonts w:ascii="Times New Roman" w:hAnsi="Times New Roman" w:cs="Times New Roman"/>
        </w:rPr>
      </w:pPr>
      <w:r w:rsidRPr="00CA2C2F">
        <w:rPr>
          <w:rFonts w:ascii="Times New Roman" w:hAnsi="Times New Roman" w:cs="Times New Roman"/>
        </w:rPr>
        <w:t>Ackerman, L. S. (2023). Development, Transition, or Transformation: The Question of Change in Organi</w:t>
      </w:r>
      <w:r>
        <w:rPr>
          <w:rFonts w:ascii="Times New Roman" w:hAnsi="Times New Roman" w:cs="Times New Roman"/>
        </w:rPr>
        <w:t>s</w:t>
      </w:r>
      <w:r w:rsidRPr="00CA2C2F">
        <w:rPr>
          <w:rFonts w:ascii="Times New Roman" w:hAnsi="Times New Roman" w:cs="Times New Roman"/>
        </w:rPr>
        <w:t xml:space="preserve">ations. </w:t>
      </w:r>
      <w:r w:rsidRPr="00CA2C2F">
        <w:rPr>
          <w:rFonts w:ascii="Times New Roman" w:hAnsi="Times New Roman" w:cs="Times New Roman"/>
          <w:i/>
          <w:iCs/>
        </w:rPr>
        <w:t>Organisation Development Review, 55</w:t>
      </w:r>
      <w:r w:rsidRPr="00CA2C2F">
        <w:rPr>
          <w:rFonts w:ascii="Times New Roman" w:hAnsi="Times New Roman" w:cs="Times New Roman"/>
        </w:rPr>
        <w:t>(1).</w:t>
      </w:r>
    </w:p>
    <w:p w14:paraId="56493BF9" w14:textId="72963DE2" w:rsidR="00CA2C2F" w:rsidRDefault="00CA2C2F" w:rsidP="00CA2C2F">
      <w:pPr>
        <w:spacing w:line="480" w:lineRule="auto"/>
        <w:rPr>
          <w:rFonts w:ascii="Times New Roman" w:hAnsi="Times New Roman" w:cs="Times New Roman"/>
        </w:rPr>
      </w:pPr>
      <w:r w:rsidRPr="00CA2C2F">
        <w:rPr>
          <w:rFonts w:ascii="Times New Roman" w:hAnsi="Times New Roman" w:cs="Times New Roman"/>
        </w:rPr>
        <w:t xml:space="preserve">Phillips, J., </w:t>
      </w:r>
      <w:r w:rsidR="00241993">
        <w:rPr>
          <w:rFonts w:ascii="Times New Roman" w:hAnsi="Times New Roman" w:cs="Times New Roman"/>
        </w:rPr>
        <w:t>and</w:t>
      </w:r>
      <w:r w:rsidRPr="00CA2C2F">
        <w:rPr>
          <w:rFonts w:ascii="Times New Roman" w:hAnsi="Times New Roman" w:cs="Times New Roman"/>
        </w:rPr>
        <w:t xml:space="preserve"> Klein, J. D. (2023). Change management: From theory to practice. </w:t>
      </w:r>
      <w:proofErr w:type="spellStart"/>
      <w:r w:rsidRPr="00CA2C2F">
        <w:rPr>
          <w:rFonts w:ascii="Times New Roman" w:hAnsi="Times New Roman" w:cs="Times New Roman"/>
          <w:i/>
          <w:iCs/>
        </w:rPr>
        <w:t>TechTrends</w:t>
      </w:r>
      <w:proofErr w:type="spellEnd"/>
      <w:r w:rsidRPr="00CA2C2F">
        <w:rPr>
          <w:rFonts w:ascii="Times New Roman" w:hAnsi="Times New Roman" w:cs="Times New Roman"/>
          <w:i/>
          <w:iCs/>
        </w:rPr>
        <w:t>, 67</w:t>
      </w:r>
      <w:r w:rsidRPr="00CA2C2F">
        <w:rPr>
          <w:rFonts w:ascii="Times New Roman" w:hAnsi="Times New Roman" w:cs="Times New Roman"/>
        </w:rPr>
        <w:t>(1), 189–197.</w:t>
      </w:r>
    </w:p>
    <w:p w14:paraId="33F55A1A" w14:textId="77777777" w:rsidR="00883DBF" w:rsidRDefault="00CA2C2F" w:rsidP="00CA2C2F">
      <w:pPr>
        <w:spacing w:line="480" w:lineRule="auto"/>
        <w:rPr>
          <w:rFonts w:ascii="Times New Roman" w:hAnsi="Times New Roman" w:cs="Times New Roman"/>
        </w:rPr>
      </w:pPr>
      <w:r w:rsidRPr="00CA2C2F">
        <w:rPr>
          <w:rFonts w:ascii="Times New Roman" w:hAnsi="Times New Roman" w:cs="Times New Roman"/>
        </w:rPr>
        <w:t>Nadler, D. A. (2024). The effective management of organi</w:t>
      </w:r>
      <w:r w:rsidR="00883DBF">
        <w:rPr>
          <w:rFonts w:ascii="Times New Roman" w:hAnsi="Times New Roman" w:cs="Times New Roman"/>
        </w:rPr>
        <w:t>s</w:t>
      </w:r>
      <w:r w:rsidRPr="00CA2C2F">
        <w:rPr>
          <w:rFonts w:ascii="Times New Roman" w:hAnsi="Times New Roman" w:cs="Times New Roman"/>
        </w:rPr>
        <w:t xml:space="preserve">ational change. In </w:t>
      </w:r>
      <w:r w:rsidRPr="00883DBF">
        <w:rPr>
          <w:rFonts w:ascii="Times New Roman" w:hAnsi="Times New Roman" w:cs="Times New Roman"/>
          <w:i/>
          <w:iCs/>
        </w:rPr>
        <w:t>Revitalising Manufacturing (</w:t>
      </w:r>
      <w:r w:rsidRPr="00CA2C2F">
        <w:rPr>
          <w:rFonts w:ascii="Times New Roman" w:hAnsi="Times New Roman" w:cs="Times New Roman"/>
        </w:rPr>
        <w:t>pp. 185–200). CRC Press.</w:t>
      </w:r>
    </w:p>
    <w:p w14:paraId="33234723" w14:textId="189EE5B4" w:rsidR="00883DBF" w:rsidRDefault="00CA2C2F" w:rsidP="00CA2C2F">
      <w:pPr>
        <w:spacing w:line="480" w:lineRule="auto"/>
        <w:rPr>
          <w:rFonts w:ascii="Times New Roman" w:hAnsi="Times New Roman" w:cs="Times New Roman"/>
        </w:rPr>
      </w:pPr>
      <w:proofErr w:type="spellStart"/>
      <w:r w:rsidRPr="00CA2C2F">
        <w:rPr>
          <w:rFonts w:ascii="Times New Roman" w:hAnsi="Times New Roman" w:cs="Times New Roman"/>
        </w:rPr>
        <w:t>Wijethilake</w:t>
      </w:r>
      <w:proofErr w:type="spellEnd"/>
      <w:r w:rsidRPr="00CA2C2F">
        <w:rPr>
          <w:rFonts w:ascii="Times New Roman" w:hAnsi="Times New Roman" w:cs="Times New Roman"/>
        </w:rPr>
        <w:t xml:space="preserve">, C., </w:t>
      </w:r>
      <w:proofErr w:type="spellStart"/>
      <w:r w:rsidRPr="00CA2C2F">
        <w:rPr>
          <w:rFonts w:ascii="Times New Roman" w:hAnsi="Times New Roman" w:cs="Times New Roman"/>
        </w:rPr>
        <w:t>Upadhaya</w:t>
      </w:r>
      <w:proofErr w:type="spellEnd"/>
      <w:r w:rsidRPr="00CA2C2F">
        <w:rPr>
          <w:rFonts w:ascii="Times New Roman" w:hAnsi="Times New Roman" w:cs="Times New Roman"/>
        </w:rPr>
        <w:t xml:space="preserve">, B., </w:t>
      </w:r>
      <w:r w:rsidR="00241993">
        <w:rPr>
          <w:rFonts w:ascii="Times New Roman" w:hAnsi="Times New Roman" w:cs="Times New Roman"/>
        </w:rPr>
        <w:t>and</w:t>
      </w:r>
      <w:r w:rsidRPr="00CA2C2F">
        <w:rPr>
          <w:rFonts w:ascii="Times New Roman" w:hAnsi="Times New Roman" w:cs="Times New Roman"/>
        </w:rPr>
        <w:t xml:space="preserve"> Lama, T. (2023). The role of organisational culture in organisational change towards sustainability: Evidence from the garment manufacturing industry. </w:t>
      </w:r>
      <w:r w:rsidRPr="00883DBF">
        <w:rPr>
          <w:rFonts w:ascii="Times New Roman" w:hAnsi="Times New Roman" w:cs="Times New Roman"/>
          <w:i/>
          <w:iCs/>
        </w:rPr>
        <w:t>Production Planning &amp; Control, 34</w:t>
      </w:r>
      <w:r w:rsidRPr="00CA2C2F">
        <w:rPr>
          <w:rFonts w:ascii="Times New Roman" w:hAnsi="Times New Roman" w:cs="Times New Roman"/>
        </w:rPr>
        <w:t>(3), 275–294.</w:t>
      </w:r>
    </w:p>
    <w:p w14:paraId="05FC5AA1" w14:textId="0E9F52CD" w:rsidR="00CA2C2F" w:rsidRPr="00CA2C2F" w:rsidRDefault="00CA2C2F" w:rsidP="00CA2C2F">
      <w:pPr>
        <w:spacing w:line="480" w:lineRule="auto"/>
        <w:rPr>
          <w:rFonts w:ascii="Times New Roman" w:hAnsi="Times New Roman" w:cs="Times New Roman"/>
        </w:rPr>
      </w:pPr>
      <w:r w:rsidRPr="00CA2C2F">
        <w:rPr>
          <w:rFonts w:ascii="Times New Roman" w:hAnsi="Times New Roman" w:cs="Times New Roman"/>
        </w:rPr>
        <w:t xml:space="preserve">Weber, E., </w:t>
      </w:r>
      <w:proofErr w:type="spellStart"/>
      <w:r w:rsidRPr="00CA2C2F">
        <w:rPr>
          <w:rFonts w:ascii="Times New Roman" w:hAnsi="Times New Roman" w:cs="Times New Roman"/>
        </w:rPr>
        <w:t>Büttgen</w:t>
      </w:r>
      <w:proofErr w:type="spellEnd"/>
      <w:r w:rsidRPr="00CA2C2F">
        <w:rPr>
          <w:rFonts w:ascii="Times New Roman" w:hAnsi="Times New Roman" w:cs="Times New Roman"/>
        </w:rPr>
        <w:t xml:space="preserve">, M., </w:t>
      </w:r>
      <w:r w:rsidR="00241993">
        <w:rPr>
          <w:rFonts w:ascii="Times New Roman" w:hAnsi="Times New Roman" w:cs="Times New Roman"/>
        </w:rPr>
        <w:t>and</w:t>
      </w:r>
      <w:r w:rsidRPr="00CA2C2F">
        <w:rPr>
          <w:rFonts w:ascii="Times New Roman" w:hAnsi="Times New Roman" w:cs="Times New Roman"/>
        </w:rPr>
        <w:t xml:space="preserve"> Bartsch, S. (2022). How to take employees on the digital transformation journey: An experimental study on complementary leadership </w:t>
      </w:r>
      <w:r w:rsidR="00883DBF" w:rsidRPr="00CA2C2F">
        <w:rPr>
          <w:rFonts w:ascii="Times New Roman" w:hAnsi="Times New Roman" w:cs="Times New Roman"/>
        </w:rPr>
        <w:t>behaviours</w:t>
      </w:r>
      <w:r w:rsidRPr="00CA2C2F">
        <w:rPr>
          <w:rFonts w:ascii="Times New Roman" w:hAnsi="Times New Roman" w:cs="Times New Roman"/>
        </w:rPr>
        <w:t xml:space="preserve"> in managing organizational change. </w:t>
      </w:r>
      <w:r w:rsidRPr="00883DBF">
        <w:rPr>
          <w:rFonts w:ascii="Times New Roman" w:hAnsi="Times New Roman" w:cs="Times New Roman"/>
          <w:i/>
          <w:iCs/>
        </w:rPr>
        <w:t>Journal of Business Research</w:t>
      </w:r>
      <w:r w:rsidRPr="00CA2C2F">
        <w:rPr>
          <w:rFonts w:ascii="Times New Roman" w:hAnsi="Times New Roman" w:cs="Times New Roman"/>
        </w:rPr>
        <w:t>, 143, 225–238.</w:t>
      </w:r>
    </w:p>
    <w:p w14:paraId="2DC25EB5" w14:textId="70E9B0C6" w:rsidR="00883DBF" w:rsidRDefault="00CA2C2F" w:rsidP="00CA2C2F">
      <w:pPr>
        <w:spacing w:line="480" w:lineRule="auto"/>
        <w:rPr>
          <w:rFonts w:ascii="Times New Roman" w:hAnsi="Times New Roman" w:cs="Times New Roman"/>
        </w:rPr>
      </w:pPr>
      <w:proofErr w:type="spellStart"/>
      <w:r w:rsidRPr="00CA2C2F">
        <w:rPr>
          <w:rFonts w:ascii="Times New Roman" w:hAnsi="Times New Roman" w:cs="Times New Roman"/>
        </w:rPr>
        <w:t>Ausat</w:t>
      </w:r>
      <w:proofErr w:type="spellEnd"/>
      <w:r w:rsidRPr="00CA2C2F">
        <w:rPr>
          <w:rFonts w:ascii="Times New Roman" w:hAnsi="Times New Roman" w:cs="Times New Roman"/>
        </w:rPr>
        <w:t xml:space="preserve">, A. M. A., Shafiq, M. A., </w:t>
      </w:r>
      <w:proofErr w:type="spellStart"/>
      <w:r w:rsidRPr="00CA2C2F">
        <w:rPr>
          <w:rFonts w:ascii="Times New Roman" w:hAnsi="Times New Roman" w:cs="Times New Roman"/>
        </w:rPr>
        <w:t>Wafik</w:t>
      </w:r>
      <w:proofErr w:type="spellEnd"/>
      <w:r w:rsidRPr="00CA2C2F">
        <w:rPr>
          <w:rFonts w:ascii="Times New Roman" w:hAnsi="Times New Roman" w:cs="Times New Roman"/>
        </w:rPr>
        <w:t xml:space="preserve">, D., </w:t>
      </w:r>
      <w:r w:rsidR="00241993">
        <w:rPr>
          <w:rFonts w:ascii="Times New Roman" w:hAnsi="Times New Roman" w:cs="Times New Roman"/>
        </w:rPr>
        <w:t>&amp;</w:t>
      </w:r>
      <w:r w:rsidRPr="00CA2C2F">
        <w:rPr>
          <w:rFonts w:ascii="Times New Roman" w:hAnsi="Times New Roman" w:cs="Times New Roman"/>
        </w:rPr>
        <w:t xml:space="preserve"> L</w:t>
      </w:r>
      <w:r w:rsidR="00241993">
        <w:rPr>
          <w:rFonts w:ascii="Times New Roman" w:hAnsi="Times New Roman" w:cs="Times New Roman"/>
        </w:rPr>
        <w:t>o</w:t>
      </w:r>
      <w:r w:rsidRPr="00CA2C2F">
        <w:rPr>
          <w:rFonts w:ascii="Times New Roman" w:hAnsi="Times New Roman" w:cs="Times New Roman"/>
        </w:rPr>
        <w:t xml:space="preserve">pez, N. A. S. (2024). The role of transformational leadership in improving employee psychological wellbeing: A review. </w:t>
      </w:r>
      <w:r w:rsidRPr="00883DBF">
        <w:rPr>
          <w:rFonts w:ascii="Times New Roman" w:hAnsi="Times New Roman" w:cs="Times New Roman"/>
          <w:i/>
          <w:iCs/>
        </w:rPr>
        <w:t>Apollo: Journal of Tourism and Business, 2</w:t>
      </w:r>
      <w:r w:rsidRPr="00CA2C2F">
        <w:rPr>
          <w:rFonts w:ascii="Times New Roman" w:hAnsi="Times New Roman" w:cs="Times New Roman"/>
        </w:rPr>
        <w:t>(1), 148–157.</w:t>
      </w:r>
    </w:p>
    <w:p w14:paraId="55715C92" w14:textId="77777777" w:rsidR="00883DBF" w:rsidRDefault="00CA2C2F" w:rsidP="00CA2C2F">
      <w:pPr>
        <w:spacing w:line="480" w:lineRule="auto"/>
        <w:rPr>
          <w:rFonts w:ascii="Times New Roman" w:hAnsi="Times New Roman" w:cs="Times New Roman"/>
        </w:rPr>
      </w:pPr>
      <w:r w:rsidRPr="00CA2C2F">
        <w:rPr>
          <w:rFonts w:ascii="Times New Roman" w:hAnsi="Times New Roman" w:cs="Times New Roman"/>
        </w:rPr>
        <w:t xml:space="preserve">Kumar, S., Raj, R., Salem, I., et al. (2024). The interplay of organisational culture, transformational leadership and organisation innovativeness: Evidence from India. </w:t>
      </w:r>
      <w:r w:rsidRPr="00883DBF">
        <w:rPr>
          <w:rFonts w:ascii="Times New Roman" w:hAnsi="Times New Roman" w:cs="Times New Roman"/>
          <w:i/>
          <w:iCs/>
        </w:rPr>
        <w:t>Asian Business &amp; Management</w:t>
      </w:r>
      <w:r w:rsidRPr="00CA2C2F">
        <w:rPr>
          <w:rFonts w:ascii="Times New Roman" w:hAnsi="Times New Roman" w:cs="Times New Roman"/>
        </w:rPr>
        <w:t>, 23, 180–210.</w:t>
      </w:r>
    </w:p>
    <w:p w14:paraId="1F3B8962" w14:textId="4FBD1E33" w:rsidR="00CA2C2F" w:rsidRPr="00CA2C2F" w:rsidRDefault="00CA2C2F" w:rsidP="00CA2C2F">
      <w:pPr>
        <w:spacing w:line="480" w:lineRule="auto"/>
        <w:rPr>
          <w:rFonts w:ascii="Times New Roman" w:hAnsi="Times New Roman" w:cs="Times New Roman"/>
        </w:rPr>
      </w:pPr>
      <w:r w:rsidRPr="00CA2C2F">
        <w:rPr>
          <w:rFonts w:ascii="Times New Roman" w:hAnsi="Times New Roman" w:cs="Times New Roman"/>
        </w:rPr>
        <w:t xml:space="preserve">Wang, D., Waldman, D. A., </w:t>
      </w:r>
      <w:r w:rsidR="00241993">
        <w:rPr>
          <w:rFonts w:ascii="Times New Roman" w:hAnsi="Times New Roman" w:cs="Times New Roman"/>
        </w:rPr>
        <w:t>and</w:t>
      </w:r>
      <w:r w:rsidRPr="00CA2C2F">
        <w:rPr>
          <w:rFonts w:ascii="Times New Roman" w:hAnsi="Times New Roman" w:cs="Times New Roman"/>
        </w:rPr>
        <w:t xml:space="preserve"> Zhang, Z. (2014). A meta-analysis of shared leadership and team effectiveness. </w:t>
      </w:r>
      <w:r w:rsidRPr="00883DBF">
        <w:rPr>
          <w:rFonts w:ascii="Times New Roman" w:hAnsi="Times New Roman" w:cs="Times New Roman"/>
          <w:i/>
          <w:iCs/>
        </w:rPr>
        <w:t>Journal of Applied Psychology, 99</w:t>
      </w:r>
      <w:r w:rsidRPr="00CA2C2F">
        <w:rPr>
          <w:rFonts w:ascii="Times New Roman" w:hAnsi="Times New Roman" w:cs="Times New Roman"/>
        </w:rPr>
        <w:t>(2), 181–198.</w:t>
      </w:r>
    </w:p>
    <w:p w14:paraId="02B183E9" w14:textId="2A82F4F5" w:rsidR="00883DBF" w:rsidRDefault="00CA2C2F" w:rsidP="00CA2C2F">
      <w:pPr>
        <w:spacing w:line="480" w:lineRule="auto"/>
        <w:rPr>
          <w:rFonts w:ascii="Times New Roman" w:hAnsi="Times New Roman" w:cs="Times New Roman"/>
        </w:rPr>
      </w:pPr>
      <w:r w:rsidRPr="00CA2C2F">
        <w:rPr>
          <w:rFonts w:ascii="Times New Roman" w:hAnsi="Times New Roman" w:cs="Times New Roman"/>
        </w:rPr>
        <w:t xml:space="preserve">Zhu, J., Liao, Z., Yam, K. C., </w:t>
      </w:r>
      <w:r w:rsidR="00241993">
        <w:rPr>
          <w:rFonts w:ascii="Times New Roman" w:hAnsi="Times New Roman" w:cs="Times New Roman"/>
        </w:rPr>
        <w:t>and</w:t>
      </w:r>
      <w:r w:rsidRPr="00CA2C2F">
        <w:rPr>
          <w:rFonts w:ascii="Times New Roman" w:hAnsi="Times New Roman" w:cs="Times New Roman"/>
        </w:rPr>
        <w:t xml:space="preserve"> Johnson, R. E. (2018). Shared leadership: A state-of-the-art review and future research agenda. </w:t>
      </w:r>
      <w:r w:rsidRPr="00883DBF">
        <w:rPr>
          <w:rFonts w:ascii="Times New Roman" w:hAnsi="Times New Roman" w:cs="Times New Roman"/>
          <w:i/>
          <w:iCs/>
        </w:rPr>
        <w:t>Journal of Organi</w:t>
      </w:r>
      <w:r w:rsidR="00883DBF" w:rsidRPr="00883DBF">
        <w:rPr>
          <w:rFonts w:ascii="Times New Roman" w:hAnsi="Times New Roman" w:cs="Times New Roman"/>
          <w:i/>
          <w:iCs/>
        </w:rPr>
        <w:t>s</w:t>
      </w:r>
      <w:r w:rsidRPr="00883DBF">
        <w:rPr>
          <w:rFonts w:ascii="Times New Roman" w:hAnsi="Times New Roman" w:cs="Times New Roman"/>
          <w:i/>
          <w:iCs/>
        </w:rPr>
        <w:t xml:space="preserve">ational </w:t>
      </w:r>
      <w:r w:rsidR="00883DBF" w:rsidRPr="00883DBF">
        <w:rPr>
          <w:rFonts w:ascii="Times New Roman" w:hAnsi="Times New Roman" w:cs="Times New Roman"/>
          <w:i/>
          <w:iCs/>
        </w:rPr>
        <w:t>Behaviour</w:t>
      </w:r>
      <w:r w:rsidRPr="00883DBF">
        <w:rPr>
          <w:rFonts w:ascii="Times New Roman" w:hAnsi="Times New Roman" w:cs="Times New Roman"/>
          <w:i/>
          <w:iCs/>
        </w:rPr>
        <w:t>, 39</w:t>
      </w:r>
      <w:r w:rsidRPr="00CA2C2F">
        <w:rPr>
          <w:rFonts w:ascii="Times New Roman" w:hAnsi="Times New Roman" w:cs="Times New Roman"/>
        </w:rPr>
        <w:t>(7), 834–852.</w:t>
      </w:r>
    </w:p>
    <w:p w14:paraId="226C8EF1" w14:textId="6B443A74" w:rsidR="00CA2C2F" w:rsidRPr="00CA2C2F" w:rsidRDefault="00CA2C2F" w:rsidP="00CA2C2F">
      <w:pPr>
        <w:spacing w:line="480" w:lineRule="auto"/>
        <w:rPr>
          <w:rFonts w:ascii="Times New Roman" w:hAnsi="Times New Roman" w:cs="Times New Roman"/>
        </w:rPr>
      </w:pPr>
      <w:r w:rsidRPr="00CA2C2F">
        <w:rPr>
          <w:rFonts w:ascii="Times New Roman" w:hAnsi="Times New Roman" w:cs="Times New Roman"/>
        </w:rPr>
        <w:lastRenderedPageBreak/>
        <w:t xml:space="preserve">Yue, C. A., Men, L. R., </w:t>
      </w:r>
      <w:r w:rsidR="00241993">
        <w:rPr>
          <w:rFonts w:ascii="Times New Roman" w:hAnsi="Times New Roman" w:cs="Times New Roman"/>
        </w:rPr>
        <w:t>and</w:t>
      </w:r>
      <w:r w:rsidRPr="00CA2C2F">
        <w:rPr>
          <w:rFonts w:ascii="Times New Roman" w:hAnsi="Times New Roman" w:cs="Times New Roman"/>
        </w:rPr>
        <w:t xml:space="preserve"> Ferguson, M. A. (2019). Bridging transformational leadership, transparent communication, and employee openness to change: The mediating role of trust. </w:t>
      </w:r>
      <w:r w:rsidRPr="00883DBF">
        <w:rPr>
          <w:rFonts w:ascii="Times New Roman" w:hAnsi="Times New Roman" w:cs="Times New Roman"/>
          <w:i/>
          <w:iCs/>
        </w:rPr>
        <w:t>Public Relations Review, 45</w:t>
      </w:r>
      <w:r w:rsidRPr="00CA2C2F">
        <w:rPr>
          <w:rFonts w:ascii="Times New Roman" w:hAnsi="Times New Roman" w:cs="Times New Roman"/>
        </w:rPr>
        <w:t>(3).</w:t>
      </w:r>
    </w:p>
    <w:p w14:paraId="5CC99C35" w14:textId="77777777" w:rsidR="00CA2C2F" w:rsidRPr="00CA2C2F" w:rsidRDefault="00CA2C2F" w:rsidP="00CA2C2F">
      <w:pPr>
        <w:spacing w:line="480" w:lineRule="auto"/>
        <w:rPr>
          <w:rFonts w:ascii="Times New Roman" w:hAnsi="Times New Roman" w:cs="Times New Roman"/>
        </w:rPr>
      </w:pPr>
      <w:proofErr w:type="spellStart"/>
      <w:r w:rsidRPr="00CA2C2F">
        <w:rPr>
          <w:rFonts w:ascii="Times New Roman" w:hAnsi="Times New Roman" w:cs="Times New Roman"/>
        </w:rPr>
        <w:t>Musaigwa</w:t>
      </w:r>
      <w:proofErr w:type="spellEnd"/>
      <w:r w:rsidRPr="00CA2C2F">
        <w:rPr>
          <w:rFonts w:ascii="Times New Roman" w:hAnsi="Times New Roman" w:cs="Times New Roman"/>
        </w:rPr>
        <w:t xml:space="preserve">, M. (2023). The role of leadership in managing change. </w:t>
      </w:r>
      <w:r w:rsidRPr="00883DBF">
        <w:rPr>
          <w:rFonts w:ascii="Times New Roman" w:hAnsi="Times New Roman" w:cs="Times New Roman"/>
          <w:i/>
          <w:iCs/>
        </w:rPr>
        <w:t>International Review of Management and Marketing, 13</w:t>
      </w:r>
      <w:r w:rsidRPr="00CA2C2F">
        <w:rPr>
          <w:rFonts w:ascii="Times New Roman" w:hAnsi="Times New Roman" w:cs="Times New Roman"/>
        </w:rPr>
        <w:t>(6), 1.</w:t>
      </w:r>
    </w:p>
    <w:p w14:paraId="21B2BD4D" w14:textId="0C4BC1D1" w:rsidR="00CA2C2F" w:rsidRPr="00CA2C2F" w:rsidRDefault="00CA2C2F" w:rsidP="00CA2C2F">
      <w:pPr>
        <w:spacing w:line="480" w:lineRule="auto"/>
        <w:rPr>
          <w:rFonts w:ascii="Times New Roman" w:hAnsi="Times New Roman" w:cs="Times New Roman"/>
        </w:rPr>
      </w:pPr>
      <w:proofErr w:type="spellStart"/>
      <w:r w:rsidRPr="00CA2C2F">
        <w:rPr>
          <w:rFonts w:ascii="Times New Roman" w:hAnsi="Times New Roman" w:cs="Times New Roman"/>
        </w:rPr>
        <w:t>Kaminsa</w:t>
      </w:r>
      <w:proofErr w:type="spellEnd"/>
      <w:r w:rsidRPr="00CA2C2F">
        <w:rPr>
          <w:rFonts w:ascii="Times New Roman" w:hAnsi="Times New Roman" w:cs="Times New Roman"/>
        </w:rPr>
        <w:t xml:space="preserve">, M. (2022). </w:t>
      </w:r>
      <w:r w:rsidRPr="00883DBF">
        <w:rPr>
          <w:rFonts w:ascii="Times New Roman" w:hAnsi="Times New Roman" w:cs="Times New Roman"/>
          <w:i/>
          <w:iCs/>
        </w:rPr>
        <w:t>The effect of training and developing employees on the performance of an organisation.</w:t>
      </w:r>
      <w:r w:rsidRPr="00CA2C2F">
        <w:rPr>
          <w:rFonts w:ascii="Times New Roman" w:hAnsi="Times New Roman" w:cs="Times New Roman"/>
        </w:rPr>
        <w:t xml:space="preserve"> </w:t>
      </w:r>
      <w:proofErr w:type="spellStart"/>
      <w:r w:rsidRPr="00CA2C2F">
        <w:rPr>
          <w:rFonts w:ascii="Times New Roman" w:hAnsi="Times New Roman" w:cs="Times New Roman"/>
        </w:rPr>
        <w:t>Zenodo</w:t>
      </w:r>
      <w:proofErr w:type="spellEnd"/>
      <w:r w:rsidRPr="00CA2C2F">
        <w:rPr>
          <w:rFonts w:ascii="Times New Roman" w:hAnsi="Times New Roman" w:cs="Times New Roman"/>
        </w:rPr>
        <w:t xml:space="preserve">. </w:t>
      </w:r>
      <w:hyperlink r:id="rId8" w:history="1">
        <w:r w:rsidR="00883DBF" w:rsidRPr="00EB6601">
          <w:rPr>
            <w:rStyle w:val="Hyperlink"/>
            <w:rFonts w:ascii="Times New Roman" w:hAnsi="Times New Roman" w:cs="Times New Roman"/>
          </w:rPr>
          <w:t>https://doi.org/10.5281/zenodo.7057335</w:t>
        </w:r>
      </w:hyperlink>
      <w:r w:rsidR="00883DBF">
        <w:rPr>
          <w:rFonts w:ascii="Times New Roman" w:hAnsi="Times New Roman" w:cs="Times New Roman"/>
        </w:rPr>
        <w:t xml:space="preserve"> </w:t>
      </w:r>
    </w:p>
    <w:p w14:paraId="7DCD6DEC" w14:textId="4B8863A5" w:rsidR="00CA2C2F" w:rsidRPr="00CA2C2F" w:rsidRDefault="00CA2C2F" w:rsidP="00CA2C2F">
      <w:pPr>
        <w:spacing w:line="480" w:lineRule="auto"/>
        <w:rPr>
          <w:rFonts w:ascii="Times New Roman" w:hAnsi="Times New Roman" w:cs="Times New Roman"/>
        </w:rPr>
      </w:pPr>
      <w:r w:rsidRPr="00CA2C2F">
        <w:rPr>
          <w:rFonts w:ascii="Times New Roman" w:hAnsi="Times New Roman" w:cs="Times New Roman"/>
        </w:rPr>
        <w:t xml:space="preserve">Olaniyan, D. A., </w:t>
      </w:r>
      <w:r w:rsidR="00241993">
        <w:rPr>
          <w:rFonts w:ascii="Times New Roman" w:hAnsi="Times New Roman" w:cs="Times New Roman"/>
        </w:rPr>
        <w:t>and</w:t>
      </w:r>
      <w:r w:rsidRPr="00CA2C2F">
        <w:rPr>
          <w:rFonts w:ascii="Times New Roman" w:hAnsi="Times New Roman" w:cs="Times New Roman"/>
        </w:rPr>
        <w:t xml:space="preserve"> Ojo, L. B. (2008). Staff training and development: A vital tool for organizational effectiveness. </w:t>
      </w:r>
      <w:r w:rsidRPr="00883DBF">
        <w:rPr>
          <w:rFonts w:ascii="Times New Roman" w:hAnsi="Times New Roman" w:cs="Times New Roman"/>
          <w:i/>
          <w:iCs/>
        </w:rPr>
        <w:t>European Journal of Scientific Research, 24</w:t>
      </w:r>
      <w:r w:rsidRPr="00CA2C2F">
        <w:rPr>
          <w:rFonts w:ascii="Times New Roman" w:hAnsi="Times New Roman" w:cs="Times New Roman"/>
        </w:rPr>
        <w:t>(3), 326–331.</w:t>
      </w:r>
    </w:p>
    <w:p w14:paraId="69ABCC8B" w14:textId="7DAEEC9E" w:rsidR="00883DBF" w:rsidRDefault="00CA2C2F" w:rsidP="00CA2C2F">
      <w:pPr>
        <w:spacing w:line="480" w:lineRule="auto"/>
        <w:rPr>
          <w:rFonts w:ascii="Times New Roman" w:hAnsi="Times New Roman" w:cs="Times New Roman"/>
        </w:rPr>
      </w:pPr>
      <w:proofErr w:type="spellStart"/>
      <w:r w:rsidRPr="00CA2C2F">
        <w:rPr>
          <w:rFonts w:ascii="Times New Roman" w:hAnsi="Times New Roman" w:cs="Times New Roman"/>
        </w:rPr>
        <w:t>Peramatzis</w:t>
      </w:r>
      <w:proofErr w:type="spellEnd"/>
      <w:r w:rsidRPr="00CA2C2F">
        <w:rPr>
          <w:rFonts w:ascii="Times New Roman" w:hAnsi="Times New Roman" w:cs="Times New Roman"/>
        </w:rPr>
        <w:t xml:space="preserve">, G., </w:t>
      </w:r>
      <w:r w:rsidR="00241993">
        <w:rPr>
          <w:rFonts w:ascii="Times New Roman" w:hAnsi="Times New Roman" w:cs="Times New Roman"/>
        </w:rPr>
        <w:t>and</w:t>
      </w:r>
      <w:r w:rsidRPr="00CA2C2F">
        <w:rPr>
          <w:rFonts w:ascii="Times New Roman" w:hAnsi="Times New Roman" w:cs="Times New Roman"/>
        </w:rPr>
        <w:t xml:space="preserve"> Galanakis, M. (2022). Herzberg’s motivation theory in workplace. </w:t>
      </w:r>
      <w:r w:rsidRPr="00883DBF">
        <w:rPr>
          <w:rFonts w:ascii="Times New Roman" w:hAnsi="Times New Roman" w:cs="Times New Roman"/>
          <w:i/>
          <w:iCs/>
        </w:rPr>
        <w:t>Psychology, 12</w:t>
      </w:r>
      <w:r w:rsidRPr="00CA2C2F">
        <w:rPr>
          <w:rFonts w:ascii="Times New Roman" w:hAnsi="Times New Roman" w:cs="Times New Roman"/>
        </w:rPr>
        <w:t>(12), 971–978.</w:t>
      </w:r>
    </w:p>
    <w:p w14:paraId="712E3F3A" w14:textId="649FB4BB" w:rsidR="00CA2C2F" w:rsidRDefault="00CA2C2F" w:rsidP="00CA2C2F">
      <w:pPr>
        <w:spacing w:line="480" w:lineRule="auto"/>
        <w:rPr>
          <w:rFonts w:ascii="Times New Roman" w:hAnsi="Times New Roman" w:cs="Times New Roman"/>
        </w:rPr>
      </w:pPr>
      <w:r w:rsidRPr="00CA2C2F">
        <w:rPr>
          <w:rFonts w:ascii="Times New Roman" w:hAnsi="Times New Roman" w:cs="Times New Roman"/>
        </w:rPr>
        <w:t xml:space="preserve">Thomas, S. R., </w:t>
      </w:r>
      <w:r w:rsidR="00241993">
        <w:rPr>
          <w:rFonts w:ascii="Times New Roman" w:hAnsi="Times New Roman" w:cs="Times New Roman"/>
        </w:rPr>
        <w:t>and</w:t>
      </w:r>
      <w:r w:rsidRPr="00CA2C2F">
        <w:rPr>
          <w:rFonts w:ascii="Times New Roman" w:hAnsi="Times New Roman" w:cs="Times New Roman"/>
        </w:rPr>
        <w:t xml:space="preserve"> Aurora, S. R. (2024). </w:t>
      </w:r>
      <w:r w:rsidRPr="00883DBF">
        <w:rPr>
          <w:rFonts w:ascii="Times New Roman" w:hAnsi="Times New Roman" w:cs="Times New Roman"/>
          <w:i/>
          <w:iCs/>
        </w:rPr>
        <w:t>The dynamic effects of transformational leadership on employee retention and employability over time: An agent-based model.</w:t>
      </w:r>
      <w:r w:rsidRPr="00CA2C2F">
        <w:rPr>
          <w:rFonts w:ascii="Times New Roman" w:hAnsi="Times New Roman" w:cs="Times New Roman"/>
        </w:rPr>
        <w:t xml:space="preserve"> Computational and Mathematical Organi</w:t>
      </w:r>
      <w:r w:rsidR="00883DBF">
        <w:rPr>
          <w:rFonts w:ascii="Times New Roman" w:hAnsi="Times New Roman" w:cs="Times New Roman"/>
        </w:rPr>
        <w:t>s</w:t>
      </w:r>
      <w:r w:rsidRPr="00CA2C2F">
        <w:rPr>
          <w:rFonts w:ascii="Times New Roman" w:hAnsi="Times New Roman" w:cs="Times New Roman"/>
        </w:rPr>
        <w:t>ation Theory, 30, 350–380.</w:t>
      </w:r>
    </w:p>
    <w:p w14:paraId="29C9BACB" w14:textId="79B38B8B" w:rsidR="006706A7" w:rsidRDefault="00883DBF" w:rsidP="00DE0ADD">
      <w:pPr>
        <w:spacing w:line="480" w:lineRule="auto"/>
        <w:rPr>
          <w:rFonts w:ascii="Times New Roman" w:hAnsi="Times New Roman" w:cs="Times New Roman"/>
        </w:rPr>
      </w:pPr>
      <w:hyperlink r:id="rId9" w:history="1">
        <w:r w:rsidRPr="00EB6601">
          <w:rPr>
            <w:rStyle w:val="Hyperlink"/>
            <w:rFonts w:ascii="Times New Roman" w:hAnsi="Times New Roman" w:cs="Times New Roman"/>
          </w:rPr>
          <w:t>https://www.stitchco.com/?srsltid=AfmBOoqNOxfarqdRIstaU1xsBMQra3vej4zVzzhzZPnZpv1yYhTTBID6</w:t>
        </w:r>
      </w:hyperlink>
      <w:r>
        <w:rPr>
          <w:rFonts w:ascii="Times New Roman" w:hAnsi="Times New Roman" w:cs="Times New Roman"/>
        </w:rPr>
        <w:t xml:space="preserve"> </w:t>
      </w:r>
    </w:p>
    <w:p w14:paraId="12488766" w14:textId="46E11B5B" w:rsidR="00883DBF" w:rsidRDefault="00883DBF" w:rsidP="00DE0ADD">
      <w:pPr>
        <w:spacing w:line="480" w:lineRule="auto"/>
        <w:rPr>
          <w:rFonts w:ascii="Times New Roman" w:hAnsi="Times New Roman" w:cs="Times New Roman"/>
        </w:rPr>
      </w:pPr>
      <w:hyperlink r:id="rId10" w:history="1">
        <w:r w:rsidRPr="00EB6601">
          <w:rPr>
            <w:rStyle w:val="Hyperlink"/>
            <w:rFonts w:ascii="Times New Roman" w:hAnsi="Times New Roman" w:cs="Times New Roman"/>
          </w:rPr>
          <w:t>https://www.stitchco.com/</w:t>
        </w:r>
      </w:hyperlink>
      <w:r>
        <w:rPr>
          <w:rFonts w:ascii="Times New Roman" w:hAnsi="Times New Roman" w:cs="Times New Roman"/>
        </w:rPr>
        <w:t xml:space="preserve"> </w:t>
      </w:r>
    </w:p>
    <w:p w14:paraId="0A4ACE94" w14:textId="7F06671D" w:rsidR="00883DBF" w:rsidRPr="00DE0ADD" w:rsidRDefault="00883DBF" w:rsidP="00DE0ADD">
      <w:pPr>
        <w:spacing w:line="480" w:lineRule="auto"/>
        <w:rPr>
          <w:rFonts w:ascii="Times New Roman" w:hAnsi="Times New Roman" w:cs="Times New Roman"/>
        </w:rPr>
      </w:pPr>
      <w:hyperlink r:id="rId11" w:history="1">
        <w:r w:rsidRPr="00EB6601">
          <w:rPr>
            <w:rStyle w:val="Hyperlink"/>
            <w:rFonts w:ascii="Times New Roman" w:hAnsi="Times New Roman" w:cs="Times New Roman"/>
          </w:rPr>
          <w:t>https://www.stitchco.com/pages/about</w:t>
        </w:r>
      </w:hyperlink>
      <w:r>
        <w:rPr>
          <w:rFonts w:ascii="Times New Roman" w:hAnsi="Times New Roman" w:cs="Times New Roman"/>
        </w:rPr>
        <w:t xml:space="preserve"> </w:t>
      </w:r>
    </w:p>
    <w:sectPr w:rsidR="00883DBF" w:rsidRPr="00DE0ADD" w:rsidSect="006706A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2CE76" w14:textId="77777777" w:rsidR="004044B1" w:rsidRDefault="004044B1" w:rsidP="006706A7">
      <w:pPr>
        <w:spacing w:after="0" w:line="240" w:lineRule="auto"/>
      </w:pPr>
      <w:r>
        <w:separator/>
      </w:r>
    </w:p>
  </w:endnote>
  <w:endnote w:type="continuationSeparator" w:id="0">
    <w:p w14:paraId="47153A8C" w14:textId="77777777" w:rsidR="004044B1" w:rsidRDefault="004044B1" w:rsidP="00670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3801934"/>
      <w:docPartObj>
        <w:docPartGallery w:val="Page Numbers (Bottom of Page)"/>
        <w:docPartUnique/>
      </w:docPartObj>
    </w:sdtPr>
    <w:sdtEndPr>
      <w:rPr>
        <w:noProof/>
      </w:rPr>
    </w:sdtEndPr>
    <w:sdtContent>
      <w:p w14:paraId="348268E5" w14:textId="116B71DD" w:rsidR="006706A7" w:rsidRDefault="006706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CF6D83" w14:textId="77777777" w:rsidR="006706A7" w:rsidRDefault="00670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2FD5B" w14:textId="77777777" w:rsidR="004044B1" w:rsidRDefault="004044B1" w:rsidP="006706A7">
      <w:pPr>
        <w:spacing w:after="0" w:line="240" w:lineRule="auto"/>
      </w:pPr>
      <w:r>
        <w:separator/>
      </w:r>
    </w:p>
  </w:footnote>
  <w:footnote w:type="continuationSeparator" w:id="0">
    <w:p w14:paraId="1C3223C8" w14:textId="77777777" w:rsidR="004044B1" w:rsidRDefault="004044B1" w:rsidP="006706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DD"/>
    <w:rsid w:val="00241993"/>
    <w:rsid w:val="004044B1"/>
    <w:rsid w:val="005143B2"/>
    <w:rsid w:val="006706A7"/>
    <w:rsid w:val="006E6FF7"/>
    <w:rsid w:val="00883DBF"/>
    <w:rsid w:val="0089581E"/>
    <w:rsid w:val="00CA2C2F"/>
    <w:rsid w:val="00DE0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7B28"/>
  <w15:chartTrackingRefBased/>
  <w15:docId w15:val="{E4DB17AB-E247-42F7-BFF7-F57FF1884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A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A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A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A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A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A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A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A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A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A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A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A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A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A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A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ADD"/>
    <w:rPr>
      <w:rFonts w:eastAsiaTheme="majorEastAsia" w:cstheme="majorBidi"/>
      <w:color w:val="272727" w:themeColor="text1" w:themeTint="D8"/>
    </w:rPr>
  </w:style>
  <w:style w:type="paragraph" w:styleId="Title">
    <w:name w:val="Title"/>
    <w:basedOn w:val="Normal"/>
    <w:next w:val="Normal"/>
    <w:link w:val="TitleChar"/>
    <w:uiPriority w:val="10"/>
    <w:qFormat/>
    <w:rsid w:val="00DE0A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A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A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ADD"/>
    <w:pPr>
      <w:spacing w:before="160"/>
      <w:jc w:val="center"/>
    </w:pPr>
    <w:rPr>
      <w:i/>
      <w:iCs/>
      <w:color w:val="404040" w:themeColor="text1" w:themeTint="BF"/>
    </w:rPr>
  </w:style>
  <w:style w:type="character" w:customStyle="1" w:styleId="QuoteChar">
    <w:name w:val="Quote Char"/>
    <w:basedOn w:val="DefaultParagraphFont"/>
    <w:link w:val="Quote"/>
    <w:uiPriority w:val="29"/>
    <w:rsid w:val="00DE0ADD"/>
    <w:rPr>
      <w:i/>
      <w:iCs/>
      <w:color w:val="404040" w:themeColor="text1" w:themeTint="BF"/>
    </w:rPr>
  </w:style>
  <w:style w:type="paragraph" w:styleId="ListParagraph">
    <w:name w:val="List Paragraph"/>
    <w:basedOn w:val="Normal"/>
    <w:uiPriority w:val="34"/>
    <w:qFormat/>
    <w:rsid w:val="00DE0ADD"/>
    <w:pPr>
      <w:ind w:left="720"/>
      <w:contextualSpacing/>
    </w:pPr>
  </w:style>
  <w:style w:type="character" w:styleId="IntenseEmphasis">
    <w:name w:val="Intense Emphasis"/>
    <w:basedOn w:val="DefaultParagraphFont"/>
    <w:uiPriority w:val="21"/>
    <w:qFormat/>
    <w:rsid w:val="00DE0ADD"/>
    <w:rPr>
      <w:i/>
      <w:iCs/>
      <w:color w:val="0F4761" w:themeColor="accent1" w:themeShade="BF"/>
    </w:rPr>
  </w:style>
  <w:style w:type="paragraph" w:styleId="IntenseQuote">
    <w:name w:val="Intense Quote"/>
    <w:basedOn w:val="Normal"/>
    <w:next w:val="Normal"/>
    <w:link w:val="IntenseQuoteChar"/>
    <w:uiPriority w:val="30"/>
    <w:qFormat/>
    <w:rsid w:val="00DE0A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ADD"/>
    <w:rPr>
      <w:i/>
      <w:iCs/>
      <w:color w:val="0F4761" w:themeColor="accent1" w:themeShade="BF"/>
    </w:rPr>
  </w:style>
  <w:style w:type="character" w:styleId="IntenseReference">
    <w:name w:val="Intense Reference"/>
    <w:basedOn w:val="DefaultParagraphFont"/>
    <w:uiPriority w:val="32"/>
    <w:qFormat/>
    <w:rsid w:val="00DE0ADD"/>
    <w:rPr>
      <w:b/>
      <w:bCs/>
      <w:smallCaps/>
      <w:color w:val="0F4761" w:themeColor="accent1" w:themeShade="BF"/>
      <w:spacing w:val="5"/>
    </w:rPr>
  </w:style>
  <w:style w:type="paragraph" w:styleId="Header">
    <w:name w:val="header"/>
    <w:basedOn w:val="Normal"/>
    <w:link w:val="HeaderChar"/>
    <w:uiPriority w:val="99"/>
    <w:unhideWhenUsed/>
    <w:rsid w:val="00670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6A7"/>
  </w:style>
  <w:style w:type="paragraph" w:styleId="Footer">
    <w:name w:val="footer"/>
    <w:basedOn w:val="Normal"/>
    <w:link w:val="FooterChar"/>
    <w:uiPriority w:val="99"/>
    <w:unhideWhenUsed/>
    <w:rsid w:val="00670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6A7"/>
  </w:style>
  <w:style w:type="paragraph" w:styleId="NoSpacing">
    <w:name w:val="No Spacing"/>
    <w:link w:val="NoSpacingChar"/>
    <w:uiPriority w:val="1"/>
    <w:qFormat/>
    <w:rsid w:val="006706A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706A7"/>
    <w:rPr>
      <w:rFonts w:eastAsiaTheme="minorEastAsia"/>
      <w:kern w:val="0"/>
      <w:sz w:val="22"/>
      <w:szCs w:val="22"/>
      <w:lang w:val="en-US"/>
      <w14:ligatures w14:val="none"/>
    </w:rPr>
  </w:style>
  <w:style w:type="character" w:styleId="Hyperlink">
    <w:name w:val="Hyperlink"/>
    <w:basedOn w:val="DefaultParagraphFont"/>
    <w:uiPriority w:val="99"/>
    <w:unhideWhenUsed/>
    <w:rsid w:val="00883DBF"/>
    <w:rPr>
      <w:color w:val="467886" w:themeColor="hyperlink"/>
      <w:u w:val="single"/>
    </w:rPr>
  </w:style>
  <w:style w:type="character" w:styleId="UnresolvedMention">
    <w:name w:val="Unresolved Mention"/>
    <w:basedOn w:val="DefaultParagraphFont"/>
    <w:uiPriority w:val="99"/>
    <w:semiHidden/>
    <w:unhideWhenUsed/>
    <w:rsid w:val="00883D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705733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itchco.com/pages/abou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itchco.com/" TargetMode="External"/><Relationship Id="rId4" Type="http://schemas.openxmlformats.org/officeDocument/2006/relationships/webSettings" Target="webSettings.xml"/><Relationship Id="rId9" Type="http://schemas.openxmlformats.org/officeDocument/2006/relationships/hyperlink" Target="https://www.stitchco.com/?srsltid=AfmBOoqNOxfarqdRIstaU1xsBMQra3vej4zVzzhzZPnZpv1yYhTTBID6"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4B7C21A44A4C45A821268582EDCD0D"/>
        <w:category>
          <w:name w:val="General"/>
          <w:gallery w:val="placeholder"/>
        </w:category>
        <w:types>
          <w:type w:val="bbPlcHdr"/>
        </w:types>
        <w:behaviors>
          <w:behavior w:val="content"/>
        </w:behaviors>
        <w:guid w:val="{C1AAD9D9-CF7E-42C8-A81B-D7EEACD762FA}"/>
      </w:docPartPr>
      <w:docPartBody>
        <w:p w:rsidR="00E4414B" w:rsidRDefault="00E03638" w:rsidP="00E03638">
          <w:pPr>
            <w:pStyle w:val="204B7C21A44A4C45A821268582EDCD0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638"/>
    <w:rsid w:val="00140D9D"/>
    <w:rsid w:val="006E6FF7"/>
    <w:rsid w:val="00E03638"/>
    <w:rsid w:val="00E4414B"/>
    <w:rsid w:val="00E71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4B7C21A44A4C45A821268582EDCD0D">
    <w:name w:val="204B7C21A44A4C45A821268582EDCD0D"/>
    <w:rsid w:val="00E036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2025-12-05T00:00:00</PublishDate>
  <Abstract/>
  <CompanyAddress>Module code: BMMB4006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10</Pages>
  <Words>2085</Words>
  <Characters>11888</Characters>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2025-12-03T21:40:00Z</dcterms:created>
  <dcterms:modified xsi:type="dcterms:W3CDTF">2025-12-04T00:30:00Z</dcterms:modified>
</cp:coreProperties>
</file>