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1496E" w14:textId="5D3CCD10" w:rsidR="00B25A26" w:rsidRPr="00C15628" w:rsidRDefault="004A433A" w:rsidP="00C15628">
      <w:pPr>
        <w:jc w:val="center"/>
        <w:rPr>
          <w:b/>
          <w:bCs/>
          <w:sz w:val="36"/>
          <w:szCs w:val="36"/>
        </w:rPr>
      </w:pPr>
      <w:r w:rsidRPr="00190642">
        <w:rPr>
          <w:b/>
          <w:bCs/>
          <w:sz w:val="36"/>
          <w:szCs w:val="36"/>
        </w:rPr>
        <w:t>CASE STUDY:</w:t>
      </w:r>
      <w:r w:rsidR="00190642" w:rsidRPr="00190642">
        <w:rPr>
          <w:b/>
          <w:bCs/>
          <w:sz w:val="36"/>
          <w:szCs w:val="36"/>
        </w:rPr>
        <w:t xml:space="preserve"> BASIL'S BAKERY</w:t>
      </w:r>
    </w:p>
    <w:p w14:paraId="4FAA79F7" w14:textId="77777777" w:rsidR="00F97095" w:rsidRPr="00031BE6" w:rsidRDefault="00B25A26" w:rsidP="0052645B">
      <w:pPr>
        <w:spacing w:after="0" w:line="240" w:lineRule="auto"/>
        <w:rPr>
          <w:rFonts w:eastAsia="Times New Roman"/>
        </w:rPr>
      </w:pPr>
      <w:r w:rsidRPr="00031BE6">
        <w:rPr>
          <w:rFonts w:eastAsia="Times New Roman"/>
          <w:b/>
          <w:bCs/>
        </w:rPr>
        <w:t>Student Name:</w:t>
      </w:r>
      <w:r w:rsidRPr="00031BE6">
        <w:rPr>
          <w:rFonts w:eastAsia="Times New Roman"/>
        </w:rPr>
        <w:t xml:space="preserve"> </w:t>
      </w:r>
      <w:r w:rsidR="00D33A24" w:rsidRPr="00031BE6">
        <w:rPr>
          <w:rFonts w:eastAsia="Times New Roman"/>
        </w:rPr>
        <w:t>YANIK GREENE</w:t>
      </w:r>
    </w:p>
    <w:p w14:paraId="760D0098" w14:textId="4286FD26" w:rsidR="00B25A26" w:rsidRDefault="00B25A26" w:rsidP="0052645B">
      <w:pPr>
        <w:spacing w:after="0" w:line="240" w:lineRule="auto"/>
        <w:rPr>
          <w:rFonts w:eastAsia="Times New Roman"/>
        </w:rPr>
      </w:pPr>
      <w:r>
        <w:rPr>
          <w:rFonts w:eastAsia="Times New Roman"/>
          <w:b/>
          <w:bCs/>
        </w:rPr>
        <w:t>Student Number:</w:t>
      </w:r>
      <w:r>
        <w:rPr>
          <w:rFonts w:eastAsia="Times New Roman"/>
        </w:rPr>
        <w:t xml:space="preserve"> </w:t>
      </w:r>
      <w:r w:rsidR="00537640">
        <w:rPr>
          <w:rFonts w:eastAsia="Times New Roman"/>
        </w:rPr>
        <w:t>2430249</w:t>
      </w:r>
    </w:p>
    <w:p w14:paraId="6BDCCB8A" w14:textId="02B8F41C" w:rsidR="00B25A26" w:rsidRDefault="00B25A26" w:rsidP="0052645B">
      <w:pPr>
        <w:spacing w:after="0" w:line="240" w:lineRule="auto"/>
        <w:rPr>
          <w:rFonts w:eastAsia="Times New Roman"/>
        </w:rPr>
      </w:pPr>
      <w:r>
        <w:rPr>
          <w:rFonts w:eastAsia="Times New Roman"/>
          <w:b/>
          <w:bCs/>
        </w:rPr>
        <w:t>Module Code &amp; Name:</w:t>
      </w:r>
      <w:r>
        <w:rPr>
          <w:rFonts w:eastAsia="Times New Roman"/>
        </w:rPr>
        <w:t xml:space="preserve"> </w:t>
      </w:r>
      <w:r w:rsidR="004766DF">
        <w:rPr>
          <w:rFonts w:eastAsia="Times New Roman"/>
        </w:rPr>
        <w:t>LCLM4004</w:t>
      </w:r>
    </w:p>
    <w:p w14:paraId="4518F764" w14:textId="07B631BD" w:rsidR="00CA75EB" w:rsidRDefault="00B25A26" w:rsidP="00CA75EB">
      <w:pPr>
        <w:spacing w:after="0" w:line="240" w:lineRule="auto"/>
        <w:rPr>
          <w:rFonts w:eastAsia="Times New Roman"/>
        </w:rPr>
      </w:pPr>
      <w:r>
        <w:rPr>
          <w:rFonts w:eastAsia="Times New Roman"/>
          <w:b/>
          <w:bCs/>
        </w:rPr>
        <w:t>Lecturer's Name:</w:t>
      </w:r>
      <w:r>
        <w:rPr>
          <w:rFonts w:eastAsia="Times New Roman"/>
        </w:rPr>
        <w:t xml:space="preserve"> </w:t>
      </w:r>
      <w:r w:rsidR="00581647">
        <w:rPr>
          <w:rFonts w:eastAsia="Times New Roman"/>
        </w:rPr>
        <w:t xml:space="preserve">DR. </w:t>
      </w:r>
      <w:proofErr w:type="spellStart"/>
      <w:r w:rsidR="00581647">
        <w:rPr>
          <w:rFonts w:eastAsia="Times New Roman"/>
        </w:rPr>
        <w:t>Mubashir</w:t>
      </w:r>
      <w:proofErr w:type="spellEnd"/>
      <w:r w:rsidR="00581647">
        <w:rPr>
          <w:rFonts w:eastAsia="Times New Roman"/>
        </w:rPr>
        <w:t xml:space="preserve"> </w:t>
      </w:r>
      <w:proofErr w:type="spellStart"/>
      <w:r w:rsidR="00581647">
        <w:rPr>
          <w:rFonts w:eastAsia="Times New Roman"/>
        </w:rPr>
        <w:t>Qurashi</w:t>
      </w:r>
      <w:proofErr w:type="spellEnd"/>
    </w:p>
    <w:p w14:paraId="11B1B035" w14:textId="77777777" w:rsidR="00E079B8" w:rsidRDefault="00CA1A30" w:rsidP="00E079B8">
      <w:pPr>
        <w:spacing w:after="0" w:line="240" w:lineRule="auto"/>
        <w:rPr>
          <w:rFonts w:eastAsia="Times New Roman"/>
        </w:rPr>
      </w:pPr>
      <w:r>
        <w:rPr>
          <w:rFonts w:eastAsia="Times New Roman"/>
          <w:b/>
          <w:bCs/>
        </w:rPr>
        <w:t xml:space="preserve">Submission Date: </w:t>
      </w:r>
      <w:r w:rsidR="005A4619" w:rsidRPr="00A76FF0">
        <w:rPr>
          <w:rFonts w:eastAsia="Times New Roman"/>
        </w:rPr>
        <w:t>13</w:t>
      </w:r>
      <w:r w:rsidR="00A76FF0" w:rsidRPr="00A76FF0">
        <w:rPr>
          <w:rFonts w:eastAsia="Times New Roman"/>
        </w:rPr>
        <w:t>/07</w:t>
      </w:r>
      <w:r w:rsidR="00A76FF0">
        <w:rPr>
          <w:rFonts w:eastAsia="Times New Roman"/>
        </w:rPr>
        <w:t>/</w:t>
      </w:r>
      <w:r w:rsidR="00A76FF0" w:rsidRPr="00A76FF0">
        <w:rPr>
          <w:rFonts w:eastAsia="Times New Roman"/>
        </w:rPr>
        <w:t>2026</w:t>
      </w:r>
    </w:p>
    <w:p w14:paraId="67EEDF06" w14:textId="77777777" w:rsidR="00E079B8" w:rsidRDefault="00E079B8" w:rsidP="00E079B8">
      <w:pPr>
        <w:spacing w:after="0" w:line="240" w:lineRule="auto"/>
        <w:rPr>
          <w:rFonts w:eastAsia="Times New Roman"/>
        </w:rPr>
      </w:pPr>
    </w:p>
    <w:p w14:paraId="21CE37D2" w14:textId="0BC5E8B9" w:rsidR="004144DA" w:rsidRPr="00E079B8" w:rsidRDefault="004144DA" w:rsidP="00E079B8">
      <w:pPr>
        <w:spacing w:after="0" w:line="240" w:lineRule="auto"/>
        <w:rPr>
          <w:rFonts w:eastAsia="Times New Roman"/>
        </w:rPr>
      </w:pPr>
      <w:r w:rsidRPr="00600FB7">
        <w:rPr>
          <w:rFonts w:eastAsia="Times New Roman"/>
          <w:b/>
          <w:bCs/>
          <w:color w:val="000000" w:themeColor="text1"/>
          <w:u w:val="single"/>
        </w:rPr>
        <w:t>Presentation Title &amp; Context Overview</w:t>
      </w:r>
    </w:p>
    <w:p w14:paraId="25CCCC5B" w14:textId="77777777" w:rsidR="00CA75EB" w:rsidRDefault="00CA75EB" w:rsidP="00CA75EB">
      <w:pPr>
        <w:spacing w:after="0" w:line="240" w:lineRule="auto"/>
        <w:rPr>
          <w:rFonts w:eastAsia="Times New Roman"/>
        </w:rPr>
      </w:pPr>
    </w:p>
    <w:p w14:paraId="1C1C9CBC" w14:textId="0631F1E1" w:rsidR="00B25A26" w:rsidRPr="00CD5A30" w:rsidRDefault="00B25A26" w:rsidP="00CA75EB">
      <w:pPr>
        <w:pStyle w:val="ListParagraph"/>
        <w:numPr>
          <w:ilvl w:val="0"/>
          <w:numId w:val="16"/>
        </w:numPr>
        <w:spacing w:after="0" w:line="240" w:lineRule="auto"/>
        <w:rPr>
          <w:rFonts w:eastAsia="Times New Roman"/>
          <w:sz w:val="28"/>
          <w:szCs w:val="28"/>
        </w:rPr>
      </w:pPr>
      <w:r w:rsidRPr="00CD5A30">
        <w:rPr>
          <w:rFonts w:eastAsia="Times New Roman"/>
          <w:sz w:val="28"/>
          <w:szCs w:val="28"/>
        </w:rPr>
        <w:t>Presentation Structure (Agenda)</w:t>
      </w:r>
    </w:p>
    <w:p w14:paraId="10B59BBC" w14:textId="745F3208" w:rsidR="00B25A26" w:rsidRDefault="00B25A26">
      <w:pPr>
        <w:pStyle w:val="NormalWeb"/>
      </w:pPr>
      <w:r>
        <w:t xml:space="preserve">​This briefing </w:t>
      </w:r>
      <w:r w:rsidR="00704E0F">
        <w:t>analyses</w:t>
      </w:r>
      <w:r>
        <w:t xml:space="preserve"> the operational and macro-environmental roadblocks strangling growth at Basil’s Bakery. The presentation follows a strict diagnostic sequence:</w:t>
      </w:r>
    </w:p>
    <w:p w14:paraId="2224410F" w14:textId="77777777" w:rsidR="00B25A26" w:rsidRDefault="00B25A26" w:rsidP="00B25A26">
      <w:pPr>
        <w:numPr>
          <w:ilvl w:val="0"/>
          <w:numId w:val="2"/>
        </w:numPr>
        <w:spacing w:before="100" w:beforeAutospacing="1" w:after="100" w:afterAutospacing="1" w:line="240" w:lineRule="auto"/>
        <w:rPr>
          <w:rFonts w:eastAsia="Times New Roman"/>
        </w:rPr>
      </w:pPr>
      <w:r>
        <w:rPr>
          <w:rFonts w:ascii="Arial" w:eastAsia="Times New Roman" w:hAnsi="Arial" w:cs="Arial"/>
        </w:rPr>
        <w:t>​</w:t>
      </w:r>
      <w:r>
        <w:rPr>
          <w:rFonts w:eastAsia="Times New Roman"/>
          <w:b/>
          <w:bCs/>
        </w:rPr>
        <w:t>Context &amp; Baseline:</w:t>
      </w:r>
      <w:r>
        <w:rPr>
          <w:rFonts w:eastAsia="Times New Roman"/>
        </w:rPr>
        <w:t xml:space="preserve"> Tracking the decline from the 2019 baseline.</w:t>
      </w:r>
    </w:p>
    <w:p w14:paraId="63E0940B" w14:textId="77777777" w:rsidR="00B25A26" w:rsidRDefault="00B25A26" w:rsidP="00B25A26">
      <w:pPr>
        <w:numPr>
          <w:ilvl w:val="0"/>
          <w:numId w:val="2"/>
        </w:numPr>
        <w:spacing w:before="100" w:beforeAutospacing="1" w:after="100" w:afterAutospacing="1" w:line="240" w:lineRule="auto"/>
        <w:rPr>
          <w:rFonts w:eastAsia="Times New Roman"/>
        </w:rPr>
      </w:pPr>
      <w:r>
        <w:rPr>
          <w:rFonts w:ascii="Arial" w:eastAsia="Times New Roman" w:hAnsi="Arial" w:cs="Arial"/>
        </w:rPr>
        <w:t>​</w:t>
      </w:r>
      <w:r>
        <w:rPr>
          <w:rFonts w:eastAsia="Times New Roman"/>
          <w:b/>
          <w:bCs/>
        </w:rPr>
        <w:t>Problem Scope:</w:t>
      </w:r>
      <w:r>
        <w:rPr>
          <w:rFonts w:eastAsia="Times New Roman"/>
        </w:rPr>
        <w:t xml:space="preserve"> Mapping modern brick-and-mortar retail challenges in Coventry.</w:t>
      </w:r>
    </w:p>
    <w:p w14:paraId="399C61A8" w14:textId="77777777" w:rsidR="00B25A26" w:rsidRDefault="00B25A26" w:rsidP="00B25A26">
      <w:pPr>
        <w:numPr>
          <w:ilvl w:val="0"/>
          <w:numId w:val="2"/>
        </w:numPr>
        <w:spacing w:before="100" w:beforeAutospacing="1" w:after="100" w:afterAutospacing="1" w:line="240" w:lineRule="auto"/>
        <w:rPr>
          <w:rFonts w:eastAsia="Times New Roman"/>
        </w:rPr>
      </w:pPr>
      <w:r>
        <w:rPr>
          <w:rFonts w:ascii="Arial" w:eastAsia="Times New Roman" w:hAnsi="Arial" w:cs="Arial"/>
        </w:rPr>
        <w:t>​</w:t>
      </w:r>
      <w:r>
        <w:rPr>
          <w:rFonts w:eastAsia="Times New Roman"/>
          <w:b/>
          <w:bCs/>
        </w:rPr>
        <w:t>Root-Cause Frameworks:</w:t>
      </w:r>
      <w:r>
        <w:rPr>
          <w:rFonts w:eastAsia="Times New Roman"/>
        </w:rPr>
        <w:t xml:space="preserve"> Application of the 5W2H, PESTEL, and Ishikawa (Fishbone) models.</w:t>
      </w:r>
    </w:p>
    <w:p w14:paraId="3F5B46F1" w14:textId="77777777" w:rsidR="00B25A26" w:rsidRDefault="00B25A26" w:rsidP="00B25A26">
      <w:pPr>
        <w:numPr>
          <w:ilvl w:val="0"/>
          <w:numId w:val="2"/>
        </w:numPr>
        <w:spacing w:before="100" w:beforeAutospacing="1" w:after="100" w:afterAutospacing="1" w:line="240" w:lineRule="auto"/>
        <w:rPr>
          <w:rFonts w:eastAsia="Times New Roman"/>
        </w:rPr>
      </w:pPr>
      <w:r>
        <w:rPr>
          <w:rFonts w:ascii="Arial" w:eastAsia="Times New Roman" w:hAnsi="Arial" w:cs="Arial"/>
        </w:rPr>
        <w:t>​</w:t>
      </w:r>
      <w:r>
        <w:rPr>
          <w:rFonts w:eastAsia="Times New Roman"/>
          <w:b/>
          <w:bCs/>
        </w:rPr>
        <w:t>Strategic Findings:</w:t>
      </w:r>
      <w:r>
        <w:rPr>
          <w:rFonts w:eastAsia="Times New Roman"/>
        </w:rPr>
        <w:t xml:space="preserve"> Synthesis of core threats and recommendations.</w:t>
      </w:r>
    </w:p>
    <w:p w14:paraId="2BBD6E62" w14:textId="1826FA31" w:rsidR="00B25A26" w:rsidRPr="000E129B" w:rsidRDefault="00B25A26" w:rsidP="00C37BC4">
      <w:pPr>
        <w:pStyle w:val="Heading3"/>
        <w:numPr>
          <w:ilvl w:val="0"/>
          <w:numId w:val="16"/>
        </w:numPr>
        <w:rPr>
          <w:rFonts w:eastAsia="Times New Roman"/>
          <w:color w:val="000000" w:themeColor="text1"/>
        </w:rPr>
      </w:pPr>
      <w:r w:rsidRPr="000E129B">
        <w:rPr>
          <w:rFonts w:eastAsia="Times New Roman"/>
          <w:color w:val="000000" w:themeColor="text1"/>
        </w:rPr>
        <w:t>Case Study Overview</w:t>
      </w:r>
    </w:p>
    <w:p w14:paraId="1D406F7C" w14:textId="77777777" w:rsidR="00B25A26" w:rsidRDefault="00B25A26">
      <w:pPr>
        <w:pStyle w:val="NormalWeb"/>
      </w:pPr>
      <w:r>
        <w:t>​Basil’s Bakery is a premium, artisan establishment in Coventry, UK, built on organic sourcing and a hyper-local retail-park footprint.</w:t>
      </w:r>
    </w:p>
    <w:p w14:paraId="2E0A4B95" w14:textId="77777777" w:rsidR="00F30316" w:rsidRDefault="00F30316">
      <w:pPr>
        <w:pStyle w:val="NormalWeb"/>
      </w:pPr>
      <w:r>
        <w:t>The business model faces a structural mismatch: a rigid physical location trying to serve a customer base that has permanently shifted toward hybrid work-from-home (WFH) schedules and digital delivery expectations.</w:t>
      </w:r>
    </w:p>
    <w:p w14:paraId="5C026E04" w14:textId="30F5CACE" w:rsidR="00F30316" w:rsidRPr="0060058B" w:rsidRDefault="00F30316">
      <w:pPr>
        <w:pStyle w:val="Heading2"/>
        <w:rPr>
          <w:rFonts w:eastAsia="Times New Roman"/>
          <w:b/>
          <w:bCs/>
          <w:color w:val="000000" w:themeColor="text1"/>
          <w:u w:val="single"/>
        </w:rPr>
      </w:pPr>
      <w:r>
        <w:rPr>
          <w:rFonts w:ascii="Arial" w:eastAsia="Times New Roman" w:hAnsi="Arial" w:cs="Arial"/>
        </w:rPr>
        <w:t>​</w:t>
      </w:r>
      <w:r w:rsidRPr="0060058B">
        <w:rPr>
          <w:rFonts w:eastAsia="Times New Roman"/>
          <w:b/>
          <w:bCs/>
          <w:color w:val="000000" w:themeColor="text1"/>
          <w:u w:val="single"/>
        </w:rPr>
        <w:t>Nature and Scope of Stagnation Issues</w:t>
      </w:r>
    </w:p>
    <w:p w14:paraId="644375F4" w14:textId="454662EF" w:rsidR="00F30316" w:rsidRDefault="00F30316">
      <w:pPr>
        <w:pStyle w:val="NormalWeb"/>
      </w:pPr>
      <w:r>
        <w:t xml:space="preserve">​Basil’s 25% revenue deficit is not a temporary dip; it is the result of permanent structural shifts in consumer </w:t>
      </w:r>
      <w:r w:rsidR="001518DE">
        <w:t>behaviour</w:t>
      </w:r>
      <w:r>
        <w:t xml:space="preserve"> and retail economics.</w:t>
      </w:r>
    </w:p>
    <w:p w14:paraId="0B10FE11" w14:textId="77777777" w:rsidR="00F30316" w:rsidRPr="00463660" w:rsidRDefault="00F30316">
      <w:pPr>
        <w:pStyle w:val="Heading3"/>
        <w:rPr>
          <w:rFonts w:eastAsia="Times New Roman"/>
          <w:color w:val="000000" w:themeColor="text1"/>
        </w:rPr>
      </w:pPr>
      <w:r>
        <w:rPr>
          <w:rFonts w:ascii="Arial" w:eastAsia="Times New Roman" w:hAnsi="Arial" w:cs="Arial"/>
        </w:rPr>
        <w:t>​</w:t>
      </w:r>
      <w:r w:rsidRPr="00463660">
        <w:rPr>
          <w:rFonts w:eastAsia="Times New Roman"/>
          <w:color w:val="000000" w:themeColor="text1"/>
        </w:rPr>
        <w:t>The Triple-Squeeze Framework</w:t>
      </w:r>
    </w:p>
    <w:p w14:paraId="25EF7F49" w14:textId="77777777" w:rsidR="00F30316" w:rsidRPr="00463660" w:rsidRDefault="00F30316" w:rsidP="00F30316">
      <w:pPr>
        <w:numPr>
          <w:ilvl w:val="0"/>
          <w:numId w:val="3"/>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The Footfall Collapse:</w:t>
      </w:r>
      <w:r w:rsidRPr="00463660">
        <w:rPr>
          <w:rFonts w:eastAsia="Times New Roman"/>
          <w:color w:val="000000" w:themeColor="text1"/>
        </w:rPr>
        <w:t xml:space="preserve"> The retail park is suffering from a "vicious vacancy cycle." As macro-retailers close down every few months, the overall pull-factor of the park drops, destroying the spontaneous footfall Basil relies on.</w:t>
      </w:r>
    </w:p>
    <w:p w14:paraId="540D175D" w14:textId="0BC8BAB5" w:rsidR="00E31D81" w:rsidRPr="00463660" w:rsidRDefault="00F30316" w:rsidP="00E26811">
      <w:pPr>
        <w:numPr>
          <w:ilvl w:val="0"/>
          <w:numId w:val="3"/>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The Hybrid Work Disruption:</w:t>
      </w:r>
      <w:r w:rsidRPr="00463660">
        <w:rPr>
          <w:rFonts w:eastAsia="Times New Roman"/>
          <w:color w:val="000000" w:themeColor="text1"/>
        </w:rPr>
        <w:t xml:space="preserve"> Local office workers working from home 2–3 days a week has effectively erased 40% of Basil’s high-margin weekday lunch rush.</w:t>
      </w:r>
    </w:p>
    <w:p w14:paraId="292F1057" w14:textId="1F313136" w:rsidR="00B35FF5" w:rsidRPr="00600FB7" w:rsidRDefault="00B35FF5">
      <w:pPr>
        <w:pStyle w:val="Heading2"/>
        <w:rPr>
          <w:rFonts w:eastAsia="Times New Roman"/>
          <w:b/>
          <w:bCs/>
          <w:color w:val="000000" w:themeColor="text1"/>
          <w:kern w:val="0"/>
          <w:sz w:val="36"/>
          <w:szCs w:val="36"/>
          <w:u w:val="single"/>
          <w14:ligatures w14:val="none"/>
        </w:rPr>
      </w:pPr>
      <w:r w:rsidRPr="00600FB7">
        <w:rPr>
          <w:rFonts w:eastAsia="Times New Roman"/>
          <w:b/>
          <w:bCs/>
          <w:color w:val="000000" w:themeColor="text1"/>
          <w:u w:val="single"/>
        </w:rPr>
        <w:lastRenderedPageBreak/>
        <w:t>PESTEL Analysis</w:t>
      </w:r>
    </w:p>
    <w:p w14:paraId="0D929E65" w14:textId="77777777" w:rsidR="00B35FF5" w:rsidRPr="00463660" w:rsidRDefault="00B35FF5">
      <w:pPr>
        <w:pStyle w:val="NormalWeb"/>
        <w:rPr>
          <w:color w:val="000000" w:themeColor="text1"/>
        </w:rPr>
      </w:pPr>
      <w:r w:rsidRPr="00463660">
        <w:rPr>
          <w:color w:val="000000" w:themeColor="text1"/>
        </w:rPr>
        <w:t>​The macro-environment in Coventry has grown hostile to traditional brick-and-mortar setups. This PESTEL analysis evaluates the external pressures shaping Basil's reality.</w:t>
      </w:r>
    </w:p>
    <w:p w14:paraId="4CD3326D" w14:textId="77777777" w:rsidR="00B35FF5" w:rsidRPr="00463660" w:rsidRDefault="00B35FF5">
      <w:pPr>
        <w:pStyle w:val="Heading3"/>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Political &amp; Legal</w:t>
      </w:r>
    </w:p>
    <w:p w14:paraId="5D42601B" w14:textId="77777777" w:rsidR="00B35FF5" w:rsidRPr="00463660" w:rsidRDefault="00B35FF5" w:rsidP="00B35FF5">
      <w:pPr>
        <w:numPr>
          <w:ilvl w:val="0"/>
          <w:numId w:val="4"/>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Business Rates &amp; Local Governance:</w:t>
      </w:r>
      <w:r w:rsidRPr="00463660">
        <w:rPr>
          <w:rFonts w:eastAsia="Times New Roman"/>
          <w:color w:val="000000" w:themeColor="text1"/>
        </w:rPr>
        <w:t xml:space="preserve"> UK business rate reassessments put immense pressure on physical shops. High retail-park property rates penalize independent businesses that cannot spread costs across multiple locations.</w:t>
      </w:r>
    </w:p>
    <w:p w14:paraId="566DC3D9" w14:textId="5E90B5AD" w:rsidR="00B35FF5" w:rsidRPr="00463660" w:rsidRDefault="00B35FF5" w:rsidP="00B35FF5">
      <w:pPr>
        <w:numPr>
          <w:ilvl w:val="0"/>
          <w:numId w:val="4"/>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Employment Regulations:</w:t>
      </w:r>
      <w:r w:rsidRPr="00463660">
        <w:rPr>
          <w:rFonts w:eastAsia="Times New Roman"/>
          <w:color w:val="000000" w:themeColor="text1"/>
        </w:rPr>
        <w:t xml:space="preserve"> Minimum wage increases in the UK squeeze margins further when artisan production requires highly skilled, physical onsite </w:t>
      </w:r>
      <w:r w:rsidR="00067392" w:rsidRPr="00463660">
        <w:rPr>
          <w:rFonts w:eastAsia="Times New Roman"/>
          <w:color w:val="000000" w:themeColor="text1"/>
        </w:rPr>
        <w:t>labour</w:t>
      </w:r>
      <w:r w:rsidRPr="00463660">
        <w:rPr>
          <w:rFonts w:eastAsia="Times New Roman"/>
          <w:color w:val="000000" w:themeColor="text1"/>
        </w:rPr>
        <w:t>.</w:t>
      </w:r>
    </w:p>
    <w:p w14:paraId="4BFF4614" w14:textId="77777777" w:rsidR="00B35FF5" w:rsidRPr="00463660" w:rsidRDefault="00B35FF5">
      <w:pPr>
        <w:pStyle w:val="Heading3"/>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Economic</w:t>
      </w:r>
    </w:p>
    <w:p w14:paraId="1B305CD6" w14:textId="77777777" w:rsidR="00B35FF5" w:rsidRPr="00463660" w:rsidRDefault="00B35FF5" w:rsidP="00B35FF5">
      <w:pPr>
        <w:numPr>
          <w:ilvl w:val="0"/>
          <w:numId w:val="5"/>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The Inflationary Squeeze:</w:t>
      </w:r>
      <w:r w:rsidRPr="00463660">
        <w:rPr>
          <w:rFonts w:eastAsia="Times New Roman"/>
          <w:color w:val="000000" w:themeColor="text1"/>
        </w:rPr>
        <w:t xml:space="preserve"> Post-2023 structural inflation in the UK has escalated rent, insurance, and energy costs.</w:t>
      </w:r>
    </w:p>
    <w:p w14:paraId="296642FA" w14:textId="77777777" w:rsidR="00B35FF5" w:rsidRPr="00463660" w:rsidRDefault="00B35FF5" w:rsidP="00B35FF5">
      <w:pPr>
        <w:numPr>
          <w:ilvl w:val="0"/>
          <w:numId w:val="5"/>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Squeezed Consumer Wallets:</w:t>
      </w:r>
      <w:r w:rsidRPr="00463660">
        <w:rPr>
          <w:rFonts w:eastAsia="Times New Roman"/>
          <w:color w:val="000000" w:themeColor="text1"/>
        </w:rPr>
        <w:t xml:space="preserve"> Organic, premium items are highly price-elastic. As disposable income drops across Coventry, consumers shift from artisan bakeries to lower-cost supermarket alternatives.</w:t>
      </w:r>
    </w:p>
    <w:p w14:paraId="5324445D" w14:textId="77777777" w:rsidR="00B35FF5" w:rsidRPr="00463660" w:rsidRDefault="00B35FF5">
      <w:pPr>
        <w:pStyle w:val="Heading3"/>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Socio-Cultural</w:t>
      </w:r>
    </w:p>
    <w:p w14:paraId="315F91EE" w14:textId="77777777" w:rsidR="00B35FF5" w:rsidRPr="00463660" w:rsidRDefault="00B35FF5" w:rsidP="00B35FF5">
      <w:pPr>
        <w:numPr>
          <w:ilvl w:val="0"/>
          <w:numId w:val="6"/>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The Commuter Shift:</w:t>
      </w:r>
      <w:r w:rsidRPr="00463660">
        <w:rPr>
          <w:rFonts w:eastAsia="Times New Roman"/>
          <w:color w:val="000000" w:themeColor="text1"/>
        </w:rPr>
        <w:t xml:space="preserve"> The permanent adoption of hybrid WFH schedules means the traditional 5-day office lunch trade is obsolete.</w:t>
      </w:r>
    </w:p>
    <w:p w14:paraId="3A6E31C0" w14:textId="77777777" w:rsidR="00B35FF5" w:rsidRPr="00463660" w:rsidRDefault="00B35FF5" w:rsidP="00B35FF5">
      <w:pPr>
        <w:numPr>
          <w:ilvl w:val="0"/>
          <w:numId w:val="6"/>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The Convenience Economy:</w:t>
      </w:r>
      <w:r w:rsidRPr="00463660">
        <w:rPr>
          <w:rFonts w:eastAsia="Times New Roman"/>
          <w:color w:val="000000" w:themeColor="text1"/>
        </w:rPr>
        <w:t xml:space="preserve"> Consumers now expect friction-free purchasing, including app-based pre-ordering, click-and-collect, and third-party delivery options.</w:t>
      </w:r>
    </w:p>
    <w:p w14:paraId="307767DF" w14:textId="77777777" w:rsidR="00B35FF5" w:rsidRPr="00463660" w:rsidRDefault="00B35FF5">
      <w:pPr>
        <w:pStyle w:val="Heading3"/>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Technological</w:t>
      </w:r>
    </w:p>
    <w:p w14:paraId="6FD896AC" w14:textId="77777777" w:rsidR="00B35FF5" w:rsidRPr="00463660" w:rsidRDefault="00B35FF5" w:rsidP="00B35FF5">
      <w:pPr>
        <w:numPr>
          <w:ilvl w:val="0"/>
          <w:numId w:val="7"/>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Digital Exclusion:</w:t>
      </w:r>
      <w:r w:rsidRPr="00463660">
        <w:rPr>
          <w:rFonts w:eastAsia="Times New Roman"/>
          <w:color w:val="000000" w:themeColor="text1"/>
        </w:rPr>
        <w:t xml:space="preserve"> Basil’s reliance on a traditional landline telephone for pre-orders creates a major bottleneck, leaving digital-first competitors to capture the market.</w:t>
      </w:r>
    </w:p>
    <w:p w14:paraId="63193B52" w14:textId="77777777" w:rsidR="00B35FF5" w:rsidRPr="00463660" w:rsidRDefault="00B35FF5">
      <w:pPr>
        <w:pStyle w:val="Heading3"/>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Environmental</w:t>
      </w:r>
    </w:p>
    <w:p w14:paraId="5A0595C6" w14:textId="77777777" w:rsidR="00B35FF5" w:rsidRPr="00463660" w:rsidRDefault="00B35FF5" w:rsidP="00B35FF5">
      <w:pPr>
        <w:numPr>
          <w:ilvl w:val="0"/>
          <w:numId w:val="8"/>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Organic Supply Chain Volatility:</w:t>
      </w:r>
      <w:r w:rsidRPr="00463660">
        <w:rPr>
          <w:rFonts w:eastAsia="Times New Roman"/>
          <w:color w:val="000000" w:themeColor="text1"/>
        </w:rPr>
        <w:t xml:space="preserve"> Organic farming avoids synthetic pesticides, making it highly vulnerable to crop failures caused by erratic UK and European weather patterns. This creates severe, unpredictable wholesale cost spikes for Basil.</w:t>
      </w:r>
    </w:p>
    <w:p w14:paraId="234FB6BB" w14:textId="3B7B6342" w:rsidR="00B35FF5" w:rsidRPr="00600FB7" w:rsidRDefault="00B35FF5">
      <w:pPr>
        <w:pStyle w:val="Heading2"/>
        <w:rPr>
          <w:rFonts w:eastAsia="Times New Roman"/>
          <w:b/>
          <w:bCs/>
          <w:color w:val="000000" w:themeColor="text1"/>
          <w:u w:val="single"/>
        </w:rPr>
      </w:pPr>
      <w:r w:rsidRPr="00600FB7">
        <w:rPr>
          <w:rFonts w:eastAsia="Times New Roman"/>
          <w:b/>
          <w:bCs/>
          <w:color w:val="000000" w:themeColor="text1"/>
          <w:u w:val="single"/>
        </w:rPr>
        <w:lastRenderedPageBreak/>
        <w:t>Root-Cause Analysis (Fishbone Diagram)</w:t>
      </w:r>
    </w:p>
    <w:p w14:paraId="4421E9B1" w14:textId="77777777" w:rsidR="00B35FF5" w:rsidRPr="00463660" w:rsidRDefault="00B35FF5">
      <w:pPr>
        <w:pStyle w:val="NormalWeb"/>
        <w:rPr>
          <w:color w:val="000000" w:themeColor="text1"/>
        </w:rPr>
      </w:pPr>
      <w:r w:rsidRPr="00463660">
        <w:rPr>
          <w:color w:val="000000" w:themeColor="text1"/>
        </w:rPr>
        <w:t>​To fix these issues, we must separate the symptoms (low sales) from the root causes. The Ishikawa (Fishbone) diagram below breaks down the internal and external drivers behind Basil’s revenue stagnation.</w:t>
      </w:r>
    </w:p>
    <w:p w14:paraId="25D8DF9A" w14:textId="77777777" w:rsidR="00494E34" w:rsidRPr="00463660" w:rsidRDefault="00494E34" w:rsidP="00494E34">
      <w:pPr>
        <w:rPr>
          <w:b/>
          <w:bCs/>
          <w:color w:val="000000" w:themeColor="text1"/>
          <w:sz w:val="20"/>
          <w:szCs w:val="20"/>
        </w:rPr>
      </w:pPr>
      <w:r w:rsidRPr="00463660">
        <w:rPr>
          <w:b/>
          <w:bCs/>
          <w:color w:val="000000" w:themeColor="text1"/>
          <w:sz w:val="20"/>
          <w:szCs w:val="20"/>
        </w:rPr>
        <w:t>CAUSES                                                                              EFFECT</w:t>
      </w:r>
    </w:p>
    <w:p w14:paraId="0C06CF38"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w:t>
      </w:r>
    </w:p>
    <w:p w14:paraId="7C485AA0"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MANPOWER                           PROCESS                        MATERIAL</w:t>
      </w:r>
    </w:p>
    <w:p w14:paraId="7EC9B0AB"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(Artisan Bound)                  (Analog Barriers)             (Organic Volatility)</w:t>
      </w:r>
    </w:p>
    <w:p w14:paraId="1A8B9CC4"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                               │</w:t>
      </w:r>
    </w:p>
    <w:p w14:paraId="7909BC6E"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w:t>
      </w:r>
      <w:r w:rsidRPr="00463660">
        <w:rPr>
          <w:rFonts w:ascii="Noto Serif" w:hAnsi="Noto Serif" w:cs="Noto Serif"/>
          <w:b/>
          <w:bCs/>
          <w:color w:val="000000" w:themeColor="text1"/>
          <w:sz w:val="20"/>
          <w:szCs w:val="20"/>
        </w:rPr>
        <w:t>├</w:t>
      </w:r>
      <w:r w:rsidRPr="00463660">
        <w:rPr>
          <w:b/>
          <w:bCs/>
          <w:color w:val="000000" w:themeColor="text1"/>
          <w:sz w:val="20"/>
          <w:szCs w:val="20"/>
        </w:rPr>
        <w:t xml:space="preserve">─ Basil tied to oven              </w:t>
      </w:r>
      <w:r w:rsidRPr="00463660">
        <w:rPr>
          <w:rFonts w:ascii="Noto Serif" w:hAnsi="Noto Serif" w:cs="Noto Serif"/>
          <w:b/>
          <w:bCs/>
          <w:color w:val="000000" w:themeColor="text1"/>
          <w:sz w:val="20"/>
          <w:szCs w:val="20"/>
        </w:rPr>
        <w:t>├</w:t>
      </w:r>
      <w:r w:rsidRPr="00463660">
        <w:rPr>
          <w:b/>
          <w:bCs/>
          <w:color w:val="000000" w:themeColor="text1"/>
          <w:sz w:val="20"/>
          <w:szCs w:val="20"/>
        </w:rPr>
        <w:t xml:space="preserve">─ Landline phone bottleneck    </w:t>
      </w:r>
      <w:r w:rsidRPr="00463660">
        <w:rPr>
          <w:rFonts w:ascii="Noto Serif" w:hAnsi="Noto Serif" w:cs="Noto Serif"/>
          <w:b/>
          <w:bCs/>
          <w:color w:val="000000" w:themeColor="text1"/>
          <w:sz w:val="20"/>
          <w:szCs w:val="20"/>
        </w:rPr>
        <w:t>├</w:t>
      </w:r>
      <w:r w:rsidRPr="00463660">
        <w:rPr>
          <w:b/>
          <w:bCs/>
          <w:color w:val="000000" w:themeColor="text1"/>
          <w:sz w:val="20"/>
          <w:szCs w:val="20"/>
        </w:rPr>
        <w:t>─ Crop failures</w:t>
      </w:r>
    </w:p>
    <w:p w14:paraId="058EAEC4"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(Cannot deliver)                │  (Unanswered calls)           │  (Unpredictable stock cost)</w:t>
      </w:r>
    </w:p>
    <w:p w14:paraId="4DD350C5"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                               │</w:t>
      </w:r>
    </w:p>
    <w:p w14:paraId="3ECE7EEA"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Retail redundancies             └─ No digital delivery option   └─ Purely organic focus</w:t>
      </w:r>
    </w:p>
    <w:p w14:paraId="12E7BFB0"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(Loss of loyal base)               (Missed WFH market)             (Hard to budget)</w:t>
      </w:r>
    </w:p>
    <w:p w14:paraId="5FB16CE5"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                               │                   ──┐</w:t>
      </w:r>
    </w:p>
    <w:p w14:paraId="34AB829B"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w:t>
      </w:r>
      <w:r w:rsidRPr="00463660">
        <w:rPr>
          <w:rFonts w:ascii="Noto Serif" w:hAnsi="Noto Serif" w:cs="Noto Serif"/>
          <w:b/>
          <w:bCs/>
          <w:color w:val="000000" w:themeColor="text1"/>
          <w:sz w:val="20"/>
          <w:szCs w:val="20"/>
        </w:rPr>
        <w:t>┴</w:t>
      </w:r>
      <w:r w:rsidRPr="00463660">
        <w:rPr>
          <w:b/>
          <w:bCs/>
          <w:color w:val="000000" w:themeColor="text1"/>
          <w:sz w:val="20"/>
          <w:szCs w:val="20"/>
        </w:rPr>
        <w:t>──────────────────────────────────</w:t>
      </w:r>
      <w:r w:rsidRPr="00463660">
        <w:rPr>
          <w:rFonts w:ascii="Noto Serif" w:hAnsi="Noto Serif" w:cs="Noto Serif"/>
          <w:b/>
          <w:bCs/>
          <w:color w:val="000000" w:themeColor="text1"/>
          <w:sz w:val="20"/>
          <w:szCs w:val="20"/>
        </w:rPr>
        <w:t>┴</w:t>
      </w:r>
      <w:r w:rsidRPr="00463660">
        <w:rPr>
          <w:b/>
          <w:bCs/>
          <w:color w:val="000000" w:themeColor="text1"/>
          <w:sz w:val="20"/>
          <w:szCs w:val="20"/>
        </w:rPr>
        <w:t>───────────────────────────────</w:t>
      </w:r>
      <w:r w:rsidRPr="00463660">
        <w:rPr>
          <w:rFonts w:ascii="Noto Serif" w:hAnsi="Noto Serif" w:cs="Noto Serif"/>
          <w:b/>
          <w:bCs/>
          <w:color w:val="000000" w:themeColor="text1"/>
          <w:sz w:val="20"/>
          <w:szCs w:val="20"/>
        </w:rPr>
        <w:t>┴</w:t>
      </w:r>
      <w:r w:rsidRPr="00463660">
        <w:rPr>
          <w:b/>
          <w:bCs/>
          <w:color w:val="000000" w:themeColor="text1"/>
          <w:sz w:val="20"/>
          <w:szCs w:val="20"/>
        </w:rPr>
        <w:t>───────────────┐     │</w:t>
      </w:r>
    </w:p>
    <w:p w14:paraId="32BE3FFD"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w:t>
      </w:r>
      <w:r w:rsidRPr="00463660">
        <w:rPr>
          <w:rFonts w:ascii="Noto Serif" w:hAnsi="Noto Serif" w:cs="Noto Serif"/>
          <w:b/>
          <w:bCs/>
          <w:color w:val="000000" w:themeColor="text1"/>
          <w:sz w:val="20"/>
          <w:szCs w:val="20"/>
        </w:rPr>
        <w:t>┬</w:t>
      </w:r>
      <w:r w:rsidRPr="00463660">
        <w:rPr>
          <w:b/>
          <w:bCs/>
          <w:color w:val="000000" w:themeColor="text1"/>
          <w:sz w:val="20"/>
          <w:szCs w:val="20"/>
        </w:rPr>
        <w:t>──────────────────────────────────</w:t>
      </w:r>
      <w:r w:rsidRPr="00463660">
        <w:rPr>
          <w:rFonts w:ascii="Noto Serif" w:hAnsi="Noto Serif" w:cs="Noto Serif"/>
          <w:b/>
          <w:bCs/>
          <w:color w:val="000000" w:themeColor="text1"/>
          <w:sz w:val="20"/>
          <w:szCs w:val="20"/>
        </w:rPr>
        <w:t>┬</w:t>
      </w:r>
      <w:r w:rsidRPr="00463660">
        <w:rPr>
          <w:b/>
          <w:bCs/>
          <w:color w:val="000000" w:themeColor="text1"/>
          <w:sz w:val="20"/>
          <w:szCs w:val="20"/>
        </w:rPr>
        <w:t>───────────────────────────────</w:t>
      </w:r>
      <w:r w:rsidRPr="00463660">
        <w:rPr>
          <w:rFonts w:ascii="Noto Serif" w:hAnsi="Noto Serif" w:cs="Noto Serif"/>
          <w:b/>
          <w:bCs/>
          <w:color w:val="000000" w:themeColor="text1"/>
          <w:sz w:val="20"/>
          <w:szCs w:val="20"/>
        </w:rPr>
        <w:t>┬</w:t>
      </w:r>
      <w:r w:rsidRPr="00463660">
        <w:rPr>
          <w:b/>
          <w:bCs/>
          <w:color w:val="000000" w:themeColor="text1"/>
          <w:sz w:val="20"/>
          <w:szCs w:val="20"/>
        </w:rPr>
        <w:t>───────────────</w:t>
      </w:r>
      <w:r w:rsidRPr="00463660">
        <w:rPr>
          <w:rFonts w:ascii="Noto Serif" w:hAnsi="Noto Serif" w:cs="Noto Serif"/>
          <w:b/>
          <w:bCs/>
          <w:color w:val="000000" w:themeColor="text1"/>
          <w:sz w:val="20"/>
          <w:szCs w:val="20"/>
        </w:rPr>
        <w:t>┤</w:t>
      </w:r>
      <w:r w:rsidRPr="00463660">
        <w:rPr>
          <w:b/>
          <w:bCs/>
          <w:color w:val="000000" w:themeColor="text1"/>
          <w:sz w:val="20"/>
          <w:szCs w:val="20"/>
        </w:rPr>
        <w:t xml:space="preserve">    ───</w:t>
      </w:r>
      <w:r w:rsidRPr="00463660">
        <w:rPr>
          <w:rFonts w:ascii="Arial" w:hAnsi="Arial" w:cs="Arial"/>
          <w:b/>
          <w:bCs/>
          <w:color w:val="000000" w:themeColor="text1"/>
          <w:sz w:val="20"/>
          <w:szCs w:val="20"/>
        </w:rPr>
        <w:t>►</w:t>
      </w:r>
      <w:r w:rsidRPr="00463660">
        <w:rPr>
          <w:b/>
          <w:bCs/>
          <w:color w:val="000000" w:themeColor="text1"/>
          <w:sz w:val="20"/>
          <w:szCs w:val="20"/>
        </w:rPr>
        <w:t xml:space="preserve">  STAGNANT SALES</w:t>
      </w:r>
    </w:p>
    <w:p w14:paraId="47A991EB"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                               │               │     │    (25% Below 2019)</w:t>
      </w:r>
    </w:p>
    <w:p w14:paraId="4F4FC960"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w:t>
      </w:r>
      <w:r w:rsidRPr="00463660">
        <w:rPr>
          <w:rFonts w:ascii="Noto Serif" w:hAnsi="Noto Serif" w:cs="Noto Serif"/>
          <w:b/>
          <w:bCs/>
          <w:color w:val="000000" w:themeColor="text1"/>
          <w:sz w:val="20"/>
          <w:szCs w:val="20"/>
        </w:rPr>
        <w:t>├</w:t>
      </w:r>
      <w:r w:rsidRPr="00463660">
        <w:rPr>
          <w:b/>
          <w:bCs/>
          <w:color w:val="000000" w:themeColor="text1"/>
          <w:sz w:val="20"/>
          <w:szCs w:val="20"/>
        </w:rPr>
        <w:t xml:space="preserve">─ Empty retail units              </w:t>
      </w:r>
      <w:r w:rsidRPr="00463660">
        <w:rPr>
          <w:rFonts w:ascii="Noto Serif" w:hAnsi="Noto Serif" w:cs="Noto Serif"/>
          <w:b/>
          <w:bCs/>
          <w:color w:val="000000" w:themeColor="text1"/>
          <w:sz w:val="20"/>
          <w:szCs w:val="20"/>
        </w:rPr>
        <w:t>├</w:t>
      </w:r>
      <w:r w:rsidRPr="00463660">
        <w:rPr>
          <w:b/>
          <w:bCs/>
          <w:color w:val="000000" w:themeColor="text1"/>
          <w:sz w:val="20"/>
          <w:szCs w:val="20"/>
        </w:rPr>
        <w:t xml:space="preserve">─ Remote work (WFH) shift      </w:t>
      </w:r>
      <w:r w:rsidRPr="00463660">
        <w:rPr>
          <w:rFonts w:ascii="Noto Serif" w:hAnsi="Noto Serif" w:cs="Noto Serif"/>
          <w:b/>
          <w:bCs/>
          <w:color w:val="000000" w:themeColor="text1"/>
          <w:sz w:val="20"/>
          <w:szCs w:val="20"/>
        </w:rPr>
        <w:t>├</w:t>
      </w:r>
      <w:r w:rsidRPr="00463660">
        <w:rPr>
          <w:b/>
          <w:bCs/>
          <w:color w:val="000000" w:themeColor="text1"/>
          <w:sz w:val="20"/>
          <w:szCs w:val="20"/>
        </w:rPr>
        <w:t>─ Utilities    │   ──┘</w:t>
      </w:r>
    </w:p>
    <w:p w14:paraId="42ED3C05"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(Vicious vacancy cycle)         │  (Missing lunch crowd)        │  (Energy crisis)</w:t>
      </w:r>
    </w:p>
    <w:p w14:paraId="222464FC"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                               │</w:t>
      </w:r>
    </w:p>
    <w:p w14:paraId="6942D0DD"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Declining footfall              └─ High Coventry retail park    └─ Rent &amp; rates</w:t>
      </w:r>
    </w:p>
    <w:p w14:paraId="4353ACC4"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(Fewer park visitors)              overheads                       (Fixed cost hikes)</w:t>
      </w:r>
    </w:p>
    <w:p w14:paraId="7C17A60E"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                                  │                               │</w:t>
      </w:r>
    </w:p>
    <w:p w14:paraId="324A5289" w14:textId="77777777" w:rsidR="00494E34" w:rsidRPr="00463660" w:rsidRDefault="00494E34" w:rsidP="00494E34">
      <w:pPr>
        <w:rPr>
          <w:b/>
          <w:bCs/>
          <w:color w:val="000000" w:themeColor="text1"/>
          <w:sz w:val="20"/>
          <w:szCs w:val="20"/>
        </w:rPr>
      </w:pPr>
      <w:r w:rsidRPr="00463660">
        <w:rPr>
          <w:b/>
          <w:bCs/>
          <w:color w:val="000000" w:themeColor="text1"/>
          <w:sz w:val="20"/>
          <w:szCs w:val="20"/>
        </w:rPr>
        <w:t xml:space="preserve">  ENVIRONMENT                         MARKET/CLIENT                     MONEY </w:t>
      </w:r>
    </w:p>
    <w:p w14:paraId="1218778D" w14:textId="684D1760" w:rsidR="00B35FF5" w:rsidRPr="00463660" w:rsidRDefault="00494E34" w:rsidP="008F2EFB">
      <w:pPr>
        <w:rPr>
          <w:b/>
          <w:bCs/>
          <w:color w:val="000000" w:themeColor="text1"/>
          <w:sz w:val="20"/>
          <w:szCs w:val="20"/>
        </w:rPr>
      </w:pPr>
      <w:r w:rsidRPr="00463660">
        <w:rPr>
          <w:b/>
          <w:bCs/>
          <w:color w:val="000000" w:themeColor="text1"/>
          <w:sz w:val="20"/>
          <w:szCs w:val="20"/>
        </w:rPr>
        <w:t>(Physical Retail Park)               (Shift to Hybrid)              (Overhead Hikes)</w:t>
      </w:r>
    </w:p>
    <w:p w14:paraId="48E1A3DB" w14:textId="77777777" w:rsidR="00294F77" w:rsidRPr="00463660" w:rsidRDefault="00294F77" w:rsidP="008F2EFB">
      <w:pPr>
        <w:rPr>
          <w:b/>
          <w:bCs/>
          <w:color w:val="000000" w:themeColor="text1"/>
          <w:sz w:val="20"/>
          <w:szCs w:val="20"/>
        </w:rPr>
      </w:pPr>
    </w:p>
    <w:p w14:paraId="30405345" w14:textId="77777777" w:rsidR="008E0A96" w:rsidRPr="00463660" w:rsidRDefault="008E0A96">
      <w:pPr>
        <w:pStyle w:val="Heading3"/>
        <w:rPr>
          <w:rFonts w:eastAsia="Times New Roman"/>
          <w:color w:val="000000" w:themeColor="text1"/>
          <w:kern w:val="0"/>
          <w:sz w:val="27"/>
          <w:szCs w:val="27"/>
          <w14:ligatures w14:val="none"/>
        </w:rPr>
      </w:pPr>
      <w:r w:rsidRPr="00463660">
        <w:rPr>
          <w:rFonts w:eastAsia="Times New Roman"/>
          <w:color w:val="000000" w:themeColor="text1"/>
        </w:rPr>
        <w:lastRenderedPageBreak/>
        <w:t>Deep-Dive Analysis of the Diagram</w:t>
      </w:r>
    </w:p>
    <w:p w14:paraId="2EC75E33" w14:textId="2873BE66" w:rsidR="008E0A96" w:rsidRPr="00463660" w:rsidRDefault="008E0A96" w:rsidP="008E0A96">
      <w:pPr>
        <w:numPr>
          <w:ilvl w:val="0"/>
          <w:numId w:val="10"/>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Manpower vs. Process:</w:t>
      </w:r>
      <w:r w:rsidRPr="00463660">
        <w:rPr>
          <w:rFonts w:eastAsia="Times New Roman"/>
          <w:color w:val="000000" w:themeColor="text1"/>
        </w:rPr>
        <w:t xml:space="preserve"> Basil is trapped </w:t>
      </w:r>
      <w:r w:rsidRPr="00463660">
        <w:rPr>
          <w:rFonts w:eastAsia="Times New Roman"/>
          <w:i/>
          <w:iCs/>
          <w:color w:val="000000" w:themeColor="text1"/>
        </w:rPr>
        <w:t>in</w:t>
      </w:r>
      <w:r w:rsidRPr="00463660">
        <w:rPr>
          <w:rFonts w:eastAsia="Times New Roman"/>
          <w:color w:val="000000" w:themeColor="text1"/>
        </w:rPr>
        <w:t xml:space="preserve"> the business rather than working </w:t>
      </w:r>
      <w:r w:rsidRPr="00463660">
        <w:rPr>
          <w:rFonts w:eastAsia="Times New Roman"/>
          <w:i/>
          <w:iCs/>
          <w:color w:val="000000" w:themeColor="text1"/>
        </w:rPr>
        <w:t>on</w:t>
      </w:r>
      <w:r w:rsidRPr="00463660">
        <w:rPr>
          <w:rFonts w:eastAsia="Times New Roman"/>
          <w:color w:val="000000" w:themeColor="text1"/>
        </w:rPr>
        <w:t xml:space="preserve"> it. Because artisan baking requires his physical presence, the business cannot scale an </w:t>
      </w:r>
      <w:r w:rsidR="00F91CA7" w:rsidRPr="00463660">
        <w:rPr>
          <w:rFonts w:eastAsia="Times New Roman"/>
          <w:color w:val="000000" w:themeColor="text1"/>
        </w:rPr>
        <w:t>analogue</w:t>
      </w:r>
      <w:r w:rsidRPr="00463660">
        <w:rPr>
          <w:rFonts w:eastAsia="Times New Roman"/>
          <w:color w:val="000000" w:themeColor="text1"/>
        </w:rPr>
        <w:t xml:space="preserve"> delivery service. The process relies on an outdated landline, causing long wait</w:t>
      </w:r>
      <w:r w:rsidR="004C3A4D">
        <w:rPr>
          <w:rFonts w:eastAsia="Times New Roman"/>
          <w:color w:val="000000" w:themeColor="text1"/>
        </w:rPr>
        <w:t>ing</w:t>
      </w:r>
      <w:r w:rsidRPr="00463660">
        <w:rPr>
          <w:rFonts w:eastAsia="Times New Roman"/>
          <w:color w:val="000000" w:themeColor="text1"/>
        </w:rPr>
        <w:t xml:space="preserve"> times and missed orders.</w:t>
      </w:r>
    </w:p>
    <w:p w14:paraId="3175A617" w14:textId="77777777" w:rsidR="008E0A96" w:rsidRDefault="008E0A96" w:rsidP="008E0A96">
      <w:pPr>
        <w:numPr>
          <w:ilvl w:val="0"/>
          <w:numId w:val="10"/>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Environment vs. Market:</w:t>
      </w:r>
      <w:r w:rsidRPr="00463660">
        <w:rPr>
          <w:rFonts w:eastAsia="Times New Roman"/>
          <w:color w:val="000000" w:themeColor="text1"/>
        </w:rPr>
        <w:t xml:space="preserve"> The physical location is no longer an asset. The retail park is losing its anchor tenants, while the adjacent industrial site has embraced hybrid schedules, reducing the bakery's core daytime audience.</w:t>
      </w:r>
    </w:p>
    <w:p w14:paraId="481C7984" w14:textId="4B8300EF" w:rsidR="00F7161B" w:rsidRPr="00463660" w:rsidRDefault="009F7F38" w:rsidP="00F7161B">
      <w:pPr>
        <w:spacing w:before="100" w:beforeAutospacing="1" w:after="100" w:afterAutospacing="1" w:line="240" w:lineRule="auto"/>
        <w:ind w:left="720"/>
        <w:rPr>
          <w:rFonts w:eastAsia="Times New Roman"/>
          <w:color w:val="000000" w:themeColor="text1"/>
        </w:rPr>
      </w:pPr>
      <w:r>
        <w:rPr>
          <w:rFonts w:eastAsia="Times New Roman"/>
          <w:noProof/>
          <w:color w:val="000000" w:themeColor="text1"/>
        </w:rPr>
        <w:drawing>
          <wp:anchor distT="0" distB="0" distL="114300" distR="114300" simplePos="0" relativeHeight="251659264" behindDoc="0" locked="0" layoutInCell="1" allowOverlap="1" wp14:anchorId="7BC7A7AA" wp14:editId="05689CAC">
            <wp:simplePos x="0" y="0"/>
            <wp:positionH relativeFrom="column">
              <wp:posOffset>-93980</wp:posOffset>
            </wp:positionH>
            <wp:positionV relativeFrom="paragraph">
              <wp:posOffset>5080</wp:posOffset>
            </wp:positionV>
            <wp:extent cx="6393815" cy="4907915"/>
            <wp:effectExtent l="0" t="0" r="6985" b="6985"/>
            <wp:wrapTopAndBottom/>
            <wp:docPr id="1846984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84898" name="Picture 18469848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93815" cy="4907915"/>
                    </a:xfrm>
                    <a:prstGeom prst="rect">
                      <a:avLst/>
                    </a:prstGeom>
                  </pic:spPr>
                </pic:pic>
              </a:graphicData>
            </a:graphic>
            <wp14:sizeRelH relativeFrom="margin">
              <wp14:pctWidth>0</wp14:pctWidth>
            </wp14:sizeRelH>
            <wp14:sizeRelV relativeFrom="margin">
              <wp14:pctHeight>0</wp14:pctHeight>
            </wp14:sizeRelV>
          </wp:anchor>
        </w:drawing>
      </w:r>
    </w:p>
    <w:p w14:paraId="097198D9" w14:textId="3643FBF5" w:rsidR="008E0A96" w:rsidRPr="00600FB7" w:rsidRDefault="008E0A96">
      <w:pPr>
        <w:pStyle w:val="Heading2"/>
        <w:rPr>
          <w:rFonts w:ascii="Arial" w:eastAsia="Times New Roman" w:hAnsi="Arial" w:cs="Arial"/>
          <w:b/>
          <w:bCs/>
          <w:color w:val="000000" w:themeColor="text1"/>
          <w:u w:val="single"/>
        </w:rPr>
      </w:pPr>
      <w:r w:rsidRPr="00600FB7">
        <w:rPr>
          <w:rFonts w:eastAsia="Times New Roman"/>
          <w:b/>
          <w:bCs/>
          <w:color w:val="000000" w:themeColor="text1"/>
          <w:u w:val="single"/>
        </w:rPr>
        <w:lastRenderedPageBreak/>
        <w:t>Key Findings &amp; Academic References</w:t>
      </w:r>
    </w:p>
    <w:p w14:paraId="66018429" w14:textId="77777777" w:rsidR="008E0A96" w:rsidRPr="00463660" w:rsidRDefault="008E0A96">
      <w:pPr>
        <w:pStyle w:val="Heading3"/>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Summary of Key Findings</w:t>
      </w:r>
    </w:p>
    <w:p w14:paraId="63381619" w14:textId="77777777" w:rsidR="008E0A96" w:rsidRPr="00463660" w:rsidRDefault="008E0A96" w:rsidP="008E0A96">
      <w:pPr>
        <w:numPr>
          <w:ilvl w:val="0"/>
          <w:numId w:val="11"/>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Structural, Not Cyclical:</w:t>
      </w:r>
      <w:r w:rsidRPr="00463660">
        <w:rPr>
          <w:rFonts w:eastAsia="Times New Roman"/>
          <w:color w:val="000000" w:themeColor="text1"/>
        </w:rPr>
        <w:t xml:space="preserve"> The 25% revenue drop is a permanent structural shift caused by hybrid work and a dying retail park ecosystem, not a temporary post-pandemic dip.</w:t>
      </w:r>
    </w:p>
    <w:p w14:paraId="79B4AAEC" w14:textId="77777777" w:rsidR="008E0A96" w:rsidRPr="00463660" w:rsidRDefault="008E0A96" w:rsidP="008E0A96">
      <w:pPr>
        <w:numPr>
          <w:ilvl w:val="0"/>
          <w:numId w:val="11"/>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Operational Bottlenecks:</w:t>
      </w:r>
      <w:r w:rsidRPr="00463660">
        <w:rPr>
          <w:rFonts w:eastAsia="Times New Roman"/>
          <w:color w:val="000000" w:themeColor="text1"/>
        </w:rPr>
        <w:t xml:space="preserve"> The bakery's current format relies entirely on footfall and phone orders, failing to capture customers who want convenience or work from home.</w:t>
      </w:r>
    </w:p>
    <w:p w14:paraId="230E2AE1" w14:textId="77777777" w:rsidR="008E0A96" w:rsidRPr="00463660" w:rsidRDefault="008E0A96" w:rsidP="008E0A96">
      <w:pPr>
        <w:numPr>
          <w:ilvl w:val="0"/>
          <w:numId w:val="11"/>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The Margin Squeeze:</w:t>
      </w:r>
      <w:r w:rsidRPr="00463660">
        <w:rPr>
          <w:rFonts w:eastAsia="Times New Roman"/>
          <w:color w:val="000000" w:themeColor="text1"/>
        </w:rPr>
        <w:t xml:space="preserve"> High fixed overheads combined with volatile organic ingredient costs make the current low-volume, physical-only model unsustainable.</w:t>
      </w:r>
    </w:p>
    <w:p w14:paraId="718FB90D" w14:textId="77777777" w:rsidR="008E0A96" w:rsidRPr="00463660" w:rsidRDefault="008E0A96" w:rsidP="008E0A96">
      <w:pPr>
        <w:numPr>
          <w:ilvl w:val="0"/>
          <w:numId w:val="11"/>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b/>
          <w:bCs/>
          <w:color w:val="000000" w:themeColor="text1"/>
        </w:rPr>
        <w:t>Strategic Imperative:</w:t>
      </w:r>
      <w:r w:rsidRPr="00463660">
        <w:rPr>
          <w:rFonts w:eastAsia="Times New Roman"/>
          <w:color w:val="000000" w:themeColor="text1"/>
        </w:rPr>
        <w:t xml:space="preserve"> Basil must decouple his revenue from physical footfall by introducing digital pre-ordering and exploring third-party hub delivery options.</w:t>
      </w:r>
    </w:p>
    <w:p w14:paraId="489482B7" w14:textId="77777777" w:rsidR="00855CD8" w:rsidRPr="00463660" w:rsidRDefault="008E0A96">
      <w:pPr>
        <w:pStyle w:val="Heading3"/>
        <w:rPr>
          <w:rFonts w:ascii="Arial" w:eastAsia="Times New Roman" w:hAnsi="Arial" w:cs="Arial"/>
          <w:color w:val="000000" w:themeColor="text1"/>
        </w:rPr>
      </w:pPr>
      <w:r w:rsidRPr="00463660">
        <w:rPr>
          <w:rFonts w:ascii="Arial" w:eastAsia="Times New Roman" w:hAnsi="Arial" w:cs="Arial"/>
          <w:color w:val="000000" w:themeColor="text1"/>
        </w:rPr>
        <w:t>​</w:t>
      </w:r>
    </w:p>
    <w:p w14:paraId="31BB1438" w14:textId="6BF246D6" w:rsidR="008E0A96" w:rsidRPr="00463660" w:rsidRDefault="008E0A96">
      <w:pPr>
        <w:pStyle w:val="Heading3"/>
        <w:rPr>
          <w:rFonts w:eastAsia="Times New Roman"/>
          <w:color w:val="000000" w:themeColor="text1"/>
        </w:rPr>
      </w:pPr>
      <w:r w:rsidRPr="00463660">
        <w:rPr>
          <w:rFonts w:eastAsia="Times New Roman"/>
          <w:color w:val="000000" w:themeColor="text1"/>
        </w:rPr>
        <w:t>Academic Reference List</w:t>
      </w:r>
    </w:p>
    <w:p w14:paraId="710382C8" w14:textId="77777777" w:rsidR="008E0A96" w:rsidRPr="00463660" w:rsidRDefault="008E0A96" w:rsidP="008E0A96">
      <w:pPr>
        <w:numPr>
          <w:ilvl w:val="0"/>
          <w:numId w:val="12"/>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 xml:space="preserve">British Chambers of Commerce (BCC), 2024. </w:t>
      </w:r>
      <w:r w:rsidRPr="00463660">
        <w:rPr>
          <w:rFonts w:eastAsia="Times New Roman"/>
          <w:i/>
          <w:iCs/>
          <w:color w:val="000000" w:themeColor="text1"/>
        </w:rPr>
        <w:t>The Impact of Rising Overheads on Small and Medium Enterprises in the UK Retail Sector</w:t>
      </w:r>
      <w:r w:rsidRPr="00463660">
        <w:rPr>
          <w:rFonts w:eastAsia="Times New Roman"/>
          <w:color w:val="000000" w:themeColor="text1"/>
        </w:rPr>
        <w:t>. London: BCC Research.</w:t>
      </w:r>
    </w:p>
    <w:p w14:paraId="2EBD15B6" w14:textId="77777777" w:rsidR="008E0A96" w:rsidRPr="00463660" w:rsidRDefault="008E0A96" w:rsidP="008E0A96">
      <w:pPr>
        <w:numPr>
          <w:ilvl w:val="0"/>
          <w:numId w:val="12"/>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 xml:space="preserve">Chartered Institute of Personnel and Development (CIPD), 2025. </w:t>
      </w:r>
      <w:r w:rsidRPr="00463660">
        <w:rPr>
          <w:rFonts w:eastAsia="Times New Roman"/>
          <w:i/>
          <w:iCs/>
          <w:color w:val="000000" w:themeColor="text1"/>
        </w:rPr>
        <w:t>Hybrid Work Practices and Their Ripple Effects on Local Service Economies</w:t>
      </w:r>
      <w:r w:rsidRPr="00463660">
        <w:rPr>
          <w:rFonts w:eastAsia="Times New Roman"/>
          <w:color w:val="000000" w:themeColor="text1"/>
        </w:rPr>
        <w:t>. London: CIPD.</w:t>
      </w:r>
    </w:p>
    <w:p w14:paraId="26F6C5E7" w14:textId="77777777" w:rsidR="008E0A96" w:rsidRPr="00463660" w:rsidRDefault="008E0A96" w:rsidP="008E0A96">
      <w:pPr>
        <w:numPr>
          <w:ilvl w:val="0"/>
          <w:numId w:val="12"/>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 xml:space="preserve">Department for Environment, Food &amp; Rural Affairs (DEFRA), 2025. </w:t>
      </w:r>
      <w:r w:rsidRPr="00463660">
        <w:rPr>
          <w:rFonts w:eastAsia="Times New Roman"/>
          <w:i/>
          <w:iCs/>
          <w:color w:val="000000" w:themeColor="text1"/>
        </w:rPr>
        <w:t>Organic Farming Statistics and Crop Yield Volatility Report</w:t>
      </w:r>
      <w:r w:rsidRPr="00463660">
        <w:rPr>
          <w:rFonts w:eastAsia="Times New Roman"/>
          <w:color w:val="000000" w:themeColor="text1"/>
        </w:rPr>
        <w:t>. London: HM Stationery Office.</w:t>
      </w:r>
    </w:p>
    <w:p w14:paraId="64130023" w14:textId="77777777" w:rsidR="008E0A96" w:rsidRPr="00463660" w:rsidRDefault="008E0A96" w:rsidP="008E0A96">
      <w:pPr>
        <w:numPr>
          <w:ilvl w:val="0"/>
          <w:numId w:val="12"/>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 xml:space="preserve">Ishikawa, K., 1986. </w:t>
      </w:r>
      <w:r w:rsidRPr="00463660">
        <w:rPr>
          <w:rFonts w:eastAsia="Times New Roman"/>
          <w:i/>
          <w:iCs/>
          <w:color w:val="000000" w:themeColor="text1"/>
        </w:rPr>
        <w:t>Guide to Quality Control</w:t>
      </w:r>
      <w:r w:rsidRPr="00463660">
        <w:rPr>
          <w:rFonts w:eastAsia="Times New Roman"/>
          <w:color w:val="000000" w:themeColor="text1"/>
        </w:rPr>
        <w:t>. Tokyo: Asian Productivity Organization.</w:t>
      </w:r>
    </w:p>
    <w:p w14:paraId="0A251503" w14:textId="77777777" w:rsidR="00E958D1" w:rsidRDefault="008E0A96" w:rsidP="00E958D1">
      <w:pPr>
        <w:numPr>
          <w:ilvl w:val="0"/>
          <w:numId w:val="12"/>
        </w:numPr>
        <w:spacing w:before="100" w:beforeAutospacing="1" w:after="100" w:afterAutospacing="1" w:line="240" w:lineRule="auto"/>
        <w:rPr>
          <w:rFonts w:eastAsia="Times New Roman"/>
          <w:color w:val="000000" w:themeColor="text1"/>
        </w:rPr>
      </w:pPr>
      <w:r w:rsidRPr="00463660">
        <w:rPr>
          <w:rFonts w:ascii="Arial" w:eastAsia="Times New Roman" w:hAnsi="Arial" w:cs="Arial"/>
          <w:color w:val="000000" w:themeColor="text1"/>
        </w:rPr>
        <w:t>​</w:t>
      </w:r>
      <w:r w:rsidRPr="00463660">
        <w:rPr>
          <w:rFonts w:eastAsia="Times New Roman"/>
          <w:color w:val="000000" w:themeColor="text1"/>
        </w:rPr>
        <w:t xml:space="preserve">Johnson, G., Whittington, R., </w:t>
      </w:r>
      <w:proofErr w:type="spellStart"/>
      <w:r w:rsidRPr="00463660">
        <w:rPr>
          <w:rFonts w:eastAsia="Times New Roman"/>
          <w:color w:val="000000" w:themeColor="text1"/>
        </w:rPr>
        <w:t>Regnér</w:t>
      </w:r>
      <w:proofErr w:type="spellEnd"/>
      <w:r w:rsidRPr="00463660">
        <w:rPr>
          <w:rFonts w:eastAsia="Times New Roman"/>
          <w:color w:val="000000" w:themeColor="text1"/>
        </w:rPr>
        <w:t xml:space="preserve">, P., Scholes, K. and </w:t>
      </w:r>
      <w:proofErr w:type="spellStart"/>
      <w:r w:rsidRPr="00463660">
        <w:rPr>
          <w:rFonts w:eastAsia="Times New Roman"/>
          <w:color w:val="000000" w:themeColor="text1"/>
        </w:rPr>
        <w:t>Angwin</w:t>
      </w:r>
      <w:proofErr w:type="spellEnd"/>
      <w:r w:rsidRPr="00463660">
        <w:rPr>
          <w:rFonts w:eastAsia="Times New Roman"/>
          <w:color w:val="000000" w:themeColor="text1"/>
        </w:rPr>
        <w:t xml:space="preserve">, D., 2023. </w:t>
      </w:r>
      <w:r w:rsidRPr="00463660">
        <w:rPr>
          <w:rFonts w:eastAsia="Times New Roman"/>
          <w:i/>
          <w:iCs/>
          <w:color w:val="000000" w:themeColor="text1"/>
        </w:rPr>
        <w:t>Exploring Strategy: Text and Cases</w:t>
      </w:r>
      <w:r w:rsidRPr="00463660">
        <w:rPr>
          <w:rFonts w:eastAsia="Times New Roman"/>
          <w:color w:val="000000" w:themeColor="text1"/>
        </w:rPr>
        <w:t xml:space="preserve">. 12th ed. Harlow: Pearson Education. </w:t>
      </w:r>
    </w:p>
    <w:p w14:paraId="47F93B05" w14:textId="3E2770F4" w:rsidR="008E0A96" w:rsidRPr="00E958D1" w:rsidRDefault="008E0A96" w:rsidP="00E958D1">
      <w:pPr>
        <w:spacing w:before="100" w:beforeAutospacing="1" w:after="100" w:afterAutospacing="1" w:line="240" w:lineRule="auto"/>
        <w:ind w:left="720"/>
        <w:rPr>
          <w:rFonts w:eastAsia="Times New Roman"/>
          <w:color w:val="000000" w:themeColor="text1"/>
        </w:rPr>
      </w:pPr>
      <w:r w:rsidRPr="00E958D1">
        <w:rPr>
          <w:rFonts w:eastAsia="Times New Roman"/>
          <w:i/>
          <w:iCs/>
          <w:color w:val="000000" w:themeColor="text1"/>
        </w:rPr>
        <w:t>(Used for PESTEL Application).</w:t>
      </w:r>
    </w:p>
    <w:p w14:paraId="71B45311" w14:textId="3199B61B" w:rsidR="00396848" w:rsidRDefault="008E0A96" w:rsidP="002B29A4">
      <w:pPr>
        <w:pStyle w:val="Heading3"/>
        <w:rPr>
          <w:rFonts w:ascii="Arial" w:eastAsia="Times New Roman" w:hAnsi="Arial" w:cs="Arial"/>
          <w:color w:val="000000" w:themeColor="text1"/>
        </w:rPr>
      </w:pPr>
      <w:r w:rsidRPr="00463660">
        <w:rPr>
          <w:rFonts w:ascii="Arial" w:eastAsia="Times New Roman" w:hAnsi="Arial" w:cs="Arial"/>
          <w:color w:val="000000" w:themeColor="text1"/>
        </w:rPr>
        <w:t>​</w:t>
      </w:r>
    </w:p>
    <w:p w14:paraId="68522DCB" w14:textId="77777777" w:rsidR="002B29A4" w:rsidRDefault="002B29A4" w:rsidP="002B29A4"/>
    <w:p w14:paraId="0F3636E1" w14:textId="77777777" w:rsidR="002B29A4" w:rsidRDefault="002B29A4" w:rsidP="002B29A4"/>
    <w:p w14:paraId="221C9F51" w14:textId="77777777" w:rsidR="002B29A4" w:rsidRDefault="002B29A4" w:rsidP="002B29A4"/>
    <w:p w14:paraId="2F591322" w14:textId="77777777" w:rsidR="002B29A4" w:rsidRPr="002B29A4" w:rsidRDefault="002B29A4" w:rsidP="002B29A4"/>
    <w:p w14:paraId="0FF009D2" w14:textId="77777777" w:rsidR="00396848" w:rsidRPr="00463660" w:rsidRDefault="00396848" w:rsidP="008F2EFB">
      <w:pPr>
        <w:rPr>
          <w:b/>
          <w:bCs/>
          <w:color w:val="000000" w:themeColor="text1"/>
        </w:rPr>
      </w:pPr>
    </w:p>
    <w:p w14:paraId="7521DBF6" w14:textId="1581AA33" w:rsidR="00E665E3" w:rsidRPr="00600FB7" w:rsidRDefault="003B4537">
      <w:pPr>
        <w:pStyle w:val="Heading2"/>
        <w:rPr>
          <w:rFonts w:eastAsia="Times New Roman"/>
          <w:b/>
          <w:bCs/>
          <w:color w:val="000000" w:themeColor="text1"/>
          <w:kern w:val="0"/>
          <w:sz w:val="36"/>
          <w:szCs w:val="36"/>
          <w:u w:val="single"/>
          <w14:ligatures w14:val="none"/>
        </w:rPr>
      </w:pPr>
      <w:r w:rsidRPr="00600FB7">
        <w:rPr>
          <w:rFonts w:eastAsia="Times New Roman"/>
          <w:b/>
          <w:bCs/>
          <w:color w:val="000000" w:themeColor="text1"/>
          <w:u w:val="single"/>
        </w:rPr>
        <w:lastRenderedPageBreak/>
        <w:t>5</w:t>
      </w:r>
      <w:r w:rsidR="00E665E3" w:rsidRPr="00600FB7">
        <w:rPr>
          <w:rFonts w:eastAsia="Times New Roman"/>
          <w:b/>
          <w:bCs/>
          <w:color w:val="000000" w:themeColor="text1"/>
          <w:u w:val="single"/>
        </w:rPr>
        <w:t>W2H Diagnostic Model: Basil's Bakery</w:t>
      </w:r>
    </w:p>
    <w:p w14:paraId="16F0B69E" w14:textId="1C0CC642" w:rsidR="00396848" w:rsidRPr="00463660" w:rsidRDefault="00E665E3" w:rsidP="00E665E3">
      <w:pPr>
        <w:pStyle w:val="NormalWeb"/>
        <w:rPr>
          <w:color w:val="000000" w:themeColor="text1"/>
        </w:rPr>
      </w:pPr>
      <w:r w:rsidRPr="00463660">
        <w:rPr>
          <w:color w:val="000000" w:themeColor="text1"/>
        </w:rPr>
        <w:t xml:space="preserve">​Based on the case study details, here is the structured </w:t>
      </w:r>
      <w:r w:rsidRPr="00463660">
        <w:rPr>
          <w:b/>
          <w:bCs/>
          <w:color w:val="000000" w:themeColor="text1"/>
        </w:rPr>
        <w:t>5W2H analysis</w:t>
      </w:r>
      <w:r w:rsidRPr="00463660">
        <w:rPr>
          <w:color w:val="000000" w:themeColor="text1"/>
        </w:rPr>
        <w:t xml:space="preserve"> isolating the operational and macro-environmental boundaries of the bakery’s current deadlock.</w:t>
      </w:r>
    </w:p>
    <w:p w14:paraId="47B46712" w14:textId="77777777" w:rsidR="00396848" w:rsidRPr="00463660" w:rsidRDefault="00396848" w:rsidP="008F2EFB">
      <w:pPr>
        <w:rPr>
          <w:b/>
          <w:bCs/>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4"/>
        <w:gridCol w:w="2213"/>
        <w:gridCol w:w="6143"/>
      </w:tblGrid>
      <w:tr w:rsidR="00D64547" w:rsidRPr="00463660" w14:paraId="51FF509F" w14:textId="77777777">
        <w:trPr>
          <w:tblCellSpacing w:w="15" w:type="dxa"/>
        </w:trPr>
        <w:tc>
          <w:tcPr>
            <w:tcW w:w="0" w:type="auto"/>
            <w:vAlign w:val="center"/>
            <w:hideMark/>
          </w:tcPr>
          <w:p w14:paraId="43E50691" w14:textId="77777777" w:rsidR="00D64547" w:rsidRPr="00463660" w:rsidRDefault="00D64547">
            <w:pPr>
              <w:pStyle w:val="NormalWeb"/>
              <w:jc w:val="center"/>
              <w:rPr>
                <w:b/>
                <w:bCs/>
                <w:color w:val="000000" w:themeColor="text1"/>
              </w:rPr>
            </w:pPr>
            <w:r w:rsidRPr="00463660">
              <w:rPr>
                <w:b/>
                <w:bCs/>
                <w:color w:val="000000" w:themeColor="text1"/>
              </w:rPr>
              <w:t>Element</w:t>
            </w:r>
          </w:p>
        </w:tc>
        <w:tc>
          <w:tcPr>
            <w:tcW w:w="0" w:type="auto"/>
            <w:vAlign w:val="center"/>
            <w:hideMark/>
          </w:tcPr>
          <w:p w14:paraId="4439C271" w14:textId="77777777" w:rsidR="00D64547" w:rsidRPr="00463660" w:rsidRDefault="00D64547">
            <w:pPr>
              <w:pStyle w:val="NormalWeb"/>
              <w:jc w:val="center"/>
              <w:rPr>
                <w:b/>
                <w:bCs/>
                <w:color w:val="000000" w:themeColor="text1"/>
              </w:rPr>
            </w:pPr>
            <w:r w:rsidRPr="00463660">
              <w:rPr>
                <w:b/>
                <w:bCs/>
                <w:color w:val="000000" w:themeColor="text1"/>
              </w:rPr>
              <w:t>Diagnostic Question</w:t>
            </w:r>
          </w:p>
        </w:tc>
        <w:tc>
          <w:tcPr>
            <w:tcW w:w="0" w:type="auto"/>
            <w:vAlign w:val="center"/>
            <w:hideMark/>
          </w:tcPr>
          <w:p w14:paraId="76E533C0" w14:textId="77777777" w:rsidR="00D64547" w:rsidRPr="00463660" w:rsidRDefault="00D64547">
            <w:pPr>
              <w:pStyle w:val="NormalWeb"/>
              <w:jc w:val="center"/>
              <w:rPr>
                <w:b/>
                <w:bCs/>
                <w:color w:val="000000" w:themeColor="text1"/>
              </w:rPr>
            </w:pPr>
            <w:r w:rsidRPr="00463660">
              <w:rPr>
                <w:b/>
                <w:bCs/>
                <w:color w:val="000000" w:themeColor="text1"/>
              </w:rPr>
              <w:t>Application to Basil's Bakery</w:t>
            </w:r>
          </w:p>
        </w:tc>
      </w:tr>
      <w:tr w:rsidR="00D64547" w:rsidRPr="00463660" w14:paraId="0701870F" w14:textId="77777777">
        <w:trPr>
          <w:tblCellSpacing w:w="15" w:type="dxa"/>
        </w:trPr>
        <w:tc>
          <w:tcPr>
            <w:tcW w:w="0" w:type="auto"/>
            <w:vAlign w:val="center"/>
            <w:hideMark/>
          </w:tcPr>
          <w:p w14:paraId="4AC4D7FA" w14:textId="77777777" w:rsidR="00D64547" w:rsidRPr="00463660" w:rsidRDefault="00D64547">
            <w:pPr>
              <w:pStyle w:val="NormalWeb"/>
              <w:rPr>
                <w:b/>
                <w:bCs/>
                <w:color w:val="000000" w:themeColor="text1"/>
              </w:rPr>
            </w:pPr>
            <w:r w:rsidRPr="00463660">
              <w:rPr>
                <w:b/>
                <w:bCs/>
                <w:color w:val="000000" w:themeColor="text1"/>
              </w:rPr>
              <w:t>Who</w:t>
            </w:r>
          </w:p>
        </w:tc>
        <w:tc>
          <w:tcPr>
            <w:tcW w:w="0" w:type="auto"/>
            <w:vAlign w:val="center"/>
            <w:hideMark/>
          </w:tcPr>
          <w:p w14:paraId="7C9E6117" w14:textId="77777777" w:rsidR="00D64547" w:rsidRPr="00463660" w:rsidRDefault="00D64547">
            <w:pPr>
              <w:pStyle w:val="NormalWeb"/>
              <w:rPr>
                <w:color w:val="000000" w:themeColor="text1"/>
                <w:u w:val="single"/>
              </w:rPr>
            </w:pPr>
            <w:r w:rsidRPr="00463660">
              <w:rPr>
                <w:color w:val="000000" w:themeColor="text1"/>
                <w:u w:val="single"/>
              </w:rPr>
              <w:t>Who is affected by the problem?</w:t>
            </w:r>
          </w:p>
        </w:tc>
        <w:tc>
          <w:tcPr>
            <w:tcW w:w="0" w:type="auto"/>
            <w:vAlign w:val="center"/>
            <w:hideMark/>
          </w:tcPr>
          <w:p w14:paraId="62FFB64D" w14:textId="77777777" w:rsidR="00D64547" w:rsidRPr="00463660" w:rsidRDefault="00D64547">
            <w:pPr>
              <w:pStyle w:val="NormalWeb"/>
              <w:rPr>
                <w:color w:val="000000" w:themeColor="text1"/>
              </w:rPr>
            </w:pPr>
            <w:r w:rsidRPr="00463660">
              <w:rPr>
                <w:color w:val="000000" w:themeColor="text1"/>
              </w:rPr>
              <w:t>Basil (restricted by onsite baking constraints) and three declining customer segments: retail shoppers, local shop workers facing redundancies, and hybrid office/warehouse staff.</w:t>
            </w:r>
          </w:p>
        </w:tc>
      </w:tr>
      <w:tr w:rsidR="00D64547" w:rsidRPr="00463660" w14:paraId="65C4DD57" w14:textId="77777777">
        <w:trPr>
          <w:tblCellSpacing w:w="15" w:type="dxa"/>
        </w:trPr>
        <w:tc>
          <w:tcPr>
            <w:tcW w:w="0" w:type="auto"/>
            <w:vAlign w:val="center"/>
            <w:hideMark/>
          </w:tcPr>
          <w:p w14:paraId="60A7112E" w14:textId="77777777" w:rsidR="00D64547" w:rsidRPr="00463660" w:rsidRDefault="00D64547">
            <w:pPr>
              <w:pStyle w:val="NormalWeb"/>
              <w:rPr>
                <w:b/>
                <w:bCs/>
                <w:color w:val="000000" w:themeColor="text1"/>
              </w:rPr>
            </w:pPr>
            <w:r w:rsidRPr="00463660">
              <w:rPr>
                <w:b/>
                <w:bCs/>
                <w:color w:val="000000" w:themeColor="text1"/>
              </w:rPr>
              <w:t>What</w:t>
            </w:r>
          </w:p>
        </w:tc>
        <w:tc>
          <w:tcPr>
            <w:tcW w:w="0" w:type="auto"/>
            <w:vAlign w:val="center"/>
            <w:hideMark/>
          </w:tcPr>
          <w:p w14:paraId="044AFD89" w14:textId="77777777" w:rsidR="00D64547" w:rsidRPr="00463660" w:rsidRDefault="00D64547">
            <w:pPr>
              <w:pStyle w:val="NormalWeb"/>
              <w:rPr>
                <w:color w:val="000000" w:themeColor="text1"/>
                <w:u w:val="single"/>
              </w:rPr>
            </w:pPr>
            <w:r w:rsidRPr="00463660">
              <w:rPr>
                <w:color w:val="000000" w:themeColor="text1"/>
                <w:u w:val="single"/>
              </w:rPr>
              <w:t>What is the exact problem?</w:t>
            </w:r>
          </w:p>
        </w:tc>
        <w:tc>
          <w:tcPr>
            <w:tcW w:w="0" w:type="auto"/>
            <w:vAlign w:val="center"/>
            <w:hideMark/>
          </w:tcPr>
          <w:p w14:paraId="4BED32DB" w14:textId="77777777" w:rsidR="00D64547" w:rsidRPr="00463660" w:rsidRDefault="00D64547">
            <w:pPr>
              <w:pStyle w:val="NormalWeb"/>
              <w:rPr>
                <w:color w:val="000000" w:themeColor="text1"/>
              </w:rPr>
            </w:pPr>
            <w:r w:rsidRPr="00463660">
              <w:rPr>
                <w:color w:val="000000" w:themeColor="text1"/>
              </w:rPr>
              <w:t>Revenue stagnation at 25% below 2019 baselines, heavily driven by an absolute lack of digital ordering infrastructure and exploding fixed overheads.</w:t>
            </w:r>
          </w:p>
        </w:tc>
      </w:tr>
      <w:tr w:rsidR="00D64547" w:rsidRPr="00463660" w14:paraId="163BBE16" w14:textId="77777777">
        <w:trPr>
          <w:tblCellSpacing w:w="15" w:type="dxa"/>
        </w:trPr>
        <w:tc>
          <w:tcPr>
            <w:tcW w:w="0" w:type="auto"/>
            <w:vAlign w:val="center"/>
            <w:hideMark/>
          </w:tcPr>
          <w:p w14:paraId="4C6C2E04" w14:textId="77777777" w:rsidR="00D64547" w:rsidRPr="00463660" w:rsidRDefault="00D64547">
            <w:pPr>
              <w:pStyle w:val="NormalWeb"/>
              <w:rPr>
                <w:b/>
                <w:bCs/>
                <w:color w:val="000000" w:themeColor="text1"/>
              </w:rPr>
            </w:pPr>
            <w:r w:rsidRPr="00463660">
              <w:rPr>
                <w:b/>
                <w:bCs/>
                <w:color w:val="000000" w:themeColor="text1"/>
              </w:rPr>
              <w:t>Where</w:t>
            </w:r>
          </w:p>
        </w:tc>
        <w:tc>
          <w:tcPr>
            <w:tcW w:w="0" w:type="auto"/>
            <w:vAlign w:val="center"/>
            <w:hideMark/>
          </w:tcPr>
          <w:p w14:paraId="6D2E405E" w14:textId="77777777" w:rsidR="00D64547" w:rsidRPr="00463660" w:rsidRDefault="00D64547">
            <w:pPr>
              <w:pStyle w:val="NormalWeb"/>
              <w:rPr>
                <w:color w:val="000000" w:themeColor="text1"/>
                <w:u w:val="single"/>
              </w:rPr>
            </w:pPr>
            <w:r w:rsidRPr="00463660">
              <w:rPr>
                <w:color w:val="000000" w:themeColor="text1"/>
                <w:u w:val="single"/>
              </w:rPr>
              <w:t>Where is the problem occurring?</w:t>
            </w:r>
          </w:p>
        </w:tc>
        <w:tc>
          <w:tcPr>
            <w:tcW w:w="0" w:type="auto"/>
            <w:vAlign w:val="center"/>
            <w:hideMark/>
          </w:tcPr>
          <w:p w14:paraId="22684C16" w14:textId="77777777" w:rsidR="00D64547" w:rsidRPr="00463660" w:rsidRDefault="00D64547">
            <w:pPr>
              <w:pStyle w:val="NormalWeb"/>
              <w:rPr>
                <w:color w:val="000000" w:themeColor="text1"/>
              </w:rPr>
            </w:pPr>
            <w:r w:rsidRPr="00463660">
              <w:rPr>
                <w:color w:val="000000" w:themeColor="text1"/>
              </w:rPr>
              <w:t>The physical retail park unit in Coventry, UK, which is poorly positioned adjacent to a declining industrial site and suffering from a "vicious vacancy cycle."</w:t>
            </w:r>
          </w:p>
        </w:tc>
      </w:tr>
      <w:tr w:rsidR="00D64547" w:rsidRPr="00463660" w14:paraId="23D03025" w14:textId="77777777">
        <w:trPr>
          <w:tblCellSpacing w:w="15" w:type="dxa"/>
        </w:trPr>
        <w:tc>
          <w:tcPr>
            <w:tcW w:w="0" w:type="auto"/>
            <w:vAlign w:val="center"/>
            <w:hideMark/>
          </w:tcPr>
          <w:p w14:paraId="0CF82085" w14:textId="77777777" w:rsidR="00D64547" w:rsidRPr="00463660" w:rsidRDefault="00D64547">
            <w:pPr>
              <w:pStyle w:val="NormalWeb"/>
              <w:rPr>
                <w:b/>
                <w:bCs/>
                <w:color w:val="000000" w:themeColor="text1"/>
              </w:rPr>
            </w:pPr>
            <w:r w:rsidRPr="00463660">
              <w:rPr>
                <w:b/>
                <w:bCs/>
                <w:color w:val="000000" w:themeColor="text1"/>
              </w:rPr>
              <w:t>When</w:t>
            </w:r>
          </w:p>
        </w:tc>
        <w:tc>
          <w:tcPr>
            <w:tcW w:w="0" w:type="auto"/>
            <w:vAlign w:val="center"/>
            <w:hideMark/>
          </w:tcPr>
          <w:p w14:paraId="26044F95" w14:textId="77777777" w:rsidR="00D64547" w:rsidRPr="00463660" w:rsidRDefault="00D64547">
            <w:pPr>
              <w:pStyle w:val="NormalWeb"/>
              <w:rPr>
                <w:color w:val="000000" w:themeColor="text1"/>
                <w:u w:val="single"/>
              </w:rPr>
            </w:pPr>
            <w:r w:rsidRPr="00463660">
              <w:rPr>
                <w:color w:val="000000" w:themeColor="text1"/>
                <w:u w:val="single"/>
              </w:rPr>
              <w:t>When did the issue solidify?</w:t>
            </w:r>
          </w:p>
        </w:tc>
        <w:tc>
          <w:tcPr>
            <w:tcW w:w="0" w:type="auto"/>
            <w:vAlign w:val="center"/>
            <w:hideMark/>
          </w:tcPr>
          <w:p w14:paraId="0E6DC2A0" w14:textId="77777777" w:rsidR="00D64547" w:rsidRPr="00463660" w:rsidRDefault="00D64547">
            <w:pPr>
              <w:pStyle w:val="NormalWeb"/>
              <w:rPr>
                <w:color w:val="000000" w:themeColor="text1"/>
              </w:rPr>
            </w:pPr>
            <w:r w:rsidRPr="00463660">
              <w:rPr>
                <w:color w:val="000000" w:themeColor="text1"/>
              </w:rPr>
              <w:t>It was triggered by the 2020 pandemic lockdowns and solidified into permanent, structural stagnation between 2023 and 2025.</w:t>
            </w:r>
          </w:p>
        </w:tc>
      </w:tr>
      <w:tr w:rsidR="00D64547" w:rsidRPr="00463660" w14:paraId="4113817D" w14:textId="77777777">
        <w:trPr>
          <w:tblCellSpacing w:w="15" w:type="dxa"/>
        </w:trPr>
        <w:tc>
          <w:tcPr>
            <w:tcW w:w="0" w:type="auto"/>
            <w:vAlign w:val="center"/>
            <w:hideMark/>
          </w:tcPr>
          <w:p w14:paraId="04D3C1E1" w14:textId="77777777" w:rsidR="00D64547" w:rsidRPr="00463660" w:rsidRDefault="00D64547">
            <w:pPr>
              <w:pStyle w:val="NormalWeb"/>
              <w:rPr>
                <w:b/>
                <w:bCs/>
                <w:color w:val="000000" w:themeColor="text1"/>
              </w:rPr>
            </w:pPr>
            <w:r w:rsidRPr="00463660">
              <w:rPr>
                <w:b/>
                <w:bCs/>
                <w:color w:val="000000" w:themeColor="text1"/>
              </w:rPr>
              <w:t>Why</w:t>
            </w:r>
          </w:p>
        </w:tc>
        <w:tc>
          <w:tcPr>
            <w:tcW w:w="0" w:type="auto"/>
            <w:vAlign w:val="center"/>
            <w:hideMark/>
          </w:tcPr>
          <w:p w14:paraId="4AC17E53" w14:textId="77777777" w:rsidR="00D64547" w:rsidRPr="00463660" w:rsidRDefault="00D64547">
            <w:pPr>
              <w:pStyle w:val="NormalWeb"/>
              <w:rPr>
                <w:color w:val="000000" w:themeColor="text1"/>
                <w:u w:val="single"/>
              </w:rPr>
            </w:pPr>
            <w:r w:rsidRPr="00463660">
              <w:rPr>
                <w:color w:val="000000" w:themeColor="text1"/>
                <w:u w:val="single"/>
              </w:rPr>
              <w:t>Why is it happening?</w:t>
            </w:r>
          </w:p>
        </w:tc>
        <w:tc>
          <w:tcPr>
            <w:tcW w:w="0" w:type="auto"/>
            <w:vAlign w:val="center"/>
            <w:hideMark/>
          </w:tcPr>
          <w:p w14:paraId="7C1808B8" w14:textId="77777777" w:rsidR="00D64547" w:rsidRPr="00463660" w:rsidRDefault="00D64547">
            <w:pPr>
              <w:pStyle w:val="NormalWeb"/>
              <w:rPr>
                <w:color w:val="000000" w:themeColor="text1"/>
              </w:rPr>
            </w:pPr>
            <w:r w:rsidRPr="00463660">
              <w:rPr>
                <w:color w:val="000000" w:themeColor="text1"/>
              </w:rPr>
              <w:t>A permanent structural shift to hybrid WFH models, mass retail park closures, a missing online delivery mechanism, and severe climate-impacted organic ingredient supply chain volatility.</w:t>
            </w:r>
          </w:p>
        </w:tc>
      </w:tr>
      <w:tr w:rsidR="00D64547" w:rsidRPr="00463660" w14:paraId="5C92416E" w14:textId="77777777">
        <w:trPr>
          <w:tblCellSpacing w:w="15" w:type="dxa"/>
        </w:trPr>
        <w:tc>
          <w:tcPr>
            <w:tcW w:w="0" w:type="auto"/>
            <w:vAlign w:val="center"/>
            <w:hideMark/>
          </w:tcPr>
          <w:p w14:paraId="245B81FC" w14:textId="77777777" w:rsidR="00D64547" w:rsidRPr="00463660" w:rsidRDefault="00D64547">
            <w:pPr>
              <w:pStyle w:val="NormalWeb"/>
              <w:rPr>
                <w:b/>
                <w:bCs/>
                <w:color w:val="000000" w:themeColor="text1"/>
              </w:rPr>
            </w:pPr>
            <w:r w:rsidRPr="00463660">
              <w:rPr>
                <w:b/>
                <w:bCs/>
                <w:color w:val="000000" w:themeColor="text1"/>
              </w:rPr>
              <w:t>How</w:t>
            </w:r>
          </w:p>
        </w:tc>
        <w:tc>
          <w:tcPr>
            <w:tcW w:w="0" w:type="auto"/>
            <w:vAlign w:val="center"/>
            <w:hideMark/>
          </w:tcPr>
          <w:p w14:paraId="659677C3" w14:textId="77777777" w:rsidR="00D64547" w:rsidRPr="00463660" w:rsidRDefault="00D64547">
            <w:pPr>
              <w:pStyle w:val="NormalWeb"/>
              <w:rPr>
                <w:color w:val="000000" w:themeColor="text1"/>
                <w:u w:val="single"/>
              </w:rPr>
            </w:pPr>
            <w:r w:rsidRPr="00463660">
              <w:rPr>
                <w:color w:val="000000" w:themeColor="text1"/>
                <w:u w:val="single"/>
              </w:rPr>
              <w:t>How can the problem be seen/measured?</w:t>
            </w:r>
          </w:p>
        </w:tc>
        <w:tc>
          <w:tcPr>
            <w:tcW w:w="0" w:type="auto"/>
            <w:vAlign w:val="center"/>
            <w:hideMark/>
          </w:tcPr>
          <w:p w14:paraId="587D5E29" w14:textId="77777777" w:rsidR="00D64547" w:rsidRPr="00463660" w:rsidRDefault="00D64547">
            <w:pPr>
              <w:pStyle w:val="NormalWeb"/>
              <w:rPr>
                <w:color w:val="000000" w:themeColor="text1"/>
              </w:rPr>
            </w:pPr>
            <w:r w:rsidRPr="00463660">
              <w:rPr>
                <w:color w:val="000000" w:themeColor="text1"/>
              </w:rPr>
              <w:t>Through operational symptoms: unanswered landline phone calls during rush hours, long customer wait times, an increasing number of empty adjacent retail units, and shrinking profit margins.</w:t>
            </w:r>
          </w:p>
        </w:tc>
      </w:tr>
      <w:tr w:rsidR="00D64547" w:rsidRPr="00463660" w14:paraId="008E2696" w14:textId="77777777">
        <w:trPr>
          <w:tblCellSpacing w:w="15" w:type="dxa"/>
        </w:trPr>
        <w:tc>
          <w:tcPr>
            <w:tcW w:w="0" w:type="auto"/>
            <w:vAlign w:val="center"/>
            <w:hideMark/>
          </w:tcPr>
          <w:p w14:paraId="71E5006F" w14:textId="77777777" w:rsidR="00D64547" w:rsidRPr="00463660" w:rsidRDefault="00D64547">
            <w:pPr>
              <w:pStyle w:val="NormalWeb"/>
              <w:rPr>
                <w:b/>
                <w:bCs/>
                <w:color w:val="000000" w:themeColor="text1"/>
              </w:rPr>
            </w:pPr>
            <w:r w:rsidRPr="00463660">
              <w:rPr>
                <w:b/>
                <w:bCs/>
                <w:color w:val="000000" w:themeColor="text1"/>
              </w:rPr>
              <w:t>How Much</w:t>
            </w:r>
          </w:p>
        </w:tc>
        <w:tc>
          <w:tcPr>
            <w:tcW w:w="0" w:type="auto"/>
            <w:vAlign w:val="center"/>
            <w:hideMark/>
          </w:tcPr>
          <w:p w14:paraId="794E9C9B" w14:textId="77777777" w:rsidR="00D64547" w:rsidRPr="00463660" w:rsidRDefault="00D64547">
            <w:pPr>
              <w:pStyle w:val="NormalWeb"/>
              <w:rPr>
                <w:color w:val="000000" w:themeColor="text1"/>
                <w:u w:val="single"/>
              </w:rPr>
            </w:pPr>
            <w:r w:rsidRPr="00463660">
              <w:rPr>
                <w:color w:val="000000" w:themeColor="text1"/>
                <w:u w:val="single"/>
              </w:rPr>
              <w:t>How much is it costing the business?</w:t>
            </w:r>
          </w:p>
        </w:tc>
        <w:tc>
          <w:tcPr>
            <w:tcW w:w="0" w:type="auto"/>
            <w:vAlign w:val="center"/>
            <w:hideMark/>
          </w:tcPr>
          <w:p w14:paraId="57DAD0EE" w14:textId="77777777" w:rsidR="00D64547" w:rsidRPr="00463660" w:rsidRDefault="00D64547">
            <w:pPr>
              <w:pStyle w:val="NormalWeb"/>
              <w:rPr>
                <w:color w:val="000000" w:themeColor="text1"/>
              </w:rPr>
            </w:pPr>
            <w:r w:rsidRPr="00463660">
              <w:rPr>
                <w:color w:val="000000" w:themeColor="text1"/>
              </w:rPr>
              <w:t>A persistent 25% top-line sales loss relative to historical baselines, paired with double-digit percentage increases across fixed utility bills, rent, and property rates.</w:t>
            </w:r>
          </w:p>
        </w:tc>
      </w:tr>
    </w:tbl>
    <w:p w14:paraId="66BC475B" w14:textId="77777777" w:rsidR="000B2809" w:rsidRDefault="000B2809" w:rsidP="008F2EFB">
      <w:pPr>
        <w:rPr>
          <w:b/>
          <w:bCs/>
          <w:color w:val="000000" w:themeColor="text1"/>
        </w:rPr>
      </w:pPr>
    </w:p>
    <w:p w14:paraId="5CD0AA2E" w14:textId="2EDB60BD" w:rsidR="002B29A4" w:rsidRDefault="002B29A4" w:rsidP="008F2EFB">
      <w:pPr>
        <w:rPr>
          <w:b/>
          <w:bCs/>
          <w:color w:val="000000" w:themeColor="text1"/>
        </w:rPr>
      </w:pPr>
      <w:r>
        <w:rPr>
          <w:b/>
          <w:bCs/>
          <w:color w:val="000000" w:themeColor="text1"/>
        </w:rPr>
        <w:t xml:space="preserve">Presentation </w:t>
      </w:r>
      <w:r w:rsidR="009A241E">
        <w:rPr>
          <w:b/>
          <w:bCs/>
          <w:color w:val="000000" w:themeColor="text1"/>
        </w:rPr>
        <w:t xml:space="preserve">Question </w:t>
      </w:r>
      <w:r w:rsidR="005D7CA5">
        <w:rPr>
          <w:b/>
          <w:bCs/>
          <w:color w:val="000000" w:themeColor="text1"/>
        </w:rPr>
        <w:t>&amp; Solutions</w:t>
      </w:r>
      <w:r>
        <w:rPr>
          <w:b/>
          <w:bCs/>
          <w:color w:val="000000" w:themeColor="text1"/>
        </w:rPr>
        <w:t xml:space="preserve"> Tip</w:t>
      </w:r>
    </w:p>
    <w:p w14:paraId="2ECA503A" w14:textId="77777777" w:rsidR="00D1574E" w:rsidRDefault="002B29A4" w:rsidP="008F2EFB">
      <w:pPr>
        <w:rPr>
          <w:color w:val="000000" w:themeColor="text1"/>
        </w:rPr>
      </w:pPr>
      <w:r>
        <w:rPr>
          <w:b/>
          <w:bCs/>
          <w:color w:val="000000" w:themeColor="text1"/>
        </w:rPr>
        <w:t xml:space="preserve">Anticipated Question: </w:t>
      </w:r>
      <w:r w:rsidRPr="000B2809">
        <w:rPr>
          <w:color w:val="000000" w:themeColor="text1"/>
        </w:rPr>
        <w:t>“If Basil is too busy baking to handle deliveries, how can he realistically launch a delivery service without destroying his margins?”</w:t>
      </w:r>
      <w:r w:rsidR="00F86E0D">
        <w:rPr>
          <w:color w:val="000000" w:themeColor="text1"/>
        </w:rPr>
        <w:t xml:space="preserve"> </w:t>
      </w:r>
    </w:p>
    <w:p w14:paraId="479A4770" w14:textId="54A73C8A" w:rsidR="00D64547" w:rsidRPr="00F86E0D" w:rsidRDefault="00D1574E" w:rsidP="008F2EFB">
      <w:pPr>
        <w:rPr>
          <w:color w:val="000000" w:themeColor="text1"/>
        </w:rPr>
      </w:pPr>
      <w:r>
        <w:rPr>
          <w:b/>
          <w:bCs/>
          <w:color w:val="000000" w:themeColor="text1"/>
        </w:rPr>
        <w:t>Solution</w:t>
      </w:r>
      <w:r w:rsidR="002B29A4" w:rsidRPr="003128E5">
        <w:rPr>
          <w:b/>
          <w:bCs/>
          <w:color w:val="000000" w:themeColor="text1"/>
        </w:rPr>
        <w:t xml:space="preserve">: </w:t>
      </w:r>
      <w:r w:rsidR="002B29A4" w:rsidRPr="000B2809">
        <w:rPr>
          <w:color w:val="000000" w:themeColor="text1"/>
        </w:rPr>
        <w:t xml:space="preserve">Basil should not buy a delivery van or do it himself. Instead, he can partner with local, aggregate third-party delivery platforms (like </w:t>
      </w:r>
      <w:proofErr w:type="spellStart"/>
      <w:r w:rsidR="002B29A4" w:rsidRPr="000B2809">
        <w:rPr>
          <w:color w:val="000000" w:themeColor="text1"/>
        </w:rPr>
        <w:t>JustEat</w:t>
      </w:r>
      <w:proofErr w:type="spellEnd"/>
      <w:r w:rsidR="002B29A4" w:rsidRPr="000B2809">
        <w:rPr>
          <w:color w:val="000000" w:themeColor="text1"/>
        </w:rPr>
        <w:t xml:space="preserve">, </w:t>
      </w:r>
      <w:proofErr w:type="spellStart"/>
      <w:r w:rsidR="002B29A4" w:rsidRPr="000B2809">
        <w:rPr>
          <w:color w:val="000000" w:themeColor="text1"/>
        </w:rPr>
        <w:t>Deliveroo</w:t>
      </w:r>
      <w:proofErr w:type="spellEnd"/>
      <w:r w:rsidR="002B29A4" w:rsidRPr="000B2809">
        <w:rPr>
          <w:color w:val="000000" w:themeColor="text1"/>
        </w:rPr>
        <w:t xml:space="preserve">, or local Coventry couriers) and set a specific “click-and-collect” window. </w:t>
      </w:r>
      <w:r w:rsidR="002B29A4" w:rsidRPr="003128E5">
        <w:rPr>
          <w:color w:val="000000" w:themeColor="text1"/>
        </w:rPr>
        <w:t>This automates the</w:t>
      </w:r>
      <w:r w:rsidR="003128E5" w:rsidRPr="003128E5">
        <w:rPr>
          <w:color w:val="000000" w:themeColor="text1"/>
        </w:rPr>
        <w:t xml:space="preserve"> </w:t>
      </w:r>
      <w:r w:rsidR="002B29A4" w:rsidRPr="003128E5">
        <w:rPr>
          <w:color w:val="000000" w:themeColor="text1"/>
        </w:rPr>
        <w:t>process, shortens in-store queues, and reaches hybrid workers at home without requiring extra staff</w:t>
      </w:r>
      <w:r w:rsidR="00F86E0D">
        <w:rPr>
          <w:color w:val="000000" w:themeColor="text1"/>
        </w:rPr>
        <w:t>.</w:t>
      </w:r>
    </w:p>
    <w:sectPr w:rsidR="00D64547" w:rsidRPr="00F86E0D">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99E46" w14:textId="77777777" w:rsidR="00327779" w:rsidRDefault="00327779" w:rsidP="00327779">
      <w:pPr>
        <w:spacing w:after="0" w:line="240" w:lineRule="auto"/>
      </w:pPr>
      <w:r>
        <w:separator/>
      </w:r>
    </w:p>
  </w:endnote>
  <w:endnote w:type="continuationSeparator" w:id="0">
    <w:p w14:paraId="5B092D06" w14:textId="77777777" w:rsidR="00327779" w:rsidRDefault="00327779" w:rsidP="00327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Noto Serif">
    <w:panose1 w:val="020B0502040504020204"/>
    <w:charset w:val="00"/>
    <w:family w:val="swiss"/>
    <w:pitch w:val="variable"/>
    <w:sig w:usb0="E00002FF"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992527"/>
      <w:docPartObj>
        <w:docPartGallery w:val="Page Numbers (Bottom of Page)"/>
        <w:docPartUnique/>
      </w:docPartObj>
    </w:sdtPr>
    <w:sdtContent>
      <w:p w14:paraId="4850C536" w14:textId="7418F49E" w:rsidR="00987794" w:rsidRDefault="00987794" w:rsidP="00CB4DA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BCF245" w14:textId="77777777" w:rsidR="00327779" w:rsidRDefault="00327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9725232"/>
      <w:docPartObj>
        <w:docPartGallery w:val="Page Numbers (Bottom of Page)"/>
        <w:docPartUnique/>
      </w:docPartObj>
    </w:sdtPr>
    <w:sdtContent>
      <w:p w14:paraId="05760934" w14:textId="5CF51E66" w:rsidR="00987794" w:rsidRDefault="00987794" w:rsidP="00CB4DA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AB85C" w14:textId="77777777" w:rsidR="00327779" w:rsidRDefault="00327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213EA" w14:textId="77777777" w:rsidR="00327779" w:rsidRDefault="00327779" w:rsidP="00327779">
      <w:pPr>
        <w:spacing w:after="0" w:line="240" w:lineRule="auto"/>
      </w:pPr>
      <w:r>
        <w:separator/>
      </w:r>
    </w:p>
  </w:footnote>
  <w:footnote w:type="continuationSeparator" w:id="0">
    <w:p w14:paraId="1A2A3D31" w14:textId="77777777" w:rsidR="00327779" w:rsidRDefault="00327779" w:rsidP="00327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7CDC"/>
    <w:multiLevelType w:val="hybridMultilevel"/>
    <w:tmpl w:val="C34CC4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D5D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C06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633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379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B07E0D"/>
    <w:multiLevelType w:val="hybridMultilevel"/>
    <w:tmpl w:val="120A7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C07CE6"/>
    <w:multiLevelType w:val="hybridMultilevel"/>
    <w:tmpl w:val="1A3A8F2A"/>
    <w:lvl w:ilvl="0" w:tplc="FFFFFFFF">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102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634A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AE09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BA25A3"/>
    <w:multiLevelType w:val="hybridMultilevel"/>
    <w:tmpl w:val="36025A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CCE18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0735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93504"/>
    <w:multiLevelType w:val="hybridMultilevel"/>
    <w:tmpl w:val="D15AF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9448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715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046548">
    <w:abstractNumId w:val="14"/>
  </w:num>
  <w:num w:numId="2" w16cid:durableId="664356055">
    <w:abstractNumId w:val="2"/>
  </w:num>
  <w:num w:numId="3" w16cid:durableId="879241695">
    <w:abstractNumId w:val="3"/>
  </w:num>
  <w:num w:numId="4" w16cid:durableId="1979992223">
    <w:abstractNumId w:val="9"/>
  </w:num>
  <w:num w:numId="5" w16cid:durableId="1264532649">
    <w:abstractNumId w:val="8"/>
  </w:num>
  <w:num w:numId="6" w16cid:durableId="191463315">
    <w:abstractNumId w:val="11"/>
  </w:num>
  <w:num w:numId="7" w16cid:durableId="1453743471">
    <w:abstractNumId w:val="15"/>
  </w:num>
  <w:num w:numId="8" w16cid:durableId="1513061003">
    <w:abstractNumId w:val="7"/>
  </w:num>
  <w:num w:numId="9" w16cid:durableId="1030648858">
    <w:abstractNumId w:val="10"/>
  </w:num>
  <w:num w:numId="10" w16cid:durableId="1190682103">
    <w:abstractNumId w:val="1"/>
  </w:num>
  <w:num w:numId="11" w16cid:durableId="1982538943">
    <w:abstractNumId w:val="4"/>
  </w:num>
  <w:num w:numId="12" w16cid:durableId="1941722484">
    <w:abstractNumId w:val="12"/>
  </w:num>
  <w:num w:numId="13" w16cid:durableId="1387144486">
    <w:abstractNumId w:val="0"/>
  </w:num>
  <w:num w:numId="14" w16cid:durableId="1246918640">
    <w:abstractNumId w:val="6"/>
  </w:num>
  <w:num w:numId="15" w16cid:durableId="2026326549">
    <w:abstractNumId w:val="5"/>
  </w:num>
  <w:num w:numId="16" w16cid:durableId="8377727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3A"/>
    <w:rsid w:val="00026287"/>
    <w:rsid w:val="00031BE6"/>
    <w:rsid w:val="00033DED"/>
    <w:rsid w:val="00067392"/>
    <w:rsid w:val="00070733"/>
    <w:rsid w:val="000B2809"/>
    <w:rsid w:val="000E129B"/>
    <w:rsid w:val="00100E9F"/>
    <w:rsid w:val="001518DE"/>
    <w:rsid w:val="001643D2"/>
    <w:rsid w:val="00190642"/>
    <w:rsid w:val="0026425D"/>
    <w:rsid w:val="00294F77"/>
    <w:rsid w:val="002B29A4"/>
    <w:rsid w:val="003128E5"/>
    <w:rsid w:val="00327779"/>
    <w:rsid w:val="00396848"/>
    <w:rsid w:val="003B4537"/>
    <w:rsid w:val="00407EB3"/>
    <w:rsid w:val="004144DA"/>
    <w:rsid w:val="00463660"/>
    <w:rsid w:val="004766DF"/>
    <w:rsid w:val="00494E34"/>
    <w:rsid w:val="004A433A"/>
    <w:rsid w:val="004C3A4D"/>
    <w:rsid w:val="004D2630"/>
    <w:rsid w:val="004E61A3"/>
    <w:rsid w:val="004F0AF7"/>
    <w:rsid w:val="00514F3D"/>
    <w:rsid w:val="0052645B"/>
    <w:rsid w:val="00537640"/>
    <w:rsid w:val="00581647"/>
    <w:rsid w:val="005A4619"/>
    <w:rsid w:val="005D7CA5"/>
    <w:rsid w:val="0060058B"/>
    <w:rsid w:val="00600FB7"/>
    <w:rsid w:val="006C608C"/>
    <w:rsid w:val="00704E0F"/>
    <w:rsid w:val="00836D02"/>
    <w:rsid w:val="00855CD8"/>
    <w:rsid w:val="00897D29"/>
    <w:rsid w:val="008A1A99"/>
    <w:rsid w:val="008E0A96"/>
    <w:rsid w:val="008F2EFB"/>
    <w:rsid w:val="00915C24"/>
    <w:rsid w:val="009235A4"/>
    <w:rsid w:val="0097518E"/>
    <w:rsid w:val="00980E9F"/>
    <w:rsid w:val="00987794"/>
    <w:rsid w:val="00994D62"/>
    <w:rsid w:val="009A100E"/>
    <w:rsid w:val="009A241E"/>
    <w:rsid w:val="009F7F38"/>
    <w:rsid w:val="00A76FF0"/>
    <w:rsid w:val="00B25A26"/>
    <w:rsid w:val="00B35FF5"/>
    <w:rsid w:val="00B4419C"/>
    <w:rsid w:val="00C15628"/>
    <w:rsid w:val="00C37BC4"/>
    <w:rsid w:val="00C643A2"/>
    <w:rsid w:val="00CA171A"/>
    <w:rsid w:val="00CA1A30"/>
    <w:rsid w:val="00CA75EB"/>
    <w:rsid w:val="00CB273C"/>
    <w:rsid w:val="00CD5A30"/>
    <w:rsid w:val="00CD75E6"/>
    <w:rsid w:val="00D1574E"/>
    <w:rsid w:val="00D33A24"/>
    <w:rsid w:val="00D44B25"/>
    <w:rsid w:val="00D64547"/>
    <w:rsid w:val="00DA52E7"/>
    <w:rsid w:val="00E079B8"/>
    <w:rsid w:val="00E26811"/>
    <w:rsid w:val="00E31D81"/>
    <w:rsid w:val="00E665E3"/>
    <w:rsid w:val="00E958D1"/>
    <w:rsid w:val="00E96EC1"/>
    <w:rsid w:val="00F30316"/>
    <w:rsid w:val="00F7161B"/>
    <w:rsid w:val="00F846E8"/>
    <w:rsid w:val="00F86E0D"/>
    <w:rsid w:val="00F91CA7"/>
    <w:rsid w:val="00F97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E0F427"/>
  <w15:chartTrackingRefBased/>
  <w15:docId w15:val="{FF51202E-7CFD-6448-971D-0849F708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4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4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4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33A"/>
    <w:rPr>
      <w:rFonts w:eastAsiaTheme="majorEastAsia" w:cstheme="majorBidi"/>
      <w:color w:val="272727" w:themeColor="text1" w:themeTint="D8"/>
    </w:rPr>
  </w:style>
  <w:style w:type="paragraph" w:styleId="Title">
    <w:name w:val="Title"/>
    <w:basedOn w:val="Normal"/>
    <w:next w:val="Normal"/>
    <w:link w:val="TitleChar"/>
    <w:uiPriority w:val="10"/>
    <w:qFormat/>
    <w:rsid w:val="004A4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33A"/>
    <w:pPr>
      <w:spacing w:before="160"/>
      <w:jc w:val="center"/>
    </w:pPr>
    <w:rPr>
      <w:i/>
      <w:iCs/>
      <w:color w:val="404040" w:themeColor="text1" w:themeTint="BF"/>
    </w:rPr>
  </w:style>
  <w:style w:type="character" w:customStyle="1" w:styleId="QuoteChar">
    <w:name w:val="Quote Char"/>
    <w:basedOn w:val="DefaultParagraphFont"/>
    <w:link w:val="Quote"/>
    <w:uiPriority w:val="29"/>
    <w:rsid w:val="004A433A"/>
    <w:rPr>
      <w:i/>
      <w:iCs/>
      <w:color w:val="404040" w:themeColor="text1" w:themeTint="BF"/>
    </w:rPr>
  </w:style>
  <w:style w:type="paragraph" w:styleId="ListParagraph">
    <w:name w:val="List Paragraph"/>
    <w:basedOn w:val="Normal"/>
    <w:uiPriority w:val="34"/>
    <w:qFormat/>
    <w:rsid w:val="004A433A"/>
    <w:pPr>
      <w:ind w:left="720"/>
      <w:contextualSpacing/>
    </w:pPr>
  </w:style>
  <w:style w:type="character" w:styleId="IntenseEmphasis">
    <w:name w:val="Intense Emphasis"/>
    <w:basedOn w:val="DefaultParagraphFont"/>
    <w:uiPriority w:val="21"/>
    <w:qFormat/>
    <w:rsid w:val="004A433A"/>
    <w:rPr>
      <w:i/>
      <w:iCs/>
      <w:color w:val="0F4761" w:themeColor="accent1" w:themeShade="BF"/>
    </w:rPr>
  </w:style>
  <w:style w:type="paragraph" w:styleId="IntenseQuote">
    <w:name w:val="Intense Quote"/>
    <w:basedOn w:val="Normal"/>
    <w:next w:val="Normal"/>
    <w:link w:val="IntenseQuoteChar"/>
    <w:uiPriority w:val="30"/>
    <w:qFormat/>
    <w:rsid w:val="004A4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33A"/>
    <w:rPr>
      <w:i/>
      <w:iCs/>
      <w:color w:val="0F4761" w:themeColor="accent1" w:themeShade="BF"/>
    </w:rPr>
  </w:style>
  <w:style w:type="character" w:styleId="IntenseReference">
    <w:name w:val="Intense Reference"/>
    <w:basedOn w:val="DefaultParagraphFont"/>
    <w:uiPriority w:val="32"/>
    <w:qFormat/>
    <w:rsid w:val="004A433A"/>
    <w:rPr>
      <w:b/>
      <w:bCs/>
      <w:smallCaps/>
      <w:color w:val="0F4761" w:themeColor="accent1" w:themeShade="BF"/>
      <w:spacing w:val="5"/>
    </w:rPr>
  </w:style>
  <w:style w:type="paragraph" w:styleId="NormalWeb">
    <w:name w:val="Normal (Web)"/>
    <w:basedOn w:val="Normal"/>
    <w:uiPriority w:val="99"/>
    <w:unhideWhenUsed/>
    <w:rsid w:val="00B25A2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3277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779"/>
  </w:style>
  <w:style w:type="paragraph" w:styleId="Footer">
    <w:name w:val="footer"/>
    <w:basedOn w:val="Normal"/>
    <w:link w:val="FooterChar"/>
    <w:uiPriority w:val="99"/>
    <w:unhideWhenUsed/>
    <w:rsid w:val="003277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7779"/>
  </w:style>
  <w:style w:type="character" w:styleId="PageNumber">
    <w:name w:val="page number"/>
    <w:basedOn w:val="DefaultParagraphFont"/>
    <w:uiPriority w:val="99"/>
    <w:semiHidden/>
    <w:unhideWhenUsed/>
    <w:rsid w:val="00987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1456</Words>
  <Characters>8305</Characters>
  <Application>Microsoft Office Word</Application>
  <DocSecurity>0</DocSecurity>
  <Lines>69</Lines>
  <Paragraphs>19</Paragraphs>
  <ScaleCrop>false</ScaleCrop>
  <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Yanik Francois Greene (2430249)</dc:creator>
  <cp:keywords/>
  <dc:description/>
  <cp:lastModifiedBy>Yanik Francois Greene (2430249)</cp:lastModifiedBy>
  <cp:revision>20</cp:revision>
  <dcterms:created xsi:type="dcterms:W3CDTF">2026-07-03T14:29:00Z</dcterms:created>
  <dcterms:modified xsi:type="dcterms:W3CDTF">2026-07-03T15:31:00Z</dcterms:modified>
</cp:coreProperties>
</file>