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1A6C30E" wp14:paraId="5E5787A5" wp14:textId="613C61BE">
      <w:pPr>
        <w:rPr>
          <w:b w:val="1"/>
          <w:bCs w:val="1"/>
          <w:sz w:val="28"/>
          <w:szCs w:val="28"/>
          <w:u w:val="single"/>
        </w:rPr>
      </w:pPr>
      <w:r w:rsidRPr="01A6C30E" w:rsidR="149625BE">
        <w:rPr>
          <w:b w:val="1"/>
          <w:bCs w:val="1"/>
          <w:sz w:val="28"/>
          <w:szCs w:val="28"/>
          <w:u w:val="single"/>
        </w:rPr>
        <w:t>Rugby Head guards with GPS integration for tracking head collisions to help combat concussion awareness</w:t>
      </w:r>
    </w:p>
    <w:p w:rsidR="6087EE64" w:rsidP="01A6C30E" w:rsidRDefault="6087EE64" w14:paraId="614E61D3" w14:textId="31074BCC">
      <w:pPr>
        <w:spacing w:before="240" w:beforeAutospacing="off" w:after="240" w:afterAutospacing="off"/>
        <w:rPr>
          <w:rFonts w:ascii="Aptos" w:hAnsi="Aptos" w:eastAsia="Aptos" w:cs="Aptos"/>
          <w:noProof w:val="0"/>
          <w:sz w:val="24"/>
          <w:szCs w:val="24"/>
          <w:lang w:val="en-GB"/>
        </w:rPr>
      </w:pPr>
      <w:r w:rsidRPr="01A6C30E" w:rsidR="6087EE64">
        <w:rPr>
          <w:rFonts w:ascii="Aptos" w:hAnsi="Aptos" w:eastAsia="Aptos" w:cs="Aptos"/>
          <w:noProof w:val="0"/>
          <w:sz w:val="24"/>
          <w:szCs w:val="24"/>
          <w:lang w:val="en-GB"/>
        </w:rPr>
        <w:t>Rugby union is well known for its physicality, but with that comes a real risk of head injuries, particularly concussions. At the elite level, concussion rates are reported to be around 20.9 per 1000 player hours, making it one of the most common injuries in the game (Williams et al., 2018). Although awareness of concussion has improved in recent years, the way it is managed is still largely reactive. Decisions are often based on visible symptoms or how a player says they feel, which means some injuries can be missed or underestimated. This highlights the need for more modern, proactive approaches that better protect players while also moving the sport forward.</w:t>
      </w:r>
    </w:p>
    <w:p w:rsidR="6087EE64" w:rsidP="01A6C30E" w:rsidRDefault="6087EE64" w14:paraId="0FEA8B9C" w14:textId="56AD02DB">
      <w:pPr>
        <w:spacing w:before="240" w:beforeAutospacing="off" w:after="240" w:afterAutospacing="off"/>
        <w:rPr>
          <w:rFonts w:ascii="Aptos" w:hAnsi="Aptos" w:eastAsia="Aptos" w:cs="Aptos"/>
          <w:noProof w:val="0"/>
          <w:sz w:val="24"/>
          <w:szCs w:val="24"/>
          <w:lang w:val="en-GB"/>
        </w:rPr>
      </w:pPr>
      <w:r w:rsidRPr="01A6C30E" w:rsidR="6087EE64">
        <w:rPr>
          <w:rFonts w:ascii="Aptos" w:hAnsi="Aptos" w:eastAsia="Aptos" w:cs="Aptos"/>
          <w:noProof w:val="0"/>
          <w:sz w:val="24"/>
          <w:szCs w:val="24"/>
          <w:lang w:val="en-GB"/>
        </w:rPr>
        <w:t xml:space="preserve">One </w:t>
      </w:r>
      <w:r w:rsidRPr="01A6C30E" w:rsidR="6087EE64">
        <w:rPr>
          <w:rFonts w:ascii="Aptos" w:hAnsi="Aptos" w:eastAsia="Aptos" w:cs="Aptos"/>
          <w:noProof w:val="0"/>
          <w:sz w:val="24"/>
          <w:szCs w:val="24"/>
          <w:lang w:val="en-GB"/>
        </w:rPr>
        <w:t>possible solution</w:t>
      </w:r>
      <w:r w:rsidRPr="01A6C30E" w:rsidR="6087EE64">
        <w:rPr>
          <w:rFonts w:ascii="Aptos" w:hAnsi="Aptos" w:eastAsia="Aptos" w:cs="Aptos"/>
          <w:noProof w:val="0"/>
          <w:sz w:val="24"/>
          <w:szCs w:val="24"/>
          <w:lang w:val="en-GB"/>
        </w:rPr>
        <w:t xml:space="preserve"> is the introduction of smart scrum caps fitted with GPS tracking and head impact sensors. These caps would </w:t>
      </w:r>
      <w:r w:rsidRPr="01A6C30E" w:rsidR="6087EE64">
        <w:rPr>
          <w:rFonts w:ascii="Aptos" w:hAnsi="Aptos" w:eastAsia="Aptos" w:cs="Aptos"/>
          <w:noProof w:val="0"/>
          <w:sz w:val="24"/>
          <w:szCs w:val="24"/>
          <w:lang w:val="en-GB"/>
        </w:rPr>
        <w:t>monitor</w:t>
      </w:r>
      <w:r w:rsidRPr="01A6C30E" w:rsidR="6087EE64">
        <w:rPr>
          <w:rFonts w:ascii="Aptos" w:hAnsi="Aptos" w:eastAsia="Aptos" w:cs="Aptos"/>
          <w:noProof w:val="0"/>
          <w:sz w:val="24"/>
          <w:szCs w:val="24"/>
          <w:lang w:val="en-GB"/>
        </w:rPr>
        <w:t xml:space="preserve"> collisions in real time, giving medical teams objective data to help </w:t>
      </w:r>
      <w:r w:rsidRPr="01A6C30E" w:rsidR="6087EE64">
        <w:rPr>
          <w:rFonts w:ascii="Aptos" w:hAnsi="Aptos" w:eastAsia="Aptos" w:cs="Aptos"/>
          <w:noProof w:val="0"/>
          <w:sz w:val="24"/>
          <w:szCs w:val="24"/>
          <w:lang w:val="en-GB"/>
        </w:rPr>
        <w:t>identify</w:t>
      </w:r>
      <w:r w:rsidRPr="01A6C30E" w:rsidR="6087EE64">
        <w:rPr>
          <w:rFonts w:ascii="Aptos" w:hAnsi="Aptos" w:eastAsia="Aptos" w:cs="Aptos"/>
          <w:noProof w:val="0"/>
          <w:sz w:val="24"/>
          <w:szCs w:val="24"/>
          <w:lang w:val="en-GB"/>
        </w:rPr>
        <w:t xml:space="preserve"> potentially dangerous impacts straight away. As well as improving player safety, this technology could also shape future rule changes and even enhance how fans engage with the game. Overall, it offers a fresh and innovative way for rugby to better look after its players while also connecting more closely with a wider audience.</w:t>
      </w:r>
    </w:p>
    <w:p w:rsidR="3EE005BE" w:rsidP="01A6C30E" w:rsidRDefault="3EE005BE" w14:paraId="0E6425D5" w14:textId="591D72A9">
      <w:pPr>
        <w:spacing w:before="240" w:beforeAutospacing="off" w:after="240" w:afterAutospacing="off"/>
        <w:rPr>
          <w:rFonts w:ascii="Aptos" w:hAnsi="Aptos" w:eastAsia="Aptos" w:cs="Aptos"/>
          <w:noProof w:val="0"/>
          <w:sz w:val="24"/>
          <w:szCs w:val="24"/>
          <w:lang w:val="en-GB"/>
        </w:rPr>
      </w:pPr>
      <w:r w:rsidRPr="01A6C30E" w:rsidR="3EE005BE">
        <w:rPr>
          <w:rFonts w:ascii="Aptos" w:hAnsi="Aptos" w:eastAsia="Aptos" w:cs="Aptos"/>
          <w:noProof w:val="0"/>
          <w:sz w:val="24"/>
          <w:szCs w:val="24"/>
          <w:lang w:val="en-GB"/>
        </w:rPr>
        <w:t xml:space="preserve">Concussions are often referred to as “invisible injuries” because symptoms may not be </w:t>
      </w:r>
      <w:r w:rsidRPr="01A6C30E" w:rsidR="3EE005BE">
        <w:rPr>
          <w:rFonts w:ascii="Aptos" w:hAnsi="Aptos" w:eastAsia="Aptos" w:cs="Aptos"/>
          <w:noProof w:val="0"/>
          <w:sz w:val="24"/>
          <w:szCs w:val="24"/>
          <w:lang w:val="en-GB"/>
        </w:rPr>
        <w:t>immediately</w:t>
      </w:r>
      <w:r w:rsidRPr="01A6C30E" w:rsidR="3EE005BE">
        <w:rPr>
          <w:rFonts w:ascii="Aptos" w:hAnsi="Aptos" w:eastAsia="Aptos" w:cs="Aptos"/>
          <w:noProof w:val="0"/>
          <w:sz w:val="24"/>
          <w:szCs w:val="24"/>
          <w:lang w:val="en-GB"/>
        </w:rPr>
        <w:t xml:space="preserve"> </w:t>
      </w:r>
      <w:r w:rsidRPr="01A6C30E" w:rsidR="3EE005BE">
        <w:rPr>
          <w:rFonts w:ascii="Aptos" w:hAnsi="Aptos" w:eastAsia="Aptos" w:cs="Aptos"/>
          <w:noProof w:val="0"/>
          <w:sz w:val="24"/>
          <w:szCs w:val="24"/>
          <w:lang w:val="en-GB"/>
        </w:rPr>
        <w:t>apparent</w:t>
      </w:r>
      <w:r w:rsidRPr="01A6C30E" w:rsidR="3EE005BE">
        <w:rPr>
          <w:rFonts w:ascii="Aptos" w:hAnsi="Aptos" w:eastAsia="Aptos" w:cs="Aptos"/>
          <w:noProof w:val="0"/>
          <w:sz w:val="24"/>
          <w:szCs w:val="24"/>
          <w:lang w:val="en-GB"/>
        </w:rPr>
        <w:t xml:space="preserve">. Current assessment tools, such as the Head Injury Assessment (HIA), rely heavily on clinical judgement and player self-reporting, which can lead to underreporting (McCrory et al., 2017). This limitation increases the risk of players continuing to play while injured, potentially </w:t>
      </w:r>
      <w:r w:rsidRPr="01A6C30E" w:rsidR="3EE005BE">
        <w:rPr>
          <w:rFonts w:ascii="Aptos" w:hAnsi="Aptos" w:eastAsia="Aptos" w:cs="Aptos"/>
          <w:noProof w:val="0"/>
          <w:sz w:val="24"/>
          <w:szCs w:val="24"/>
          <w:lang w:val="en-GB"/>
        </w:rPr>
        <w:t>exacerbating</w:t>
      </w:r>
      <w:r w:rsidRPr="01A6C30E" w:rsidR="3EE005BE">
        <w:rPr>
          <w:rFonts w:ascii="Aptos" w:hAnsi="Aptos" w:eastAsia="Aptos" w:cs="Aptos"/>
          <w:noProof w:val="0"/>
          <w:sz w:val="24"/>
          <w:szCs w:val="24"/>
          <w:lang w:val="en-GB"/>
        </w:rPr>
        <w:t xml:space="preserve"> long-term neurological damage.</w:t>
      </w:r>
    </w:p>
    <w:p w:rsidR="3EE005BE" w:rsidP="01A6C30E" w:rsidRDefault="3EE005BE" w14:paraId="3516F31E" w14:textId="2F35F0EB">
      <w:pPr>
        <w:spacing w:before="240" w:beforeAutospacing="off" w:after="240" w:afterAutospacing="off"/>
        <w:rPr>
          <w:rFonts w:ascii="Aptos" w:hAnsi="Aptos" w:eastAsia="Aptos" w:cs="Aptos"/>
          <w:noProof w:val="0"/>
          <w:sz w:val="24"/>
          <w:szCs w:val="24"/>
          <w:lang w:val="en-GB"/>
        </w:rPr>
      </w:pPr>
      <w:r w:rsidRPr="01A6C30E" w:rsidR="3EE005BE">
        <w:rPr>
          <w:rFonts w:ascii="Aptos" w:hAnsi="Aptos" w:eastAsia="Aptos" w:cs="Aptos"/>
          <w:noProof w:val="0"/>
          <w:sz w:val="24"/>
          <w:szCs w:val="24"/>
          <w:lang w:val="en-GB"/>
        </w:rPr>
        <w:t xml:space="preserve">Wearable technology </w:t>
      </w:r>
      <w:r w:rsidRPr="01A6C30E" w:rsidR="3EE005BE">
        <w:rPr>
          <w:rFonts w:ascii="Aptos" w:hAnsi="Aptos" w:eastAsia="Aptos" w:cs="Aptos"/>
          <w:noProof w:val="0"/>
          <w:sz w:val="24"/>
          <w:szCs w:val="24"/>
          <w:lang w:val="en-GB"/>
        </w:rPr>
        <w:t>provides</w:t>
      </w:r>
      <w:r w:rsidRPr="01A6C30E" w:rsidR="3EE005BE">
        <w:rPr>
          <w:rFonts w:ascii="Aptos" w:hAnsi="Aptos" w:eastAsia="Aptos" w:cs="Aptos"/>
          <w:noProof w:val="0"/>
          <w:sz w:val="24"/>
          <w:szCs w:val="24"/>
          <w:lang w:val="en-GB"/>
        </w:rPr>
        <w:t xml:space="preserve"> an opportunity to address this issue by offering objective, real-time data on head impacts. Inertial sensors can measure both linear and rotational acceleration, which are key indicators of brain injury risk (King et al., 2017). Integrating this technology into standard equipment could significantly improve the accuracy of concussion detection.</w:t>
      </w:r>
    </w:p>
    <w:p w:rsidR="3EE005BE" w:rsidP="01A6C30E" w:rsidRDefault="3EE005BE" w14:paraId="03FE92A1" w14:textId="767992DE">
      <w:pPr>
        <w:spacing w:before="240" w:beforeAutospacing="off" w:after="240" w:afterAutospacing="off"/>
      </w:pPr>
      <w:r w:rsidRPr="01A6C30E" w:rsidR="3EE005BE">
        <w:rPr>
          <w:rFonts w:ascii="Aptos" w:hAnsi="Aptos" w:eastAsia="Aptos" w:cs="Aptos"/>
          <w:noProof w:val="0"/>
          <w:sz w:val="24"/>
          <w:szCs w:val="24"/>
          <w:lang w:val="en-GB"/>
        </w:rPr>
        <w:t>Recent research shows that wearable sensor technology can play a valuable role in contact sports like rugby. For example, King et al. (2017) found that head impact sensors can successfully measure both the strength and frequency of collisions during matches. More recently, Tierney et al. (2025) analysed over 44,000 head impacts and found clear differences between those that caused concussion and those that did not, with concussive impacts producing much higher levels of acceleration. This highlights how useful objective data can be in identifying potentially dangerous incidents.</w:t>
      </w:r>
    </w:p>
    <w:p w:rsidR="3EE005BE" w:rsidP="01A6C30E" w:rsidRDefault="3EE005BE" w14:paraId="5E1012C9" w14:textId="5E954467">
      <w:pPr>
        <w:spacing w:before="240" w:beforeAutospacing="off" w:after="240" w:afterAutospacing="off"/>
      </w:pPr>
      <w:r w:rsidRPr="01A6C30E" w:rsidR="3EE005BE">
        <w:rPr>
          <w:rFonts w:ascii="Aptos" w:hAnsi="Aptos" w:eastAsia="Aptos" w:cs="Aptos"/>
          <w:noProof w:val="0"/>
          <w:sz w:val="24"/>
          <w:szCs w:val="24"/>
          <w:lang w:val="en-GB"/>
        </w:rPr>
        <w:t>Despite this, current technologies such as sensor-equipped mouthguards are not used consistently across the sport. This is often due to issues around comfort, cost, and how practical they are for everyday use. In contrast, scrum caps are already commonly worn by players at all levels, from grassroots to elite. By embedding sensors into scrum caps, the technology becomes far more accessible and easier to adopt on a wider scale, making it a more realistic long-term solution for improving player safety.</w:t>
      </w:r>
    </w:p>
    <w:p w:rsidR="15172BDF" w:rsidP="01A6C30E" w:rsidRDefault="15172BDF" w14:paraId="7FCDB7AC" w14:textId="5458226C">
      <w:pPr>
        <w:spacing w:before="240" w:beforeAutospacing="off" w:after="240" w:afterAutospacing="off"/>
      </w:pPr>
      <w:r w:rsidRPr="01A6C30E" w:rsidR="15172BDF">
        <w:rPr>
          <w:rFonts w:ascii="Aptos" w:hAnsi="Aptos" w:eastAsia="Aptos" w:cs="Aptos"/>
          <w:noProof w:val="0"/>
          <w:sz w:val="24"/>
          <w:szCs w:val="24"/>
          <w:lang w:val="en-GB"/>
        </w:rPr>
        <w:t xml:space="preserve">Traditional rugby scrum caps are </w:t>
      </w:r>
      <w:r w:rsidRPr="01A6C30E" w:rsidR="15172BDF">
        <w:rPr>
          <w:rFonts w:ascii="Aptos" w:hAnsi="Aptos" w:eastAsia="Aptos" w:cs="Aptos"/>
          <w:noProof w:val="0"/>
          <w:sz w:val="24"/>
          <w:szCs w:val="24"/>
          <w:lang w:val="en-GB"/>
        </w:rPr>
        <w:t>mainly designed</w:t>
      </w:r>
      <w:r w:rsidRPr="01A6C30E" w:rsidR="15172BDF">
        <w:rPr>
          <w:rFonts w:ascii="Aptos" w:hAnsi="Aptos" w:eastAsia="Aptos" w:cs="Aptos"/>
          <w:noProof w:val="0"/>
          <w:sz w:val="24"/>
          <w:szCs w:val="24"/>
          <w:lang w:val="en-GB"/>
        </w:rPr>
        <w:t xml:space="preserve"> to protect players from minor injuries like cuts, </w:t>
      </w:r>
      <w:r w:rsidRPr="01A6C30E" w:rsidR="15172BDF">
        <w:rPr>
          <w:rFonts w:ascii="Aptos" w:hAnsi="Aptos" w:eastAsia="Aptos" w:cs="Aptos"/>
          <w:noProof w:val="0"/>
          <w:sz w:val="24"/>
          <w:szCs w:val="24"/>
          <w:lang w:val="en-GB"/>
        </w:rPr>
        <w:t>grazes</w:t>
      </w:r>
      <w:r w:rsidRPr="01A6C30E" w:rsidR="15172BDF">
        <w:rPr>
          <w:rFonts w:ascii="Aptos" w:hAnsi="Aptos" w:eastAsia="Aptos" w:cs="Aptos"/>
          <w:noProof w:val="0"/>
          <w:sz w:val="24"/>
          <w:szCs w:val="24"/>
          <w:lang w:val="en-GB"/>
        </w:rPr>
        <w:t xml:space="preserve"> and cauliflower ear. While research shows they can reduce impact forces by up to 40%, they have not been proven to significantly lower the risk of concussion (McIntosh et al., 2009). This highlights an important limitation they offer some protection, but not where it matters most in terms of brain injury.</w:t>
      </w:r>
    </w:p>
    <w:p w:rsidR="15172BDF" w:rsidP="01A6C30E" w:rsidRDefault="15172BDF" w14:paraId="12F9F616" w14:textId="69B9A406">
      <w:pPr>
        <w:spacing w:before="240" w:beforeAutospacing="off" w:after="240" w:afterAutospacing="off"/>
      </w:pPr>
      <w:r w:rsidRPr="01A6C30E" w:rsidR="15172BDF">
        <w:rPr>
          <w:rFonts w:ascii="Aptos" w:hAnsi="Aptos" w:eastAsia="Aptos" w:cs="Aptos"/>
          <w:noProof w:val="0"/>
          <w:sz w:val="24"/>
          <w:szCs w:val="24"/>
          <w:lang w:val="en-GB"/>
        </w:rPr>
        <w:t xml:space="preserve">Instead of trying to make scrum caps better at preventing concussions, this idea looks at using them in a completely </w:t>
      </w:r>
      <w:r w:rsidRPr="01A6C30E" w:rsidR="15172BDF">
        <w:rPr>
          <w:rFonts w:ascii="Aptos" w:hAnsi="Aptos" w:eastAsia="Aptos" w:cs="Aptos"/>
          <w:noProof w:val="0"/>
          <w:sz w:val="24"/>
          <w:szCs w:val="24"/>
          <w:lang w:val="en-GB"/>
        </w:rPr>
        <w:t>different way</w:t>
      </w:r>
      <w:r w:rsidRPr="01A6C30E" w:rsidR="15172BDF">
        <w:rPr>
          <w:rFonts w:ascii="Aptos" w:hAnsi="Aptos" w:eastAsia="Aptos" w:cs="Aptos"/>
          <w:noProof w:val="0"/>
          <w:sz w:val="24"/>
          <w:szCs w:val="24"/>
          <w:lang w:val="en-GB"/>
        </w:rPr>
        <w:t xml:space="preserve">. By adding advanced sensors, scrum caps could become tools for collecting important data on head impacts during games and training. This would shift them from being purely protective gear to something much more active, helping to </w:t>
      </w:r>
      <w:r w:rsidRPr="01A6C30E" w:rsidR="15172BDF">
        <w:rPr>
          <w:rFonts w:ascii="Aptos" w:hAnsi="Aptos" w:eastAsia="Aptos" w:cs="Aptos"/>
          <w:noProof w:val="0"/>
          <w:sz w:val="24"/>
          <w:szCs w:val="24"/>
          <w:lang w:val="en-GB"/>
        </w:rPr>
        <w:t>monitor</w:t>
      </w:r>
      <w:r w:rsidRPr="01A6C30E" w:rsidR="15172BDF">
        <w:rPr>
          <w:rFonts w:ascii="Aptos" w:hAnsi="Aptos" w:eastAsia="Aptos" w:cs="Aptos"/>
          <w:noProof w:val="0"/>
          <w:sz w:val="24"/>
          <w:szCs w:val="24"/>
          <w:lang w:val="en-GB"/>
        </w:rPr>
        <w:t xml:space="preserve"> player safety and </w:t>
      </w:r>
      <w:r w:rsidRPr="01A6C30E" w:rsidR="15172BDF">
        <w:rPr>
          <w:rFonts w:ascii="Aptos" w:hAnsi="Aptos" w:eastAsia="Aptos" w:cs="Aptos"/>
          <w:noProof w:val="0"/>
          <w:sz w:val="24"/>
          <w:szCs w:val="24"/>
          <w:lang w:val="en-GB"/>
        </w:rPr>
        <w:t>provide</w:t>
      </w:r>
      <w:r w:rsidRPr="01A6C30E" w:rsidR="15172BDF">
        <w:rPr>
          <w:rFonts w:ascii="Aptos" w:hAnsi="Aptos" w:eastAsia="Aptos" w:cs="Aptos"/>
          <w:noProof w:val="0"/>
          <w:sz w:val="24"/>
          <w:szCs w:val="24"/>
          <w:lang w:val="en-GB"/>
        </w:rPr>
        <w:t xml:space="preserve"> valuable insights into collisions.</w:t>
      </w:r>
    </w:p>
    <w:p w:rsidR="15172BDF" w:rsidP="01A6C30E" w:rsidRDefault="15172BDF" w14:paraId="36ED988E" w14:textId="39721C5C">
      <w:pPr>
        <w:spacing w:before="240" w:beforeAutospacing="off" w:after="240" w:afterAutospacing="off"/>
      </w:pPr>
      <w:r w:rsidRPr="01A6C30E" w:rsidR="15172BDF">
        <w:rPr>
          <w:rFonts w:ascii="Aptos" w:hAnsi="Aptos" w:eastAsia="Aptos" w:cs="Aptos"/>
          <w:noProof w:val="0"/>
          <w:sz w:val="24"/>
          <w:szCs w:val="24"/>
          <w:lang w:val="en-GB"/>
        </w:rPr>
        <w:t>The proposed smart scrum cap would include several key features designed to improve how head impacts are monitored in rugby. Firstly, built-in impact sensors would measure both linear and rotational acceleration during collisions, helping to identify how severe each hit is. Alongside this, GPS tracking would show exactly where on the pitch these impacts are happening, giving useful context to different phases of play.</w:t>
      </w:r>
    </w:p>
    <w:p w:rsidR="15172BDF" w:rsidP="01A6C30E" w:rsidRDefault="15172BDF" w14:paraId="56774F0E" w14:textId="072CDFE5">
      <w:pPr>
        <w:spacing w:before="240" w:beforeAutospacing="off" w:after="240" w:afterAutospacing="off"/>
      </w:pPr>
      <w:r w:rsidRPr="01A6C30E" w:rsidR="15172BDF">
        <w:rPr>
          <w:rFonts w:ascii="Aptos" w:hAnsi="Aptos" w:eastAsia="Aptos" w:cs="Aptos"/>
          <w:noProof w:val="0"/>
          <w:sz w:val="24"/>
          <w:szCs w:val="24"/>
          <w:lang w:val="en-GB"/>
        </w:rPr>
        <w:t>The caps could also provide real-time alerts, instantly notifying medical staff if a player experiences a high-risk impact, allowing for quicker intervention. In addition, all of this data could be stored over time, creating a record of the number and intensity of impacts a player is exposed to.</w:t>
      </w:r>
    </w:p>
    <w:p w:rsidR="15172BDF" w:rsidP="01A6C30E" w:rsidRDefault="15172BDF" w14:paraId="45FE1B2F" w14:textId="77D9ECF2">
      <w:pPr>
        <w:spacing w:before="240" w:beforeAutospacing="off" w:after="240" w:afterAutospacing="off"/>
      </w:pPr>
      <w:r w:rsidRPr="01A6C30E" w:rsidR="15172BDF">
        <w:rPr>
          <w:rFonts w:ascii="Aptos" w:hAnsi="Aptos" w:eastAsia="Aptos" w:cs="Aptos"/>
          <w:noProof w:val="0"/>
          <w:sz w:val="24"/>
          <w:szCs w:val="24"/>
          <w:lang w:val="en-GB"/>
        </w:rPr>
        <w:t>Together, this would build a detailed “head impact profile” for each player, supporting more informed medical decisions and helping teams to monitor player welfare over the long term.</w:t>
      </w:r>
    </w:p>
    <w:p w:rsidR="15172BDF" w:rsidP="01A6C30E" w:rsidRDefault="15172BDF" w14:paraId="70BB46BD" w14:textId="3638D24B">
      <w:pPr>
        <w:spacing w:before="240" w:beforeAutospacing="off" w:after="240" w:afterAutospacing="off"/>
      </w:pPr>
      <w:r w:rsidRPr="01A6C30E" w:rsidR="15172BDF">
        <w:rPr>
          <w:rFonts w:ascii="Aptos" w:hAnsi="Aptos" w:eastAsia="Aptos" w:cs="Aptos"/>
          <w:noProof w:val="0"/>
          <w:sz w:val="24"/>
          <w:szCs w:val="24"/>
          <w:lang w:val="en-GB"/>
        </w:rPr>
        <w:t>The main advantage of smart scrum caps is the improvement in player safety. By providing real-time data on head impacts, medical staff can make quicker and more informed decisions about whether a player should be taken off after a heavy collision. This reduces the reliance on subjective judgement and lowers the risk of players staying on the pitch while potentially concussed.</w:t>
      </w:r>
    </w:p>
    <w:p w:rsidR="15172BDF" w:rsidP="01A6C30E" w:rsidRDefault="15172BDF" w14:paraId="76E183F4" w14:textId="70147E1E">
      <w:pPr>
        <w:spacing w:before="240" w:beforeAutospacing="off" w:after="240" w:afterAutospacing="off"/>
      </w:pPr>
      <w:r w:rsidRPr="01A6C30E" w:rsidR="15172BDF">
        <w:rPr>
          <w:rFonts w:ascii="Aptos" w:hAnsi="Aptos" w:eastAsia="Aptos" w:cs="Aptos"/>
          <w:noProof w:val="0"/>
          <w:sz w:val="24"/>
          <w:szCs w:val="24"/>
          <w:lang w:val="en-GB"/>
        </w:rPr>
        <w:t>Over time, the technology could also track the number and severity of impacts a player experiences, including smaller, repeated knocks that might not cause immediate symptoms. These so-called sub-concussive impacts have been linked to serious long-term conditions such as chronic traumatic encephalopathy (CTE) (Mez et al., 2017). By monitoring this data, teams could take a more personalised approach to player welfare, adjusting training loads and recovery plans to better protect individuals throughout their careers.</w:t>
      </w:r>
    </w:p>
    <w:p w:rsidR="15172BDF" w:rsidP="01A6C30E" w:rsidRDefault="15172BDF" w14:paraId="015BE208" w14:textId="49E6A9FE">
      <w:pPr>
        <w:spacing w:before="240" w:beforeAutospacing="off" w:after="240" w:afterAutospacing="off"/>
      </w:pPr>
      <w:r w:rsidRPr="01A6C30E" w:rsidR="15172BDF">
        <w:rPr>
          <w:rFonts w:ascii="Aptos" w:hAnsi="Aptos" w:eastAsia="Aptos" w:cs="Aptos"/>
          <w:noProof w:val="0"/>
          <w:sz w:val="24"/>
          <w:szCs w:val="24"/>
          <w:lang w:val="en-GB"/>
        </w:rPr>
        <w:t>Beyond improving player safety, smart scrum caps could also change the way fans experience and engage with rugby. Modern sport is becoming increasingly data-driven, with football and basketball already using live statistics and analytics to enhance the viewing experience.</w:t>
      </w:r>
    </w:p>
    <w:p w:rsidR="15172BDF" w:rsidP="01A6C30E" w:rsidRDefault="15172BDF" w14:paraId="5287FDCE" w14:textId="2DA7103F">
      <w:pPr>
        <w:spacing w:before="240" w:beforeAutospacing="off" w:after="240" w:afterAutospacing="off"/>
      </w:pPr>
      <w:r w:rsidRPr="01A6C30E" w:rsidR="15172BDF">
        <w:rPr>
          <w:rFonts w:ascii="Aptos" w:hAnsi="Aptos" w:eastAsia="Aptos" w:cs="Aptos"/>
          <w:noProof w:val="0"/>
          <w:sz w:val="24"/>
          <w:szCs w:val="24"/>
          <w:lang w:val="en-GB"/>
        </w:rPr>
        <w:t>By bringing impact data into live broadcasts, viewers could gain a better understanding of just how physical the game is. For instance, broadcasters might show the force of big tackles, track a player’s impact history throughout a match, or highlight areas of the pitch where the heaviest collisions are happening. This would make the game more engaging while also helping to educate audiences about the risks of concussion.</w:t>
      </w:r>
    </w:p>
    <w:p w:rsidR="15172BDF" w:rsidP="01A6C30E" w:rsidRDefault="15172BDF" w14:paraId="1F71A430" w14:textId="5D0A4B7F">
      <w:pPr>
        <w:spacing w:before="240" w:beforeAutospacing="off" w:after="240" w:afterAutospacing="off"/>
      </w:pPr>
      <w:r w:rsidRPr="01A6C30E" w:rsidR="15172BDF">
        <w:rPr>
          <w:rFonts w:ascii="Aptos" w:hAnsi="Aptos" w:eastAsia="Aptos" w:cs="Aptos"/>
          <w:noProof w:val="0"/>
          <w:sz w:val="24"/>
          <w:szCs w:val="24"/>
          <w:lang w:val="en-GB"/>
        </w:rPr>
        <w:t>Greater visibility of this data could also help shift the culture around head injuries in rugby. By making impacts more transparent, it may encourage safer techniques and reduce the stigma around players speaking up about symptoms, ultimately supporting a safer and more responsible version of the sport.</w:t>
      </w:r>
    </w:p>
    <w:p w:rsidR="7617475F" w:rsidP="01A6C30E" w:rsidRDefault="7617475F" w14:paraId="642B8EC1" w14:textId="2232432D">
      <w:pPr>
        <w:spacing w:before="240" w:beforeAutospacing="off" w:after="240" w:afterAutospacing="off"/>
      </w:pPr>
      <w:r w:rsidRPr="01A6C30E" w:rsidR="7617475F">
        <w:rPr>
          <w:rFonts w:ascii="Aptos" w:hAnsi="Aptos" w:eastAsia="Aptos" w:cs="Aptos"/>
          <w:noProof w:val="0"/>
          <w:sz w:val="24"/>
          <w:szCs w:val="24"/>
          <w:lang w:val="en-GB"/>
        </w:rPr>
        <w:t>The data collected from smart scrum caps could also play an important role in shaping future rules and policies in rugby. By analysing where and how high-impact collisions occur, governing bodies such as World Rugby would be able to identify the most dangerous areas of the game, for example high tackles or issues during scrums.</w:t>
      </w:r>
    </w:p>
    <w:p w:rsidR="7617475F" w:rsidP="01A6C30E" w:rsidRDefault="7617475F" w14:paraId="515844B4" w14:textId="601C66EB">
      <w:pPr>
        <w:spacing w:before="240" w:beforeAutospacing="off" w:after="240" w:afterAutospacing="off"/>
      </w:pPr>
      <w:r w:rsidRPr="01A6C30E" w:rsidR="7617475F">
        <w:rPr>
          <w:rFonts w:ascii="Aptos" w:hAnsi="Aptos" w:eastAsia="Aptos" w:cs="Aptos"/>
          <w:noProof w:val="0"/>
          <w:sz w:val="24"/>
          <w:szCs w:val="24"/>
          <w:lang w:val="en-GB"/>
        </w:rPr>
        <w:t>Rugby has already started to move in this direction, with rule changes like lowering the legal tackle height introduced to improve player safety. Having access to more detailed and consistent impact data would strengthen these decisions, allowing them to be based on clear evidence rather than just observation or opinion. This would help ensure that any future changes are both effective and focused on reducing injury risk.</w:t>
      </w:r>
    </w:p>
    <w:p w:rsidR="7617475F" w:rsidP="01A6C30E" w:rsidRDefault="7617475F" w14:paraId="4819A96E" w14:textId="2BFD9D48">
      <w:pPr>
        <w:spacing w:before="240" w:beforeAutospacing="off" w:after="240" w:afterAutospacing="off"/>
      </w:pPr>
      <w:r w:rsidRPr="01A6C30E" w:rsidR="7617475F">
        <w:rPr>
          <w:rFonts w:ascii="Aptos" w:hAnsi="Aptos" w:eastAsia="Aptos" w:cs="Aptos"/>
          <w:noProof w:val="0"/>
          <w:sz w:val="24"/>
          <w:szCs w:val="24"/>
          <w:lang w:val="en-GB"/>
        </w:rPr>
        <w:t>The integration of GPS tracking and impact sensors into rugby scrum caps represents a major step forward for the sport, with the potential to improve both player welfare and overall engagement. By providing objective, real-time data on head impacts, this technology directly tackles one of rugby’s biggest challenges: how to better manage and understand concussions.</w:t>
      </w:r>
    </w:p>
    <w:p w:rsidR="7617475F" w:rsidP="01A6C30E" w:rsidRDefault="7617475F" w14:paraId="4BCA30FF" w14:textId="50B6F2CE">
      <w:pPr>
        <w:spacing w:before="240" w:beforeAutospacing="off" w:after="240" w:afterAutospacing="off"/>
      </w:pPr>
      <w:r w:rsidRPr="01A6C30E" w:rsidR="7617475F">
        <w:rPr>
          <w:rFonts w:ascii="Aptos" w:hAnsi="Aptos" w:eastAsia="Aptos" w:cs="Aptos"/>
          <w:noProof w:val="0"/>
          <w:sz w:val="24"/>
          <w:szCs w:val="24"/>
          <w:lang w:val="en-GB"/>
        </w:rPr>
        <w:t>Backed by existing research into wearable sensors and the known limitations of current protective equipment, this idea is not only realistic but also highly relevant. While its primary focus is improving player safety, it also opens up new possibilities for fan engagement, more informed rule changes, and a shift in how the sport approaches head injuries.</w:t>
      </w:r>
    </w:p>
    <w:p w:rsidR="7617475F" w:rsidP="01A6C30E" w:rsidRDefault="7617475F" w14:paraId="3CAB726D" w14:textId="70E9CD20">
      <w:pPr>
        <w:spacing w:before="240" w:beforeAutospacing="off" w:after="240" w:afterAutospacing="off"/>
      </w:pPr>
      <w:r w:rsidRPr="2A7D6367" w:rsidR="2ECCF0EA">
        <w:rPr>
          <w:rFonts w:ascii="Aptos" w:hAnsi="Aptos" w:eastAsia="Aptos" w:cs="Aptos"/>
          <w:noProof w:val="0"/>
          <w:sz w:val="24"/>
          <w:szCs w:val="24"/>
          <w:lang w:val="en-GB"/>
        </w:rPr>
        <w:t>In the long term, smart scrum caps could change how rugby connects with the wider world. By making player health a clear priority and increasing transparency around impacts, the sport can continue to grow while becoming safer and more accountable.</w:t>
      </w:r>
    </w:p>
    <w:p w:rsidR="2A7D6367" w:rsidP="2A7D6367" w:rsidRDefault="2A7D6367" w14:paraId="065478F8" w14:textId="19AEAEE8">
      <w:pPr>
        <w:pStyle w:val="Normal"/>
        <w:spacing w:before="240" w:beforeAutospacing="off" w:after="240" w:afterAutospacing="off"/>
        <w:rPr>
          <w:rFonts w:ascii="Aptos" w:hAnsi="Aptos" w:eastAsia="Aptos" w:cs="Aptos"/>
          <w:noProof w:val="0"/>
          <w:sz w:val="24"/>
          <w:szCs w:val="24"/>
          <w:lang w:val="en-GB"/>
        </w:rPr>
      </w:pPr>
    </w:p>
    <w:p w:rsidR="5BC1E0D7" w:rsidP="2A7D6367" w:rsidRDefault="5BC1E0D7" w14:paraId="5399ECE4" w14:textId="55A2C2F8">
      <w:pPr>
        <w:pStyle w:val="Normal"/>
        <w:spacing w:before="240" w:beforeAutospacing="off" w:after="240" w:afterAutospacing="off"/>
        <w:rPr>
          <w:rFonts w:ascii="Aptos" w:hAnsi="Aptos" w:eastAsia="Aptos" w:cs="Aptos"/>
          <w:b w:val="1"/>
          <w:bCs w:val="1"/>
          <w:noProof w:val="0"/>
          <w:sz w:val="32"/>
          <w:szCs w:val="32"/>
          <w:u w:val="single"/>
          <w:lang w:val="en-GB"/>
        </w:rPr>
      </w:pPr>
      <w:r w:rsidRPr="2A7D6367" w:rsidR="5BC1E0D7">
        <w:rPr>
          <w:rFonts w:ascii="Aptos" w:hAnsi="Aptos" w:eastAsia="Aptos" w:cs="Aptos"/>
          <w:b w:val="1"/>
          <w:bCs w:val="1"/>
          <w:noProof w:val="0"/>
          <w:sz w:val="32"/>
          <w:szCs w:val="32"/>
          <w:u w:val="single"/>
          <w:lang w:val="en-GB"/>
        </w:rPr>
        <w:t>Mind map</w:t>
      </w:r>
    </w:p>
    <w:p w:rsidR="5BC1E0D7" w:rsidP="2A7D6367" w:rsidRDefault="5BC1E0D7" w14:paraId="650D3CD7" w14:textId="3D1F518C">
      <w:pPr>
        <w:pStyle w:val="Normal"/>
        <w:spacing w:before="240" w:beforeAutospacing="off" w:after="240" w:afterAutospacing="off"/>
      </w:pPr>
      <w:r w:rsidR="75EB0857">
        <w:drawing>
          <wp:inline wp14:editId="1AEAB299" wp14:anchorId="68A49B19">
            <wp:extent cx="6177454" cy="4676775"/>
            <wp:effectExtent l="0" t="0" r="0" b="0"/>
            <wp:docPr id="56141109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1411090" name="Picture 561411090"/>
                    <pic:cNvPicPr/>
                  </pic:nvPicPr>
                  <pic:blipFill>
                    <a:blip xmlns:r="http://schemas.openxmlformats.org/officeDocument/2006/relationships" r:embed="rId947719022">
                      <a:extLst>
                        <a:ext uri="{28A0092B-C50C-407E-A947-70E740481C1C}">
                          <a14:useLocalDpi xmlns:a14="http://schemas.microsoft.com/office/drawing/2010/main"/>
                        </a:ext>
                      </a:extLst>
                    </a:blip>
                    <a:stretch>
                      <a:fillRect/>
                    </a:stretch>
                  </pic:blipFill>
                  <pic:spPr>
                    <a:xfrm rot="0">
                      <a:off x="0" y="0"/>
                      <a:ext cx="6177454" cy="4676775"/>
                    </a:xfrm>
                    <a:prstGeom prst="rect">
                      <a:avLst/>
                    </a:prstGeom>
                  </pic:spPr>
                </pic:pic>
              </a:graphicData>
            </a:graphic>
          </wp:inline>
        </w:drawing>
      </w:r>
    </w:p>
    <w:p w:rsidR="0A724D57" w:rsidP="0A724D57" w:rsidRDefault="0A724D57" w14:paraId="34FC9C15" w14:textId="3B69E046">
      <w:pPr>
        <w:pStyle w:val="Normal"/>
        <w:spacing w:before="240" w:beforeAutospacing="off" w:after="240" w:afterAutospacing="off"/>
        <w:rPr>
          <w:rFonts w:ascii="Aptos" w:hAnsi="Aptos" w:eastAsia="Aptos" w:cs="Aptos"/>
          <w:b w:val="1"/>
          <w:bCs w:val="1"/>
          <w:noProof w:val="0"/>
          <w:sz w:val="32"/>
          <w:szCs w:val="32"/>
          <w:u w:val="single"/>
          <w:lang w:val="en-GB"/>
        </w:rPr>
      </w:pPr>
    </w:p>
    <w:p w:rsidR="0A724D57" w:rsidP="0A724D57" w:rsidRDefault="0A724D57" w14:paraId="4D641CC3" w14:textId="43688B49">
      <w:pPr>
        <w:pStyle w:val="Normal"/>
        <w:spacing w:before="240" w:beforeAutospacing="off" w:after="240" w:afterAutospacing="off"/>
        <w:rPr>
          <w:rFonts w:ascii="Aptos" w:hAnsi="Aptos" w:eastAsia="Aptos" w:cs="Aptos"/>
          <w:b w:val="1"/>
          <w:bCs w:val="1"/>
          <w:noProof w:val="0"/>
          <w:sz w:val="32"/>
          <w:szCs w:val="32"/>
          <w:u w:val="single"/>
          <w:lang w:val="en-GB"/>
        </w:rPr>
      </w:pPr>
    </w:p>
    <w:p w:rsidR="0A724D57" w:rsidP="0A724D57" w:rsidRDefault="0A724D57" w14:paraId="1BEAB14D" w14:textId="3D458481">
      <w:pPr>
        <w:pStyle w:val="Normal"/>
        <w:spacing w:before="240" w:beforeAutospacing="off" w:after="240" w:afterAutospacing="off"/>
        <w:rPr>
          <w:rFonts w:ascii="Aptos" w:hAnsi="Aptos" w:eastAsia="Aptos" w:cs="Aptos"/>
          <w:b w:val="1"/>
          <w:bCs w:val="1"/>
          <w:noProof w:val="0"/>
          <w:sz w:val="32"/>
          <w:szCs w:val="32"/>
          <w:u w:val="single"/>
          <w:lang w:val="en-GB"/>
        </w:rPr>
      </w:pPr>
    </w:p>
    <w:p w:rsidR="0A724D57" w:rsidP="0A724D57" w:rsidRDefault="0A724D57" w14:paraId="199F1A57" w14:textId="2F4A710B">
      <w:pPr>
        <w:pStyle w:val="Normal"/>
        <w:spacing w:before="240" w:beforeAutospacing="off" w:after="240" w:afterAutospacing="off"/>
        <w:rPr>
          <w:rFonts w:ascii="Aptos" w:hAnsi="Aptos" w:eastAsia="Aptos" w:cs="Aptos"/>
          <w:b w:val="1"/>
          <w:bCs w:val="1"/>
          <w:noProof w:val="0"/>
          <w:sz w:val="32"/>
          <w:szCs w:val="32"/>
          <w:u w:val="single"/>
          <w:lang w:val="en-GB"/>
        </w:rPr>
      </w:pPr>
    </w:p>
    <w:p w:rsidR="01A6C30E" w:rsidP="0A724D57" w:rsidRDefault="01A6C30E" w14:paraId="083781AA" w14:textId="04D6084A">
      <w:pPr>
        <w:pStyle w:val="Normal"/>
        <w:spacing w:before="240" w:beforeAutospacing="off" w:after="240" w:afterAutospacing="off"/>
        <w:rPr>
          <w:rFonts w:ascii="Aptos" w:hAnsi="Aptos" w:eastAsia="Aptos" w:cs="Aptos"/>
          <w:b w:val="1"/>
          <w:bCs w:val="1"/>
          <w:noProof w:val="0"/>
          <w:sz w:val="32"/>
          <w:szCs w:val="32"/>
          <w:u w:val="single"/>
          <w:lang w:val="en-GB"/>
        </w:rPr>
      </w:pPr>
      <w:r w:rsidRPr="0A724D57" w:rsidR="6D2F5049">
        <w:rPr>
          <w:rFonts w:ascii="Aptos" w:hAnsi="Aptos" w:eastAsia="Aptos" w:cs="Aptos"/>
          <w:b w:val="1"/>
          <w:bCs w:val="1"/>
          <w:noProof w:val="0"/>
          <w:sz w:val="32"/>
          <w:szCs w:val="32"/>
          <w:u w:val="single"/>
          <w:lang w:val="en-GB"/>
        </w:rPr>
        <w:t>4 side leaflet (unfolded)</w:t>
      </w:r>
    </w:p>
    <w:p w:rsidR="6D2F5049" w:rsidP="0A724D57" w:rsidRDefault="6D2F5049" w14:paraId="5D1B29A0" w14:textId="1960B3ED">
      <w:pPr>
        <w:pStyle w:val="Normal"/>
        <w:spacing w:before="240" w:beforeAutospacing="off" w:after="240" w:afterAutospacing="off"/>
      </w:pPr>
      <w:r w:rsidR="6D2F5049">
        <w:drawing>
          <wp:inline wp14:editId="26F1FB21" wp14:anchorId="4305B7FC">
            <wp:extent cx="4048125" cy="5724525"/>
            <wp:effectExtent l="0" t="0" r="0" b="0"/>
            <wp:docPr id="13230380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23038084" name="Picture 1323038084"/>
                    <pic:cNvPicPr/>
                  </pic:nvPicPr>
                  <pic:blipFill>
                    <a:blip xmlns:r="http://schemas.openxmlformats.org/officeDocument/2006/relationships" r:embed="rId225799471">
                      <a:extLst>
                        <a:ext uri="{28A0092B-C50C-407E-A947-70E740481C1C}">
                          <a14:useLocalDpi xmlns:a14="http://schemas.microsoft.com/office/drawing/2010/main"/>
                        </a:ext>
                      </a:extLst>
                    </a:blip>
                    <a:stretch>
                      <a:fillRect/>
                    </a:stretch>
                  </pic:blipFill>
                  <pic:spPr>
                    <a:xfrm>
                      <a:off x="0" y="0"/>
                      <a:ext cx="4048125" cy="5724525"/>
                    </a:xfrm>
                    <a:prstGeom prst="rect">
                      <a:avLst/>
                    </a:prstGeom>
                  </pic:spPr>
                </pic:pic>
              </a:graphicData>
            </a:graphic>
          </wp:inline>
        </w:drawing>
      </w:r>
    </w:p>
    <w:p w:rsidR="2534856F" w:rsidP="01A6C30E" w:rsidRDefault="2534856F" w14:paraId="37ED36B5" w14:textId="172244D0">
      <w:pPr>
        <w:pStyle w:val="Normal"/>
        <w:spacing w:before="240" w:beforeAutospacing="off" w:after="240" w:afterAutospacing="off"/>
        <w:rPr>
          <w:rFonts w:ascii="Aptos" w:hAnsi="Aptos" w:eastAsia="Aptos" w:cs="Aptos"/>
          <w:b w:val="1"/>
          <w:bCs w:val="1"/>
          <w:noProof w:val="0"/>
          <w:sz w:val="28"/>
          <w:szCs w:val="28"/>
          <w:u w:val="single"/>
          <w:lang w:val="en-GB"/>
        </w:rPr>
      </w:pPr>
      <w:r w:rsidRPr="01A6C30E" w:rsidR="2534856F">
        <w:rPr>
          <w:rFonts w:ascii="Aptos" w:hAnsi="Aptos" w:eastAsia="Aptos" w:cs="Aptos"/>
          <w:b w:val="1"/>
          <w:bCs w:val="1"/>
          <w:noProof w:val="0"/>
          <w:sz w:val="28"/>
          <w:szCs w:val="28"/>
          <w:u w:val="single"/>
          <w:lang w:val="en-GB"/>
        </w:rPr>
        <w:t>Reference list:</w:t>
      </w:r>
    </w:p>
    <w:p w:rsidR="2534856F" w:rsidP="01A6C30E" w:rsidRDefault="2534856F" w14:paraId="66981FE8" w14:textId="2BFDCB63">
      <w:pPr>
        <w:spacing w:before="240" w:beforeAutospacing="off" w:after="240" w:afterAutospacing="off"/>
      </w:pPr>
      <w:r w:rsidRPr="01A6C30E" w:rsidR="2534856F">
        <w:rPr>
          <w:rFonts w:ascii="Aptos" w:hAnsi="Aptos" w:eastAsia="Aptos" w:cs="Aptos"/>
          <w:noProof w:val="0"/>
          <w:sz w:val="24"/>
          <w:szCs w:val="24"/>
          <w:lang w:val="en-GB"/>
        </w:rPr>
        <w:t xml:space="preserve">King, D., Hume, P., Gissane, C. and Clark, T. (2017) ‘The influence of head impact threshold for reporting data in contact and collision sports: systematic review’, </w:t>
      </w:r>
      <w:r w:rsidRPr="01A6C30E" w:rsidR="2534856F">
        <w:rPr>
          <w:rFonts w:ascii="Aptos" w:hAnsi="Aptos" w:eastAsia="Aptos" w:cs="Aptos"/>
          <w:i w:val="1"/>
          <w:iCs w:val="1"/>
          <w:noProof w:val="0"/>
          <w:sz w:val="24"/>
          <w:szCs w:val="24"/>
          <w:lang w:val="en-GB"/>
        </w:rPr>
        <w:t>Sports Medicine</w:t>
      </w:r>
      <w:r w:rsidRPr="01A6C30E" w:rsidR="2534856F">
        <w:rPr>
          <w:rFonts w:ascii="Aptos" w:hAnsi="Aptos" w:eastAsia="Aptos" w:cs="Aptos"/>
          <w:noProof w:val="0"/>
          <w:sz w:val="24"/>
          <w:szCs w:val="24"/>
          <w:lang w:val="en-GB"/>
        </w:rPr>
        <w:t>, 47(2), pp. 245–260.</w:t>
      </w:r>
    </w:p>
    <w:p w:rsidR="2534856F" w:rsidP="01A6C30E" w:rsidRDefault="2534856F" w14:paraId="3ACAEBF7" w14:textId="24BDE8EC">
      <w:pPr>
        <w:spacing w:before="240" w:beforeAutospacing="off" w:after="240" w:afterAutospacing="off"/>
      </w:pPr>
      <w:r w:rsidRPr="01A6C30E" w:rsidR="2534856F">
        <w:rPr>
          <w:rFonts w:ascii="Aptos" w:hAnsi="Aptos" w:eastAsia="Aptos" w:cs="Aptos"/>
          <w:noProof w:val="0"/>
          <w:sz w:val="24"/>
          <w:szCs w:val="24"/>
          <w:lang w:val="en-GB"/>
        </w:rPr>
        <w:t xml:space="preserve">McCrory, P. et al. (2017) ‘Consensus statement on concussion in sport—the 5th international conference on concussion in sport’, </w:t>
      </w:r>
      <w:r w:rsidRPr="01A6C30E" w:rsidR="2534856F">
        <w:rPr>
          <w:rFonts w:ascii="Aptos" w:hAnsi="Aptos" w:eastAsia="Aptos" w:cs="Aptos"/>
          <w:i w:val="1"/>
          <w:iCs w:val="1"/>
          <w:noProof w:val="0"/>
          <w:sz w:val="24"/>
          <w:szCs w:val="24"/>
          <w:lang w:val="en-GB"/>
        </w:rPr>
        <w:t>British Journal of Sports Medicine</w:t>
      </w:r>
      <w:r w:rsidRPr="01A6C30E" w:rsidR="2534856F">
        <w:rPr>
          <w:rFonts w:ascii="Aptos" w:hAnsi="Aptos" w:eastAsia="Aptos" w:cs="Aptos"/>
          <w:noProof w:val="0"/>
          <w:sz w:val="24"/>
          <w:szCs w:val="24"/>
          <w:lang w:val="en-GB"/>
        </w:rPr>
        <w:t>, 51(11), pp. 838–847.</w:t>
      </w:r>
    </w:p>
    <w:p w:rsidR="2534856F" w:rsidP="01A6C30E" w:rsidRDefault="2534856F" w14:paraId="4DD3DB13" w14:textId="157A08E4">
      <w:pPr>
        <w:spacing w:before="240" w:beforeAutospacing="off" w:after="240" w:afterAutospacing="off"/>
      </w:pPr>
      <w:r w:rsidRPr="01A6C30E" w:rsidR="2534856F">
        <w:rPr>
          <w:rFonts w:ascii="Aptos" w:hAnsi="Aptos" w:eastAsia="Aptos" w:cs="Aptos"/>
          <w:noProof w:val="0"/>
          <w:sz w:val="24"/>
          <w:szCs w:val="24"/>
          <w:lang w:val="en-GB"/>
        </w:rPr>
        <w:t xml:space="preserve">McIntosh, A.S. et al. (2009) ‘Rugby headgear study: the effect of rugby headgear on concussion rates’, </w:t>
      </w:r>
      <w:r w:rsidRPr="01A6C30E" w:rsidR="2534856F">
        <w:rPr>
          <w:rFonts w:ascii="Aptos" w:hAnsi="Aptos" w:eastAsia="Aptos" w:cs="Aptos"/>
          <w:i w:val="1"/>
          <w:iCs w:val="1"/>
          <w:noProof w:val="0"/>
          <w:sz w:val="24"/>
          <w:szCs w:val="24"/>
          <w:lang w:val="en-GB"/>
        </w:rPr>
        <w:t>British Journal of Sports Medicine</w:t>
      </w:r>
      <w:r w:rsidRPr="01A6C30E" w:rsidR="2534856F">
        <w:rPr>
          <w:rFonts w:ascii="Aptos" w:hAnsi="Aptos" w:eastAsia="Aptos" w:cs="Aptos"/>
          <w:noProof w:val="0"/>
          <w:sz w:val="24"/>
          <w:szCs w:val="24"/>
          <w:lang w:val="en-GB"/>
        </w:rPr>
        <w:t>, 43(3), pp. 159–165.</w:t>
      </w:r>
    </w:p>
    <w:p w:rsidR="2534856F" w:rsidP="01A6C30E" w:rsidRDefault="2534856F" w14:paraId="6C63BBA9" w14:textId="48EB65E0">
      <w:pPr>
        <w:spacing w:before="240" w:beforeAutospacing="off" w:after="240" w:afterAutospacing="off"/>
      </w:pPr>
      <w:r w:rsidRPr="01A6C30E" w:rsidR="2534856F">
        <w:rPr>
          <w:rFonts w:ascii="Aptos" w:hAnsi="Aptos" w:eastAsia="Aptos" w:cs="Aptos"/>
          <w:noProof w:val="0"/>
          <w:sz w:val="24"/>
          <w:szCs w:val="24"/>
          <w:lang w:val="en-GB"/>
        </w:rPr>
        <w:t xml:space="preserve">Mez, J. et al. (2017) ‘Clinicopathological evaluation of chronic traumatic encephalopathy in players of American football’, </w:t>
      </w:r>
      <w:r w:rsidRPr="01A6C30E" w:rsidR="2534856F">
        <w:rPr>
          <w:rFonts w:ascii="Aptos" w:hAnsi="Aptos" w:eastAsia="Aptos" w:cs="Aptos"/>
          <w:i w:val="1"/>
          <w:iCs w:val="1"/>
          <w:noProof w:val="0"/>
          <w:sz w:val="24"/>
          <w:szCs w:val="24"/>
          <w:lang w:val="en-GB"/>
        </w:rPr>
        <w:t>JAMA</w:t>
      </w:r>
      <w:r w:rsidRPr="01A6C30E" w:rsidR="2534856F">
        <w:rPr>
          <w:rFonts w:ascii="Aptos" w:hAnsi="Aptos" w:eastAsia="Aptos" w:cs="Aptos"/>
          <w:noProof w:val="0"/>
          <w:sz w:val="24"/>
          <w:szCs w:val="24"/>
          <w:lang w:val="en-GB"/>
        </w:rPr>
        <w:t>, 318(4), pp. 360–370.</w:t>
      </w:r>
    </w:p>
    <w:p w:rsidR="2534856F" w:rsidP="01A6C30E" w:rsidRDefault="2534856F" w14:paraId="29C6AA9E" w14:textId="3D6D3D9E">
      <w:pPr>
        <w:spacing w:before="240" w:beforeAutospacing="off" w:after="240" w:afterAutospacing="off"/>
      </w:pPr>
      <w:r w:rsidRPr="01A6C30E" w:rsidR="2534856F">
        <w:rPr>
          <w:rFonts w:ascii="Aptos" w:hAnsi="Aptos" w:eastAsia="Aptos" w:cs="Aptos"/>
          <w:noProof w:val="0"/>
          <w:sz w:val="24"/>
          <w:szCs w:val="24"/>
          <w:lang w:val="en-GB"/>
        </w:rPr>
        <w:t xml:space="preserve">Tierney, G.J. et al. (2025) ‘Head impact exposure in rugby union: a systematic review and meta-analysis’, </w:t>
      </w:r>
      <w:r w:rsidRPr="01A6C30E" w:rsidR="2534856F">
        <w:rPr>
          <w:rFonts w:ascii="Aptos" w:hAnsi="Aptos" w:eastAsia="Aptos" w:cs="Aptos"/>
          <w:i w:val="1"/>
          <w:iCs w:val="1"/>
          <w:noProof w:val="0"/>
          <w:sz w:val="24"/>
          <w:szCs w:val="24"/>
          <w:lang w:val="en-GB"/>
        </w:rPr>
        <w:t>Journal of Sports Sciences</w:t>
      </w:r>
      <w:r w:rsidRPr="01A6C30E" w:rsidR="2534856F">
        <w:rPr>
          <w:rFonts w:ascii="Aptos" w:hAnsi="Aptos" w:eastAsia="Aptos" w:cs="Aptos"/>
          <w:noProof w:val="0"/>
          <w:sz w:val="24"/>
          <w:szCs w:val="24"/>
          <w:lang w:val="en-GB"/>
        </w:rPr>
        <w:t>, pp. 1–15.</w:t>
      </w:r>
    </w:p>
    <w:p w:rsidR="2534856F" w:rsidP="01A6C30E" w:rsidRDefault="2534856F" w14:paraId="79D54406" w14:textId="2E295B89">
      <w:pPr>
        <w:spacing w:before="240" w:beforeAutospacing="off" w:after="240" w:afterAutospacing="off"/>
      </w:pPr>
      <w:r w:rsidRPr="01A6C30E" w:rsidR="2534856F">
        <w:rPr>
          <w:rFonts w:ascii="Aptos" w:hAnsi="Aptos" w:eastAsia="Aptos" w:cs="Aptos"/>
          <w:noProof w:val="0"/>
          <w:sz w:val="24"/>
          <w:szCs w:val="24"/>
          <w:lang w:val="en-GB"/>
        </w:rPr>
        <w:t xml:space="preserve">Williams, S. et al. (2018) ‘Concussion incidence in elite rugby union: a systematic review’, </w:t>
      </w:r>
      <w:r w:rsidRPr="01A6C30E" w:rsidR="2534856F">
        <w:rPr>
          <w:rFonts w:ascii="Aptos" w:hAnsi="Aptos" w:eastAsia="Aptos" w:cs="Aptos"/>
          <w:i w:val="1"/>
          <w:iCs w:val="1"/>
          <w:noProof w:val="0"/>
          <w:sz w:val="24"/>
          <w:szCs w:val="24"/>
          <w:lang w:val="en-GB"/>
        </w:rPr>
        <w:t>British Journal of Sports Medicine</w:t>
      </w:r>
      <w:r w:rsidRPr="01A6C30E" w:rsidR="2534856F">
        <w:rPr>
          <w:rFonts w:ascii="Aptos" w:hAnsi="Aptos" w:eastAsia="Aptos" w:cs="Aptos"/>
          <w:noProof w:val="0"/>
          <w:sz w:val="24"/>
          <w:szCs w:val="24"/>
          <w:lang w:val="en-GB"/>
        </w:rPr>
        <w:t>, 52(14), pp. 915–920.</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855CBA"/>
    <w:rsid w:val="01A6C30E"/>
    <w:rsid w:val="0975A279"/>
    <w:rsid w:val="0A724D57"/>
    <w:rsid w:val="0AFC74EF"/>
    <w:rsid w:val="13934C93"/>
    <w:rsid w:val="149625BE"/>
    <w:rsid w:val="15172BDF"/>
    <w:rsid w:val="1CA0A65E"/>
    <w:rsid w:val="225D4B85"/>
    <w:rsid w:val="2534856F"/>
    <w:rsid w:val="2A7D6367"/>
    <w:rsid w:val="2AA7C5F3"/>
    <w:rsid w:val="2AEB08FB"/>
    <w:rsid w:val="2ECCF0EA"/>
    <w:rsid w:val="325B9172"/>
    <w:rsid w:val="363A8591"/>
    <w:rsid w:val="3B3B79F6"/>
    <w:rsid w:val="3EE005BE"/>
    <w:rsid w:val="43855CBA"/>
    <w:rsid w:val="4DE233E9"/>
    <w:rsid w:val="55F45D7A"/>
    <w:rsid w:val="5BC1E0D7"/>
    <w:rsid w:val="5E84CB47"/>
    <w:rsid w:val="6087EE64"/>
    <w:rsid w:val="6D2F5049"/>
    <w:rsid w:val="75EB0857"/>
    <w:rsid w:val="7617475F"/>
    <w:rsid w:val="7FDCB1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855CBA"/>
  <w15:chartTrackingRefBased/>
  <w15:docId w15:val="{330374E9-BE03-4B79-A8CC-3BBA167DE7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947719022" /><Relationship Type="http://schemas.openxmlformats.org/officeDocument/2006/relationships/image" Target="/media/image2.png" Id="rId2257994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Ryan Morcom (2417390)</dc:creator>
  <keywords/>
  <dc:description/>
  <lastModifiedBy>Ryan Morcom (2417390)</lastModifiedBy>
  <revision>4</revision>
  <dcterms:created xsi:type="dcterms:W3CDTF">2026-03-25T13:53:30.6802162Z</dcterms:created>
  <dcterms:modified xsi:type="dcterms:W3CDTF">2026-03-27T23:30:04.0593165Z</dcterms:modified>
</coreProperties>
</file>