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9A7F9" w14:textId="77777777" w:rsidR="00813B8F" w:rsidRPr="00F81B76" w:rsidRDefault="00813B8F" w:rsidP="00813B8F">
      <w:pPr>
        <w:spacing w:after="158"/>
        <w:ind w:left="49"/>
        <w:jc w:val="center"/>
        <w:rPr>
          <w:rFonts w:cs="Arial"/>
        </w:rPr>
      </w:pPr>
      <w:r w:rsidRPr="00F81B76">
        <w:rPr>
          <w:rFonts w:cs="Arial"/>
          <w:noProof/>
          <w:lang w:val="en-IN"/>
        </w:rPr>
        <w:drawing>
          <wp:inline distT="0" distB="0" distL="0" distR="0" wp14:anchorId="3B83E6ED" wp14:editId="4E3ED934">
            <wp:extent cx="1980000" cy="824400"/>
            <wp:effectExtent l="0" t="0" r="1270" b="0"/>
            <wp:docPr id="2086011610" name="Picture 208601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0000" cy="824400"/>
                    </a:xfrm>
                    <a:prstGeom prst="rect">
                      <a:avLst/>
                    </a:prstGeom>
                    <a:noFill/>
                  </pic:spPr>
                </pic:pic>
              </a:graphicData>
            </a:graphic>
          </wp:inline>
        </w:drawing>
      </w:r>
      <w:r w:rsidRPr="00F81B76">
        <w:rPr>
          <w:rFonts w:eastAsia="Calibri" w:cs="Arial"/>
        </w:rPr>
        <w:t xml:space="preserve"> </w:t>
      </w:r>
    </w:p>
    <w:p w14:paraId="4E6DD572" w14:textId="77777777" w:rsidR="00813B8F" w:rsidRPr="00F81B76" w:rsidRDefault="00813B8F" w:rsidP="00813B8F">
      <w:pPr>
        <w:ind w:left="49"/>
        <w:jc w:val="center"/>
        <w:rPr>
          <w:rFonts w:cs="Arial"/>
        </w:rPr>
      </w:pPr>
      <w:r w:rsidRPr="00F81B76">
        <w:rPr>
          <w:rFonts w:eastAsia="Calibri" w:cs="Arial"/>
        </w:rPr>
        <w:t xml:space="preserve">  </w:t>
      </w:r>
    </w:p>
    <w:p w14:paraId="66A25605" w14:textId="113BB2E0" w:rsidR="00813B8F" w:rsidRPr="0069374D" w:rsidRDefault="00D71B00" w:rsidP="00813B8F">
      <w:pPr>
        <w:spacing w:after="42"/>
        <w:ind w:left="89"/>
        <w:jc w:val="center"/>
        <w:rPr>
          <w:rFonts w:cs="Arial"/>
          <w:b/>
          <w:bCs/>
          <w:sz w:val="36"/>
        </w:rPr>
      </w:pPr>
      <w:r w:rsidRPr="0069374D">
        <w:rPr>
          <w:rFonts w:cs="Arial"/>
          <w:b/>
          <w:bCs/>
          <w:sz w:val="36"/>
          <w:lang w:bidi="ar-SA"/>
        </w:rPr>
        <w:t>Evaluating the Effectiveness of Exercise-Based Physiotherapy in Managing Osteoarthritis among Older Adults (60+) in the UK: A Systematic Literature Review</w:t>
      </w:r>
    </w:p>
    <w:p w14:paraId="7CCAF553" w14:textId="77777777" w:rsidR="00813B8F" w:rsidRPr="0069374D" w:rsidRDefault="00813B8F" w:rsidP="00813B8F">
      <w:pPr>
        <w:spacing w:after="42"/>
        <w:ind w:left="89"/>
        <w:jc w:val="center"/>
        <w:rPr>
          <w:rFonts w:cs="Arial"/>
        </w:rPr>
      </w:pPr>
      <w:r w:rsidRPr="0069374D">
        <w:rPr>
          <w:rFonts w:cs="Arial"/>
          <w:sz w:val="36"/>
        </w:rPr>
        <w:t xml:space="preserve"> </w:t>
      </w:r>
    </w:p>
    <w:p w14:paraId="1132667E" w14:textId="77777777" w:rsidR="00813B8F" w:rsidRPr="0069374D" w:rsidRDefault="00813B8F" w:rsidP="00813B8F">
      <w:pPr>
        <w:spacing w:after="157"/>
        <w:ind w:left="2367" w:right="2358"/>
        <w:jc w:val="center"/>
        <w:rPr>
          <w:rFonts w:cs="Arial"/>
        </w:rPr>
      </w:pPr>
      <w:r w:rsidRPr="0069374D">
        <w:rPr>
          <w:rFonts w:cs="Arial"/>
        </w:rPr>
        <w:t xml:space="preserve">by </w:t>
      </w:r>
    </w:p>
    <w:p w14:paraId="5592B4A2" w14:textId="77777777" w:rsidR="00813B8F" w:rsidRPr="0069374D" w:rsidRDefault="00813B8F" w:rsidP="00813B8F">
      <w:pPr>
        <w:spacing w:after="158"/>
        <w:ind w:left="59"/>
        <w:jc w:val="center"/>
        <w:rPr>
          <w:rFonts w:cs="Arial"/>
        </w:rPr>
      </w:pPr>
      <w:r w:rsidRPr="0069374D">
        <w:rPr>
          <w:rFonts w:cs="Arial"/>
        </w:rPr>
        <w:t xml:space="preserve"> </w:t>
      </w:r>
    </w:p>
    <w:p w14:paraId="782881EA" w14:textId="0F84AEE5" w:rsidR="00813B8F" w:rsidRPr="0069374D" w:rsidRDefault="00D433FD" w:rsidP="00813B8F">
      <w:pPr>
        <w:spacing w:after="157"/>
        <w:ind w:left="2367" w:right="2359"/>
        <w:jc w:val="center"/>
        <w:rPr>
          <w:rFonts w:cs="Arial"/>
        </w:rPr>
      </w:pPr>
      <w:proofErr w:type="spellStart"/>
      <w:r w:rsidRPr="0069374D">
        <w:rPr>
          <w:rFonts w:cs="Arial"/>
        </w:rPr>
        <w:t>Vaishalikumari</w:t>
      </w:r>
      <w:proofErr w:type="spellEnd"/>
      <w:r w:rsidRPr="0069374D">
        <w:rPr>
          <w:rFonts w:cs="Arial"/>
        </w:rPr>
        <w:t xml:space="preserve"> Vihar Patel</w:t>
      </w:r>
    </w:p>
    <w:p w14:paraId="450CF0C2" w14:textId="77777777" w:rsidR="00813B8F" w:rsidRPr="0069374D" w:rsidRDefault="00813B8F" w:rsidP="00813B8F">
      <w:pPr>
        <w:spacing w:after="158"/>
        <w:ind w:left="59"/>
        <w:jc w:val="center"/>
        <w:rPr>
          <w:rFonts w:cs="Arial"/>
        </w:rPr>
      </w:pPr>
      <w:r w:rsidRPr="0069374D">
        <w:rPr>
          <w:rFonts w:cs="Arial"/>
        </w:rPr>
        <w:t xml:space="preserve">  </w:t>
      </w:r>
    </w:p>
    <w:p w14:paraId="1C7D1AF8" w14:textId="6833915E" w:rsidR="00813B8F" w:rsidRPr="0069374D" w:rsidRDefault="00813B8F" w:rsidP="00813B8F">
      <w:pPr>
        <w:spacing w:after="156"/>
        <w:ind w:left="59"/>
        <w:jc w:val="center"/>
        <w:rPr>
          <w:rFonts w:cs="Arial"/>
        </w:rPr>
      </w:pPr>
      <w:r w:rsidRPr="0069374D">
        <w:rPr>
          <w:rFonts w:cs="Arial"/>
        </w:rPr>
        <w:t xml:space="preserve">A Dissertation submitted in partial fulfilment of the requirements for the degree of </w:t>
      </w:r>
      <w:r w:rsidR="00CF7251" w:rsidRPr="0069374D">
        <w:rPr>
          <w:rFonts w:cs="Arial"/>
        </w:rPr>
        <w:t>Master of Science</w:t>
      </w:r>
      <w:r w:rsidRPr="0069374D">
        <w:rPr>
          <w:rFonts w:cs="Arial"/>
        </w:rPr>
        <w:t xml:space="preserve"> in Public Health and Social Care in Practice</w:t>
      </w:r>
    </w:p>
    <w:p w14:paraId="0680636E" w14:textId="77777777" w:rsidR="00813B8F" w:rsidRPr="0069374D" w:rsidRDefault="00813B8F" w:rsidP="00813B8F">
      <w:pPr>
        <w:spacing w:after="169"/>
        <w:jc w:val="center"/>
        <w:rPr>
          <w:rFonts w:cs="Arial"/>
          <w:b/>
          <w:bCs/>
        </w:rPr>
      </w:pPr>
    </w:p>
    <w:p w14:paraId="06732372" w14:textId="77777777" w:rsidR="00813B8F" w:rsidRPr="0069374D" w:rsidRDefault="00813B8F" w:rsidP="00813B8F">
      <w:pPr>
        <w:spacing w:after="169"/>
        <w:jc w:val="center"/>
        <w:rPr>
          <w:rFonts w:cs="Arial"/>
          <w:b/>
          <w:bCs/>
        </w:rPr>
      </w:pPr>
      <w:r w:rsidRPr="0069374D">
        <w:rPr>
          <w:rFonts w:cs="Arial"/>
          <w:b/>
          <w:bCs/>
        </w:rPr>
        <w:t>The Institute of Inner-City Learning</w:t>
      </w:r>
    </w:p>
    <w:p w14:paraId="0A236D89" w14:textId="77777777" w:rsidR="00813B8F" w:rsidRPr="0069374D" w:rsidRDefault="00813B8F" w:rsidP="00813B8F">
      <w:pPr>
        <w:spacing w:after="169"/>
        <w:jc w:val="center"/>
        <w:rPr>
          <w:rFonts w:cs="Arial"/>
          <w:b/>
          <w:bCs/>
        </w:rPr>
      </w:pPr>
      <w:r w:rsidRPr="0069374D">
        <w:rPr>
          <w:rFonts w:cs="Arial"/>
          <w:b/>
          <w:bCs/>
        </w:rPr>
        <w:t>University of Wales Trinity Saint David – London Campus</w:t>
      </w:r>
    </w:p>
    <w:p w14:paraId="0C2DDF30" w14:textId="77777777" w:rsidR="00813B8F" w:rsidRPr="0069374D" w:rsidRDefault="00813B8F" w:rsidP="00813B8F">
      <w:pPr>
        <w:spacing w:after="157"/>
        <w:ind w:left="2367" w:right="2357"/>
        <w:jc w:val="center"/>
        <w:rPr>
          <w:rFonts w:cs="Arial"/>
          <w:b/>
          <w:bCs/>
        </w:rPr>
      </w:pPr>
    </w:p>
    <w:p w14:paraId="56D7F3AD" w14:textId="77777777" w:rsidR="00813B8F" w:rsidRPr="0069374D" w:rsidRDefault="00813B8F" w:rsidP="00813B8F">
      <w:pPr>
        <w:spacing w:after="157"/>
        <w:ind w:left="2367" w:right="2357"/>
        <w:jc w:val="center"/>
        <w:rPr>
          <w:rFonts w:cs="Arial"/>
          <w:b/>
          <w:bCs/>
        </w:rPr>
      </w:pPr>
    </w:p>
    <w:p w14:paraId="35AC1960" w14:textId="05A8FFF5" w:rsidR="00813B8F" w:rsidRPr="0069374D" w:rsidRDefault="00CF7251" w:rsidP="00813B8F">
      <w:pPr>
        <w:spacing w:after="157"/>
        <w:ind w:left="2367" w:right="2357"/>
        <w:jc w:val="center"/>
        <w:rPr>
          <w:rFonts w:cs="Arial"/>
          <w:b/>
          <w:bCs/>
        </w:rPr>
      </w:pPr>
      <w:r w:rsidRPr="0069374D">
        <w:rPr>
          <w:rFonts w:cs="Arial"/>
          <w:b/>
          <w:bCs/>
        </w:rPr>
        <w:t>September</w:t>
      </w:r>
      <w:r w:rsidR="00D433FD" w:rsidRPr="0069374D">
        <w:rPr>
          <w:rFonts w:cs="Arial"/>
          <w:b/>
          <w:bCs/>
        </w:rPr>
        <w:t xml:space="preserve"> 2026</w:t>
      </w:r>
      <w:r w:rsidR="00813B8F" w:rsidRPr="0069374D">
        <w:rPr>
          <w:rFonts w:cs="Arial"/>
          <w:b/>
          <w:bCs/>
        </w:rPr>
        <w:t xml:space="preserve"> </w:t>
      </w:r>
    </w:p>
    <w:p w14:paraId="26565670" w14:textId="77777777" w:rsidR="00813B8F" w:rsidRPr="0069374D" w:rsidRDefault="00813B8F" w:rsidP="00813B8F">
      <w:pPr>
        <w:rPr>
          <w:rFonts w:cs="Arial"/>
          <w:b/>
          <w:bCs/>
        </w:rPr>
      </w:pPr>
      <w:r w:rsidRPr="0069374D">
        <w:rPr>
          <w:rFonts w:cs="Arial"/>
          <w:b/>
          <w:bCs/>
        </w:rPr>
        <w:br w:type="page"/>
      </w:r>
    </w:p>
    <w:p w14:paraId="593EC301" w14:textId="77777777" w:rsidR="00813B8F" w:rsidRPr="0069374D" w:rsidRDefault="00813B8F" w:rsidP="00813B8F">
      <w:pPr>
        <w:spacing w:after="200" w:line="276" w:lineRule="auto"/>
        <w:rPr>
          <w:rFonts w:cs="Arial"/>
          <w:b/>
          <w:bCs/>
          <w:color w:val="000000" w:themeColor="text1"/>
          <w:sz w:val="22"/>
          <w:szCs w:val="22"/>
        </w:rPr>
      </w:pPr>
      <w:r w:rsidRPr="0069374D">
        <w:rPr>
          <w:rFonts w:cs="Arial"/>
          <w:b/>
          <w:bCs/>
          <w:color w:val="000000" w:themeColor="text1"/>
          <w:sz w:val="22"/>
          <w:szCs w:val="22"/>
        </w:rPr>
        <w:lastRenderedPageBreak/>
        <w:t>DECLARATION</w:t>
      </w:r>
    </w:p>
    <w:p w14:paraId="57CBDFAB" w14:textId="77777777" w:rsidR="00813B8F" w:rsidRPr="0069374D" w:rsidRDefault="00813B8F" w:rsidP="00813B8F">
      <w:pPr>
        <w:spacing w:after="200" w:line="276" w:lineRule="auto"/>
        <w:rPr>
          <w:rFonts w:cs="Arial"/>
          <w:color w:val="000000" w:themeColor="text1"/>
          <w:sz w:val="22"/>
          <w:szCs w:val="22"/>
        </w:rPr>
      </w:pPr>
    </w:p>
    <w:p w14:paraId="435088F3" w14:textId="147541AB" w:rsidR="00813B8F" w:rsidRPr="0069374D" w:rsidRDefault="00813B8F" w:rsidP="00813B8F">
      <w:pPr>
        <w:spacing w:after="200" w:line="276" w:lineRule="auto"/>
        <w:rPr>
          <w:rFonts w:cs="Arial"/>
          <w:color w:val="000000" w:themeColor="text1"/>
          <w:sz w:val="22"/>
          <w:szCs w:val="22"/>
        </w:rPr>
      </w:pPr>
      <w:r w:rsidRPr="0069374D">
        <w:rPr>
          <w:rFonts w:cs="Arial"/>
          <w:noProof/>
          <w:sz w:val="22"/>
          <w:szCs w:val="22"/>
          <w:lang w:val="en-IN"/>
        </w:rPr>
        <mc:AlternateContent>
          <mc:Choice Requires="wpi">
            <w:drawing>
              <wp:anchor distT="0" distB="0" distL="114300" distR="114300" simplePos="0" relativeHeight="251659264" behindDoc="0" locked="0" layoutInCell="1" allowOverlap="1" wp14:anchorId="5C1F8830" wp14:editId="40B893A5">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1A8B8E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">
                <v:imagedata r:id="rId10" o:title=""/>
                <o:lock v:ext="edit" rotation="t" verticies="t" shapetype="t"/>
              </v:shape>
            </w:pict>
          </mc:Fallback>
        </mc:AlternateContent>
      </w:r>
      <w:r w:rsidRPr="0069374D">
        <w:rPr>
          <w:rFonts w:cs="Arial"/>
          <w:noProof/>
          <w:sz w:val="22"/>
          <w:szCs w:val="22"/>
          <w:lang w:val="en-IN"/>
        </w:rPr>
        <mc:AlternateContent>
          <mc:Choice Requires="wpi">
            <w:drawing>
              <wp:anchor distT="0" distB="0" distL="114300" distR="114300" simplePos="0" relativeHeight="251660288" behindDoc="0" locked="0" layoutInCell="1" allowOverlap="1" wp14:anchorId="0405049A" wp14:editId="4F8E2B63">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0396A166" id="Ink 15" o:spid="_x0000_s1026" type="#_x0000_t75" style="position:absolute;margin-left:-164.1pt;margin-top:18.35pt;width:72.5pt;height: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">
                <v:imagedata r:id="rId12" o:title=""/>
                <o:lock v:ext="edit" rotation="t" verticies="t" shapetype="t"/>
              </v:shape>
            </w:pict>
          </mc:Fallback>
        </mc:AlternateContent>
      </w:r>
      <w:r w:rsidRPr="0069374D">
        <w:rPr>
          <w:rFonts w:cs="Arial"/>
          <w:noProof/>
          <w:sz w:val="22"/>
          <w:szCs w:val="22"/>
          <w:lang w:val="en-IN"/>
        </w:rPr>
        <mc:AlternateContent>
          <mc:Choice Requires="wpi">
            <w:drawing>
              <wp:anchor distT="0" distB="0" distL="114300" distR="114300" simplePos="0" relativeHeight="251661312" behindDoc="0" locked="0" layoutInCell="1" allowOverlap="1" wp14:anchorId="1C234B96" wp14:editId="11176C12">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57FA4D32" id="Ink 14" o:spid="_x0000_s1026" type="#_x0000_t75" style="position:absolute;margin-left:-164.1pt;margin-top:-16.9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">
                <v:imagedata r:id="rId10" o:title=""/>
                <o:lock v:ext="edit" rotation="t" verticies="t" shapetype="t"/>
              </v:shape>
            </w:pict>
          </mc:Fallback>
        </mc:AlternateContent>
      </w:r>
      <w:r w:rsidRPr="0069374D">
        <w:rPr>
          <w:rFonts w:cs="Arial"/>
          <w:noProof/>
          <w:sz w:val="22"/>
          <w:szCs w:val="22"/>
          <w:lang w:val="en-IN"/>
        </w:rPr>
        <mc:AlternateContent>
          <mc:Choice Requires="wpi">
            <w:drawing>
              <wp:anchor distT="0" distB="0" distL="114300" distR="114300" simplePos="0" relativeHeight="251662336" behindDoc="0" locked="0" layoutInCell="1" allowOverlap="1" wp14:anchorId="4A99B951" wp14:editId="06673CE9">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0FFA8906" id="Ink 11" o:spid="_x0000_s1026" type="#_x0000_t75" style="position:absolute;margin-left:-188.65pt;margin-top:-17.05pt;width:72.5pt;height: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">
                <v:imagedata r:id="rId10" o:title=""/>
                <o:lock v:ext="edit" rotation="t" verticies="t" shapetype="t"/>
              </v:shape>
            </w:pict>
          </mc:Fallback>
        </mc:AlternateContent>
      </w:r>
      <w:r w:rsidRPr="0069374D">
        <w:rPr>
          <w:rFonts w:cs="Arial"/>
          <w:color w:val="000000" w:themeColor="text1"/>
          <w:sz w:val="22"/>
          <w:szCs w:val="22"/>
        </w:rPr>
        <w:t xml:space="preserve">I, </w:t>
      </w:r>
      <w:proofErr w:type="spellStart"/>
      <w:r w:rsidR="00D433FD" w:rsidRPr="0069374D">
        <w:rPr>
          <w:rFonts w:cs="Arial"/>
          <w:color w:val="000000" w:themeColor="text1"/>
          <w:sz w:val="22"/>
          <w:szCs w:val="22"/>
        </w:rPr>
        <w:t>Vaishalikumari</w:t>
      </w:r>
      <w:proofErr w:type="spellEnd"/>
      <w:r w:rsidR="00D433FD" w:rsidRPr="0069374D">
        <w:rPr>
          <w:rFonts w:cs="Arial"/>
          <w:color w:val="000000" w:themeColor="text1"/>
          <w:sz w:val="22"/>
          <w:szCs w:val="22"/>
        </w:rPr>
        <w:t xml:space="preserve"> Vihar Patel </w:t>
      </w:r>
      <w:r w:rsidRPr="0069374D">
        <w:rPr>
          <w:rFonts w:cs="Arial"/>
          <w:color w:val="000000" w:themeColor="text1"/>
          <w:sz w:val="22"/>
          <w:szCs w:val="22"/>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03A2A65A" w14:textId="77777777" w:rsidR="00813B8F" w:rsidRPr="0069374D" w:rsidRDefault="00813B8F" w:rsidP="00813B8F">
      <w:pPr>
        <w:spacing w:after="200" w:line="276" w:lineRule="auto"/>
        <w:rPr>
          <w:rFonts w:cs="Arial"/>
          <w:color w:val="000000" w:themeColor="text1"/>
          <w:sz w:val="22"/>
          <w:szCs w:val="22"/>
        </w:rPr>
      </w:pPr>
    </w:p>
    <w:p w14:paraId="11D47688" w14:textId="77777777" w:rsidR="00813B8F" w:rsidRPr="0069374D" w:rsidRDefault="00813B8F" w:rsidP="00813B8F">
      <w:pPr>
        <w:spacing w:after="200" w:line="276" w:lineRule="auto"/>
        <w:rPr>
          <w:rFonts w:cs="Arial"/>
          <w:color w:val="000000" w:themeColor="text1"/>
          <w:sz w:val="22"/>
          <w:szCs w:val="22"/>
        </w:rPr>
      </w:pPr>
    </w:p>
    <w:p w14:paraId="1ED3FCDA" w14:textId="62ED474B" w:rsidR="00813B8F" w:rsidRPr="0069374D" w:rsidRDefault="00813B8F" w:rsidP="00813B8F">
      <w:pPr>
        <w:spacing w:after="200" w:line="276" w:lineRule="auto"/>
        <w:rPr>
          <w:rFonts w:cs="Arial"/>
          <w:color w:val="000000" w:themeColor="text1"/>
          <w:sz w:val="22"/>
          <w:szCs w:val="22"/>
        </w:rPr>
      </w:pPr>
      <w:r w:rsidRPr="0069374D">
        <w:rPr>
          <w:rFonts w:cs="Arial"/>
          <w:color w:val="000000" w:themeColor="text1"/>
          <w:sz w:val="22"/>
          <w:szCs w:val="22"/>
        </w:rPr>
        <w:t>Signed</w:t>
      </w:r>
      <w:r w:rsidR="00D433FD" w:rsidRPr="0069374D">
        <w:rPr>
          <w:rFonts w:cs="Arial"/>
          <w:color w:val="000000" w:themeColor="text1"/>
          <w:sz w:val="22"/>
          <w:szCs w:val="22"/>
        </w:rPr>
        <w:t xml:space="preserve">: </w:t>
      </w:r>
      <w:proofErr w:type="spellStart"/>
      <w:r w:rsidR="00D433FD" w:rsidRPr="0069374D">
        <w:rPr>
          <w:rFonts w:cs="Arial"/>
          <w:color w:val="000000" w:themeColor="text1"/>
          <w:sz w:val="22"/>
          <w:szCs w:val="22"/>
          <w:u w:val="single"/>
        </w:rPr>
        <w:t>Vaishalikumari</w:t>
      </w:r>
      <w:proofErr w:type="spellEnd"/>
      <w:r w:rsidR="00D433FD" w:rsidRPr="0069374D">
        <w:rPr>
          <w:rFonts w:cs="Arial"/>
          <w:color w:val="000000" w:themeColor="text1"/>
          <w:sz w:val="22"/>
          <w:szCs w:val="22"/>
          <w:u w:val="single"/>
        </w:rPr>
        <w:t xml:space="preserve"> Vihar Patel</w:t>
      </w:r>
    </w:p>
    <w:p w14:paraId="4597E893" w14:textId="77777777" w:rsidR="00813B8F" w:rsidRPr="0069374D" w:rsidRDefault="00813B8F" w:rsidP="00813B8F">
      <w:pPr>
        <w:spacing w:after="200" w:line="276" w:lineRule="auto"/>
        <w:rPr>
          <w:rFonts w:cs="Arial"/>
          <w:color w:val="000000" w:themeColor="text1"/>
          <w:sz w:val="22"/>
          <w:szCs w:val="22"/>
        </w:rPr>
      </w:pPr>
    </w:p>
    <w:p w14:paraId="6FC21DC6" w14:textId="30575CB7" w:rsidR="00813B8F" w:rsidRPr="0069374D" w:rsidRDefault="00813B8F" w:rsidP="00813B8F">
      <w:pPr>
        <w:spacing w:after="200" w:line="276" w:lineRule="auto"/>
        <w:rPr>
          <w:rFonts w:cs="Arial"/>
          <w:color w:val="000000" w:themeColor="text1"/>
          <w:sz w:val="22"/>
          <w:szCs w:val="22"/>
        </w:rPr>
      </w:pPr>
      <w:r w:rsidRPr="0069374D">
        <w:rPr>
          <w:rFonts w:cs="Arial"/>
          <w:color w:val="000000" w:themeColor="text1"/>
          <w:sz w:val="22"/>
          <w:szCs w:val="22"/>
        </w:rPr>
        <w:t>Date:</w:t>
      </w:r>
      <w:r w:rsidR="00D433FD" w:rsidRPr="0069374D">
        <w:rPr>
          <w:rFonts w:cs="Arial"/>
          <w:color w:val="000000" w:themeColor="text1"/>
          <w:sz w:val="22"/>
          <w:szCs w:val="22"/>
        </w:rPr>
        <w:t xml:space="preserve"> </w:t>
      </w:r>
      <w:r w:rsidR="00D433FD" w:rsidRPr="0069374D">
        <w:rPr>
          <w:rFonts w:cs="Arial"/>
          <w:color w:val="000000" w:themeColor="text1"/>
          <w:sz w:val="22"/>
          <w:szCs w:val="22"/>
          <w:u w:val="single"/>
        </w:rPr>
        <w:t>22.09.2026</w:t>
      </w:r>
    </w:p>
    <w:p w14:paraId="04FD34FC" w14:textId="77777777" w:rsidR="00813B8F" w:rsidRPr="0069374D" w:rsidRDefault="00813B8F" w:rsidP="00813B8F">
      <w:pPr>
        <w:spacing w:after="157"/>
        <w:ind w:right="2357"/>
        <w:rPr>
          <w:rFonts w:cs="Arial"/>
          <w:b/>
          <w:bCs/>
        </w:rPr>
      </w:pPr>
    </w:p>
    <w:p w14:paraId="00E66B5C" w14:textId="77777777" w:rsidR="00813B8F" w:rsidRPr="0069374D" w:rsidRDefault="00813B8F" w:rsidP="00813B8F">
      <w:pPr>
        <w:rPr>
          <w:rFonts w:cs="Arial"/>
        </w:rPr>
      </w:pPr>
      <w:r w:rsidRPr="0069374D">
        <w:rPr>
          <w:rFonts w:cs="Arial"/>
          <w:color w:val="0070C0"/>
        </w:rPr>
        <w:t xml:space="preserve"> </w:t>
      </w:r>
      <w:r w:rsidRPr="0069374D">
        <w:rPr>
          <w:rFonts w:cs="Arial"/>
          <w:color w:val="0070C0"/>
        </w:rPr>
        <w:tab/>
        <w:t xml:space="preserve"> </w:t>
      </w:r>
    </w:p>
    <w:p w14:paraId="22B16AA9" w14:textId="77777777" w:rsidR="00813B8F" w:rsidRPr="0069374D" w:rsidRDefault="00813B8F" w:rsidP="00813B8F">
      <w:pPr>
        <w:rPr>
          <w:rFonts w:cs="Arial"/>
          <w:b/>
          <w:color w:val="000000"/>
        </w:rPr>
      </w:pPr>
      <w:r w:rsidRPr="0069374D">
        <w:rPr>
          <w:rFonts w:cs="Arial"/>
        </w:rPr>
        <w:br w:type="page"/>
      </w:r>
    </w:p>
    <w:p w14:paraId="0B559EC1" w14:textId="77777777" w:rsidR="00813B8F" w:rsidRPr="0069374D" w:rsidRDefault="00813B8F" w:rsidP="00467650">
      <w:pPr>
        <w:rPr>
          <w:rFonts w:cs="Arial"/>
          <w:b/>
          <w:bCs/>
          <w:sz w:val="22"/>
          <w:szCs w:val="22"/>
        </w:rPr>
      </w:pPr>
      <w:bookmarkStart w:id="0" w:name="_Toc235464875"/>
      <w:bookmarkStart w:id="1" w:name="_Toc237435307"/>
      <w:bookmarkStart w:id="2" w:name="_Toc238473217"/>
      <w:bookmarkStart w:id="3" w:name="_Toc239951906"/>
      <w:r w:rsidRPr="0069374D">
        <w:rPr>
          <w:rFonts w:cs="Arial"/>
          <w:b/>
          <w:bCs/>
          <w:sz w:val="22"/>
          <w:szCs w:val="22"/>
        </w:rPr>
        <w:lastRenderedPageBreak/>
        <w:t>Acknowledgements</w:t>
      </w:r>
      <w:bookmarkEnd w:id="0"/>
      <w:bookmarkEnd w:id="1"/>
      <w:bookmarkEnd w:id="2"/>
      <w:bookmarkEnd w:id="3"/>
      <w:r w:rsidRPr="0069374D">
        <w:rPr>
          <w:rFonts w:cs="Arial"/>
          <w:b/>
          <w:bCs/>
          <w:sz w:val="22"/>
          <w:szCs w:val="22"/>
        </w:rPr>
        <w:t xml:space="preserve"> </w:t>
      </w:r>
    </w:p>
    <w:p w14:paraId="6EB80A6B" w14:textId="77777777" w:rsidR="00813B8F" w:rsidRPr="0069374D" w:rsidRDefault="00813B8F" w:rsidP="00813B8F">
      <w:pPr>
        <w:rPr>
          <w:rFonts w:cs="Arial"/>
          <w:sz w:val="22"/>
          <w:szCs w:val="22"/>
        </w:rPr>
      </w:pPr>
      <w:r w:rsidRPr="0069374D">
        <w:rPr>
          <w:rFonts w:cs="Arial"/>
          <w:sz w:val="22"/>
          <w:szCs w:val="22"/>
        </w:rPr>
        <w:t>I would like to thank my supervisor for their constant guidance, constructive feedback, encouragement and support in completing this dissertation. Their guidance and valuable input have been vital to the development of this research and to the quality of the academic work.</w:t>
      </w:r>
    </w:p>
    <w:p w14:paraId="2574AB30" w14:textId="77777777" w:rsidR="00813B8F" w:rsidRPr="0069374D" w:rsidRDefault="00813B8F" w:rsidP="00813B8F">
      <w:pPr>
        <w:rPr>
          <w:rFonts w:cs="Arial"/>
          <w:sz w:val="22"/>
          <w:szCs w:val="22"/>
        </w:rPr>
      </w:pPr>
      <w:r w:rsidRPr="0069374D">
        <w:rPr>
          <w:rFonts w:cs="Arial"/>
          <w:sz w:val="22"/>
          <w:szCs w:val="22"/>
        </w:rPr>
        <w:t>I also owe a debt of gratitude to the Faculty and Academic staff of the University of Wales, Trinity Saint David for their knowledge, resources and learning environment which have helped my academic and professional development throughout my studies.</w:t>
      </w:r>
    </w:p>
    <w:p w14:paraId="07D8197F" w14:textId="77777777" w:rsidR="00813B8F" w:rsidRPr="0069374D" w:rsidRDefault="00813B8F" w:rsidP="00813B8F">
      <w:pPr>
        <w:rPr>
          <w:rFonts w:cs="Arial"/>
          <w:sz w:val="22"/>
          <w:szCs w:val="22"/>
        </w:rPr>
      </w:pPr>
      <w:r w:rsidRPr="0069374D">
        <w:rPr>
          <w:rFonts w:cs="Arial"/>
          <w:sz w:val="22"/>
          <w:szCs w:val="22"/>
        </w:rPr>
        <w:t>Thanks to my family for their love, patience, encouragement and understanding throughout this journey of mine. They have always been encouraging and have a faith in my abilities that has helped me through this research.</w:t>
      </w:r>
    </w:p>
    <w:p w14:paraId="0856D470" w14:textId="77777777" w:rsidR="00813B8F" w:rsidRPr="0069374D" w:rsidRDefault="00813B8F" w:rsidP="00813B8F">
      <w:pPr>
        <w:rPr>
          <w:rFonts w:cs="Arial"/>
          <w:sz w:val="22"/>
          <w:szCs w:val="22"/>
        </w:rPr>
      </w:pPr>
      <w:r w:rsidRPr="0069374D">
        <w:rPr>
          <w:rFonts w:cs="Arial"/>
          <w:sz w:val="22"/>
          <w:szCs w:val="22"/>
        </w:rPr>
        <w:t>Moreover, I would like to thank the authors and researchers who published the papers that were the bases for this systematic literature review. This study has been made possible thanks to their invaluable contributions to the world of osteoarthritis and physiotherapy.</w:t>
      </w:r>
    </w:p>
    <w:p w14:paraId="0620821D" w14:textId="77777777" w:rsidR="00813B8F" w:rsidRPr="0069374D" w:rsidRDefault="00813B8F" w:rsidP="00813B8F">
      <w:pPr>
        <w:spacing w:after="169"/>
        <w:rPr>
          <w:rFonts w:cs="Arial"/>
          <w:sz w:val="22"/>
          <w:szCs w:val="22"/>
        </w:rPr>
      </w:pPr>
      <w:r w:rsidRPr="0069374D">
        <w:rPr>
          <w:rFonts w:cs="Arial"/>
          <w:sz w:val="22"/>
          <w:szCs w:val="22"/>
        </w:rPr>
        <w:t xml:space="preserve">Lastly, I would like to express my gratitude to all those who have helped me, directly or indirectly, in the completion of this dissertation. They have been most helpful in encouraging and assisting in the successful completion of this research and their help is greatly appreciated. </w:t>
      </w:r>
    </w:p>
    <w:p w14:paraId="282C5992" w14:textId="77777777" w:rsidR="00813B8F" w:rsidRPr="0069374D" w:rsidRDefault="00813B8F" w:rsidP="00813B8F">
      <w:pPr>
        <w:rPr>
          <w:rFonts w:cs="Arial"/>
          <w:sz w:val="22"/>
          <w:szCs w:val="22"/>
        </w:rPr>
      </w:pPr>
      <w:r w:rsidRPr="0069374D">
        <w:rPr>
          <w:rFonts w:cs="Arial"/>
          <w:color w:val="0070C0"/>
          <w:sz w:val="22"/>
          <w:szCs w:val="22"/>
        </w:rPr>
        <w:t xml:space="preserve"> </w:t>
      </w:r>
      <w:r w:rsidRPr="0069374D">
        <w:rPr>
          <w:rFonts w:cs="Arial"/>
          <w:color w:val="0070C0"/>
          <w:sz w:val="22"/>
          <w:szCs w:val="22"/>
        </w:rPr>
        <w:tab/>
        <w:t xml:space="preserve"> </w:t>
      </w:r>
      <w:r w:rsidRPr="0069374D">
        <w:rPr>
          <w:rFonts w:cs="Arial"/>
          <w:sz w:val="22"/>
          <w:szCs w:val="22"/>
        </w:rPr>
        <w:br w:type="page"/>
      </w:r>
    </w:p>
    <w:p w14:paraId="4874F102" w14:textId="77777777" w:rsidR="00813B8F" w:rsidRPr="0069374D" w:rsidRDefault="00813B8F" w:rsidP="00467650">
      <w:pPr>
        <w:rPr>
          <w:rFonts w:cs="Arial"/>
          <w:b/>
          <w:bCs/>
          <w:sz w:val="22"/>
          <w:szCs w:val="22"/>
        </w:rPr>
      </w:pPr>
      <w:bookmarkStart w:id="4" w:name="_Toc235464876"/>
      <w:bookmarkStart w:id="5" w:name="_Toc237435308"/>
      <w:bookmarkStart w:id="6" w:name="_Toc238473218"/>
      <w:bookmarkStart w:id="7" w:name="_Toc239951907"/>
      <w:r w:rsidRPr="0069374D">
        <w:rPr>
          <w:rFonts w:cs="Arial"/>
          <w:b/>
          <w:bCs/>
          <w:sz w:val="22"/>
          <w:szCs w:val="22"/>
        </w:rPr>
        <w:lastRenderedPageBreak/>
        <w:t>Abstract</w:t>
      </w:r>
      <w:bookmarkEnd w:id="4"/>
      <w:bookmarkEnd w:id="5"/>
      <w:bookmarkEnd w:id="6"/>
      <w:bookmarkEnd w:id="7"/>
    </w:p>
    <w:p w14:paraId="494EB1B1" w14:textId="77777777" w:rsidR="00813B8F" w:rsidRPr="0069374D" w:rsidRDefault="00813B8F" w:rsidP="00813B8F">
      <w:pPr>
        <w:rPr>
          <w:rFonts w:cs="Arial"/>
          <w:sz w:val="22"/>
          <w:szCs w:val="22"/>
        </w:rPr>
      </w:pPr>
      <w:r w:rsidRPr="0069374D">
        <w:rPr>
          <w:rFonts w:cs="Arial"/>
          <w:sz w:val="22"/>
          <w:szCs w:val="22"/>
        </w:rPr>
        <w:t>Osteoarthritis (OA) is a major cause of pain, disability and impaired quality of life amongst the older population, and a significant burden on people and health services, such as the National Health Service (NHS) in the United Kingdom. Exercise based physiotherapy is widely recommended as a first line non-pharmacological treatment, however, there are variations in the types of intervention, adherence to the intervention, and differences in long-term effectiveness, which argue for continued evidence synthesis. The purpose of the study was to assess the efficacy of exercise physiotherapy for the management of OA in older people in the UK.</w:t>
      </w:r>
    </w:p>
    <w:p w14:paraId="6B03B694" w14:textId="77777777" w:rsidR="00813B8F" w:rsidRPr="0069374D" w:rsidRDefault="00813B8F" w:rsidP="00813B8F">
      <w:pPr>
        <w:rPr>
          <w:rFonts w:cs="Arial"/>
          <w:sz w:val="22"/>
          <w:szCs w:val="22"/>
        </w:rPr>
      </w:pPr>
      <w:r w:rsidRPr="0069374D">
        <w:rPr>
          <w:rFonts w:cs="Arial"/>
          <w:sz w:val="22"/>
          <w:szCs w:val="22"/>
        </w:rPr>
        <w:t>A systematic literature review (SLR) using a narrative synthesis method was used. Structured search of PubMed, ScienceDirect and Google Scholar was done and peer-reviewed studies were identified, following a PRISMA guided screening process. Twenty studies were published in the last four years (2022-26) that were selected for inclusion and critically appraised using the Critical Appraisal Skills Programme (CASP) checklist. Thematic analysis (Braun and Clarke 2006) was used to systematically extract data and synthesize them.</w:t>
      </w:r>
    </w:p>
    <w:p w14:paraId="08803F75" w14:textId="77777777" w:rsidR="00813B8F" w:rsidRPr="0069374D" w:rsidRDefault="00813B8F" w:rsidP="00813B8F">
      <w:pPr>
        <w:rPr>
          <w:rFonts w:cs="Arial"/>
          <w:sz w:val="22"/>
          <w:szCs w:val="22"/>
        </w:rPr>
      </w:pPr>
      <w:r w:rsidRPr="0069374D">
        <w:rPr>
          <w:rFonts w:cs="Arial"/>
          <w:sz w:val="22"/>
          <w:szCs w:val="22"/>
        </w:rPr>
        <w:t>The analysis revealed 5 themes: (1) impact of exercise-based physiotherapy on pain reduction; (2) impact on functional mobility; (3) comparison of different exercise types; (4) patient adherence and barriers to exercise; and (5) the long-term efficacy of physiotherapy. The results show that exercise-based physiotherapy can always decrease pain, increase functional mobility, improve quality of life and help older people with osteoarthritis to be more independent. Another key finding of the review is that patient education and personalised exercise programmes, along with digital or supervised rehabilitation, help increase adherence and to optimise long-term outcomes.</w:t>
      </w:r>
    </w:p>
    <w:p w14:paraId="3B0F305D" w14:textId="77777777" w:rsidR="00813B8F" w:rsidRPr="0069374D" w:rsidRDefault="00813B8F" w:rsidP="00813B8F">
      <w:pPr>
        <w:rPr>
          <w:rFonts w:cs="Arial"/>
        </w:rPr>
      </w:pPr>
      <w:r w:rsidRPr="0069374D">
        <w:rPr>
          <w:rFonts w:cs="Arial"/>
          <w:sz w:val="22"/>
          <w:szCs w:val="22"/>
        </w:rPr>
        <w:t xml:space="preserve">Therefore, the study states that the exercise-based physiotherapy is an effective, evidence-based treatment for osteoarthritis management. The results offer helpful guidance for clinical practice, healthcare policy and future research to better support the provision of personalised physiotherapy care and optimize long term musculoskeletal health outcomes for older people in the UK. </w:t>
      </w:r>
      <w:r w:rsidRPr="0069374D">
        <w:rPr>
          <w:rFonts w:cs="Arial"/>
          <w:sz w:val="22"/>
          <w:szCs w:val="22"/>
        </w:rPr>
        <w:tab/>
      </w:r>
      <w:r w:rsidRPr="0069374D">
        <w:rPr>
          <w:rFonts w:cs="Arial"/>
        </w:rPr>
        <w:t xml:space="preserve"> </w:t>
      </w:r>
    </w:p>
    <w:p w14:paraId="50BF36DA" w14:textId="77777777" w:rsidR="00813B8F" w:rsidRPr="0069374D" w:rsidRDefault="00813B8F" w:rsidP="00813B8F">
      <w:pPr>
        <w:spacing w:after="160" w:line="259" w:lineRule="auto"/>
        <w:jc w:val="left"/>
        <w:rPr>
          <w:rFonts w:cs="Arial"/>
          <w:b/>
          <w:bCs/>
        </w:rPr>
      </w:pPr>
      <w:r w:rsidRPr="0069374D">
        <w:rPr>
          <w:rFonts w:cs="Arial"/>
        </w:rPr>
        <w:br w:type="page"/>
      </w:r>
    </w:p>
    <w:p w14:paraId="52A82595" w14:textId="77777777" w:rsidR="00813B8F" w:rsidRPr="0069374D" w:rsidRDefault="00813B8F" w:rsidP="00813B8F">
      <w:pPr>
        <w:keepNext/>
        <w:keepLines/>
        <w:pBdr>
          <w:top w:val="nil"/>
          <w:left w:val="nil"/>
          <w:bottom w:val="nil"/>
          <w:right w:val="nil"/>
          <w:between w:val="nil"/>
        </w:pBdr>
        <w:spacing w:before="240" w:line="259" w:lineRule="auto"/>
        <w:jc w:val="center"/>
        <w:rPr>
          <w:rFonts w:cs="Arial"/>
          <w:b/>
          <w:bCs/>
          <w:color w:val="000000"/>
          <w:sz w:val="22"/>
          <w:szCs w:val="22"/>
        </w:rPr>
      </w:pPr>
      <w:r w:rsidRPr="0069374D">
        <w:rPr>
          <w:rFonts w:cs="Arial"/>
          <w:b/>
          <w:bCs/>
          <w:color w:val="000000"/>
          <w:sz w:val="22"/>
          <w:szCs w:val="22"/>
        </w:rPr>
        <w:lastRenderedPageBreak/>
        <w:t>Table of Contents</w:t>
      </w:r>
    </w:p>
    <w:sdt>
      <w:sdtPr>
        <w:rPr>
          <w:rFonts w:cs="Arial"/>
          <w:sz w:val="22"/>
          <w:szCs w:val="22"/>
        </w:rPr>
        <w:id w:val="-190604277"/>
        <w:docPartObj>
          <w:docPartGallery w:val="Table of Contents"/>
          <w:docPartUnique/>
        </w:docPartObj>
      </w:sdtPr>
      <w:sdtEndPr/>
      <w:sdtContent>
        <w:p w14:paraId="3FF06A2C" w14:textId="4E49430C" w:rsidR="0073586E" w:rsidRPr="0073586E" w:rsidRDefault="00813B8F">
          <w:pPr>
            <w:pStyle w:val="TOC1"/>
            <w:tabs>
              <w:tab w:val="right" w:leader="dot" w:pos="9016"/>
            </w:tabs>
            <w:rPr>
              <w:rFonts w:eastAsiaTheme="minorEastAsia" w:cs="Arial"/>
              <w:noProof/>
              <w:kern w:val="2"/>
              <w:sz w:val="22"/>
              <w:szCs w:val="22"/>
              <w:lang w:val="en-IN" w:bidi="ar-SA"/>
              <w14:ligatures w14:val="standardContextual"/>
            </w:rPr>
          </w:pPr>
          <w:r w:rsidRPr="0073586E">
            <w:rPr>
              <w:rFonts w:cs="Arial"/>
              <w:sz w:val="22"/>
              <w:szCs w:val="22"/>
            </w:rPr>
            <w:fldChar w:fldCharType="begin"/>
          </w:r>
          <w:r w:rsidRPr="0073586E">
            <w:rPr>
              <w:rFonts w:cs="Arial"/>
              <w:sz w:val="22"/>
              <w:szCs w:val="22"/>
            </w:rPr>
            <w:instrText xml:space="preserve"> TOC \h \u \z \t "Heading 1,1,Heading 2,2,Heading 3,3,"</w:instrText>
          </w:r>
          <w:r w:rsidRPr="0073586E">
            <w:rPr>
              <w:rFonts w:cs="Arial"/>
              <w:sz w:val="22"/>
              <w:szCs w:val="22"/>
            </w:rPr>
            <w:fldChar w:fldCharType="separate"/>
          </w:r>
          <w:hyperlink w:anchor="_Toc240992920" w:history="1">
            <w:r w:rsidR="0073586E" w:rsidRPr="0073586E">
              <w:rPr>
                <w:rStyle w:val="Hyperlink"/>
                <w:rFonts w:cs="Arial"/>
                <w:noProof/>
                <w:sz w:val="22"/>
                <w:szCs w:val="22"/>
              </w:rPr>
              <w:t>Chapter 1. Introduction</w:t>
            </w:r>
            <w:r w:rsidR="0073586E" w:rsidRPr="0073586E">
              <w:rPr>
                <w:rFonts w:cs="Arial"/>
                <w:noProof/>
                <w:webHidden/>
                <w:sz w:val="22"/>
                <w:szCs w:val="22"/>
              </w:rPr>
              <w:tab/>
            </w:r>
            <w:r w:rsidR="0073586E" w:rsidRPr="0073586E">
              <w:rPr>
                <w:rFonts w:cs="Arial"/>
                <w:noProof/>
                <w:webHidden/>
                <w:sz w:val="22"/>
                <w:szCs w:val="22"/>
              </w:rPr>
              <w:fldChar w:fldCharType="begin"/>
            </w:r>
            <w:r w:rsidR="0073586E" w:rsidRPr="0073586E">
              <w:rPr>
                <w:rFonts w:cs="Arial"/>
                <w:noProof/>
                <w:webHidden/>
                <w:sz w:val="22"/>
                <w:szCs w:val="22"/>
              </w:rPr>
              <w:instrText xml:space="preserve"> PAGEREF _Toc240992920 \h </w:instrText>
            </w:r>
            <w:r w:rsidR="0073586E" w:rsidRPr="0073586E">
              <w:rPr>
                <w:rFonts w:cs="Arial"/>
                <w:noProof/>
                <w:webHidden/>
                <w:sz w:val="22"/>
                <w:szCs w:val="22"/>
              </w:rPr>
            </w:r>
            <w:r w:rsidR="0073586E" w:rsidRPr="0073586E">
              <w:rPr>
                <w:rFonts w:cs="Arial"/>
                <w:noProof/>
                <w:webHidden/>
                <w:sz w:val="22"/>
                <w:szCs w:val="22"/>
              </w:rPr>
              <w:fldChar w:fldCharType="separate"/>
            </w:r>
            <w:r w:rsidR="0073586E" w:rsidRPr="0073586E">
              <w:rPr>
                <w:rFonts w:cs="Arial"/>
                <w:noProof/>
                <w:webHidden/>
                <w:sz w:val="22"/>
                <w:szCs w:val="22"/>
              </w:rPr>
              <w:t>11</w:t>
            </w:r>
            <w:r w:rsidR="0073586E" w:rsidRPr="0073586E">
              <w:rPr>
                <w:rFonts w:cs="Arial"/>
                <w:noProof/>
                <w:webHidden/>
                <w:sz w:val="22"/>
                <w:szCs w:val="22"/>
              </w:rPr>
              <w:fldChar w:fldCharType="end"/>
            </w:r>
          </w:hyperlink>
        </w:p>
        <w:p w14:paraId="0525ED89" w14:textId="2854D033"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1" w:history="1">
            <w:r w:rsidRPr="0073586E">
              <w:rPr>
                <w:rStyle w:val="Hyperlink"/>
                <w:rFonts w:cs="Arial"/>
                <w:noProof/>
                <w:sz w:val="22"/>
                <w:szCs w:val="22"/>
              </w:rPr>
              <w:t>1.1 Background of Osteoarthritis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_Toc240992921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11</w:t>
            </w:r>
            <w:r w:rsidRPr="0073586E">
              <w:rPr>
                <w:rFonts w:cs="Arial"/>
                <w:noProof/>
                <w:webHidden/>
                <w:sz w:val="22"/>
                <w:szCs w:val="22"/>
              </w:rPr>
              <w:fldChar w:fldCharType="end"/>
            </w:r>
          </w:hyperlink>
        </w:p>
        <w:p w14:paraId="1B164231" w14:textId="71B61CDB"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2" w:history="1">
            <w:r w:rsidRPr="0073586E">
              <w:rPr>
                <w:rStyle w:val="Hyperlink"/>
                <w:rFonts w:cs="Arial"/>
                <w:noProof/>
                <w:sz w:val="22"/>
                <w:szCs w:val="22"/>
              </w:rPr>
              <w:t>1.2 Osteoarthritis in Older Adults in the UK</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_Toc240992922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12</w:t>
            </w:r>
            <w:r w:rsidRPr="0073586E">
              <w:rPr>
                <w:rFonts w:cs="Arial"/>
                <w:noProof/>
                <w:webHidden/>
                <w:sz w:val="22"/>
                <w:szCs w:val="22"/>
              </w:rPr>
              <w:fldChar w:fldCharType="end"/>
            </w:r>
          </w:hyperlink>
        </w:p>
        <w:p w14:paraId="3FF605BA" w14:textId="6529C2D8"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3" w:history="1">
            <w:r w:rsidRPr="0073586E">
              <w:rPr>
                <w:rStyle w:val="Hyperlink"/>
                <w:rFonts w:cs="Arial"/>
                <w:noProof/>
                <w:sz w:val="22"/>
                <w:szCs w:val="22"/>
              </w:rPr>
              <w:t>1.3 Impact of Osteoarthritis on Pain and Mobility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_Toc240992923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13</w:t>
            </w:r>
            <w:r w:rsidRPr="0073586E">
              <w:rPr>
                <w:rFonts w:cs="Arial"/>
                <w:noProof/>
                <w:webHidden/>
                <w:sz w:val="22"/>
                <w:szCs w:val="22"/>
              </w:rPr>
              <w:fldChar w:fldCharType="end"/>
            </w:r>
          </w:hyperlink>
        </w:p>
        <w:p w14:paraId="5C4685B0" w14:textId="35B8DA3F"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4" w:history="1">
            <w:r w:rsidRPr="0073586E">
              <w:rPr>
                <w:rStyle w:val="Hyperlink"/>
                <w:rFonts w:cs="Arial"/>
                <w:noProof/>
                <w:sz w:val="22"/>
                <w:szCs w:val="22"/>
              </w:rPr>
              <w:t>1.4 Role of Exercise-Based Physiotherapy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_Toc240992924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14</w:t>
            </w:r>
            <w:r w:rsidRPr="0073586E">
              <w:rPr>
                <w:rFonts w:cs="Arial"/>
                <w:noProof/>
                <w:webHidden/>
                <w:sz w:val="22"/>
                <w:szCs w:val="22"/>
              </w:rPr>
              <w:fldChar w:fldCharType="end"/>
            </w:r>
          </w:hyperlink>
        </w:p>
        <w:p w14:paraId="188397F7" w14:textId="0AAF6726"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5" w:history="1">
            <w:r w:rsidRPr="0073586E">
              <w:rPr>
                <w:rStyle w:val="Hyperlink"/>
                <w:rFonts w:cs="Arial"/>
                <w:noProof/>
                <w:sz w:val="22"/>
                <w:szCs w:val="22"/>
              </w:rPr>
              <w:t>1.5 Rationale for the Study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_Toc240992925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14</w:t>
            </w:r>
            <w:r w:rsidRPr="0073586E">
              <w:rPr>
                <w:rFonts w:cs="Arial"/>
                <w:noProof/>
                <w:webHidden/>
                <w:sz w:val="22"/>
                <w:szCs w:val="22"/>
              </w:rPr>
              <w:fldChar w:fldCharType="end"/>
            </w:r>
          </w:hyperlink>
        </w:p>
        <w:p w14:paraId="0B69AF35" w14:textId="66567989"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6" w:history="1">
            <w:r w:rsidRPr="0073586E">
              <w:rPr>
                <w:rStyle w:val="Hyperlink"/>
                <w:rFonts w:cs="Arial"/>
                <w:noProof/>
                <w:sz w:val="22"/>
                <w:szCs w:val="22"/>
              </w:rPr>
              <w:t>1.6 Research Aim</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_Toc240992926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15</w:t>
            </w:r>
            <w:r w:rsidRPr="0073586E">
              <w:rPr>
                <w:rFonts w:cs="Arial"/>
                <w:noProof/>
                <w:webHidden/>
                <w:sz w:val="22"/>
                <w:szCs w:val="22"/>
              </w:rPr>
              <w:fldChar w:fldCharType="end"/>
            </w:r>
          </w:hyperlink>
        </w:p>
        <w:p w14:paraId="70733AE0" w14:textId="650C5783"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7" w:history="1">
            <w:r w:rsidRPr="0073586E">
              <w:rPr>
                <w:rStyle w:val="Hyperlink"/>
                <w:rFonts w:cs="Arial"/>
                <w:noProof/>
                <w:sz w:val="22"/>
                <w:szCs w:val="22"/>
              </w:rPr>
              <w:t>1.7 Research Objectives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_Toc240992927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15</w:t>
            </w:r>
            <w:r w:rsidRPr="0073586E">
              <w:rPr>
                <w:rFonts w:cs="Arial"/>
                <w:noProof/>
                <w:webHidden/>
                <w:sz w:val="22"/>
                <w:szCs w:val="22"/>
              </w:rPr>
              <w:fldChar w:fldCharType="end"/>
            </w:r>
          </w:hyperlink>
        </w:p>
        <w:p w14:paraId="0FA68D2D" w14:textId="262DF394"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8" w:history="1">
            <w:r w:rsidRPr="0073586E">
              <w:rPr>
                <w:rStyle w:val="Hyperlink"/>
                <w:rFonts w:cs="Arial"/>
                <w:noProof/>
                <w:sz w:val="22"/>
                <w:szCs w:val="22"/>
              </w:rPr>
              <w:t>1.8 Research Question</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_Toc240992928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15</w:t>
            </w:r>
            <w:r w:rsidRPr="0073586E">
              <w:rPr>
                <w:rFonts w:cs="Arial"/>
                <w:noProof/>
                <w:webHidden/>
                <w:sz w:val="22"/>
                <w:szCs w:val="22"/>
              </w:rPr>
              <w:fldChar w:fldCharType="end"/>
            </w:r>
          </w:hyperlink>
        </w:p>
        <w:p w14:paraId="0382BD1C" w14:textId="5D6DE176"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29" w:history="1">
            <w:r w:rsidRPr="0073586E">
              <w:rPr>
                <w:rStyle w:val="Hyperlink"/>
                <w:rFonts w:cs="Arial"/>
                <w:noProof/>
                <w:sz w:val="22"/>
                <w:szCs w:val="22"/>
              </w:rPr>
              <w:t>1.9 Dissertation Structure</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_Toc240992929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15</w:t>
            </w:r>
            <w:r w:rsidRPr="0073586E">
              <w:rPr>
                <w:rFonts w:cs="Arial"/>
                <w:noProof/>
                <w:webHidden/>
                <w:sz w:val="22"/>
                <w:szCs w:val="22"/>
              </w:rPr>
              <w:fldChar w:fldCharType="end"/>
            </w:r>
          </w:hyperlink>
        </w:p>
        <w:p w14:paraId="499D92C5" w14:textId="5A081D70"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0" w:history="1">
            <w:r w:rsidRPr="0073586E">
              <w:rPr>
                <w:rStyle w:val="Hyperlink"/>
                <w:rFonts w:cs="Arial"/>
                <w:noProof/>
                <w:sz w:val="22"/>
                <w:szCs w:val="22"/>
              </w:rPr>
              <w:t>1.10. Chapter Summary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_Toc240992930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16</w:t>
            </w:r>
            <w:r w:rsidRPr="0073586E">
              <w:rPr>
                <w:rFonts w:cs="Arial"/>
                <w:noProof/>
                <w:webHidden/>
                <w:sz w:val="22"/>
                <w:szCs w:val="22"/>
              </w:rPr>
              <w:fldChar w:fldCharType="end"/>
            </w:r>
          </w:hyperlink>
        </w:p>
        <w:p w14:paraId="3D1460DD" w14:textId="2D3F9A21" w:rsidR="0073586E" w:rsidRPr="0073586E" w:rsidRDefault="0073586E">
          <w:pPr>
            <w:pStyle w:val="TOC1"/>
            <w:tabs>
              <w:tab w:val="right" w:leader="dot" w:pos="9016"/>
            </w:tabs>
            <w:rPr>
              <w:rFonts w:eastAsiaTheme="minorEastAsia" w:cs="Arial"/>
              <w:noProof/>
              <w:kern w:val="2"/>
              <w:sz w:val="22"/>
              <w:szCs w:val="22"/>
              <w:lang w:val="en-IN" w:bidi="ar-SA"/>
              <w14:ligatures w14:val="standardContextual"/>
            </w:rPr>
          </w:pPr>
          <w:hyperlink w:anchor="_Toc240992931" w:history="1">
            <w:r w:rsidRPr="0073586E">
              <w:rPr>
                <w:rStyle w:val="Hyperlink"/>
                <w:rFonts w:cs="Arial"/>
                <w:noProof/>
                <w:sz w:val="22"/>
                <w:szCs w:val="22"/>
              </w:rPr>
              <w:t>Chapter 2: Literature Review</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_Toc240992931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18</w:t>
            </w:r>
            <w:r w:rsidRPr="0073586E">
              <w:rPr>
                <w:rFonts w:cs="Arial"/>
                <w:noProof/>
                <w:webHidden/>
                <w:sz w:val="22"/>
                <w:szCs w:val="22"/>
              </w:rPr>
              <w:fldChar w:fldCharType="end"/>
            </w:r>
          </w:hyperlink>
        </w:p>
        <w:p w14:paraId="51D4DB32" w14:textId="72D528CF"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2" w:history="1">
            <w:r w:rsidRPr="0073586E">
              <w:rPr>
                <w:rStyle w:val="Hyperlink"/>
                <w:rFonts w:cs="Arial"/>
                <w:noProof/>
                <w:sz w:val="22"/>
                <w:szCs w:val="22"/>
              </w:rPr>
              <w:t>2.1 Overview</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_Toc240992932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18</w:t>
            </w:r>
            <w:r w:rsidRPr="0073586E">
              <w:rPr>
                <w:rFonts w:cs="Arial"/>
                <w:noProof/>
                <w:webHidden/>
                <w:sz w:val="22"/>
                <w:szCs w:val="22"/>
              </w:rPr>
              <w:fldChar w:fldCharType="end"/>
            </w:r>
          </w:hyperlink>
        </w:p>
        <w:p w14:paraId="6DE9EFFE" w14:textId="6396F056"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3" w:history="1">
            <w:r w:rsidRPr="0073586E">
              <w:rPr>
                <w:rStyle w:val="Hyperlink"/>
                <w:rFonts w:cs="Arial"/>
                <w:noProof/>
                <w:sz w:val="22"/>
                <w:szCs w:val="22"/>
              </w:rPr>
              <w:t>2.2 Prevalence of osteoarthritis among older adults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_Toc240992933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18</w:t>
            </w:r>
            <w:r w:rsidRPr="0073586E">
              <w:rPr>
                <w:rFonts w:cs="Arial"/>
                <w:noProof/>
                <w:webHidden/>
                <w:sz w:val="22"/>
                <w:szCs w:val="22"/>
              </w:rPr>
              <w:fldChar w:fldCharType="end"/>
            </w:r>
          </w:hyperlink>
        </w:p>
        <w:p w14:paraId="42A8D384" w14:textId="76358FC8"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4" w:history="1">
            <w:r w:rsidRPr="0073586E">
              <w:rPr>
                <w:rStyle w:val="Hyperlink"/>
                <w:rFonts w:cs="Arial"/>
                <w:noProof/>
                <w:sz w:val="22"/>
                <w:szCs w:val="22"/>
              </w:rPr>
              <w:t>2.3 Pathophysiology and symptoms of osteoarthritis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_Toc240992934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20</w:t>
            </w:r>
            <w:r w:rsidRPr="0073586E">
              <w:rPr>
                <w:rFonts w:cs="Arial"/>
                <w:noProof/>
                <w:webHidden/>
                <w:sz w:val="22"/>
                <w:szCs w:val="22"/>
              </w:rPr>
              <w:fldChar w:fldCharType="end"/>
            </w:r>
          </w:hyperlink>
        </w:p>
        <w:p w14:paraId="61C74CB0" w14:textId="63B085E5"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5" w:history="1">
            <w:r w:rsidRPr="0073586E">
              <w:rPr>
                <w:rStyle w:val="Hyperlink"/>
                <w:rFonts w:cs="Arial"/>
                <w:noProof/>
                <w:sz w:val="22"/>
                <w:szCs w:val="22"/>
              </w:rPr>
              <w:t>2.4 Exercise-based physiotherapy in osteoarthritis management</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_Toc240992935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22</w:t>
            </w:r>
            <w:r w:rsidRPr="0073586E">
              <w:rPr>
                <w:rFonts w:cs="Arial"/>
                <w:noProof/>
                <w:webHidden/>
                <w:sz w:val="22"/>
                <w:szCs w:val="22"/>
              </w:rPr>
              <w:fldChar w:fldCharType="end"/>
            </w:r>
          </w:hyperlink>
        </w:p>
        <w:p w14:paraId="35D5DEB2" w14:textId="50F132D5"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6" w:history="1">
            <w:r w:rsidRPr="0073586E">
              <w:rPr>
                <w:rStyle w:val="Hyperlink"/>
                <w:rFonts w:cs="Arial"/>
                <w:noProof/>
                <w:sz w:val="22"/>
                <w:szCs w:val="22"/>
              </w:rPr>
              <w:t>2.5 Strengthening exercise interventions and flexibility exercise interventions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_Toc240992936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24</w:t>
            </w:r>
            <w:r w:rsidRPr="0073586E">
              <w:rPr>
                <w:rFonts w:cs="Arial"/>
                <w:noProof/>
                <w:webHidden/>
                <w:sz w:val="22"/>
                <w:szCs w:val="22"/>
              </w:rPr>
              <w:fldChar w:fldCharType="end"/>
            </w:r>
          </w:hyperlink>
        </w:p>
        <w:p w14:paraId="68CD1593" w14:textId="0E7EF665"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7" w:history="1">
            <w:r w:rsidRPr="0073586E">
              <w:rPr>
                <w:rStyle w:val="Hyperlink"/>
                <w:rFonts w:cs="Arial"/>
                <w:noProof/>
                <w:sz w:val="22"/>
                <w:szCs w:val="22"/>
              </w:rPr>
              <w:t>2.6 Balance and functional training</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_Toc240992937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25</w:t>
            </w:r>
            <w:r w:rsidRPr="0073586E">
              <w:rPr>
                <w:rFonts w:cs="Arial"/>
                <w:noProof/>
                <w:webHidden/>
                <w:sz w:val="22"/>
                <w:szCs w:val="22"/>
              </w:rPr>
              <w:fldChar w:fldCharType="end"/>
            </w:r>
          </w:hyperlink>
        </w:p>
        <w:p w14:paraId="1EC18A1C" w14:textId="403DC4E4"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8" w:history="1">
            <w:r w:rsidRPr="0073586E">
              <w:rPr>
                <w:rStyle w:val="Hyperlink"/>
                <w:rFonts w:cs="Arial"/>
                <w:noProof/>
                <w:sz w:val="22"/>
                <w:szCs w:val="22"/>
              </w:rPr>
              <w:t>2.7. Effects on Pain Reduction and Functional Mobility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_Toc240992938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28</w:t>
            </w:r>
            <w:r w:rsidRPr="0073586E">
              <w:rPr>
                <w:rFonts w:cs="Arial"/>
                <w:noProof/>
                <w:webHidden/>
                <w:sz w:val="22"/>
                <w:szCs w:val="22"/>
              </w:rPr>
              <w:fldChar w:fldCharType="end"/>
            </w:r>
          </w:hyperlink>
        </w:p>
        <w:p w14:paraId="01DC289F" w14:textId="3E672E60"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39" w:history="1">
            <w:r w:rsidRPr="0073586E">
              <w:rPr>
                <w:rStyle w:val="Hyperlink"/>
                <w:rFonts w:cs="Arial"/>
                <w:noProof/>
                <w:sz w:val="22"/>
                <w:szCs w:val="22"/>
              </w:rPr>
              <w:t>2.8. NICE Guidelines and UK Clinical Practice</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_Toc240992939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29</w:t>
            </w:r>
            <w:r w:rsidRPr="0073586E">
              <w:rPr>
                <w:rFonts w:cs="Arial"/>
                <w:noProof/>
                <w:webHidden/>
                <w:sz w:val="22"/>
                <w:szCs w:val="22"/>
              </w:rPr>
              <w:fldChar w:fldCharType="end"/>
            </w:r>
          </w:hyperlink>
        </w:p>
        <w:p w14:paraId="760F0412" w14:textId="7E2A59EC"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0" w:history="1">
            <w:r w:rsidRPr="0073586E">
              <w:rPr>
                <w:rStyle w:val="Hyperlink"/>
                <w:rFonts w:cs="Arial"/>
                <w:noProof/>
                <w:sz w:val="22"/>
                <w:szCs w:val="22"/>
              </w:rPr>
              <w:t>2.9. Theoretical Framework</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_Toc240992940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30</w:t>
            </w:r>
            <w:r w:rsidRPr="0073586E">
              <w:rPr>
                <w:rFonts w:cs="Arial"/>
                <w:noProof/>
                <w:webHidden/>
                <w:sz w:val="22"/>
                <w:szCs w:val="22"/>
              </w:rPr>
              <w:fldChar w:fldCharType="end"/>
            </w:r>
          </w:hyperlink>
        </w:p>
        <w:p w14:paraId="391C1C1B" w14:textId="6482678D"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1" w:history="1">
            <w:r w:rsidRPr="0073586E">
              <w:rPr>
                <w:rStyle w:val="Hyperlink"/>
                <w:rFonts w:cs="Arial"/>
                <w:noProof/>
                <w:sz w:val="22"/>
                <w:szCs w:val="22"/>
              </w:rPr>
              <w:t>2.10. Conceptual Framework</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_Toc240992941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32</w:t>
            </w:r>
            <w:r w:rsidRPr="0073586E">
              <w:rPr>
                <w:rFonts w:cs="Arial"/>
                <w:noProof/>
                <w:webHidden/>
                <w:sz w:val="22"/>
                <w:szCs w:val="22"/>
              </w:rPr>
              <w:fldChar w:fldCharType="end"/>
            </w:r>
          </w:hyperlink>
        </w:p>
        <w:p w14:paraId="066F0211" w14:textId="0F363606"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2" w:history="1">
            <w:r w:rsidRPr="0073586E">
              <w:rPr>
                <w:rStyle w:val="Hyperlink"/>
                <w:rFonts w:cs="Arial"/>
                <w:noProof/>
                <w:sz w:val="22"/>
                <w:szCs w:val="22"/>
              </w:rPr>
              <w:t>2.11. Literature Gap</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_Toc240992942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33</w:t>
            </w:r>
            <w:r w:rsidRPr="0073586E">
              <w:rPr>
                <w:rFonts w:cs="Arial"/>
                <w:noProof/>
                <w:webHidden/>
                <w:sz w:val="22"/>
                <w:szCs w:val="22"/>
              </w:rPr>
              <w:fldChar w:fldCharType="end"/>
            </w:r>
          </w:hyperlink>
        </w:p>
        <w:p w14:paraId="6BAEF9E0" w14:textId="387C9433"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3" w:history="1">
            <w:r w:rsidRPr="0073586E">
              <w:rPr>
                <w:rStyle w:val="Hyperlink"/>
                <w:rFonts w:cs="Arial"/>
                <w:noProof/>
                <w:sz w:val="22"/>
                <w:szCs w:val="22"/>
              </w:rPr>
              <w:t>2.12. Summary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_Toc240992943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33</w:t>
            </w:r>
            <w:r w:rsidRPr="0073586E">
              <w:rPr>
                <w:rFonts w:cs="Arial"/>
                <w:noProof/>
                <w:webHidden/>
                <w:sz w:val="22"/>
                <w:szCs w:val="22"/>
              </w:rPr>
              <w:fldChar w:fldCharType="end"/>
            </w:r>
          </w:hyperlink>
        </w:p>
        <w:p w14:paraId="32B4ECF4" w14:textId="3A636CAF" w:rsidR="0073586E" w:rsidRPr="0073586E" w:rsidRDefault="0073586E">
          <w:pPr>
            <w:pStyle w:val="TOC1"/>
            <w:tabs>
              <w:tab w:val="right" w:leader="dot" w:pos="9016"/>
            </w:tabs>
            <w:rPr>
              <w:rFonts w:eastAsiaTheme="minorEastAsia" w:cs="Arial"/>
              <w:noProof/>
              <w:kern w:val="2"/>
              <w:sz w:val="22"/>
              <w:szCs w:val="22"/>
              <w:lang w:val="en-IN" w:bidi="ar-SA"/>
              <w14:ligatures w14:val="standardContextual"/>
            </w:rPr>
          </w:pPr>
          <w:hyperlink w:anchor="_Toc240992944" w:history="1">
            <w:r w:rsidRPr="0073586E">
              <w:rPr>
                <w:rStyle w:val="Hyperlink"/>
                <w:rFonts w:cs="Arial"/>
                <w:noProof/>
                <w:sz w:val="22"/>
                <w:szCs w:val="22"/>
              </w:rPr>
              <w:t>Chapter 3: Research Methodology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_Toc240992944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35</w:t>
            </w:r>
            <w:r w:rsidRPr="0073586E">
              <w:rPr>
                <w:rFonts w:cs="Arial"/>
                <w:noProof/>
                <w:webHidden/>
                <w:sz w:val="22"/>
                <w:szCs w:val="22"/>
              </w:rPr>
              <w:fldChar w:fldCharType="end"/>
            </w:r>
          </w:hyperlink>
        </w:p>
        <w:p w14:paraId="61F319BD" w14:textId="17FDA668"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5" w:history="1">
            <w:r w:rsidRPr="0073586E">
              <w:rPr>
                <w:rStyle w:val="Hyperlink"/>
                <w:rFonts w:cs="Arial"/>
                <w:noProof/>
                <w:sz w:val="22"/>
                <w:szCs w:val="22"/>
              </w:rPr>
              <w:t>3.1 Overview</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_Toc240992945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35</w:t>
            </w:r>
            <w:r w:rsidRPr="0073586E">
              <w:rPr>
                <w:rFonts w:cs="Arial"/>
                <w:noProof/>
                <w:webHidden/>
                <w:sz w:val="22"/>
                <w:szCs w:val="22"/>
              </w:rPr>
              <w:fldChar w:fldCharType="end"/>
            </w:r>
          </w:hyperlink>
        </w:p>
        <w:p w14:paraId="462F6457" w14:textId="1CE279E4"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6" w:history="1">
            <w:r w:rsidRPr="0073586E">
              <w:rPr>
                <w:rStyle w:val="Hyperlink"/>
                <w:rFonts w:cs="Arial"/>
                <w:noProof/>
                <w:sz w:val="22"/>
                <w:szCs w:val="22"/>
              </w:rPr>
              <w:t>3.2 Research Philosophy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_Toc240992946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36</w:t>
            </w:r>
            <w:r w:rsidRPr="0073586E">
              <w:rPr>
                <w:rFonts w:cs="Arial"/>
                <w:noProof/>
                <w:webHidden/>
                <w:sz w:val="22"/>
                <w:szCs w:val="22"/>
              </w:rPr>
              <w:fldChar w:fldCharType="end"/>
            </w:r>
          </w:hyperlink>
        </w:p>
        <w:p w14:paraId="2329410A" w14:textId="18B7A352"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7" w:history="1">
            <w:r w:rsidRPr="0073586E">
              <w:rPr>
                <w:rStyle w:val="Hyperlink"/>
                <w:rFonts w:cs="Arial"/>
                <w:noProof/>
                <w:sz w:val="22"/>
                <w:szCs w:val="22"/>
              </w:rPr>
              <w:t>3.3 Research Approach</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_Toc240992947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36</w:t>
            </w:r>
            <w:r w:rsidRPr="0073586E">
              <w:rPr>
                <w:rFonts w:cs="Arial"/>
                <w:noProof/>
                <w:webHidden/>
                <w:sz w:val="22"/>
                <w:szCs w:val="22"/>
              </w:rPr>
              <w:fldChar w:fldCharType="end"/>
            </w:r>
          </w:hyperlink>
        </w:p>
        <w:p w14:paraId="00B0D189" w14:textId="42C0150C"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8" w:history="1">
            <w:r w:rsidRPr="0073586E">
              <w:rPr>
                <w:rStyle w:val="Hyperlink"/>
                <w:rFonts w:cs="Arial"/>
                <w:noProof/>
                <w:sz w:val="22"/>
                <w:szCs w:val="22"/>
              </w:rPr>
              <w:t>3.4. Research Method: Qualitative Method</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_Toc240992948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37</w:t>
            </w:r>
            <w:r w:rsidRPr="0073586E">
              <w:rPr>
                <w:rFonts w:cs="Arial"/>
                <w:noProof/>
                <w:webHidden/>
                <w:sz w:val="22"/>
                <w:szCs w:val="22"/>
              </w:rPr>
              <w:fldChar w:fldCharType="end"/>
            </w:r>
          </w:hyperlink>
        </w:p>
        <w:p w14:paraId="1A633164" w14:textId="7D065C18"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49" w:history="1">
            <w:r w:rsidRPr="0073586E">
              <w:rPr>
                <w:rStyle w:val="Hyperlink"/>
                <w:rFonts w:cs="Arial"/>
                <w:noProof/>
                <w:sz w:val="22"/>
                <w:szCs w:val="22"/>
              </w:rPr>
              <w:t>3.5. Data Collection</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_Toc240992949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37</w:t>
            </w:r>
            <w:r w:rsidRPr="0073586E">
              <w:rPr>
                <w:rFonts w:cs="Arial"/>
                <w:noProof/>
                <w:webHidden/>
                <w:sz w:val="22"/>
                <w:szCs w:val="22"/>
              </w:rPr>
              <w:fldChar w:fldCharType="end"/>
            </w:r>
          </w:hyperlink>
        </w:p>
        <w:p w14:paraId="6A6A7AC8" w14:textId="689A4D7E"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0" w:history="1">
            <w:r w:rsidRPr="0073586E">
              <w:rPr>
                <w:rStyle w:val="Hyperlink"/>
                <w:rFonts w:cs="Arial"/>
                <w:noProof/>
                <w:sz w:val="22"/>
                <w:szCs w:val="22"/>
              </w:rPr>
              <w:t>3.6 Systematic Literature Review Approach</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_Toc240992950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38</w:t>
            </w:r>
            <w:r w:rsidRPr="0073586E">
              <w:rPr>
                <w:rFonts w:cs="Arial"/>
                <w:noProof/>
                <w:webHidden/>
                <w:sz w:val="22"/>
                <w:szCs w:val="22"/>
              </w:rPr>
              <w:fldChar w:fldCharType="end"/>
            </w:r>
          </w:hyperlink>
        </w:p>
        <w:p w14:paraId="11F52B81" w14:textId="2FA84071" w:rsidR="0073586E" w:rsidRDefault="0073586E">
          <w:pPr>
            <w:pStyle w:val="TOC2"/>
            <w:tabs>
              <w:tab w:val="right" w:leader="dot" w:pos="9016"/>
            </w:tabs>
            <w:rPr>
              <w:rStyle w:val="Hyperlink"/>
              <w:rFonts w:cs="Arial"/>
              <w:noProof/>
              <w:sz w:val="22"/>
              <w:szCs w:val="22"/>
            </w:rPr>
          </w:pPr>
          <w:hyperlink w:anchor="_Toc240992951" w:history="1">
            <w:r w:rsidRPr="0073586E">
              <w:rPr>
                <w:rStyle w:val="Hyperlink"/>
                <w:rFonts w:cs="Arial"/>
                <w:noProof/>
                <w:sz w:val="22"/>
                <w:szCs w:val="22"/>
              </w:rPr>
              <w:t>3.7 Inclusion and Exclusion Criteria</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_Toc240992951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39</w:t>
            </w:r>
            <w:r w:rsidRPr="0073586E">
              <w:rPr>
                <w:rFonts w:cs="Arial"/>
                <w:noProof/>
                <w:webHidden/>
                <w:sz w:val="22"/>
                <w:szCs w:val="22"/>
              </w:rPr>
              <w:fldChar w:fldCharType="end"/>
            </w:r>
          </w:hyperlink>
        </w:p>
        <w:p w14:paraId="35A7D990" w14:textId="6944BA49" w:rsidR="0073586E" w:rsidRPr="0073586E" w:rsidRDefault="0073586E" w:rsidP="0073586E">
          <w:pPr>
            <w:rPr>
              <w:lang w:val="en-IN" w:bidi="ar-SA"/>
            </w:rPr>
          </w:pPr>
          <w:r>
            <w:rPr>
              <w:lang w:val="en-IN" w:bidi="ar-SA"/>
            </w:rPr>
            <w:t xml:space="preserve">    3.8 Search Strategy………………………………………………</w:t>
          </w:r>
          <w:proofErr w:type="gramStart"/>
          <w:r>
            <w:rPr>
              <w:lang w:val="en-IN" w:bidi="ar-SA"/>
            </w:rPr>
            <w:t>…..</w:t>
          </w:r>
          <w:proofErr w:type="gramEnd"/>
          <w:r>
            <w:rPr>
              <w:lang w:val="en-IN" w:bidi="ar-SA"/>
            </w:rPr>
            <w:t>…………………40</w:t>
          </w:r>
        </w:p>
        <w:p w14:paraId="0592B1C2" w14:textId="42A38029"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2" w:history="1">
            <w:r w:rsidRPr="0073586E">
              <w:rPr>
                <w:rStyle w:val="Hyperlink"/>
                <w:rFonts w:cs="Arial"/>
                <w:noProof/>
                <w:sz w:val="22"/>
                <w:szCs w:val="22"/>
              </w:rPr>
              <w:t>3.9 Databases Searched</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_Toc240992952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41</w:t>
            </w:r>
            <w:r w:rsidRPr="0073586E">
              <w:rPr>
                <w:rFonts w:cs="Arial"/>
                <w:noProof/>
                <w:webHidden/>
                <w:sz w:val="22"/>
                <w:szCs w:val="22"/>
              </w:rPr>
              <w:fldChar w:fldCharType="end"/>
            </w:r>
          </w:hyperlink>
        </w:p>
        <w:p w14:paraId="67BA144D" w14:textId="48723D30"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3" w:history="1">
            <w:r w:rsidRPr="0073586E">
              <w:rPr>
                <w:rStyle w:val="Hyperlink"/>
                <w:rFonts w:cs="Arial"/>
                <w:noProof/>
                <w:sz w:val="22"/>
                <w:szCs w:val="22"/>
              </w:rPr>
              <w:t>3.10 Study Selection Process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_Toc240992953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41</w:t>
            </w:r>
            <w:r w:rsidRPr="0073586E">
              <w:rPr>
                <w:rFonts w:cs="Arial"/>
                <w:noProof/>
                <w:webHidden/>
                <w:sz w:val="22"/>
                <w:szCs w:val="22"/>
              </w:rPr>
              <w:fldChar w:fldCharType="end"/>
            </w:r>
          </w:hyperlink>
        </w:p>
        <w:p w14:paraId="68A9A9FC" w14:textId="265D7DBC"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4" w:history="1">
            <w:r w:rsidRPr="0073586E">
              <w:rPr>
                <w:rStyle w:val="Hyperlink"/>
                <w:rFonts w:cs="Arial"/>
                <w:noProof/>
                <w:sz w:val="22"/>
                <w:szCs w:val="22"/>
              </w:rPr>
              <w:t>3.11 Quality Assessment (CASP)</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_Toc240992954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41</w:t>
            </w:r>
            <w:r w:rsidRPr="0073586E">
              <w:rPr>
                <w:rFonts w:cs="Arial"/>
                <w:noProof/>
                <w:webHidden/>
                <w:sz w:val="22"/>
                <w:szCs w:val="22"/>
              </w:rPr>
              <w:fldChar w:fldCharType="end"/>
            </w:r>
          </w:hyperlink>
        </w:p>
        <w:p w14:paraId="4FEB047C" w14:textId="74DE624B"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5" w:history="1">
            <w:r w:rsidRPr="0073586E">
              <w:rPr>
                <w:rStyle w:val="Hyperlink"/>
                <w:rFonts w:cs="Arial"/>
                <w:noProof/>
                <w:sz w:val="22"/>
                <w:szCs w:val="22"/>
              </w:rPr>
              <w:t>3.12 Data Extraction</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_Toc240992955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42</w:t>
            </w:r>
            <w:r w:rsidRPr="0073586E">
              <w:rPr>
                <w:rFonts w:cs="Arial"/>
                <w:noProof/>
                <w:webHidden/>
                <w:sz w:val="22"/>
                <w:szCs w:val="22"/>
              </w:rPr>
              <w:fldChar w:fldCharType="end"/>
            </w:r>
          </w:hyperlink>
        </w:p>
        <w:p w14:paraId="0617DE05" w14:textId="1900BEC5"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6" w:history="1">
            <w:r w:rsidRPr="0073586E">
              <w:rPr>
                <w:rStyle w:val="Hyperlink"/>
                <w:rFonts w:cs="Arial"/>
                <w:noProof/>
                <w:sz w:val="22"/>
                <w:szCs w:val="22"/>
              </w:rPr>
              <w:t>3.13 Thematic Analysis Stages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_Toc240992956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42</w:t>
            </w:r>
            <w:r w:rsidRPr="0073586E">
              <w:rPr>
                <w:rFonts w:cs="Arial"/>
                <w:noProof/>
                <w:webHidden/>
                <w:sz w:val="22"/>
                <w:szCs w:val="22"/>
              </w:rPr>
              <w:fldChar w:fldCharType="end"/>
            </w:r>
          </w:hyperlink>
        </w:p>
        <w:p w14:paraId="5CAD188B" w14:textId="316DCFDD"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7" w:history="1">
            <w:r w:rsidRPr="0073586E">
              <w:rPr>
                <w:rStyle w:val="Hyperlink"/>
                <w:rFonts w:cs="Arial"/>
                <w:noProof/>
                <w:sz w:val="22"/>
                <w:szCs w:val="22"/>
              </w:rPr>
              <w:t>3.14 Data Synthesis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_Toc240992957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43</w:t>
            </w:r>
            <w:r w:rsidRPr="0073586E">
              <w:rPr>
                <w:rFonts w:cs="Arial"/>
                <w:noProof/>
                <w:webHidden/>
                <w:sz w:val="22"/>
                <w:szCs w:val="22"/>
              </w:rPr>
              <w:fldChar w:fldCharType="end"/>
            </w:r>
          </w:hyperlink>
        </w:p>
        <w:p w14:paraId="77936535" w14:textId="1C5AC1EF"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8" w:history="1">
            <w:r w:rsidRPr="0073586E">
              <w:rPr>
                <w:rStyle w:val="Hyperlink"/>
                <w:rFonts w:cs="Arial"/>
                <w:noProof/>
                <w:sz w:val="22"/>
                <w:szCs w:val="22"/>
              </w:rPr>
              <w:t>3.15 Ethical Considerations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_Toc240992958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43</w:t>
            </w:r>
            <w:r w:rsidRPr="0073586E">
              <w:rPr>
                <w:rFonts w:cs="Arial"/>
                <w:noProof/>
                <w:webHidden/>
                <w:sz w:val="22"/>
                <w:szCs w:val="22"/>
              </w:rPr>
              <w:fldChar w:fldCharType="end"/>
            </w:r>
          </w:hyperlink>
        </w:p>
        <w:p w14:paraId="6C9EA4DA" w14:textId="737BE838"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59" w:history="1">
            <w:r w:rsidRPr="0073586E">
              <w:rPr>
                <w:rStyle w:val="Hyperlink"/>
                <w:rFonts w:cs="Arial"/>
                <w:noProof/>
                <w:sz w:val="22"/>
                <w:szCs w:val="22"/>
              </w:rPr>
              <w:t>3.16 Chapter summary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_Toc240992959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44</w:t>
            </w:r>
            <w:r w:rsidRPr="0073586E">
              <w:rPr>
                <w:rFonts w:cs="Arial"/>
                <w:noProof/>
                <w:webHidden/>
                <w:sz w:val="22"/>
                <w:szCs w:val="22"/>
              </w:rPr>
              <w:fldChar w:fldCharType="end"/>
            </w:r>
          </w:hyperlink>
        </w:p>
        <w:p w14:paraId="1D27301D" w14:textId="598D53DB" w:rsidR="0073586E" w:rsidRPr="0073586E" w:rsidRDefault="0073586E">
          <w:pPr>
            <w:pStyle w:val="TOC1"/>
            <w:tabs>
              <w:tab w:val="right" w:leader="dot" w:pos="9016"/>
            </w:tabs>
            <w:rPr>
              <w:rFonts w:eastAsiaTheme="minorEastAsia" w:cs="Arial"/>
              <w:noProof/>
              <w:kern w:val="2"/>
              <w:sz w:val="22"/>
              <w:szCs w:val="22"/>
              <w:lang w:val="en-IN" w:bidi="ar-SA"/>
              <w14:ligatures w14:val="standardContextual"/>
            </w:rPr>
          </w:pPr>
          <w:hyperlink w:anchor="_Toc240992960" w:history="1">
            <w:r w:rsidRPr="0073586E">
              <w:rPr>
                <w:rStyle w:val="Hyperlink"/>
                <w:rFonts w:cs="Arial"/>
                <w:noProof/>
                <w:sz w:val="22"/>
                <w:szCs w:val="22"/>
              </w:rPr>
              <w:t>Chapter 4: Research findings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_Toc240992960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45</w:t>
            </w:r>
            <w:r w:rsidRPr="0073586E">
              <w:rPr>
                <w:rFonts w:cs="Arial"/>
                <w:noProof/>
                <w:webHidden/>
                <w:sz w:val="22"/>
                <w:szCs w:val="22"/>
              </w:rPr>
              <w:fldChar w:fldCharType="end"/>
            </w:r>
          </w:hyperlink>
        </w:p>
        <w:p w14:paraId="036D9830" w14:textId="552FE647"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1" w:history="1">
            <w:r w:rsidRPr="0073586E">
              <w:rPr>
                <w:rStyle w:val="Hyperlink"/>
                <w:rFonts w:cs="Arial"/>
                <w:noProof/>
                <w:sz w:val="22"/>
                <w:szCs w:val="22"/>
              </w:rPr>
              <w:t>4.1 Overview</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_Toc240992961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45</w:t>
            </w:r>
            <w:r w:rsidRPr="0073586E">
              <w:rPr>
                <w:rFonts w:cs="Arial"/>
                <w:noProof/>
                <w:webHidden/>
                <w:sz w:val="22"/>
                <w:szCs w:val="22"/>
              </w:rPr>
              <w:fldChar w:fldCharType="end"/>
            </w:r>
          </w:hyperlink>
        </w:p>
        <w:p w14:paraId="1E742023" w14:textId="4A3D4529"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2" w:history="1">
            <w:r w:rsidRPr="0073586E">
              <w:rPr>
                <w:rStyle w:val="Hyperlink"/>
                <w:rFonts w:cs="Arial"/>
                <w:noProof/>
                <w:sz w:val="22"/>
                <w:szCs w:val="22"/>
              </w:rPr>
              <w:t>4.2 Characteristics of Included Studies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_Toc240992962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45</w:t>
            </w:r>
            <w:r w:rsidRPr="0073586E">
              <w:rPr>
                <w:rFonts w:cs="Arial"/>
                <w:noProof/>
                <w:webHidden/>
                <w:sz w:val="22"/>
                <w:szCs w:val="22"/>
              </w:rPr>
              <w:fldChar w:fldCharType="end"/>
            </w:r>
          </w:hyperlink>
        </w:p>
        <w:p w14:paraId="6801A91E" w14:textId="4248828F"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3" w:history="1">
            <w:r w:rsidRPr="0073586E">
              <w:rPr>
                <w:rStyle w:val="Hyperlink"/>
                <w:rFonts w:cs="Arial"/>
                <w:noProof/>
                <w:sz w:val="22"/>
                <w:szCs w:val="22"/>
              </w:rPr>
              <w:t>4.3 Theme Development</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_Toc240992963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46</w:t>
            </w:r>
            <w:r w:rsidRPr="0073586E">
              <w:rPr>
                <w:rFonts w:cs="Arial"/>
                <w:noProof/>
                <w:webHidden/>
                <w:sz w:val="22"/>
                <w:szCs w:val="22"/>
              </w:rPr>
              <w:fldChar w:fldCharType="end"/>
            </w:r>
          </w:hyperlink>
        </w:p>
        <w:p w14:paraId="22C1CBE7" w14:textId="1BC0CEB3"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4" w:history="1">
            <w:r w:rsidRPr="0073586E">
              <w:rPr>
                <w:rStyle w:val="Hyperlink"/>
                <w:rFonts w:cs="Arial"/>
                <w:noProof/>
                <w:sz w:val="22"/>
                <w:szCs w:val="22"/>
              </w:rPr>
              <w:t>4.4 Theme 1: Effect of Exercise-Based Physiotherapy on Pain Reduction</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_Toc240992964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48</w:t>
            </w:r>
            <w:r w:rsidRPr="0073586E">
              <w:rPr>
                <w:rFonts w:cs="Arial"/>
                <w:noProof/>
                <w:webHidden/>
                <w:sz w:val="22"/>
                <w:szCs w:val="22"/>
              </w:rPr>
              <w:fldChar w:fldCharType="end"/>
            </w:r>
          </w:hyperlink>
        </w:p>
        <w:p w14:paraId="7FB814E3" w14:textId="2B840AC7"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5" w:history="1">
            <w:r w:rsidRPr="0073586E">
              <w:rPr>
                <w:rStyle w:val="Hyperlink"/>
                <w:rFonts w:cs="Arial"/>
                <w:noProof/>
                <w:sz w:val="22"/>
                <w:szCs w:val="22"/>
              </w:rPr>
              <w:t>4.5 Theme 2: Effect on Functional Mobility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_Toc240992965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49</w:t>
            </w:r>
            <w:r w:rsidRPr="0073586E">
              <w:rPr>
                <w:rFonts w:cs="Arial"/>
                <w:noProof/>
                <w:webHidden/>
                <w:sz w:val="22"/>
                <w:szCs w:val="22"/>
              </w:rPr>
              <w:fldChar w:fldCharType="end"/>
            </w:r>
          </w:hyperlink>
        </w:p>
        <w:p w14:paraId="54063C9A" w14:textId="68879E49"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6" w:history="1">
            <w:r w:rsidRPr="0073586E">
              <w:rPr>
                <w:rStyle w:val="Hyperlink"/>
                <w:rFonts w:cs="Arial"/>
                <w:noProof/>
                <w:sz w:val="22"/>
                <w:szCs w:val="22"/>
              </w:rPr>
              <w:t>4.6 Theme 3: Comparison of Different Exercise Types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_Toc240992966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50</w:t>
            </w:r>
            <w:r w:rsidRPr="0073586E">
              <w:rPr>
                <w:rFonts w:cs="Arial"/>
                <w:noProof/>
                <w:webHidden/>
                <w:sz w:val="22"/>
                <w:szCs w:val="22"/>
              </w:rPr>
              <w:fldChar w:fldCharType="end"/>
            </w:r>
          </w:hyperlink>
        </w:p>
        <w:p w14:paraId="0E4FCEC5" w14:textId="0F9402D2"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7" w:history="1">
            <w:r w:rsidRPr="0073586E">
              <w:rPr>
                <w:rStyle w:val="Hyperlink"/>
                <w:rFonts w:cs="Arial"/>
                <w:noProof/>
                <w:sz w:val="22"/>
                <w:szCs w:val="22"/>
              </w:rPr>
              <w:t>4.7 Theme 4: Patient Adherence and Barriers to Exercise</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_Toc240992967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51</w:t>
            </w:r>
            <w:r w:rsidRPr="0073586E">
              <w:rPr>
                <w:rFonts w:cs="Arial"/>
                <w:noProof/>
                <w:webHidden/>
                <w:sz w:val="22"/>
                <w:szCs w:val="22"/>
              </w:rPr>
              <w:fldChar w:fldCharType="end"/>
            </w:r>
          </w:hyperlink>
        </w:p>
        <w:p w14:paraId="26BC017B" w14:textId="07EE1A61"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8" w:history="1">
            <w:r w:rsidRPr="0073586E">
              <w:rPr>
                <w:rStyle w:val="Hyperlink"/>
                <w:rFonts w:cs="Arial"/>
                <w:noProof/>
                <w:sz w:val="22"/>
                <w:szCs w:val="22"/>
              </w:rPr>
              <w:t>4.8 Theme 5: Long-Term Effectiveness of Physiotherapy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_Toc240992968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53</w:t>
            </w:r>
            <w:r w:rsidRPr="0073586E">
              <w:rPr>
                <w:rFonts w:cs="Arial"/>
                <w:noProof/>
                <w:webHidden/>
                <w:sz w:val="22"/>
                <w:szCs w:val="22"/>
              </w:rPr>
              <w:fldChar w:fldCharType="end"/>
            </w:r>
          </w:hyperlink>
        </w:p>
        <w:p w14:paraId="1591A214" w14:textId="66B50430"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69" w:history="1">
            <w:r w:rsidRPr="0073586E">
              <w:rPr>
                <w:rStyle w:val="Hyperlink"/>
                <w:rFonts w:cs="Arial"/>
                <w:noProof/>
                <w:sz w:val="22"/>
                <w:szCs w:val="22"/>
              </w:rPr>
              <w:t>4.9 Chapter Summary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_Toc240992969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55</w:t>
            </w:r>
            <w:r w:rsidRPr="0073586E">
              <w:rPr>
                <w:rFonts w:cs="Arial"/>
                <w:noProof/>
                <w:webHidden/>
                <w:sz w:val="22"/>
                <w:szCs w:val="22"/>
              </w:rPr>
              <w:fldChar w:fldCharType="end"/>
            </w:r>
          </w:hyperlink>
        </w:p>
        <w:p w14:paraId="0F039D4E" w14:textId="30DBC408" w:rsidR="0073586E" w:rsidRPr="0073586E" w:rsidRDefault="0073586E">
          <w:pPr>
            <w:pStyle w:val="TOC1"/>
            <w:tabs>
              <w:tab w:val="right" w:leader="dot" w:pos="9016"/>
            </w:tabs>
            <w:rPr>
              <w:rFonts w:eastAsiaTheme="minorEastAsia" w:cs="Arial"/>
              <w:noProof/>
              <w:kern w:val="2"/>
              <w:sz w:val="22"/>
              <w:szCs w:val="22"/>
              <w:lang w:val="en-IN" w:bidi="ar-SA"/>
              <w14:ligatures w14:val="standardContextual"/>
            </w:rPr>
          </w:pPr>
          <w:hyperlink w:anchor="_Toc240992970" w:history="1">
            <w:r w:rsidRPr="0073586E">
              <w:rPr>
                <w:rStyle w:val="Hyperlink"/>
                <w:rFonts w:cs="Arial"/>
                <w:noProof/>
                <w:sz w:val="22"/>
                <w:szCs w:val="22"/>
              </w:rPr>
              <w:t>Chapter 5: Discussion</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_Toc240992970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56</w:t>
            </w:r>
            <w:r w:rsidRPr="0073586E">
              <w:rPr>
                <w:rFonts w:cs="Arial"/>
                <w:noProof/>
                <w:webHidden/>
                <w:sz w:val="22"/>
                <w:szCs w:val="22"/>
              </w:rPr>
              <w:fldChar w:fldCharType="end"/>
            </w:r>
          </w:hyperlink>
        </w:p>
        <w:p w14:paraId="18B66A1E" w14:textId="5D63B006"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71" w:history="1">
            <w:r w:rsidRPr="0073586E">
              <w:rPr>
                <w:rStyle w:val="Hyperlink"/>
                <w:rFonts w:cs="Arial"/>
                <w:noProof/>
                <w:sz w:val="22"/>
                <w:szCs w:val="22"/>
              </w:rPr>
              <w:t>5.1 Overview</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_Toc240992971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56</w:t>
            </w:r>
            <w:r w:rsidRPr="0073586E">
              <w:rPr>
                <w:rFonts w:cs="Arial"/>
                <w:noProof/>
                <w:webHidden/>
                <w:sz w:val="22"/>
                <w:szCs w:val="22"/>
              </w:rPr>
              <w:fldChar w:fldCharType="end"/>
            </w:r>
          </w:hyperlink>
        </w:p>
        <w:p w14:paraId="2911BDE4" w14:textId="3684F8B2"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72" w:history="1">
            <w:r w:rsidRPr="0073586E">
              <w:rPr>
                <w:rStyle w:val="Hyperlink"/>
                <w:rFonts w:cs="Arial"/>
                <w:noProof/>
                <w:sz w:val="22"/>
                <w:szCs w:val="22"/>
              </w:rPr>
              <w:t>5.2 Pain Reduction</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_Toc240992972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56</w:t>
            </w:r>
            <w:r w:rsidRPr="0073586E">
              <w:rPr>
                <w:rFonts w:cs="Arial"/>
                <w:noProof/>
                <w:webHidden/>
                <w:sz w:val="22"/>
                <w:szCs w:val="22"/>
              </w:rPr>
              <w:fldChar w:fldCharType="end"/>
            </w:r>
          </w:hyperlink>
        </w:p>
        <w:p w14:paraId="28AEA820" w14:textId="560CE17C"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73" w:history="1">
            <w:r w:rsidRPr="0073586E">
              <w:rPr>
                <w:rStyle w:val="Hyperlink"/>
                <w:rFonts w:cs="Arial"/>
                <w:noProof/>
                <w:sz w:val="22"/>
                <w:szCs w:val="22"/>
              </w:rPr>
              <w:t>5.3 Functional Mobility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_Toc240992973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56</w:t>
            </w:r>
            <w:r w:rsidRPr="0073586E">
              <w:rPr>
                <w:rFonts w:cs="Arial"/>
                <w:noProof/>
                <w:webHidden/>
                <w:sz w:val="22"/>
                <w:szCs w:val="22"/>
              </w:rPr>
              <w:fldChar w:fldCharType="end"/>
            </w:r>
          </w:hyperlink>
        </w:p>
        <w:p w14:paraId="4F74945D" w14:textId="13665B46"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74" w:history="1">
            <w:r w:rsidRPr="0073586E">
              <w:rPr>
                <w:rStyle w:val="Hyperlink"/>
                <w:rFonts w:cs="Arial"/>
                <w:noProof/>
                <w:sz w:val="22"/>
                <w:szCs w:val="22"/>
              </w:rPr>
              <w:t>5.4 Exercise Types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_Toc240992974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57</w:t>
            </w:r>
            <w:r w:rsidRPr="0073586E">
              <w:rPr>
                <w:rFonts w:cs="Arial"/>
                <w:noProof/>
                <w:webHidden/>
                <w:sz w:val="22"/>
                <w:szCs w:val="22"/>
              </w:rPr>
              <w:fldChar w:fldCharType="end"/>
            </w:r>
          </w:hyperlink>
        </w:p>
        <w:p w14:paraId="466C8B3A" w14:textId="182E1797"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75" w:history="1">
            <w:r w:rsidRPr="0073586E">
              <w:rPr>
                <w:rStyle w:val="Hyperlink"/>
                <w:rFonts w:cs="Arial"/>
                <w:noProof/>
                <w:sz w:val="22"/>
                <w:szCs w:val="22"/>
              </w:rPr>
              <w:t>5.5 Exercise Adherence and Long-Term Effectiveness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_Toc240992975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57</w:t>
            </w:r>
            <w:r w:rsidRPr="0073586E">
              <w:rPr>
                <w:rFonts w:cs="Arial"/>
                <w:noProof/>
                <w:webHidden/>
                <w:sz w:val="22"/>
                <w:szCs w:val="22"/>
              </w:rPr>
              <w:fldChar w:fldCharType="end"/>
            </w:r>
          </w:hyperlink>
        </w:p>
        <w:p w14:paraId="4D2608EF" w14:textId="63248F71"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76" w:history="1">
            <w:r w:rsidRPr="0073586E">
              <w:rPr>
                <w:rStyle w:val="Hyperlink"/>
                <w:rFonts w:cs="Arial"/>
                <w:noProof/>
                <w:sz w:val="22"/>
                <w:szCs w:val="22"/>
              </w:rPr>
              <w:t>5.6 Chapter Summary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_Toc240992976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58</w:t>
            </w:r>
            <w:r w:rsidRPr="0073586E">
              <w:rPr>
                <w:rFonts w:cs="Arial"/>
                <w:noProof/>
                <w:webHidden/>
                <w:sz w:val="22"/>
                <w:szCs w:val="22"/>
              </w:rPr>
              <w:fldChar w:fldCharType="end"/>
            </w:r>
          </w:hyperlink>
        </w:p>
        <w:p w14:paraId="4731A2FF" w14:textId="6C6CECA5" w:rsidR="0073586E" w:rsidRPr="0073586E" w:rsidRDefault="0073586E">
          <w:pPr>
            <w:pStyle w:val="TOC1"/>
            <w:tabs>
              <w:tab w:val="right" w:leader="dot" w:pos="9016"/>
            </w:tabs>
            <w:rPr>
              <w:rFonts w:eastAsiaTheme="minorEastAsia" w:cs="Arial"/>
              <w:noProof/>
              <w:kern w:val="2"/>
              <w:sz w:val="22"/>
              <w:szCs w:val="22"/>
              <w:lang w:val="en-IN" w:bidi="ar-SA"/>
              <w14:ligatures w14:val="standardContextual"/>
            </w:rPr>
          </w:pPr>
          <w:hyperlink w:anchor="_Toc240992977" w:history="1">
            <w:r w:rsidRPr="0073586E">
              <w:rPr>
                <w:rStyle w:val="Hyperlink"/>
                <w:rFonts w:cs="Arial"/>
                <w:noProof/>
                <w:sz w:val="22"/>
                <w:szCs w:val="22"/>
              </w:rPr>
              <w:t>Chapter 6: Conclusion and Recommendations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_Toc240992977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59</w:t>
            </w:r>
            <w:r w:rsidRPr="0073586E">
              <w:rPr>
                <w:rFonts w:cs="Arial"/>
                <w:noProof/>
                <w:webHidden/>
                <w:sz w:val="22"/>
                <w:szCs w:val="22"/>
              </w:rPr>
              <w:fldChar w:fldCharType="end"/>
            </w:r>
          </w:hyperlink>
        </w:p>
        <w:p w14:paraId="5646F93C" w14:textId="2FE249AD"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78" w:history="1">
            <w:r w:rsidRPr="0073586E">
              <w:rPr>
                <w:rStyle w:val="Hyperlink"/>
                <w:rFonts w:cs="Arial"/>
                <w:noProof/>
                <w:sz w:val="22"/>
                <w:szCs w:val="22"/>
              </w:rPr>
              <w:t>6.1 Conclusion</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_Toc240992978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59</w:t>
            </w:r>
            <w:r w:rsidRPr="0073586E">
              <w:rPr>
                <w:rFonts w:cs="Arial"/>
                <w:noProof/>
                <w:webHidden/>
                <w:sz w:val="22"/>
                <w:szCs w:val="22"/>
              </w:rPr>
              <w:fldChar w:fldCharType="end"/>
            </w:r>
          </w:hyperlink>
        </w:p>
        <w:p w14:paraId="7BD46283" w14:textId="5499C581"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79" w:history="1">
            <w:r w:rsidRPr="0073586E">
              <w:rPr>
                <w:rStyle w:val="Hyperlink"/>
                <w:rFonts w:cs="Arial"/>
                <w:noProof/>
                <w:sz w:val="22"/>
                <w:szCs w:val="22"/>
              </w:rPr>
              <w:t>6.2 Summary of Key Findings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_Toc240992979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60</w:t>
            </w:r>
            <w:r w:rsidRPr="0073586E">
              <w:rPr>
                <w:rFonts w:cs="Arial"/>
                <w:noProof/>
                <w:webHidden/>
                <w:sz w:val="22"/>
                <w:szCs w:val="22"/>
              </w:rPr>
              <w:fldChar w:fldCharType="end"/>
            </w:r>
          </w:hyperlink>
        </w:p>
        <w:p w14:paraId="1DD43520" w14:textId="2A69131C"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80" w:history="1">
            <w:r w:rsidRPr="0073586E">
              <w:rPr>
                <w:rStyle w:val="Hyperlink"/>
                <w:rFonts w:cs="Arial"/>
                <w:noProof/>
                <w:sz w:val="22"/>
                <w:szCs w:val="22"/>
              </w:rPr>
              <w:t>6.3 Recommendations for Clinical Practice</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_Toc240992980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61</w:t>
            </w:r>
            <w:r w:rsidRPr="0073586E">
              <w:rPr>
                <w:rFonts w:cs="Arial"/>
                <w:noProof/>
                <w:webHidden/>
                <w:sz w:val="22"/>
                <w:szCs w:val="22"/>
              </w:rPr>
              <w:fldChar w:fldCharType="end"/>
            </w:r>
          </w:hyperlink>
        </w:p>
        <w:p w14:paraId="7106D813" w14:textId="7FD36234"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81" w:history="1">
            <w:r w:rsidRPr="0073586E">
              <w:rPr>
                <w:rStyle w:val="Hyperlink"/>
                <w:rFonts w:cs="Arial"/>
                <w:noProof/>
                <w:sz w:val="22"/>
                <w:szCs w:val="22"/>
              </w:rPr>
              <w:t>6.4 Recommendations for Policy</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_Toc240992981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61</w:t>
            </w:r>
            <w:r w:rsidRPr="0073586E">
              <w:rPr>
                <w:rFonts w:cs="Arial"/>
                <w:noProof/>
                <w:webHidden/>
                <w:sz w:val="22"/>
                <w:szCs w:val="22"/>
              </w:rPr>
              <w:fldChar w:fldCharType="end"/>
            </w:r>
          </w:hyperlink>
        </w:p>
        <w:p w14:paraId="2E9C4DBC" w14:textId="134B6D4C"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82" w:history="1">
            <w:r w:rsidRPr="0073586E">
              <w:rPr>
                <w:rStyle w:val="Hyperlink"/>
                <w:rFonts w:cs="Arial"/>
                <w:noProof/>
                <w:sz w:val="22"/>
                <w:szCs w:val="22"/>
              </w:rPr>
              <w:t>6.5 Recommendations for Future Research</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_Toc240992982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62</w:t>
            </w:r>
            <w:r w:rsidRPr="0073586E">
              <w:rPr>
                <w:rFonts w:cs="Arial"/>
                <w:noProof/>
                <w:webHidden/>
                <w:sz w:val="22"/>
                <w:szCs w:val="22"/>
              </w:rPr>
              <w:fldChar w:fldCharType="end"/>
            </w:r>
          </w:hyperlink>
        </w:p>
        <w:p w14:paraId="3D5EF073" w14:textId="3089FB0B" w:rsidR="0073586E" w:rsidRPr="0073586E" w:rsidRDefault="0073586E">
          <w:pPr>
            <w:pStyle w:val="TOC1"/>
            <w:tabs>
              <w:tab w:val="right" w:leader="dot" w:pos="9016"/>
            </w:tabs>
            <w:rPr>
              <w:rFonts w:eastAsiaTheme="minorEastAsia" w:cs="Arial"/>
              <w:noProof/>
              <w:kern w:val="2"/>
              <w:sz w:val="22"/>
              <w:szCs w:val="22"/>
              <w:lang w:val="en-IN" w:bidi="ar-SA"/>
              <w14:ligatures w14:val="standardContextual"/>
            </w:rPr>
          </w:pPr>
          <w:hyperlink w:anchor="_Toc240992983" w:history="1">
            <w:r w:rsidRPr="0073586E">
              <w:rPr>
                <w:rStyle w:val="Hyperlink"/>
                <w:rFonts w:cs="Arial"/>
                <w:noProof/>
                <w:sz w:val="22"/>
                <w:szCs w:val="22"/>
              </w:rPr>
              <w:t>References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_Toc240992983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64</w:t>
            </w:r>
            <w:r w:rsidRPr="0073586E">
              <w:rPr>
                <w:rFonts w:cs="Arial"/>
                <w:noProof/>
                <w:webHidden/>
                <w:sz w:val="22"/>
                <w:szCs w:val="22"/>
              </w:rPr>
              <w:fldChar w:fldCharType="end"/>
            </w:r>
          </w:hyperlink>
        </w:p>
        <w:p w14:paraId="7E3B4CBB" w14:textId="532CF93A" w:rsidR="0073586E" w:rsidRPr="0073586E" w:rsidRDefault="0073586E">
          <w:pPr>
            <w:pStyle w:val="TOC1"/>
            <w:tabs>
              <w:tab w:val="right" w:leader="dot" w:pos="9016"/>
            </w:tabs>
            <w:rPr>
              <w:rFonts w:eastAsiaTheme="minorEastAsia" w:cs="Arial"/>
              <w:noProof/>
              <w:kern w:val="2"/>
              <w:sz w:val="22"/>
              <w:szCs w:val="22"/>
              <w:lang w:val="en-IN" w:bidi="ar-SA"/>
              <w14:ligatures w14:val="standardContextual"/>
            </w:rPr>
          </w:pPr>
          <w:hyperlink w:anchor="_Toc240992984" w:history="1">
            <w:r w:rsidRPr="0073586E">
              <w:rPr>
                <w:rStyle w:val="Hyperlink"/>
                <w:rFonts w:cs="Arial"/>
                <w:noProof/>
                <w:sz w:val="22"/>
                <w:szCs w:val="22"/>
              </w:rPr>
              <w:t>Appendices</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_Toc240992984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77</w:t>
            </w:r>
            <w:r w:rsidRPr="0073586E">
              <w:rPr>
                <w:rFonts w:cs="Arial"/>
                <w:noProof/>
                <w:webHidden/>
                <w:sz w:val="22"/>
                <w:szCs w:val="22"/>
              </w:rPr>
              <w:fldChar w:fldCharType="end"/>
            </w:r>
          </w:hyperlink>
        </w:p>
        <w:p w14:paraId="43FBA3C9" w14:textId="7004C3E6"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85" w:history="1">
            <w:r w:rsidRPr="0073586E">
              <w:rPr>
                <w:rStyle w:val="Hyperlink"/>
                <w:rFonts w:cs="Arial"/>
                <w:noProof/>
                <w:sz w:val="22"/>
                <w:szCs w:val="22"/>
              </w:rPr>
              <w:t>Appendix 1: CASP Checklist Table</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_Toc240992985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77</w:t>
            </w:r>
            <w:r w:rsidRPr="0073586E">
              <w:rPr>
                <w:rFonts w:cs="Arial"/>
                <w:noProof/>
                <w:webHidden/>
                <w:sz w:val="22"/>
                <w:szCs w:val="22"/>
              </w:rPr>
              <w:fldChar w:fldCharType="end"/>
            </w:r>
          </w:hyperlink>
        </w:p>
        <w:p w14:paraId="27C7279E" w14:textId="77486DF3"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86" w:history="1">
            <w:r w:rsidRPr="0073586E">
              <w:rPr>
                <w:rStyle w:val="Hyperlink"/>
                <w:rFonts w:cs="Arial"/>
                <w:noProof/>
                <w:sz w:val="22"/>
                <w:szCs w:val="22"/>
              </w:rPr>
              <w:t>Appendix 2: Data Extraction</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_Toc240992986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81</w:t>
            </w:r>
            <w:r w:rsidRPr="0073586E">
              <w:rPr>
                <w:rFonts w:cs="Arial"/>
                <w:noProof/>
                <w:webHidden/>
                <w:sz w:val="22"/>
                <w:szCs w:val="22"/>
              </w:rPr>
              <w:fldChar w:fldCharType="end"/>
            </w:r>
          </w:hyperlink>
        </w:p>
        <w:p w14:paraId="1E47AAD2" w14:textId="42D7A8BA" w:rsidR="0073586E" w:rsidRPr="0073586E" w:rsidRDefault="0073586E">
          <w:pPr>
            <w:pStyle w:val="TOC2"/>
            <w:tabs>
              <w:tab w:val="right" w:leader="dot" w:pos="9016"/>
            </w:tabs>
            <w:rPr>
              <w:rFonts w:eastAsiaTheme="minorEastAsia" w:cs="Arial"/>
              <w:noProof/>
              <w:kern w:val="2"/>
              <w:sz w:val="22"/>
              <w:szCs w:val="22"/>
              <w:lang w:val="en-IN" w:bidi="ar-SA"/>
              <w14:ligatures w14:val="standardContextual"/>
            </w:rPr>
          </w:pPr>
          <w:hyperlink w:anchor="_Toc240992987" w:history="1">
            <w:r w:rsidRPr="0073586E">
              <w:rPr>
                <w:rStyle w:val="Hyperlink"/>
                <w:rFonts w:cs="Arial"/>
                <w:noProof/>
                <w:sz w:val="22"/>
                <w:szCs w:val="22"/>
              </w:rPr>
              <w:t>Appendix 3: Thematic Coding</w:t>
            </w:r>
            <w:r w:rsidRPr="0073586E">
              <w:rPr>
                <w:rFonts w:cs="Arial"/>
                <w:noProof/>
                <w:webHidden/>
                <w:sz w:val="22"/>
                <w:szCs w:val="22"/>
              </w:rPr>
              <w:tab/>
            </w:r>
            <w:r w:rsidRPr="0073586E">
              <w:rPr>
                <w:rFonts w:cs="Arial"/>
                <w:noProof/>
                <w:webHidden/>
                <w:sz w:val="22"/>
                <w:szCs w:val="22"/>
              </w:rPr>
              <w:fldChar w:fldCharType="begin"/>
            </w:r>
            <w:r w:rsidRPr="0073586E">
              <w:rPr>
                <w:rFonts w:cs="Arial"/>
                <w:noProof/>
                <w:webHidden/>
                <w:sz w:val="22"/>
                <w:szCs w:val="22"/>
              </w:rPr>
              <w:instrText xml:space="preserve"> PAGEREF _Toc240992987 \h </w:instrText>
            </w:r>
            <w:r w:rsidRPr="0073586E">
              <w:rPr>
                <w:rFonts w:cs="Arial"/>
                <w:noProof/>
                <w:webHidden/>
                <w:sz w:val="22"/>
                <w:szCs w:val="22"/>
              </w:rPr>
            </w:r>
            <w:r w:rsidRPr="0073586E">
              <w:rPr>
                <w:rFonts w:cs="Arial"/>
                <w:noProof/>
                <w:webHidden/>
                <w:sz w:val="22"/>
                <w:szCs w:val="22"/>
              </w:rPr>
              <w:fldChar w:fldCharType="separate"/>
            </w:r>
            <w:r w:rsidRPr="0073586E">
              <w:rPr>
                <w:rFonts w:cs="Arial"/>
                <w:noProof/>
                <w:webHidden/>
                <w:sz w:val="22"/>
                <w:szCs w:val="22"/>
              </w:rPr>
              <w:t>96</w:t>
            </w:r>
            <w:r w:rsidRPr="0073586E">
              <w:rPr>
                <w:rFonts w:cs="Arial"/>
                <w:noProof/>
                <w:webHidden/>
                <w:sz w:val="22"/>
                <w:szCs w:val="22"/>
              </w:rPr>
              <w:fldChar w:fldCharType="end"/>
            </w:r>
          </w:hyperlink>
        </w:p>
        <w:p w14:paraId="745C128F" w14:textId="3E710CA3" w:rsidR="00813B8F" w:rsidRPr="0073586E" w:rsidRDefault="00813B8F" w:rsidP="00813B8F">
          <w:pPr>
            <w:rPr>
              <w:rFonts w:cs="Arial"/>
              <w:sz w:val="22"/>
              <w:szCs w:val="22"/>
            </w:rPr>
          </w:pPr>
          <w:r w:rsidRPr="0073586E">
            <w:rPr>
              <w:rFonts w:cs="Arial"/>
              <w:sz w:val="22"/>
              <w:szCs w:val="22"/>
            </w:rPr>
            <w:fldChar w:fldCharType="end"/>
          </w:r>
        </w:p>
      </w:sdtContent>
    </w:sdt>
    <w:p w14:paraId="0B40F276" w14:textId="77777777" w:rsidR="00813B8F" w:rsidRPr="0069374D" w:rsidRDefault="00813B8F" w:rsidP="00813B8F">
      <w:pPr>
        <w:rPr>
          <w:rFonts w:cs="Arial"/>
          <w:sz w:val="22"/>
          <w:szCs w:val="22"/>
        </w:rPr>
      </w:pPr>
      <w:r w:rsidRPr="0069374D">
        <w:rPr>
          <w:rFonts w:cs="Arial"/>
          <w:sz w:val="22"/>
          <w:szCs w:val="22"/>
        </w:rPr>
        <w:br w:type="page"/>
      </w:r>
    </w:p>
    <w:p w14:paraId="55A24BBE" w14:textId="77777777" w:rsidR="00813B8F" w:rsidRPr="0069374D" w:rsidRDefault="00813B8F" w:rsidP="00813B8F">
      <w:pPr>
        <w:jc w:val="center"/>
        <w:rPr>
          <w:rFonts w:cs="Arial"/>
          <w:b/>
          <w:bCs/>
          <w:sz w:val="22"/>
          <w:szCs w:val="22"/>
        </w:rPr>
      </w:pPr>
      <w:r w:rsidRPr="0069374D">
        <w:rPr>
          <w:rFonts w:cs="Arial"/>
          <w:b/>
          <w:bCs/>
          <w:sz w:val="22"/>
          <w:szCs w:val="22"/>
        </w:rPr>
        <w:lastRenderedPageBreak/>
        <w:t>List of Figures</w:t>
      </w:r>
    </w:p>
    <w:p w14:paraId="4E409EAD" w14:textId="24B80BF3" w:rsidR="00813B8F" w:rsidRPr="0069374D" w:rsidRDefault="00813B8F" w:rsidP="00813B8F">
      <w:pPr>
        <w:pStyle w:val="TableofFigures"/>
        <w:tabs>
          <w:tab w:val="right" w:leader="dot" w:pos="9016"/>
        </w:tabs>
        <w:rPr>
          <w:rFonts w:cs="Arial"/>
          <w:noProof/>
          <w:sz w:val="22"/>
          <w:szCs w:val="22"/>
        </w:rPr>
      </w:pPr>
      <w:r w:rsidRPr="0069374D">
        <w:rPr>
          <w:rFonts w:cs="Arial"/>
          <w:b/>
          <w:bCs/>
          <w:sz w:val="22"/>
          <w:szCs w:val="22"/>
        </w:rPr>
        <w:fldChar w:fldCharType="begin"/>
      </w:r>
      <w:r w:rsidRPr="0069374D">
        <w:rPr>
          <w:rFonts w:cs="Arial"/>
          <w:b/>
          <w:bCs/>
          <w:sz w:val="22"/>
          <w:szCs w:val="22"/>
        </w:rPr>
        <w:instrText xml:space="preserve"> TOC \h \z \c "Figure" </w:instrText>
      </w:r>
      <w:r w:rsidRPr="0069374D">
        <w:rPr>
          <w:rFonts w:cs="Arial"/>
          <w:b/>
          <w:bCs/>
          <w:sz w:val="22"/>
          <w:szCs w:val="22"/>
        </w:rPr>
        <w:fldChar w:fldCharType="separate"/>
      </w:r>
      <w:hyperlink w:anchor="_Toc235295137" w:history="1">
        <w:r w:rsidRPr="0069374D">
          <w:rPr>
            <w:rStyle w:val="Hyperlink"/>
            <w:rFonts w:cs="Arial"/>
            <w:noProof/>
            <w:sz w:val="22"/>
            <w:szCs w:val="22"/>
          </w:rPr>
          <w:t>Figure 1: People Living with Arthritis</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_Toc235295137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13</w:t>
        </w:r>
        <w:r w:rsidRPr="0069374D">
          <w:rPr>
            <w:rFonts w:cs="Arial"/>
            <w:noProof/>
            <w:webHidden/>
            <w:sz w:val="22"/>
            <w:szCs w:val="22"/>
          </w:rPr>
          <w:fldChar w:fldCharType="end"/>
        </w:r>
      </w:hyperlink>
    </w:p>
    <w:p w14:paraId="201426D8" w14:textId="32394F67" w:rsidR="00813B8F" w:rsidRPr="0069374D" w:rsidRDefault="00813B8F" w:rsidP="00813B8F">
      <w:pPr>
        <w:pStyle w:val="TableofFigures"/>
        <w:tabs>
          <w:tab w:val="right" w:leader="dot" w:pos="9016"/>
        </w:tabs>
        <w:rPr>
          <w:rFonts w:cs="Arial"/>
          <w:noProof/>
          <w:sz w:val="22"/>
          <w:szCs w:val="22"/>
        </w:rPr>
      </w:pPr>
      <w:hyperlink w:anchor="_Toc235295138" w:history="1">
        <w:r w:rsidRPr="0069374D">
          <w:rPr>
            <w:rStyle w:val="Hyperlink"/>
            <w:rFonts w:cs="Arial"/>
            <w:noProof/>
            <w:sz w:val="22"/>
            <w:szCs w:val="22"/>
          </w:rPr>
          <w:t>Figure 2: Dissertation Structure</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_Toc235295138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16</w:t>
        </w:r>
        <w:r w:rsidRPr="0069374D">
          <w:rPr>
            <w:rFonts w:cs="Arial"/>
            <w:noProof/>
            <w:webHidden/>
            <w:sz w:val="22"/>
            <w:szCs w:val="22"/>
          </w:rPr>
          <w:fldChar w:fldCharType="end"/>
        </w:r>
      </w:hyperlink>
    </w:p>
    <w:p w14:paraId="4022F7B2" w14:textId="56F27CBC" w:rsidR="00813B8F" w:rsidRPr="0069374D" w:rsidRDefault="00813B8F" w:rsidP="00813B8F">
      <w:pPr>
        <w:pStyle w:val="TableofFigures"/>
        <w:tabs>
          <w:tab w:val="right" w:leader="dot" w:pos="9016"/>
        </w:tabs>
        <w:rPr>
          <w:rFonts w:cs="Arial"/>
          <w:noProof/>
          <w:sz w:val="22"/>
          <w:szCs w:val="22"/>
        </w:rPr>
      </w:pPr>
      <w:hyperlink w:anchor="_Toc235295139" w:history="1">
        <w:r w:rsidRPr="0069374D">
          <w:rPr>
            <w:rStyle w:val="Hyperlink"/>
            <w:rFonts w:cs="Arial"/>
            <w:noProof/>
            <w:sz w:val="22"/>
            <w:szCs w:val="22"/>
          </w:rPr>
          <w:t>Figure 3: Biopsychosocial Model</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_Toc235295139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19</w:t>
        </w:r>
        <w:r w:rsidRPr="0069374D">
          <w:rPr>
            <w:rFonts w:cs="Arial"/>
            <w:noProof/>
            <w:webHidden/>
            <w:sz w:val="22"/>
            <w:szCs w:val="22"/>
          </w:rPr>
          <w:fldChar w:fldCharType="end"/>
        </w:r>
      </w:hyperlink>
    </w:p>
    <w:p w14:paraId="18854F98" w14:textId="5D42A098" w:rsidR="00813B8F" w:rsidRPr="0069374D" w:rsidRDefault="00813B8F" w:rsidP="00813B8F">
      <w:pPr>
        <w:pStyle w:val="TableofFigures"/>
        <w:tabs>
          <w:tab w:val="right" w:leader="dot" w:pos="9016"/>
        </w:tabs>
        <w:rPr>
          <w:rFonts w:cs="Arial"/>
          <w:noProof/>
          <w:sz w:val="22"/>
          <w:szCs w:val="22"/>
        </w:rPr>
      </w:pPr>
      <w:hyperlink w:anchor="_Toc235295140" w:history="1">
        <w:r w:rsidRPr="0069374D">
          <w:rPr>
            <w:rStyle w:val="Hyperlink"/>
            <w:rFonts w:cs="Arial"/>
            <w:noProof/>
            <w:sz w:val="22"/>
            <w:szCs w:val="22"/>
          </w:rPr>
          <w:t>Figure 4: Inflammatory Theory</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_Toc235295140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20</w:t>
        </w:r>
        <w:r w:rsidRPr="0069374D">
          <w:rPr>
            <w:rFonts w:cs="Arial"/>
            <w:noProof/>
            <w:webHidden/>
            <w:sz w:val="22"/>
            <w:szCs w:val="22"/>
          </w:rPr>
          <w:fldChar w:fldCharType="end"/>
        </w:r>
      </w:hyperlink>
    </w:p>
    <w:p w14:paraId="4D4B2B39" w14:textId="0B2AE48E" w:rsidR="00813B8F" w:rsidRPr="0069374D" w:rsidRDefault="00813B8F" w:rsidP="00813B8F">
      <w:pPr>
        <w:pStyle w:val="TableofFigures"/>
        <w:tabs>
          <w:tab w:val="right" w:leader="dot" w:pos="9016"/>
        </w:tabs>
        <w:rPr>
          <w:rFonts w:cs="Arial"/>
          <w:noProof/>
          <w:sz w:val="22"/>
          <w:szCs w:val="22"/>
        </w:rPr>
      </w:pPr>
      <w:hyperlink w:anchor="_Toc235295141" w:history="1">
        <w:r w:rsidRPr="0069374D">
          <w:rPr>
            <w:rStyle w:val="Hyperlink"/>
            <w:rFonts w:cs="Arial"/>
            <w:noProof/>
            <w:sz w:val="22"/>
            <w:szCs w:val="22"/>
          </w:rPr>
          <w:t>Figure 5: Self-Efficacy Theory</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_Toc235295141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22</w:t>
        </w:r>
        <w:r w:rsidRPr="0069374D">
          <w:rPr>
            <w:rFonts w:cs="Arial"/>
            <w:noProof/>
            <w:webHidden/>
            <w:sz w:val="22"/>
            <w:szCs w:val="22"/>
          </w:rPr>
          <w:fldChar w:fldCharType="end"/>
        </w:r>
      </w:hyperlink>
    </w:p>
    <w:p w14:paraId="57C5FB9A" w14:textId="0CE3E7E7" w:rsidR="00813B8F" w:rsidRPr="0069374D" w:rsidRDefault="00813B8F" w:rsidP="00813B8F">
      <w:pPr>
        <w:pStyle w:val="TableofFigures"/>
        <w:tabs>
          <w:tab w:val="right" w:leader="dot" w:pos="9016"/>
        </w:tabs>
        <w:rPr>
          <w:rFonts w:cs="Arial"/>
          <w:noProof/>
          <w:sz w:val="22"/>
          <w:szCs w:val="22"/>
        </w:rPr>
      </w:pPr>
      <w:hyperlink w:anchor="_Toc235295142" w:history="1">
        <w:r w:rsidRPr="0069374D">
          <w:rPr>
            <w:rStyle w:val="Hyperlink"/>
            <w:rFonts w:cs="Arial"/>
            <w:noProof/>
            <w:sz w:val="22"/>
            <w:szCs w:val="22"/>
          </w:rPr>
          <w:t>Figure 6: The Functional Fitness Theory</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_Toc235295142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24</w:t>
        </w:r>
        <w:r w:rsidRPr="0069374D">
          <w:rPr>
            <w:rFonts w:cs="Arial"/>
            <w:noProof/>
            <w:webHidden/>
            <w:sz w:val="22"/>
            <w:szCs w:val="22"/>
          </w:rPr>
          <w:fldChar w:fldCharType="end"/>
        </w:r>
      </w:hyperlink>
    </w:p>
    <w:p w14:paraId="6152313D" w14:textId="39E20AF8" w:rsidR="00813B8F" w:rsidRPr="0069374D" w:rsidRDefault="00813B8F" w:rsidP="00813B8F">
      <w:pPr>
        <w:pStyle w:val="TableofFigures"/>
        <w:tabs>
          <w:tab w:val="right" w:leader="dot" w:pos="9016"/>
        </w:tabs>
        <w:rPr>
          <w:rFonts w:cs="Arial"/>
          <w:noProof/>
          <w:sz w:val="22"/>
          <w:szCs w:val="22"/>
        </w:rPr>
      </w:pPr>
      <w:hyperlink w:anchor="_Toc235295143" w:history="1">
        <w:r w:rsidRPr="0069374D">
          <w:rPr>
            <w:rStyle w:val="Hyperlink"/>
            <w:rFonts w:cs="Arial"/>
            <w:noProof/>
            <w:sz w:val="22"/>
            <w:szCs w:val="22"/>
          </w:rPr>
          <w:t>Figure 7: Systems Theory of Motor Control</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_Toc235295143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26</w:t>
        </w:r>
        <w:r w:rsidRPr="0069374D">
          <w:rPr>
            <w:rFonts w:cs="Arial"/>
            <w:noProof/>
            <w:webHidden/>
            <w:sz w:val="22"/>
            <w:szCs w:val="22"/>
          </w:rPr>
          <w:fldChar w:fldCharType="end"/>
        </w:r>
      </w:hyperlink>
    </w:p>
    <w:p w14:paraId="2937D963" w14:textId="317EA0F2" w:rsidR="00813B8F" w:rsidRPr="0069374D" w:rsidRDefault="00813B8F" w:rsidP="00813B8F">
      <w:pPr>
        <w:pStyle w:val="TableofFigures"/>
        <w:tabs>
          <w:tab w:val="right" w:leader="dot" w:pos="9016"/>
        </w:tabs>
        <w:rPr>
          <w:rFonts w:cs="Arial"/>
          <w:noProof/>
          <w:sz w:val="22"/>
          <w:szCs w:val="22"/>
        </w:rPr>
      </w:pPr>
      <w:hyperlink w:anchor="_Toc235295144" w:history="1">
        <w:r w:rsidRPr="0069374D">
          <w:rPr>
            <w:rStyle w:val="Hyperlink"/>
            <w:rFonts w:cs="Arial"/>
            <w:noProof/>
            <w:sz w:val="22"/>
            <w:szCs w:val="22"/>
          </w:rPr>
          <w:t>Figure 8: Conceptual Framework</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_Toc235295144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32</w:t>
        </w:r>
        <w:r w:rsidRPr="0069374D">
          <w:rPr>
            <w:rFonts w:cs="Arial"/>
            <w:noProof/>
            <w:webHidden/>
            <w:sz w:val="22"/>
            <w:szCs w:val="22"/>
          </w:rPr>
          <w:fldChar w:fldCharType="end"/>
        </w:r>
      </w:hyperlink>
    </w:p>
    <w:p w14:paraId="5E9B77D7" w14:textId="7FC69C2D" w:rsidR="00813B8F" w:rsidRPr="0069374D" w:rsidRDefault="00813B8F" w:rsidP="00813B8F">
      <w:pPr>
        <w:pStyle w:val="TableofFigures"/>
        <w:tabs>
          <w:tab w:val="right" w:leader="dot" w:pos="9016"/>
        </w:tabs>
        <w:rPr>
          <w:rFonts w:cs="Arial"/>
          <w:noProof/>
          <w:sz w:val="22"/>
          <w:szCs w:val="22"/>
        </w:rPr>
      </w:pPr>
      <w:hyperlink w:anchor="_Toc235295145" w:history="1">
        <w:r w:rsidRPr="0069374D">
          <w:rPr>
            <w:rStyle w:val="Hyperlink"/>
            <w:rFonts w:cs="Arial"/>
            <w:noProof/>
            <w:sz w:val="22"/>
            <w:szCs w:val="22"/>
          </w:rPr>
          <w:t>Figure 9: Saunders onion model</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_Toc235295145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35</w:t>
        </w:r>
        <w:r w:rsidRPr="0069374D">
          <w:rPr>
            <w:rFonts w:cs="Arial"/>
            <w:noProof/>
            <w:webHidden/>
            <w:sz w:val="22"/>
            <w:szCs w:val="22"/>
          </w:rPr>
          <w:fldChar w:fldCharType="end"/>
        </w:r>
      </w:hyperlink>
    </w:p>
    <w:p w14:paraId="0D515AE2" w14:textId="38A6E912" w:rsidR="00813B8F" w:rsidRPr="0069374D" w:rsidRDefault="00813B8F" w:rsidP="00813B8F">
      <w:pPr>
        <w:pStyle w:val="TableofFigures"/>
        <w:tabs>
          <w:tab w:val="right" w:leader="dot" w:pos="9016"/>
        </w:tabs>
        <w:rPr>
          <w:rFonts w:cs="Arial"/>
          <w:noProof/>
          <w:sz w:val="22"/>
          <w:szCs w:val="22"/>
        </w:rPr>
      </w:pPr>
      <w:hyperlink w:anchor="_Toc235295146" w:history="1">
        <w:r w:rsidRPr="0069374D">
          <w:rPr>
            <w:rStyle w:val="Hyperlink"/>
            <w:rFonts w:cs="Arial"/>
            <w:noProof/>
            <w:sz w:val="22"/>
            <w:szCs w:val="22"/>
          </w:rPr>
          <w:t>Figure 10: Stages of Thematic Analysis</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_Toc235295146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43</w:t>
        </w:r>
        <w:r w:rsidRPr="0069374D">
          <w:rPr>
            <w:rFonts w:cs="Arial"/>
            <w:noProof/>
            <w:webHidden/>
            <w:sz w:val="22"/>
            <w:szCs w:val="22"/>
          </w:rPr>
          <w:fldChar w:fldCharType="end"/>
        </w:r>
      </w:hyperlink>
    </w:p>
    <w:p w14:paraId="05185989" w14:textId="4C41C05D" w:rsidR="00813B8F" w:rsidRPr="0069374D" w:rsidRDefault="00813B8F" w:rsidP="00813B8F">
      <w:pPr>
        <w:pStyle w:val="TableofFigures"/>
        <w:tabs>
          <w:tab w:val="right" w:leader="dot" w:pos="9016"/>
        </w:tabs>
        <w:rPr>
          <w:rFonts w:cs="Arial"/>
          <w:noProof/>
          <w:sz w:val="22"/>
          <w:szCs w:val="22"/>
        </w:rPr>
      </w:pPr>
      <w:hyperlink w:anchor="_Toc235295147" w:history="1">
        <w:r w:rsidRPr="0069374D">
          <w:rPr>
            <w:rStyle w:val="Hyperlink"/>
            <w:rFonts w:cs="Arial"/>
            <w:noProof/>
            <w:sz w:val="22"/>
            <w:szCs w:val="22"/>
          </w:rPr>
          <w:t>Figure 11: Theme Development</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_Toc235295147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47</w:t>
        </w:r>
        <w:r w:rsidRPr="0069374D">
          <w:rPr>
            <w:rFonts w:cs="Arial"/>
            <w:noProof/>
            <w:webHidden/>
            <w:sz w:val="22"/>
            <w:szCs w:val="22"/>
          </w:rPr>
          <w:fldChar w:fldCharType="end"/>
        </w:r>
      </w:hyperlink>
    </w:p>
    <w:p w14:paraId="122F908C" w14:textId="77777777" w:rsidR="00813B8F" w:rsidRPr="0069374D" w:rsidRDefault="00813B8F" w:rsidP="00813B8F">
      <w:pPr>
        <w:jc w:val="center"/>
        <w:rPr>
          <w:rFonts w:cs="Arial"/>
          <w:b/>
          <w:bCs/>
          <w:sz w:val="22"/>
          <w:szCs w:val="22"/>
        </w:rPr>
      </w:pPr>
      <w:r w:rsidRPr="0069374D">
        <w:rPr>
          <w:rFonts w:cs="Arial"/>
          <w:b/>
          <w:bCs/>
          <w:sz w:val="22"/>
          <w:szCs w:val="22"/>
        </w:rPr>
        <w:fldChar w:fldCharType="end"/>
      </w:r>
    </w:p>
    <w:p w14:paraId="45C9120B" w14:textId="77777777" w:rsidR="00813B8F" w:rsidRPr="0069374D" w:rsidRDefault="00813B8F" w:rsidP="00813B8F">
      <w:pPr>
        <w:rPr>
          <w:rFonts w:cs="Arial"/>
          <w:b/>
          <w:bCs/>
          <w:sz w:val="22"/>
          <w:szCs w:val="22"/>
        </w:rPr>
      </w:pPr>
      <w:r w:rsidRPr="0069374D">
        <w:rPr>
          <w:rFonts w:cs="Arial"/>
          <w:b/>
          <w:bCs/>
          <w:sz w:val="22"/>
          <w:szCs w:val="22"/>
        </w:rPr>
        <w:br w:type="page"/>
      </w:r>
    </w:p>
    <w:p w14:paraId="4DC5F8E7" w14:textId="77777777" w:rsidR="00813B8F" w:rsidRPr="0069374D" w:rsidRDefault="00813B8F" w:rsidP="00813B8F">
      <w:pPr>
        <w:jc w:val="center"/>
        <w:rPr>
          <w:rFonts w:cs="Arial"/>
          <w:noProof/>
          <w:sz w:val="22"/>
          <w:szCs w:val="22"/>
        </w:rPr>
      </w:pPr>
      <w:r w:rsidRPr="0069374D">
        <w:rPr>
          <w:rFonts w:cs="Arial"/>
          <w:b/>
          <w:bCs/>
          <w:sz w:val="22"/>
          <w:szCs w:val="22"/>
        </w:rPr>
        <w:lastRenderedPageBreak/>
        <w:t>List of Tables</w:t>
      </w:r>
      <w:r w:rsidRPr="0069374D">
        <w:rPr>
          <w:rFonts w:cs="Arial"/>
          <w:b/>
          <w:bCs/>
          <w:sz w:val="22"/>
          <w:szCs w:val="22"/>
        </w:rPr>
        <w:fldChar w:fldCharType="begin"/>
      </w:r>
      <w:r w:rsidRPr="0069374D">
        <w:rPr>
          <w:rFonts w:cs="Arial"/>
          <w:b/>
          <w:bCs/>
          <w:sz w:val="22"/>
          <w:szCs w:val="22"/>
        </w:rPr>
        <w:instrText xml:space="preserve"> TOC \h \z \c "Table" </w:instrText>
      </w:r>
      <w:r w:rsidRPr="0069374D">
        <w:rPr>
          <w:rFonts w:cs="Arial"/>
          <w:b/>
          <w:bCs/>
          <w:sz w:val="22"/>
          <w:szCs w:val="22"/>
        </w:rPr>
        <w:fldChar w:fldCharType="separate"/>
      </w:r>
    </w:p>
    <w:p w14:paraId="3EEA85A4" w14:textId="180A1151"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48" w:history="1">
        <w:r w:rsidRPr="0069374D">
          <w:rPr>
            <w:rStyle w:val="Hyperlink"/>
            <w:rFonts w:cs="Arial"/>
            <w:noProof/>
            <w:sz w:val="22"/>
            <w:szCs w:val="22"/>
          </w:rPr>
          <w:t>Table 1: Inclusion and Exclusion Criteria</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_Toc235295148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39</w:t>
        </w:r>
        <w:r w:rsidRPr="0069374D">
          <w:rPr>
            <w:rFonts w:cs="Arial"/>
            <w:noProof/>
            <w:webHidden/>
            <w:sz w:val="22"/>
            <w:szCs w:val="22"/>
          </w:rPr>
          <w:fldChar w:fldCharType="end"/>
        </w:r>
      </w:hyperlink>
    </w:p>
    <w:p w14:paraId="4615C89B" w14:textId="22D4AAEB"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49" w:history="1">
        <w:r w:rsidRPr="0069374D">
          <w:rPr>
            <w:rStyle w:val="Hyperlink"/>
            <w:rFonts w:cs="Arial"/>
            <w:noProof/>
            <w:sz w:val="22"/>
            <w:szCs w:val="22"/>
          </w:rPr>
          <w:t>Table 2: Search Strategy</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_Toc235295149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40</w:t>
        </w:r>
        <w:r w:rsidRPr="0069374D">
          <w:rPr>
            <w:rFonts w:cs="Arial"/>
            <w:noProof/>
            <w:webHidden/>
            <w:sz w:val="22"/>
            <w:szCs w:val="22"/>
          </w:rPr>
          <w:fldChar w:fldCharType="end"/>
        </w:r>
      </w:hyperlink>
    </w:p>
    <w:p w14:paraId="4CBDCEF4" w14:textId="48CCD281"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0" w:history="1">
        <w:r w:rsidRPr="0069374D">
          <w:rPr>
            <w:rStyle w:val="Hyperlink"/>
            <w:rFonts w:cs="Arial"/>
            <w:noProof/>
            <w:sz w:val="22"/>
            <w:szCs w:val="22"/>
          </w:rPr>
          <w:t>Table 3: Studies with systematic reviews and meta-analyses</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_Toc235295150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45</w:t>
        </w:r>
        <w:r w:rsidRPr="0069374D">
          <w:rPr>
            <w:rFonts w:cs="Arial"/>
            <w:noProof/>
            <w:webHidden/>
            <w:sz w:val="22"/>
            <w:szCs w:val="22"/>
          </w:rPr>
          <w:fldChar w:fldCharType="end"/>
        </w:r>
      </w:hyperlink>
    </w:p>
    <w:p w14:paraId="28B94F04" w14:textId="4A7623D7"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1" w:history="1">
        <w:r w:rsidRPr="0069374D">
          <w:rPr>
            <w:rStyle w:val="Hyperlink"/>
            <w:rFonts w:cs="Arial"/>
            <w:noProof/>
            <w:sz w:val="22"/>
            <w:szCs w:val="22"/>
          </w:rPr>
          <w:t>Table 4: CASP Table</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_Toc235295151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80</w:t>
        </w:r>
        <w:r w:rsidRPr="0069374D">
          <w:rPr>
            <w:rFonts w:cs="Arial"/>
            <w:noProof/>
            <w:webHidden/>
            <w:sz w:val="22"/>
            <w:szCs w:val="22"/>
          </w:rPr>
          <w:fldChar w:fldCharType="end"/>
        </w:r>
      </w:hyperlink>
    </w:p>
    <w:p w14:paraId="68192744" w14:textId="749255E5"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2" w:history="1">
        <w:r w:rsidRPr="0069374D">
          <w:rPr>
            <w:rStyle w:val="Hyperlink"/>
            <w:rFonts w:cs="Arial"/>
            <w:noProof/>
            <w:sz w:val="22"/>
            <w:szCs w:val="22"/>
          </w:rPr>
          <w:t>Table 5: Data Extraction Table</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_Toc235295152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95</w:t>
        </w:r>
        <w:r w:rsidRPr="0069374D">
          <w:rPr>
            <w:rFonts w:cs="Arial"/>
            <w:noProof/>
            <w:webHidden/>
            <w:sz w:val="22"/>
            <w:szCs w:val="22"/>
          </w:rPr>
          <w:fldChar w:fldCharType="end"/>
        </w:r>
      </w:hyperlink>
    </w:p>
    <w:p w14:paraId="28043B3D" w14:textId="7D065247"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3" w:history="1">
        <w:r w:rsidRPr="0069374D">
          <w:rPr>
            <w:rStyle w:val="Hyperlink"/>
            <w:rFonts w:cs="Arial"/>
            <w:noProof/>
            <w:sz w:val="22"/>
            <w:szCs w:val="22"/>
          </w:rPr>
          <w:t>Table 6. Familiarisation with the Included Studies</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_Toc235295153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97</w:t>
        </w:r>
        <w:r w:rsidRPr="0069374D">
          <w:rPr>
            <w:rFonts w:cs="Arial"/>
            <w:noProof/>
            <w:webHidden/>
            <w:sz w:val="22"/>
            <w:szCs w:val="22"/>
          </w:rPr>
          <w:fldChar w:fldCharType="end"/>
        </w:r>
      </w:hyperlink>
    </w:p>
    <w:p w14:paraId="45615D57" w14:textId="77E5FC85"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4" w:history="1">
        <w:r w:rsidRPr="0069374D">
          <w:rPr>
            <w:rStyle w:val="Hyperlink"/>
            <w:rFonts w:cs="Arial"/>
            <w:noProof/>
            <w:sz w:val="22"/>
            <w:szCs w:val="22"/>
          </w:rPr>
          <w:t>Table 7. Initial Coding</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_Toc235295154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98</w:t>
        </w:r>
        <w:r w:rsidRPr="0069374D">
          <w:rPr>
            <w:rFonts w:cs="Arial"/>
            <w:noProof/>
            <w:webHidden/>
            <w:sz w:val="22"/>
            <w:szCs w:val="22"/>
          </w:rPr>
          <w:fldChar w:fldCharType="end"/>
        </w:r>
      </w:hyperlink>
    </w:p>
    <w:p w14:paraId="4346A5B3" w14:textId="4C211107"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5" w:history="1">
        <w:r w:rsidRPr="0069374D">
          <w:rPr>
            <w:rStyle w:val="Hyperlink"/>
            <w:rFonts w:cs="Arial"/>
            <w:noProof/>
            <w:sz w:val="22"/>
            <w:szCs w:val="22"/>
          </w:rPr>
          <w:t>Table 8. Development of Categories</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_Toc235295155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98</w:t>
        </w:r>
        <w:r w:rsidRPr="0069374D">
          <w:rPr>
            <w:rFonts w:cs="Arial"/>
            <w:noProof/>
            <w:webHidden/>
            <w:sz w:val="22"/>
            <w:szCs w:val="22"/>
          </w:rPr>
          <w:fldChar w:fldCharType="end"/>
        </w:r>
      </w:hyperlink>
    </w:p>
    <w:p w14:paraId="084FAEBB" w14:textId="5F9873B6"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6" w:history="1">
        <w:r w:rsidRPr="0069374D">
          <w:rPr>
            <w:rStyle w:val="Hyperlink"/>
            <w:rFonts w:cs="Arial"/>
            <w:noProof/>
            <w:sz w:val="22"/>
            <w:szCs w:val="22"/>
          </w:rPr>
          <w:t>Table 9. Theme Review</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_Toc235295156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99</w:t>
        </w:r>
        <w:r w:rsidRPr="0069374D">
          <w:rPr>
            <w:rFonts w:cs="Arial"/>
            <w:noProof/>
            <w:webHidden/>
            <w:sz w:val="22"/>
            <w:szCs w:val="22"/>
          </w:rPr>
          <w:fldChar w:fldCharType="end"/>
        </w:r>
      </w:hyperlink>
    </w:p>
    <w:p w14:paraId="73EEE238" w14:textId="5570FCC1"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7" w:history="1">
        <w:r w:rsidRPr="0069374D">
          <w:rPr>
            <w:rStyle w:val="Hyperlink"/>
            <w:rFonts w:cs="Arial"/>
            <w:noProof/>
            <w:sz w:val="22"/>
            <w:szCs w:val="22"/>
          </w:rPr>
          <w:t>Table 10. Final Themes</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_Toc235295157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99</w:t>
        </w:r>
        <w:r w:rsidRPr="0069374D">
          <w:rPr>
            <w:rFonts w:cs="Arial"/>
            <w:noProof/>
            <w:webHidden/>
            <w:sz w:val="22"/>
            <w:szCs w:val="22"/>
          </w:rPr>
          <w:fldChar w:fldCharType="end"/>
        </w:r>
      </w:hyperlink>
    </w:p>
    <w:p w14:paraId="2E697794" w14:textId="30974CBA" w:rsidR="00813B8F" w:rsidRPr="0069374D" w:rsidRDefault="00813B8F" w:rsidP="00813B8F">
      <w:pPr>
        <w:pStyle w:val="TableofFigures"/>
        <w:tabs>
          <w:tab w:val="right" w:leader="dot" w:pos="9016"/>
        </w:tabs>
        <w:rPr>
          <w:rFonts w:eastAsiaTheme="minorEastAsia" w:cs="Arial"/>
          <w:noProof/>
          <w:kern w:val="2"/>
          <w:sz w:val="22"/>
          <w:szCs w:val="22"/>
          <w:lang w:bidi="ar-SA"/>
          <w14:ligatures w14:val="standardContextual"/>
        </w:rPr>
      </w:pPr>
      <w:hyperlink w:anchor="_Toc235295158" w:history="1">
        <w:r w:rsidRPr="0069374D">
          <w:rPr>
            <w:rStyle w:val="Hyperlink"/>
            <w:rFonts w:cs="Arial"/>
            <w:noProof/>
            <w:sz w:val="22"/>
            <w:szCs w:val="22"/>
          </w:rPr>
          <w:t>Table 11. Final Analytical Framework</w:t>
        </w:r>
        <w:r w:rsidRPr="0069374D">
          <w:rPr>
            <w:rFonts w:cs="Arial"/>
            <w:noProof/>
            <w:webHidden/>
            <w:sz w:val="22"/>
            <w:szCs w:val="22"/>
          </w:rPr>
          <w:tab/>
        </w:r>
        <w:r w:rsidRPr="0069374D">
          <w:rPr>
            <w:rFonts w:cs="Arial"/>
            <w:noProof/>
            <w:webHidden/>
            <w:sz w:val="22"/>
            <w:szCs w:val="22"/>
          </w:rPr>
          <w:fldChar w:fldCharType="begin"/>
        </w:r>
        <w:r w:rsidRPr="0069374D">
          <w:rPr>
            <w:rFonts w:cs="Arial"/>
            <w:noProof/>
            <w:webHidden/>
            <w:sz w:val="22"/>
            <w:szCs w:val="22"/>
          </w:rPr>
          <w:instrText xml:space="preserve"> PAGEREF _Toc235295158 \h </w:instrText>
        </w:r>
        <w:r w:rsidRPr="0069374D">
          <w:rPr>
            <w:rFonts w:cs="Arial"/>
            <w:noProof/>
            <w:webHidden/>
            <w:sz w:val="22"/>
            <w:szCs w:val="22"/>
          </w:rPr>
        </w:r>
        <w:r w:rsidRPr="0069374D">
          <w:rPr>
            <w:rFonts w:cs="Arial"/>
            <w:noProof/>
            <w:webHidden/>
            <w:sz w:val="22"/>
            <w:szCs w:val="22"/>
          </w:rPr>
          <w:fldChar w:fldCharType="separate"/>
        </w:r>
        <w:r w:rsidR="0069374D" w:rsidRPr="0069374D">
          <w:rPr>
            <w:rFonts w:cs="Arial"/>
            <w:noProof/>
            <w:webHidden/>
            <w:sz w:val="22"/>
            <w:szCs w:val="22"/>
          </w:rPr>
          <w:t>99</w:t>
        </w:r>
        <w:r w:rsidRPr="0069374D">
          <w:rPr>
            <w:rFonts w:cs="Arial"/>
            <w:noProof/>
            <w:webHidden/>
            <w:sz w:val="22"/>
            <w:szCs w:val="22"/>
          </w:rPr>
          <w:fldChar w:fldCharType="end"/>
        </w:r>
      </w:hyperlink>
    </w:p>
    <w:p w14:paraId="1F1D3EB6" w14:textId="77777777" w:rsidR="00813B8F" w:rsidRPr="0069374D" w:rsidRDefault="00813B8F" w:rsidP="00813B8F">
      <w:pPr>
        <w:jc w:val="center"/>
        <w:rPr>
          <w:rFonts w:cs="Arial"/>
          <w:b/>
          <w:bCs/>
          <w:sz w:val="22"/>
          <w:szCs w:val="22"/>
        </w:rPr>
      </w:pPr>
      <w:r w:rsidRPr="0069374D">
        <w:rPr>
          <w:rFonts w:cs="Arial"/>
          <w:b/>
          <w:bCs/>
          <w:sz w:val="22"/>
          <w:szCs w:val="22"/>
        </w:rPr>
        <w:fldChar w:fldCharType="end"/>
      </w:r>
    </w:p>
    <w:p w14:paraId="3FFB8CB5" w14:textId="77777777" w:rsidR="00813B8F" w:rsidRPr="0069374D" w:rsidRDefault="00813B8F" w:rsidP="00813B8F">
      <w:pPr>
        <w:rPr>
          <w:rFonts w:cs="Arial"/>
          <w:sz w:val="22"/>
          <w:szCs w:val="22"/>
        </w:rPr>
      </w:pPr>
      <w:r w:rsidRPr="0069374D">
        <w:rPr>
          <w:rFonts w:cs="Arial"/>
          <w:sz w:val="22"/>
          <w:szCs w:val="22"/>
        </w:rPr>
        <w:br w:type="page"/>
      </w:r>
    </w:p>
    <w:p w14:paraId="3051C543" w14:textId="77777777" w:rsidR="00813B8F" w:rsidRPr="0069374D" w:rsidRDefault="00813B8F" w:rsidP="00467650">
      <w:pPr>
        <w:rPr>
          <w:rFonts w:cs="Arial"/>
          <w:b/>
          <w:bCs/>
          <w:sz w:val="22"/>
          <w:szCs w:val="22"/>
        </w:rPr>
      </w:pPr>
      <w:bookmarkStart w:id="8" w:name="_Toc235464877"/>
      <w:bookmarkStart w:id="9" w:name="_Toc237435309"/>
      <w:bookmarkStart w:id="10" w:name="_Toc238473219"/>
      <w:bookmarkStart w:id="11" w:name="_Toc239951908"/>
      <w:r w:rsidRPr="0069374D">
        <w:rPr>
          <w:rFonts w:cs="Arial"/>
          <w:b/>
          <w:bCs/>
          <w:sz w:val="22"/>
          <w:szCs w:val="22"/>
        </w:rPr>
        <w:lastRenderedPageBreak/>
        <w:t>List of Abbreviation</w:t>
      </w:r>
      <w:bookmarkEnd w:id="8"/>
      <w:bookmarkEnd w:id="9"/>
      <w:bookmarkEnd w:id="10"/>
      <w:bookmarkEnd w:id="11"/>
    </w:p>
    <w:tbl>
      <w:tblPr>
        <w:tblStyle w:val="TableGrid"/>
        <w:tblW w:w="0" w:type="auto"/>
        <w:tblLook w:val="04A0" w:firstRow="1" w:lastRow="0" w:firstColumn="1" w:lastColumn="0" w:noHBand="0" w:noVBand="1"/>
      </w:tblPr>
      <w:tblGrid>
        <w:gridCol w:w="1561"/>
        <w:gridCol w:w="7039"/>
      </w:tblGrid>
      <w:tr w:rsidR="00813B8F" w:rsidRPr="0069374D" w14:paraId="13F0DB5E" w14:textId="77777777" w:rsidTr="00400B84">
        <w:tc>
          <w:tcPr>
            <w:tcW w:w="0" w:type="auto"/>
            <w:hideMark/>
          </w:tcPr>
          <w:p w14:paraId="4C095615" w14:textId="77777777" w:rsidR="00813B8F" w:rsidRPr="0069374D" w:rsidRDefault="00813B8F" w:rsidP="00CE4EA3">
            <w:pPr>
              <w:spacing w:line="480" w:lineRule="auto"/>
              <w:jc w:val="center"/>
              <w:rPr>
                <w:rFonts w:cs="Arial"/>
                <w:b/>
                <w:bCs/>
                <w:sz w:val="22"/>
                <w:szCs w:val="22"/>
              </w:rPr>
            </w:pPr>
            <w:r w:rsidRPr="0069374D">
              <w:rPr>
                <w:rFonts w:cs="Arial"/>
                <w:b/>
                <w:bCs/>
                <w:sz w:val="22"/>
                <w:szCs w:val="22"/>
              </w:rPr>
              <w:t>Abbreviation</w:t>
            </w:r>
          </w:p>
        </w:tc>
        <w:tc>
          <w:tcPr>
            <w:tcW w:w="0" w:type="auto"/>
            <w:hideMark/>
          </w:tcPr>
          <w:p w14:paraId="1D384D0E" w14:textId="77777777" w:rsidR="00813B8F" w:rsidRPr="0069374D" w:rsidRDefault="00813B8F" w:rsidP="00CE4EA3">
            <w:pPr>
              <w:spacing w:line="480" w:lineRule="auto"/>
              <w:jc w:val="center"/>
              <w:rPr>
                <w:rFonts w:cs="Arial"/>
                <w:b/>
                <w:bCs/>
                <w:sz w:val="22"/>
                <w:szCs w:val="22"/>
              </w:rPr>
            </w:pPr>
            <w:r w:rsidRPr="0069374D">
              <w:rPr>
                <w:rFonts w:cs="Arial"/>
                <w:b/>
                <w:bCs/>
                <w:sz w:val="22"/>
                <w:szCs w:val="22"/>
              </w:rPr>
              <w:t>Full Form</w:t>
            </w:r>
          </w:p>
        </w:tc>
      </w:tr>
      <w:tr w:rsidR="00813B8F" w:rsidRPr="0069374D" w14:paraId="29A8C26B" w14:textId="77777777" w:rsidTr="00400B84">
        <w:tc>
          <w:tcPr>
            <w:tcW w:w="0" w:type="auto"/>
            <w:hideMark/>
          </w:tcPr>
          <w:p w14:paraId="1A1C715A" w14:textId="77777777" w:rsidR="00813B8F" w:rsidRPr="0069374D" w:rsidRDefault="00813B8F" w:rsidP="00CE4EA3">
            <w:pPr>
              <w:spacing w:line="480" w:lineRule="auto"/>
              <w:rPr>
                <w:rFonts w:cs="Arial"/>
                <w:sz w:val="22"/>
                <w:szCs w:val="22"/>
              </w:rPr>
            </w:pPr>
            <w:r w:rsidRPr="0069374D">
              <w:rPr>
                <w:rFonts w:cs="Arial"/>
                <w:sz w:val="22"/>
                <w:szCs w:val="22"/>
              </w:rPr>
              <w:t>ADL</w:t>
            </w:r>
          </w:p>
        </w:tc>
        <w:tc>
          <w:tcPr>
            <w:tcW w:w="0" w:type="auto"/>
            <w:hideMark/>
          </w:tcPr>
          <w:p w14:paraId="5035591E" w14:textId="77777777" w:rsidR="00813B8F" w:rsidRPr="0069374D" w:rsidRDefault="00813B8F" w:rsidP="00CE4EA3">
            <w:pPr>
              <w:spacing w:line="480" w:lineRule="auto"/>
              <w:rPr>
                <w:rFonts w:cs="Arial"/>
                <w:sz w:val="22"/>
                <w:szCs w:val="22"/>
              </w:rPr>
            </w:pPr>
            <w:r w:rsidRPr="0069374D">
              <w:rPr>
                <w:rFonts w:cs="Arial"/>
                <w:sz w:val="22"/>
                <w:szCs w:val="22"/>
              </w:rPr>
              <w:t>Activities of Daily Living</w:t>
            </w:r>
          </w:p>
        </w:tc>
      </w:tr>
      <w:tr w:rsidR="00813B8F" w:rsidRPr="0069374D" w14:paraId="0B41C042" w14:textId="77777777" w:rsidTr="00400B84">
        <w:tc>
          <w:tcPr>
            <w:tcW w:w="0" w:type="auto"/>
            <w:hideMark/>
          </w:tcPr>
          <w:p w14:paraId="4A3759A3" w14:textId="77777777" w:rsidR="00813B8F" w:rsidRPr="0069374D" w:rsidRDefault="00813B8F" w:rsidP="00CE4EA3">
            <w:pPr>
              <w:spacing w:line="480" w:lineRule="auto"/>
              <w:rPr>
                <w:rFonts w:cs="Arial"/>
                <w:sz w:val="22"/>
                <w:szCs w:val="22"/>
              </w:rPr>
            </w:pPr>
            <w:r w:rsidRPr="0069374D">
              <w:rPr>
                <w:rFonts w:cs="Arial"/>
                <w:sz w:val="22"/>
                <w:szCs w:val="22"/>
              </w:rPr>
              <w:t>CASP</w:t>
            </w:r>
          </w:p>
        </w:tc>
        <w:tc>
          <w:tcPr>
            <w:tcW w:w="0" w:type="auto"/>
            <w:hideMark/>
          </w:tcPr>
          <w:p w14:paraId="4876A917" w14:textId="77777777" w:rsidR="00813B8F" w:rsidRPr="0069374D" w:rsidRDefault="00813B8F" w:rsidP="00CE4EA3">
            <w:pPr>
              <w:spacing w:line="480" w:lineRule="auto"/>
              <w:rPr>
                <w:rFonts w:cs="Arial"/>
                <w:sz w:val="22"/>
                <w:szCs w:val="22"/>
              </w:rPr>
            </w:pPr>
            <w:r w:rsidRPr="0069374D">
              <w:rPr>
                <w:rFonts w:cs="Arial"/>
                <w:sz w:val="22"/>
                <w:szCs w:val="22"/>
              </w:rPr>
              <w:t>Critical Appraisal Skills Programme</w:t>
            </w:r>
          </w:p>
        </w:tc>
      </w:tr>
      <w:tr w:rsidR="00813B8F" w:rsidRPr="0069374D" w14:paraId="5C05BA7B" w14:textId="77777777" w:rsidTr="00400B84">
        <w:tc>
          <w:tcPr>
            <w:tcW w:w="0" w:type="auto"/>
            <w:hideMark/>
          </w:tcPr>
          <w:p w14:paraId="747962D7" w14:textId="77777777" w:rsidR="00813B8F" w:rsidRPr="0069374D" w:rsidRDefault="00813B8F" w:rsidP="00CE4EA3">
            <w:pPr>
              <w:spacing w:line="480" w:lineRule="auto"/>
              <w:rPr>
                <w:rFonts w:cs="Arial"/>
                <w:sz w:val="22"/>
                <w:szCs w:val="22"/>
              </w:rPr>
            </w:pPr>
            <w:r w:rsidRPr="0069374D">
              <w:rPr>
                <w:rFonts w:cs="Arial"/>
                <w:sz w:val="22"/>
                <w:szCs w:val="22"/>
              </w:rPr>
              <w:t>CI</w:t>
            </w:r>
          </w:p>
        </w:tc>
        <w:tc>
          <w:tcPr>
            <w:tcW w:w="0" w:type="auto"/>
            <w:hideMark/>
          </w:tcPr>
          <w:p w14:paraId="6FD1BB27" w14:textId="77777777" w:rsidR="00813B8F" w:rsidRPr="0069374D" w:rsidRDefault="00813B8F" w:rsidP="00CE4EA3">
            <w:pPr>
              <w:spacing w:line="480" w:lineRule="auto"/>
              <w:rPr>
                <w:rFonts w:cs="Arial"/>
                <w:sz w:val="22"/>
                <w:szCs w:val="22"/>
              </w:rPr>
            </w:pPr>
            <w:r w:rsidRPr="0069374D">
              <w:rPr>
                <w:rFonts w:cs="Arial"/>
                <w:sz w:val="22"/>
                <w:szCs w:val="22"/>
              </w:rPr>
              <w:t>Confidence Interval</w:t>
            </w:r>
          </w:p>
        </w:tc>
      </w:tr>
      <w:tr w:rsidR="00813B8F" w:rsidRPr="0069374D" w14:paraId="2459DF79" w14:textId="77777777" w:rsidTr="00400B84">
        <w:tc>
          <w:tcPr>
            <w:tcW w:w="0" w:type="auto"/>
            <w:hideMark/>
          </w:tcPr>
          <w:p w14:paraId="62CFEF80" w14:textId="77777777" w:rsidR="00813B8F" w:rsidRPr="0069374D" w:rsidRDefault="00813B8F" w:rsidP="00CE4EA3">
            <w:pPr>
              <w:spacing w:line="480" w:lineRule="auto"/>
              <w:rPr>
                <w:rFonts w:cs="Arial"/>
                <w:sz w:val="22"/>
                <w:szCs w:val="22"/>
              </w:rPr>
            </w:pPr>
            <w:r w:rsidRPr="0069374D">
              <w:rPr>
                <w:rFonts w:cs="Arial"/>
                <w:sz w:val="22"/>
                <w:szCs w:val="22"/>
              </w:rPr>
              <w:t>HBEP</w:t>
            </w:r>
          </w:p>
        </w:tc>
        <w:tc>
          <w:tcPr>
            <w:tcW w:w="0" w:type="auto"/>
            <w:hideMark/>
          </w:tcPr>
          <w:p w14:paraId="5E23F424" w14:textId="77777777" w:rsidR="00813B8F" w:rsidRPr="0069374D" w:rsidRDefault="00813B8F" w:rsidP="00CE4EA3">
            <w:pPr>
              <w:spacing w:line="480" w:lineRule="auto"/>
              <w:rPr>
                <w:rFonts w:cs="Arial"/>
                <w:sz w:val="22"/>
                <w:szCs w:val="22"/>
              </w:rPr>
            </w:pPr>
            <w:r w:rsidRPr="0069374D">
              <w:rPr>
                <w:rFonts w:cs="Arial"/>
                <w:sz w:val="22"/>
                <w:szCs w:val="22"/>
              </w:rPr>
              <w:t>Home-Based Exercise Programme</w:t>
            </w:r>
          </w:p>
        </w:tc>
      </w:tr>
      <w:tr w:rsidR="00813B8F" w:rsidRPr="0069374D" w14:paraId="3930D8DD" w14:textId="77777777" w:rsidTr="00400B84">
        <w:tc>
          <w:tcPr>
            <w:tcW w:w="0" w:type="auto"/>
            <w:hideMark/>
          </w:tcPr>
          <w:p w14:paraId="26DEE8FE" w14:textId="77777777" w:rsidR="00813B8F" w:rsidRPr="0069374D" w:rsidRDefault="00813B8F" w:rsidP="00CE4EA3">
            <w:pPr>
              <w:spacing w:line="480" w:lineRule="auto"/>
              <w:rPr>
                <w:rFonts w:cs="Arial"/>
                <w:sz w:val="22"/>
                <w:szCs w:val="22"/>
              </w:rPr>
            </w:pPr>
            <w:r w:rsidRPr="0069374D">
              <w:rPr>
                <w:rFonts w:cs="Arial"/>
                <w:sz w:val="22"/>
                <w:szCs w:val="22"/>
              </w:rPr>
              <w:t>NHS</w:t>
            </w:r>
          </w:p>
        </w:tc>
        <w:tc>
          <w:tcPr>
            <w:tcW w:w="0" w:type="auto"/>
            <w:hideMark/>
          </w:tcPr>
          <w:p w14:paraId="509D2F6A" w14:textId="77777777" w:rsidR="00813B8F" w:rsidRPr="0069374D" w:rsidRDefault="00813B8F" w:rsidP="00CE4EA3">
            <w:pPr>
              <w:spacing w:line="480" w:lineRule="auto"/>
              <w:rPr>
                <w:rFonts w:cs="Arial"/>
                <w:sz w:val="22"/>
                <w:szCs w:val="22"/>
              </w:rPr>
            </w:pPr>
            <w:r w:rsidRPr="0069374D">
              <w:rPr>
                <w:rFonts w:cs="Arial"/>
                <w:sz w:val="22"/>
                <w:szCs w:val="22"/>
              </w:rPr>
              <w:t>National Health Service</w:t>
            </w:r>
          </w:p>
        </w:tc>
      </w:tr>
      <w:tr w:rsidR="00813B8F" w:rsidRPr="0069374D" w14:paraId="4B559A17" w14:textId="77777777" w:rsidTr="00400B84">
        <w:tc>
          <w:tcPr>
            <w:tcW w:w="0" w:type="auto"/>
            <w:hideMark/>
          </w:tcPr>
          <w:p w14:paraId="21FC6A95" w14:textId="77777777" w:rsidR="00813B8F" w:rsidRPr="0069374D" w:rsidRDefault="00813B8F" w:rsidP="00CE4EA3">
            <w:pPr>
              <w:spacing w:line="480" w:lineRule="auto"/>
              <w:rPr>
                <w:rFonts w:cs="Arial"/>
                <w:sz w:val="22"/>
                <w:szCs w:val="22"/>
              </w:rPr>
            </w:pPr>
            <w:r w:rsidRPr="0069374D">
              <w:rPr>
                <w:rFonts w:cs="Arial"/>
                <w:sz w:val="22"/>
                <w:szCs w:val="22"/>
              </w:rPr>
              <w:t>OA</w:t>
            </w:r>
          </w:p>
        </w:tc>
        <w:tc>
          <w:tcPr>
            <w:tcW w:w="0" w:type="auto"/>
            <w:hideMark/>
          </w:tcPr>
          <w:p w14:paraId="6B9196DD" w14:textId="77777777" w:rsidR="00813B8F" w:rsidRPr="0069374D" w:rsidRDefault="00813B8F" w:rsidP="00CE4EA3">
            <w:pPr>
              <w:spacing w:line="480" w:lineRule="auto"/>
              <w:rPr>
                <w:rFonts w:cs="Arial"/>
                <w:sz w:val="22"/>
                <w:szCs w:val="22"/>
              </w:rPr>
            </w:pPr>
            <w:r w:rsidRPr="0069374D">
              <w:rPr>
                <w:rFonts w:cs="Arial"/>
                <w:sz w:val="22"/>
                <w:szCs w:val="22"/>
              </w:rPr>
              <w:t>Osteoarthritis</w:t>
            </w:r>
          </w:p>
        </w:tc>
      </w:tr>
      <w:tr w:rsidR="00813B8F" w:rsidRPr="0069374D" w14:paraId="0CDE5572" w14:textId="77777777" w:rsidTr="00400B84">
        <w:tc>
          <w:tcPr>
            <w:tcW w:w="0" w:type="auto"/>
            <w:hideMark/>
          </w:tcPr>
          <w:p w14:paraId="2E053D4C" w14:textId="77777777" w:rsidR="00813B8F" w:rsidRPr="0069374D" w:rsidRDefault="00813B8F" w:rsidP="00CE4EA3">
            <w:pPr>
              <w:spacing w:line="480" w:lineRule="auto"/>
              <w:rPr>
                <w:rFonts w:cs="Arial"/>
                <w:sz w:val="22"/>
                <w:szCs w:val="22"/>
              </w:rPr>
            </w:pPr>
            <w:r w:rsidRPr="0069374D">
              <w:rPr>
                <w:rFonts w:cs="Arial"/>
                <w:sz w:val="22"/>
                <w:szCs w:val="22"/>
              </w:rPr>
              <w:t>PRISMA</w:t>
            </w:r>
          </w:p>
        </w:tc>
        <w:tc>
          <w:tcPr>
            <w:tcW w:w="0" w:type="auto"/>
            <w:hideMark/>
          </w:tcPr>
          <w:p w14:paraId="1A0D5764" w14:textId="77777777" w:rsidR="00813B8F" w:rsidRPr="0069374D" w:rsidRDefault="00813B8F" w:rsidP="00CE4EA3">
            <w:pPr>
              <w:spacing w:line="480" w:lineRule="auto"/>
              <w:rPr>
                <w:rFonts w:cs="Arial"/>
                <w:sz w:val="22"/>
                <w:szCs w:val="22"/>
              </w:rPr>
            </w:pPr>
            <w:r w:rsidRPr="0069374D">
              <w:rPr>
                <w:rFonts w:cs="Arial"/>
                <w:sz w:val="22"/>
                <w:szCs w:val="22"/>
              </w:rPr>
              <w:t>Preferred Reporting Items for Systematic Reviews and Meta-Analyses</w:t>
            </w:r>
          </w:p>
        </w:tc>
      </w:tr>
      <w:tr w:rsidR="00813B8F" w:rsidRPr="0069374D" w14:paraId="65141E6A" w14:textId="77777777" w:rsidTr="00400B84">
        <w:tc>
          <w:tcPr>
            <w:tcW w:w="0" w:type="auto"/>
            <w:hideMark/>
          </w:tcPr>
          <w:p w14:paraId="4880C025" w14:textId="77777777" w:rsidR="00813B8F" w:rsidRPr="0069374D" w:rsidRDefault="00813B8F" w:rsidP="00CE4EA3">
            <w:pPr>
              <w:spacing w:line="480" w:lineRule="auto"/>
              <w:rPr>
                <w:rFonts w:cs="Arial"/>
                <w:sz w:val="22"/>
                <w:szCs w:val="22"/>
              </w:rPr>
            </w:pPr>
            <w:r w:rsidRPr="0069374D">
              <w:rPr>
                <w:rFonts w:cs="Arial"/>
                <w:sz w:val="22"/>
                <w:szCs w:val="22"/>
              </w:rPr>
              <w:t>RCT</w:t>
            </w:r>
          </w:p>
        </w:tc>
        <w:tc>
          <w:tcPr>
            <w:tcW w:w="0" w:type="auto"/>
            <w:hideMark/>
          </w:tcPr>
          <w:p w14:paraId="0E581B18" w14:textId="77777777" w:rsidR="00813B8F" w:rsidRPr="0069374D" w:rsidRDefault="00813B8F" w:rsidP="00CE4EA3">
            <w:pPr>
              <w:spacing w:line="480" w:lineRule="auto"/>
              <w:rPr>
                <w:rFonts w:cs="Arial"/>
                <w:sz w:val="22"/>
                <w:szCs w:val="22"/>
              </w:rPr>
            </w:pPr>
            <w:r w:rsidRPr="0069374D">
              <w:rPr>
                <w:rFonts w:cs="Arial"/>
                <w:sz w:val="22"/>
                <w:szCs w:val="22"/>
              </w:rPr>
              <w:t>Randomised Controlled Trial</w:t>
            </w:r>
          </w:p>
        </w:tc>
      </w:tr>
      <w:tr w:rsidR="00813B8F" w:rsidRPr="0069374D" w14:paraId="54D84C4B" w14:textId="77777777" w:rsidTr="00400B84">
        <w:tc>
          <w:tcPr>
            <w:tcW w:w="0" w:type="auto"/>
            <w:hideMark/>
          </w:tcPr>
          <w:p w14:paraId="4FDFB946" w14:textId="77777777" w:rsidR="00813B8F" w:rsidRPr="0069374D" w:rsidRDefault="00813B8F" w:rsidP="00CE4EA3">
            <w:pPr>
              <w:spacing w:line="480" w:lineRule="auto"/>
              <w:rPr>
                <w:rFonts w:cs="Arial"/>
                <w:sz w:val="22"/>
                <w:szCs w:val="22"/>
              </w:rPr>
            </w:pPr>
            <w:r w:rsidRPr="0069374D">
              <w:rPr>
                <w:rFonts w:cs="Arial"/>
                <w:sz w:val="22"/>
                <w:szCs w:val="22"/>
              </w:rPr>
              <w:t>SLR</w:t>
            </w:r>
          </w:p>
        </w:tc>
        <w:tc>
          <w:tcPr>
            <w:tcW w:w="0" w:type="auto"/>
            <w:hideMark/>
          </w:tcPr>
          <w:p w14:paraId="54D39A6E" w14:textId="77777777" w:rsidR="00813B8F" w:rsidRPr="0069374D" w:rsidRDefault="00813B8F" w:rsidP="00CE4EA3">
            <w:pPr>
              <w:spacing w:line="480" w:lineRule="auto"/>
              <w:rPr>
                <w:rFonts w:cs="Arial"/>
                <w:sz w:val="22"/>
                <w:szCs w:val="22"/>
              </w:rPr>
            </w:pPr>
            <w:r w:rsidRPr="0069374D">
              <w:rPr>
                <w:rFonts w:cs="Arial"/>
                <w:sz w:val="22"/>
                <w:szCs w:val="22"/>
              </w:rPr>
              <w:t>Systematic Literature Review</w:t>
            </w:r>
          </w:p>
        </w:tc>
      </w:tr>
      <w:tr w:rsidR="00813B8F" w:rsidRPr="0069374D" w14:paraId="065896C6" w14:textId="77777777" w:rsidTr="00400B84">
        <w:tc>
          <w:tcPr>
            <w:tcW w:w="0" w:type="auto"/>
            <w:hideMark/>
          </w:tcPr>
          <w:p w14:paraId="08F3CD63" w14:textId="77777777" w:rsidR="00813B8F" w:rsidRPr="0069374D" w:rsidRDefault="00813B8F" w:rsidP="00CE4EA3">
            <w:pPr>
              <w:spacing w:line="480" w:lineRule="auto"/>
              <w:rPr>
                <w:rFonts w:cs="Arial"/>
                <w:sz w:val="22"/>
                <w:szCs w:val="22"/>
              </w:rPr>
            </w:pPr>
            <w:r w:rsidRPr="0069374D">
              <w:rPr>
                <w:rFonts w:cs="Arial"/>
                <w:sz w:val="22"/>
                <w:szCs w:val="22"/>
              </w:rPr>
              <w:t>SMD</w:t>
            </w:r>
          </w:p>
        </w:tc>
        <w:tc>
          <w:tcPr>
            <w:tcW w:w="0" w:type="auto"/>
            <w:hideMark/>
          </w:tcPr>
          <w:p w14:paraId="0C1B1746" w14:textId="77777777" w:rsidR="00813B8F" w:rsidRPr="0069374D" w:rsidRDefault="00813B8F" w:rsidP="00CE4EA3">
            <w:pPr>
              <w:spacing w:line="480" w:lineRule="auto"/>
              <w:rPr>
                <w:rFonts w:cs="Arial"/>
                <w:sz w:val="22"/>
                <w:szCs w:val="22"/>
              </w:rPr>
            </w:pPr>
            <w:r w:rsidRPr="0069374D">
              <w:rPr>
                <w:rFonts w:cs="Arial"/>
                <w:sz w:val="22"/>
                <w:szCs w:val="22"/>
              </w:rPr>
              <w:t>Standardised Mean Difference</w:t>
            </w:r>
          </w:p>
        </w:tc>
      </w:tr>
      <w:tr w:rsidR="00813B8F" w:rsidRPr="0069374D" w14:paraId="31A6A489" w14:textId="77777777" w:rsidTr="00400B84">
        <w:tc>
          <w:tcPr>
            <w:tcW w:w="0" w:type="auto"/>
            <w:hideMark/>
          </w:tcPr>
          <w:p w14:paraId="0F9CE234" w14:textId="77777777" w:rsidR="00813B8F" w:rsidRPr="0069374D" w:rsidRDefault="00813B8F" w:rsidP="00CE4EA3">
            <w:pPr>
              <w:spacing w:line="480" w:lineRule="auto"/>
              <w:rPr>
                <w:rFonts w:cs="Arial"/>
                <w:sz w:val="22"/>
                <w:szCs w:val="22"/>
              </w:rPr>
            </w:pPr>
            <w:r w:rsidRPr="0069374D">
              <w:rPr>
                <w:rFonts w:cs="Arial"/>
                <w:sz w:val="22"/>
                <w:szCs w:val="22"/>
              </w:rPr>
              <w:t>VAS</w:t>
            </w:r>
          </w:p>
        </w:tc>
        <w:tc>
          <w:tcPr>
            <w:tcW w:w="0" w:type="auto"/>
            <w:hideMark/>
          </w:tcPr>
          <w:p w14:paraId="109EA82E" w14:textId="77777777" w:rsidR="00813B8F" w:rsidRPr="0069374D" w:rsidRDefault="00813B8F" w:rsidP="00CE4EA3">
            <w:pPr>
              <w:spacing w:line="480" w:lineRule="auto"/>
              <w:rPr>
                <w:rFonts w:cs="Arial"/>
                <w:sz w:val="22"/>
                <w:szCs w:val="22"/>
              </w:rPr>
            </w:pPr>
            <w:r w:rsidRPr="0069374D">
              <w:rPr>
                <w:rFonts w:cs="Arial"/>
                <w:sz w:val="22"/>
                <w:szCs w:val="22"/>
              </w:rPr>
              <w:t>Visual Analogue Scale</w:t>
            </w:r>
          </w:p>
        </w:tc>
      </w:tr>
      <w:tr w:rsidR="00813B8F" w:rsidRPr="0069374D" w14:paraId="026E084D" w14:textId="77777777" w:rsidTr="00400B84">
        <w:tc>
          <w:tcPr>
            <w:tcW w:w="0" w:type="auto"/>
            <w:hideMark/>
          </w:tcPr>
          <w:p w14:paraId="6102DB9B" w14:textId="77777777" w:rsidR="00813B8F" w:rsidRPr="0069374D" w:rsidRDefault="00813B8F" w:rsidP="00CE4EA3">
            <w:pPr>
              <w:spacing w:line="480" w:lineRule="auto"/>
              <w:rPr>
                <w:rFonts w:cs="Arial"/>
                <w:sz w:val="22"/>
                <w:szCs w:val="22"/>
              </w:rPr>
            </w:pPr>
            <w:r w:rsidRPr="0069374D">
              <w:rPr>
                <w:rFonts w:cs="Arial"/>
                <w:sz w:val="22"/>
                <w:szCs w:val="22"/>
              </w:rPr>
              <w:t>WOMAC</w:t>
            </w:r>
          </w:p>
        </w:tc>
        <w:tc>
          <w:tcPr>
            <w:tcW w:w="0" w:type="auto"/>
            <w:hideMark/>
          </w:tcPr>
          <w:p w14:paraId="45AFC038" w14:textId="77777777" w:rsidR="00813B8F" w:rsidRPr="0069374D" w:rsidRDefault="00813B8F" w:rsidP="00CE4EA3">
            <w:pPr>
              <w:spacing w:line="480" w:lineRule="auto"/>
              <w:rPr>
                <w:rFonts w:cs="Arial"/>
                <w:sz w:val="22"/>
                <w:szCs w:val="22"/>
              </w:rPr>
            </w:pPr>
            <w:r w:rsidRPr="0069374D">
              <w:rPr>
                <w:rFonts w:cs="Arial"/>
                <w:sz w:val="22"/>
                <w:szCs w:val="22"/>
              </w:rPr>
              <w:t>Western Ontario and McMaster Universities Osteoarthritis Index</w:t>
            </w:r>
          </w:p>
        </w:tc>
      </w:tr>
    </w:tbl>
    <w:p w14:paraId="52413149" w14:textId="77777777" w:rsidR="00813B8F" w:rsidRPr="0069374D" w:rsidRDefault="00813B8F" w:rsidP="00813B8F">
      <w:pPr>
        <w:rPr>
          <w:rFonts w:cs="Arial"/>
        </w:rPr>
      </w:pPr>
    </w:p>
    <w:p w14:paraId="50CFB4AB" w14:textId="56FEE40F" w:rsidR="000F313F" w:rsidRPr="0069374D" w:rsidRDefault="00813B8F" w:rsidP="00584232">
      <w:pPr>
        <w:pStyle w:val="Heading1"/>
        <w:rPr>
          <w:sz w:val="22"/>
          <w:szCs w:val="22"/>
        </w:rPr>
      </w:pPr>
      <w:r w:rsidRPr="0069374D">
        <w:br w:type="page"/>
      </w:r>
      <w:bookmarkStart w:id="12" w:name="_Toc240992920"/>
      <w:r w:rsidR="000F313F" w:rsidRPr="0069374D">
        <w:rPr>
          <w:sz w:val="22"/>
          <w:szCs w:val="22"/>
        </w:rPr>
        <w:lastRenderedPageBreak/>
        <w:t>Chapter 1. Introduction</w:t>
      </w:r>
      <w:bookmarkEnd w:id="12"/>
    </w:p>
    <w:p w14:paraId="4B52EA06" w14:textId="77777777" w:rsidR="000F313F" w:rsidRPr="0069374D" w:rsidRDefault="000F313F" w:rsidP="000F313F">
      <w:pPr>
        <w:pStyle w:val="Heading2"/>
        <w:rPr>
          <w:rFonts w:cs="Arial"/>
          <w:sz w:val="22"/>
          <w:szCs w:val="22"/>
        </w:rPr>
      </w:pPr>
      <w:bookmarkStart w:id="13" w:name="_Toc240992921"/>
      <w:r w:rsidRPr="0069374D">
        <w:rPr>
          <w:rFonts w:cs="Arial"/>
          <w:sz w:val="22"/>
          <w:szCs w:val="22"/>
        </w:rPr>
        <w:t>1.1 Background of Osteoarthritis</w:t>
      </w:r>
      <w:bookmarkEnd w:id="13"/>
      <w:r w:rsidRPr="0069374D">
        <w:rPr>
          <w:rFonts w:cs="Arial"/>
          <w:sz w:val="22"/>
          <w:szCs w:val="22"/>
        </w:rPr>
        <w:t xml:space="preserve"> </w:t>
      </w:r>
    </w:p>
    <w:p w14:paraId="46E8C338" w14:textId="77777777" w:rsidR="000F313F" w:rsidRPr="0069374D" w:rsidRDefault="000F313F" w:rsidP="000F313F">
      <w:pPr>
        <w:rPr>
          <w:rFonts w:cs="Arial"/>
          <w:sz w:val="22"/>
          <w:szCs w:val="22"/>
        </w:rPr>
      </w:pPr>
      <w:r w:rsidRPr="0069374D">
        <w:rPr>
          <w:rFonts w:cs="Arial"/>
          <w:sz w:val="22"/>
          <w:szCs w:val="22"/>
        </w:rPr>
        <w:t>Osteoarthritis is believed to be the most common chronic joint condition. Osteoarthritis is increasing due to an ageing population and the obesity epidemic. Niyonkuru et al. (2024) stated that clinical manifestations are primarily pain and loss of function, with treatment consisting of non-pharmacological, pharmacological, and surgical approaches. Further, Englund (2023) believed that clinicians recognise that the diagnosis of osteoarthritis is established late in the disease process, maybe too late to expect much help from disease-modifying drugs. However, Luo et al. (2021) stated that despite efforts over the past decades to develop markers of disease, imaging procedures and biochemical marker analyses need to be improved and possibly extended with more specific and sensitive methods to reliably describe disease processes. This will help to diagnose the disease at an early stage, to classify patients according to their prognosis, and to follow the course of disease and treatment effectiveness.</w:t>
      </w:r>
    </w:p>
    <w:p w14:paraId="6A96096B" w14:textId="77777777" w:rsidR="000F313F" w:rsidRPr="0069374D" w:rsidRDefault="000F313F" w:rsidP="000F313F">
      <w:pPr>
        <w:rPr>
          <w:rFonts w:cs="Arial"/>
          <w:sz w:val="22"/>
          <w:szCs w:val="22"/>
        </w:rPr>
      </w:pPr>
      <w:r w:rsidRPr="0069374D">
        <w:rPr>
          <w:rFonts w:cs="Arial"/>
          <w:sz w:val="22"/>
          <w:szCs w:val="22"/>
        </w:rPr>
        <w:t>Peng et al. (2025) stated that as age increases, so does the likelihood of OA, as it is caused by mechanical stress, decreased tissue regeneration and muscle strength accumulated over the years, and changes in muscle patterns. Katz, Arant and Loeser (2021) believed that the most common areas of involvement are the knee and hip joints, because these joints carry weight and allow movement. Signs and symptoms usually consist of chronic pain, stiffness, swelling, and loss of motion in the affected joints, which can interfere with daily function and physical activity (World Health Organisation, 2023).</w:t>
      </w:r>
    </w:p>
    <w:p w14:paraId="18F4320E" w14:textId="77777777" w:rsidR="000F313F" w:rsidRPr="0069374D" w:rsidRDefault="000F313F" w:rsidP="000F313F">
      <w:pPr>
        <w:pStyle w:val="BodyText"/>
        <w:rPr>
          <w:rFonts w:cs="Arial"/>
          <w:color w:val="auto"/>
          <w:sz w:val="22"/>
          <w:szCs w:val="22"/>
        </w:rPr>
      </w:pPr>
      <w:r w:rsidRPr="0069374D">
        <w:rPr>
          <w:rFonts w:cs="Arial"/>
          <w:color w:val="auto"/>
          <w:sz w:val="22"/>
          <w:szCs w:val="22"/>
        </w:rPr>
        <w:t xml:space="preserve">Wen and Xiao (2022) stated that osteoarthritis is a condition that affects 7% of the world's population, over 500 million people globally, and is more common in women. Further, GBD 2019 Mental Disorders Collaborators (2022) stated that between 1990 and 2019, the number of people affected increased by 48% at the global level. Hunter, March and Chew (2020) also stated that in 2019, osteoarthritis was the 15th highest cause of years lived with disability (YLDs) worldwide and was responsible for 2% of the total global YLDs. Further, Han et al. (2025) stated that osteoarthritis is one of the most common causes of disability in the elderly, and with the ageing of the population and the rise of obesity, this is likely to become a problem. These data are disturbing and, likely, do not reflect the full extent of the problem. Additionally, there has been less progress for the treatment of osteoarthritis than for many other musculoskeletal and chronic non-communicable diseases (Hunter, March and Chew, 2020). Moreover, it was stated by Gibbs et al. (2023) that the revised OARSI guidelines have a more patient-centred approach than the previous recommendations by permitting recommendations </w:t>
      </w:r>
      <w:r w:rsidRPr="0069374D">
        <w:rPr>
          <w:rFonts w:cs="Arial"/>
          <w:color w:val="auto"/>
          <w:sz w:val="22"/>
          <w:szCs w:val="22"/>
        </w:rPr>
        <w:lastRenderedPageBreak/>
        <w:t>to be based on the spread of osteoarthritis and different profiles of comorbidities. In all cases, the Core Treatments recommended are non-pharmacological.</w:t>
      </w:r>
    </w:p>
    <w:p w14:paraId="6B30F0F1" w14:textId="77777777" w:rsidR="000F313F" w:rsidRPr="0069374D" w:rsidRDefault="000F313F" w:rsidP="000F313F">
      <w:pPr>
        <w:rPr>
          <w:rFonts w:cs="Arial"/>
          <w:sz w:val="22"/>
          <w:szCs w:val="22"/>
        </w:rPr>
      </w:pPr>
      <w:r w:rsidRPr="0069374D">
        <w:rPr>
          <w:rFonts w:cs="Arial"/>
          <w:sz w:val="22"/>
          <w:szCs w:val="22"/>
        </w:rPr>
        <w:t>Thus, OA should be treated in a multi-dimensional manner, with a focus on symptom management, lifestyle modification, and exercise and rehabilitation strategies. Exercise-based physiotherapy has become more significant as a non-pharmacological therapy as it seeks to strengthen muscles, enhance joint function and mobility, and decrease pain. Exercise interventions are relevant to ageing because they impact long-term functional outcomes and independence, whereas treatments are aimed at just relieving symptoms.</w:t>
      </w:r>
    </w:p>
    <w:p w14:paraId="4F982DAF" w14:textId="77777777" w:rsidR="000F313F" w:rsidRPr="0069374D" w:rsidRDefault="000F313F" w:rsidP="000F313F">
      <w:pPr>
        <w:pStyle w:val="Heading2"/>
        <w:rPr>
          <w:rFonts w:cs="Arial"/>
          <w:sz w:val="22"/>
          <w:szCs w:val="22"/>
        </w:rPr>
      </w:pPr>
      <w:bookmarkStart w:id="14" w:name="_Toc240992922"/>
      <w:r w:rsidRPr="0069374D">
        <w:rPr>
          <w:rFonts w:cs="Arial"/>
          <w:sz w:val="22"/>
          <w:szCs w:val="22"/>
        </w:rPr>
        <w:t>1.2 Osteoarthritis in Older Adults in the UK</w:t>
      </w:r>
      <w:bookmarkEnd w:id="14"/>
      <w:r w:rsidRPr="0069374D">
        <w:rPr>
          <w:rFonts w:cs="Arial"/>
          <w:sz w:val="22"/>
          <w:szCs w:val="22"/>
        </w:rPr>
        <w:t xml:space="preserve"> </w:t>
      </w:r>
    </w:p>
    <w:p w14:paraId="1C1D6E37" w14:textId="77777777" w:rsidR="000F313F" w:rsidRPr="0069374D" w:rsidRDefault="000F313F" w:rsidP="000F313F">
      <w:pPr>
        <w:rPr>
          <w:rFonts w:cs="Arial"/>
          <w:sz w:val="22"/>
          <w:szCs w:val="22"/>
        </w:rPr>
      </w:pPr>
      <w:r w:rsidRPr="0069374D">
        <w:rPr>
          <w:rFonts w:cs="Arial"/>
          <w:sz w:val="22"/>
          <w:szCs w:val="22"/>
        </w:rPr>
        <w:t xml:space="preserve">In the United Kingdom (UK), osteoarthritis (OA) is a significant public health problem, especially in an ageing population. Symptomatic, clinically diagnosed OA is experienced by about one in 10 adults in the UK, and the knee is the most common location (Swain et al., 2020). There is a strong link between the burden of OA and age, evidenced globally, with approximately 73% of people affected by OA being over 55 years old (World Health Organisation, 2023).  Figure 1 summarises statistics on osteoarthritis, which affects an estimated 10 million people in the UK, of which almost half (2.5 million) have knee osteoarthritis. </w:t>
      </w:r>
    </w:p>
    <w:p w14:paraId="6E6AC1D1" w14:textId="77777777" w:rsidR="0069374D" w:rsidRPr="0069374D" w:rsidRDefault="0069374D" w:rsidP="000F313F">
      <w:pPr>
        <w:jc w:val="center"/>
        <w:rPr>
          <w:rFonts w:cs="Arial"/>
        </w:rPr>
      </w:pPr>
    </w:p>
    <w:p w14:paraId="3019ED14" w14:textId="1ED50D45" w:rsidR="000F313F" w:rsidRPr="0069374D" w:rsidRDefault="000F313F" w:rsidP="000F313F">
      <w:pPr>
        <w:jc w:val="center"/>
        <w:rPr>
          <w:rFonts w:cs="Arial"/>
        </w:rPr>
      </w:pPr>
      <w:r w:rsidRPr="0069374D">
        <w:rPr>
          <w:rFonts w:cs="Arial"/>
          <w:noProof/>
          <w:lang w:val="en-IN"/>
        </w:rPr>
        <w:lastRenderedPageBreak/>
        <w:drawing>
          <wp:inline distT="0" distB="0" distL="0" distR="0" wp14:anchorId="538BFC49" wp14:editId="4CE24099">
            <wp:extent cx="4848225" cy="4457700"/>
            <wp:effectExtent l="0" t="0" r="0" b="0"/>
            <wp:docPr id="3" name="image2.jpg" descr="Living with arthritis: causes, types and treatments - Pf Media"/>
            <wp:cNvGraphicFramePr/>
            <a:graphic xmlns:a="http://schemas.openxmlformats.org/drawingml/2006/main">
              <a:graphicData uri="http://schemas.openxmlformats.org/drawingml/2006/picture">
                <pic:pic xmlns:pic="http://schemas.openxmlformats.org/drawingml/2006/picture">
                  <pic:nvPicPr>
                    <pic:cNvPr id="0" name="image2.jpg" descr="Living with arthritis: causes, types and treatments - Pf Media"/>
                    <pic:cNvPicPr preferRelativeResize="0"/>
                  </pic:nvPicPr>
                  <pic:blipFill>
                    <a:blip r:embed="rId15"/>
                    <a:srcRect/>
                    <a:stretch>
                      <a:fillRect/>
                    </a:stretch>
                  </pic:blipFill>
                  <pic:spPr>
                    <a:xfrm>
                      <a:off x="0" y="0"/>
                      <a:ext cx="4848225" cy="4457700"/>
                    </a:xfrm>
                    <a:prstGeom prst="rect">
                      <a:avLst/>
                    </a:prstGeom>
                    <a:ln/>
                  </pic:spPr>
                </pic:pic>
              </a:graphicData>
            </a:graphic>
          </wp:inline>
        </w:drawing>
      </w:r>
    </w:p>
    <w:p w14:paraId="6DA8DB79" w14:textId="25299D4B" w:rsidR="000F313F" w:rsidRPr="0069374D" w:rsidRDefault="000F313F" w:rsidP="000F313F">
      <w:pPr>
        <w:pStyle w:val="Caption"/>
        <w:jc w:val="center"/>
        <w:rPr>
          <w:rFonts w:cs="Arial"/>
          <w:b/>
          <w:bCs/>
          <w:i w:val="0"/>
          <w:iCs w:val="0"/>
          <w:color w:val="000000" w:themeColor="text1"/>
          <w:sz w:val="22"/>
        </w:rPr>
      </w:pPr>
      <w:bookmarkStart w:id="15" w:name="_Toc235295137"/>
      <w:r w:rsidRPr="0069374D">
        <w:rPr>
          <w:rFonts w:cs="Arial"/>
          <w:b/>
          <w:bCs/>
          <w:i w:val="0"/>
          <w:iCs w:val="0"/>
          <w:color w:val="000000" w:themeColor="text1"/>
          <w:sz w:val="22"/>
        </w:rPr>
        <w:t xml:space="preserve">Figure </w:t>
      </w:r>
      <w:r w:rsidRPr="0069374D">
        <w:rPr>
          <w:rFonts w:cs="Arial"/>
          <w:b/>
          <w:bCs/>
          <w:i w:val="0"/>
          <w:iCs w:val="0"/>
          <w:color w:val="000000" w:themeColor="text1"/>
          <w:sz w:val="22"/>
        </w:rPr>
        <w:fldChar w:fldCharType="begin"/>
      </w:r>
      <w:r w:rsidRPr="0069374D">
        <w:rPr>
          <w:rFonts w:cs="Arial"/>
          <w:b/>
          <w:bCs/>
          <w:i w:val="0"/>
          <w:iCs w:val="0"/>
          <w:color w:val="000000" w:themeColor="text1"/>
          <w:sz w:val="22"/>
        </w:rPr>
        <w:instrText xml:space="preserve"> SEQ Figure \* ARABIC </w:instrText>
      </w:r>
      <w:r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1</w:t>
      </w:r>
      <w:r w:rsidRPr="0069374D">
        <w:rPr>
          <w:rFonts w:cs="Arial"/>
          <w:b/>
          <w:bCs/>
          <w:i w:val="0"/>
          <w:iCs w:val="0"/>
          <w:color w:val="000000" w:themeColor="text1"/>
          <w:sz w:val="22"/>
        </w:rPr>
        <w:fldChar w:fldCharType="end"/>
      </w:r>
      <w:r w:rsidRPr="0069374D">
        <w:rPr>
          <w:rFonts w:cs="Arial"/>
          <w:b/>
          <w:bCs/>
          <w:i w:val="0"/>
          <w:iCs w:val="0"/>
          <w:color w:val="000000" w:themeColor="text1"/>
          <w:sz w:val="22"/>
        </w:rPr>
        <w:t>: People Living with Arthritis</w:t>
      </w:r>
      <w:bookmarkEnd w:id="15"/>
    </w:p>
    <w:p w14:paraId="01F8AE8A" w14:textId="77777777" w:rsidR="000F313F" w:rsidRPr="0069374D" w:rsidRDefault="000F313F" w:rsidP="000F313F">
      <w:pPr>
        <w:jc w:val="center"/>
        <w:rPr>
          <w:rFonts w:cs="Arial"/>
          <w:sz w:val="22"/>
          <w:szCs w:val="22"/>
        </w:rPr>
      </w:pPr>
      <w:r w:rsidRPr="0069374D">
        <w:rPr>
          <w:rFonts w:cs="Arial"/>
          <w:sz w:val="22"/>
          <w:szCs w:val="22"/>
        </w:rPr>
        <w:t>(Source: Morriss, 2019)</w:t>
      </w:r>
    </w:p>
    <w:p w14:paraId="3C4CA818" w14:textId="77777777" w:rsidR="000F313F" w:rsidRPr="0069374D" w:rsidRDefault="000F313F" w:rsidP="000F313F">
      <w:pPr>
        <w:rPr>
          <w:rFonts w:cs="Arial"/>
          <w:sz w:val="22"/>
          <w:szCs w:val="22"/>
        </w:rPr>
      </w:pPr>
      <w:r w:rsidRPr="0069374D">
        <w:rPr>
          <w:rFonts w:cs="Arial"/>
          <w:sz w:val="22"/>
          <w:szCs w:val="22"/>
        </w:rPr>
        <w:t xml:space="preserve">In the UK, approximately 10% of all primary care consultations are for patients with OA, and it is primarily treated in primary care (Mathew et al., 2026). This is a pattern that is observed throughout the UK. According to SCOPE (2024), Cities and Regions in the UK are failing to provide disabled homes with the same standard of living as non-disabled homes which has been calculated that an additional £1,095 a month is required. Further, Burgess et al. (2025) stated that the additional costs associated with disability are expected to be £1,224 per month in the 2029/30 financial year. A primary benefit that is proposed for primary care PTs is to lower healthcare costs. Moreover, </w:t>
      </w:r>
      <w:proofErr w:type="gramStart"/>
      <w:r w:rsidRPr="0069374D">
        <w:rPr>
          <w:rFonts w:cs="Arial"/>
          <w:sz w:val="22"/>
          <w:szCs w:val="22"/>
        </w:rPr>
        <w:t>Busk</w:t>
      </w:r>
      <w:proofErr w:type="gramEnd"/>
      <w:r w:rsidRPr="0069374D">
        <w:rPr>
          <w:rFonts w:cs="Arial"/>
          <w:sz w:val="22"/>
          <w:szCs w:val="22"/>
        </w:rPr>
        <w:t xml:space="preserve"> et al. (2023) stated that Exercise-based physiotherapy offers a sustainable solution to enhance physical function, maintain independence, and help avoid unnecessary disability, which could save resources for the National Health Service (NHS).</w:t>
      </w:r>
    </w:p>
    <w:p w14:paraId="63D970E4" w14:textId="77777777" w:rsidR="000F313F" w:rsidRPr="0069374D" w:rsidRDefault="000F313F" w:rsidP="000F313F">
      <w:pPr>
        <w:pStyle w:val="Heading2"/>
        <w:rPr>
          <w:rFonts w:cs="Arial"/>
          <w:sz w:val="22"/>
          <w:szCs w:val="22"/>
        </w:rPr>
      </w:pPr>
      <w:bookmarkStart w:id="16" w:name="_Toc240992923"/>
      <w:r w:rsidRPr="0069374D">
        <w:rPr>
          <w:rFonts w:cs="Arial"/>
          <w:sz w:val="22"/>
          <w:szCs w:val="22"/>
        </w:rPr>
        <w:t>1.3 Impact of Osteoarthritis on Pain and Mobility</w:t>
      </w:r>
      <w:bookmarkEnd w:id="16"/>
    </w:p>
    <w:p w14:paraId="27CCD94F" w14:textId="77777777" w:rsidR="000F313F" w:rsidRPr="0069374D" w:rsidRDefault="000F313F" w:rsidP="000F313F">
      <w:pPr>
        <w:rPr>
          <w:rFonts w:cs="Arial"/>
          <w:sz w:val="22"/>
          <w:szCs w:val="22"/>
        </w:rPr>
      </w:pPr>
      <w:r w:rsidRPr="0069374D">
        <w:rPr>
          <w:rFonts w:cs="Arial"/>
          <w:sz w:val="22"/>
          <w:szCs w:val="22"/>
        </w:rPr>
        <w:t xml:space="preserve">Two big impacts of OA on older adults' quality of life are pain and impaired mobility. Lim, Choi, and Kim (2024) stated that Chronic OA pain may decrease the desire to be active, which may result in muscle weakness, decreased endurance, and additional functional loss. This </w:t>
      </w:r>
      <w:r w:rsidRPr="0069374D">
        <w:rPr>
          <w:rFonts w:cs="Arial"/>
          <w:sz w:val="22"/>
          <w:szCs w:val="22"/>
        </w:rPr>
        <w:lastRenderedPageBreak/>
        <w:t>perpetuates a vicious cycle of pain leading to inactivity, and inactivity increasing physical restrictions.</w:t>
      </w:r>
    </w:p>
    <w:p w14:paraId="78B9768D" w14:textId="77777777" w:rsidR="000F313F" w:rsidRPr="0069374D" w:rsidRDefault="000F313F" w:rsidP="000F313F">
      <w:pPr>
        <w:rPr>
          <w:rFonts w:cs="Arial"/>
          <w:sz w:val="22"/>
          <w:szCs w:val="22"/>
        </w:rPr>
      </w:pPr>
      <w:r w:rsidRPr="0069374D">
        <w:rPr>
          <w:rFonts w:cs="Arial"/>
          <w:sz w:val="22"/>
          <w:szCs w:val="22"/>
        </w:rPr>
        <w:t>Moreover, Huffman et al. (2023) believed that Reduced mobility may impact walking, fall risk, independence, and activities of daily living. Older people with OA can find certain activities like stairs, transfers, and active living difficult. Therefore, the management of pain alone is not enough, and interventions should also cover physical function and mobility restriction. The goal of exercise-based physiotherapy is to break this cycle by strengthening, increasing movement confidence, and increasing functional capacity (Afridi, 2025).</w:t>
      </w:r>
    </w:p>
    <w:p w14:paraId="7E05EAAB" w14:textId="77777777" w:rsidR="000F313F" w:rsidRPr="0069374D" w:rsidRDefault="000F313F" w:rsidP="000F313F">
      <w:pPr>
        <w:pStyle w:val="Heading2"/>
        <w:rPr>
          <w:rFonts w:cs="Arial"/>
          <w:sz w:val="22"/>
          <w:szCs w:val="22"/>
        </w:rPr>
      </w:pPr>
      <w:bookmarkStart w:id="17" w:name="_Toc240992924"/>
      <w:r w:rsidRPr="0069374D">
        <w:rPr>
          <w:rFonts w:cs="Arial"/>
          <w:sz w:val="22"/>
          <w:szCs w:val="22"/>
        </w:rPr>
        <w:t>1.4 Role of Exercise-Based Physiotherapy</w:t>
      </w:r>
      <w:bookmarkEnd w:id="17"/>
      <w:r w:rsidRPr="0069374D">
        <w:rPr>
          <w:rFonts w:cs="Arial"/>
          <w:sz w:val="22"/>
          <w:szCs w:val="22"/>
        </w:rPr>
        <w:t xml:space="preserve"> </w:t>
      </w:r>
    </w:p>
    <w:p w14:paraId="44088E3E" w14:textId="77777777" w:rsidR="000F313F" w:rsidRPr="0069374D" w:rsidRDefault="000F313F" w:rsidP="000F313F">
      <w:pPr>
        <w:rPr>
          <w:rFonts w:cs="Arial"/>
          <w:sz w:val="22"/>
          <w:szCs w:val="22"/>
        </w:rPr>
      </w:pPr>
      <w:r w:rsidRPr="0069374D">
        <w:rPr>
          <w:rFonts w:cs="Arial"/>
          <w:sz w:val="22"/>
          <w:szCs w:val="22"/>
        </w:rPr>
        <w:t>Busk et al. (2023) stated that Exercise-based physiotherapy (EBP) is an important conservative treatment for osteoarthritis (OA) as it is used to address the individual's pain, muscle weakness, and mobility deficit, not just the symptoms. Similarly, West et al. (2021) are of the view that strengthening exercises, aerobic conditioning, flexibility training, balance exercises, and functional activities to improve joint support and functional capacity are often included in physiotherapy programmes.</w:t>
      </w:r>
    </w:p>
    <w:p w14:paraId="1745BE90" w14:textId="77777777" w:rsidR="000F313F" w:rsidRPr="0069374D" w:rsidRDefault="000F313F" w:rsidP="000F313F">
      <w:pPr>
        <w:rPr>
          <w:rFonts w:cs="Arial"/>
          <w:sz w:val="22"/>
          <w:szCs w:val="22"/>
        </w:rPr>
      </w:pPr>
      <w:r w:rsidRPr="0069374D">
        <w:rPr>
          <w:rFonts w:cs="Arial"/>
          <w:sz w:val="22"/>
          <w:szCs w:val="22"/>
        </w:rPr>
        <w:t xml:space="preserve">For instance, a senior who has knee OA and struggles to walk up and down stairs can engage in progressive strengthening of the quadriceps and functional exercises to enhance knee stability and confidence with walking and standing (Chai et al., 2023). Similarly, </w:t>
      </w:r>
      <w:proofErr w:type="spellStart"/>
      <w:r w:rsidRPr="0069374D">
        <w:rPr>
          <w:rFonts w:cs="Arial"/>
          <w:sz w:val="22"/>
          <w:szCs w:val="22"/>
        </w:rPr>
        <w:t>Physiopedia</w:t>
      </w:r>
      <w:proofErr w:type="spellEnd"/>
      <w:r w:rsidRPr="0069374D">
        <w:rPr>
          <w:rFonts w:cs="Arial"/>
          <w:sz w:val="22"/>
          <w:szCs w:val="22"/>
        </w:rPr>
        <w:t xml:space="preserve"> (2025) stated that an older person with hip OA who has difficulty with walking distances may need to be given aerobic conditioning and mobility exercises to build up endurance and preserve mobility and independence in the hip. Further, it has been stated by Di Lorito (2020) that a community- or home-based exercise programme may also be offered to people who are not able to attend the hospital very often, as it means they can get their rehab from their home. There is evidence that personalised exercise interventions may help older people to reduce their pain and improve their physical function, allowing them to stay active and independent. </w:t>
      </w:r>
    </w:p>
    <w:p w14:paraId="69AC4C36" w14:textId="77777777" w:rsidR="000F313F" w:rsidRPr="0069374D" w:rsidRDefault="000F313F" w:rsidP="000F313F">
      <w:pPr>
        <w:pStyle w:val="Heading2"/>
        <w:rPr>
          <w:rFonts w:cs="Arial"/>
          <w:sz w:val="22"/>
          <w:szCs w:val="22"/>
        </w:rPr>
      </w:pPr>
      <w:bookmarkStart w:id="18" w:name="_Toc240992925"/>
      <w:r w:rsidRPr="0069374D">
        <w:rPr>
          <w:rFonts w:cs="Arial"/>
          <w:sz w:val="22"/>
          <w:szCs w:val="22"/>
        </w:rPr>
        <w:t>1.5 Rationale for the Study</w:t>
      </w:r>
      <w:bookmarkEnd w:id="18"/>
      <w:r w:rsidRPr="0069374D">
        <w:rPr>
          <w:rFonts w:cs="Arial"/>
          <w:sz w:val="22"/>
          <w:szCs w:val="22"/>
        </w:rPr>
        <w:t xml:space="preserve"> </w:t>
      </w:r>
    </w:p>
    <w:p w14:paraId="11F4B2C6" w14:textId="5AB3086E" w:rsidR="000F313F" w:rsidRPr="0069374D" w:rsidRDefault="000F313F" w:rsidP="000F313F">
      <w:pPr>
        <w:rPr>
          <w:rFonts w:cs="Arial"/>
          <w:sz w:val="22"/>
          <w:szCs w:val="22"/>
        </w:rPr>
      </w:pPr>
      <w:r w:rsidRPr="0069374D">
        <w:rPr>
          <w:rFonts w:cs="Arial"/>
          <w:sz w:val="22"/>
          <w:szCs w:val="22"/>
        </w:rPr>
        <w:t>With the growing burden of OA in older people, there is a need for interventions that can be effective in symptom control and function. West et al. (2021) believed that pharmacological treatments can help alleviate pain in the short term, but they don't directly help with muscle strength, mobility, or physical function. The exercise-based approach is more comprehensive, focusing on improving physical impairments related to OA and promoting long-term self-management.</w:t>
      </w:r>
    </w:p>
    <w:p w14:paraId="08492AF7" w14:textId="737B12C5" w:rsidR="00813B8F" w:rsidRPr="0069374D" w:rsidRDefault="000F313F" w:rsidP="000F313F">
      <w:pPr>
        <w:rPr>
          <w:rFonts w:cs="Arial"/>
          <w:sz w:val="22"/>
          <w:szCs w:val="22"/>
        </w:rPr>
      </w:pPr>
      <w:r w:rsidRPr="0069374D">
        <w:rPr>
          <w:rFonts w:cs="Arial"/>
          <w:sz w:val="22"/>
          <w:szCs w:val="22"/>
        </w:rPr>
        <w:t xml:space="preserve">However, Bai et al. (2022) stated that there are differences in what types of exercises are most effective, such as strengthening, aerobic, flexibility, and balance exercises. This has led to the </w:t>
      </w:r>
      <w:r w:rsidRPr="0069374D">
        <w:rPr>
          <w:rFonts w:cs="Arial"/>
          <w:sz w:val="22"/>
          <w:szCs w:val="22"/>
        </w:rPr>
        <w:lastRenderedPageBreak/>
        <w:t>need to critically review the existing evidence on their effectiveness in the UK context with adults aged 60 years and over. The objective of this study is to evaluate the effect of exercise physiotherapy on pain and functional mobility and to determine possible implications for clinical practice and healthcare delivery.</w:t>
      </w:r>
    </w:p>
    <w:p w14:paraId="7A01E951" w14:textId="77777777" w:rsidR="00813B8F" w:rsidRPr="0069374D" w:rsidRDefault="00813B8F" w:rsidP="00813B8F">
      <w:pPr>
        <w:pStyle w:val="Heading2"/>
        <w:rPr>
          <w:rFonts w:cs="Arial"/>
          <w:sz w:val="22"/>
          <w:szCs w:val="22"/>
        </w:rPr>
      </w:pPr>
      <w:bookmarkStart w:id="19" w:name="_Toc240992926"/>
      <w:r w:rsidRPr="0069374D">
        <w:rPr>
          <w:rFonts w:cs="Arial"/>
          <w:sz w:val="22"/>
          <w:szCs w:val="22"/>
        </w:rPr>
        <w:t>1.6 Research Aim</w:t>
      </w:r>
      <w:bookmarkEnd w:id="19"/>
      <w:r w:rsidRPr="0069374D">
        <w:rPr>
          <w:rFonts w:cs="Arial"/>
          <w:sz w:val="22"/>
          <w:szCs w:val="22"/>
        </w:rPr>
        <w:t xml:space="preserve"> </w:t>
      </w:r>
    </w:p>
    <w:p w14:paraId="3660D358" w14:textId="77777777" w:rsidR="00813B8F" w:rsidRPr="0069374D" w:rsidRDefault="00813B8F" w:rsidP="00813B8F">
      <w:pPr>
        <w:rPr>
          <w:rFonts w:cs="Arial"/>
          <w:sz w:val="22"/>
          <w:szCs w:val="22"/>
        </w:rPr>
      </w:pPr>
      <w:r w:rsidRPr="0069374D">
        <w:rPr>
          <w:rFonts w:cs="Arial"/>
          <w:sz w:val="22"/>
          <w:szCs w:val="22"/>
        </w:rPr>
        <w:t>To critically review the effectiveness of exercise-based physiotherapy in the management of osteoarthritis in older adults in the UK.</w:t>
      </w:r>
    </w:p>
    <w:p w14:paraId="3B98A7D1" w14:textId="77777777" w:rsidR="00813B8F" w:rsidRPr="0069374D" w:rsidRDefault="00813B8F" w:rsidP="00813B8F">
      <w:pPr>
        <w:pStyle w:val="Heading2"/>
        <w:rPr>
          <w:rFonts w:cs="Arial"/>
          <w:sz w:val="22"/>
          <w:szCs w:val="22"/>
        </w:rPr>
      </w:pPr>
      <w:bookmarkStart w:id="20" w:name="_Toc240992927"/>
      <w:r w:rsidRPr="0069374D">
        <w:rPr>
          <w:rFonts w:cs="Arial"/>
          <w:sz w:val="22"/>
          <w:szCs w:val="22"/>
        </w:rPr>
        <w:t>1.7 Research Objectives</w:t>
      </w:r>
      <w:bookmarkEnd w:id="20"/>
      <w:r w:rsidRPr="0069374D">
        <w:rPr>
          <w:rFonts w:cs="Arial"/>
          <w:sz w:val="22"/>
          <w:szCs w:val="22"/>
        </w:rPr>
        <w:t xml:space="preserve"> </w:t>
      </w:r>
    </w:p>
    <w:p w14:paraId="73D259B6" w14:textId="77777777" w:rsidR="0095110C" w:rsidRPr="0069374D" w:rsidRDefault="0095110C" w:rsidP="00325E7B">
      <w:pPr>
        <w:pStyle w:val="ListParagraph"/>
        <w:numPr>
          <w:ilvl w:val="0"/>
          <w:numId w:val="5"/>
        </w:numPr>
        <w:rPr>
          <w:rFonts w:cs="Arial"/>
          <w:sz w:val="22"/>
          <w:szCs w:val="22"/>
        </w:rPr>
      </w:pPr>
      <w:r w:rsidRPr="0069374D">
        <w:rPr>
          <w:rFonts w:cs="Arial"/>
          <w:sz w:val="22"/>
          <w:szCs w:val="22"/>
        </w:rPr>
        <w:t xml:space="preserve">To critically appraise existing literature on the effectiveness of exercise-based physiotherapy to manage older adult (60 years and over) with osteoarthritis, specifically reducing pain and improving functional mobility. </w:t>
      </w:r>
    </w:p>
    <w:p w14:paraId="67C888BC" w14:textId="77777777" w:rsidR="0095110C" w:rsidRPr="0069374D" w:rsidRDefault="0095110C" w:rsidP="00325E7B">
      <w:pPr>
        <w:pStyle w:val="ListParagraph"/>
        <w:numPr>
          <w:ilvl w:val="0"/>
          <w:numId w:val="5"/>
        </w:numPr>
        <w:rPr>
          <w:rFonts w:cs="Arial"/>
          <w:sz w:val="22"/>
          <w:szCs w:val="22"/>
        </w:rPr>
      </w:pPr>
      <w:r w:rsidRPr="0069374D">
        <w:rPr>
          <w:rFonts w:cs="Arial"/>
          <w:sz w:val="22"/>
          <w:szCs w:val="22"/>
        </w:rPr>
        <w:t xml:space="preserve">To make comparisons between the effectiveness of various physiotherapy exercise interventions, such as aerobic, strengthening, flexibility and balance exercises, in the management of osteoarthritis. </w:t>
      </w:r>
    </w:p>
    <w:p w14:paraId="2D21CF50" w14:textId="13328A9D" w:rsidR="00813B8F" w:rsidRPr="0069374D" w:rsidRDefault="0095110C" w:rsidP="00325E7B">
      <w:pPr>
        <w:pStyle w:val="ListParagraph"/>
        <w:numPr>
          <w:ilvl w:val="0"/>
          <w:numId w:val="5"/>
        </w:numPr>
        <w:rPr>
          <w:rFonts w:cs="Arial"/>
          <w:sz w:val="22"/>
          <w:szCs w:val="22"/>
        </w:rPr>
      </w:pPr>
      <w:r w:rsidRPr="0069374D">
        <w:rPr>
          <w:rFonts w:cs="Arial"/>
          <w:sz w:val="22"/>
          <w:szCs w:val="22"/>
        </w:rPr>
        <w:t>To highlight the current gaps in the evidence and make recommendations for future improvements to the physiotherapy practice and the management of osteoarthritis in clinical settings in the UK.</w:t>
      </w:r>
    </w:p>
    <w:p w14:paraId="2B3569ED" w14:textId="77777777" w:rsidR="00813B8F" w:rsidRPr="0069374D" w:rsidRDefault="00813B8F" w:rsidP="00813B8F">
      <w:pPr>
        <w:pStyle w:val="Heading2"/>
        <w:rPr>
          <w:rFonts w:cs="Arial"/>
          <w:sz w:val="22"/>
          <w:szCs w:val="22"/>
        </w:rPr>
      </w:pPr>
      <w:bookmarkStart w:id="21" w:name="_Toc240992928"/>
      <w:r w:rsidRPr="0069374D">
        <w:rPr>
          <w:rFonts w:cs="Arial"/>
          <w:sz w:val="22"/>
          <w:szCs w:val="22"/>
        </w:rPr>
        <w:t>1.8 Research Question</w:t>
      </w:r>
      <w:bookmarkEnd w:id="21"/>
      <w:r w:rsidRPr="0069374D">
        <w:rPr>
          <w:rFonts w:cs="Arial"/>
          <w:sz w:val="22"/>
          <w:szCs w:val="22"/>
        </w:rPr>
        <w:t xml:space="preserve"> </w:t>
      </w:r>
    </w:p>
    <w:p w14:paraId="3B2D80B0" w14:textId="77777777" w:rsidR="00813B8F" w:rsidRPr="0069374D" w:rsidRDefault="00813B8F" w:rsidP="00813B8F">
      <w:pPr>
        <w:rPr>
          <w:rFonts w:cs="Arial"/>
          <w:sz w:val="22"/>
          <w:szCs w:val="22"/>
        </w:rPr>
      </w:pPr>
      <w:r w:rsidRPr="0069374D">
        <w:rPr>
          <w:rFonts w:cs="Arial"/>
          <w:sz w:val="22"/>
          <w:szCs w:val="22"/>
        </w:rPr>
        <w:t>How effective are exercise-based physiotherapy interventions in reducing pain and improving functional mobility among older (60+) individuals with osteoarthritis in the United Kingdom?</w:t>
      </w:r>
    </w:p>
    <w:p w14:paraId="5BAEC6BD" w14:textId="77777777" w:rsidR="00813B8F" w:rsidRPr="0069374D" w:rsidRDefault="00813B8F" w:rsidP="00813B8F">
      <w:pPr>
        <w:pStyle w:val="Heading2"/>
        <w:rPr>
          <w:rFonts w:cs="Arial"/>
          <w:sz w:val="22"/>
          <w:szCs w:val="22"/>
        </w:rPr>
      </w:pPr>
      <w:bookmarkStart w:id="22" w:name="_Toc240992929"/>
      <w:r w:rsidRPr="0069374D">
        <w:rPr>
          <w:rFonts w:cs="Arial"/>
          <w:sz w:val="22"/>
          <w:szCs w:val="22"/>
        </w:rPr>
        <w:t>1.9 Dissertation Structure</w:t>
      </w:r>
      <w:bookmarkEnd w:id="22"/>
      <w:r w:rsidRPr="0069374D">
        <w:rPr>
          <w:rFonts w:cs="Arial"/>
          <w:sz w:val="22"/>
          <w:szCs w:val="22"/>
        </w:rPr>
        <w:t xml:space="preserve"> </w:t>
      </w:r>
    </w:p>
    <w:p w14:paraId="5B0B2297" w14:textId="617F384D" w:rsidR="00813B8F" w:rsidRPr="0069374D" w:rsidRDefault="004F6D81" w:rsidP="00813B8F">
      <w:pPr>
        <w:rPr>
          <w:rFonts w:cs="Arial"/>
          <w:sz w:val="22"/>
          <w:szCs w:val="22"/>
        </w:rPr>
      </w:pPr>
      <w:r w:rsidRPr="0069374D">
        <w:rPr>
          <w:rFonts w:cs="Arial"/>
          <w:sz w:val="22"/>
          <w:szCs w:val="22"/>
        </w:rPr>
        <w:t>This dissertation consists of six chapters, with each chapter following the previous one to offer a systematic review of the effectiveness of exercise physiotherapy for managing the management of osteoarthritis in older adults (aged 60+) in the UK.</w:t>
      </w:r>
    </w:p>
    <w:p w14:paraId="4AA85574" w14:textId="77777777" w:rsidR="004F6D81" w:rsidRPr="0069374D" w:rsidRDefault="004F6D81" w:rsidP="00813B8F">
      <w:pPr>
        <w:rPr>
          <w:rFonts w:cs="Arial"/>
        </w:rPr>
      </w:pPr>
    </w:p>
    <w:p w14:paraId="553AE434" w14:textId="77777777" w:rsidR="00813B8F" w:rsidRPr="0069374D" w:rsidRDefault="00813B8F" w:rsidP="00813B8F">
      <w:pPr>
        <w:pBdr>
          <w:top w:val="nil"/>
          <w:left w:val="nil"/>
          <w:bottom w:val="nil"/>
          <w:right w:val="nil"/>
          <w:between w:val="nil"/>
        </w:pBdr>
        <w:rPr>
          <w:rFonts w:cs="Arial"/>
        </w:rPr>
      </w:pPr>
      <w:r w:rsidRPr="0069374D">
        <w:rPr>
          <w:rFonts w:cs="Arial"/>
          <w:noProof/>
          <w:lang w:val="en-IN"/>
        </w:rPr>
        <w:lastRenderedPageBreak/>
        <mc:AlternateContent>
          <mc:Choice Requires="wpg">
            <w:drawing>
              <wp:inline distT="0" distB="0" distL="0" distR="0" wp14:anchorId="07D6D3BA" wp14:editId="61737B64">
                <wp:extent cx="6162650" cy="6528778"/>
                <wp:effectExtent l="0" t="0" r="29210" b="0"/>
                <wp:docPr id="2" name="Group 2"/>
                <wp:cNvGraphicFramePr/>
                <a:graphic xmlns:a="http://schemas.openxmlformats.org/drawingml/2006/main">
                  <a:graphicData uri="http://schemas.microsoft.com/office/word/2010/wordprocessingGroup">
                    <wpg:wgp>
                      <wpg:cNvGrpSpPr/>
                      <wpg:grpSpPr>
                        <a:xfrm>
                          <a:off x="0" y="0"/>
                          <a:ext cx="6162650" cy="6528778"/>
                          <a:chOff x="2264663" y="760575"/>
                          <a:chExt cx="6162675" cy="6118299"/>
                        </a:xfrm>
                      </wpg:grpSpPr>
                      <wpg:grpSp>
                        <wpg:cNvPr id="1" name="Group 1"/>
                        <wpg:cNvGrpSpPr/>
                        <wpg:grpSpPr>
                          <a:xfrm>
                            <a:off x="2264663" y="760575"/>
                            <a:ext cx="6162675" cy="6118299"/>
                            <a:chOff x="2264625" y="760550"/>
                            <a:chExt cx="6162750" cy="6118349"/>
                          </a:xfrm>
                        </wpg:grpSpPr>
                        <wps:wsp>
                          <wps:cNvPr id="4" name="Rectangle 4"/>
                          <wps:cNvSpPr/>
                          <wps:spPr>
                            <a:xfrm>
                              <a:off x="2264625" y="760550"/>
                              <a:ext cx="6162750" cy="6038900"/>
                            </a:xfrm>
                            <a:prstGeom prst="rect">
                              <a:avLst/>
                            </a:prstGeom>
                            <a:noFill/>
                            <a:ln>
                              <a:noFill/>
                            </a:ln>
                          </wps:spPr>
                          <wps:txbx>
                            <w:txbxContent>
                              <w:p w14:paraId="27271DB0"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g:grpSp>
                          <wpg:cNvPr id="5" name="Group 5"/>
                          <wpg:cNvGrpSpPr/>
                          <wpg:grpSpPr>
                            <a:xfrm>
                              <a:off x="2264663" y="760575"/>
                              <a:ext cx="6162675" cy="6118324"/>
                              <a:chOff x="2251950" y="748600"/>
                              <a:chExt cx="6175400" cy="6130482"/>
                            </a:xfrm>
                          </wpg:grpSpPr>
                          <wps:wsp>
                            <wps:cNvPr id="6" name="Rectangle 6"/>
                            <wps:cNvSpPr/>
                            <wps:spPr>
                              <a:xfrm>
                                <a:off x="2251950" y="748600"/>
                                <a:ext cx="6175400" cy="6050850"/>
                              </a:xfrm>
                              <a:prstGeom prst="rect">
                                <a:avLst/>
                              </a:prstGeom>
                              <a:noFill/>
                              <a:ln>
                                <a:noFill/>
                              </a:ln>
                            </wps:spPr>
                            <wps:txbx>
                              <w:txbxContent>
                                <w:p w14:paraId="073F34AC"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g:grpSp>
                            <wpg:cNvPr id="7" name="Group 7"/>
                            <wpg:cNvGrpSpPr/>
                            <wpg:grpSpPr>
                              <a:xfrm>
                                <a:off x="2264663" y="760573"/>
                                <a:ext cx="6162675" cy="6118509"/>
                                <a:chOff x="0" y="-2"/>
                                <a:chExt cx="6175400" cy="6130642"/>
                              </a:xfrm>
                            </wpg:grpSpPr>
                            <wps:wsp>
                              <wps:cNvPr id="8" name="Rectangle 8"/>
                              <wps:cNvSpPr/>
                              <wps:spPr>
                                <a:xfrm>
                                  <a:off x="0" y="0"/>
                                  <a:ext cx="6175400" cy="6050825"/>
                                </a:xfrm>
                                <a:prstGeom prst="rect">
                                  <a:avLst/>
                                </a:prstGeom>
                                <a:noFill/>
                                <a:ln>
                                  <a:noFill/>
                                </a:ln>
                              </wps:spPr>
                              <wps:txbx>
                                <w:txbxContent>
                                  <w:p w14:paraId="569AFBB7"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g:grpSp>
                              <wpg:cNvPr id="9" name="Group 9"/>
                              <wpg:cNvGrpSpPr/>
                              <wpg:grpSpPr>
                                <a:xfrm>
                                  <a:off x="0" y="-2"/>
                                  <a:ext cx="6162675" cy="6130642"/>
                                  <a:chOff x="0" y="-2"/>
                                  <a:chExt cx="6162675" cy="6130642"/>
                                </a:xfrm>
                              </wpg:grpSpPr>
                              <wps:wsp>
                                <wps:cNvPr id="10" name="Rectangle 10"/>
                                <wps:cNvSpPr/>
                                <wps:spPr>
                                  <a:xfrm>
                                    <a:off x="0" y="-2"/>
                                    <a:ext cx="6162675" cy="6130642"/>
                                  </a:xfrm>
                                  <a:prstGeom prst="rect">
                                    <a:avLst/>
                                  </a:prstGeom>
                                  <a:noFill/>
                                  <a:ln>
                                    <a:noFill/>
                                  </a:ln>
                                </wps:spPr>
                                <wps:txbx>
                                  <w:txbxContent>
                                    <w:p w14:paraId="25C5DDD0"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11" name="Right Arrow 11"/>
                                <wps:cNvSpPr/>
                                <wps:spPr>
                                  <a:xfrm>
                                    <a:off x="2465070" y="737"/>
                                    <a:ext cx="3697605" cy="928827"/>
                                  </a:xfrm>
                                  <a:prstGeom prst="rightArrow">
                                    <a:avLst>
                                      <a:gd name="adj1" fmla="val 75000"/>
                                      <a:gd name="adj2" fmla="val 50000"/>
                                    </a:avLst>
                                  </a:prstGeom>
                                  <a:solidFill>
                                    <a:srgbClr val="E7CFCF">
                                      <a:alpha val="90196"/>
                                    </a:srgbClr>
                                  </a:solidFill>
                                  <a:ln w="25400" cap="flat" cmpd="sng">
                                    <a:solidFill>
                                      <a:srgbClr val="E7CFCF">
                                        <a:alpha val="90196"/>
                                      </a:srgbClr>
                                    </a:solidFill>
                                    <a:prstDash val="solid"/>
                                    <a:round/>
                                    <a:headEnd type="none" w="sm" len="sm"/>
                                    <a:tailEnd type="none" w="sm" len="sm"/>
                                  </a:ln>
                                </wps:spPr>
                                <wps:txbx>
                                  <w:txbxContent>
                                    <w:p w14:paraId="1FA6D642"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12" name="Rectangle 12"/>
                                <wps:cNvSpPr/>
                                <wps:spPr>
                                  <a:xfrm>
                                    <a:off x="2465070" y="116840"/>
                                    <a:ext cx="3349295" cy="696621"/>
                                  </a:xfrm>
                                  <a:prstGeom prst="rect">
                                    <a:avLst/>
                                  </a:prstGeom>
                                  <a:noFill/>
                                  <a:ln>
                                    <a:noFill/>
                                  </a:ln>
                                </wps:spPr>
                                <wps:txbx>
                                  <w:txbxContent>
                                    <w:p w14:paraId="01C3BAC0" w14:textId="594AAE50" w:rsidR="00696704" w:rsidRPr="00E53E66" w:rsidRDefault="004F6D81" w:rsidP="00813B8F">
                                      <w:pPr>
                                        <w:spacing w:line="215" w:lineRule="auto"/>
                                        <w:ind w:left="90" w:firstLine="270"/>
                                        <w:textDirection w:val="btLr"/>
                                      </w:pPr>
                                      <w:r w:rsidRPr="00E53E66">
                                        <w:rPr>
                                          <w:b/>
                                          <w:color w:val="000000"/>
                                          <w:sz w:val="18"/>
                                        </w:rPr>
                                        <w:t>This chapter introduces the research topic, provides background and rationale for the study, identifies the research problem and presents the research aim, objectives and research question. It sets an agenda for study and gives context to see current evidence. This directly connects to the next chapter (Chapter 2), where the relevant literature is critically reviewed.</w:t>
                                      </w:r>
                                    </w:p>
                                  </w:txbxContent>
                                </wps:txbx>
                                <wps:bodyPr spcFirstLastPara="1" wrap="square" lIns="5700" tIns="5700" rIns="5700" bIns="5700" anchor="t" anchorCtr="0">
                                  <a:noAutofit/>
                                </wps:bodyPr>
                              </wps:wsp>
                              <wps:wsp>
                                <wps:cNvPr id="13" name="Rounded Rectangle 13"/>
                                <wps:cNvSpPr/>
                                <wps:spPr>
                                  <a:xfrm>
                                    <a:off x="0" y="737"/>
                                    <a:ext cx="2465070" cy="928827"/>
                                  </a:xfrm>
                                  <a:prstGeom prst="roundRect">
                                    <a:avLst>
                                      <a:gd name="adj" fmla="val 16667"/>
                                    </a:avLst>
                                  </a:prstGeom>
                                  <a:solidFill>
                                    <a:schemeClr val="accent2"/>
                                  </a:solidFill>
                                  <a:ln w="25400" cap="flat" cmpd="sng">
                                    <a:solidFill>
                                      <a:schemeClr val="lt1"/>
                                    </a:solidFill>
                                    <a:prstDash val="solid"/>
                                    <a:round/>
                                    <a:headEnd type="none" w="sm" len="sm"/>
                                    <a:tailEnd type="none" w="sm" len="sm"/>
                                  </a:ln>
                                </wps:spPr>
                                <wps:txbx>
                                  <w:txbxContent>
                                    <w:p w14:paraId="48B431E9"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14" name="Rectangle 14"/>
                                <wps:cNvSpPr/>
                                <wps:spPr>
                                  <a:xfrm>
                                    <a:off x="45342" y="46079"/>
                                    <a:ext cx="2374386" cy="838143"/>
                                  </a:xfrm>
                                  <a:prstGeom prst="rect">
                                    <a:avLst/>
                                  </a:prstGeom>
                                  <a:noFill/>
                                  <a:ln>
                                    <a:noFill/>
                                  </a:ln>
                                </wps:spPr>
                                <wps:txbx>
                                  <w:txbxContent>
                                    <w:p w14:paraId="3F5012AF" w14:textId="77777777" w:rsidR="00696704" w:rsidRPr="00E53E66" w:rsidRDefault="00696704" w:rsidP="00813B8F">
                                      <w:pPr>
                                        <w:spacing w:line="215" w:lineRule="auto"/>
                                        <w:jc w:val="center"/>
                                        <w:textDirection w:val="btLr"/>
                                      </w:pPr>
                                      <w:r w:rsidRPr="00E53E66">
                                        <w:rPr>
                                          <w:b/>
                                          <w:color w:val="000000"/>
                                          <w:sz w:val="40"/>
                                        </w:rPr>
                                        <w:t>Introduction</w:t>
                                      </w:r>
                                    </w:p>
                                  </w:txbxContent>
                                </wps:txbx>
                                <wps:bodyPr spcFirstLastPara="1" wrap="square" lIns="76200" tIns="38100" rIns="76200" bIns="38100" anchor="ctr" anchorCtr="0">
                                  <a:noAutofit/>
                                </wps:bodyPr>
                              </wps:wsp>
                              <wps:wsp>
                                <wps:cNvPr id="15" name="Right Arrow 15"/>
                                <wps:cNvSpPr/>
                                <wps:spPr>
                                  <a:xfrm>
                                    <a:off x="2465070" y="1022446"/>
                                    <a:ext cx="3697605" cy="928827"/>
                                  </a:xfrm>
                                  <a:prstGeom prst="rightArrow">
                                    <a:avLst>
                                      <a:gd name="adj1" fmla="val 75000"/>
                                      <a:gd name="adj2" fmla="val 50000"/>
                                    </a:avLst>
                                  </a:prstGeom>
                                  <a:solidFill>
                                    <a:srgbClr val="DEE7D0">
                                      <a:alpha val="90196"/>
                                    </a:srgbClr>
                                  </a:solidFill>
                                  <a:ln w="25400" cap="flat" cmpd="sng">
                                    <a:solidFill>
                                      <a:srgbClr val="DEE7D0">
                                        <a:alpha val="90196"/>
                                      </a:srgbClr>
                                    </a:solidFill>
                                    <a:prstDash val="solid"/>
                                    <a:round/>
                                    <a:headEnd type="none" w="sm" len="sm"/>
                                    <a:tailEnd type="none" w="sm" len="sm"/>
                                  </a:ln>
                                </wps:spPr>
                                <wps:txbx>
                                  <w:txbxContent>
                                    <w:p w14:paraId="070674A6"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16" name="Rectangle 16"/>
                                <wps:cNvSpPr/>
                                <wps:spPr>
                                  <a:xfrm>
                                    <a:off x="2465070" y="1138549"/>
                                    <a:ext cx="3349295" cy="696621"/>
                                  </a:xfrm>
                                  <a:prstGeom prst="rect">
                                    <a:avLst/>
                                  </a:prstGeom>
                                  <a:noFill/>
                                  <a:ln>
                                    <a:noFill/>
                                  </a:ln>
                                </wps:spPr>
                                <wps:txbx>
                                  <w:txbxContent>
                                    <w:p w14:paraId="5EC2CC0D" w14:textId="39F8426A" w:rsidR="00696704" w:rsidRPr="00E53E66" w:rsidRDefault="004F6D81" w:rsidP="00813B8F">
                                      <w:pPr>
                                        <w:spacing w:line="215" w:lineRule="auto"/>
                                        <w:ind w:left="90" w:firstLine="270"/>
                                        <w:textDirection w:val="btLr"/>
                                      </w:pPr>
                                      <w:r w:rsidRPr="00E53E66">
                                        <w:rPr>
                                          <w:b/>
                                          <w:color w:val="000000"/>
                                          <w:sz w:val="18"/>
                                        </w:rPr>
                                        <w:t>Chapter 2 reviews the literature critically and offers insight on the effectiveness of exercise-based physiotherapy and existing literature on outcomes for older adults with OA. It establishes important themes, theories, and gaps in the literature that warrant investigation. The results of the literature review guide the methodological choices detailed in Chapter 3.</w:t>
                                      </w:r>
                                    </w:p>
                                  </w:txbxContent>
                                </wps:txbx>
                                <wps:bodyPr spcFirstLastPara="1" wrap="square" lIns="5700" tIns="5700" rIns="5700" bIns="5700" anchor="t" anchorCtr="0">
                                  <a:noAutofit/>
                                </wps:bodyPr>
                              </wps:wsp>
                              <wps:wsp>
                                <wps:cNvPr id="17" name="Rounded Rectangle 17"/>
                                <wps:cNvSpPr/>
                                <wps:spPr>
                                  <a:xfrm>
                                    <a:off x="0" y="1022446"/>
                                    <a:ext cx="2465070" cy="928827"/>
                                  </a:xfrm>
                                  <a:prstGeom prst="roundRect">
                                    <a:avLst>
                                      <a:gd name="adj" fmla="val 16667"/>
                                    </a:avLst>
                                  </a:prstGeom>
                                  <a:solidFill>
                                    <a:schemeClr val="accent3"/>
                                  </a:solidFill>
                                  <a:ln w="25400" cap="flat" cmpd="sng">
                                    <a:solidFill>
                                      <a:schemeClr val="lt1"/>
                                    </a:solidFill>
                                    <a:prstDash val="solid"/>
                                    <a:round/>
                                    <a:headEnd type="none" w="sm" len="sm"/>
                                    <a:tailEnd type="none" w="sm" len="sm"/>
                                  </a:ln>
                                </wps:spPr>
                                <wps:txbx>
                                  <w:txbxContent>
                                    <w:p w14:paraId="10A5C7F7"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18" name="Rectangle 18"/>
                                <wps:cNvSpPr/>
                                <wps:spPr>
                                  <a:xfrm>
                                    <a:off x="45342" y="1067788"/>
                                    <a:ext cx="2374386" cy="838143"/>
                                  </a:xfrm>
                                  <a:prstGeom prst="rect">
                                    <a:avLst/>
                                  </a:prstGeom>
                                  <a:noFill/>
                                  <a:ln>
                                    <a:noFill/>
                                  </a:ln>
                                </wps:spPr>
                                <wps:txbx>
                                  <w:txbxContent>
                                    <w:p w14:paraId="4EB86207" w14:textId="77777777" w:rsidR="00696704" w:rsidRPr="00E53E66" w:rsidRDefault="00696704" w:rsidP="00813B8F">
                                      <w:pPr>
                                        <w:spacing w:line="215" w:lineRule="auto"/>
                                        <w:jc w:val="center"/>
                                        <w:textDirection w:val="btLr"/>
                                      </w:pPr>
                                      <w:r w:rsidRPr="00E53E66">
                                        <w:rPr>
                                          <w:b/>
                                          <w:color w:val="000000"/>
                                          <w:sz w:val="40"/>
                                        </w:rPr>
                                        <w:t>Literature Review</w:t>
                                      </w:r>
                                    </w:p>
                                  </w:txbxContent>
                                </wps:txbx>
                                <wps:bodyPr spcFirstLastPara="1" wrap="square" lIns="76200" tIns="38100" rIns="76200" bIns="38100" anchor="ctr" anchorCtr="0">
                                  <a:noAutofit/>
                                </wps:bodyPr>
                              </wps:wsp>
                              <wps:wsp>
                                <wps:cNvPr id="19" name="Right Arrow 19"/>
                                <wps:cNvSpPr/>
                                <wps:spPr>
                                  <a:xfrm>
                                    <a:off x="2464825" y="2044048"/>
                                    <a:ext cx="3697605" cy="999864"/>
                                  </a:xfrm>
                                  <a:prstGeom prst="rightArrow">
                                    <a:avLst>
                                      <a:gd name="adj1" fmla="val 75000"/>
                                      <a:gd name="adj2" fmla="val 50000"/>
                                    </a:avLst>
                                  </a:prstGeom>
                                  <a:solidFill>
                                    <a:srgbClr val="D7D2DF">
                                      <a:alpha val="90196"/>
                                    </a:srgbClr>
                                  </a:solidFill>
                                  <a:ln w="25400" cap="flat" cmpd="sng">
                                    <a:solidFill>
                                      <a:srgbClr val="D7D2DF">
                                        <a:alpha val="90196"/>
                                      </a:srgbClr>
                                    </a:solidFill>
                                    <a:prstDash val="solid"/>
                                    <a:round/>
                                    <a:headEnd type="none" w="sm" len="sm"/>
                                    <a:tailEnd type="none" w="sm" len="sm"/>
                                  </a:ln>
                                </wps:spPr>
                                <wps:txbx>
                                  <w:txbxContent>
                                    <w:p w14:paraId="0A5FD8D0"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20" name="Rectangle 20"/>
                                <wps:cNvSpPr/>
                                <wps:spPr>
                                  <a:xfrm>
                                    <a:off x="2465070" y="2160258"/>
                                    <a:ext cx="3349295" cy="812903"/>
                                  </a:xfrm>
                                  <a:prstGeom prst="rect">
                                    <a:avLst/>
                                  </a:prstGeom>
                                  <a:noFill/>
                                  <a:ln>
                                    <a:noFill/>
                                  </a:ln>
                                </wps:spPr>
                                <wps:txbx>
                                  <w:txbxContent>
                                    <w:p w14:paraId="0FEA489D" w14:textId="692288CA" w:rsidR="00696704" w:rsidRPr="00E53E66" w:rsidRDefault="004F6D81" w:rsidP="00813B8F">
                                      <w:pPr>
                                        <w:spacing w:line="215" w:lineRule="auto"/>
                                        <w:ind w:left="90" w:firstLine="270"/>
                                        <w:textDirection w:val="btLr"/>
                                      </w:pPr>
                                      <w:r w:rsidRPr="00E53E66">
                                        <w:rPr>
                                          <w:b/>
                                          <w:color w:val="000000"/>
                                          <w:sz w:val="18"/>
                                        </w:rPr>
                                        <w:t>The methodology behind the systematic literature review (SLR) for this study is detailed in Chapter 3. It outlines the research methodology, search strategy, inclusion and exclusion criteria, quality appraisal and thematic analysis procedures that were employed for identification and synthesis of evidence from published studies. The methodology is used as a guideline for the findings presented in chapter 4.</w:t>
                                      </w:r>
                                    </w:p>
                                  </w:txbxContent>
                                </wps:txbx>
                                <wps:bodyPr spcFirstLastPara="1" wrap="square" lIns="5700" tIns="5700" rIns="5700" bIns="5700" anchor="t" anchorCtr="0">
                                  <a:noAutofit/>
                                </wps:bodyPr>
                              </wps:wsp>
                              <wps:wsp>
                                <wps:cNvPr id="21" name="Rounded Rectangle 21"/>
                                <wps:cNvSpPr/>
                                <wps:spPr>
                                  <a:xfrm>
                                    <a:off x="0" y="2044156"/>
                                    <a:ext cx="2465070" cy="928827"/>
                                  </a:xfrm>
                                  <a:prstGeom prst="roundRect">
                                    <a:avLst>
                                      <a:gd name="adj" fmla="val 16667"/>
                                    </a:avLst>
                                  </a:prstGeom>
                                  <a:solidFill>
                                    <a:srgbClr val="7E61A2"/>
                                  </a:solidFill>
                                  <a:ln w="25400" cap="flat" cmpd="sng">
                                    <a:solidFill>
                                      <a:schemeClr val="lt1"/>
                                    </a:solidFill>
                                    <a:prstDash val="solid"/>
                                    <a:round/>
                                    <a:headEnd type="none" w="sm" len="sm"/>
                                    <a:tailEnd type="none" w="sm" len="sm"/>
                                  </a:ln>
                                </wps:spPr>
                                <wps:txbx>
                                  <w:txbxContent>
                                    <w:p w14:paraId="07F436C3"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22" name="Rectangle 22"/>
                                <wps:cNvSpPr/>
                                <wps:spPr>
                                  <a:xfrm>
                                    <a:off x="45342" y="2089498"/>
                                    <a:ext cx="2374386" cy="838143"/>
                                  </a:xfrm>
                                  <a:prstGeom prst="rect">
                                    <a:avLst/>
                                  </a:prstGeom>
                                  <a:noFill/>
                                  <a:ln>
                                    <a:noFill/>
                                  </a:ln>
                                </wps:spPr>
                                <wps:txbx>
                                  <w:txbxContent>
                                    <w:p w14:paraId="08AD0372" w14:textId="77777777" w:rsidR="00696704" w:rsidRPr="00E53E66" w:rsidRDefault="00696704" w:rsidP="00813B8F">
                                      <w:pPr>
                                        <w:spacing w:line="215" w:lineRule="auto"/>
                                        <w:jc w:val="center"/>
                                        <w:textDirection w:val="btLr"/>
                                      </w:pPr>
                                      <w:r w:rsidRPr="00E53E66">
                                        <w:rPr>
                                          <w:b/>
                                          <w:color w:val="000000"/>
                                          <w:sz w:val="40"/>
                                        </w:rPr>
                                        <w:t>Research methodology</w:t>
                                      </w:r>
                                    </w:p>
                                  </w:txbxContent>
                                </wps:txbx>
                                <wps:bodyPr spcFirstLastPara="1" wrap="square" lIns="76200" tIns="38100" rIns="76200" bIns="38100" anchor="ctr" anchorCtr="0">
                                  <a:noAutofit/>
                                </wps:bodyPr>
                              </wps:wsp>
                              <wps:wsp>
                                <wps:cNvPr id="23" name="Right Arrow 23"/>
                                <wps:cNvSpPr/>
                                <wps:spPr>
                                  <a:xfrm>
                                    <a:off x="2465070" y="3065866"/>
                                    <a:ext cx="3697605" cy="928827"/>
                                  </a:xfrm>
                                  <a:prstGeom prst="rightArrow">
                                    <a:avLst>
                                      <a:gd name="adj1" fmla="val 75000"/>
                                      <a:gd name="adj2" fmla="val 50000"/>
                                    </a:avLst>
                                  </a:prstGeom>
                                  <a:solidFill>
                                    <a:srgbClr val="CEE2E9">
                                      <a:alpha val="90196"/>
                                    </a:srgbClr>
                                  </a:solidFill>
                                  <a:ln w="25400" cap="flat" cmpd="sng">
                                    <a:solidFill>
                                      <a:srgbClr val="CEE2E9">
                                        <a:alpha val="90196"/>
                                      </a:srgbClr>
                                    </a:solidFill>
                                    <a:prstDash val="solid"/>
                                    <a:round/>
                                    <a:headEnd type="none" w="sm" len="sm"/>
                                    <a:tailEnd type="none" w="sm" len="sm"/>
                                  </a:ln>
                                </wps:spPr>
                                <wps:txbx>
                                  <w:txbxContent>
                                    <w:p w14:paraId="26CAD601"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24" name="Rectangle 24"/>
                                <wps:cNvSpPr/>
                                <wps:spPr>
                                  <a:xfrm>
                                    <a:off x="2465070" y="3181969"/>
                                    <a:ext cx="3349295" cy="696621"/>
                                  </a:xfrm>
                                  <a:prstGeom prst="rect">
                                    <a:avLst/>
                                  </a:prstGeom>
                                  <a:noFill/>
                                  <a:ln>
                                    <a:noFill/>
                                  </a:ln>
                                </wps:spPr>
                                <wps:txbx>
                                  <w:txbxContent>
                                    <w:p w14:paraId="3A3637C6" w14:textId="0E2570BC" w:rsidR="00696704" w:rsidRPr="00E53E66" w:rsidRDefault="004F6D81" w:rsidP="00813B8F">
                                      <w:pPr>
                                        <w:spacing w:line="215" w:lineRule="auto"/>
                                        <w:ind w:left="90" w:firstLine="270"/>
                                        <w:textDirection w:val="btLr"/>
                                      </w:pPr>
                                      <w:r w:rsidRPr="00E53E66">
                                        <w:rPr>
                                          <w:b/>
                                          <w:color w:val="000000"/>
                                          <w:sz w:val="18"/>
                                        </w:rPr>
                                        <w:t>This chapter highlights and offers analysis of the results obtained from the selected studies. The evidence is presented in a series of themes that are focused by the effectiveness of the exercise-based physiotherapy management of older adults with osteoarthritis. The results of this section are used as a foundation for the critical interpretation and discussion in Chapter 5.</w:t>
                                      </w:r>
                                    </w:p>
                                  </w:txbxContent>
                                </wps:txbx>
                                <wps:bodyPr spcFirstLastPara="1" wrap="square" lIns="5700" tIns="5700" rIns="5700" bIns="5700" anchor="t" anchorCtr="0">
                                  <a:noAutofit/>
                                </wps:bodyPr>
                              </wps:wsp>
                              <wps:wsp>
                                <wps:cNvPr id="25" name="Rounded Rectangle 25"/>
                                <wps:cNvSpPr/>
                                <wps:spPr>
                                  <a:xfrm>
                                    <a:off x="0" y="3065866"/>
                                    <a:ext cx="2465070" cy="928827"/>
                                  </a:xfrm>
                                  <a:prstGeom prst="roundRect">
                                    <a:avLst>
                                      <a:gd name="adj" fmla="val 16667"/>
                                    </a:avLst>
                                  </a:prstGeom>
                                  <a:solidFill>
                                    <a:srgbClr val="4AA9C4"/>
                                  </a:solidFill>
                                  <a:ln w="25400" cap="flat" cmpd="sng">
                                    <a:solidFill>
                                      <a:schemeClr val="lt1"/>
                                    </a:solidFill>
                                    <a:prstDash val="solid"/>
                                    <a:round/>
                                    <a:headEnd type="none" w="sm" len="sm"/>
                                    <a:tailEnd type="none" w="sm" len="sm"/>
                                  </a:ln>
                                </wps:spPr>
                                <wps:txbx>
                                  <w:txbxContent>
                                    <w:p w14:paraId="0B42315E"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26" name="Rectangle 26"/>
                                <wps:cNvSpPr/>
                                <wps:spPr>
                                  <a:xfrm>
                                    <a:off x="45342" y="3111208"/>
                                    <a:ext cx="2374386" cy="838143"/>
                                  </a:xfrm>
                                  <a:prstGeom prst="rect">
                                    <a:avLst/>
                                  </a:prstGeom>
                                  <a:noFill/>
                                  <a:ln>
                                    <a:noFill/>
                                  </a:ln>
                                </wps:spPr>
                                <wps:txbx>
                                  <w:txbxContent>
                                    <w:p w14:paraId="300F5E7E" w14:textId="77777777" w:rsidR="00696704" w:rsidRPr="00E53E66" w:rsidRDefault="00696704" w:rsidP="00813B8F">
                                      <w:pPr>
                                        <w:spacing w:line="215" w:lineRule="auto"/>
                                        <w:jc w:val="center"/>
                                        <w:textDirection w:val="btLr"/>
                                      </w:pPr>
                                      <w:r w:rsidRPr="00E53E66">
                                        <w:rPr>
                                          <w:b/>
                                          <w:color w:val="000000"/>
                                          <w:sz w:val="40"/>
                                        </w:rPr>
                                        <w:t>Research findings</w:t>
                                      </w:r>
                                    </w:p>
                                  </w:txbxContent>
                                </wps:txbx>
                                <wps:bodyPr spcFirstLastPara="1" wrap="square" lIns="76200" tIns="38100" rIns="76200" bIns="38100" anchor="ctr" anchorCtr="0">
                                  <a:noAutofit/>
                                </wps:bodyPr>
                              </wps:wsp>
                              <wps:wsp>
                                <wps:cNvPr id="27" name="Right Arrow 27"/>
                                <wps:cNvSpPr/>
                                <wps:spPr>
                                  <a:xfrm>
                                    <a:off x="2464825" y="4087361"/>
                                    <a:ext cx="3697605" cy="1035663"/>
                                  </a:xfrm>
                                  <a:prstGeom prst="rightArrow">
                                    <a:avLst>
                                      <a:gd name="adj1" fmla="val 75000"/>
                                      <a:gd name="adj2" fmla="val 50000"/>
                                    </a:avLst>
                                  </a:prstGeom>
                                  <a:solidFill>
                                    <a:srgbClr val="FADBCD">
                                      <a:alpha val="90196"/>
                                    </a:srgbClr>
                                  </a:solidFill>
                                  <a:ln w="25400" cap="flat" cmpd="sng">
                                    <a:solidFill>
                                      <a:srgbClr val="FADBCD">
                                        <a:alpha val="90196"/>
                                      </a:srgbClr>
                                    </a:solidFill>
                                    <a:prstDash val="solid"/>
                                    <a:round/>
                                    <a:headEnd type="none" w="sm" len="sm"/>
                                    <a:tailEnd type="none" w="sm" len="sm"/>
                                  </a:ln>
                                </wps:spPr>
                                <wps:txbx>
                                  <w:txbxContent>
                                    <w:p w14:paraId="5D270C48"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28" name="Rectangle 28"/>
                                <wps:cNvSpPr/>
                                <wps:spPr>
                                  <a:xfrm>
                                    <a:off x="2464825" y="4203457"/>
                                    <a:ext cx="3349295" cy="767342"/>
                                  </a:xfrm>
                                  <a:prstGeom prst="rect">
                                    <a:avLst/>
                                  </a:prstGeom>
                                  <a:noFill/>
                                  <a:ln>
                                    <a:noFill/>
                                  </a:ln>
                                </wps:spPr>
                                <wps:txbx>
                                  <w:txbxContent>
                                    <w:p w14:paraId="62571619" w14:textId="206D5A82" w:rsidR="00696704" w:rsidRPr="00E53E66" w:rsidRDefault="004F6D81" w:rsidP="00813B8F">
                                      <w:pPr>
                                        <w:spacing w:line="215" w:lineRule="auto"/>
                                        <w:ind w:left="90" w:firstLine="270"/>
                                        <w:textDirection w:val="btLr"/>
                                      </w:pPr>
                                      <w:r w:rsidRPr="00E53E66">
                                        <w:rPr>
                                          <w:b/>
                                          <w:color w:val="000000"/>
                                          <w:sz w:val="18"/>
                                        </w:rPr>
                                        <w:t>The results of the study are discussed in Chapter 5, which presents a critical analysis of the results in terms of the research objectives, research question, and existing literature. It reviews the implications of the results for the practice of physiotherapists and osteoarthritis management in the UK context. The discussion serves as a basis for making conclusions and recommendations in Chapter 6.</w:t>
                                      </w:r>
                                    </w:p>
                                  </w:txbxContent>
                                </wps:txbx>
                                <wps:bodyPr spcFirstLastPara="1" wrap="square" lIns="5700" tIns="5700" rIns="5700" bIns="5700" anchor="t" anchorCtr="0">
                                  <a:noAutofit/>
                                </wps:bodyPr>
                              </wps:wsp>
                              <wps:wsp>
                                <wps:cNvPr id="29" name="Rounded Rectangle 29"/>
                                <wps:cNvSpPr/>
                                <wps:spPr>
                                  <a:xfrm>
                                    <a:off x="0" y="4087576"/>
                                    <a:ext cx="2465070" cy="928827"/>
                                  </a:xfrm>
                                  <a:prstGeom prst="roundRect">
                                    <a:avLst>
                                      <a:gd name="adj" fmla="val 16667"/>
                                    </a:avLst>
                                  </a:prstGeom>
                                  <a:solidFill>
                                    <a:srgbClr val="F59545"/>
                                  </a:solidFill>
                                  <a:ln w="25400" cap="flat" cmpd="sng">
                                    <a:solidFill>
                                      <a:schemeClr val="lt1"/>
                                    </a:solidFill>
                                    <a:prstDash val="solid"/>
                                    <a:round/>
                                    <a:headEnd type="none" w="sm" len="sm"/>
                                    <a:tailEnd type="none" w="sm" len="sm"/>
                                  </a:ln>
                                </wps:spPr>
                                <wps:txbx>
                                  <w:txbxContent>
                                    <w:p w14:paraId="5487D4D5"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30" name="Rectangle 30"/>
                                <wps:cNvSpPr/>
                                <wps:spPr>
                                  <a:xfrm>
                                    <a:off x="45342" y="4132918"/>
                                    <a:ext cx="2374386" cy="838143"/>
                                  </a:xfrm>
                                  <a:prstGeom prst="rect">
                                    <a:avLst/>
                                  </a:prstGeom>
                                  <a:noFill/>
                                  <a:ln>
                                    <a:noFill/>
                                  </a:ln>
                                </wps:spPr>
                                <wps:txbx>
                                  <w:txbxContent>
                                    <w:p w14:paraId="751314BB" w14:textId="77777777" w:rsidR="00696704" w:rsidRPr="00E53E66" w:rsidRDefault="00696704" w:rsidP="00813B8F">
                                      <w:pPr>
                                        <w:spacing w:line="215" w:lineRule="auto"/>
                                        <w:jc w:val="center"/>
                                        <w:textDirection w:val="btLr"/>
                                      </w:pPr>
                                      <w:r w:rsidRPr="00E53E66">
                                        <w:rPr>
                                          <w:b/>
                                          <w:color w:val="000000"/>
                                          <w:sz w:val="40"/>
                                        </w:rPr>
                                        <w:t>Discussion</w:t>
                                      </w:r>
                                    </w:p>
                                  </w:txbxContent>
                                </wps:txbx>
                                <wps:bodyPr spcFirstLastPara="1" wrap="square" lIns="76200" tIns="38100" rIns="76200" bIns="38100" anchor="ctr" anchorCtr="0">
                                  <a:noAutofit/>
                                </wps:bodyPr>
                              </wps:wsp>
                              <wps:wsp>
                                <wps:cNvPr id="31" name="Right Arrow 31"/>
                                <wps:cNvSpPr/>
                                <wps:spPr>
                                  <a:xfrm>
                                    <a:off x="2465070" y="5109285"/>
                                    <a:ext cx="3697605" cy="928827"/>
                                  </a:xfrm>
                                  <a:prstGeom prst="rightArrow">
                                    <a:avLst>
                                      <a:gd name="adj1" fmla="val 75000"/>
                                      <a:gd name="adj2" fmla="val 50000"/>
                                    </a:avLst>
                                  </a:prstGeom>
                                  <a:solidFill>
                                    <a:srgbClr val="E7CFCF">
                                      <a:alpha val="90196"/>
                                    </a:srgbClr>
                                  </a:solidFill>
                                  <a:ln w="25400" cap="flat" cmpd="sng">
                                    <a:solidFill>
                                      <a:srgbClr val="E7CFCF">
                                        <a:alpha val="90196"/>
                                      </a:srgbClr>
                                    </a:solidFill>
                                    <a:prstDash val="solid"/>
                                    <a:round/>
                                    <a:headEnd type="none" w="sm" len="sm"/>
                                    <a:tailEnd type="none" w="sm" len="sm"/>
                                  </a:ln>
                                </wps:spPr>
                                <wps:txbx>
                                  <w:txbxContent>
                                    <w:p w14:paraId="7EBB6587"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32" name="Rectangle 32"/>
                                <wps:cNvSpPr/>
                                <wps:spPr>
                                  <a:xfrm>
                                    <a:off x="2465070" y="5225388"/>
                                    <a:ext cx="3349295" cy="696621"/>
                                  </a:xfrm>
                                  <a:prstGeom prst="rect">
                                    <a:avLst/>
                                  </a:prstGeom>
                                  <a:noFill/>
                                  <a:ln>
                                    <a:noFill/>
                                  </a:ln>
                                </wps:spPr>
                                <wps:txbx>
                                  <w:txbxContent>
                                    <w:p w14:paraId="7FBEDAE9" w14:textId="77777777" w:rsidR="001F7388" w:rsidRPr="00E53E66" w:rsidRDefault="001F7388" w:rsidP="00813B8F">
                                      <w:pPr>
                                        <w:spacing w:line="215" w:lineRule="auto"/>
                                        <w:ind w:left="90" w:firstLine="270"/>
                                        <w:textDirection w:val="btLr"/>
                                        <w:rPr>
                                          <w:b/>
                                          <w:color w:val="000000"/>
                                          <w:sz w:val="18"/>
                                        </w:rPr>
                                      </w:pPr>
                                    </w:p>
                                    <w:p w14:paraId="1756A466" w14:textId="7DD56CE0" w:rsidR="00696704" w:rsidRPr="00E53E66" w:rsidRDefault="004F6D81" w:rsidP="00813B8F">
                                      <w:pPr>
                                        <w:spacing w:line="215" w:lineRule="auto"/>
                                        <w:ind w:left="90" w:firstLine="270"/>
                                        <w:textDirection w:val="btLr"/>
                                      </w:pPr>
                                      <w:r w:rsidRPr="00E53E66">
                                        <w:rPr>
                                          <w:b/>
                                          <w:color w:val="000000"/>
                                          <w:sz w:val="18"/>
                                        </w:rPr>
                                        <w:t>The results of the study are summarised in the last chapter and conclusions drawn from the evidence reviewed. It offers recommendations to physiotherapy practice, health care policy and future research, offering evidence that the study has met the research aim, objectives, and research question.</w:t>
                                      </w:r>
                                    </w:p>
                                  </w:txbxContent>
                                </wps:txbx>
                                <wps:bodyPr spcFirstLastPara="1" wrap="square" lIns="5700" tIns="5700" rIns="5700" bIns="5700" anchor="t" anchorCtr="0">
                                  <a:noAutofit/>
                                </wps:bodyPr>
                              </wps:wsp>
                              <wps:wsp>
                                <wps:cNvPr id="33" name="Rounded Rectangle 33"/>
                                <wps:cNvSpPr/>
                                <wps:spPr>
                                  <a:xfrm>
                                    <a:off x="0" y="5109285"/>
                                    <a:ext cx="2465070" cy="928827"/>
                                  </a:xfrm>
                                  <a:prstGeom prst="roundRect">
                                    <a:avLst>
                                      <a:gd name="adj" fmla="val 16667"/>
                                    </a:avLst>
                                  </a:prstGeom>
                                  <a:solidFill>
                                    <a:schemeClr val="accent2"/>
                                  </a:solidFill>
                                  <a:ln w="25400" cap="flat" cmpd="sng">
                                    <a:solidFill>
                                      <a:schemeClr val="lt1"/>
                                    </a:solidFill>
                                    <a:prstDash val="solid"/>
                                    <a:round/>
                                    <a:headEnd type="none" w="sm" len="sm"/>
                                    <a:tailEnd type="none" w="sm" len="sm"/>
                                  </a:ln>
                                </wps:spPr>
                                <wps:txbx>
                                  <w:txbxContent>
                                    <w:p w14:paraId="44E7DF62"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34" name="Rectangle 34"/>
                                <wps:cNvSpPr/>
                                <wps:spPr>
                                  <a:xfrm>
                                    <a:off x="45342" y="5154627"/>
                                    <a:ext cx="2374386" cy="838143"/>
                                  </a:xfrm>
                                  <a:prstGeom prst="rect">
                                    <a:avLst/>
                                  </a:prstGeom>
                                  <a:noFill/>
                                  <a:ln>
                                    <a:noFill/>
                                  </a:ln>
                                </wps:spPr>
                                <wps:txbx>
                                  <w:txbxContent>
                                    <w:p w14:paraId="371F85F6" w14:textId="77777777" w:rsidR="00696704" w:rsidRPr="00E53E66" w:rsidRDefault="00696704" w:rsidP="00813B8F">
                                      <w:pPr>
                                        <w:spacing w:line="215" w:lineRule="auto"/>
                                        <w:jc w:val="center"/>
                                        <w:textDirection w:val="btLr"/>
                                      </w:pPr>
                                      <w:r w:rsidRPr="00E53E66">
                                        <w:rPr>
                                          <w:b/>
                                          <w:color w:val="000000"/>
                                          <w:sz w:val="40"/>
                                        </w:rPr>
                                        <w:t>Conclusion and Recommendations</w:t>
                                      </w:r>
                                    </w:p>
                                  </w:txbxContent>
                                </wps:txbx>
                                <wps:bodyPr spcFirstLastPara="1" wrap="square" lIns="76200" tIns="38100" rIns="76200" bIns="38100" anchor="ctr" anchorCtr="0">
                                  <a:noAutofit/>
                                </wps:bodyPr>
                              </wps:wsp>
                            </wpg:grpSp>
                          </wpg:grpSp>
                        </wpg:grpSp>
                      </wpg:grpSp>
                    </wpg:wgp>
                  </a:graphicData>
                </a:graphic>
              </wp:inline>
            </w:drawing>
          </mc:Choice>
          <mc:Fallback>
            <w:pict>
              <v:group w14:anchorId="07D6D3BA" id="Group 2" o:spid="_x0000_s1026" style="width:485.25pt;height:514.1pt;mso-position-horizontal-relative:char;mso-position-vertical-relative:line" coordorigin="22646,7605" coordsize="61626,6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">
                <v:group id="Group 1" o:spid="_x0000_s1027" style="position:absolute;left:22646;top:7605;width:61627;height:61183" coordorigin="22646,7605" coordsize="61627,6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4" o:spid="_x0000_s1028" style="position:absolute;left:22646;top:7605;width:61627;height:603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27271DB0" w14:textId="77777777" w:rsidR="00696704" w:rsidRPr="00E53E66" w:rsidRDefault="00696704" w:rsidP="00813B8F">
                          <w:pPr>
                            <w:spacing w:line="240" w:lineRule="auto"/>
                            <w:jc w:val="left"/>
                            <w:textDirection w:val="btLr"/>
                          </w:pPr>
                        </w:p>
                      </w:txbxContent>
                    </v:textbox>
                  </v:rect>
                  <v:group id="Group 5" o:spid="_x0000_s1029" style="position:absolute;left:22646;top:7605;width:61627;height:61183" coordorigin="22519,7486" coordsize="61754,61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0" style="position:absolute;left:22519;top:7486;width:61754;height:60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073F34AC" w14:textId="77777777" w:rsidR="00696704" w:rsidRPr="00E53E66" w:rsidRDefault="00696704" w:rsidP="00813B8F">
                            <w:pPr>
                              <w:spacing w:line="240" w:lineRule="auto"/>
                              <w:jc w:val="left"/>
                              <w:textDirection w:val="btLr"/>
                            </w:pPr>
                          </w:p>
                        </w:txbxContent>
                      </v:textbox>
                    </v:rect>
                    <v:group id="Group 7" o:spid="_x0000_s1031" style="position:absolute;left:22646;top:7605;width:61627;height:61185" coordorigin="" coordsize="61754,6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2" style="position:absolute;width:61754;height:60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14:paraId="569AFBB7" w14:textId="77777777" w:rsidR="00696704" w:rsidRPr="00E53E66" w:rsidRDefault="00696704" w:rsidP="00813B8F">
                              <w:pPr>
                                <w:spacing w:line="240" w:lineRule="auto"/>
                                <w:jc w:val="left"/>
                                <w:textDirection w:val="btLr"/>
                              </w:pPr>
                            </w:p>
                          </w:txbxContent>
                        </v:textbox>
                      </v:rect>
                      <v:group id="Group 9" o:spid="_x0000_s1033" style="position:absolute;width:61626;height:61306" coordorigin="" coordsize="61626,61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4" style="position:absolute;width:61626;height:613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25C5DDD0" w14:textId="77777777" w:rsidR="00696704" w:rsidRPr="00E53E66" w:rsidRDefault="00696704" w:rsidP="00813B8F">
                                <w:pPr>
                                  <w:spacing w:line="240" w:lineRule="auto"/>
                                  <w:jc w:val="left"/>
                                  <w:textDirection w:val="btL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35" type="#_x0000_t13" style="position:absolute;left:24650;top:7;width:36976;height:9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" adj="18887,2700" fillcolor="#e7cfcf" strokecolor="#e7cfcf" strokeweight="2pt">
                          <v:fill opacity="59110f"/>
                          <v:stroke startarrowwidth="narrow" startarrowlength="short" endarrowwidth="narrow" endarrowlength="short" opacity="59110f" joinstyle="round"/>
                          <v:textbox inset="2.53958mm,2.53958mm,2.53958mm,2.53958mm">
                            <w:txbxContent>
                              <w:p w14:paraId="1FA6D642" w14:textId="77777777" w:rsidR="00696704" w:rsidRPr="00E53E66" w:rsidRDefault="00696704" w:rsidP="00813B8F">
                                <w:pPr>
                                  <w:spacing w:line="240" w:lineRule="auto"/>
                                  <w:jc w:val="left"/>
                                  <w:textDirection w:val="btLr"/>
                                </w:pPr>
                              </w:p>
                            </w:txbxContent>
                          </v:textbox>
                        </v:shape>
                        <v:rect id="Rectangle 12" o:spid="_x0000_s1036" style="position:absolute;left:24650;top:1168;width:33493;height:6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" filled="f" stroked="f">
                          <v:textbox inset=".15833mm,.15833mm,.15833mm,.15833mm">
                            <w:txbxContent>
                              <w:p w14:paraId="01C3BAC0" w14:textId="594AAE50" w:rsidR="00696704" w:rsidRPr="00E53E66" w:rsidRDefault="004F6D81" w:rsidP="00813B8F">
                                <w:pPr>
                                  <w:spacing w:line="215" w:lineRule="auto"/>
                                  <w:ind w:left="90" w:firstLine="270"/>
                                  <w:textDirection w:val="btLr"/>
                                </w:pPr>
                                <w:r w:rsidRPr="00E53E66">
                                  <w:rPr>
                                    <w:b/>
                                    <w:color w:val="000000"/>
                                    <w:sz w:val="18"/>
                                  </w:rPr>
                                  <w:t>This chapter introduces the research topic, provides background and rationale for the study, identifies the research problem and presents the research aim, objectives and research question. It sets an agenda for study and gives context to see current evidence. This directly connects to the next chapter (Chapter 2), where the relevant literature is critically reviewed.</w:t>
                                </w:r>
                              </w:p>
                            </w:txbxContent>
                          </v:textbox>
                        </v:rect>
                        <v:roundrect id="Rounded Rectangle 13" o:spid="_x0000_s1037" style="position:absolute;top:7;width:24650;height: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" fillcolor="#ed7d31 [3205]" strokecolor="white [3201]" strokeweight="2pt">
                          <v:stroke startarrowwidth="narrow" startarrowlength="short" endarrowwidth="narrow" endarrowlength="short"/>
                          <v:textbox inset="2.53958mm,2.53958mm,2.53958mm,2.53958mm">
                            <w:txbxContent>
                              <w:p w14:paraId="48B431E9" w14:textId="77777777" w:rsidR="00696704" w:rsidRPr="00E53E66" w:rsidRDefault="00696704" w:rsidP="00813B8F">
                                <w:pPr>
                                  <w:spacing w:line="240" w:lineRule="auto"/>
                                  <w:jc w:val="left"/>
                                  <w:textDirection w:val="btLr"/>
                                </w:pPr>
                              </w:p>
                            </w:txbxContent>
                          </v:textbox>
                        </v:roundrect>
                        <v:rect id="Rectangle 14" o:spid="_x0000_s1038" style="position:absolute;left:453;top:460;width:23744;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" filled="f" stroked="f">
                          <v:textbox inset="6pt,3pt,6pt,3pt">
                            <w:txbxContent>
                              <w:p w14:paraId="3F5012AF" w14:textId="77777777" w:rsidR="00696704" w:rsidRPr="00E53E66" w:rsidRDefault="00696704" w:rsidP="00813B8F">
                                <w:pPr>
                                  <w:spacing w:line="215" w:lineRule="auto"/>
                                  <w:jc w:val="center"/>
                                  <w:textDirection w:val="btLr"/>
                                </w:pPr>
                                <w:r w:rsidRPr="00E53E66">
                                  <w:rPr>
                                    <w:b/>
                                    <w:color w:val="000000"/>
                                    <w:sz w:val="40"/>
                                  </w:rPr>
                                  <w:t>Introduction</w:t>
                                </w:r>
                              </w:p>
                            </w:txbxContent>
                          </v:textbox>
                        </v:rect>
                        <v:shape id="Right Arrow 15" o:spid="_x0000_s1039" type="#_x0000_t13" style="position:absolute;left:24650;top:10224;width:36976;height:9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" adj="18887,2700" fillcolor="#dee7d0" strokecolor="#dee7d0" strokeweight="2pt">
                          <v:fill opacity="59110f"/>
                          <v:stroke startarrowwidth="narrow" startarrowlength="short" endarrowwidth="narrow" endarrowlength="short" opacity="59110f" joinstyle="round"/>
                          <v:textbox inset="2.53958mm,2.53958mm,2.53958mm,2.53958mm">
                            <w:txbxContent>
                              <w:p w14:paraId="070674A6" w14:textId="77777777" w:rsidR="00696704" w:rsidRPr="00E53E66" w:rsidRDefault="00696704" w:rsidP="00813B8F">
                                <w:pPr>
                                  <w:spacing w:line="240" w:lineRule="auto"/>
                                  <w:jc w:val="left"/>
                                  <w:textDirection w:val="btLr"/>
                                </w:pPr>
                              </w:p>
                            </w:txbxContent>
                          </v:textbox>
                        </v:shape>
                        <v:rect id="Rectangle 16" o:spid="_x0000_s1040" style="position:absolute;left:24650;top:11385;width:33493;height:6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" filled="f" stroked="f">
                          <v:textbox inset=".15833mm,.15833mm,.15833mm,.15833mm">
                            <w:txbxContent>
                              <w:p w14:paraId="5EC2CC0D" w14:textId="39F8426A" w:rsidR="00696704" w:rsidRPr="00E53E66" w:rsidRDefault="004F6D81" w:rsidP="00813B8F">
                                <w:pPr>
                                  <w:spacing w:line="215" w:lineRule="auto"/>
                                  <w:ind w:left="90" w:firstLine="270"/>
                                  <w:textDirection w:val="btLr"/>
                                </w:pPr>
                                <w:r w:rsidRPr="00E53E66">
                                  <w:rPr>
                                    <w:b/>
                                    <w:color w:val="000000"/>
                                    <w:sz w:val="18"/>
                                  </w:rPr>
                                  <w:t>Chapter 2 reviews the literature critically and offers insight on the effectiveness of exercise-based physiotherapy and existing literature on outcomes for older adults with OA. It establishes important themes, theories, and gaps in the literature that warrant investigation. The results of the literature review guide the methodological choices detailed in Chapter 3.</w:t>
                                </w:r>
                              </w:p>
                            </w:txbxContent>
                          </v:textbox>
                        </v:rect>
                        <v:roundrect id="Rounded Rectangle 17" o:spid="_x0000_s1041" style="position:absolute;top:10224;width:24650;height: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" fillcolor="#a5a5a5 [3206]" strokecolor="white [3201]" strokeweight="2pt">
                          <v:stroke startarrowwidth="narrow" startarrowlength="short" endarrowwidth="narrow" endarrowlength="short"/>
                          <v:textbox inset="2.53958mm,2.53958mm,2.53958mm,2.53958mm">
                            <w:txbxContent>
                              <w:p w14:paraId="10A5C7F7" w14:textId="77777777" w:rsidR="00696704" w:rsidRPr="00E53E66" w:rsidRDefault="00696704" w:rsidP="00813B8F">
                                <w:pPr>
                                  <w:spacing w:line="240" w:lineRule="auto"/>
                                  <w:jc w:val="left"/>
                                  <w:textDirection w:val="btLr"/>
                                </w:pPr>
                              </w:p>
                            </w:txbxContent>
                          </v:textbox>
                        </v:roundrect>
                        <v:rect id="Rectangle 18" o:spid="_x0000_s1042" style="position:absolute;left:453;top:10677;width:23744;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" filled="f" stroked="f">
                          <v:textbox inset="6pt,3pt,6pt,3pt">
                            <w:txbxContent>
                              <w:p w14:paraId="4EB86207" w14:textId="77777777" w:rsidR="00696704" w:rsidRPr="00E53E66" w:rsidRDefault="00696704" w:rsidP="00813B8F">
                                <w:pPr>
                                  <w:spacing w:line="215" w:lineRule="auto"/>
                                  <w:jc w:val="center"/>
                                  <w:textDirection w:val="btLr"/>
                                </w:pPr>
                                <w:r w:rsidRPr="00E53E66">
                                  <w:rPr>
                                    <w:b/>
                                    <w:color w:val="000000"/>
                                    <w:sz w:val="40"/>
                                  </w:rPr>
                                  <w:t>Literature Review</w:t>
                                </w:r>
                              </w:p>
                            </w:txbxContent>
                          </v:textbox>
                        </v:rect>
                        <v:shape id="Right Arrow 19" o:spid="_x0000_s1043" type="#_x0000_t13" style="position:absolute;left:24648;top:20440;width:36976;height:99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" adj="18680,2700" fillcolor="#d7d2df" strokecolor="#d7d2df" strokeweight="2pt">
                          <v:fill opacity="59110f"/>
                          <v:stroke startarrowwidth="narrow" startarrowlength="short" endarrowwidth="narrow" endarrowlength="short" opacity="59110f" joinstyle="round"/>
                          <v:textbox inset="2.53958mm,2.53958mm,2.53958mm,2.53958mm">
                            <w:txbxContent>
                              <w:p w14:paraId="0A5FD8D0" w14:textId="77777777" w:rsidR="00696704" w:rsidRPr="00E53E66" w:rsidRDefault="00696704" w:rsidP="00813B8F">
                                <w:pPr>
                                  <w:spacing w:line="240" w:lineRule="auto"/>
                                  <w:jc w:val="left"/>
                                  <w:textDirection w:val="btLr"/>
                                </w:pPr>
                              </w:p>
                            </w:txbxContent>
                          </v:textbox>
                        </v:shape>
                        <v:rect id="Rectangle 20" o:spid="_x0000_s1044" style="position:absolute;left:24650;top:21602;width:33493;height:8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" filled="f" stroked="f">
                          <v:textbox inset=".15833mm,.15833mm,.15833mm,.15833mm">
                            <w:txbxContent>
                              <w:p w14:paraId="0FEA489D" w14:textId="692288CA" w:rsidR="00696704" w:rsidRPr="00E53E66" w:rsidRDefault="004F6D81" w:rsidP="00813B8F">
                                <w:pPr>
                                  <w:spacing w:line="215" w:lineRule="auto"/>
                                  <w:ind w:left="90" w:firstLine="270"/>
                                  <w:textDirection w:val="btLr"/>
                                </w:pPr>
                                <w:r w:rsidRPr="00E53E66">
                                  <w:rPr>
                                    <w:b/>
                                    <w:color w:val="000000"/>
                                    <w:sz w:val="18"/>
                                  </w:rPr>
                                  <w:t>The methodology behind the systematic literature review (SLR) for this study is detailed in Chapter 3. It outlines the research methodology, search strategy, inclusion and exclusion criteria, quality appraisal and thematic analysis procedures that were employed for identification and synthesis of evidence from published studies. The methodology is used as a guideline for the findings presented in chapter 4.</w:t>
                                </w:r>
                              </w:p>
                            </w:txbxContent>
                          </v:textbox>
                        </v:rect>
                        <v:roundrect id="Rounded Rectangle 21" o:spid="_x0000_s1045" style="position:absolute;top:20441;width:24650;height: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" fillcolor="#7e61a2" strokecolor="white [3201]" strokeweight="2pt">
                          <v:stroke startarrowwidth="narrow" startarrowlength="short" endarrowwidth="narrow" endarrowlength="short"/>
                          <v:textbox inset="2.53958mm,2.53958mm,2.53958mm,2.53958mm">
                            <w:txbxContent>
                              <w:p w14:paraId="07F436C3" w14:textId="77777777" w:rsidR="00696704" w:rsidRPr="00E53E66" w:rsidRDefault="00696704" w:rsidP="00813B8F">
                                <w:pPr>
                                  <w:spacing w:line="240" w:lineRule="auto"/>
                                  <w:jc w:val="left"/>
                                  <w:textDirection w:val="btLr"/>
                                </w:pPr>
                              </w:p>
                            </w:txbxContent>
                          </v:textbox>
                        </v:roundrect>
                        <v:rect id="Rectangle 22" o:spid="_x0000_s1046" style="position:absolute;left:453;top:20894;width:23744;height:8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" filled="f" stroked="f">
                          <v:textbox inset="6pt,3pt,6pt,3pt">
                            <w:txbxContent>
                              <w:p w14:paraId="08AD0372" w14:textId="77777777" w:rsidR="00696704" w:rsidRPr="00E53E66" w:rsidRDefault="00696704" w:rsidP="00813B8F">
                                <w:pPr>
                                  <w:spacing w:line="215" w:lineRule="auto"/>
                                  <w:jc w:val="center"/>
                                  <w:textDirection w:val="btLr"/>
                                </w:pPr>
                                <w:r w:rsidRPr="00E53E66">
                                  <w:rPr>
                                    <w:b/>
                                    <w:color w:val="000000"/>
                                    <w:sz w:val="40"/>
                                  </w:rPr>
                                  <w:t>Research methodology</w:t>
                                </w:r>
                              </w:p>
                            </w:txbxContent>
                          </v:textbox>
                        </v:rect>
                        <v:shape id="Right Arrow 23" o:spid="_x0000_s1047" type="#_x0000_t13" style="position:absolute;left:24650;top:30658;width:36976;height:9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" adj="18887,2700" fillcolor="#cee2e9" strokecolor="#cee2e9" strokeweight="2pt">
                          <v:fill opacity="59110f"/>
                          <v:stroke startarrowwidth="narrow" startarrowlength="short" endarrowwidth="narrow" endarrowlength="short" opacity="59110f" joinstyle="round"/>
                          <v:textbox inset="2.53958mm,2.53958mm,2.53958mm,2.53958mm">
                            <w:txbxContent>
                              <w:p w14:paraId="26CAD601" w14:textId="77777777" w:rsidR="00696704" w:rsidRPr="00E53E66" w:rsidRDefault="00696704" w:rsidP="00813B8F">
                                <w:pPr>
                                  <w:spacing w:line="240" w:lineRule="auto"/>
                                  <w:jc w:val="left"/>
                                  <w:textDirection w:val="btLr"/>
                                </w:pPr>
                              </w:p>
                            </w:txbxContent>
                          </v:textbox>
                        </v:shape>
                        <v:rect id="Rectangle 24" o:spid="_x0000_s1048" style="position:absolute;left:24650;top:31819;width:33493;height:6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" filled="f" stroked="f">
                          <v:textbox inset=".15833mm,.15833mm,.15833mm,.15833mm">
                            <w:txbxContent>
                              <w:p w14:paraId="3A3637C6" w14:textId="0E2570BC" w:rsidR="00696704" w:rsidRPr="00E53E66" w:rsidRDefault="004F6D81" w:rsidP="00813B8F">
                                <w:pPr>
                                  <w:spacing w:line="215" w:lineRule="auto"/>
                                  <w:ind w:left="90" w:firstLine="270"/>
                                  <w:textDirection w:val="btLr"/>
                                </w:pPr>
                                <w:r w:rsidRPr="00E53E66">
                                  <w:rPr>
                                    <w:b/>
                                    <w:color w:val="000000"/>
                                    <w:sz w:val="18"/>
                                  </w:rPr>
                                  <w:t>This chapter highlights and offers analysis of the results obtained from the selected studies. The evidence is presented in a series of themes that are focused by the effectiveness of the exercise-based physiotherapy management of older adults with osteoarthritis. The results of this section are used as a foundation for the critical interpretation and discussion in Chapter 5.</w:t>
                                </w:r>
                              </w:p>
                            </w:txbxContent>
                          </v:textbox>
                        </v:rect>
                        <v:roundrect id="Rounded Rectangle 25" o:spid="_x0000_s1049" style="position:absolute;top:30658;width:24650;height: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" fillcolor="#4aa9c4" strokecolor="white [3201]" strokeweight="2pt">
                          <v:stroke startarrowwidth="narrow" startarrowlength="short" endarrowwidth="narrow" endarrowlength="short"/>
                          <v:textbox inset="2.53958mm,2.53958mm,2.53958mm,2.53958mm">
                            <w:txbxContent>
                              <w:p w14:paraId="0B42315E" w14:textId="77777777" w:rsidR="00696704" w:rsidRPr="00E53E66" w:rsidRDefault="00696704" w:rsidP="00813B8F">
                                <w:pPr>
                                  <w:spacing w:line="240" w:lineRule="auto"/>
                                  <w:jc w:val="left"/>
                                  <w:textDirection w:val="btLr"/>
                                </w:pPr>
                              </w:p>
                            </w:txbxContent>
                          </v:textbox>
                        </v:roundrect>
                        <v:rect id="Rectangle 26" o:spid="_x0000_s1050" style="position:absolute;left:453;top:31112;width:23744;height:8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" filled="f" stroked="f">
                          <v:textbox inset="6pt,3pt,6pt,3pt">
                            <w:txbxContent>
                              <w:p w14:paraId="300F5E7E" w14:textId="77777777" w:rsidR="00696704" w:rsidRPr="00E53E66" w:rsidRDefault="00696704" w:rsidP="00813B8F">
                                <w:pPr>
                                  <w:spacing w:line="215" w:lineRule="auto"/>
                                  <w:jc w:val="center"/>
                                  <w:textDirection w:val="btLr"/>
                                </w:pPr>
                                <w:r w:rsidRPr="00E53E66">
                                  <w:rPr>
                                    <w:b/>
                                    <w:color w:val="000000"/>
                                    <w:sz w:val="40"/>
                                  </w:rPr>
                                  <w:t>Research findings</w:t>
                                </w:r>
                              </w:p>
                            </w:txbxContent>
                          </v:textbox>
                        </v:rect>
                        <v:shape id="Right Arrow 27" o:spid="_x0000_s1051" type="#_x0000_t13" style="position:absolute;left:24648;top:40873;width:36976;height:103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" adj="18575,2700" fillcolor="#fadbcd" strokecolor="#fadbcd" strokeweight="2pt">
                          <v:fill opacity="59110f"/>
                          <v:stroke startarrowwidth="narrow" startarrowlength="short" endarrowwidth="narrow" endarrowlength="short" opacity="59110f" joinstyle="round"/>
                          <v:textbox inset="2.53958mm,2.53958mm,2.53958mm,2.53958mm">
                            <w:txbxContent>
                              <w:p w14:paraId="5D270C48" w14:textId="77777777" w:rsidR="00696704" w:rsidRPr="00E53E66" w:rsidRDefault="00696704" w:rsidP="00813B8F">
                                <w:pPr>
                                  <w:spacing w:line="240" w:lineRule="auto"/>
                                  <w:jc w:val="left"/>
                                  <w:textDirection w:val="btLr"/>
                                </w:pPr>
                              </w:p>
                            </w:txbxContent>
                          </v:textbox>
                        </v:shape>
                        <v:rect id="Rectangle 28" o:spid="_x0000_s1052" style="position:absolute;left:24648;top:42034;width:33493;height:76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" filled="f" stroked="f">
                          <v:textbox inset=".15833mm,.15833mm,.15833mm,.15833mm">
                            <w:txbxContent>
                              <w:p w14:paraId="62571619" w14:textId="206D5A82" w:rsidR="00696704" w:rsidRPr="00E53E66" w:rsidRDefault="004F6D81" w:rsidP="00813B8F">
                                <w:pPr>
                                  <w:spacing w:line="215" w:lineRule="auto"/>
                                  <w:ind w:left="90" w:firstLine="270"/>
                                  <w:textDirection w:val="btLr"/>
                                </w:pPr>
                                <w:r w:rsidRPr="00E53E66">
                                  <w:rPr>
                                    <w:b/>
                                    <w:color w:val="000000"/>
                                    <w:sz w:val="18"/>
                                  </w:rPr>
                                  <w:t>The results of the study are discussed in Chapter 5, which presents a critical analysis of the results in terms of the research objectives, research question, and existing literature. It reviews the implications of the results for the practice of physiotherapists and osteoarthritis management in the UK context. The discussion serves as a basis for making conclusions and recommendations in Chapter 6.</w:t>
                                </w:r>
                              </w:p>
                            </w:txbxContent>
                          </v:textbox>
                        </v:rect>
                        <v:roundrect id="Rounded Rectangle 29" o:spid="_x0000_s1053" style="position:absolute;top:40875;width:24650;height:9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" fillcolor="#f59545" strokecolor="white [3201]" strokeweight="2pt">
                          <v:stroke startarrowwidth="narrow" startarrowlength="short" endarrowwidth="narrow" endarrowlength="short"/>
                          <v:textbox inset="2.53958mm,2.53958mm,2.53958mm,2.53958mm">
                            <w:txbxContent>
                              <w:p w14:paraId="5487D4D5" w14:textId="77777777" w:rsidR="00696704" w:rsidRPr="00E53E66" w:rsidRDefault="00696704" w:rsidP="00813B8F">
                                <w:pPr>
                                  <w:spacing w:line="240" w:lineRule="auto"/>
                                  <w:jc w:val="left"/>
                                  <w:textDirection w:val="btLr"/>
                                </w:pPr>
                              </w:p>
                            </w:txbxContent>
                          </v:textbox>
                        </v:roundrect>
                        <v:rect id="Rectangle 30" o:spid="_x0000_s1054" style="position:absolute;left:453;top:41329;width:23744;height:8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" filled="f" stroked="f">
                          <v:textbox inset="6pt,3pt,6pt,3pt">
                            <w:txbxContent>
                              <w:p w14:paraId="751314BB" w14:textId="77777777" w:rsidR="00696704" w:rsidRPr="00E53E66" w:rsidRDefault="00696704" w:rsidP="00813B8F">
                                <w:pPr>
                                  <w:spacing w:line="215" w:lineRule="auto"/>
                                  <w:jc w:val="center"/>
                                  <w:textDirection w:val="btLr"/>
                                </w:pPr>
                                <w:r w:rsidRPr="00E53E66">
                                  <w:rPr>
                                    <w:b/>
                                    <w:color w:val="000000"/>
                                    <w:sz w:val="40"/>
                                  </w:rPr>
                                  <w:t>Discussion</w:t>
                                </w:r>
                              </w:p>
                            </w:txbxContent>
                          </v:textbox>
                        </v:rect>
                        <v:shape id="Right Arrow 31" o:spid="_x0000_s1055" type="#_x0000_t13" style="position:absolute;left:24650;top:51092;width:36976;height:9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" adj="18887,2700" fillcolor="#e7cfcf" strokecolor="#e7cfcf" strokeweight="2pt">
                          <v:fill opacity="59110f"/>
                          <v:stroke startarrowwidth="narrow" startarrowlength="short" endarrowwidth="narrow" endarrowlength="short" opacity="59110f" joinstyle="round"/>
                          <v:textbox inset="2.53958mm,2.53958mm,2.53958mm,2.53958mm">
                            <w:txbxContent>
                              <w:p w14:paraId="7EBB6587" w14:textId="77777777" w:rsidR="00696704" w:rsidRPr="00E53E66" w:rsidRDefault="00696704" w:rsidP="00813B8F">
                                <w:pPr>
                                  <w:spacing w:line="240" w:lineRule="auto"/>
                                  <w:jc w:val="left"/>
                                  <w:textDirection w:val="btLr"/>
                                </w:pPr>
                              </w:p>
                            </w:txbxContent>
                          </v:textbox>
                        </v:shape>
                        <v:rect id="Rectangle 32" o:spid="_x0000_s1056" style="position:absolute;left:24650;top:52253;width:33493;height:6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" filled="f" stroked="f">
                          <v:textbox inset=".15833mm,.15833mm,.15833mm,.15833mm">
                            <w:txbxContent>
                              <w:p w14:paraId="7FBEDAE9" w14:textId="77777777" w:rsidR="001F7388" w:rsidRPr="00E53E66" w:rsidRDefault="001F7388" w:rsidP="00813B8F">
                                <w:pPr>
                                  <w:spacing w:line="215" w:lineRule="auto"/>
                                  <w:ind w:left="90" w:firstLine="270"/>
                                  <w:textDirection w:val="btLr"/>
                                  <w:rPr>
                                    <w:b/>
                                    <w:color w:val="000000"/>
                                    <w:sz w:val="18"/>
                                  </w:rPr>
                                </w:pPr>
                              </w:p>
                              <w:p w14:paraId="1756A466" w14:textId="7DD56CE0" w:rsidR="00696704" w:rsidRPr="00E53E66" w:rsidRDefault="004F6D81" w:rsidP="00813B8F">
                                <w:pPr>
                                  <w:spacing w:line="215" w:lineRule="auto"/>
                                  <w:ind w:left="90" w:firstLine="270"/>
                                  <w:textDirection w:val="btLr"/>
                                </w:pPr>
                                <w:r w:rsidRPr="00E53E66">
                                  <w:rPr>
                                    <w:b/>
                                    <w:color w:val="000000"/>
                                    <w:sz w:val="18"/>
                                  </w:rPr>
                                  <w:t>The results of the study are summarised in the last chapter and conclusions drawn from the evidence reviewed. It offers recommendations to physiotherapy practice, health care policy and future research, offering evidence that the study has met the research aim, objectives, and research question.</w:t>
                                </w:r>
                              </w:p>
                            </w:txbxContent>
                          </v:textbox>
                        </v:rect>
                        <v:roundrect id="Rounded Rectangle 33" o:spid="_x0000_s1057" style="position:absolute;top:51092;width:24650;height:9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" fillcolor="#ed7d31 [3205]" strokecolor="white [3201]" strokeweight="2pt">
                          <v:stroke startarrowwidth="narrow" startarrowlength="short" endarrowwidth="narrow" endarrowlength="short"/>
                          <v:textbox inset="2.53958mm,2.53958mm,2.53958mm,2.53958mm">
                            <w:txbxContent>
                              <w:p w14:paraId="44E7DF62" w14:textId="77777777" w:rsidR="00696704" w:rsidRPr="00E53E66" w:rsidRDefault="00696704" w:rsidP="00813B8F">
                                <w:pPr>
                                  <w:spacing w:line="240" w:lineRule="auto"/>
                                  <w:jc w:val="left"/>
                                  <w:textDirection w:val="btLr"/>
                                </w:pPr>
                              </w:p>
                            </w:txbxContent>
                          </v:textbox>
                        </v:roundrect>
                        <v:rect id="Rectangle 34" o:spid="_x0000_s1058" style="position:absolute;left:453;top:51546;width:23744;height:8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" filled="f" stroked="f">
                          <v:textbox inset="6pt,3pt,6pt,3pt">
                            <w:txbxContent>
                              <w:p w14:paraId="371F85F6" w14:textId="77777777" w:rsidR="00696704" w:rsidRPr="00E53E66" w:rsidRDefault="00696704" w:rsidP="00813B8F">
                                <w:pPr>
                                  <w:spacing w:line="215" w:lineRule="auto"/>
                                  <w:jc w:val="center"/>
                                  <w:textDirection w:val="btLr"/>
                                </w:pPr>
                                <w:r w:rsidRPr="00E53E66">
                                  <w:rPr>
                                    <w:b/>
                                    <w:color w:val="000000"/>
                                    <w:sz w:val="40"/>
                                  </w:rPr>
                                  <w:t>Conclusion and Recommendations</w:t>
                                </w:r>
                              </w:p>
                            </w:txbxContent>
                          </v:textbox>
                        </v:rect>
                      </v:group>
                    </v:group>
                  </v:group>
                </v:group>
                <w10:anchorlock/>
              </v:group>
            </w:pict>
          </mc:Fallback>
        </mc:AlternateContent>
      </w:r>
    </w:p>
    <w:p w14:paraId="4F518791" w14:textId="1BB29DD5" w:rsidR="00813B8F" w:rsidRPr="0069374D" w:rsidRDefault="00813B8F" w:rsidP="00813B8F">
      <w:pPr>
        <w:pStyle w:val="Caption"/>
        <w:jc w:val="center"/>
        <w:rPr>
          <w:rFonts w:cs="Arial"/>
          <w:b/>
          <w:bCs/>
          <w:i w:val="0"/>
          <w:iCs w:val="0"/>
          <w:color w:val="000000" w:themeColor="text1"/>
          <w:sz w:val="22"/>
        </w:rPr>
      </w:pPr>
      <w:bookmarkStart w:id="23" w:name="_Toc235295138"/>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2</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Dissertation Structure</w:t>
      </w:r>
      <w:bookmarkEnd w:id="23"/>
    </w:p>
    <w:p w14:paraId="05CA9601" w14:textId="77777777" w:rsidR="00813B8F" w:rsidRPr="0069374D" w:rsidRDefault="00813B8F" w:rsidP="00813B8F">
      <w:pPr>
        <w:jc w:val="center"/>
        <w:rPr>
          <w:rFonts w:cs="Arial"/>
          <w:sz w:val="22"/>
          <w:szCs w:val="22"/>
        </w:rPr>
      </w:pPr>
      <w:r w:rsidRPr="0069374D">
        <w:rPr>
          <w:rFonts w:cs="Arial"/>
          <w:sz w:val="22"/>
          <w:szCs w:val="22"/>
        </w:rPr>
        <w:t>(Source: Self-Created)</w:t>
      </w:r>
    </w:p>
    <w:p w14:paraId="58AA0E07" w14:textId="77777777" w:rsidR="0069374D" w:rsidRPr="0069374D" w:rsidRDefault="0069374D" w:rsidP="00D752BE">
      <w:pPr>
        <w:pStyle w:val="Heading2"/>
        <w:rPr>
          <w:rFonts w:cs="Arial"/>
          <w:sz w:val="22"/>
          <w:szCs w:val="22"/>
        </w:rPr>
      </w:pPr>
      <w:bookmarkStart w:id="24" w:name="_Toc237434696"/>
    </w:p>
    <w:p w14:paraId="4CE820C5" w14:textId="0EE90F91" w:rsidR="00D752BE" w:rsidRPr="0069374D" w:rsidRDefault="00D752BE" w:rsidP="00D752BE">
      <w:pPr>
        <w:pStyle w:val="Heading2"/>
        <w:rPr>
          <w:rFonts w:cs="Arial"/>
          <w:sz w:val="22"/>
          <w:szCs w:val="22"/>
        </w:rPr>
      </w:pPr>
      <w:bookmarkStart w:id="25" w:name="_Toc240992930"/>
      <w:r w:rsidRPr="0069374D">
        <w:rPr>
          <w:rFonts w:cs="Arial"/>
          <w:sz w:val="22"/>
          <w:szCs w:val="22"/>
        </w:rPr>
        <w:t>1.10. Chapter Summary</w:t>
      </w:r>
      <w:bookmarkEnd w:id="24"/>
      <w:bookmarkEnd w:id="25"/>
    </w:p>
    <w:p w14:paraId="1D424C28" w14:textId="64B0116F" w:rsidR="00D71B00" w:rsidRPr="0069374D" w:rsidRDefault="005C46D7" w:rsidP="00D71B00">
      <w:pPr>
        <w:rPr>
          <w:rFonts w:cs="Arial"/>
        </w:rPr>
      </w:pPr>
      <w:r w:rsidRPr="0069374D">
        <w:rPr>
          <w:rFonts w:cs="Arial"/>
          <w:sz w:val="22"/>
          <w:szCs w:val="22"/>
        </w:rPr>
        <w:t xml:space="preserve">This chapter started the study by reviewing the prevalence of osteoarthritis in the older population of the UK and a description of how physiotherapy with exercise can be used to manage it. It introduced the background of the study, problem formulation, aim of the study, objectives of the study, and the research question, and gave emphasis to the significance of </w:t>
      </w:r>
      <w:r w:rsidRPr="0069374D">
        <w:rPr>
          <w:rFonts w:cs="Arial"/>
          <w:sz w:val="22"/>
          <w:szCs w:val="22"/>
        </w:rPr>
        <w:lastRenderedPageBreak/>
        <w:t xml:space="preserve">the study and the organization of the dissertation. The chapter outlined the basis for the systematic review of literature </w:t>
      </w:r>
      <w:proofErr w:type="gramStart"/>
      <w:r w:rsidRPr="0069374D">
        <w:rPr>
          <w:rFonts w:cs="Arial"/>
          <w:sz w:val="22"/>
          <w:szCs w:val="22"/>
        </w:rPr>
        <w:t>in order to</w:t>
      </w:r>
      <w:proofErr w:type="gramEnd"/>
      <w:r w:rsidRPr="0069374D">
        <w:rPr>
          <w:rFonts w:cs="Arial"/>
          <w:sz w:val="22"/>
          <w:szCs w:val="22"/>
        </w:rPr>
        <w:t xml:space="preserve"> investigate the effectiveness of physiotherapy interventions. A critical review of relevant literature on the topic of this study is presented in the </w:t>
      </w:r>
      <w:r w:rsidR="00DA5E25" w:rsidRPr="0069374D">
        <w:rPr>
          <w:rFonts w:cs="Arial"/>
          <w:sz w:val="22"/>
          <w:szCs w:val="22"/>
        </w:rPr>
        <w:t>next chapter</w:t>
      </w:r>
      <w:r w:rsidRPr="0069374D">
        <w:rPr>
          <w:rFonts w:cs="Arial"/>
          <w:sz w:val="22"/>
          <w:szCs w:val="22"/>
        </w:rPr>
        <w:t>, which highlights key themes, evidence and gaps</w:t>
      </w:r>
      <w:r w:rsidRPr="0069374D">
        <w:rPr>
          <w:rFonts w:cs="Arial"/>
        </w:rPr>
        <w:t>.</w:t>
      </w:r>
    </w:p>
    <w:p w14:paraId="003E0747" w14:textId="1523243E" w:rsidR="00D752BE" w:rsidRPr="0069374D" w:rsidRDefault="00D752BE" w:rsidP="00D752BE">
      <w:pPr>
        <w:rPr>
          <w:rFonts w:cs="Arial"/>
        </w:rPr>
      </w:pPr>
    </w:p>
    <w:p w14:paraId="0D5E47C4" w14:textId="77777777" w:rsidR="00D752BE" w:rsidRPr="0069374D" w:rsidRDefault="00D752BE" w:rsidP="00D752BE">
      <w:pPr>
        <w:rPr>
          <w:rFonts w:cs="Arial"/>
        </w:rPr>
      </w:pPr>
    </w:p>
    <w:p w14:paraId="47E94D0D" w14:textId="77777777" w:rsidR="00813B8F" w:rsidRPr="0069374D" w:rsidRDefault="00813B8F" w:rsidP="00584232">
      <w:pPr>
        <w:pStyle w:val="Heading1"/>
        <w:rPr>
          <w:sz w:val="22"/>
          <w:szCs w:val="22"/>
        </w:rPr>
      </w:pPr>
      <w:bookmarkStart w:id="26" w:name="_heading=h.l8zgu7o71aot" w:colFirst="0" w:colLast="0"/>
      <w:bookmarkEnd w:id="26"/>
      <w:r w:rsidRPr="0069374D">
        <w:br w:type="page"/>
      </w:r>
      <w:bookmarkStart w:id="27" w:name="_Toc240992931"/>
      <w:r w:rsidRPr="0069374D">
        <w:rPr>
          <w:sz w:val="22"/>
          <w:szCs w:val="22"/>
        </w:rPr>
        <w:lastRenderedPageBreak/>
        <w:t>Chapter 2: Literature Review</w:t>
      </w:r>
      <w:bookmarkEnd w:id="27"/>
    </w:p>
    <w:p w14:paraId="5C3DB766" w14:textId="77777777" w:rsidR="00813B8F" w:rsidRPr="0069374D" w:rsidRDefault="00813B8F" w:rsidP="00813B8F">
      <w:pPr>
        <w:pStyle w:val="Heading2"/>
        <w:rPr>
          <w:rFonts w:cs="Arial"/>
          <w:sz w:val="22"/>
          <w:szCs w:val="22"/>
        </w:rPr>
      </w:pPr>
      <w:bookmarkStart w:id="28" w:name="_Toc240992932"/>
      <w:r w:rsidRPr="0069374D">
        <w:rPr>
          <w:rFonts w:cs="Arial"/>
          <w:sz w:val="22"/>
          <w:szCs w:val="22"/>
        </w:rPr>
        <w:t>2.1 Overview</w:t>
      </w:r>
      <w:bookmarkEnd w:id="28"/>
    </w:p>
    <w:p w14:paraId="46B1AF6D" w14:textId="7AD7EC3A" w:rsidR="00813B8F" w:rsidRPr="0069374D" w:rsidRDefault="005C46D7" w:rsidP="00813B8F">
      <w:pPr>
        <w:rPr>
          <w:rFonts w:cs="Arial"/>
          <w:sz w:val="22"/>
          <w:szCs w:val="22"/>
        </w:rPr>
      </w:pPr>
      <w:r w:rsidRPr="0069374D">
        <w:rPr>
          <w:rFonts w:cs="Arial"/>
          <w:sz w:val="22"/>
          <w:szCs w:val="22"/>
        </w:rPr>
        <w:t xml:space="preserve">The results of </w:t>
      </w:r>
      <w:r w:rsidR="00DA5E25" w:rsidRPr="0069374D">
        <w:rPr>
          <w:rFonts w:cs="Arial"/>
          <w:sz w:val="22"/>
          <w:szCs w:val="22"/>
        </w:rPr>
        <w:t>the previous chapter</w:t>
      </w:r>
      <w:r w:rsidRPr="0069374D">
        <w:rPr>
          <w:rFonts w:cs="Arial"/>
          <w:sz w:val="22"/>
          <w:szCs w:val="22"/>
        </w:rPr>
        <w:t xml:space="preserve"> lay the groundwork for the research by setting the research focus and objectives. The literature is then comprehensively reviewed in Chapter 2 and discussed critically, aiming to build on this existing knowledge to gain a deep understanding of the field of OA management and the contribution of exercise-based physiotherapy within older adults in the UK. This chapter adds to the research goal of assessing the effectiveness of exercise-based physiotherapy for the treatment of OA in older people (60 years old and above) in UK. The literature reviewed was congruent with the research goals and included a review of current evidence regarding physiotherapy interventions, patient outcomes and factors that impact treatment effectiveness. The chapter also provides the theoretical and empirical background for the research question to provide a rationale for a systematic literature review of the published literature.</w:t>
      </w:r>
    </w:p>
    <w:p w14:paraId="29A3CD9A" w14:textId="77777777" w:rsidR="00813B8F" w:rsidRPr="0069374D" w:rsidRDefault="00813B8F" w:rsidP="00813B8F">
      <w:pPr>
        <w:pStyle w:val="Heading2"/>
        <w:rPr>
          <w:rFonts w:cs="Arial"/>
          <w:sz w:val="22"/>
          <w:szCs w:val="22"/>
        </w:rPr>
      </w:pPr>
      <w:bookmarkStart w:id="29" w:name="_Toc240992933"/>
      <w:r w:rsidRPr="0069374D">
        <w:rPr>
          <w:rFonts w:cs="Arial"/>
          <w:sz w:val="22"/>
          <w:szCs w:val="22"/>
        </w:rPr>
        <w:t>2.2 Prevalence of osteoarthritis among older adults</w:t>
      </w:r>
      <w:bookmarkEnd w:id="29"/>
      <w:r w:rsidRPr="0069374D">
        <w:rPr>
          <w:rFonts w:cs="Arial"/>
          <w:sz w:val="22"/>
          <w:szCs w:val="22"/>
        </w:rPr>
        <w:t xml:space="preserve"> </w:t>
      </w:r>
    </w:p>
    <w:p w14:paraId="0C136118" w14:textId="77777777" w:rsidR="00813B8F" w:rsidRPr="0069374D" w:rsidRDefault="00813B8F" w:rsidP="00813B8F">
      <w:pPr>
        <w:rPr>
          <w:rFonts w:cs="Arial"/>
          <w:b/>
          <w:bCs/>
          <w:sz w:val="22"/>
          <w:szCs w:val="22"/>
        </w:rPr>
      </w:pPr>
      <w:bookmarkStart w:id="30" w:name="_heading=h.3on13wabi5em" w:colFirst="0" w:colLast="0"/>
      <w:bookmarkEnd w:id="30"/>
      <w:r w:rsidRPr="0069374D">
        <w:rPr>
          <w:rFonts w:cs="Arial"/>
          <w:b/>
          <w:bCs/>
          <w:sz w:val="22"/>
          <w:szCs w:val="22"/>
        </w:rPr>
        <w:t>2.2.1 Prevalence and Demographic Patterns of Osteoarthritis</w:t>
      </w:r>
    </w:p>
    <w:p w14:paraId="584BF8E0" w14:textId="62CE38A0" w:rsidR="008018EF" w:rsidRPr="0069374D" w:rsidRDefault="00DA3CBF" w:rsidP="00813B8F">
      <w:pPr>
        <w:rPr>
          <w:rFonts w:cs="Arial"/>
          <w:sz w:val="22"/>
          <w:szCs w:val="22"/>
        </w:rPr>
      </w:pPr>
      <w:r w:rsidRPr="0069374D">
        <w:rPr>
          <w:rFonts w:cs="Arial"/>
          <w:sz w:val="22"/>
          <w:szCs w:val="22"/>
        </w:rPr>
        <w:t xml:space="preserve">Gao et al. (2026) performed </w:t>
      </w:r>
      <w:r w:rsidR="00673656" w:rsidRPr="0069374D">
        <w:rPr>
          <w:rFonts w:cs="Arial"/>
          <w:sz w:val="22"/>
          <w:szCs w:val="22"/>
        </w:rPr>
        <w:t>world-wide research</w:t>
      </w:r>
      <w:r w:rsidRPr="0069374D">
        <w:rPr>
          <w:rFonts w:cs="Arial"/>
          <w:sz w:val="22"/>
          <w:szCs w:val="22"/>
        </w:rPr>
        <w:t xml:space="preserve"> to understand the pattern of occurrence of osteoarthritis (OA) in older people. The authors identified that cases of OA rose by 148.65% from 1990 to 2021. This is evidence that OA is becoming a huge health issue in older populations. This increasing trend was seen among women and older adults aged 65–69 years (Gao et al., 2026).</w:t>
      </w:r>
      <w:r w:rsidR="00400B84" w:rsidRPr="0069374D">
        <w:rPr>
          <w:rFonts w:cs="Arial"/>
          <w:sz w:val="22"/>
          <w:szCs w:val="22"/>
        </w:rPr>
        <w:t xml:space="preserve"> It indicates</w:t>
      </w:r>
      <w:r w:rsidR="00813B8F" w:rsidRPr="0069374D">
        <w:rPr>
          <w:rFonts w:cs="Arial"/>
          <w:sz w:val="22"/>
          <w:szCs w:val="22"/>
        </w:rPr>
        <w:t xml:space="preserve"> that age and gender are important factors</w:t>
      </w:r>
      <w:r w:rsidR="00400B84" w:rsidRPr="0069374D">
        <w:rPr>
          <w:rFonts w:cs="Arial"/>
          <w:sz w:val="22"/>
          <w:szCs w:val="22"/>
        </w:rPr>
        <w:t xml:space="preserve"> that have a strong influence on </w:t>
      </w:r>
      <w:r w:rsidR="00813B8F" w:rsidRPr="0069374D">
        <w:rPr>
          <w:rFonts w:cs="Arial"/>
          <w:sz w:val="22"/>
          <w:szCs w:val="22"/>
        </w:rPr>
        <w:t xml:space="preserve">OA burden. </w:t>
      </w:r>
    </w:p>
    <w:p w14:paraId="5E808885" w14:textId="75979A97" w:rsidR="00813B8F" w:rsidRPr="0069374D" w:rsidRDefault="00813B8F" w:rsidP="00813B8F">
      <w:pPr>
        <w:rPr>
          <w:rFonts w:cs="Arial"/>
          <w:sz w:val="22"/>
          <w:szCs w:val="22"/>
        </w:rPr>
      </w:pPr>
      <w:r w:rsidRPr="0069374D">
        <w:rPr>
          <w:rFonts w:cs="Arial"/>
          <w:sz w:val="22"/>
          <w:szCs w:val="22"/>
        </w:rPr>
        <w:t>Hawker and King (2022)</w:t>
      </w:r>
      <w:r w:rsidR="00400B84" w:rsidRPr="0069374D">
        <w:rPr>
          <w:rFonts w:cs="Arial"/>
          <w:sz w:val="22"/>
          <w:szCs w:val="22"/>
        </w:rPr>
        <w:t xml:space="preserve"> supported this </w:t>
      </w:r>
      <w:proofErr w:type="gramStart"/>
      <w:r w:rsidR="00400B84" w:rsidRPr="0069374D">
        <w:rPr>
          <w:rFonts w:cs="Arial"/>
          <w:sz w:val="22"/>
          <w:szCs w:val="22"/>
        </w:rPr>
        <w:t>particular view</w:t>
      </w:r>
      <w:proofErr w:type="gramEnd"/>
      <w:r w:rsidR="00400B84" w:rsidRPr="0069374D">
        <w:rPr>
          <w:rFonts w:cs="Arial"/>
          <w:sz w:val="22"/>
          <w:szCs w:val="22"/>
        </w:rPr>
        <w:t xml:space="preserve"> as they</w:t>
      </w:r>
      <w:r w:rsidRPr="0069374D">
        <w:rPr>
          <w:rFonts w:cs="Arial"/>
          <w:sz w:val="22"/>
          <w:szCs w:val="22"/>
        </w:rPr>
        <w:t xml:space="preserve"> argued that OA affects older women and individuals with obesity</w:t>
      </w:r>
      <w:r w:rsidR="00400B84" w:rsidRPr="0069374D">
        <w:rPr>
          <w:rFonts w:cs="Arial"/>
          <w:sz w:val="22"/>
          <w:szCs w:val="22"/>
        </w:rPr>
        <w:t xml:space="preserve"> in a disproportionate manner</w:t>
      </w:r>
      <w:r w:rsidRPr="0069374D">
        <w:rPr>
          <w:rFonts w:cs="Arial"/>
          <w:sz w:val="22"/>
          <w:szCs w:val="22"/>
        </w:rPr>
        <w:t xml:space="preserve">. </w:t>
      </w:r>
      <w:r w:rsidR="00400B84" w:rsidRPr="0069374D">
        <w:rPr>
          <w:rFonts w:cs="Arial"/>
          <w:sz w:val="22"/>
          <w:szCs w:val="22"/>
        </w:rPr>
        <w:t xml:space="preserve">Hawker and King (2022) </w:t>
      </w:r>
      <w:r w:rsidRPr="0069374D">
        <w:rPr>
          <w:rFonts w:cs="Arial"/>
          <w:sz w:val="22"/>
          <w:szCs w:val="22"/>
        </w:rPr>
        <w:t xml:space="preserve">further explained that the coexistence of OA with chronic conditions </w:t>
      </w:r>
      <w:r w:rsidR="00400B84" w:rsidRPr="0069374D">
        <w:rPr>
          <w:rFonts w:cs="Arial"/>
          <w:sz w:val="22"/>
          <w:szCs w:val="22"/>
        </w:rPr>
        <w:t xml:space="preserve">like </w:t>
      </w:r>
      <w:r w:rsidRPr="0069374D">
        <w:rPr>
          <w:rFonts w:cs="Arial"/>
          <w:sz w:val="22"/>
          <w:szCs w:val="22"/>
        </w:rPr>
        <w:t>diabetes and cardiovascular disease increases the overall burden among older adults.</w:t>
      </w:r>
      <w:r w:rsidR="00400B84" w:rsidRPr="0069374D">
        <w:rPr>
          <w:rFonts w:cs="Arial"/>
          <w:sz w:val="22"/>
          <w:szCs w:val="22"/>
        </w:rPr>
        <w:t xml:space="preserve"> B</w:t>
      </w:r>
      <w:r w:rsidRPr="0069374D">
        <w:rPr>
          <w:rFonts w:cs="Arial"/>
          <w:sz w:val="22"/>
          <w:szCs w:val="22"/>
        </w:rPr>
        <w:t>oth studies identify older age and female ge</w:t>
      </w:r>
      <w:r w:rsidR="00400B84" w:rsidRPr="0069374D">
        <w:rPr>
          <w:rFonts w:cs="Arial"/>
          <w:sz w:val="22"/>
          <w:szCs w:val="22"/>
        </w:rPr>
        <w:t xml:space="preserve">nder as important </w:t>
      </w:r>
      <w:proofErr w:type="gramStart"/>
      <w:r w:rsidR="00400B84" w:rsidRPr="0069374D">
        <w:rPr>
          <w:rFonts w:cs="Arial"/>
          <w:sz w:val="22"/>
          <w:szCs w:val="22"/>
        </w:rPr>
        <w:t>contributors</w:t>
      </w:r>
      <w:proofErr w:type="gramEnd"/>
      <w:r w:rsidR="00400B84" w:rsidRPr="0069374D">
        <w:rPr>
          <w:rFonts w:cs="Arial"/>
          <w:sz w:val="22"/>
          <w:szCs w:val="22"/>
        </w:rPr>
        <w:t xml:space="preserve"> but </w:t>
      </w:r>
      <w:r w:rsidRPr="0069374D">
        <w:rPr>
          <w:rFonts w:cs="Arial"/>
          <w:sz w:val="22"/>
          <w:szCs w:val="22"/>
        </w:rPr>
        <w:t>Gao et al. (2026) focus</w:t>
      </w:r>
      <w:r w:rsidR="00400B84" w:rsidRPr="0069374D">
        <w:rPr>
          <w:rFonts w:cs="Arial"/>
          <w:sz w:val="22"/>
          <w:szCs w:val="22"/>
        </w:rPr>
        <w:t xml:space="preserve">ed on global prevalence trends. However, </w:t>
      </w:r>
      <w:r w:rsidRPr="0069374D">
        <w:rPr>
          <w:rFonts w:cs="Arial"/>
          <w:sz w:val="22"/>
          <w:szCs w:val="22"/>
        </w:rPr>
        <w:t>Hawker and King (2022) emphasised the wider health consequences associated with OA prevalence.</w:t>
      </w:r>
    </w:p>
    <w:p w14:paraId="04023601" w14:textId="77777777" w:rsidR="00813B8F" w:rsidRPr="0069374D" w:rsidRDefault="00813B8F" w:rsidP="00813B8F">
      <w:pPr>
        <w:jc w:val="center"/>
        <w:rPr>
          <w:rFonts w:cs="Arial"/>
          <w:sz w:val="22"/>
          <w:szCs w:val="22"/>
        </w:rPr>
      </w:pPr>
      <w:r w:rsidRPr="0069374D">
        <w:rPr>
          <w:rFonts w:cs="Arial"/>
          <w:noProof/>
          <w:sz w:val="22"/>
          <w:szCs w:val="22"/>
          <w:lang w:val="en-IN"/>
        </w:rPr>
        <w:lastRenderedPageBreak/>
        <w:drawing>
          <wp:inline distT="114300" distB="114300" distL="114300" distR="114300" wp14:anchorId="2AC08AAD" wp14:editId="3794C6D2">
            <wp:extent cx="4282440" cy="3108960"/>
            <wp:effectExtent l="0" t="0" r="0" b="0"/>
            <wp:docPr id="6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282440" cy="3108960"/>
                    </a:xfrm>
                    <a:prstGeom prst="rect">
                      <a:avLst/>
                    </a:prstGeom>
                    <a:ln/>
                  </pic:spPr>
                </pic:pic>
              </a:graphicData>
            </a:graphic>
          </wp:inline>
        </w:drawing>
      </w:r>
    </w:p>
    <w:p w14:paraId="63DE761D" w14:textId="00467A85" w:rsidR="00813B8F" w:rsidRPr="0069374D" w:rsidRDefault="00813B8F" w:rsidP="00813B8F">
      <w:pPr>
        <w:pStyle w:val="Caption"/>
        <w:jc w:val="center"/>
        <w:rPr>
          <w:rFonts w:cs="Arial"/>
          <w:b/>
          <w:bCs/>
          <w:i w:val="0"/>
          <w:iCs w:val="0"/>
          <w:color w:val="000000" w:themeColor="text1"/>
          <w:sz w:val="22"/>
        </w:rPr>
      </w:pPr>
      <w:bookmarkStart w:id="31" w:name="_heading=h.ln5lja51bhco" w:colFirst="0" w:colLast="0"/>
      <w:bookmarkStart w:id="32" w:name="_Toc235295139"/>
      <w:bookmarkEnd w:id="31"/>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3</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Biopsychosocial Model</w:t>
      </w:r>
      <w:bookmarkEnd w:id="32"/>
    </w:p>
    <w:p w14:paraId="686627C0" w14:textId="77777777" w:rsidR="00813B8F" w:rsidRPr="0069374D" w:rsidRDefault="00813B8F" w:rsidP="00813B8F">
      <w:pPr>
        <w:jc w:val="center"/>
        <w:rPr>
          <w:rFonts w:cs="Arial"/>
          <w:sz w:val="22"/>
          <w:szCs w:val="22"/>
        </w:rPr>
      </w:pPr>
      <w:r w:rsidRPr="0069374D">
        <w:rPr>
          <w:rFonts w:cs="Arial"/>
          <w:sz w:val="22"/>
          <w:szCs w:val="22"/>
        </w:rPr>
        <w:t xml:space="preserve">(Source: </w:t>
      </w:r>
      <w:proofErr w:type="spellStart"/>
      <w:r w:rsidRPr="0069374D">
        <w:rPr>
          <w:rFonts w:cs="Arial"/>
          <w:sz w:val="22"/>
          <w:szCs w:val="22"/>
        </w:rPr>
        <w:t>Kitanovska-Kimovska</w:t>
      </w:r>
      <w:proofErr w:type="spellEnd"/>
      <w:r w:rsidRPr="0069374D">
        <w:rPr>
          <w:rFonts w:cs="Arial"/>
          <w:sz w:val="22"/>
          <w:szCs w:val="22"/>
        </w:rPr>
        <w:t xml:space="preserve"> et al., 2023)</w:t>
      </w:r>
    </w:p>
    <w:p w14:paraId="320FDC33" w14:textId="1016B37C" w:rsidR="00813B8F" w:rsidRPr="0069374D" w:rsidRDefault="00DA3CBF" w:rsidP="00813B8F">
      <w:pPr>
        <w:rPr>
          <w:rFonts w:cs="Arial"/>
          <w:sz w:val="22"/>
          <w:szCs w:val="22"/>
        </w:rPr>
      </w:pPr>
      <w:r w:rsidRPr="0069374D">
        <w:rPr>
          <w:rFonts w:cs="Arial"/>
          <w:sz w:val="22"/>
          <w:szCs w:val="22"/>
        </w:rPr>
        <w:t xml:space="preserve">The Biopsychosocial Model has been incorporated to fully explain these results. Based on the above description, the model proposes that the biological, psychological and social factors will impact each other to influence the outcome of the disease </w:t>
      </w:r>
      <w:r w:rsidR="007E1C02" w:rsidRPr="0069374D">
        <w:rPr>
          <w:rFonts w:cs="Arial"/>
          <w:sz w:val="22"/>
          <w:szCs w:val="22"/>
        </w:rPr>
        <w:t>(Tripathi, Das and Kar, 2019)</w:t>
      </w:r>
      <w:r w:rsidRPr="0069374D">
        <w:rPr>
          <w:rFonts w:cs="Arial"/>
          <w:sz w:val="22"/>
          <w:szCs w:val="22"/>
        </w:rPr>
        <w:t>. This way of thinking was used by Hawker and King (2022), demonstrating how OA pain, fatigue, poor sleep, disability and depression are related. Gao et al.'s (2026) higher prevalence figure can therefore be explained with regards to ageing and to the physical health of older adults, as well as psychological and social difficulties that older adults might encounter.</w:t>
      </w:r>
    </w:p>
    <w:p w14:paraId="257F5623" w14:textId="77777777" w:rsidR="00813B8F" w:rsidRPr="0069374D" w:rsidRDefault="00813B8F" w:rsidP="00813B8F">
      <w:pPr>
        <w:rPr>
          <w:rFonts w:cs="Arial"/>
          <w:b/>
          <w:bCs/>
          <w:sz w:val="22"/>
          <w:szCs w:val="22"/>
        </w:rPr>
      </w:pPr>
      <w:bookmarkStart w:id="33" w:name="_heading=h.8ppdeicjvb3m" w:colFirst="0" w:colLast="0"/>
      <w:bookmarkEnd w:id="33"/>
      <w:r w:rsidRPr="0069374D">
        <w:rPr>
          <w:rFonts w:cs="Arial"/>
          <w:b/>
          <w:bCs/>
          <w:sz w:val="22"/>
          <w:szCs w:val="22"/>
        </w:rPr>
        <w:t>2.2.2 Risk Factors Influencing Osteoarthritis Prevalence</w:t>
      </w:r>
    </w:p>
    <w:p w14:paraId="21184CBE" w14:textId="2AE8AE86" w:rsidR="00813B8F" w:rsidRPr="0069374D" w:rsidRDefault="00813B8F" w:rsidP="00813B8F">
      <w:pPr>
        <w:rPr>
          <w:rFonts w:cs="Arial"/>
          <w:sz w:val="22"/>
          <w:szCs w:val="22"/>
        </w:rPr>
      </w:pPr>
      <w:r w:rsidRPr="0069374D">
        <w:rPr>
          <w:rFonts w:cs="Arial"/>
          <w:sz w:val="22"/>
          <w:szCs w:val="22"/>
        </w:rPr>
        <w:t xml:space="preserve">Xia et al. (2022) investigated factors </w:t>
      </w:r>
      <w:r w:rsidR="00400B84" w:rsidRPr="0069374D">
        <w:rPr>
          <w:rFonts w:cs="Arial"/>
          <w:sz w:val="22"/>
          <w:szCs w:val="22"/>
        </w:rPr>
        <w:t xml:space="preserve">that are </w:t>
      </w:r>
      <w:r w:rsidRPr="0069374D">
        <w:rPr>
          <w:rFonts w:cs="Arial"/>
          <w:sz w:val="22"/>
          <w:szCs w:val="22"/>
        </w:rPr>
        <w:t xml:space="preserve">associated with OA prevalence among elderly populations in the United States. The study </w:t>
      </w:r>
      <w:r w:rsidR="00400B84" w:rsidRPr="0069374D">
        <w:rPr>
          <w:rFonts w:cs="Arial"/>
          <w:sz w:val="22"/>
          <w:szCs w:val="22"/>
        </w:rPr>
        <w:t xml:space="preserve">by Xia et al. (2022) </w:t>
      </w:r>
      <w:r w:rsidRPr="0069374D">
        <w:rPr>
          <w:rFonts w:cs="Arial"/>
          <w:sz w:val="22"/>
          <w:szCs w:val="22"/>
        </w:rPr>
        <w:t>found that higher age, increased body mass index (BMI), lead exposure, and cadmium exposure</w:t>
      </w:r>
      <w:r w:rsidR="00400B84" w:rsidRPr="0069374D">
        <w:rPr>
          <w:rFonts w:cs="Arial"/>
          <w:sz w:val="22"/>
          <w:szCs w:val="22"/>
        </w:rPr>
        <w:t xml:space="preserve"> have a significant impact on the increment of the likelihood of OA. However,</w:t>
      </w:r>
      <w:r w:rsidRPr="0069374D">
        <w:rPr>
          <w:rFonts w:cs="Arial"/>
          <w:sz w:val="22"/>
          <w:szCs w:val="22"/>
        </w:rPr>
        <w:t xml:space="preserve"> manganese showed a protective effect. </w:t>
      </w:r>
      <w:r w:rsidR="00400B84" w:rsidRPr="0069374D">
        <w:rPr>
          <w:rFonts w:cs="Arial"/>
          <w:sz w:val="22"/>
          <w:szCs w:val="22"/>
        </w:rPr>
        <w:t>Xia et al. (2022)</w:t>
      </w:r>
      <w:r w:rsidRPr="0069374D">
        <w:rPr>
          <w:rFonts w:cs="Arial"/>
          <w:sz w:val="22"/>
          <w:szCs w:val="22"/>
        </w:rPr>
        <w:t xml:space="preserve"> further reported that age and BMI were among the stronge</w:t>
      </w:r>
      <w:r w:rsidR="00400B84" w:rsidRPr="0069374D">
        <w:rPr>
          <w:rFonts w:cs="Arial"/>
          <w:sz w:val="22"/>
          <w:szCs w:val="22"/>
        </w:rPr>
        <w:t xml:space="preserve">st predictors of OA prevalence. This highlights </w:t>
      </w:r>
      <w:r w:rsidRPr="0069374D">
        <w:rPr>
          <w:rFonts w:cs="Arial"/>
          <w:sz w:val="22"/>
          <w:szCs w:val="22"/>
        </w:rPr>
        <w:t xml:space="preserve">the importance of both biological and environmental influences. </w:t>
      </w:r>
      <w:r w:rsidR="00400B84" w:rsidRPr="0069374D">
        <w:rPr>
          <w:rFonts w:cs="Arial"/>
          <w:sz w:val="22"/>
          <w:szCs w:val="22"/>
        </w:rPr>
        <w:t>These findings align well with the argument of</w:t>
      </w:r>
      <w:r w:rsidRPr="0069374D">
        <w:rPr>
          <w:rFonts w:cs="Arial"/>
          <w:sz w:val="22"/>
          <w:szCs w:val="22"/>
        </w:rPr>
        <w:t xml:space="preserve"> Gao et al. (2026)</w:t>
      </w:r>
      <w:r w:rsidR="00400B84" w:rsidRPr="0069374D">
        <w:rPr>
          <w:rFonts w:cs="Arial"/>
          <w:sz w:val="22"/>
          <w:szCs w:val="22"/>
        </w:rPr>
        <w:t xml:space="preserve"> as they</w:t>
      </w:r>
      <w:r w:rsidRPr="0069374D">
        <w:rPr>
          <w:rFonts w:cs="Arial"/>
          <w:sz w:val="22"/>
          <w:szCs w:val="22"/>
        </w:rPr>
        <w:t xml:space="preserve"> identified high BMI as a major modifiable risk factor</w:t>
      </w:r>
      <w:r w:rsidR="00400B84" w:rsidRPr="0069374D">
        <w:rPr>
          <w:rFonts w:cs="Arial"/>
          <w:sz w:val="22"/>
          <w:szCs w:val="22"/>
        </w:rPr>
        <w:t xml:space="preserve">. It contributes </w:t>
      </w:r>
      <w:r w:rsidRPr="0069374D">
        <w:rPr>
          <w:rFonts w:cs="Arial"/>
          <w:sz w:val="22"/>
          <w:szCs w:val="22"/>
        </w:rPr>
        <w:t xml:space="preserve">to the increasing OA burden </w:t>
      </w:r>
      <w:r w:rsidR="00400B84" w:rsidRPr="0069374D">
        <w:rPr>
          <w:rFonts w:cs="Arial"/>
          <w:sz w:val="22"/>
          <w:szCs w:val="22"/>
        </w:rPr>
        <w:t>on a global level</w:t>
      </w:r>
      <w:r w:rsidRPr="0069374D">
        <w:rPr>
          <w:rFonts w:cs="Arial"/>
          <w:sz w:val="22"/>
          <w:szCs w:val="22"/>
        </w:rPr>
        <w:t>. The study showed that OA attributable to high BMI increased by 21.39%</w:t>
      </w:r>
      <w:r w:rsidR="00400B84" w:rsidRPr="0069374D">
        <w:rPr>
          <w:rFonts w:cs="Arial"/>
          <w:sz w:val="22"/>
          <w:szCs w:val="22"/>
        </w:rPr>
        <w:t xml:space="preserve"> (Gao et al.</w:t>
      </w:r>
      <w:r w:rsidRPr="0069374D">
        <w:rPr>
          <w:rFonts w:cs="Arial"/>
          <w:sz w:val="22"/>
          <w:szCs w:val="22"/>
        </w:rPr>
        <w:t>,</w:t>
      </w:r>
      <w:r w:rsidR="00400B84" w:rsidRPr="0069374D">
        <w:rPr>
          <w:rFonts w:cs="Arial"/>
          <w:sz w:val="22"/>
          <w:szCs w:val="22"/>
        </w:rPr>
        <w:t xml:space="preserve"> 2026).</w:t>
      </w:r>
      <w:r w:rsidRPr="0069374D">
        <w:rPr>
          <w:rFonts w:cs="Arial"/>
          <w:sz w:val="22"/>
          <w:szCs w:val="22"/>
        </w:rPr>
        <w:t xml:space="preserve"> </w:t>
      </w:r>
      <w:r w:rsidR="00400B84" w:rsidRPr="0069374D">
        <w:rPr>
          <w:rFonts w:cs="Arial"/>
          <w:sz w:val="22"/>
          <w:szCs w:val="22"/>
        </w:rPr>
        <w:t xml:space="preserve">This was </w:t>
      </w:r>
      <w:r w:rsidRPr="0069374D">
        <w:rPr>
          <w:rFonts w:cs="Arial"/>
          <w:sz w:val="22"/>
          <w:szCs w:val="22"/>
        </w:rPr>
        <w:t>particularly affecting the knee joint.</w:t>
      </w:r>
    </w:p>
    <w:p w14:paraId="3C44C833" w14:textId="7989ED00" w:rsidR="00813B8F" w:rsidRPr="0069374D" w:rsidRDefault="00400B84" w:rsidP="00813B8F">
      <w:pPr>
        <w:rPr>
          <w:rFonts w:cs="Arial"/>
          <w:sz w:val="22"/>
          <w:szCs w:val="22"/>
        </w:rPr>
      </w:pPr>
      <w:r w:rsidRPr="0069374D">
        <w:rPr>
          <w:rFonts w:cs="Arial"/>
          <w:sz w:val="22"/>
          <w:szCs w:val="22"/>
        </w:rPr>
        <w:t>On the other hand</w:t>
      </w:r>
      <w:r w:rsidR="00813B8F" w:rsidRPr="0069374D">
        <w:rPr>
          <w:rFonts w:cs="Arial"/>
          <w:sz w:val="22"/>
          <w:szCs w:val="22"/>
        </w:rPr>
        <w:t xml:space="preserve">, Jacob et al. (2023) focused on conditions </w:t>
      </w:r>
      <w:r w:rsidRPr="0069374D">
        <w:rPr>
          <w:rFonts w:cs="Arial"/>
          <w:sz w:val="22"/>
          <w:szCs w:val="22"/>
        </w:rPr>
        <w:t xml:space="preserve">that are </w:t>
      </w:r>
      <w:r w:rsidR="00813B8F" w:rsidRPr="0069374D">
        <w:rPr>
          <w:rFonts w:cs="Arial"/>
          <w:sz w:val="22"/>
          <w:szCs w:val="22"/>
        </w:rPr>
        <w:t>associated with musculoske</w:t>
      </w:r>
      <w:r w:rsidRPr="0069374D">
        <w:rPr>
          <w:rFonts w:cs="Arial"/>
          <w:sz w:val="22"/>
          <w:szCs w:val="22"/>
        </w:rPr>
        <w:t xml:space="preserve">letal disorders in older adults. Jacob et al. (2023) </w:t>
      </w:r>
      <w:r w:rsidR="00813B8F" w:rsidRPr="0069374D">
        <w:rPr>
          <w:rFonts w:cs="Arial"/>
          <w:sz w:val="22"/>
          <w:szCs w:val="22"/>
        </w:rPr>
        <w:t xml:space="preserve">found that osteoarthritis was strongly linked with adhesive capsulitis. </w:t>
      </w:r>
      <w:r w:rsidRPr="0069374D">
        <w:rPr>
          <w:rFonts w:cs="Arial"/>
          <w:sz w:val="22"/>
          <w:szCs w:val="22"/>
        </w:rPr>
        <w:t>Jacob et al. (2023)</w:t>
      </w:r>
      <w:r w:rsidR="00813B8F" w:rsidRPr="0069374D">
        <w:rPr>
          <w:rFonts w:cs="Arial"/>
          <w:sz w:val="22"/>
          <w:szCs w:val="22"/>
        </w:rPr>
        <w:t xml:space="preserve"> also identified obesity as a </w:t>
      </w:r>
      <w:r w:rsidR="00813B8F" w:rsidRPr="0069374D">
        <w:rPr>
          <w:rFonts w:cs="Arial"/>
          <w:sz w:val="22"/>
          <w:szCs w:val="22"/>
        </w:rPr>
        <w:lastRenderedPageBreak/>
        <w:t>significa</w:t>
      </w:r>
      <w:r w:rsidRPr="0069374D">
        <w:rPr>
          <w:rFonts w:cs="Arial"/>
          <w:sz w:val="22"/>
          <w:szCs w:val="22"/>
        </w:rPr>
        <w:t xml:space="preserve">nt predictor of this condition. This supports </w:t>
      </w:r>
      <w:r w:rsidR="00813B8F" w:rsidRPr="0069374D">
        <w:rPr>
          <w:rFonts w:cs="Arial"/>
          <w:sz w:val="22"/>
          <w:szCs w:val="22"/>
        </w:rPr>
        <w:t>the role of excess weight in age-related musculoskeletal problems.</w:t>
      </w:r>
      <w:r w:rsidRPr="0069374D">
        <w:rPr>
          <w:rFonts w:cs="Arial"/>
          <w:sz w:val="22"/>
          <w:szCs w:val="22"/>
        </w:rPr>
        <w:t xml:space="preserve"> </w:t>
      </w:r>
      <w:r w:rsidR="00813B8F" w:rsidRPr="0069374D">
        <w:rPr>
          <w:rFonts w:cs="Arial"/>
          <w:sz w:val="22"/>
          <w:szCs w:val="22"/>
        </w:rPr>
        <w:t xml:space="preserve">Xia et al. (2022) emphasised </w:t>
      </w:r>
      <w:r w:rsidRPr="0069374D">
        <w:rPr>
          <w:rFonts w:cs="Arial"/>
          <w:sz w:val="22"/>
          <w:szCs w:val="22"/>
        </w:rPr>
        <w:t xml:space="preserve">more on </w:t>
      </w:r>
      <w:r w:rsidR="00813B8F" w:rsidRPr="0069374D">
        <w:rPr>
          <w:rFonts w:cs="Arial"/>
          <w:sz w:val="22"/>
          <w:szCs w:val="22"/>
        </w:rPr>
        <w:t xml:space="preserve">environmental </w:t>
      </w:r>
      <w:r w:rsidRPr="0069374D">
        <w:rPr>
          <w:rFonts w:cs="Arial"/>
          <w:sz w:val="22"/>
          <w:szCs w:val="22"/>
        </w:rPr>
        <w:t xml:space="preserve">exposures and metabolic </w:t>
      </w:r>
      <w:proofErr w:type="gramStart"/>
      <w:r w:rsidRPr="0069374D">
        <w:rPr>
          <w:rFonts w:cs="Arial"/>
          <w:sz w:val="22"/>
          <w:szCs w:val="22"/>
        </w:rPr>
        <w:t>factors</w:t>
      </w:r>
      <w:proofErr w:type="gramEnd"/>
      <w:r w:rsidRPr="0069374D">
        <w:rPr>
          <w:rFonts w:cs="Arial"/>
          <w:sz w:val="22"/>
          <w:szCs w:val="22"/>
        </w:rPr>
        <w:t xml:space="preserve"> but</w:t>
      </w:r>
      <w:r w:rsidR="00813B8F" w:rsidRPr="0069374D">
        <w:rPr>
          <w:rFonts w:cs="Arial"/>
          <w:sz w:val="22"/>
          <w:szCs w:val="22"/>
        </w:rPr>
        <w:t xml:space="preserve"> Jacob et al. (2023) highlighted comorbid conditions associated with OA. </w:t>
      </w:r>
      <w:r w:rsidR="00DA3CBF" w:rsidRPr="0069374D">
        <w:rPr>
          <w:rFonts w:cs="Arial"/>
          <w:sz w:val="22"/>
          <w:szCs w:val="22"/>
        </w:rPr>
        <w:t>All four of these studies clearly show that a variety of factors can influence the prevalence of OA in older adults, and these factors can be divided in various sub-categories: demographical, environmental, metabolic and health-related factors.</w:t>
      </w:r>
    </w:p>
    <w:p w14:paraId="35C128B1" w14:textId="77777777" w:rsidR="00813B8F" w:rsidRPr="0069374D" w:rsidRDefault="00813B8F" w:rsidP="00813B8F">
      <w:pPr>
        <w:pStyle w:val="Heading2"/>
        <w:rPr>
          <w:rFonts w:cs="Arial"/>
          <w:sz w:val="22"/>
          <w:szCs w:val="22"/>
        </w:rPr>
      </w:pPr>
      <w:bookmarkStart w:id="34" w:name="_Toc240992934"/>
      <w:r w:rsidRPr="0069374D">
        <w:rPr>
          <w:rFonts w:cs="Arial"/>
          <w:sz w:val="22"/>
          <w:szCs w:val="22"/>
        </w:rPr>
        <w:t>2.3 Pathophysiology and symptoms of osteoarthritis</w:t>
      </w:r>
      <w:bookmarkEnd w:id="34"/>
      <w:r w:rsidRPr="0069374D">
        <w:rPr>
          <w:rFonts w:cs="Arial"/>
          <w:sz w:val="22"/>
          <w:szCs w:val="22"/>
        </w:rPr>
        <w:t xml:space="preserve"> </w:t>
      </w:r>
    </w:p>
    <w:p w14:paraId="4E42D1D0" w14:textId="77777777" w:rsidR="00813B8F" w:rsidRPr="0069374D" w:rsidRDefault="00813B8F" w:rsidP="00813B8F">
      <w:pPr>
        <w:rPr>
          <w:rFonts w:cs="Arial"/>
          <w:b/>
          <w:bCs/>
          <w:sz w:val="22"/>
          <w:szCs w:val="22"/>
        </w:rPr>
      </w:pPr>
      <w:bookmarkStart w:id="35" w:name="_heading=h.xctqf6za3qoi" w:colFirst="0" w:colLast="0"/>
      <w:bookmarkEnd w:id="35"/>
      <w:r w:rsidRPr="0069374D">
        <w:rPr>
          <w:rFonts w:cs="Arial"/>
          <w:b/>
          <w:bCs/>
          <w:sz w:val="22"/>
          <w:szCs w:val="22"/>
        </w:rPr>
        <w:t>2.3.1 Pathophysiological Mechanisms of Osteoarthritis</w:t>
      </w:r>
    </w:p>
    <w:p w14:paraId="54127E4D" w14:textId="77777777" w:rsidR="008018EF" w:rsidRPr="0069374D" w:rsidRDefault="00813B8F" w:rsidP="00813B8F">
      <w:pPr>
        <w:rPr>
          <w:rFonts w:cs="Arial"/>
          <w:sz w:val="22"/>
          <w:szCs w:val="22"/>
        </w:rPr>
      </w:pPr>
      <w:proofErr w:type="spellStart"/>
      <w:r w:rsidRPr="0069374D">
        <w:rPr>
          <w:rFonts w:cs="Arial"/>
          <w:sz w:val="22"/>
          <w:szCs w:val="22"/>
        </w:rPr>
        <w:t>Coaccioli</w:t>
      </w:r>
      <w:proofErr w:type="spellEnd"/>
      <w:r w:rsidRPr="0069374D">
        <w:rPr>
          <w:rFonts w:cs="Arial"/>
          <w:sz w:val="22"/>
          <w:szCs w:val="22"/>
        </w:rPr>
        <w:t xml:space="preserve"> et al. (2022) reviewed recent developments in osteoarthritis (OA) pathophysiology</w:t>
      </w:r>
      <w:r w:rsidR="00400B84" w:rsidRPr="0069374D">
        <w:rPr>
          <w:rFonts w:cs="Arial"/>
          <w:sz w:val="22"/>
          <w:szCs w:val="22"/>
        </w:rPr>
        <w:t xml:space="preserve">. </w:t>
      </w:r>
      <w:proofErr w:type="spellStart"/>
      <w:r w:rsidR="00400B84" w:rsidRPr="0069374D">
        <w:rPr>
          <w:rFonts w:cs="Arial"/>
          <w:sz w:val="22"/>
          <w:szCs w:val="22"/>
        </w:rPr>
        <w:t>Coaccioli</w:t>
      </w:r>
      <w:proofErr w:type="spellEnd"/>
      <w:r w:rsidR="00400B84" w:rsidRPr="0069374D">
        <w:rPr>
          <w:rFonts w:cs="Arial"/>
          <w:sz w:val="22"/>
          <w:szCs w:val="22"/>
        </w:rPr>
        <w:t xml:space="preserve"> et al. (2022)</w:t>
      </w:r>
      <w:r w:rsidRPr="0069374D">
        <w:rPr>
          <w:rFonts w:cs="Arial"/>
          <w:sz w:val="22"/>
          <w:szCs w:val="22"/>
        </w:rPr>
        <w:t xml:space="preserve"> argued that OA is a multifactorial </w:t>
      </w:r>
      <w:proofErr w:type="gramStart"/>
      <w:r w:rsidRPr="0069374D">
        <w:rPr>
          <w:rFonts w:cs="Arial"/>
          <w:sz w:val="22"/>
          <w:szCs w:val="22"/>
        </w:rPr>
        <w:t>disease</w:t>
      </w:r>
      <w:proofErr w:type="gramEnd"/>
      <w:r w:rsidR="00400B84" w:rsidRPr="0069374D">
        <w:rPr>
          <w:rFonts w:cs="Arial"/>
          <w:sz w:val="22"/>
          <w:szCs w:val="22"/>
        </w:rPr>
        <w:t xml:space="preserve"> and it involves </w:t>
      </w:r>
      <w:r w:rsidRPr="0069374D">
        <w:rPr>
          <w:rFonts w:cs="Arial"/>
          <w:sz w:val="22"/>
          <w:szCs w:val="22"/>
        </w:rPr>
        <w:t xml:space="preserve">cartilage degeneration, subchondral bone lesions, chronic synovial inflammation, and immune dysfunction. </w:t>
      </w:r>
      <w:proofErr w:type="spellStart"/>
      <w:r w:rsidR="00790715" w:rsidRPr="0069374D">
        <w:rPr>
          <w:rFonts w:cs="Arial"/>
          <w:sz w:val="22"/>
          <w:szCs w:val="22"/>
        </w:rPr>
        <w:t>Coaccioli</w:t>
      </w:r>
      <w:proofErr w:type="spellEnd"/>
      <w:r w:rsidR="00790715" w:rsidRPr="0069374D">
        <w:rPr>
          <w:rFonts w:cs="Arial"/>
          <w:sz w:val="22"/>
          <w:szCs w:val="22"/>
        </w:rPr>
        <w:t xml:space="preserve"> et al. (2022) explained</w:t>
      </w:r>
      <w:r w:rsidRPr="0069374D">
        <w:rPr>
          <w:rFonts w:cs="Arial"/>
          <w:sz w:val="22"/>
          <w:szCs w:val="22"/>
        </w:rPr>
        <w:t xml:space="preserve"> that bone alterations ofte</w:t>
      </w:r>
      <w:r w:rsidR="00790715" w:rsidRPr="0069374D">
        <w:rPr>
          <w:rFonts w:cs="Arial"/>
          <w:sz w:val="22"/>
          <w:szCs w:val="22"/>
        </w:rPr>
        <w:t xml:space="preserve">n occur before cartilage damage. This further shows </w:t>
      </w:r>
      <w:r w:rsidRPr="0069374D">
        <w:rPr>
          <w:rFonts w:cs="Arial"/>
          <w:sz w:val="22"/>
          <w:szCs w:val="22"/>
        </w:rPr>
        <w:t xml:space="preserve">that structural deterioration begins early and progresses </w:t>
      </w:r>
      <w:r w:rsidR="00790715" w:rsidRPr="0069374D">
        <w:rPr>
          <w:rFonts w:cs="Arial"/>
          <w:sz w:val="22"/>
          <w:szCs w:val="22"/>
        </w:rPr>
        <w:t>with the help of</w:t>
      </w:r>
      <w:r w:rsidRPr="0069374D">
        <w:rPr>
          <w:rFonts w:cs="Arial"/>
          <w:sz w:val="22"/>
          <w:szCs w:val="22"/>
        </w:rPr>
        <w:t xml:space="preserve"> inflammatory and metabolic pathways. This process promotes tissue de</w:t>
      </w:r>
      <w:r w:rsidR="00790715" w:rsidRPr="0069374D">
        <w:rPr>
          <w:rFonts w:cs="Arial"/>
          <w:sz w:val="22"/>
          <w:szCs w:val="22"/>
        </w:rPr>
        <w:t>struction and joint remodelling (</w:t>
      </w:r>
      <w:proofErr w:type="spellStart"/>
      <w:r w:rsidR="00790715" w:rsidRPr="0069374D">
        <w:rPr>
          <w:rFonts w:cs="Arial"/>
          <w:sz w:val="22"/>
          <w:szCs w:val="22"/>
        </w:rPr>
        <w:t>Coaccioli</w:t>
      </w:r>
      <w:proofErr w:type="spellEnd"/>
      <w:r w:rsidR="00790715" w:rsidRPr="0069374D">
        <w:rPr>
          <w:rFonts w:cs="Arial"/>
          <w:sz w:val="22"/>
          <w:szCs w:val="22"/>
        </w:rPr>
        <w:t xml:space="preserve"> et al., 2022). It</w:t>
      </w:r>
      <w:r w:rsidRPr="0069374D">
        <w:rPr>
          <w:rFonts w:cs="Arial"/>
          <w:sz w:val="22"/>
          <w:szCs w:val="22"/>
        </w:rPr>
        <w:t xml:space="preserve"> eventually contributes to symptom development. </w:t>
      </w:r>
    </w:p>
    <w:p w14:paraId="7477E549" w14:textId="64843C18" w:rsidR="00813B8F" w:rsidRPr="0069374D" w:rsidRDefault="00813B8F" w:rsidP="00813B8F">
      <w:pPr>
        <w:rPr>
          <w:rFonts w:cs="Arial"/>
          <w:sz w:val="22"/>
          <w:szCs w:val="22"/>
        </w:rPr>
      </w:pPr>
      <w:r w:rsidRPr="0069374D">
        <w:rPr>
          <w:rFonts w:cs="Arial"/>
          <w:sz w:val="22"/>
          <w:szCs w:val="22"/>
        </w:rPr>
        <w:t>Coppola et al. (2024) also stated that OA is not only a cartilage disorder but also a disease</w:t>
      </w:r>
      <w:r w:rsidR="00790715" w:rsidRPr="0069374D">
        <w:rPr>
          <w:rFonts w:cs="Arial"/>
          <w:sz w:val="22"/>
          <w:szCs w:val="22"/>
        </w:rPr>
        <w:t xml:space="preserve">. It involves </w:t>
      </w:r>
      <w:r w:rsidRPr="0069374D">
        <w:rPr>
          <w:rFonts w:cs="Arial"/>
          <w:sz w:val="22"/>
          <w:szCs w:val="22"/>
        </w:rPr>
        <w:t xml:space="preserve">subchondral bone, synovial tissues, and inflammatory mechanisms. </w:t>
      </w:r>
      <w:r w:rsidR="00790715" w:rsidRPr="0069374D">
        <w:rPr>
          <w:rFonts w:cs="Arial"/>
          <w:sz w:val="22"/>
          <w:szCs w:val="22"/>
        </w:rPr>
        <w:t>Coppola et al. (2024)</w:t>
      </w:r>
      <w:r w:rsidRPr="0069374D">
        <w:rPr>
          <w:rFonts w:cs="Arial"/>
          <w:sz w:val="22"/>
          <w:szCs w:val="22"/>
        </w:rPr>
        <w:t xml:space="preserve"> agreed that chronic low-grade inflammation and neuroinflammation are central drivers of disease progression and pain generation. </w:t>
      </w:r>
      <w:r w:rsidR="00790715" w:rsidRPr="0069374D">
        <w:rPr>
          <w:rFonts w:cs="Arial"/>
          <w:sz w:val="22"/>
          <w:szCs w:val="22"/>
        </w:rPr>
        <w:t>B</w:t>
      </w:r>
      <w:r w:rsidRPr="0069374D">
        <w:rPr>
          <w:rFonts w:cs="Arial"/>
          <w:sz w:val="22"/>
          <w:szCs w:val="22"/>
        </w:rPr>
        <w:t xml:space="preserve">oth studies emphasise inflammation, </w:t>
      </w:r>
      <w:r w:rsidR="00790715" w:rsidRPr="0069374D">
        <w:rPr>
          <w:rFonts w:cs="Arial"/>
          <w:sz w:val="22"/>
          <w:szCs w:val="22"/>
        </w:rPr>
        <w:t xml:space="preserve">but </w:t>
      </w:r>
      <w:proofErr w:type="spellStart"/>
      <w:r w:rsidRPr="0069374D">
        <w:rPr>
          <w:rFonts w:cs="Arial"/>
          <w:sz w:val="22"/>
          <w:szCs w:val="22"/>
        </w:rPr>
        <w:t>Coaccioli</w:t>
      </w:r>
      <w:proofErr w:type="spellEnd"/>
      <w:r w:rsidRPr="0069374D">
        <w:rPr>
          <w:rFonts w:cs="Arial"/>
          <w:sz w:val="22"/>
          <w:szCs w:val="22"/>
        </w:rPr>
        <w:t xml:space="preserve"> et al. (2022) </w:t>
      </w:r>
      <w:r w:rsidR="00790715" w:rsidRPr="0069374D">
        <w:rPr>
          <w:rFonts w:cs="Arial"/>
          <w:sz w:val="22"/>
          <w:szCs w:val="22"/>
        </w:rPr>
        <w:t xml:space="preserve">focus more on immune responses. On the other hand, </w:t>
      </w:r>
      <w:r w:rsidRPr="0069374D">
        <w:rPr>
          <w:rFonts w:cs="Arial"/>
          <w:sz w:val="22"/>
          <w:szCs w:val="22"/>
        </w:rPr>
        <w:t>Coppola et al. (2024) highlight the interaction between structural damage and inflammatory pathways.</w:t>
      </w:r>
    </w:p>
    <w:p w14:paraId="36A421B9" w14:textId="77777777" w:rsidR="00813B8F" w:rsidRPr="0069374D" w:rsidRDefault="00813B8F" w:rsidP="00813B8F">
      <w:pPr>
        <w:rPr>
          <w:rFonts w:cs="Arial"/>
          <w:sz w:val="22"/>
          <w:szCs w:val="22"/>
        </w:rPr>
      </w:pPr>
      <w:r w:rsidRPr="0069374D">
        <w:rPr>
          <w:rFonts w:cs="Arial"/>
          <w:noProof/>
          <w:sz w:val="22"/>
          <w:szCs w:val="22"/>
          <w:lang w:val="en-IN"/>
        </w:rPr>
        <w:drawing>
          <wp:inline distT="114300" distB="114300" distL="114300" distR="114300" wp14:anchorId="619C3410" wp14:editId="4086387B">
            <wp:extent cx="5341620" cy="2752725"/>
            <wp:effectExtent l="0" t="0" r="0" b="9525"/>
            <wp:docPr id="6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342517" cy="2753187"/>
                    </a:xfrm>
                    <a:prstGeom prst="rect">
                      <a:avLst/>
                    </a:prstGeom>
                    <a:ln/>
                  </pic:spPr>
                </pic:pic>
              </a:graphicData>
            </a:graphic>
          </wp:inline>
        </w:drawing>
      </w:r>
    </w:p>
    <w:p w14:paraId="51AE87F4" w14:textId="50845A49" w:rsidR="00813B8F" w:rsidRPr="0069374D" w:rsidRDefault="00813B8F" w:rsidP="00813B8F">
      <w:pPr>
        <w:pStyle w:val="Caption"/>
        <w:jc w:val="center"/>
        <w:rPr>
          <w:rFonts w:cs="Arial"/>
          <w:b/>
          <w:bCs/>
          <w:i w:val="0"/>
          <w:iCs w:val="0"/>
          <w:color w:val="000000" w:themeColor="text1"/>
          <w:sz w:val="22"/>
        </w:rPr>
      </w:pPr>
      <w:bookmarkStart w:id="36" w:name="_heading=h.khfqgzsztu" w:colFirst="0" w:colLast="0"/>
      <w:bookmarkStart w:id="37" w:name="_Toc235295140"/>
      <w:bookmarkEnd w:id="36"/>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4</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Inflammatory Theory</w:t>
      </w:r>
      <w:bookmarkEnd w:id="37"/>
    </w:p>
    <w:p w14:paraId="2FA27C00" w14:textId="77777777" w:rsidR="00813B8F" w:rsidRPr="0069374D" w:rsidRDefault="00813B8F" w:rsidP="00813B8F">
      <w:pPr>
        <w:jc w:val="center"/>
        <w:rPr>
          <w:rFonts w:cs="Arial"/>
          <w:sz w:val="22"/>
          <w:szCs w:val="22"/>
        </w:rPr>
      </w:pPr>
      <w:r w:rsidRPr="0069374D">
        <w:rPr>
          <w:rFonts w:cs="Arial"/>
          <w:sz w:val="22"/>
          <w:szCs w:val="22"/>
        </w:rPr>
        <w:t>(Source: Orlando and Mainous, 2024)</w:t>
      </w:r>
    </w:p>
    <w:p w14:paraId="400242AE" w14:textId="30D98B7B" w:rsidR="008018EF" w:rsidRPr="0069374D" w:rsidRDefault="00DA3CBF" w:rsidP="00813B8F">
      <w:pPr>
        <w:rPr>
          <w:rFonts w:cs="Arial"/>
          <w:sz w:val="22"/>
          <w:szCs w:val="22"/>
        </w:rPr>
      </w:pPr>
      <w:r w:rsidRPr="0069374D">
        <w:rPr>
          <w:rFonts w:cs="Arial"/>
          <w:sz w:val="22"/>
          <w:szCs w:val="22"/>
        </w:rPr>
        <w:lastRenderedPageBreak/>
        <w:t>These are backed up by the Inflammatory Theory of OA. It suggests that chronic low-grade inflammation is a mechanism involved in disrupting the normal balance of the joints and hastening the breakdown of tissue</w:t>
      </w:r>
      <w:r w:rsidR="007E1C02" w:rsidRPr="0069374D">
        <w:rPr>
          <w:rFonts w:cs="Arial"/>
          <w:sz w:val="22"/>
          <w:szCs w:val="22"/>
        </w:rPr>
        <w:t xml:space="preserve"> (</w:t>
      </w:r>
      <w:proofErr w:type="spellStart"/>
      <w:r w:rsidR="007E1C02" w:rsidRPr="0069374D">
        <w:rPr>
          <w:rFonts w:cs="Arial"/>
          <w:sz w:val="22"/>
          <w:szCs w:val="22"/>
        </w:rPr>
        <w:t>Terkawi</w:t>
      </w:r>
      <w:proofErr w:type="spellEnd"/>
      <w:r w:rsidR="007E1C02" w:rsidRPr="0069374D">
        <w:rPr>
          <w:rFonts w:cs="Arial"/>
          <w:sz w:val="22"/>
          <w:szCs w:val="22"/>
        </w:rPr>
        <w:t xml:space="preserve"> et al., 2022)</w:t>
      </w:r>
      <w:r w:rsidRPr="0069374D">
        <w:rPr>
          <w:rFonts w:cs="Arial"/>
          <w:sz w:val="22"/>
          <w:szCs w:val="22"/>
        </w:rPr>
        <w:t xml:space="preserve">. The model shows that </w:t>
      </w:r>
      <w:proofErr w:type="gramStart"/>
      <w:r w:rsidRPr="0069374D">
        <w:rPr>
          <w:rFonts w:cs="Arial"/>
          <w:sz w:val="22"/>
          <w:szCs w:val="22"/>
        </w:rPr>
        <w:t>a number of</w:t>
      </w:r>
      <w:proofErr w:type="gramEnd"/>
      <w:r w:rsidRPr="0069374D">
        <w:rPr>
          <w:rFonts w:cs="Arial"/>
          <w:sz w:val="22"/>
          <w:szCs w:val="22"/>
        </w:rPr>
        <w:t xml:space="preserve"> factors such as environmental factors, social factors and lifestyle factors trigger inflammation that in turn leads to Osteoarthritis (Figure 4).</w:t>
      </w:r>
      <w:r w:rsidR="00813B8F" w:rsidRPr="0069374D">
        <w:rPr>
          <w:rFonts w:cs="Arial"/>
          <w:sz w:val="22"/>
          <w:szCs w:val="22"/>
        </w:rPr>
        <w:t xml:space="preserve"> </w:t>
      </w:r>
    </w:p>
    <w:p w14:paraId="077BD61C" w14:textId="31C4DE82" w:rsidR="00813B8F" w:rsidRPr="0069374D" w:rsidRDefault="00813B8F" w:rsidP="00813B8F">
      <w:pPr>
        <w:rPr>
          <w:rFonts w:cs="Arial"/>
          <w:sz w:val="22"/>
          <w:szCs w:val="22"/>
        </w:rPr>
      </w:pPr>
      <w:proofErr w:type="spellStart"/>
      <w:r w:rsidRPr="0069374D">
        <w:rPr>
          <w:rFonts w:cs="Arial"/>
          <w:sz w:val="22"/>
          <w:szCs w:val="22"/>
        </w:rPr>
        <w:t>Coaccioli</w:t>
      </w:r>
      <w:proofErr w:type="spellEnd"/>
      <w:r w:rsidRPr="0069374D">
        <w:rPr>
          <w:rFonts w:cs="Arial"/>
          <w:sz w:val="22"/>
          <w:szCs w:val="22"/>
        </w:rPr>
        <w:t xml:space="preserve"> et al. (2022) suppo</w:t>
      </w:r>
      <w:r w:rsidR="00790715" w:rsidRPr="0069374D">
        <w:rPr>
          <w:rFonts w:cs="Arial"/>
          <w:sz w:val="22"/>
          <w:szCs w:val="22"/>
        </w:rPr>
        <w:t>rted this theory by showing the role of</w:t>
      </w:r>
      <w:r w:rsidRPr="0069374D">
        <w:rPr>
          <w:rFonts w:cs="Arial"/>
          <w:sz w:val="22"/>
          <w:szCs w:val="22"/>
        </w:rPr>
        <w:t xml:space="preserve"> pro-inflammatory cytokines, oxidative stress, and immune cell activation </w:t>
      </w:r>
      <w:r w:rsidR="00790715" w:rsidRPr="0069374D">
        <w:rPr>
          <w:rFonts w:cs="Arial"/>
          <w:sz w:val="22"/>
          <w:szCs w:val="22"/>
        </w:rPr>
        <w:t xml:space="preserve">in promoting </w:t>
      </w:r>
      <w:r w:rsidRPr="0069374D">
        <w:rPr>
          <w:rFonts w:cs="Arial"/>
          <w:sz w:val="22"/>
          <w:szCs w:val="22"/>
        </w:rPr>
        <w:t xml:space="preserve">cartilage loss and synovitis. Coppola et al. (2024) </w:t>
      </w:r>
      <w:r w:rsidR="00790715" w:rsidRPr="0069374D">
        <w:rPr>
          <w:rFonts w:cs="Arial"/>
          <w:sz w:val="22"/>
          <w:szCs w:val="22"/>
        </w:rPr>
        <w:t xml:space="preserve">also </w:t>
      </w:r>
      <w:r w:rsidRPr="0069374D">
        <w:rPr>
          <w:rFonts w:cs="Arial"/>
          <w:sz w:val="22"/>
          <w:szCs w:val="22"/>
        </w:rPr>
        <w:t xml:space="preserve">demonstrated that inflammatory processes contribute to subchondral bone damage and progressive joint deterioration. Therefore, the evidence from both studies aligns with the </w:t>
      </w:r>
      <w:r w:rsidR="00790715" w:rsidRPr="0069374D">
        <w:rPr>
          <w:rFonts w:cs="Arial"/>
          <w:sz w:val="22"/>
          <w:szCs w:val="22"/>
        </w:rPr>
        <w:t xml:space="preserve">main </w:t>
      </w:r>
      <w:r w:rsidRPr="0069374D">
        <w:rPr>
          <w:rFonts w:cs="Arial"/>
          <w:sz w:val="22"/>
          <w:szCs w:val="22"/>
        </w:rPr>
        <w:t xml:space="preserve">argument </w:t>
      </w:r>
      <w:r w:rsidR="00790715" w:rsidRPr="0069374D">
        <w:rPr>
          <w:rFonts w:cs="Arial"/>
          <w:sz w:val="22"/>
          <w:szCs w:val="22"/>
        </w:rPr>
        <w:t xml:space="preserve">of the theory </w:t>
      </w:r>
      <w:r w:rsidRPr="0069374D">
        <w:rPr>
          <w:rFonts w:cs="Arial"/>
          <w:sz w:val="22"/>
          <w:szCs w:val="22"/>
        </w:rPr>
        <w:t>that inflammation is a key mechanism underlying OA development.</w:t>
      </w:r>
    </w:p>
    <w:p w14:paraId="34D195F0" w14:textId="707B8685" w:rsidR="00813B8F" w:rsidRPr="0069374D" w:rsidRDefault="00813B8F" w:rsidP="00813B8F">
      <w:pPr>
        <w:rPr>
          <w:rFonts w:cs="Arial"/>
          <w:sz w:val="22"/>
          <w:szCs w:val="22"/>
        </w:rPr>
      </w:pPr>
      <w:r w:rsidRPr="0069374D">
        <w:rPr>
          <w:rFonts w:cs="Arial"/>
          <w:sz w:val="22"/>
          <w:szCs w:val="22"/>
        </w:rPr>
        <w:t xml:space="preserve">Szala et al. (2024) further examined molecular mechanisms </w:t>
      </w:r>
      <w:r w:rsidR="00790715" w:rsidRPr="0069374D">
        <w:rPr>
          <w:rFonts w:cs="Arial"/>
          <w:sz w:val="22"/>
          <w:szCs w:val="22"/>
        </w:rPr>
        <w:t xml:space="preserve">that were </w:t>
      </w:r>
      <w:r w:rsidRPr="0069374D">
        <w:rPr>
          <w:rFonts w:cs="Arial"/>
          <w:sz w:val="22"/>
          <w:szCs w:val="22"/>
        </w:rPr>
        <w:t xml:space="preserve">involved in OA progression. </w:t>
      </w:r>
      <w:r w:rsidR="00790715" w:rsidRPr="0069374D">
        <w:rPr>
          <w:rFonts w:cs="Arial"/>
          <w:sz w:val="22"/>
          <w:szCs w:val="22"/>
        </w:rPr>
        <w:t>Szala et al. (2024)</w:t>
      </w:r>
      <w:r w:rsidRPr="0069374D">
        <w:rPr>
          <w:rFonts w:cs="Arial"/>
          <w:sz w:val="22"/>
          <w:szCs w:val="22"/>
        </w:rPr>
        <w:t xml:space="preserve"> reported that microRNAs regulate inflammation, cartilage metabol</w:t>
      </w:r>
      <w:r w:rsidR="00790715" w:rsidRPr="0069374D">
        <w:rPr>
          <w:rFonts w:cs="Arial"/>
          <w:sz w:val="22"/>
          <w:szCs w:val="22"/>
        </w:rPr>
        <w:t xml:space="preserve">ism, and chondrocyte apoptosis. This has a strong </w:t>
      </w:r>
      <w:r w:rsidRPr="0069374D">
        <w:rPr>
          <w:rFonts w:cs="Arial"/>
          <w:sz w:val="22"/>
          <w:szCs w:val="22"/>
        </w:rPr>
        <w:t xml:space="preserve">influence </w:t>
      </w:r>
      <w:r w:rsidR="00790715" w:rsidRPr="0069374D">
        <w:rPr>
          <w:rFonts w:cs="Arial"/>
          <w:sz w:val="22"/>
          <w:szCs w:val="22"/>
        </w:rPr>
        <w:t xml:space="preserve">on </w:t>
      </w:r>
      <w:r w:rsidRPr="0069374D">
        <w:rPr>
          <w:rFonts w:cs="Arial"/>
          <w:sz w:val="22"/>
          <w:szCs w:val="22"/>
        </w:rPr>
        <w:t xml:space="preserve">cartilage degradation and disease severity. In contrast to the broader pathological explanations provided by </w:t>
      </w:r>
      <w:proofErr w:type="spellStart"/>
      <w:r w:rsidR="00790715" w:rsidRPr="0069374D">
        <w:rPr>
          <w:rFonts w:cs="Arial"/>
          <w:sz w:val="22"/>
          <w:szCs w:val="22"/>
        </w:rPr>
        <w:t>Coaccioli</w:t>
      </w:r>
      <w:proofErr w:type="spellEnd"/>
      <w:r w:rsidR="00790715" w:rsidRPr="0069374D">
        <w:rPr>
          <w:rFonts w:cs="Arial"/>
          <w:sz w:val="22"/>
          <w:szCs w:val="22"/>
        </w:rPr>
        <w:t xml:space="preserve"> et al. (2022), the</w:t>
      </w:r>
      <w:r w:rsidRPr="0069374D">
        <w:rPr>
          <w:rFonts w:cs="Arial"/>
          <w:sz w:val="22"/>
          <w:szCs w:val="22"/>
        </w:rPr>
        <w:t xml:space="preserve"> study</w:t>
      </w:r>
      <w:r w:rsidR="00790715" w:rsidRPr="0069374D">
        <w:rPr>
          <w:rFonts w:cs="Arial"/>
          <w:sz w:val="22"/>
          <w:szCs w:val="22"/>
        </w:rPr>
        <w:t xml:space="preserve"> by Szala et al. (2024)</w:t>
      </w:r>
      <w:r w:rsidRPr="0069374D">
        <w:rPr>
          <w:rFonts w:cs="Arial"/>
          <w:sz w:val="22"/>
          <w:szCs w:val="22"/>
        </w:rPr>
        <w:t xml:space="preserve"> focuses on genetic and molecular regulators that control inflammatory and degenerative processes.</w:t>
      </w:r>
    </w:p>
    <w:p w14:paraId="7ACBE287" w14:textId="77777777" w:rsidR="00C65772" w:rsidRPr="0069374D" w:rsidRDefault="00C65772" w:rsidP="00813B8F">
      <w:pPr>
        <w:rPr>
          <w:rFonts w:cs="Arial"/>
          <w:sz w:val="22"/>
          <w:szCs w:val="22"/>
        </w:rPr>
      </w:pPr>
    </w:p>
    <w:p w14:paraId="73DBD7FE" w14:textId="77777777" w:rsidR="00C65772" w:rsidRPr="0069374D" w:rsidRDefault="00C65772" w:rsidP="00813B8F">
      <w:pPr>
        <w:rPr>
          <w:rFonts w:cs="Arial"/>
          <w:sz w:val="22"/>
          <w:szCs w:val="22"/>
        </w:rPr>
      </w:pPr>
    </w:p>
    <w:p w14:paraId="6771E0A4" w14:textId="77777777" w:rsidR="00813B8F" w:rsidRPr="0069374D" w:rsidRDefault="00813B8F" w:rsidP="00813B8F">
      <w:pPr>
        <w:rPr>
          <w:rFonts w:cs="Arial"/>
          <w:b/>
          <w:bCs/>
          <w:sz w:val="22"/>
          <w:szCs w:val="22"/>
        </w:rPr>
      </w:pPr>
      <w:bookmarkStart w:id="38" w:name="_heading=h.i3ivreww2nh0" w:colFirst="0" w:colLast="0"/>
      <w:bookmarkEnd w:id="38"/>
      <w:r w:rsidRPr="0069374D">
        <w:rPr>
          <w:rFonts w:cs="Arial"/>
          <w:b/>
          <w:bCs/>
          <w:sz w:val="22"/>
          <w:szCs w:val="22"/>
        </w:rPr>
        <w:t>2.3.2 Symptoms and Clinical Manifestations of Osteoarthritis</w:t>
      </w:r>
    </w:p>
    <w:p w14:paraId="1967295D" w14:textId="77777777" w:rsidR="00DA3CBF" w:rsidRPr="0069374D" w:rsidRDefault="00813B8F" w:rsidP="00DA3CBF">
      <w:pPr>
        <w:rPr>
          <w:rFonts w:cs="Arial"/>
          <w:sz w:val="22"/>
          <w:szCs w:val="22"/>
        </w:rPr>
      </w:pPr>
      <w:r w:rsidRPr="0069374D">
        <w:rPr>
          <w:rFonts w:cs="Arial"/>
          <w:sz w:val="22"/>
          <w:szCs w:val="22"/>
        </w:rPr>
        <w:t xml:space="preserve">Perrot and Anne-Priscille (2023) investigated Osteoarthritis (OA) symptoms and identified pain as the most common clinical manifestation. </w:t>
      </w:r>
      <w:r w:rsidR="00790715" w:rsidRPr="0069374D">
        <w:rPr>
          <w:rFonts w:cs="Arial"/>
          <w:sz w:val="22"/>
          <w:szCs w:val="22"/>
        </w:rPr>
        <w:t xml:space="preserve">Perrot and Anne-Priscille (2023) </w:t>
      </w:r>
      <w:r w:rsidRPr="0069374D">
        <w:rPr>
          <w:rFonts w:cs="Arial"/>
          <w:sz w:val="22"/>
          <w:szCs w:val="22"/>
        </w:rPr>
        <w:t xml:space="preserve">explained that OA pain results from nociceptive, inflammatory, and neuropathic mechanisms rather than solely from structural joint damage. This finding suggests that symptom severity may not always correspond directly to “radiological changes”. </w:t>
      </w:r>
      <w:proofErr w:type="spellStart"/>
      <w:r w:rsidRPr="0069374D">
        <w:rPr>
          <w:rFonts w:cs="Arial"/>
          <w:sz w:val="22"/>
          <w:szCs w:val="22"/>
        </w:rPr>
        <w:t>Coaccioli</w:t>
      </w:r>
      <w:proofErr w:type="spellEnd"/>
      <w:r w:rsidRPr="0069374D">
        <w:rPr>
          <w:rFonts w:cs="Arial"/>
          <w:sz w:val="22"/>
          <w:szCs w:val="22"/>
        </w:rPr>
        <w:t xml:space="preserve"> et al. (2022) similarly reported that “neuroinflammation” and “central sensitisation” increase “pain perception” even when structural damage appears limited. </w:t>
      </w:r>
      <w:r w:rsidR="00DA3CBF" w:rsidRPr="0069374D">
        <w:rPr>
          <w:rFonts w:cs="Arial"/>
          <w:sz w:val="22"/>
          <w:szCs w:val="22"/>
        </w:rPr>
        <w:t xml:space="preserve">Therefore, radiological changes cannot be directly related with perceptions of pain. Biology and Neurology factors both play a role in pain; </w:t>
      </w:r>
      <w:proofErr w:type="gramStart"/>
      <w:r w:rsidR="00DA3CBF" w:rsidRPr="0069374D">
        <w:rPr>
          <w:rFonts w:cs="Arial"/>
          <w:sz w:val="22"/>
          <w:szCs w:val="22"/>
        </w:rPr>
        <w:t>therefore</w:t>
      </w:r>
      <w:proofErr w:type="gramEnd"/>
      <w:r w:rsidR="00DA3CBF" w:rsidRPr="0069374D">
        <w:rPr>
          <w:rFonts w:cs="Arial"/>
          <w:sz w:val="22"/>
          <w:szCs w:val="22"/>
        </w:rPr>
        <w:t xml:space="preserve"> both studies recognise pain as a complex symptom.</w:t>
      </w:r>
    </w:p>
    <w:p w14:paraId="7463C8BC" w14:textId="124F1D2E" w:rsidR="00813B8F" w:rsidRPr="0069374D" w:rsidRDefault="00DA3CBF" w:rsidP="00DA3CBF">
      <w:pPr>
        <w:rPr>
          <w:rFonts w:cs="Arial"/>
          <w:sz w:val="22"/>
          <w:szCs w:val="22"/>
        </w:rPr>
      </w:pPr>
      <w:r w:rsidRPr="0069374D">
        <w:rPr>
          <w:rFonts w:cs="Arial"/>
          <w:sz w:val="22"/>
          <w:szCs w:val="22"/>
        </w:rPr>
        <w:t xml:space="preserve">However, Szala et al. (2024) highlighted the involvement of various structures, including cartilage, bone, the joint capsule, and supporting structures. This results in different symptoms – such as a decrease in mobility and loss of function. About 80% of an individual with OA will have a limitation in their movement, according to </w:t>
      </w:r>
      <w:proofErr w:type="spellStart"/>
      <w:r w:rsidRPr="0069374D">
        <w:rPr>
          <w:rFonts w:cs="Arial"/>
          <w:sz w:val="22"/>
          <w:szCs w:val="22"/>
        </w:rPr>
        <w:t>Coaccioli</w:t>
      </w:r>
      <w:proofErr w:type="spellEnd"/>
      <w:r w:rsidRPr="0069374D">
        <w:rPr>
          <w:rFonts w:cs="Arial"/>
          <w:sz w:val="22"/>
          <w:szCs w:val="22"/>
        </w:rPr>
        <w:t xml:space="preserve"> et al. (2022). Others, however, have trouble functioning with their pain and lack of function. The four literatures suggest that the symptom of OA is not limited to pain, but in addition it involves stiffness, restriction of movement, reduced level of functioning, and decreased quality of life.</w:t>
      </w:r>
    </w:p>
    <w:p w14:paraId="3318BEB2" w14:textId="77777777" w:rsidR="00813B8F" w:rsidRPr="0069374D" w:rsidRDefault="00813B8F" w:rsidP="00813B8F">
      <w:pPr>
        <w:pStyle w:val="Heading2"/>
        <w:rPr>
          <w:rFonts w:cs="Arial"/>
          <w:sz w:val="22"/>
          <w:szCs w:val="22"/>
        </w:rPr>
      </w:pPr>
      <w:bookmarkStart w:id="39" w:name="_Toc240992935"/>
      <w:r w:rsidRPr="0069374D">
        <w:rPr>
          <w:rFonts w:cs="Arial"/>
          <w:sz w:val="22"/>
          <w:szCs w:val="22"/>
        </w:rPr>
        <w:lastRenderedPageBreak/>
        <w:t>2.4 Exercise-based physiotherapy in osteoarthritis management</w:t>
      </w:r>
      <w:bookmarkEnd w:id="39"/>
      <w:r w:rsidRPr="0069374D">
        <w:rPr>
          <w:rFonts w:cs="Arial"/>
          <w:sz w:val="22"/>
          <w:szCs w:val="22"/>
        </w:rPr>
        <w:t xml:space="preserve"> </w:t>
      </w:r>
    </w:p>
    <w:p w14:paraId="575889CE" w14:textId="77777777" w:rsidR="00813B8F" w:rsidRPr="0069374D" w:rsidRDefault="00813B8F" w:rsidP="00813B8F">
      <w:pPr>
        <w:rPr>
          <w:rFonts w:cs="Arial"/>
          <w:b/>
          <w:bCs/>
          <w:sz w:val="22"/>
          <w:szCs w:val="22"/>
        </w:rPr>
      </w:pPr>
      <w:bookmarkStart w:id="40" w:name="_heading=h.we9jn0if54o0" w:colFirst="0" w:colLast="0"/>
      <w:bookmarkEnd w:id="40"/>
      <w:r w:rsidRPr="0069374D">
        <w:rPr>
          <w:rFonts w:cs="Arial"/>
          <w:b/>
          <w:bCs/>
          <w:sz w:val="22"/>
          <w:szCs w:val="22"/>
        </w:rPr>
        <w:t>2.4.1 Effectiveness of Exercise-Based Physiotherapy in Improving Symptoms</w:t>
      </w:r>
    </w:p>
    <w:p w14:paraId="6898FE23" w14:textId="77777777" w:rsidR="008018EF" w:rsidRPr="0069374D" w:rsidRDefault="00DA3CBF" w:rsidP="00813B8F">
      <w:pPr>
        <w:rPr>
          <w:rFonts w:cs="Arial"/>
          <w:sz w:val="22"/>
          <w:szCs w:val="22"/>
        </w:rPr>
      </w:pPr>
      <w:r w:rsidRPr="0069374D">
        <w:rPr>
          <w:rFonts w:cs="Arial"/>
          <w:sz w:val="22"/>
          <w:szCs w:val="22"/>
        </w:rPr>
        <w:t xml:space="preserve">The systematic review by Huang et al. 2024 aimed to assess the efficacy of physical therapy (PT) approaches for hand OA. Huang et al. (2024) determined that, in the short term, exercise had a positive effect on pain, function, stiffness, and grip strength. Evidence that physiotherapy can effectively address key symptoms of OA. A better mobility and muscle strength of the joints were identified as mechanisms that can contribute to these results. This is because they assist to keep the joint stable and minimise functional limitations too. </w:t>
      </w:r>
    </w:p>
    <w:p w14:paraId="7AAB8730" w14:textId="4C1175D8" w:rsidR="00813B8F" w:rsidRPr="0069374D" w:rsidRDefault="00DA3CBF" w:rsidP="00813B8F">
      <w:pPr>
        <w:rPr>
          <w:rFonts w:cs="Arial"/>
          <w:sz w:val="22"/>
          <w:szCs w:val="22"/>
        </w:rPr>
      </w:pPr>
      <w:r w:rsidRPr="0069374D">
        <w:rPr>
          <w:rFonts w:cs="Arial"/>
          <w:sz w:val="22"/>
          <w:szCs w:val="22"/>
        </w:rPr>
        <w:t xml:space="preserve">Alternatively, </w:t>
      </w:r>
      <w:proofErr w:type="spellStart"/>
      <w:r w:rsidRPr="0069374D">
        <w:rPr>
          <w:rFonts w:cs="Arial"/>
          <w:sz w:val="22"/>
          <w:szCs w:val="22"/>
        </w:rPr>
        <w:t>Karanasios</w:t>
      </w:r>
      <w:proofErr w:type="spellEnd"/>
      <w:r w:rsidRPr="0069374D">
        <w:rPr>
          <w:rFonts w:cs="Arial"/>
          <w:sz w:val="22"/>
          <w:szCs w:val="22"/>
        </w:rPr>
        <w:t xml:space="preserve"> et al. (2024) </w:t>
      </w:r>
      <w:r w:rsidR="000D7FDA" w:rsidRPr="0069374D">
        <w:rPr>
          <w:rFonts w:cs="Arial"/>
          <w:sz w:val="22"/>
          <w:szCs w:val="22"/>
        </w:rPr>
        <w:t xml:space="preserve">and Holden et al. (2023) </w:t>
      </w:r>
      <w:r w:rsidRPr="0069374D">
        <w:rPr>
          <w:rFonts w:cs="Arial"/>
          <w:sz w:val="22"/>
          <w:szCs w:val="22"/>
        </w:rPr>
        <w:t xml:space="preserve">have demonstrated exercise therapy to be a highly effective treatment for patients with thumb carpometacarpal osteoarthritis, with benefits on both pain and wrist disability. The studies confirm the importance of exercise as a tool to help manage symptoms. Huang et al (2024) studied hand OA in general while </w:t>
      </w:r>
      <w:proofErr w:type="spellStart"/>
      <w:r w:rsidRPr="0069374D">
        <w:rPr>
          <w:rFonts w:cs="Arial"/>
          <w:sz w:val="22"/>
          <w:szCs w:val="22"/>
        </w:rPr>
        <w:t>Karanasios</w:t>
      </w:r>
      <w:proofErr w:type="spellEnd"/>
      <w:r w:rsidRPr="0069374D">
        <w:rPr>
          <w:rFonts w:cs="Arial"/>
          <w:sz w:val="22"/>
          <w:szCs w:val="22"/>
        </w:rPr>
        <w:t xml:space="preserve"> et al (2024) studied a specific thumb joint problem and emphasized on proprioceptive exercises.</w:t>
      </w:r>
    </w:p>
    <w:p w14:paraId="216E3719" w14:textId="77777777" w:rsidR="00813B8F" w:rsidRPr="0069374D" w:rsidRDefault="00813B8F" w:rsidP="00813B8F">
      <w:pPr>
        <w:rPr>
          <w:rFonts w:cs="Arial"/>
          <w:sz w:val="22"/>
          <w:szCs w:val="22"/>
        </w:rPr>
      </w:pPr>
      <w:r w:rsidRPr="0069374D">
        <w:rPr>
          <w:rFonts w:cs="Arial"/>
          <w:noProof/>
          <w:sz w:val="22"/>
          <w:szCs w:val="22"/>
          <w:lang w:val="en-IN"/>
        </w:rPr>
        <w:drawing>
          <wp:inline distT="114300" distB="114300" distL="114300" distR="114300" wp14:anchorId="7831AB62" wp14:editId="2488D39A">
            <wp:extent cx="5525307" cy="3187530"/>
            <wp:effectExtent l="0" t="0" r="0" b="0"/>
            <wp:docPr id="6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525307" cy="3187530"/>
                    </a:xfrm>
                    <a:prstGeom prst="rect">
                      <a:avLst/>
                    </a:prstGeom>
                    <a:ln/>
                  </pic:spPr>
                </pic:pic>
              </a:graphicData>
            </a:graphic>
          </wp:inline>
        </w:drawing>
      </w:r>
    </w:p>
    <w:p w14:paraId="1C447AE6" w14:textId="7FB3D68C" w:rsidR="00813B8F" w:rsidRPr="0069374D" w:rsidRDefault="00813B8F" w:rsidP="00813B8F">
      <w:pPr>
        <w:pStyle w:val="Caption"/>
        <w:jc w:val="center"/>
        <w:rPr>
          <w:rFonts w:cs="Arial"/>
          <w:b/>
          <w:bCs/>
          <w:i w:val="0"/>
          <w:iCs w:val="0"/>
          <w:color w:val="000000" w:themeColor="text1"/>
          <w:sz w:val="22"/>
        </w:rPr>
      </w:pPr>
      <w:bookmarkStart w:id="41" w:name="_heading=h.5d8y9yo89f6x" w:colFirst="0" w:colLast="0"/>
      <w:bookmarkStart w:id="42" w:name="_Toc235295141"/>
      <w:bookmarkEnd w:id="41"/>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5</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Self-Efficacy Theory</w:t>
      </w:r>
      <w:bookmarkEnd w:id="42"/>
    </w:p>
    <w:p w14:paraId="0A2B819B" w14:textId="77777777" w:rsidR="00813B8F" w:rsidRPr="0069374D" w:rsidRDefault="00813B8F" w:rsidP="00813B8F">
      <w:pPr>
        <w:jc w:val="center"/>
        <w:rPr>
          <w:rFonts w:cs="Arial"/>
          <w:sz w:val="22"/>
          <w:szCs w:val="22"/>
        </w:rPr>
      </w:pPr>
      <w:r w:rsidRPr="0069374D">
        <w:rPr>
          <w:rFonts w:cs="Arial"/>
          <w:sz w:val="22"/>
          <w:szCs w:val="22"/>
        </w:rPr>
        <w:t>(Source: Amponsah et al., 2024)</w:t>
      </w:r>
    </w:p>
    <w:p w14:paraId="37432FBD" w14:textId="07A738FF" w:rsidR="008018EF" w:rsidRPr="0069374D" w:rsidRDefault="00813B8F" w:rsidP="00813B8F">
      <w:pPr>
        <w:rPr>
          <w:rFonts w:cs="Arial"/>
          <w:sz w:val="22"/>
          <w:szCs w:val="22"/>
        </w:rPr>
      </w:pPr>
      <w:r w:rsidRPr="0069374D">
        <w:rPr>
          <w:rFonts w:cs="Arial"/>
          <w:sz w:val="22"/>
          <w:szCs w:val="22"/>
        </w:rPr>
        <w:t>The Self-Efficacy Theory provides further justification for these findings by suggesting that individuals are more likely to engage in health behaviours</w:t>
      </w:r>
      <w:r w:rsidR="007E1C02" w:rsidRPr="0069374D">
        <w:rPr>
          <w:rFonts w:cs="Arial"/>
          <w:sz w:val="22"/>
          <w:szCs w:val="22"/>
        </w:rPr>
        <w:t xml:space="preserve"> (</w:t>
      </w:r>
      <w:proofErr w:type="spellStart"/>
      <w:r w:rsidR="007E1C02" w:rsidRPr="0069374D">
        <w:rPr>
          <w:rFonts w:cs="Arial"/>
          <w:sz w:val="22"/>
          <w:szCs w:val="22"/>
        </w:rPr>
        <w:t>Pekmezi</w:t>
      </w:r>
      <w:proofErr w:type="spellEnd"/>
      <w:r w:rsidR="007E1C02" w:rsidRPr="0069374D">
        <w:rPr>
          <w:rFonts w:cs="Arial"/>
          <w:sz w:val="22"/>
          <w:szCs w:val="22"/>
        </w:rPr>
        <w:t>, Jennings and Marcus, 2009)</w:t>
      </w:r>
      <w:r w:rsidR="00790715" w:rsidRPr="0069374D">
        <w:rPr>
          <w:rFonts w:cs="Arial"/>
          <w:sz w:val="22"/>
          <w:szCs w:val="22"/>
        </w:rPr>
        <w:t>. This happens</w:t>
      </w:r>
      <w:r w:rsidRPr="0069374D">
        <w:rPr>
          <w:rFonts w:cs="Arial"/>
          <w:sz w:val="22"/>
          <w:szCs w:val="22"/>
        </w:rPr>
        <w:t xml:space="preserve"> when they believe they can successfully perform them. Figure 5 suggests that enactive mastery, vicarious experience, verbal persuasion, and physiological arousal have a collective impact on the development of self-e</w:t>
      </w:r>
      <w:r w:rsidR="00790715" w:rsidRPr="0069374D">
        <w:rPr>
          <w:rFonts w:cs="Arial"/>
          <w:sz w:val="22"/>
          <w:szCs w:val="22"/>
        </w:rPr>
        <w:t xml:space="preserve">fficacy. It </w:t>
      </w:r>
      <w:r w:rsidRPr="0069374D">
        <w:rPr>
          <w:rFonts w:cs="Arial"/>
          <w:sz w:val="22"/>
          <w:szCs w:val="22"/>
        </w:rPr>
        <w:t xml:space="preserve">further shapes behaviour and performance of a human being. Bentz, Horton and MacDougall (2023) supported this theory </w:t>
      </w:r>
      <w:r w:rsidRPr="0069374D">
        <w:rPr>
          <w:rFonts w:cs="Arial"/>
          <w:sz w:val="22"/>
          <w:szCs w:val="22"/>
        </w:rPr>
        <w:lastRenderedPageBreak/>
        <w:t xml:space="preserve">by showing that people with osteoarthritis who possessed greater confidence, motivation, and determination were more likely to participate in exercise programmes. </w:t>
      </w:r>
    </w:p>
    <w:p w14:paraId="4217C5B0" w14:textId="278B433F" w:rsidR="00813B8F" w:rsidRPr="0069374D" w:rsidRDefault="00790715" w:rsidP="00813B8F">
      <w:pPr>
        <w:rPr>
          <w:rFonts w:cs="Arial"/>
          <w:sz w:val="22"/>
          <w:szCs w:val="22"/>
        </w:rPr>
      </w:pPr>
      <w:r w:rsidRPr="0069374D">
        <w:rPr>
          <w:rFonts w:cs="Arial"/>
          <w:sz w:val="22"/>
          <w:szCs w:val="22"/>
        </w:rPr>
        <w:t>Bentz, Horton and MacDougall (2023)</w:t>
      </w:r>
      <w:r w:rsidR="00813B8F" w:rsidRPr="0069374D">
        <w:rPr>
          <w:rFonts w:cs="Arial"/>
          <w:sz w:val="22"/>
          <w:szCs w:val="22"/>
        </w:rPr>
        <w:t xml:space="preserve"> further explained that symptom improvement enco</w:t>
      </w:r>
      <w:r w:rsidRPr="0069374D">
        <w:rPr>
          <w:rFonts w:cs="Arial"/>
          <w:sz w:val="22"/>
          <w:szCs w:val="22"/>
        </w:rPr>
        <w:t>uraged continued participation. It strengthened the belief</w:t>
      </w:r>
      <w:r w:rsidR="00813B8F" w:rsidRPr="0069374D">
        <w:rPr>
          <w:rFonts w:cs="Arial"/>
          <w:sz w:val="22"/>
          <w:szCs w:val="22"/>
        </w:rPr>
        <w:t xml:space="preserve"> </w:t>
      </w:r>
      <w:r w:rsidRPr="0069374D">
        <w:rPr>
          <w:rFonts w:cs="Arial"/>
          <w:sz w:val="22"/>
          <w:szCs w:val="22"/>
        </w:rPr>
        <w:t xml:space="preserve">of patients </w:t>
      </w:r>
      <w:r w:rsidR="00813B8F" w:rsidRPr="0069374D">
        <w:rPr>
          <w:rFonts w:cs="Arial"/>
          <w:sz w:val="22"/>
          <w:szCs w:val="22"/>
        </w:rPr>
        <w:t xml:space="preserve">in their ability to manage the condition. </w:t>
      </w:r>
      <w:proofErr w:type="spellStart"/>
      <w:r w:rsidR="00813B8F" w:rsidRPr="0069374D">
        <w:rPr>
          <w:rFonts w:cs="Arial"/>
          <w:sz w:val="22"/>
          <w:szCs w:val="22"/>
        </w:rPr>
        <w:t>Karanasios</w:t>
      </w:r>
      <w:proofErr w:type="spellEnd"/>
      <w:r w:rsidR="00813B8F" w:rsidRPr="0069374D">
        <w:rPr>
          <w:rFonts w:cs="Arial"/>
          <w:sz w:val="22"/>
          <w:szCs w:val="22"/>
        </w:rPr>
        <w:t xml:space="preserve"> et al. (2024)</w:t>
      </w:r>
      <w:r w:rsidRPr="0069374D">
        <w:rPr>
          <w:rFonts w:cs="Arial"/>
          <w:sz w:val="22"/>
          <w:szCs w:val="22"/>
        </w:rPr>
        <w:t xml:space="preserve"> also</w:t>
      </w:r>
      <w:r w:rsidR="00813B8F" w:rsidRPr="0069374D">
        <w:rPr>
          <w:rFonts w:cs="Arial"/>
          <w:sz w:val="22"/>
          <w:szCs w:val="22"/>
        </w:rPr>
        <w:t xml:space="preserve"> noted that exerci</w:t>
      </w:r>
      <w:r w:rsidRPr="0069374D">
        <w:rPr>
          <w:rFonts w:cs="Arial"/>
          <w:sz w:val="22"/>
          <w:szCs w:val="22"/>
        </w:rPr>
        <w:t>se reduced pain and disability. This</w:t>
      </w:r>
      <w:r w:rsidR="00813B8F" w:rsidRPr="0069374D">
        <w:rPr>
          <w:rFonts w:cs="Arial"/>
          <w:sz w:val="22"/>
          <w:szCs w:val="22"/>
        </w:rPr>
        <w:t xml:space="preserve"> may </w:t>
      </w:r>
      <w:r w:rsidRPr="0069374D">
        <w:rPr>
          <w:rFonts w:cs="Arial"/>
          <w:sz w:val="22"/>
          <w:szCs w:val="22"/>
        </w:rPr>
        <w:t xml:space="preserve">further </w:t>
      </w:r>
      <w:r w:rsidR="00813B8F" w:rsidRPr="0069374D">
        <w:rPr>
          <w:rFonts w:cs="Arial"/>
          <w:sz w:val="22"/>
          <w:szCs w:val="22"/>
        </w:rPr>
        <w:t>increase confidence in movement and encourage sustained engagement with physiotherapy. Therefore, the evidence suggests that both physical improvement and stronger self-belief contribute to successful osteoarthritis management through exercise-based physiotherapy.</w:t>
      </w:r>
    </w:p>
    <w:p w14:paraId="2507DB7D" w14:textId="77777777" w:rsidR="00813B8F" w:rsidRPr="0069374D" w:rsidRDefault="00813B8F" w:rsidP="00813B8F">
      <w:pPr>
        <w:rPr>
          <w:rFonts w:cs="Arial"/>
          <w:b/>
          <w:bCs/>
          <w:sz w:val="22"/>
          <w:szCs w:val="22"/>
        </w:rPr>
      </w:pPr>
      <w:bookmarkStart w:id="43" w:name="_heading=h.yez069s6n3bn" w:colFirst="0" w:colLast="0"/>
      <w:bookmarkEnd w:id="43"/>
      <w:r w:rsidRPr="0069374D">
        <w:rPr>
          <w:rFonts w:cs="Arial"/>
          <w:b/>
          <w:bCs/>
          <w:sz w:val="22"/>
          <w:szCs w:val="22"/>
        </w:rPr>
        <w:t>2.4.2 Factors Influencing the Success of Exercise-Based Physiotherapy</w:t>
      </w:r>
    </w:p>
    <w:p w14:paraId="397C0920" w14:textId="6F11826F" w:rsidR="00813B8F" w:rsidRPr="0069374D" w:rsidRDefault="00DA3CBF" w:rsidP="00813B8F">
      <w:pPr>
        <w:rPr>
          <w:rFonts w:cs="Arial"/>
          <w:sz w:val="22"/>
          <w:szCs w:val="22"/>
        </w:rPr>
      </w:pPr>
      <w:r w:rsidRPr="0069374D">
        <w:rPr>
          <w:rFonts w:cs="Arial"/>
          <w:sz w:val="22"/>
          <w:szCs w:val="22"/>
        </w:rPr>
        <w:t>Bentz, Horton and MacDougall discussed the patient experiences of exercise-based interventions for knee OA (2023). Bentz, Horton and MacDougall (2023) identified negative beliefs, fear of damage to joints worsening and expectations of surgery as some factors impacting willingness to engage in exercise programmes.</w:t>
      </w:r>
      <w:r w:rsidR="00813B8F" w:rsidRPr="0069374D">
        <w:rPr>
          <w:rFonts w:cs="Arial"/>
          <w:sz w:val="22"/>
          <w:szCs w:val="22"/>
        </w:rPr>
        <w:t xml:space="preserve"> These perceptions</w:t>
      </w:r>
      <w:r w:rsidR="00790715" w:rsidRPr="0069374D">
        <w:rPr>
          <w:rFonts w:cs="Arial"/>
          <w:sz w:val="22"/>
          <w:szCs w:val="22"/>
        </w:rPr>
        <w:t xml:space="preserve"> have a negative impact on the</w:t>
      </w:r>
      <w:r w:rsidR="00813B8F" w:rsidRPr="0069374D">
        <w:rPr>
          <w:rFonts w:cs="Arial"/>
          <w:sz w:val="22"/>
          <w:szCs w:val="22"/>
        </w:rPr>
        <w:t xml:space="preserve"> adherence </w:t>
      </w:r>
      <w:r w:rsidR="00790715" w:rsidRPr="0069374D">
        <w:rPr>
          <w:rFonts w:cs="Arial"/>
          <w:sz w:val="22"/>
          <w:szCs w:val="22"/>
        </w:rPr>
        <w:t xml:space="preserve">of patients. This is </w:t>
      </w:r>
      <w:r w:rsidR="00813B8F" w:rsidRPr="0069374D">
        <w:rPr>
          <w:rFonts w:cs="Arial"/>
          <w:sz w:val="22"/>
          <w:szCs w:val="22"/>
        </w:rPr>
        <w:t>because patients doubted whether exercise could improve symptoms or delay disease progression.</w:t>
      </w:r>
      <w:r w:rsidR="00924EB0" w:rsidRPr="0069374D">
        <w:rPr>
          <w:rFonts w:cs="Arial"/>
          <w:sz w:val="22"/>
          <w:szCs w:val="22"/>
        </w:rPr>
        <w:t xml:space="preserve"> However</w:t>
      </w:r>
      <w:r w:rsidR="00813B8F" w:rsidRPr="0069374D">
        <w:rPr>
          <w:rFonts w:cs="Arial"/>
          <w:sz w:val="22"/>
          <w:szCs w:val="22"/>
        </w:rPr>
        <w:t>, pos</w:t>
      </w:r>
      <w:r w:rsidR="00924EB0" w:rsidRPr="0069374D">
        <w:rPr>
          <w:rFonts w:cs="Arial"/>
          <w:sz w:val="22"/>
          <w:szCs w:val="22"/>
        </w:rPr>
        <w:t>itive beliefs about pain relief</w:t>
      </w:r>
      <w:r w:rsidR="00813B8F" w:rsidRPr="0069374D">
        <w:rPr>
          <w:rFonts w:cs="Arial"/>
          <w:sz w:val="22"/>
          <w:szCs w:val="22"/>
        </w:rPr>
        <w:t xml:space="preserve"> impro</w:t>
      </w:r>
      <w:r w:rsidR="00924EB0" w:rsidRPr="0069374D">
        <w:rPr>
          <w:rFonts w:cs="Arial"/>
          <w:sz w:val="22"/>
          <w:szCs w:val="22"/>
        </w:rPr>
        <w:t>ved mobility, weight management. At the same time,</w:t>
      </w:r>
      <w:r w:rsidR="00813B8F" w:rsidRPr="0069374D">
        <w:rPr>
          <w:rFonts w:cs="Arial"/>
          <w:sz w:val="22"/>
          <w:szCs w:val="22"/>
        </w:rPr>
        <w:t xml:space="preserve"> better quality of life encouraged participation and long-term engagement. Bentz, Horton and MacDougall (2023) focused o</w:t>
      </w:r>
      <w:r w:rsidR="00924EB0" w:rsidRPr="0069374D">
        <w:rPr>
          <w:rFonts w:cs="Arial"/>
          <w:sz w:val="22"/>
          <w:szCs w:val="22"/>
        </w:rPr>
        <w:t xml:space="preserve">n behavioural </w:t>
      </w:r>
      <w:proofErr w:type="gramStart"/>
      <w:r w:rsidR="00924EB0" w:rsidRPr="0069374D">
        <w:rPr>
          <w:rFonts w:cs="Arial"/>
          <w:sz w:val="22"/>
          <w:szCs w:val="22"/>
        </w:rPr>
        <w:t>influences</w:t>
      </w:r>
      <w:proofErr w:type="gramEnd"/>
      <w:r w:rsidR="00924EB0" w:rsidRPr="0069374D">
        <w:rPr>
          <w:rFonts w:cs="Arial"/>
          <w:sz w:val="22"/>
          <w:szCs w:val="22"/>
        </w:rPr>
        <w:t xml:space="preserve"> but</w:t>
      </w:r>
      <w:r w:rsidR="00813B8F" w:rsidRPr="0069374D">
        <w:rPr>
          <w:rFonts w:cs="Arial"/>
          <w:sz w:val="22"/>
          <w:szCs w:val="22"/>
        </w:rPr>
        <w:t xml:space="preserve"> Dennis et al. (2025) examined clinical factors </w:t>
      </w:r>
      <w:r w:rsidR="00924EB0" w:rsidRPr="0069374D">
        <w:rPr>
          <w:rFonts w:cs="Arial"/>
          <w:sz w:val="22"/>
          <w:szCs w:val="22"/>
        </w:rPr>
        <w:t xml:space="preserve">that affected </w:t>
      </w:r>
      <w:r w:rsidR="00813B8F" w:rsidRPr="0069374D">
        <w:rPr>
          <w:rFonts w:cs="Arial"/>
          <w:sz w:val="22"/>
          <w:szCs w:val="22"/>
        </w:rPr>
        <w:t>treatment outcomes.</w:t>
      </w:r>
    </w:p>
    <w:p w14:paraId="249F9CB5" w14:textId="0BFA4216" w:rsidR="008018EF" w:rsidRPr="0069374D" w:rsidRDefault="00813B8F" w:rsidP="00813B8F">
      <w:pPr>
        <w:rPr>
          <w:rFonts w:cs="Arial"/>
          <w:sz w:val="22"/>
          <w:szCs w:val="22"/>
        </w:rPr>
      </w:pPr>
      <w:r w:rsidRPr="0069374D">
        <w:rPr>
          <w:rFonts w:cs="Arial"/>
          <w:sz w:val="22"/>
          <w:szCs w:val="22"/>
        </w:rPr>
        <w:t xml:space="preserve">Dennis et al. (2025) investigated variations in responses to exercise-based interventions among people with knee osteoarthritis. </w:t>
      </w:r>
      <w:r w:rsidR="00C65772" w:rsidRPr="0069374D">
        <w:rPr>
          <w:rFonts w:cs="Arial"/>
          <w:sz w:val="22"/>
          <w:szCs w:val="22"/>
        </w:rPr>
        <w:t>Wicks et al. (2023)</w:t>
      </w:r>
      <w:r w:rsidRPr="0069374D">
        <w:rPr>
          <w:rFonts w:cs="Arial"/>
          <w:sz w:val="22"/>
          <w:szCs w:val="22"/>
        </w:rPr>
        <w:t xml:space="preserve"> found that individuals with moderate to severe symptoms experienced greater improvements in pain and function than those with milder symptoms. This finding suggests that baseline symptom severity influences the effectiveness of physiotherapy</w:t>
      </w:r>
      <w:r w:rsidR="00924EB0" w:rsidRPr="0069374D">
        <w:rPr>
          <w:rFonts w:cs="Arial"/>
          <w:sz w:val="22"/>
          <w:szCs w:val="22"/>
        </w:rPr>
        <w:t>. It is</w:t>
      </w:r>
      <w:r w:rsidRPr="0069374D">
        <w:rPr>
          <w:rFonts w:cs="Arial"/>
          <w:sz w:val="22"/>
          <w:szCs w:val="22"/>
        </w:rPr>
        <w:t xml:space="preserve"> because patients with greater limitations have more opportunity for improvement. </w:t>
      </w:r>
    </w:p>
    <w:p w14:paraId="6676EBBC" w14:textId="1A4B96E9" w:rsidR="00813B8F" w:rsidRPr="0069374D" w:rsidRDefault="00813B8F" w:rsidP="00813B8F">
      <w:pPr>
        <w:rPr>
          <w:rFonts w:cs="Arial"/>
          <w:sz w:val="22"/>
          <w:szCs w:val="22"/>
        </w:rPr>
      </w:pPr>
      <w:r w:rsidRPr="0069374D">
        <w:rPr>
          <w:rFonts w:cs="Arial"/>
          <w:sz w:val="22"/>
          <w:szCs w:val="22"/>
        </w:rPr>
        <w:t>Dennis et al. (2025)</w:t>
      </w:r>
      <w:r w:rsidR="00924EB0" w:rsidRPr="0069374D">
        <w:rPr>
          <w:rFonts w:cs="Arial"/>
          <w:sz w:val="22"/>
          <w:szCs w:val="22"/>
        </w:rPr>
        <w:t xml:space="preserve"> supports the importance of exercise delivery as they </w:t>
      </w:r>
      <w:r w:rsidRPr="0069374D">
        <w:rPr>
          <w:rFonts w:cs="Arial"/>
          <w:sz w:val="22"/>
          <w:szCs w:val="22"/>
        </w:rPr>
        <w:t>reported that group-based physiotherapy produced the greatest overall improvements. However, Huang et al. (2024) observed that benefits were not alw</w:t>
      </w:r>
      <w:r w:rsidR="00924EB0" w:rsidRPr="0069374D">
        <w:rPr>
          <w:rFonts w:cs="Arial"/>
          <w:sz w:val="22"/>
          <w:szCs w:val="22"/>
        </w:rPr>
        <w:t>ays maintained in the long term. This</w:t>
      </w:r>
      <w:r w:rsidRPr="0069374D">
        <w:rPr>
          <w:rFonts w:cs="Arial"/>
          <w:sz w:val="22"/>
          <w:szCs w:val="22"/>
        </w:rPr>
        <w:t xml:space="preserve"> indicating that continued participation and adherence remain important challenges. </w:t>
      </w:r>
      <w:r w:rsidR="00924EB0" w:rsidRPr="0069374D">
        <w:rPr>
          <w:rFonts w:cs="Arial"/>
          <w:sz w:val="22"/>
          <w:szCs w:val="22"/>
        </w:rPr>
        <w:t>T</w:t>
      </w:r>
      <w:r w:rsidRPr="0069374D">
        <w:rPr>
          <w:rFonts w:cs="Arial"/>
          <w:sz w:val="22"/>
          <w:szCs w:val="22"/>
        </w:rPr>
        <w:t xml:space="preserve">hese four studies demonstrate that successful exercise-based physiotherapy </w:t>
      </w:r>
      <w:r w:rsidR="00924EB0" w:rsidRPr="0069374D">
        <w:rPr>
          <w:rFonts w:cs="Arial"/>
          <w:sz w:val="22"/>
          <w:szCs w:val="22"/>
        </w:rPr>
        <w:t xml:space="preserve">is dependent </w:t>
      </w:r>
      <w:r w:rsidRPr="0069374D">
        <w:rPr>
          <w:rFonts w:cs="Arial"/>
          <w:sz w:val="22"/>
          <w:szCs w:val="22"/>
        </w:rPr>
        <w:t>on</w:t>
      </w:r>
      <w:r w:rsidR="00924EB0" w:rsidRPr="0069374D">
        <w:rPr>
          <w:rFonts w:cs="Arial"/>
          <w:sz w:val="22"/>
          <w:szCs w:val="22"/>
        </w:rPr>
        <w:t xml:space="preserve"> a range of factors and they are</w:t>
      </w:r>
      <w:r w:rsidRPr="0069374D">
        <w:rPr>
          <w:rFonts w:cs="Arial"/>
          <w:sz w:val="22"/>
          <w:szCs w:val="22"/>
        </w:rPr>
        <w:t xml:space="preserve"> symptom severity, patient beliefs, motivation, and sustained engagement with treatment.</w:t>
      </w:r>
    </w:p>
    <w:p w14:paraId="0EFCED6D" w14:textId="77777777" w:rsidR="0069374D" w:rsidRPr="0069374D" w:rsidRDefault="0069374D" w:rsidP="00813B8F">
      <w:pPr>
        <w:pStyle w:val="Heading2"/>
        <w:rPr>
          <w:rFonts w:cs="Arial"/>
          <w:sz w:val="22"/>
          <w:szCs w:val="22"/>
        </w:rPr>
      </w:pPr>
    </w:p>
    <w:p w14:paraId="7B3E86B3" w14:textId="0A9EF3D5" w:rsidR="00813B8F" w:rsidRPr="0069374D" w:rsidRDefault="00813B8F" w:rsidP="00813B8F">
      <w:pPr>
        <w:pStyle w:val="Heading2"/>
        <w:rPr>
          <w:rFonts w:cs="Arial"/>
          <w:sz w:val="22"/>
          <w:szCs w:val="22"/>
        </w:rPr>
      </w:pPr>
      <w:bookmarkStart w:id="44" w:name="_Toc240992936"/>
      <w:r w:rsidRPr="0069374D">
        <w:rPr>
          <w:rFonts w:cs="Arial"/>
          <w:sz w:val="22"/>
          <w:szCs w:val="22"/>
        </w:rPr>
        <w:t>2.5 Strengthening exercise interventions and flexibility exercise interventions</w:t>
      </w:r>
      <w:bookmarkEnd w:id="44"/>
      <w:r w:rsidRPr="0069374D">
        <w:rPr>
          <w:rFonts w:cs="Arial"/>
          <w:sz w:val="22"/>
          <w:szCs w:val="22"/>
        </w:rPr>
        <w:t xml:space="preserve"> </w:t>
      </w:r>
    </w:p>
    <w:p w14:paraId="28C28773" w14:textId="77777777" w:rsidR="00813B8F" w:rsidRPr="0069374D" w:rsidRDefault="00813B8F" w:rsidP="00813B8F">
      <w:pPr>
        <w:rPr>
          <w:rFonts w:cs="Arial"/>
          <w:b/>
          <w:bCs/>
          <w:sz w:val="22"/>
          <w:szCs w:val="22"/>
        </w:rPr>
      </w:pPr>
      <w:bookmarkStart w:id="45" w:name="_heading=h.m8lbaumaq3p8" w:colFirst="0" w:colLast="0"/>
      <w:bookmarkEnd w:id="45"/>
      <w:r w:rsidRPr="0069374D">
        <w:rPr>
          <w:rFonts w:cs="Arial"/>
          <w:b/>
          <w:bCs/>
          <w:sz w:val="22"/>
          <w:szCs w:val="22"/>
        </w:rPr>
        <w:t>2.5.1 Strengthening Exercise Interventions</w:t>
      </w:r>
    </w:p>
    <w:p w14:paraId="60E9233D" w14:textId="77777777" w:rsidR="008018EF" w:rsidRPr="0069374D" w:rsidRDefault="00813B8F" w:rsidP="00813B8F">
      <w:pPr>
        <w:rPr>
          <w:rFonts w:cs="Arial"/>
          <w:sz w:val="22"/>
          <w:szCs w:val="22"/>
        </w:rPr>
      </w:pPr>
      <w:r w:rsidRPr="0069374D">
        <w:rPr>
          <w:rFonts w:cs="Arial"/>
          <w:sz w:val="22"/>
          <w:szCs w:val="22"/>
        </w:rPr>
        <w:t xml:space="preserve">Sadaqa et al. (2023) conducted a systematic review </w:t>
      </w:r>
      <w:r w:rsidR="00924EB0" w:rsidRPr="0069374D">
        <w:rPr>
          <w:rFonts w:cs="Arial"/>
          <w:sz w:val="22"/>
          <w:szCs w:val="22"/>
        </w:rPr>
        <w:t xml:space="preserve">that examine </w:t>
      </w:r>
      <w:r w:rsidRPr="0069374D">
        <w:rPr>
          <w:rFonts w:cs="Arial"/>
          <w:sz w:val="22"/>
          <w:szCs w:val="22"/>
        </w:rPr>
        <w:t xml:space="preserve">exercise interventions among older adults. </w:t>
      </w:r>
      <w:r w:rsidR="00924EB0" w:rsidRPr="0069374D">
        <w:rPr>
          <w:rFonts w:cs="Arial"/>
          <w:sz w:val="22"/>
          <w:szCs w:val="22"/>
        </w:rPr>
        <w:t>Sadaqa et al. (2023)</w:t>
      </w:r>
      <w:r w:rsidRPr="0069374D">
        <w:rPr>
          <w:rFonts w:cs="Arial"/>
          <w:sz w:val="22"/>
          <w:szCs w:val="22"/>
        </w:rPr>
        <w:t xml:space="preserve"> found that strengthening exercises significantly improved lower extremity muscle strength, balance, and mobility. Improved muscle strength enhanced functional ability as stronger muscles supported better movement control and reduced physical limitations. Sadaqa et al. (2023) further reported that eccentric strengthening exercises produced greater improvements in strength, balance, and mobility than traditional strengthening exercises. </w:t>
      </w:r>
    </w:p>
    <w:p w14:paraId="49D31B85" w14:textId="6AF9B6A5" w:rsidR="00813B8F" w:rsidRPr="0069374D" w:rsidRDefault="00813B8F" w:rsidP="00813B8F">
      <w:pPr>
        <w:rPr>
          <w:rFonts w:cs="Arial"/>
          <w:sz w:val="22"/>
          <w:szCs w:val="22"/>
        </w:rPr>
      </w:pPr>
      <w:r w:rsidRPr="0069374D">
        <w:rPr>
          <w:rFonts w:cs="Arial"/>
          <w:sz w:val="22"/>
          <w:szCs w:val="22"/>
        </w:rPr>
        <w:t>Zhong, Meng and Su (2024)</w:t>
      </w:r>
      <w:r w:rsidR="00924EB0" w:rsidRPr="0069374D">
        <w:rPr>
          <w:rFonts w:cs="Arial"/>
          <w:sz w:val="22"/>
          <w:szCs w:val="22"/>
        </w:rPr>
        <w:t xml:space="preserve"> supported this perspective by arguing </w:t>
      </w:r>
      <w:r w:rsidRPr="0069374D">
        <w:rPr>
          <w:rFonts w:cs="Arial"/>
          <w:sz w:val="22"/>
          <w:szCs w:val="22"/>
        </w:rPr>
        <w:t>that strength and resistance training improve postural control, gait stability, neuromuscular coordination, and joint mobility. These improvements contribute to safer movement patterns and lower risks of falls among older adults. Even though both studies emphasise the benefits of strengthening exercises, Sadaqa et al. (2023) focus on physica</w:t>
      </w:r>
      <w:r w:rsidR="00924EB0" w:rsidRPr="0069374D">
        <w:rPr>
          <w:rFonts w:cs="Arial"/>
          <w:sz w:val="22"/>
          <w:szCs w:val="22"/>
        </w:rPr>
        <w:t xml:space="preserve">l function and fall prevention. On the other hand, </w:t>
      </w:r>
      <w:r w:rsidRPr="0069374D">
        <w:rPr>
          <w:rFonts w:cs="Arial"/>
          <w:sz w:val="22"/>
          <w:szCs w:val="22"/>
        </w:rPr>
        <w:t>Zhong, Meng and Su (2024) highlight broader biomechanical and neuromuscular adaptations.</w:t>
      </w:r>
    </w:p>
    <w:p w14:paraId="42D3A7DD" w14:textId="77777777" w:rsidR="00813B8F" w:rsidRPr="0069374D" w:rsidRDefault="00813B8F" w:rsidP="00813B8F">
      <w:pPr>
        <w:rPr>
          <w:rFonts w:cs="Arial"/>
          <w:sz w:val="22"/>
          <w:szCs w:val="22"/>
        </w:rPr>
      </w:pPr>
      <w:r w:rsidRPr="0069374D">
        <w:rPr>
          <w:rFonts w:cs="Arial"/>
          <w:noProof/>
          <w:sz w:val="22"/>
          <w:szCs w:val="22"/>
          <w:lang w:val="en-IN"/>
        </w:rPr>
        <w:drawing>
          <wp:inline distT="114300" distB="114300" distL="114300" distR="114300" wp14:anchorId="302A7E4F" wp14:editId="693C5B7D">
            <wp:extent cx="5731200" cy="3289300"/>
            <wp:effectExtent l="0" t="0" r="0" b="0"/>
            <wp:docPr id="6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b="8488"/>
                    <a:stretch>
                      <a:fillRect/>
                    </a:stretch>
                  </pic:blipFill>
                  <pic:spPr>
                    <a:xfrm>
                      <a:off x="0" y="0"/>
                      <a:ext cx="5731200" cy="3289300"/>
                    </a:xfrm>
                    <a:prstGeom prst="rect">
                      <a:avLst/>
                    </a:prstGeom>
                    <a:ln/>
                  </pic:spPr>
                </pic:pic>
              </a:graphicData>
            </a:graphic>
          </wp:inline>
        </w:drawing>
      </w:r>
    </w:p>
    <w:p w14:paraId="4CDBAE5D" w14:textId="0D481451" w:rsidR="00813B8F" w:rsidRPr="0069374D" w:rsidRDefault="00813B8F" w:rsidP="00813B8F">
      <w:pPr>
        <w:pStyle w:val="Caption"/>
        <w:jc w:val="center"/>
        <w:rPr>
          <w:rFonts w:cs="Arial"/>
          <w:b/>
          <w:bCs/>
          <w:i w:val="0"/>
          <w:iCs w:val="0"/>
          <w:color w:val="000000" w:themeColor="text1"/>
          <w:sz w:val="22"/>
        </w:rPr>
      </w:pPr>
      <w:bookmarkStart w:id="46" w:name="_heading=h.12pyjee5k9rl" w:colFirst="0" w:colLast="0"/>
      <w:bookmarkStart w:id="47" w:name="_Toc235295142"/>
      <w:bookmarkEnd w:id="46"/>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6</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The Functional Fitness Theory</w:t>
      </w:r>
      <w:bookmarkEnd w:id="47"/>
    </w:p>
    <w:p w14:paraId="22BD00E6" w14:textId="77777777" w:rsidR="00813B8F" w:rsidRPr="0069374D" w:rsidRDefault="00813B8F" w:rsidP="00813B8F">
      <w:pPr>
        <w:jc w:val="center"/>
        <w:rPr>
          <w:rFonts w:cs="Arial"/>
          <w:sz w:val="22"/>
          <w:szCs w:val="22"/>
        </w:rPr>
      </w:pPr>
      <w:r w:rsidRPr="0069374D">
        <w:rPr>
          <w:rFonts w:cs="Arial"/>
          <w:sz w:val="22"/>
          <w:szCs w:val="22"/>
        </w:rPr>
        <w:t xml:space="preserve">(Source: </w:t>
      </w:r>
      <w:proofErr w:type="spellStart"/>
      <w:r w:rsidRPr="0069374D">
        <w:rPr>
          <w:rFonts w:cs="Arial"/>
          <w:sz w:val="22"/>
          <w:szCs w:val="22"/>
        </w:rPr>
        <w:t>Rutkauskiene</w:t>
      </w:r>
      <w:proofErr w:type="spellEnd"/>
      <w:r w:rsidRPr="0069374D">
        <w:rPr>
          <w:rFonts w:cs="Arial"/>
          <w:sz w:val="22"/>
          <w:szCs w:val="22"/>
        </w:rPr>
        <w:t xml:space="preserve"> and </w:t>
      </w:r>
      <w:proofErr w:type="spellStart"/>
      <w:r w:rsidRPr="0069374D">
        <w:rPr>
          <w:rFonts w:cs="Arial"/>
          <w:sz w:val="22"/>
          <w:szCs w:val="22"/>
        </w:rPr>
        <w:t>Lendraitienė</w:t>
      </w:r>
      <w:proofErr w:type="spellEnd"/>
      <w:r w:rsidRPr="0069374D">
        <w:rPr>
          <w:rFonts w:cs="Arial"/>
          <w:sz w:val="22"/>
          <w:szCs w:val="22"/>
        </w:rPr>
        <w:t>, 2019)</w:t>
      </w:r>
    </w:p>
    <w:p w14:paraId="47D84C99" w14:textId="547FC5AE" w:rsidR="00813B8F" w:rsidRPr="0069374D" w:rsidRDefault="00813B8F" w:rsidP="00813B8F">
      <w:pPr>
        <w:rPr>
          <w:rFonts w:cs="Arial"/>
          <w:sz w:val="22"/>
          <w:szCs w:val="22"/>
        </w:rPr>
      </w:pPr>
      <w:r w:rsidRPr="0069374D">
        <w:rPr>
          <w:rFonts w:cs="Arial"/>
          <w:sz w:val="22"/>
          <w:szCs w:val="22"/>
        </w:rPr>
        <w:t xml:space="preserve">The Functional Fitness Theory provides further justification for these findings by suggesting that maintaining muscular strength, mobility, balance, and flexibility is essential for independent functioning in later life. According to Figure 6, heredity and other factors like </w:t>
      </w:r>
      <w:r w:rsidRPr="0069374D">
        <w:rPr>
          <w:rFonts w:cs="Arial"/>
          <w:sz w:val="22"/>
          <w:szCs w:val="22"/>
        </w:rPr>
        <w:lastRenderedPageBreak/>
        <w:t xml:space="preserve">physical environment influence physical activity, health-related fitness, and health. Sadaqa et al. (2023) support this theory by demonstrating that strengthening exercises improve mobility </w:t>
      </w:r>
      <w:r w:rsidR="00924EB0" w:rsidRPr="0069374D">
        <w:rPr>
          <w:rFonts w:cs="Arial"/>
          <w:sz w:val="22"/>
          <w:szCs w:val="22"/>
        </w:rPr>
        <w:t>and balance. These</w:t>
      </w:r>
      <w:r w:rsidRPr="0069374D">
        <w:rPr>
          <w:rFonts w:cs="Arial"/>
          <w:sz w:val="22"/>
          <w:szCs w:val="22"/>
        </w:rPr>
        <w:t xml:space="preserve"> are </w:t>
      </w:r>
      <w:proofErr w:type="spellStart"/>
      <w:r w:rsidR="00924EB0" w:rsidRPr="0069374D">
        <w:rPr>
          <w:rFonts w:cs="Arial"/>
          <w:sz w:val="22"/>
          <w:szCs w:val="22"/>
        </w:rPr>
        <w:t>comsodred</w:t>
      </w:r>
      <w:proofErr w:type="spellEnd"/>
      <w:r w:rsidR="00924EB0" w:rsidRPr="0069374D">
        <w:rPr>
          <w:rFonts w:cs="Arial"/>
          <w:sz w:val="22"/>
          <w:szCs w:val="22"/>
        </w:rPr>
        <w:t xml:space="preserve"> as </w:t>
      </w:r>
      <w:r w:rsidRPr="0069374D">
        <w:rPr>
          <w:rFonts w:cs="Arial"/>
          <w:sz w:val="22"/>
          <w:szCs w:val="22"/>
        </w:rPr>
        <w:t xml:space="preserve">important components of functional fitness. Zhong, Meng and Su (2024) </w:t>
      </w:r>
      <w:r w:rsidR="00924EB0" w:rsidRPr="0069374D">
        <w:rPr>
          <w:rFonts w:cs="Arial"/>
          <w:sz w:val="22"/>
          <w:szCs w:val="22"/>
        </w:rPr>
        <w:t xml:space="preserve">also </w:t>
      </w:r>
      <w:r w:rsidRPr="0069374D">
        <w:rPr>
          <w:rFonts w:cs="Arial"/>
          <w:sz w:val="22"/>
          <w:szCs w:val="22"/>
        </w:rPr>
        <w:t>show that resistance training enhances postural stability and movement efficiency</w:t>
      </w:r>
      <w:r w:rsidR="00924EB0" w:rsidRPr="0069374D">
        <w:rPr>
          <w:rFonts w:cs="Arial"/>
          <w:sz w:val="22"/>
          <w:szCs w:val="22"/>
        </w:rPr>
        <w:t xml:space="preserve">. It supports </w:t>
      </w:r>
      <w:r w:rsidRPr="0069374D">
        <w:rPr>
          <w:rFonts w:cs="Arial"/>
          <w:sz w:val="22"/>
          <w:szCs w:val="22"/>
        </w:rPr>
        <w:t xml:space="preserve">the view </w:t>
      </w:r>
      <w:r w:rsidR="00924EB0" w:rsidRPr="0069374D">
        <w:rPr>
          <w:rFonts w:cs="Arial"/>
          <w:sz w:val="22"/>
          <w:szCs w:val="22"/>
        </w:rPr>
        <w:t xml:space="preserve">of the theory </w:t>
      </w:r>
      <w:r w:rsidRPr="0069374D">
        <w:rPr>
          <w:rFonts w:cs="Arial"/>
          <w:sz w:val="22"/>
          <w:szCs w:val="22"/>
        </w:rPr>
        <w:t>that physical capacity promotes independence and healthy ageing.</w:t>
      </w:r>
    </w:p>
    <w:p w14:paraId="4FFF69A4" w14:textId="78EE69E9" w:rsidR="00813B8F" w:rsidRPr="0069374D" w:rsidRDefault="00813B8F" w:rsidP="00813B8F">
      <w:pPr>
        <w:rPr>
          <w:rFonts w:cs="Arial"/>
          <w:sz w:val="22"/>
          <w:szCs w:val="22"/>
        </w:rPr>
      </w:pPr>
      <w:r w:rsidRPr="0069374D">
        <w:rPr>
          <w:rFonts w:cs="Arial"/>
          <w:sz w:val="22"/>
          <w:szCs w:val="22"/>
        </w:rPr>
        <w:t xml:space="preserve">Li et al. (2023) investigated different exercise therapies for chronic low back pain. </w:t>
      </w:r>
      <w:r w:rsidR="00924EB0" w:rsidRPr="0069374D">
        <w:rPr>
          <w:rFonts w:cs="Arial"/>
          <w:sz w:val="22"/>
          <w:szCs w:val="22"/>
        </w:rPr>
        <w:t xml:space="preserve">Li et al. (2023) </w:t>
      </w:r>
      <w:r w:rsidRPr="0069374D">
        <w:rPr>
          <w:rFonts w:cs="Arial"/>
          <w:sz w:val="22"/>
          <w:szCs w:val="22"/>
        </w:rPr>
        <w:t>found that core stabilisation, sling exercises, Tai Chi, and Pilates improved pain and physical function. Improved core strength enha</w:t>
      </w:r>
      <w:r w:rsidR="00924EB0" w:rsidRPr="0069374D">
        <w:rPr>
          <w:rFonts w:cs="Arial"/>
          <w:sz w:val="22"/>
          <w:szCs w:val="22"/>
        </w:rPr>
        <w:t xml:space="preserve">nced spinal </w:t>
      </w:r>
      <w:proofErr w:type="gramStart"/>
      <w:r w:rsidR="00924EB0" w:rsidRPr="0069374D">
        <w:rPr>
          <w:rFonts w:cs="Arial"/>
          <w:sz w:val="22"/>
          <w:szCs w:val="22"/>
        </w:rPr>
        <w:t>stability</w:t>
      </w:r>
      <w:proofErr w:type="gramEnd"/>
      <w:r w:rsidR="00924EB0" w:rsidRPr="0069374D">
        <w:rPr>
          <w:rFonts w:cs="Arial"/>
          <w:sz w:val="22"/>
          <w:szCs w:val="22"/>
        </w:rPr>
        <w:t xml:space="preserve"> and it further </w:t>
      </w:r>
      <w:r w:rsidRPr="0069374D">
        <w:rPr>
          <w:rFonts w:cs="Arial"/>
          <w:sz w:val="22"/>
          <w:szCs w:val="22"/>
        </w:rPr>
        <w:t>supported better balance and movement performance. In contrast to the older-adult focus of Sadaqa et al. (2023), Li et al. (2023) emphasised strengthening exercises as a strategy for reducing pain and restoring physical function.</w:t>
      </w:r>
    </w:p>
    <w:p w14:paraId="14848D2D" w14:textId="77777777" w:rsidR="00813B8F" w:rsidRPr="0069374D" w:rsidRDefault="00813B8F" w:rsidP="00813B8F">
      <w:pPr>
        <w:rPr>
          <w:rFonts w:cs="Arial"/>
          <w:b/>
          <w:bCs/>
          <w:sz w:val="22"/>
          <w:szCs w:val="22"/>
        </w:rPr>
      </w:pPr>
      <w:bookmarkStart w:id="48" w:name="_heading=h.r4ii7c5psafo" w:colFirst="0" w:colLast="0"/>
      <w:bookmarkEnd w:id="48"/>
      <w:r w:rsidRPr="0069374D">
        <w:rPr>
          <w:rFonts w:cs="Arial"/>
          <w:b/>
          <w:bCs/>
          <w:sz w:val="22"/>
          <w:szCs w:val="22"/>
        </w:rPr>
        <w:t>2.5.2 Flexibility Exercise Interventions</w:t>
      </w:r>
    </w:p>
    <w:p w14:paraId="3C28AD99" w14:textId="1D0B2611" w:rsidR="00813B8F" w:rsidRPr="0069374D" w:rsidRDefault="00813B8F" w:rsidP="00813B8F">
      <w:pPr>
        <w:rPr>
          <w:rFonts w:cs="Arial"/>
          <w:sz w:val="22"/>
          <w:szCs w:val="22"/>
        </w:rPr>
      </w:pPr>
      <w:proofErr w:type="spellStart"/>
      <w:r w:rsidRPr="0069374D">
        <w:rPr>
          <w:rFonts w:cs="Arial"/>
          <w:sz w:val="22"/>
          <w:szCs w:val="22"/>
        </w:rPr>
        <w:t>Bouguezzi</w:t>
      </w:r>
      <w:proofErr w:type="spellEnd"/>
      <w:r w:rsidRPr="0069374D">
        <w:rPr>
          <w:rFonts w:cs="Arial"/>
          <w:sz w:val="22"/>
          <w:szCs w:val="22"/>
        </w:rPr>
        <w:t xml:space="preserve"> et al. (2023) reviewed the long-term effects of static stretching exercises. </w:t>
      </w:r>
      <w:proofErr w:type="spellStart"/>
      <w:r w:rsidR="00924EB0" w:rsidRPr="0069374D">
        <w:rPr>
          <w:rFonts w:cs="Arial"/>
          <w:sz w:val="22"/>
          <w:szCs w:val="22"/>
        </w:rPr>
        <w:t>Bouguezzi</w:t>
      </w:r>
      <w:proofErr w:type="spellEnd"/>
      <w:r w:rsidR="00924EB0" w:rsidRPr="0069374D">
        <w:rPr>
          <w:rFonts w:cs="Arial"/>
          <w:sz w:val="22"/>
          <w:szCs w:val="22"/>
        </w:rPr>
        <w:t xml:space="preserve"> et al. (2023)</w:t>
      </w:r>
      <w:r w:rsidRPr="0069374D">
        <w:rPr>
          <w:rFonts w:cs="Arial"/>
          <w:sz w:val="22"/>
          <w:szCs w:val="22"/>
        </w:rPr>
        <w:t xml:space="preserve"> found that flexibility training improved flexibility, muscle strength, muscle power, and muscle hypertrophy across different age groups. Increased flexibility s</w:t>
      </w:r>
      <w:r w:rsidR="00924EB0" w:rsidRPr="0069374D">
        <w:rPr>
          <w:rFonts w:cs="Arial"/>
          <w:sz w:val="22"/>
          <w:szCs w:val="22"/>
        </w:rPr>
        <w:t>upported greater joint mobility. It further</w:t>
      </w:r>
      <w:r w:rsidRPr="0069374D">
        <w:rPr>
          <w:rFonts w:cs="Arial"/>
          <w:sz w:val="22"/>
          <w:szCs w:val="22"/>
        </w:rPr>
        <w:t xml:space="preserve"> helped individuals </w:t>
      </w:r>
      <w:r w:rsidR="00924EB0" w:rsidRPr="0069374D">
        <w:rPr>
          <w:rFonts w:cs="Arial"/>
          <w:sz w:val="22"/>
          <w:szCs w:val="22"/>
        </w:rPr>
        <w:t xml:space="preserve">to </w:t>
      </w:r>
      <w:r w:rsidRPr="0069374D">
        <w:rPr>
          <w:rFonts w:cs="Arial"/>
          <w:sz w:val="22"/>
          <w:szCs w:val="22"/>
        </w:rPr>
        <w:t xml:space="preserve">perform movements more efficiently and with less physical restriction. The study </w:t>
      </w:r>
      <w:r w:rsidR="00924EB0" w:rsidRPr="0069374D">
        <w:rPr>
          <w:rFonts w:cs="Arial"/>
          <w:sz w:val="22"/>
          <w:szCs w:val="22"/>
        </w:rPr>
        <w:t xml:space="preserve">by </w:t>
      </w:r>
      <w:proofErr w:type="spellStart"/>
      <w:r w:rsidR="00924EB0" w:rsidRPr="0069374D">
        <w:rPr>
          <w:rFonts w:cs="Arial"/>
          <w:sz w:val="22"/>
          <w:szCs w:val="22"/>
        </w:rPr>
        <w:t>Bouguezzi</w:t>
      </w:r>
      <w:proofErr w:type="spellEnd"/>
      <w:r w:rsidR="00924EB0" w:rsidRPr="0069374D">
        <w:rPr>
          <w:rFonts w:cs="Arial"/>
          <w:sz w:val="22"/>
          <w:szCs w:val="22"/>
        </w:rPr>
        <w:t xml:space="preserve"> et al. (2023) </w:t>
      </w:r>
      <w:r w:rsidR="00295EA2" w:rsidRPr="0069374D">
        <w:rPr>
          <w:rFonts w:cs="Arial"/>
          <w:sz w:val="22"/>
          <w:szCs w:val="22"/>
        </w:rPr>
        <w:t xml:space="preserve">and Yan et al. (2025) </w:t>
      </w:r>
      <w:r w:rsidR="00924EB0" w:rsidRPr="0069374D">
        <w:rPr>
          <w:rFonts w:cs="Arial"/>
          <w:sz w:val="22"/>
          <w:szCs w:val="22"/>
        </w:rPr>
        <w:t xml:space="preserve">also </w:t>
      </w:r>
      <w:r w:rsidRPr="0069374D">
        <w:rPr>
          <w:rFonts w:cs="Arial"/>
          <w:sz w:val="22"/>
          <w:szCs w:val="22"/>
        </w:rPr>
        <w:t xml:space="preserve">suggested that combining resistance training with stretching exercises produced greater strength gains than resistance training alone. </w:t>
      </w:r>
    </w:p>
    <w:p w14:paraId="7F988D89" w14:textId="2D84AF6F" w:rsidR="00813B8F" w:rsidRPr="0069374D" w:rsidRDefault="00813B8F" w:rsidP="00813B8F">
      <w:pPr>
        <w:rPr>
          <w:rFonts w:cs="Arial"/>
          <w:sz w:val="22"/>
          <w:szCs w:val="22"/>
        </w:rPr>
      </w:pPr>
      <w:r w:rsidRPr="0069374D">
        <w:rPr>
          <w:rFonts w:cs="Arial"/>
          <w:sz w:val="22"/>
          <w:szCs w:val="22"/>
        </w:rPr>
        <w:t>Li et al. (2023) reported that yoga and stretching-based exercises improved pain, spinal flexibility, balance, and physical function in individuals with chronic low back pain.</w:t>
      </w:r>
      <w:r w:rsidR="00924EB0" w:rsidRPr="0069374D">
        <w:rPr>
          <w:rFonts w:cs="Arial"/>
          <w:sz w:val="22"/>
          <w:szCs w:val="22"/>
        </w:rPr>
        <w:t xml:space="preserve"> B</w:t>
      </w:r>
      <w:r w:rsidRPr="0069374D">
        <w:rPr>
          <w:rFonts w:cs="Arial"/>
          <w:sz w:val="22"/>
          <w:szCs w:val="22"/>
        </w:rPr>
        <w:t xml:space="preserve">oth studies recognise the </w:t>
      </w:r>
      <w:r w:rsidR="00924EB0" w:rsidRPr="0069374D">
        <w:rPr>
          <w:rFonts w:cs="Arial"/>
          <w:sz w:val="22"/>
          <w:szCs w:val="22"/>
        </w:rPr>
        <w:t xml:space="preserve">value of flexibility exercises but </w:t>
      </w:r>
      <w:proofErr w:type="spellStart"/>
      <w:r w:rsidRPr="0069374D">
        <w:rPr>
          <w:rFonts w:cs="Arial"/>
          <w:sz w:val="22"/>
          <w:szCs w:val="22"/>
        </w:rPr>
        <w:t>Bouguezzi</w:t>
      </w:r>
      <w:proofErr w:type="spellEnd"/>
      <w:r w:rsidRPr="0069374D">
        <w:rPr>
          <w:rFonts w:cs="Arial"/>
          <w:sz w:val="22"/>
          <w:szCs w:val="22"/>
        </w:rPr>
        <w:t xml:space="preserve"> et al. (2023) focu</w:t>
      </w:r>
      <w:r w:rsidR="00924EB0" w:rsidRPr="0069374D">
        <w:rPr>
          <w:rFonts w:cs="Arial"/>
          <w:sz w:val="22"/>
          <w:szCs w:val="22"/>
        </w:rPr>
        <w:t xml:space="preserve">s on physical fitness outcomes. However, </w:t>
      </w:r>
      <w:proofErr w:type="spellStart"/>
      <w:r w:rsidR="0065620A" w:rsidRPr="0069374D">
        <w:rPr>
          <w:rFonts w:cs="Arial"/>
          <w:sz w:val="22"/>
          <w:szCs w:val="22"/>
        </w:rPr>
        <w:t>Teirlinck</w:t>
      </w:r>
      <w:proofErr w:type="spellEnd"/>
      <w:r w:rsidR="0065620A" w:rsidRPr="0069374D">
        <w:rPr>
          <w:rFonts w:cs="Arial"/>
          <w:sz w:val="22"/>
          <w:szCs w:val="22"/>
        </w:rPr>
        <w:t xml:space="preserve"> et al. (2023) and Dean et al. (2021) </w:t>
      </w:r>
      <w:r w:rsidRPr="0069374D">
        <w:rPr>
          <w:rFonts w:cs="Arial"/>
          <w:sz w:val="22"/>
          <w:szCs w:val="22"/>
        </w:rPr>
        <w:t xml:space="preserve">emphasise therapeutic improvements in pain and functional performance. </w:t>
      </w:r>
      <w:r w:rsidR="00DA3CBF" w:rsidRPr="0069374D">
        <w:rPr>
          <w:rFonts w:cs="Arial"/>
          <w:sz w:val="22"/>
          <w:szCs w:val="22"/>
        </w:rPr>
        <w:t>Overall, the results from the four literatures suggest that flexi interventions can be combined with strength training. This is because it increases mobility, movement quality and physical function.</w:t>
      </w:r>
    </w:p>
    <w:p w14:paraId="1A7AC180" w14:textId="77777777" w:rsidR="00813B8F" w:rsidRPr="0069374D" w:rsidRDefault="00813B8F" w:rsidP="00813B8F">
      <w:pPr>
        <w:pStyle w:val="Heading2"/>
        <w:rPr>
          <w:rFonts w:cs="Arial"/>
          <w:sz w:val="22"/>
          <w:szCs w:val="22"/>
        </w:rPr>
      </w:pPr>
      <w:bookmarkStart w:id="49" w:name="_Toc240992937"/>
      <w:r w:rsidRPr="0069374D">
        <w:rPr>
          <w:rFonts w:cs="Arial"/>
          <w:sz w:val="22"/>
          <w:szCs w:val="22"/>
        </w:rPr>
        <w:t>2.6 Balance and functional training</w:t>
      </w:r>
      <w:bookmarkEnd w:id="49"/>
      <w:r w:rsidRPr="0069374D">
        <w:rPr>
          <w:rFonts w:cs="Arial"/>
          <w:sz w:val="22"/>
          <w:szCs w:val="22"/>
        </w:rPr>
        <w:t xml:space="preserve"> </w:t>
      </w:r>
    </w:p>
    <w:p w14:paraId="725E015F" w14:textId="77777777" w:rsidR="00813B8F" w:rsidRPr="0069374D" w:rsidRDefault="00813B8F" w:rsidP="00813B8F">
      <w:pPr>
        <w:rPr>
          <w:rFonts w:cs="Arial"/>
          <w:b/>
          <w:bCs/>
          <w:sz w:val="22"/>
          <w:szCs w:val="22"/>
        </w:rPr>
      </w:pPr>
      <w:bookmarkStart w:id="50" w:name="_heading=h.khtmlxxjiagy" w:colFirst="0" w:colLast="0"/>
      <w:bookmarkEnd w:id="50"/>
      <w:r w:rsidRPr="0069374D">
        <w:rPr>
          <w:rFonts w:cs="Arial"/>
          <w:b/>
          <w:bCs/>
          <w:sz w:val="22"/>
          <w:szCs w:val="22"/>
        </w:rPr>
        <w:t>2.6.1 Balance Training and Balance Control in Older Adults with Osteoarthritis</w:t>
      </w:r>
    </w:p>
    <w:p w14:paraId="1B678A5B" w14:textId="02368387" w:rsidR="00813B8F" w:rsidRPr="0069374D" w:rsidRDefault="00DA3CBF" w:rsidP="00813B8F">
      <w:pPr>
        <w:rPr>
          <w:rFonts w:cs="Arial"/>
          <w:sz w:val="22"/>
          <w:szCs w:val="22"/>
        </w:rPr>
      </w:pPr>
      <w:r w:rsidRPr="0069374D">
        <w:rPr>
          <w:rFonts w:cs="Arial"/>
          <w:sz w:val="22"/>
          <w:szCs w:val="22"/>
        </w:rPr>
        <w:t>This systematic review by Prabhakar et al. (2023) aimed to review the effectiveness of balance training in patients with knee OA. Prabhakar et al (2023)</w:t>
      </w:r>
      <w:r w:rsidR="008176DA" w:rsidRPr="0069374D">
        <w:rPr>
          <w:rFonts w:cs="Arial"/>
          <w:sz w:val="22"/>
          <w:szCs w:val="22"/>
        </w:rPr>
        <w:t xml:space="preserve"> and Lawford et al. (2024)</w:t>
      </w:r>
      <w:r w:rsidRPr="0069374D">
        <w:rPr>
          <w:rFonts w:cs="Arial"/>
          <w:sz w:val="22"/>
          <w:szCs w:val="22"/>
        </w:rPr>
        <w:t xml:space="preserve"> are other researchers who claimed strengthening exercises enhance balance and proprioception. This, in turn, leads to a decrease in pain and improves functional limitations as well. Enhanced Proprioceptive input is used for older adults to maintain Postural stability for everyday functioning. Therefore, it reduces the likelihood of falling and developing any mobility issues. Its improvements in the performance of Timed Up and Go (TUG) were also found to be </w:t>
      </w:r>
      <w:r w:rsidRPr="0069374D">
        <w:rPr>
          <w:rFonts w:cs="Arial"/>
          <w:sz w:val="22"/>
          <w:szCs w:val="22"/>
        </w:rPr>
        <w:lastRenderedPageBreak/>
        <w:t>significant in the study by Prabhakar et al (2023). This suggests that the ability to move and perform activities independently, which is a good functional movement characteristic among older people (Prabhakar et al., 2023).</w:t>
      </w:r>
    </w:p>
    <w:p w14:paraId="6E338DD0" w14:textId="2A53CA86" w:rsidR="00813B8F" w:rsidRPr="0069374D" w:rsidRDefault="00813B8F" w:rsidP="00813B8F">
      <w:pPr>
        <w:rPr>
          <w:rFonts w:cs="Arial"/>
          <w:sz w:val="22"/>
          <w:szCs w:val="22"/>
        </w:rPr>
      </w:pPr>
      <w:proofErr w:type="spellStart"/>
      <w:r w:rsidRPr="0069374D">
        <w:rPr>
          <w:rFonts w:cs="Arial"/>
          <w:sz w:val="22"/>
          <w:szCs w:val="22"/>
        </w:rPr>
        <w:t>Pirayeh</w:t>
      </w:r>
      <w:proofErr w:type="spellEnd"/>
      <w:r w:rsidRPr="0069374D">
        <w:rPr>
          <w:rFonts w:cs="Arial"/>
          <w:sz w:val="22"/>
          <w:szCs w:val="22"/>
        </w:rPr>
        <w:t xml:space="preserve"> et al. (2022) </w:t>
      </w:r>
      <w:r w:rsidR="00924EB0" w:rsidRPr="0069374D">
        <w:rPr>
          <w:rFonts w:cs="Arial"/>
          <w:sz w:val="22"/>
          <w:szCs w:val="22"/>
        </w:rPr>
        <w:t xml:space="preserve">also </w:t>
      </w:r>
      <w:r w:rsidRPr="0069374D">
        <w:rPr>
          <w:rFonts w:cs="Arial"/>
          <w:sz w:val="22"/>
          <w:szCs w:val="22"/>
        </w:rPr>
        <w:t>investigated the effects of balance training on knee osteoarthritis patients</w:t>
      </w:r>
      <w:r w:rsidR="00924EB0" w:rsidRPr="0069374D">
        <w:rPr>
          <w:rFonts w:cs="Arial"/>
          <w:sz w:val="22"/>
          <w:szCs w:val="22"/>
        </w:rPr>
        <w:t xml:space="preserve">. </w:t>
      </w:r>
      <w:proofErr w:type="spellStart"/>
      <w:r w:rsidR="00924EB0" w:rsidRPr="0069374D">
        <w:rPr>
          <w:rFonts w:cs="Arial"/>
          <w:sz w:val="22"/>
          <w:szCs w:val="22"/>
        </w:rPr>
        <w:t>Pirayeh</w:t>
      </w:r>
      <w:proofErr w:type="spellEnd"/>
      <w:r w:rsidR="00924EB0" w:rsidRPr="0069374D">
        <w:rPr>
          <w:rFonts w:cs="Arial"/>
          <w:sz w:val="22"/>
          <w:szCs w:val="22"/>
        </w:rPr>
        <w:t xml:space="preserve"> et al. (2022)</w:t>
      </w:r>
      <w:r w:rsidRPr="0069374D">
        <w:rPr>
          <w:rFonts w:cs="Arial"/>
          <w:sz w:val="22"/>
          <w:szCs w:val="22"/>
        </w:rPr>
        <w:t xml:space="preserve"> reported that balance exercises</w:t>
      </w:r>
      <w:r w:rsidR="00924EB0" w:rsidRPr="0069374D">
        <w:rPr>
          <w:rFonts w:cs="Arial"/>
          <w:sz w:val="22"/>
          <w:szCs w:val="22"/>
        </w:rPr>
        <w:t xml:space="preserve"> have a significant impact on the improvement of </w:t>
      </w:r>
      <w:r w:rsidRPr="0069374D">
        <w:rPr>
          <w:rFonts w:cs="Arial"/>
          <w:sz w:val="22"/>
          <w:szCs w:val="22"/>
        </w:rPr>
        <w:t>postural stability and physical function.</w:t>
      </w:r>
      <w:r w:rsidR="00924EB0" w:rsidRPr="0069374D">
        <w:rPr>
          <w:rFonts w:cs="Arial"/>
          <w:sz w:val="22"/>
          <w:szCs w:val="22"/>
        </w:rPr>
        <w:t xml:space="preserve"> B</w:t>
      </w:r>
      <w:r w:rsidRPr="0069374D">
        <w:rPr>
          <w:rFonts w:cs="Arial"/>
          <w:sz w:val="22"/>
          <w:szCs w:val="22"/>
        </w:rPr>
        <w:t>oth studies recognised the importance of balance training,</w:t>
      </w:r>
      <w:r w:rsidR="00924EB0" w:rsidRPr="0069374D">
        <w:rPr>
          <w:rFonts w:cs="Arial"/>
          <w:sz w:val="22"/>
          <w:szCs w:val="22"/>
        </w:rPr>
        <w:t xml:space="preserve"> whereas</w:t>
      </w:r>
      <w:r w:rsidRPr="0069374D">
        <w:rPr>
          <w:rFonts w:cs="Arial"/>
          <w:sz w:val="22"/>
          <w:szCs w:val="22"/>
        </w:rPr>
        <w:t xml:space="preserve"> </w:t>
      </w:r>
      <w:proofErr w:type="spellStart"/>
      <w:r w:rsidRPr="0069374D">
        <w:rPr>
          <w:rFonts w:cs="Arial"/>
          <w:sz w:val="22"/>
          <w:szCs w:val="22"/>
        </w:rPr>
        <w:t>Pirayeh</w:t>
      </w:r>
      <w:proofErr w:type="spellEnd"/>
      <w:r w:rsidRPr="0069374D">
        <w:rPr>
          <w:rFonts w:cs="Arial"/>
          <w:sz w:val="22"/>
          <w:szCs w:val="22"/>
        </w:rPr>
        <w:t xml:space="preserve"> et al. (2022) noted that improvements in muscle strength were inconsistent across s</w:t>
      </w:r>
      <w:r w:rsidR="00924EB0" w:rsidRPr="0069374D">
        <w:rPr>
          <w:rFonts w:cs="Arial"/>
          <w:sz w:val="22"/>
          <w:szCs w:val="22"/>
        </w:rPr>
        <w:t xml:space="preserve">tudies. On the other hand, </w:t>
      </w:r>
      <w:r w:rsidRPr="0069374D">
        <w:rPr>
          <w:rFonts w:cs="Arial"/>
          <w:sz w:val="22"/>
          <w:szCs w:val="22"/>
        </w:rPr>
        <w:t xml:space="preserve">Prabhakar et al. (2023) primarily linked functional gains to enhanced proprioception and balance. </w:t>
      </w:r>
      <w:r w:rsidR="00DA3CBF" w:rsidRPr="0069374D">
        <w:rPr>
          <w:rFonts w:cs="Arial"/>
          <w:sz w:val="22"/>
          <w:szCs w:val="22"/>
        </w:rPr>
        <w:t xml:space="preserve">From this comparison, it seems that </w:t>
      </w:r>
      <w:proofErr w:type="spellStart"/>
      <w:r w:rsidR="00DA3CBF" w:rsidRPr="0069374D">
        <w:rPr>
          <w:rFonts w:cs="Arial"/>
          <w:sz w:val="22"/>
          <w:szCs w:val="22"/>
        </w:rPr>
        <w:t>targetting</w:t>
      </w:r>
      <w:proofErr w:type="spellEnd"/>
      <w:r w:rsidR="00DA3CBF" w:rsidRPr="0069374D">
        <w:rPr>
          <w:rFonts w:cs="Arial"/>
          <w:sz w:val="22"/>
          <w:szCs w:val="22"/>
        </w:rPr>
        <w:t xml:space="preserve"> balance improvement can still be done without too much of a boost in strength.</w:t>
      </w:r>
    </w:p>
    <w:p w14:paraId="4AD44CB6" w14:textId="77777777" w:rsidR="00813B8F" w:rsidRPr="0069374D" w:rsidRDefault="00813B8F" w:rsidP="00813B8F">
      <w:pPr>
        <w:jc w:val="center"/>
        <w:rPr>
          <w:rFonts w:cs="Arial"/>
          <w:sz w:val="22"/>
          <w:szCs w:val="22"/>
        </w:rPr>
      </w:pPr>
      <w:r w:rsidRPr="0069374D">
        <w:rPr>
          <w:rFonts w:cs="Arial"/>
          <w:noProof/>
          <w:sz w:val="22"/>
          <w:szCs w:val="22"/>
          <w:lang w:val="en-IN"/>
        </w:rPr>
        <w:drawing>
          <wp:inline distT="114300" distB="114300" distL="114300" distR="114300" wp14:anchorId="4B8EAC7E" wp14:editId="4E66D98B">
            <wp:extent cx="3246120" cy="5082639"/>
            <wp:effectExtent l="0" t="0" r="0" b="3810"/>
            <wp:docPr id="6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3249283" cy="5087591"/>
                    </a:xfrm>
                    <a:prstGeom prst="rect">
                      <a:avLst/>
                    </a:prstGeom>
                    <a:ln/>
                  </pic:spPr>
                </pic:pic>
              </a:graphicData>
            </a:graphic>
          </wp:inline>
        </w:drawing>
      </w:r>
    </w:p>
    <w:p w14:paraId="4D8FCE8A" w14:textId="6491A04E" w:rsidR="00813B8F" w:rsidRPr="0069374D" w:rsidRDefault="00813B8F" w:rsidP="00813B8F">
      <w:pPr>
        <w:pStyle w:val="Caption"/>
        <w:jc w:val="center"/>
        <w:rPr>
          <w:rFonts w:cs="Arial"/>
          <w:b/>
          <w:bCs/>
          <w:i w:val="0"/>
          <w:iCs w:val="0"/>
          <w:color w:val="000000" w:themeColor="text1"/>
          <w:sz w:val="22"/>
        </w:rPr>
      </w:pPr>
      <w:bookmarkStart w:id="51" w:name="_heading=h.9ojx2gi26x4u" w:colFirst="0" w:colLast="0"/>
      <w:bookmarkStart w:id="52" w:name="_Toc235295143"/>
      <w:bookmarkEnd w:id="51"/>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7</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Systems Theory of Motor Control</w:t>
      </w:r>
      <w:bookmarkEnd w:id="52"/>
    </w:p>
    <w:p w14:paraId="20F3579B" w14:textId="77777777" w:rsidR="00813B8F" w:rsidRPr="0069374D" w:rsidRDefault="00813B8F" w:rsidP="00813B8F">
      <w:pPr>
        <w:jc w:val="center"/>
        <w:rPr>
          <w:rFonts w:cs="Arial"/>
          <w:sz w:val="22"/>
          <w:szCs w:val="22"/>
        </w:rPr>
      </w:pPr>
      <w:r w:rsidRPr="0069374D">
        <w:rPr>
          <w:rFonts w:cs="Arial"/>
          <w:sz w:val="22"/>
          <w:szCs w:val="22"/>
        </w:rPr>
        <w:t>(Source: Chen et al., 2007)</w:t>
      </w:r>
    </w:p>
    <w:p w14:paraId="3274961F" w14:textId="2AB5E68F" w:rsidR="00813B8F" w:rsidRPr="0069374D" w:rsidRDefault="00DA3CBF" w:rsidP="00813B8F">
      <w:pPr>
        <w:rPr>
          <w:rFonts w:cs="Arial"/>
          <w:sz w:val="22"/>
          <w:szCs w:val="22"/>
        </w:rPr>
      </w:pPr>
      <w:r w:rsidRPr="0069374D">
        <w:rPr>
          <w:rFonts w:cs="Arial"/>
          <w:sz w:val="22"/>
          <w:szCs w:val="22"/>
        </w:rPr>
        <w:t xml:space="preserve">The importance of proprioception further explained using the Systems Theory of Motor Control. It suggests that sensory information, musculoskeletal function and environment </w:t>
      </w:r>
      <w:r w:rsidRPr="0069374D">
        <w:rPr>
          <w:rFonts w:cs="Arial"/>
          <w:sz w:val="22"/>
          <w:szCs w:val="22"/>
        </w:rPr>
        <w:lastRenderedPageBreak/>
        <w:t>challenge are interrelated to bring about movement and balance. Now, figure 7 shows how the brain works as well as motor control in human beings.</w:t>
      </w:r>
      <w:r w:rsidR="00813B8F" w:rsidRPr="0069374D">
        <w:rPr>
          <w:rFonts w:cs="Arial"/>
          <w:sz w:val="22"/>
          <w:szCs w:val="22"/>
        </w:rPr>
        <w:t xml:space="preserve"> The findings of Prabhakar et al. (2023) align with this theory because improved proprioceptive feedback enhanced balance performance and movement control. </w:t>
      </w:r>
      <w:proofErr w:type="spellStart"/>
      <w:r w:rsidR="00813B8F" w:rsidRPr="0069374D">
        <w:rPr>
          <w:rFonts w:cs="Arial"/>
          <w:sz w:val="22"/>
          <w:szCs w:val="22"/>
        </w:rPr>
        <w:t>Pirayeh</w:t>
      </w:r>
      <w:proofErr w:type="spellEnd"/>
      <w:r w:rsidR="00813B8F" w:rsidRPr="0069374D">
        <w:rPr>
          <w:rFonts w:cs="Arial"/>
          <w:sz w:val="22"/>
          <w:szCs w:val="22"/>
        </w:rPr>
        <w:t xml:space="preserve"> et al. (2022) </w:t>
      </w:r>
      <w:r w:rsidR="00924EB0" w:rsidRPr="0069374D">
        <w:rPr>
          <w:rFonts w:cs="Arial"/>
          <w:sz w:val="22"/>
          <w:szCs w:val="22"/>
        </w:rPr>
        <w:t xml:space="preserve">also </w:t>
      </w:r>
      <w:r w:rsidR="00813B8F" w:rsidRPr="0069374D">
        <w:rPr>
          <w:rFonts w:cs="Arial"/>
          <w:sz w:val="22"/>
          <w:szCs w:val="22"/>
        </w:rPr>
        <w:t>demonstrated that better sensory and balance training outcomes contributed t</w:t>
      </w:r>
      <w:r w:rsidR="00F127D8" w:rsidRPr="0069374D">
        <w:rPr>
          <w:rFonts w:cs="Arial"/>
          <w:sz w:val="22"/>
          <w:szCs w:val="22"/>
        </w:rPr>
        <w:t xml:space="preserve">o improve physical functioning. This reflects </w:t>
      </w:r>
      <w:r w:rsidR="00813B8F" w:rsidRPr="0069374D">
        <w:rPr>
          <w:rFonts w:cs="Arial"/>
          <w:sz w:val="22"/>
          <w:szCs w:val="22"/>
        </w:rPr>
        <w:t>the</w:t>
      </w:r>
      <w:r w:rsidR="00F127D8" w:rsidRPr="0069374D">
        <w:rPr>
          <w:rFonts w:cs="Arial"/>
          <w:sz w:val="22"/>
          <w:szCs w:val="22"/>
        </w:rPr>
        <w:t xml:space="preserve"> emphasis of the theory </w:t>
      </w:r>
      <w:r w:rsidR="00813B8F" w:rsidRPr="0069374D">
        <w:rPr>
          <w:rFonts w:cs="Arial"/>
          <w:sz w:val="22"/>
          <w:szCs w:val="22"/>
        </w:rPr>
        <w:t>on coordinated system interaction.</w:t>
      </w:r>
    </w:p>
    <w:p w14:paraId="3DB001AC" w14:textId="2837C957" w:rsidR="00813B8F" w:rsidRPr="0069374D" w:rsidRDefault="00813B8F" w:rsidP="00813B8F">
      <w:pPr>
        <w:rPr>
          <w:rFonts w:cs="Arial"/>
          <w:sz w:val="22"/>
          <w:szCs w:val="22"/>
        </w:rPr>
      </w:pPr>
      <w:r w:rsidRPr="0069374D">
        <w:rPr>
          <w:rFonts w:cs="Arial"/>
          <w:sz w:val="22"/>
          <w:szCs w:val="22"/>
        </w:rPr>
        <w:t xml:space="preserve">Shen et al. (2024) explored factors </w:t>
      </w:r>
      <w:r w:rsidR="00F127D8" w:rsidRPr="0069374D">
        <w:rPr>
          <w:rFonts w:cs="Arial"/>
          <w:sz w:val="22"/>
          <w:szCs w:val="22"/>
        </w:rPr>
        <w:t xml:space="preserve">that were </w:t>
      </w:r>
      <w:r w:rsidRPr="0069374D">
        <w:rPr>
          <w:rFonts w:cs="Arial"/>
          <w:sz w:val="22"/>
          <w:szCs w:val="22"/>
        </w:rPr>
        <w:t xml:space="preserve">associated with balance control among older adults with knee osteoarthritis. </w:t>
      </w:r>
      <w:r w:rsidR="00F127D8" w:rsidRPr="0069374D">
        <w:rPr>
          <w:rFonts w:cs="Arial"/>
          <w:sz w:val="22"/>
          <w:szCs w:val="22"/>
        </w:rPr>
        <w:t>Shen et al. (2024)</w:t>
      </w:r>
      <w:r w:rsidRPr="0069374D">
        <w:rPr>
          <w:rFonts w:cs="Arial"/>
          <w:sz w:val="22"/>
          <w:szCs w:val="22"/>
        </w:rPr>
        <w:t xml:space="preserve"> identified proprioception as the strongest predictor of balance performance, followed by joint range of motion and muscle strength. This finding supports the arguments of Prabhakar et al. (2023) and </w:t>
      </w:r>
      <w:proofErr w:type="spellStart"/>
      <w:r w:rsidRPr="0069374D">
        <w:rPr>
          <w:rFonts w:cs="Arial"/>
          <w:sz w:val="22"/>
          <w:szCs w:val="22"/>
        </w:rPr>
        <w:t>Pirayeh</w:t>
      </w:r>
      <w:proofErr w:type="spellEnd"/>
      <w:r w:rsidRPr="0069374D">
        <w:rPr>
          <w:rFonts w:cs="Arial"/>
          <w:sz w:val="22"/>
          <w:szCs w:val="22"/>
        </w:rPr>
        <w:t xml:space="preserve"> et al. (2022)</w:t>
      </w:r>
      <w:r w:rsidR="00F127D8" w:rsidRPr="0069374D">
        <w:rPr>
          <w:rFonts w:cs="Arial"/>
          <w:sz w:val="22"/>
          <w:szCs w:val="22"/>
        </w:rPr>
        <w:t xml:space="preserve"> as they provide</w:t>
      </w:r>
      <w:r w:rsidRPr="0069374D">
        <w:rPr>
          <w:rFonts w:cs="Arial"/>
          <w:sz w:val="22"/>
          <w:szCs w:val="22"/>
        </w:rPr>
        <w:t xml:space="preserve"> evidence that sensory feedback mechanisms are central to balance improvement. Therefore, </w:t>
      </w:r>
      <w:r w:rsidR="00DA3CBF" w:rsidRPr="0069374D">
        <w:rPr>
          <w:rFonts w:cs="Arial"/>
          <w:sz w:val="22"/>
          <w:szCs w:val="22"/>
        </w:rPr>
        <w:t>balance training has been demonstrated to be an improvement in functional capacity. This occurs because it can improve balance and postural stability in people with osteoarthritis, the elderly, and the very young.</w:t>
      </w:r>
    </w:p>
    <w:p w14:paraId="243CF83B" w14:textId="77777777" w:rsidR="00813B8F" w:rsidRPr="0069374D" w:rsidRDefault="00813B8F" w:rsidP="00813B8F">
      <w:pPr>
        <w:rPr>
          <w:rFonts w:cs="Arial"/>
          <w:b/>
          <w:bCs/>
          <w:sz w:val="22"/>
          <w:szCs w:val="22"/>
        </w:rPr>
      </w:pPr>
      <w:bookmarkStart w:id="53" w:name="_heading=h.armrbywryy8t" w:colFirst="0" w:colLast="0"/>
      <w:bookmarkEnd w:id="53"/>
      <w:r w:rsidRPr="0069374D">
        <w:rPr>
          <w:rFonts w:cs="Arial"/>
          <w:b/>
          <w:bCs/>
          <w:sz w:val="22"/>
          <w:szCs w:val="22"/>
        </w:rPr>
        <w:t>2.6.2 Functional Training and Physical Performance in Older Adults with Osteoarthritis</w:t>
      </w:r>
    </w:p>
    <w:p w14:paraId="520BB39E" w14:textId="3783D041" w:rsidR="00813B8F" w:rsidRPr="0069374D" w:rsidRDefault="00DA3CBF" w:rsidP="00813B8F">
      <w:pPr>
        <w:rPr>
          <w:rFonts w:cs="Arial"/>
          <w:sz w:val="22"/>
          <w:szCs w:val="22"/>
        </w:rPr>
      </w:pPr>
      <w:r w:rsidRPr="0069374D">
        <w:rPr>
          <w:rFonts w:cs="Arial"/>
          <w:sz w:val="22"/>
          <w:szCs w:val="22"/>
        </w:rPr>
        <w:t xml:space="preserve">To assess the efficacy of exercise interventions to enhance balance function in people with knee osteoarthritis, Wang et al. (2025) performed a meta-analysis. Wang et al. (2025) reported that there was a significant improvement in balance and physical performance following multicomponent functional training. Such is the case especially with programmes delivered for a period of eight weeks or more and on three or more occasions per week. </w:t>
      </w:r>
      <w:proofErr w:type="gramStart"/>
      <w:r w:rsidRPr="0069374D">
        <w:rPr>
          <w:rFonts w:cs="Arial"/>
          <w:sz w:val="22"/>
          <w:szCs w:val="22"/>
        </w:rPr>
        <w:t>Better lower-limb strength,</w:t>
      </w:r>
      <w:proofErr w:type="gramEnd"/>
      <w:r w:rsidRPr="0069374D">
        <w:rPr>
          <w:rFonts w:cs="Arial"/>
          <w:sz w:val="22"/>
          <w:szCs w:val="22"/>
        </w:rPr>
        <w:t xml:space="preserve"> decreased pain and increased in movement confidence were related to improved balance. All these are used to help with daily living.</w:t>
      </w:r>
    </w:p>
    <w:p w14:paraId="25F6997B" w14:textId="6F30AD66" w:rsidR="00813B8F" w:rsidRPr="0069374D" w:rsidRDefault="00813B8F" w:rsidP="00813B8F">
      <w:pPr>
        <w:rPr>
          <w:rFonts w:cs="Arial"/>
          <w:sz w:val="22"/>
          <w:szCs w:val="22"/>
        </w:rPr>
      </w:pPr>
      <w:r w:rsidRPr="0069374D">
        <w:rPr>
          <w:rFonts w:cs="Arial"/>
          <w:sz w:val="22"/>
          <w:szCs w:val="22"/>
        </w:rPr>
        <w:t>This perspective</w:t>
      </w:r>
      <w:r w:rsidR="00F127D8" w:rsidRPr="0069374D">
        <w:rPr>
          <w:rFonts w:cs="Arial"/>
          <w:sz w:val="22"/>
          <w:szCs w:val="22"/>
        </w:rPr>
        <w:t xml:space="preserve"> aligns</w:t>
      </w:r>
      <w:r w:rsidRPr="0069374D">
        <w:rPr>
          <w:rFonts w:cs="Arial"/>
          <w:sz w:val="22"/>
          <w:szCs w:val="22"/>
        </w:rPr>
        <w:t xml:space="preserve"> with Shen et al. (2024), who reported that joint range of motion, muscle strength, pain reduction, and proprioception collectively influence balance control. However, Shen et al. (2024) emphasised the relative importan</w:t>
      </w:r>
      <w:r w:rsidR="00F127D8" w:rsidRPr="0069374D">
        <w:rPr>
          <w:rFonts w:cs="Arial"/>
          <w:sz w:val="22"/>
          <w:szCs w:val="22"/>
        </w:rPr>
        <w:t>ce of specific physical factors. On the other hand,</w:t>
      </w:r>
      <w:r w:rsidRPr="0069374D">
        <w:rPr>
          <w:rFonts w:cs="Arial"/>
          <w:sz w:val="22"/>
          <w:szCs w:val="22"/>
        </w:rPr>
        <w:t xml:space="preserve"> Wang et al. (2025) focused on the effectiveness of structured exercise programmes in improving these factors.</w:t>
      </w:r>
      <w:r w:rsidR="00F127D8" w:rsidRPr="0069374D">
        <w:rPr>
          <w:rFonts w:cs="Arial"/>
          <w:sz w:val="22"/>
          <w:szCs w:val="22"/>
        </w:rPr>
        <w:t xml:space="preserve"> T</w:t>
      </w:r>
      <w:r w:rsidRPr="0069374D">
        <w:rPr>
          <w:rFonts w:cs="Arial"/>
          <w:sz w:val="22"/>
          <w:szCs w:val="22"/>
        </w:rPr>
        <w:t xml:space="preserve">he studies indicate that functional training enhances physical performance </w:t>
      </w:r>
      <w:r w:rsidR="00F127D8" w:rsidRPr="0069374D">
        <w:rPr>
          <w:rFonts w:cs="Arial"/>
          <w:sz w:val="22"/>
          <w:szCs w:val="22"/>
        </w:rPr>
        <w:t xml:space="preserve">as it addresses </w:t>
      </w:r>
      <w:r w:rsidRPr="0069374D">
        <w:rPr>
          <w:rFonts w:cs="Arial"/>
          <w:sz w:val="22"/>
          <w:szCs w:val="22"/>
        </w:rPr>
        <w:t xml:space="preserve">multiple impairments </w:t>
      </w:r>
      <w:r w:rsidR="00F127D8" w:rsidRPr="0069374D">
        <w:rPr>
          <w:rFonts w:cs="Arial"/>
          <w:sz w:val="22"/>
          <w:szCs w:val="22"/>
        </w:rPr>
        <w:t>in a simultaneous manner</w:t>
      </w:r>
      <w:r w:rsidRPr="0069374D">
        <w:rPr>
          <w:rFonts w:cs="Arial"/>
          <w:sz w:val="22"/>
          <w:szCs w:val="22"/>
        </w:rPr>
        <w:t>.</w:t>
      </w:r>
    </w:p>
    <w:p w14:paraId="006AB870" w14:textId="242129A1" w:rsidR="00813B8F" w:rsidRPr="0069374D" w:rsidRDefault="00813B8F" w:rsidP="00813B8F">
      <w:pPr>
        <w:rPr>
          <w:rFonts w:cs="Arial"/>
          <w:sz w:val="22"/>
          <w:szCs w:val="22"/>
        </w:rPr>
      </w:pPr>
      <w:r w:rsidRPr="0069374D">
        <w:rPr>
          <w:rFonts w:cs="Arial"/>
          <w:sz w:val="22"/>
          <w:szCs w:val="22"/>
        </w:rPr>
        <w:t>Prabhakar et al. (2023) further supported this relationship by demonstrating that rehabilitation strategies combining balance-oriented activities improved gait speed, TUG performance, and six-minute walk outcomes.</w:t>
      </w:r>
      <w:r w:rsidR="00F127D8" w:rsidRPr="0069374D">
        <w:rPr>
          <w:rFonts w:cs="Arial"/>
          <w:sz w:val="22"/>
          <w:szCs w:val="22"/>
        </w:rPr>
        <w:t xml:space="preserve"> However</w:t>
      </w:r>
      <w:r w:rsidRPr="0069374D">
        <w:rPr>
          <w:rFonts w:cs="Arial"/>
          <w:sz w:val="22"/>
          <w:szCs w:val="22"/>
        </w:rPr>
        <w:t xml:space="preserve">, </w:t>
      </w:r>
      <w:proofErr w:type="spellStart"/>
      <w:r w:rsidRPr="0069374D">
        <w:rPr>
          <w:rFonts w:cs="Arial"/>
          <w:sz w:val="22"/>
          <w:szCs w:val="22"/>
        </w:rPr>
        <w:t>Pirayeh</w:t>
      </w:r>
      <w:proofErr w:type="spellEnd"/>
      <w:r w:rsidRPr="0069374D">
        <w:rPr>
          <w:rFonts w:cs="Arial"/>
          <w:sz w:val="22"/>
          <w:szCs w:val="22"/>
        </w:rPr>
        <w:t xml:space="preserve"> et al. (2022) observed that functional improvements were generally achieved, </w:t>
      </w:r>
      <w:r w:rsidR="00F127D8" w:rsidRPr="0069374D">
        <w:rPr>
          <w:rFonts w:cs="Arial"/>
          <w:sz w:val="22"/>
          <w:szCs w:val="22"/>
        </w:rPr>
        <w:t xml:space="preserve">but still </w:t>
      </w:r>
      <w:r w:rsidRPr="0069374D">
        <w:rPr>
          <w:rFonts w:cs="Arial"/>
          <w:sz w:val="22"/>
          <w:szCs w:val="22"/>
        </w:rPr>
        <w:t xml:space="preserve">some studies did not show superiority over traditional physiotherapy programmes. This difference suggests that the effectiveness of functional training may depend on programme design and training intensity. </w:t>
      </w:r>
      <w:r w:rsidR="00F127D8" w:rsidRPr="0069374D">
        <w:rPr>
          <w:rFonts w:cs="Arial"/>
          <w:sz w:val="22"/>
          <w:szCs w:val="22"/>
        </w:rPr>
        <w:t>Therefore</w:t>
      </w:r>
      <w:r w:rsidRPr="0069374D">
        <w:rPr>
          <w:rFonts w:cs="Arial"/>
          <w:sz w:val="22"/>
          <w:szCs w:val="22"/>
        </w:rPr>
        <w:t>, all stated studies indicate that functional training improves mobility, balance, and independence by targeting the physical limitations commonly experienced by older adults with osteoarthritis.</w:t>
      </w:r>
    </w:p>
    <w:p w14:paraId="19324F5F" w14:textId="77777777" w:rsidR="00813B8F" w:rsidRPr="0069374D" w:rsidRDefault="00813B8F" w:rsidP="00813B8F">
      <w:pPr>
        <w:pStyle w:val="Heading2"/>
        <w:rPr>
          <w:rFonts w:cs="Arial"/>
          <w:sz w:val="22"/>
          <w:szCs w:val="22"/>
        </w:rPr>
      </w:pPr>
      <w:bookmarkStart w:id="54" w:name="_Toc240992938"/>
      <w:r w:rsidRPr="0069374D">
        <w:rPr>
          <w:rFonts w:cs="Arial"/>
          <w:sz w:val="22"/>
          <w:szCs w:val="22"/>
        </w:rPr>
        <w:lastRenderedPageBreak/>
        <w:t>2.7. Effects on Pain Reduction and Functional Mobility</w:t>
      </w:r>
      <w:bookmarkEnd w:id="54"/>
    </w:p>
    <w:p w14:paraId="3A1BA935" w14:textId="3449E9B1" w:rsidR="00813B8F" w:rsidRPr="0069374D" w:rsidRDefault="00813B8F" w:rsidP="00813B8F">
      <w:pPr>
        <w:rPr>
          <w:rFonts w:cs="Arial"/>
          <w:sz w:val="22"/>
          <w:szCs w:val="22"/>
        </w:rPr>
      </w:pPr>
      <w:r w:rsidRPr="0069374D">
        <w:rPr>
          <w:rFonts w:cs="Arial"/>
          <w:sz w:val="22"/>
          <w:szCs w:val="22"/>
        </w:rPr>
        <w:t>Osteoarthritis (OA) is a key condition to focus on because it is linked to critical impairments in adults 60 years of age and older, including persistent pain and decreased functional mobility. These issues may significantly impact independence, physical activity participation, and quality of life (WHO, 2023). Osteoarthritis is characterised by progressive loss of joint substance, inflammation, stiffness and loss of muscle strength, which creates an inability to move the joint and perform everyday tasks. Exercise-based physiotherapy works to overcome these by enhancing the muscle support, joint stability and confidence in movement. Exercise programmes have demonstrated good evidence of decreasing the severity of pain and improving functional ability in people with knee osteoarthritis (Mo et al., 2023</w:t>
      </w:r>
      <w:r w:rsidR="008176DA" w:rsidRPr="0069374D">
        <w:rPr>
          <w:rFonts w:cs="Arial"/>
          <w:sz w:val="22"/>
          <w:szCs w:val="22"/>
        </w:rPr>
        <w:t>; Mauri et al., 2025</w:t>
      </w:r>
      <w:r w:rsidRPr="0069374D">
        <w:rPr>
          <w:rFonts w:cs="Arial"/>
          <w:sz w:val="22"/>
          <w:szCs w:val="22"/>
        </w:rPr>
        <w:t>).</w:t>
      </w:r>
    </w:p>
    <w:p w14:paraId="52373659" w14:textId="77777777" w:rsidR="00813B8F" w:rsidRPr="0069374D" w:rsidRDefault="00813B8F" w:rsidP="00813B8F">
      <w:pPr>
        <w:rPr>
          <w:rFonts w:cs="Arial"/>
          <w:sz w:val="22"/>
          <w:szCs w:val="22"/>
        </w:rPr>
      </w:pPr>
      <w:r w:rsidRPr="0069374D">
        <w:rPr>
          <w:rFonts w:cs="Arial"/>
          <w:sz w:val="22"/>
          <w:szCs w:val="22"/>
        </w:rPr>
        <w:t>Reducing pain is one of the critical advantages of using exercise-based physiotherapy. Exercises to strengthen muscles around affected joints may help to decrease mechanical stress and increase joint support. For instance, strengthening the quadriceps muscles could help with knee stability and alleviate knee pain in people who have knee osteoarthritis when they are walking, standing, or climbing stairs (Zeng et al., 2021). After reviewing and synthesising results from multiple studies, Mo et al. (2023) concluded that exercise therapy, such as resistance exercise and aerobic exercise, had a beneficial effect on pain outcomes and functional performance in individuals with knee osteoarthritis. The findings help validate the use of progressive exercise programmes as an effective mechanism to manage symptoms of Osteoarthritis.</w:t>
      </w:r>
    </w:p>
    <w:p w14:paraId="2B2CDFA2" w14:textId="072A40A8" w:rsidR="00813B8F" w:rsidRPr="0069374D" w:rsidRDefault="00813B8F" w:rsidP="00813B8F">
      <w:pPr>
        <w:rPr>
          <w:rFonts w:cs="Arial"/>
          <w:sz w:val="22"/>
          <w:szCs w:val="22"/>
        </w:rPr>
      </w:pPr>
      <w:r w:rsidRPr="0069374D">
        <w:rPr>
          <w:rFonts w:cs="Arial"/>
          <w:sz w:val="22"/>
          <w:szCs w:val="22"/>
        </w:rPr>
        <w:t>Home-based exercise programmes (HBEPs) have also proven to be beneficial in the treatment of pain and function. If an individual has knee OA, home-based exercise programmes may be effective in reducing pain, improving physical function (PF) and enhancing quality of life (QOL), as reported by Si et al. (2023). These are especially beneficial for older people as they are flexible, offer the opportunity to involve older people in the programmes on a long-term basis, and offer the opportunity for older people to conduct exercises in their own home (da Silva Capanema et al., 2024). However, these programmes can be effective if they are adhered to, the exercise level is correct, and exercises are also modified according to individual physical capacity.</w:t>
      </w:r>
    </w:p>
    <w:p w14:paraId="738C0185" w14:textId="5C225B89" w:rsidR="00813B8F" w:rsidRPr="0069374D" w:rsidRDefault="00813B8F" w:rsidP="00813B8F">
      <w:pPr>
        <w:rPr>
          <w:rFonts w:cs="Arial"/>
          <w:sz w:val="22"/>
          <w:szCs w:val="22"/>
        </w:rPr>
      </w:pPr>
      <w:r w:rsidRPr="0069374D">
        <w:rPr>
          <w:rFonts w:cs="Arial"/>
          <w:sz w:val="22"/>
          <w:szCs w:val="22"/>
        </w:rPr>
        <w:t xml:space="preserve">In addition, exercise-based physiotherapy has a large role in enhancing functional mobility in elderly people suffering from osteoarthritis. Avoiding walking and muscle weakness can lead to a decrease in walking ability, balance control, joint mobility, and the ability to participate in activities of daily living (ADL). Strengthening exercises, flexibility training, balance exercises, and aerobic activities in physiotherapy will help to gain strength, endurance, coordination, and movement efficiency in the lower limbs. These enhancements are conducive to independence </w:t>
      </w:r>
      <w:r w:rsidRPr="0069374D">
        <w:rPr>
          <w:rFonts w:cs="Arial"/>
          <w:sz w:val="22"/>
          <w:szCs w:val="22"/>
        </w:rPr>
        <w:lastRenderedPageBreak/>
        <w:t xml:space="preserve">and can help to mitigate functional decline </w:t>
      </w:r>
      <w:proofErr w:type="gramStart"/>
      <w:r w:rsidRPr="0069374D">
        <w:rPr>
          <w:rFonts w:cs="Arial"/>
          <w:sz w:val="22"/>
          <w:szCs w:val="22"/>
        </w:rPr>
        <w:t>as a result of</w:t>
      </w:r>
      <w:proofErr w:type="gramEnd"/>
      <w:r w:rsidRPr="0069374D">
        <w:rPr>
          <w:rFonts w:cs="Arial"/>
          <w:sz w:val="22"/>
          <w:szCs w:val="22"/>
        </w:rPr>
        <w:t xml:space="preserve"> ageing (Si et al., 2023</w:t>
      </w:r>
      <w:r w:rsidR="00606AC3" w:rsidRPr="0069374D">
        <w:rPr>
          <w:rFonts w:cs="Arial"/>
          <w:sz w:val="22"/>
          <w:szCs w:val="22"/>
        </w:rPr>
        <w:t>; Lin et al., 2024</w:t>
      </w:r>
      <w:r w:rsidRPr="0069374D">
        <w:rPr>
          <w:rFonts w:cs="Arial"/>
          <w:sz w:val="22"/>
          <w:szCs w:val="22"/>
        </w:rPr>
        <w:t>).</w:t>
      </w:r>
    </w:p>
    <w:p w14:paraId="5D2349F2" w14:textId="25CFB958" w:rsidR="00813B8F" w:rsidRPr="0069374D" w:rsidRDefault="00813B8F" w:rsidP="00813B8F">
      <w:pPr>
        <w:rPr>
          <w:rFonts w:cs="Arial"/>
          <w:sz w:val="22"/>
          <w:szCs w:val="22"/>
        </w:rPr>
      </w:pPr>
      <w:r w:rsidRPr="0069374D">
        <w:rPr>
          <w:rFonts w:cs="Arial"/>
          <w:sz w:val="22"/>
          <w:szCs w:val="22"/>
        </w:rPr>
        <w:t>In addition, a home-based exercise program improves pain score, self-efficacy, and quality of life in patients with knee osteoarthritis. Moving toward exercise can help build confidence with moving and help people function in their daily lives</w:t>
      </w:r>
      <w:r w:rsidR="00C94D4D" w:rsidRPr="0069374D">
        <w:rPr>
          <w:rFonts w:cs="Arial"/>
          <w:sz w:val="22"/>
          <w:szCs w:val="22"/>
        </w:rPr>
        <w:t xml:space="preserve"> (WHO, 2022)</w:t>
      </w:r>
      <w:r w:rsidRPr="0069374D">
        <w:rPr>
          <w:rFonts w:cs="Arial"/>
          <w:sz w:val="22"/>
          <w:szCs w:val="22"/>
        </w:rPr>
        <w:t>. Exercise-based physiotherapy is a useful therapy in general for reducing pain and improving functional mobility. It does not prevent joint degradation, but it still has some benefits for older people who are already suffering from osteoarthritis, including better control of symptoms, physical function and quality of life (Mo et al., 2023; Si et al., 2023).</w:t>
      </w:r>
    </w:p>
    <w:p w14:paraId="2DD8A1DB" w14:textId="4536B369" w:rsidR="00813B8F" w:rsidRPr="0069374D" w:rsidRDefault="00813B8F" w:rsidP="00813B8F">
      <w:pPr>
        <w:rPr>
          <w:rFonts w:cs="Arial"/>
          <w:sz w:val="22"/>
          <w:szCs w:val="22"/>
        </w:rPr>
      </w:pPr>
      <w:r w:rsidRPr="0069374D">
        <w:rPr>
          <w:rFonts w:cs="Arial"/>
          <w:sz w:val="22"/>
          <w:szCs w:val="22"/>
        </w:rPr>
        <w:t>The literature shows that exercise-based physiotherapy can consistently decrease pain and improve functional mobility, muscle strength and quality of life in older persons with OA (Mo et al., 2023; Si et al., 2023). But adherence to the programme, intensity of the exercises, and the individualisation of the programme are key factors in its effectiveness, as is the fact that it does not prevent structural joint degeneration (Zeng et al., 2021; da Silva Capanema et al., 2024; WHO, 2023).</w:t>
      </w:r>
    </w:p>
    <w:p w14:paraId="6AC61956" w14:textId="77777777" w:rsidR="00813B8F" w:rsidRPr="0069374D" w:rsidRDefault="00813B8F" w:rsidP="00813B8F">
      <w:pPr>
        <w:pStyle w:val="Heading2"/>
        <w:rPr>
          <w:rFonts w:cs="Arial"/>
          <w:sz w:val="22"/>
          <w:szCs w:val="22"/>
        </w:rPr>
      </w:pPr>
      <w:bookmarkStart w:id="55" w:name="_Toc240992939"/>
      <w:r w:rsidRPr="0069374D">
        <w:rPr>
          <w:rFonts w:cs="Arial"/>
          <w:sz w:val="22"/>
          <w:szCs w:val="22"/>
        </w:rPr>
        <w:t>2.8. NICE Guidelines and UK Clinical Practice</w:t>
      </w:r>
      <w:bookmarkEnd w:id="55"/>
      <w:r w:rsidRPr="0069374D">
        <w:rPr>
          <w:rFonts w:cs="Arial"/>
          <w:sz w:val="22"/>
          <w:szCs w:val="22"/>
        </w:rPr>
        <w:t xml:space="preserve"> </w:t>
      </w:r>
    </w:p>
    <w:p w14:paraId="4CC6DCB8" w14:textId="77777777" w:rsidR="00813B8F" w:rsidRPr="0069374D" w:rsidRDefault="00813B8F" w:rsidP="00813B8F">
      <w:pPr>
        <w:rPr>
          <w:rFonts w:cs="Arial"/>
          <w:sz w:val="22"/>
          <w:szCs w:val="22"/>
        </w:rPr>
      </w:pPr>
      <w:r w:rsidRPr="0069374D">
        <w:rPr>
          <w:rFonts w:cs="Arial"/>
          <w:sz w:val="22"/>
          <w:szCs w:val="22"/>
        </w:rPr>
        <w:t>Exercise-based physiotherapy is recognised as an important part of the management of arthritis in the United Kingdom (UK), especially for older people with pain, stiffness and loss of mobility. Therapeutic exercise is recommended as a key intervention in the treatment of osteoarthritis in over 16s (NG226) by the National Institute for Health and Care Excellence (NICE). NICE stresses that exercise programmes should be tailored to the individual, based on symptoms, physical function, functional limitations and personal goals, to ensure that they are effective (NICE, 2022b; NICE, 2022c).</w:t>
      </w:r>
    </w:p>
    <w:p w14:paraId="040E6F04" w14:textId="77777777" w:rsidR="00813B8F" w:rsidRPr="0069374D" w:rsidRDefault="00813B8F" w:rsidP="00813B8F">
      <w:pPr>
        <w:rPr>
          <w:rFonts w:cs="Arial"/>
          <w:sz w:val="22"/>
          <w:szCs w:val="22"/>
        </w:rPr>
      </w:pPr>
      <w:r w:rsidRPr="0069374D">
        <w:rPr>
          <w:rFonts w:cs="Arial"/>
          <w:sz w:val="22"/>
          <w:szCs w:val="22"/>
        </w:rPr>
        <w:t>NICE guidelines indicate that strengthening exercises and aerobic fitness are key components of the management of OA. Strengthening exercises work to support and maintain the function of joints and muscles, and aerobic exercises help to build up physical capacity and minimise the adverse effects of sitting or inactivity. Exercising regularly is linked to decreased pain, better mobility and better quality of life (NICE, 2022c). The interventions considered for NICE included exercise and medication or surgery, but in the evidence reviewed by NICE, exercise was shown to have a clinically meaningful benefit for the symptoms of osteoarthritis and should be considered a long-term management strategy, not just as a surgical or pharmacological intervention (NICE, 2022a; NICE, 2022d).</w:t>
      </w:r>
    </w:p>
    <w:p w14:paraId="38C59CB5" w14:textId="4B18C734" w:rsidR="00813B8F" w:rsidRPr="0069374D" w:rsidRDefault="00813B8F" w:rsidP="00813B8F">
      <w:pPr>
        <w:rPr>
          <w:rFonts w:cs="Arial"/>
          <w:sz w:val="22"/>
          <w:szCs w:val="22"/>
        </w:rPr>
      </w:pPr>
      <w:r w:rsidRPr="0069374D">
        <w:rPr>
          <w:rFonts w:cs="Arial"/>
          <w:sz w:val="22"/>
          <w:szCs w:val="22"/>
        </w:rPr>
        <w:t xml:space="preserve">There are wider healthcare implications in terms of the National Health Service (NHS) implications in scaling up exercise-based physiotherapy programmes. A beneficial exercise intervention might reduce the need for health care services by avoiding deterioration in mobility, avoiding the need for joint replacement surgery and decreasing the need for repeated </w:t>
      </w:r>
      <w:r w:rsidRPr="0069374D">
        <w:rPr>
          <w:rFonts w:cs="Arial"/>
          <w:sz w:val="22"/>
          <w:szCs w:val="22"/>
        </w:rPr>
        <w:lastRenderedPageBreak/>
        <w:t>consultation with a health care provider</w:t>
      </w:r>
      <w:r w:rsidR="00064B47" w:rsidRPr="0069374D">
        <w:rPr>
          <w:rFonts w:cs="Arial"/>
          <w:sz w:val="22"/>
          <w:szCs w:val="22"/>
        </w:rPr>
        <w:t xml:space="preserve"> (Schleimer et al., 2026)</w:t>
      </w:r>
      <w:r w:rsidRPr="0069374D">
        <w:rPr>
          <w:rFonts w:cs="Arial"/>
          <w:sz w:val="22"/>
          <w:szCs w:val="22"/>
        </w:rPr>
        <w:t>. Exercise-based interventions can help to improve the physical function and independence of older people, preventing them from becoming 'social care dependent' and allowing them to stay active within their community. This is especially important because the UK population is ageing and the incidence of OA is rising (NICE 2022b).</w:t>
      </w:r>
    </w:p>
    <w:p w14:paraId="1019A4B2" w14:textId="77777777" w:rsidR="00813B8F" w:rsidRPr="0069374D" w:rsidRDefault="00813B8F" w:rsidP="00813B8F">
      <w:pPr>
        <w:rPr>
          <w:rFonts w:cs="Arial"/>
          <w:sz w:val="22"/>
          <w:szCs w:val="22"/>
        </w:rPr>
      </w:pPr>
      <w:r w:rsidRPr="0069374D">
        <w:rPr>
          <w:rFonts w:cs="Arial"/>
          <w:sz w:val="22"/>
          <w:szCs w:val="22"/>
        </w:rPr>
        <w:t>Exercise-based physiotherapy also helps lessen health disparities in older adults. People with lower income and education levels may have more difficulties accessing health care and in keeping physically active and controlling chronic diseases. Exercise programmes that are community-based and home-based can be more accessible, enabling people to exercise without having to visit the hospital frequently. Si et al. (2023) found that home-based exercise programmes can help to improve pain, physical function, and quality of life in individuals with knee OA, suggesting that they can play a role in providing sustainable and accessible care.</w:t>
      </w:r>
    </w:p>
    <w:p w14:paraId="42D00B71" w14:textId="77777777" w:rsidR="00813B8F" w:rsidRPr="0069374D" w:rsidRDefault="00813B8F" w:rsidP="00813B8F">
      <w:pPr>
        <w:rPr>
          <w:rFonts w:cs="Arial"/>
          <w:sz w:val="22"/>
          <w:szCs w:val="22"/>
        </w:rPr>
      </w:pPr>
      <w:r w:rsidRPr="0069374D">
        <w:rPr>
          <w:rFonts w:cs="Arial"/>
          <w:sz w:val="22"/>
          <w:szCs w:val="22"/>
        </w:rPr>
        <w:t xml:space="preserve">In clinical practice across the UK, physiotherapists advise, educate and support those who </w:t>
      </w:r>
      <w:proofErr w:type="gramStart"/>
      <w:r w:rsidRPr="0069374D">
        <w:rPr>
          <w:rFonts w:cs="Arial"/>
          <w:sz w:val="22"/>
          <w:szCs w:val="22"/>
        </w:rPr>
        <w:t>are able to</w:t>
      </w:r>
      <w:proofErr w:type="gramEnd"/>
      <w:r w:rsidRPr="0069374D">
        <w:rPr>
          <w:rFonts w:cs="Arial"/>
          <w:sz w:val="22"/>
          <w:szCs w:val="22"/>
        </w:rPr>
        <w:t xml:space="preserve"> use exercise as a pathway to </w:t>
      </w:r>
      <w:proofErr w:type="gramStart"/>
      <w:r w:rsidRPr="0069374D">
        <w:rPr>
          <w:rFonts w:cs="Arial"/>
          <w:sz w:val="22"/>
          <w:szCs w:val="22"/>
        </w:rPr>
        <w:t>maintaining</w:t>
      </w:r>
      <w:proofErr w:type="gramEnd"/>
      <w:r w:rsidRPr="0069374D">
        <w:rPr>
          <w:rFonts w:cs="Arial"/>
          <w:sz w:val="22"/>
          <w:szCs w:val="22"/>
        </w:rPr>
        <w:t xml:space="preserve"> self-management and independence for the long term. Resistance training, flexibility, balance, and functional training programmes can help older people gain mobility and confidence and minimise the impact of OA on their daily lives. Wilkinson (2022) also noted the need for personalised exercise and weight management interventions in primary care to enhance outcomes for OA and to lower symptom burden.</w:t>
      </w:r>
    </w:p>
    <w:p w14:paraId="24C07523" w14:textId="5E46FB02" w:rsidR="00813B8F" w:rsidRPr="0069374D" w:rsidRDefault="00813B8F" w:rsidP="00813B8F">
      <w:pPr>
        <w:rPr>
          <w:rFonts w:cs="Arial"/>
          <w:sz w:val="22"/>
          <w:szCs w:val="22"/>
        </w:rPr>
      </w:pPr>
      <w:r w:rsidRPr="0069374D">
        <w:rPr>
          <w:rFonts w:cs="Arial"/>
          <w:sz w:val="22"/>
          <w:szCs w:val="22"/>
        </w:rPr>
        <w:t>Overall, NICE guidelines recommend that the use of exercise-based physiotherapy is recommended as a first-line treatment for osteoarthritis in the UK. It is not only about symptom control; it offers a preventative health care approach that will enable independent ageing, reduce strain on NHS resources, and be used to facilitate equitable access to effective OA management (NICE, 2022b; Mo et al., 2023).</w:t>
      </w:r>
    </w:p>
    <w:p w14:paraId="065A8F5E" w14:textId="77777777" w:rsidR="00813B8F" w:rsidRPr="0069374D" w:rsidRDefault="00813B8F" w:rsidP="00813B8F">
      <w:pPr>
        <w:pStyle w:val="Heading2"/>
        <w:rPr>
          <w:rFonts w:cs="Arial"/>
          <w:sz w:val="22"/>
          <w:szCs w:val="22"/>
        </w:rPr>
      </w:pPr>
      <w:bookmarkStart w:id="56" w:name="_Toc240992940"/>
      <w:r w:rsidRPr="0069374D">
        <w:rPr>
          <w:rFonts w:cs="Arial"/>
          <w:sz w:val="22"/>
          <w:szCs w:val="22"/>
        </w:rPr>
        <w:t>2.9. Theoretical Framework</w:t>
      </w:r>
      <w:bookmarkEnd w:id="56"/>
    </w:p>
    <w:p w14:paraId="5B3ABFD8" w14:textId="77777777" w:rsidR="00813B8F" w:rsidRPr="0069374D" w:rsidRDefault="00813B8F" w:rsidP="00813B8F">
      <w:pPr>
        <w:rPr>
          <w:rFonts w:cs="Arial"/>
          <w:sz w:val="22"/>
          <w:szCs w:val="22"/>
        </w:rPr>
      </w:pPr>
      <w:r w:rsidRPr="0069374D">
        <w:rPr>
          <w:rFonts w:cs="Arial"/>
          <w:sz w:val="22"/>
          <w:szCs w:val="22"/>
        </w:rPr>
        <w:t>The theoretical basis for this study is an integration of several theoretical perspectives that explain the relationship between exercise-based physiotherapy and the outcome of older adults with osteoarthritis (OA). In this context, exercise-based physiotherapy is the primary independent variable, whereas pain reduction, improved functional mobility, adherence, and quality of life are the key outcomes.</w:t>
      </w:r>
    </w:p>
    <w:p w14:paraId="77DEB23C" w14:textId="77777777" w:rsidR="00813B8F" w:rsidRPr="0069374D" w:rsidRDefault="00813B8F" w:rsidP="00813B8F">
      <w:pPr>
        <w:rPr>
          <w:rFonts w:cs="Arial"/>
          <w:sz w:val="22"/>
          <w:szCs w:val="22"/>
        </w:rPr>
      </w:pPr>
      <w:r w:rsidRPr="0069374D">
        <w:rPr>
          <w:rFonts w:cs="Arial"/>
          <w:sz w:val="22"/>
          <w:szCs w:val="22"/>
        </w:rPr>
        <w:t xml:space="preserve">The </w:t>
      </w:r>
      <w:r w:rsidRPr="0069374D">
        <w:rPr>
          <w:rFonts w:cs="Arial"/>
          <w:b/>
          <w:bCs/>
          <w:sz w:val="22"/>
          <w:szCs w:val="22"/>
        </w:rPr>
        <w:t>Biopsychosocial Model of Health</w:t>
      </w:r>
      <w:r w:rsidRPr="0069374D">
        <w:rPr>
          <w:rFonts w:cs="Arial"/>
          <w:sz w:val="22"/>
          <w:szCs w:val="22"/>
        </w:rPr>
        <w:t xml:space="preserve"> serves as the basis for understanding the management of OA and emphasises that the outcomes of OA are affected by more than just joint pathology – biological, psychological and social components play a role as well (Bolton and Gillett, 2019). In this model, exercise-based physiotherapy causes physiological changes including increased muscle strength, improved joint stability, flexibility, and decreased physical limitations. A strengthening exercise for an older adult with knee OA, for instance, could help increase the strength of the quadriceps muscle, which could take the pressure off the knee </w:t>
      </w:r>
      <w:r w:rsidRPr="0069374D">
        <w:rPr>
          <w:rFonts w:cs="Arial"/>
          <w:sz w:val="22"/>
          <w:szCs w:val="22"/>
        </w:rPr>
        <w:lastRenderedPageBreak/>
        <w:t>and make walking and stepping easier and less painful. These improvements in physical activity can then affect the psychological in terms of the individual's confidence in moving.</w:t>
      </w:r>
    </w:p>
    <w:p w14:paraId="35688FCC" w14:textId="77777777" w:rsidR="00813B8F" w:rsidRPr="0069374D" w:rsidRDefault="00813B8F" w:rsidP="00813B8F">
      <w:pPr>
        <w:rPr>
          <w:rFonts w:cs="Arial"/>
          <w:sz w:val="22"/>
          <w:szCs w:val="22"/>
        </w:rPr>
      </w:pPr>
      <w:r w:rsidRPr="0069374D">
        <w:rPr>
          <w:rFonts w:cs="Arial"/>
          <w:b/>
          <w:bCs/>
          <w:sz w:val="22"/>
          <w:szCs w:val="22"/>
        </w:rPr>
        <w:t>Self-Efficacy Theory</w:t>
      </w:r>
      <w:r w:rsidRPr="0069374D">
        <w:rPr>
          <w:rFonts w:cs="Arial"/>
          <w:sz w:val="22"/>
          <w:szCs w:val="22"/>
        </w:rPr>
        <w:t xml:space="preserve"> is an explanation of the relationship between self-confidence and exercise participation and long-term adherence (Yubin et al., 2025). Older people with OA pain may not be able to do an activity because of the fear of exacerbating the condition. But structured physiotherapy programmes can slowly boost confidence and self-belief. If a successful AT progression course has been undertaken without aggravation or increased pain, for example, the person's self-efficacy may be raised, which will increase the likelihood of them continuing exercise.</w:t>
      </w:r>
    </w:p>
    <w:p w14:paraId="07616373" w14:textId="77777777" w:rsidR="00813B8F" w:rsidRPr="0069374D" w:rsidRDefault="00813B8F" w:rsidP="00813B8F">
      <w:pPr>
        <w:rPr>
          <w:rFonts w:cs="Arial"/>
          <w:sz w:val="22"/>
          <w:szCs w:val="22"/>
        </w:rPr>
      </w:pPr>
      <w:r w:rsidRPr="0069374D">
        <w:rPr>
          <w:rFonts w:cs="Arial"/>
          <w:sz w:val="22"/>
          <w:szCs w:val="22"/>
        </w:rPr>
        <w:t xml:space="preserve">The </w:t>
      </w:r>
      <w:r w:rsidRPr="0069374D">
        <w:rPr>
          <w:rFonts w:cs="Arial"/>
          <w:b/>
          <w:bCs/>
          <w:sz w:val="22"/>
          <w:szCs w:val="22"/>
        </w:rPr>
        <w:t>Functional Fitness Theory</w:t>
      </w:r>
      <w:r w:rsidRPr="0069374D">
        <w:rPr>
          <w:rFonts w:cs="Arial"/>
          <w:sz w:val="22"/>
          <w:szCs w:val="22"/>
        </w:rPr>
        <w:t xml:space="preserve"> describes how fitness relates to independence in older adults (Zhao et al., 2024). Exercise-based physiotherapy enhances strength, balance, flexibility and endurance—all of which directly relate to performing activities of daily living. For instance, an older person with OA may benefit from balance and functional training to help improve stability and lessen the challenge of transfers, walking and functional tasks.</w:t>
      </w:r>
    </w:p>
    <w:p w14:paraId="3E30DA31" w14:textId="77777777" w:rsidR="00813B8F" w:rsidRPr="0069374D" w:rsidRDefault="00813B8F" w:rsidP="00813B8F">
      <w:pPr>
        <w:rPr>
          <w:rFonts w:cs="Arial"/>
          <w:sz w:val="22"/>
          <w:szCs w:val="22"/>
        </w:rPr>
      </w:pPr>
      <w:r w:rsidRPr="0069374D">
        <w:rPr>
          <w:rFonts w:cs="Arial"/>
          <w:sz w:val="22"/>
          <w:szCs w:val="22"/>
        </w:rPr>
        <w:t xml:space="preserve">Lastly, </w:t>
      </w:r>
      <w:r w:rsidRPr="0069374D">
        <w:rPr>
          <w:rFonts w:cs="Arial"/>
          <w:b/>
          <w:bCs/>
          <w:sz w:val="22"/>
          <w:szCs w:val="22"/>
        </w:rPr>
        <w:t>Behaviour Change Theory</w:t>
      </w:r>
      <w:r w:rsidRPr="0069374D">
        <w:rPr>
          <w:rFonts w:cs="Arial"/>
          <w:sz w:val="22"/>
          <w:szCs w:val="22"/>
        </w:rPr>
        <w:t xml:space="preserve"> emphasises the role of motivation, accessibility and maintenance of exercise programs (Simpson et al., 2025). For instance, home-based exercise programs can help maintain adherence for long-term use, as older people may be able to do exercises in their own home.</w:t>
      </w:r>
    </w:p>
    <w:p w14:paraId="4EE607C3" w14:textId="69C4A984" w:rsidR="0069374D" w:rsidRPr="0069374D" w:rsidRDefault="00813B8F" w:rsidP="0069374D">
      <w:pPr>
        <w:rPr>
          <w:rFonts w:cs="Arial"/>
          <w:sz w:val="22"/>
          <w:szCs w:val="22"/>
        </w:rPr>
      </w:pPr>
      <w:r w:rsidRPr="0069374D">
        <w:rPr>
          <w:rFonts w:cs="Arial"/>
          <w:sz w:val="22"/>
          <w:szCs w:val="22"/>
        </w:rPr>
        <w:t>These theories collectively show how exercise physiotherapy leads to physical benefits that impact on psychological confidence and behavioural engagement, which in turn has physical consequences in terms of reduced pain, improved functional mobility and an enhanced quality of life for older adults in the UK with OA.</w:t>
      </w:r>
    </w:p>
    <w:p w14:paraId="23E52B38" w14:textId="77777777" w:rsidR="0069374D" w:rsidRPr="0069374D" w:rsidRDefault="0069374D" w:rsidP="0069374D">
      <w:pPr>
        <w:rPr>
          <w:rFonts w:cs="Arial"/>
          <w:sz w:val="22"/>
          <w:szCs w:val="22"/>
        </w:rPr>
      </w:pPr>
    </w:p>
    <w:p w14:paraId="796DBA82" w14:textId="28A7F81C" w:rsidR="00813B8F" w:rsidRPr="0069374D" w:rsidRDefault="00813B8F" w:rsidP="00813B8F">
      <w:pPr>
        <w:pStyle w:val="Heading2"/>
        <w:rPr>
          <w:rFonts w:cs="Arial"/>
          <w:sz w:val="22"/>
          <w:szCs w:val="22"/>
        </w:rPr>
      </w:pPr>
      <w:bookmarkStart w:id="57" w:name="_Toc240992941"/>
      <w:r w:rsidRPr="0069374D">
        <w:rPr>
          <w:rFonts w:cs="Arial"/>
          <w:sz w:val="22"/>
          <w:szCs w:val="22"/>
        </w:rPr>
        <w:lastRenderedPageBreak/>
        <w:t>2.10. Conceptual Framework</w:t>
      </w:r>
      <w:bookmarkEnd w:id="57"/>
    </w:p>
    <w:p w14:paraId="0199123A" w14:textId="77777777" w:rsidR="00813B8F" w:rsidRPr="0069374D" w:rsidRDefault="00813B8F" w:rsidP="00813B8F">
      <w:pPr>
        <w:rPr>
          <w:rFonts w:cs="Arial"/>
          <w:sz w:val="22"/>
          <w:szCs w:val="22"/>
        </w:rPr>
      </w:pPr>
      <w:r w:rsidRPr="0069374D">
        <w:rPr>
          <w:rFonts w:cs="Arial"/>
          <w:noProof/>
          <w:sz w:val="22"/>
          <w:szCs w:val="22"/>
          <w:lang w:val="en-IN"/>
        </w:rPr>
        <mc:AlternateContent>
          <mc:Choice Requires="wpg">
            <w:drawing>
              <wp:inline distT="0" distB="0" distL="0" distR="0" wp14:anchorId="26184319" wp14:editId="0BD2E728">
                <wp:extent cx="5486400" cy="2895600"/>
                <wp:effectExtent l="0" t="0" r="0" b="0"/>
                <wp:docPr id="35" name="Group 35"/>
                <wp:cNvGraphicFramePr/>
                <a:graphic xmlns:a="http://schemas.openxmlformats.org/drawingml/2006/main">
                  <a:graphicData uri="http://schemas.microsoft.com/office/word/2010/wordprocessingGroup">
                    <wpg:wgp>
                      <wpg:cNvGrpSpPr/>
                      <wpg:grpSpPr>
                        <a:xfrm>
                          <a:off x="0" y="0"/>
                          <a:ext cx="5486400" cy="2895600"/>
                          <a:chOff x="2602800" y="2332200"/>
                          <a:chExt cx="5486400" cy="2895600"/>
                        </a:xfrm>
                      </wpg:grpSpPr>
                      <wpg:grpSp>
                        <wpg:cNvPr id="36" name="Group 36"/>
                        <wpg:cNvGrpSpPr/>
                        <wpg:grpSpPr>
                          <a:xfrm>
                            <a:off x="2602800" y="2332200"/>
                            <a:ext cx="5486400" cy="2895600"/>
                            <a:chOff x="2602800" y="2332200"/>
                            <a:chExt cx="5486400" cy="2895600"/>
                          </a:xfrm>
                        </wpg:grpSpPr>
                        <wps:wsp>
                          <wps:cNvPr id="37" name="Rectangle 37"/>
                          <wps:cNvSpPr/>
                          <wps:spPr>
                            <a:xfrm>
                              <a:off x="2602800" y="2332200"/>
                              <a:ext cx="5486400" cy="2895600"/>
                            </a:xfrm>
                            <a:prstGeom prst="rect">
                              <a:avLst/>
                            </a:prstGeom>
                            <a:noFill/>
                            <a:ln>
                              <a:noFill/>
                            </a:ln>
                          </wps:spPr>
                          <wps:txbx>
                            <w:txbxContent>
                              <w:p w14:paraId="25B7657F"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g:grpSp>
                          <wpg:cNvPr id="38" name="Group 38"/>
                          <wpg:cNvGrpSpPr/>
                          <wpg:grpSpPr>
                            <a:xfrm>
                              <a:off x="2602800" y="2332200"/>
                              <a:ext cx="5486400" cy="2895600"/>
                              <a:chOff x="2602800" y="2332200"/>
                              <a:chExt cx="5486400" cy="2895600"/>
                            </a:xfrm>
                          </wpg:grpSpPr>
                          <wps:wsp>
                            <wps:cNvPr id="39" name="Rectangle 39"/>
                            <wps:cNvSpPr/>
                            <wps:spPr>
                              <a:xfrm>
                                <a:off x="2602800" y="2332200"/>
                                <a:ext cx="5486400" cy="2895600"/>
                              </a:xfrm>
                              <a:prstGeom prst="rect">
                                <a:avLst/>
                              </a:prstGeom>
                              <a:noFill/>
                              <a:ln>
                                <a:noFill/>
                              </a:ln>
                            </wps:spPr>
                            <wps:txbx>
                              <w:txbxContent>
                                <w:p w14:paraId="0BB9F528"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g:grpSp>
                            <wpg:cNvPr id="40" name="Group 40"/>
                            <wpg:cNvGrpSpPr/>
                            <wpg:grpSpPr>
                              <a:xfrm>
                                <a:off x="2602800" y="2332200"/>
                                <a:ext cx="5486400" cy="2895600"/>
                                <a:chOff x="2596800" y="2332200"/>
                                <a:chExt cx="5492400" cy="2895600"/>
                              </a:xfrm>
                            </wpg:grpSpPr>
                            <wps:wsp>
                              <wps:cNvPr id="41" name="Rectangle 41"/>
                              <wps:cNvSpPr/>
                              <wps:spPr>
                                <a:xfrm>
                                  <a:off x="2596800" y="2332200"/>
                                  <a:ext cx="5492400" cy="2895600"/>
                                </a:xfrm>
                                <a:prstGeom prst="rect">
                                  <a:avLst/>
                                </a:prstGeom>
                                <a:noFill/>
                                <a:ln>
                                  <a:noFill/>
                                </a:ln>
                              </wps:spPr>
                              <wps:txbx>
                                <w:txbxContent>
                                  <w:p w14:paraId="7FDE7423"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g:grpSp>
                              <wpg:cNvPr id="42" name="Group 42"/>
                              <wpg:cNvGrpSpPr/>
                              <wpg:grpSpPr>
                                <a:xfrm>
                                  <a:off x="2602800" y="2332200"/>
                                  <a:ext cx="5486400" cy="2895600"/>
                                  <a:chOff x="0" y="0"/>
                                  <a:chExt cx="5492400" cy="3200425"/>
                                </a:xfrm>
                              </wpg:grpSpPr>
                              <wps:wsp>
                                <wps:cNvPr id="43" name="Rectangle 43"/>
                                <wps:cNvSpPr/>
                                <wps:spPr>
                                  <a:xfrm>
                                    <a:off x="0" y="0"/>
                                    <a:ext cx="5492400" cy="3200425"/>
                                  </a:xfrm>
                                  <a:prstGeom prst="rect">
                                    <a:avLst/>
                                  </a:prstGeom>
                                  <a:noFill/>
                                  <a:ln>
                                    <a:noFill/>
                                  </a:ln>
                                </wps:spPr>
                                <wps:txbx>
                                  <w:txbxContent>
                                    <w:p w14:paraId="54AA9399"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g:grpSp>
                                <wpg:cNvPr id="44" name="Group 44"/>
                                <wpg:cNvGrpSpPr/>
                                <wpg:grpSpPr>
                                  <a:xfrm>
                                    <a:off x="0" y="0"/>
                                    <a:ext cx="5486400" cy="3200400"/>
                                    <a:chOff x="0" y="0"/>
                                    <a:chExt cx="5486400" cy="3200400"/>
                                  </a:xfrm>
                                </wpg:grpSpPr>
                                <wps:wsp>
                                  <wps:cNvPr id="45" name="Rectangle 45"/>
                                  <wps:cNvSpPr/>
                                  <wps:spPr>
                                    <a:xfrm>
                                      <a:off x="0" y="0"/>
                                      <a:ext cx="5486400" cy="3200400"/>
                                    </a:xfrm>
                                    <a:prstGeom prst="rect">
                                      <a:avLst/>
                                    </a:prstGeom>
                                    <a:noFill/>
                                    <a:ln>
                                      <a:noFill/>
                                    </a:ln>
                                  </wps:spPr>
                                  <wps:txbx>
                                    <w:txbxContent>
                                      <w:p w14:paraId="5DB5C469"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46" name="Freeform 46"/>
                                  <wps:cNvSpPr/>
                                  <wps:spPr>
                                    <a:xfrm>
                                      <a:off x="4515614" y="2001198"/>
                                      <a:ext cx="168419" cy="737837"/>
                                    </a:xfrm>
                                    <a:custGeom>
                                      <a:avLst/>
                                      <a:gdLst/>
                                      <a:ahLst/>
                                      <a:cxnLst/>
                                      <a:rect l="l" t="t" r="r" b="b"/>
                                      <a:pathLst>
                                        <a:path w="120000" h="120000" extrusionOk="0">
                                          <a:moveTo>
                                            <a:pt x="120000" y="0"/>
                                          </a:moveTo>
                                          <a:lnTo>
                                            <a:pt x="120000" y="120000"/>
                                          </a:lnTo>
                                          <a:lnTo>
                                            <a:pt x="0" y="120000"/>
                                          </a:lnTo>
                                        </a:path>
                                      </a:pathLst>
                                    </a:custGeom>
                                    <a:noFill/>
                                    <a:ln w="12700" cap="flat" cmpd="sng">
                                      <a:solidFill>
                                        <a:srgbClr val="6EAD46"/>
                                      </a:solidFill>
                                      <a:prstDash val="solid"/>
                                      <a:miter lim="0"/>
                                      <a:headEnd type="none" w="sm" len="sm"/>
                                      <a:tailEnd type="none" w="sm" len="sm"/>
                                    </a:ln>
                                  </wps:spPr>
                                  <wps:bodyPr spcFirstLastPara="1" wrap="square" lIns="91425" tIns="91425" rIns="91425" bIns="91425" anchor="ctr" anchorCtr="0">
                                    <a:noAutofit/>
                                  </wps:bodyPr>
                                </wps:wsp>
                                <wps:wsp>
                                  <wps:cNvPr id="47" name="Freeform 47"/>
                                  <wps:cNvSpPr/>
                                  <wps:spPr>
                                    <a:xfrm>
                                      <a:off x="2743200" y="862362"/>
                                      <a:ext cx="1940834" cy="336838"/>
                                    </a:xfrm>
                                    <a:custGeom>
                                      <a:avLst/>
                                      <a:gdLst/>
                                      <a:ahLst/>
                                      <a:cxnLst/>
                                      <a:rect l="l" t="t" r="r" b="b"/>
                                      <a:pathLst>
                                        <a:path w="120000" h="120000" extrusionOk="0">
                                          <a:moveTo>
                                            <a:pt x="0" y="0"/>
                                          </a:moveTo>
                                          <a:lnTo>
                                            <a:pt x="0" y="60000"/>
                                          </a:lnTo>
                                          <a:lnTo>
                                            <a:pt x="120000" y="60000"/>
                                          </a:lnTo>
                                          <a:lnTo>
                                            <a:pt x="120000" y="120000"/>
                                          </a:lnTo>
                                        </a:path>
                                      </a:pathLst>
                                    </a:custGeom>
                                    <a:noFill/>
                                    <a:ln w="12700" cap="flat" cmpd="sng">
                                      <a:solidFill>
                                        <a:srgbClr val="5998D4"/>
                                      </a:solidFill>
                                      <a:prstDash val="solid"/>
                                      <a:miter lim="0"/>
                                      <a:headEnd type="none" w="sm" len="sm"/>
                                      <a:tailEnd type="none" w="sm" len="sm"/>
                                    </a:ln>
                                  </wps:spPr>
                                  <wps:bodyPr spcFirstLastPara="1" wrap="square" lIns="91425" tIns="91425" rIns="91425" bIns="91425" anchor="ctr" anchorCtr="0">
                                    <a:noAutofit/>
                                  </wps:bodyPr>
                                </wps:wsp>
                                <wps:wsp>
                                  <wps:cNvPr id="48" name="Freeform 48"/>
                                  <wps:cNvSpPr/>
                                  <wps:spPr>
                                    <a:xfrm>
                                      <a:off x="2697479" y="862362"/>
                                      <a:ext cx="91440" cy="336838"/>
                                    </a:xfrm>
                                    <a:custGeom>
                                      <a:avLst/>
                                      <a:gdLst/>
                                      <a:ahLst/>
                                      <a:cxnLst/>
                                      <a:rect l="l" t="t" r="r" b="b"/>
                                      <a:pathLst>
                                        <a:path w="120000" h="120000" extrusionOk="0">
                                          <a:moveTo>
                                            <a:pt x="60000" y="0"/>
                                          </a:moveTo>
                                          <a:lnTo>
                                            <a:pt x="60000" y="120000"/>
                                          </a:lnTo>
                                        </a:path>
                                      </a:pathLst>
                                    </a:custGeom>
                                    <a:noFill/>
                                    <a:ln w="12700" cap="flat" cmpd="sng">
                                      <a:solidFill>
                                        <a:srgbClr val="5998D4"/>
                                      </a:solidFill>
                                      <a:prstDash val="solid"/>
                                      <a:miter lim="0"/>
                                      <a:headEnd type="none" w="sm" len="sm"/>
                                      <a:tailEnd type="none" w="sm" len="sm"/>
                                    </a:ln>
                                  </wps:spPr>
                                  <wps:bodyPr spcFirstLastPara="1" wrap="square" lIns="91425" tIns="91425" rIns="91425" bIns="91425" anchor="ctr" anchorCtr="0">
                                    <a:noAutofit/>
                                  </wps:bodyPr>
                                </wps:wsp>
                                <wps:wsp>
                                  <wps:cNvPr id="49" name="Freeform 49"/>
                                  <wps:cNvSpPr/>
                                  <wps:spPr>
                                    <a:xfrm>
                                      <a:off x="802365" y="862362"/>
                                      <a:ext cx="1940834" cy="336838"/>
                                    </a:xfrm>
                                    <a:custGeom>
                                      <a:avLst/>
                                      <a:gdLst/>
                                      <a:ahLst/>
                                      <a:cxnLst/>
                                      <a:rect l="l" t="t" r="r" b="b"/>
                                      <a:pathLst>
                                        <a:path w="120000" h="120000" extrusionOk="0">
                                          <a:moveTo>
                                            <a:pt x="120000" y="0"/>
                                          </a:moveTo>
                                          <a:lnTo>
                                            <a:pt x="120000" y="60000"/>
                                          </a:lnTo>
                                          <a:lnTo>
                                            <a:pt x="0" y="60000"/>
                                          </a:lnTo>
                                          <a:lnTo>
                                            <a:pt x="0" y="120000"/>
                                          </a:lnTo>
                                        </a:path>
                                      </a:pathLst>
                                    </a:custGeom>
                                    <a:noFill/>
                                    <a:ln w="12700" cap="flat" cmpd="sng">
                                      <a:solidFill>
                                        <a:srgbClr val="5998D4"/>
                                      </a:solidFill>
                                      <a:prstDash val="solid"/>
                                      <a:miter lim="0"/>
                                      <a:headEnd type="none" w="sm" len="sm"/>
                                      <a:tailEnd type="none" w="sm" len="sm"/>
                                    </a:ln>
                                  </wps:spPr>
                                  <wps:bodyPr spcFirstLastPara="1" wrap="square" lIns="91425" tIns="91425" rIns="91425" bIns="91425" anchor="ctr" anchorCtr="0">
                                    <a:noAutofit/>
                                  </wps:bodyPr>
                                </wps:wsp>
                                <wps:wsp>
                                  <wps:cNvPr id="50" name="Rectangle 50"/>
                                  <wps:cNvSpPr/>
                                  <wps:spPr>
                                    <a:xfrm>
                                      <a:off x="1941202" y="60364"/>
                                      <a:ext cx="1603995" cy="801997"/>
                                    </a:xfrm>
                                    <a:prstGeom prst="rect">
                                      <a:avLst/>
                                    </a:prstGeom>
                                    <a:solidFill>
                                      <a:schemeClr val="accent3"/>
                                    </a:solidFill>
                                    <a:ln w="12700" cap="flat" cmpd="sng">
                                      <a:solidFill>
                                        <a:schemeClr val="lt1"/>
                                      </a:solidFill>
                                      <a:prstDash val="solid"/>
                                      <a:miter lim="0"/>
                                      <a:headEnd type="none" w="sm" len="sm"/>
                                      <a:tailEnd type="none" w="sm" len="sm"/>
                                    </a:ln>
                                  </wps:spPr>
                                  <wps:txbx>
                                    <w:txbxContent>
                                      <w:p w14:paraId="37B850B5"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51" name="Rectangle 51"/>
                                  <wps:cNvSpPr/>
                                  <wps:spPr>
                                    <a:xfrm>
                                      <a:off x="1941202" y="60364"/>
                                      <a:ext cx="1603995" cy="801997"/>
                                    </a:xfrm>
                                    <a:prstGeom prst="rect">
                                      <a:avLst/>
                                    </a:prstGeom>
                                    <a:noFill/>
                                    <a:ln>
                                      <a:noFill/>
                                    </a:ln>
                                  </wps:spPr>
                                  <wps:txbx>
                                    <w:txbxContent>
                                      <w:p w14:paraId="678E9E9C" w14:textId="77777777" w:rsidR="00696704" w:rsidRPr="00E53E66" w:rsidRDefault="00696704" w:rsidP="00813B8F">
                                        <w:pPr>
                                          <w:spacing w:line="215" w:lineRule="auto"/>
                                          <w:jc w:val="center"/>
                                          <w:textDirection w:val="btLr"/>
                                          <w:rPr>
                                            <w:rFonts w:cs="Arial"/>
                                          </w:rPr>
                                        </w:pPr>
                                        <w:r w:rsidRPr="00E53E66">
                                          <w:rPr>
                                            <w:rFonts w:cs="Arial"/>
                                            <w:b/>
                                            <w:color w:val="000000"/>
                                            <w:sz w:val="26"/>
                                          </w:rPr>
                                          <w:t>Exercise-Based Physiotherapy</w:t>
                                        </w:r>
                                      </w:p>
                                    </w:txbxContent>
                                  </wps:txbx>
                                  <wps:bodyPr spcFirstLastPara="1" wrap="square" lIns="8250" tIns="8250" rIns="8250" bIns="8250" anchor="ctr" anchorCtr="0">
                                    <a:noAutofit/>
                                  </wps:bodyPr>
                                </wps:wsp>
                                <wps:wsp>
                                  <wps:cNvPr id="52" name="Rectangle 52"/>
                                  <wps:cNvSpPr/>
                                  <wps:spPr>
                                    <a:xfrm>
                                      <a:off x="368" y="1199201"/>
                                      <a:ext cx="1603995" cy="801997"/>
                                    </a:xfrm>
                                    <a:prstGeom prst="rect">
                                      <a:avLst/>
                                    </a:prstGeom>
                                    <a:solidFill>
                                      <a:srgbClr val="5998D4"/>
                                    </a:solidFill>
                                    <a:ln w="12700" cap="flat" cmpd="sng">
                                      <a:solidFill>
                                        <a:schemeClr val="lt1"/>
                                      </a:solidFill>
                                      <a:prstDash val="solid"/>
                                      <a:miter lim="0"/>
                                      <a:headEnd type="none" w="sm" len="sm"/>
                                      <a:tailEnd type="none" w="sm" len="sm"/>
                                    </a:ln>
                                  </wps:spPr>
                                  <wps:txbx>
                                    <w:txbxContent>
                                      <w:p w14:paraId="5479E845"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53" name="Rectangle 53"/>
                                  <wps:cNvSpPr/>
                                  <wps:spPr>
                                    <a:xfrm>
                                      <a:off x="368" y="1199201"/>
                                      <a:ext cx="1603995" cy="801997"/>
                                    </a:xfrm>
                                    <a:prstGeom prst="rect">
                                      <a:avLst/>
                                    </a:prstGeom>
                                    <a:noFill/>
                                    <a:ln>
                                      <a:noFill/>
                                    </a:ln>
                                  </wps:spPr>
                                  <wps:txbx>
                                    <w:txbxContent>
                                      <w:p w14:paraId="4EE95765" w14:textId="77777777" w:rsidR="00696704" w:rsidRPr="00E53E66" w:rsidRDefault="00696704" w:rsidP="00813B8F">
                                        <w:pPr>
                                          <w:spacing w:line="215" w:lineRule="auto"/>
                                          <w:jc w:val="center"/>
                                          <w:textDirection w:val="btLr"/>
                                          <w:rPr>
                                            <w:rFonts w:cs="Arial"/>
                                          </w:rPr>
                                        </w:pPr>
                                        <w:r w:rsidRPr="00E53E66">
                                          <w:rPr>
                                            <w:rFonts w:cs="Arial"/>
                                            <w:b/>
                                            <w:color w:val="000000"/>
                                            <w:sz w:val="26"/>
                                          </w:rPr>
                                          <w:t>Strengthening Exercises</w:t>
                                        </w:r>
                                      </w:p>
                                    </w:txbxContent>
                                  </wps:txbx>
                                  <wps:bodyPr spcFirstLastPara="1" wrap="square" lIns="8250" tIns="8250" rIns="8250" bIns="8250" anchor="ctr" anchorCtr="0">
                                    <a:noAutofit/>
                                  </wps:bodyPr>
                                </wps:wsp>
                                <wps:wsp>
                                  <wps:cNvPr id="54" name="Rectangle 54"/>
                                  <wps:cNvSpPr/>
                                  <wps:spPr>
                                    <a:xfrm>
                                      <a:off x="1941202" y="1199201"/>
                                      <a:ext cx="1603995" cy="801997"/>
                                    </a:xfrm>
                                    <a:prstGeom prst="rect">
                                      <a:avLst/>
                                    </a:prstGeom>
                                    <a:solidFill>
                                      <a:srgbClr val="5998D4"/>
                                    </a:solidFill>
                                    <a:ln w="12700" cap="flat" cmpd="sng">
                                      <a:solidFill>
                                        <a:schemeClr val="lt1"/>
                                      </a:solidFill>
                                      <a:prstDash val="solid"/>
                                      <a:miter lim="0"/>
                                      <a:headEnd type="none" w="sm" len="sm"/>
                                      <a:tailEnd type="none" w="sm" len="sm"/>
                                    </a:ln>
                                  </wps:spPr>
                                  <wps:txbx>
                                    <w:txbxContent>
                                      <w:p w14:paraId="3E29F954"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55" name="Rectangle 55"/>
                                  <wps:cNvSpPr/>
                                  <wps:spPr>
                                    <a:xfrm>
                                      <a:off x="1941202" y="1199201"/>
                                      <a:ext cx="1603995" cy="801997"/>
                                    </a:xfrm>
                                    <a:prstGeom prst="rect">
                                      <a:avLst/>
                                    </a:prstGeom>
                                    <a:noFill/>
                                    <a:ln>
                                      <a:noFill/>
                                    </a:ln>
                                  </wps:spPr>
                                  <wps:txbx>
                                    <w:txbxContent>
                                      <w:p w14:paraId="4EAD2F9D" w14:textId="77777777" w:rsidR="00696704" w:rsidRPr="00E53E66" w:rsidRDefault="00696704" w:rsidP="00813B8F">
                                        <w:pPr>
                                          <w:spacing w:line="215" w:lineRule="auto"/>
                                          <w:jc w:val="center"/>
                                          <w:textDirection w:val="btLr"/>
                                          <w:rPr>
                                            <w:rFonts w:cs="Arial"/>
                                          </w:rPr>
                                        </w:pPr>
                                        <w:r w:rsidRPr="00E53E66">
                                          <w:rPr>
                                            <w:rFonts w:cs="Arial"/>
                                            <w:b/>
                                            <w:color w:val="000000"/>
                                            <w:sz w:val="26"/>
                                          </w:rPr>
                                          <w:t>Flexibility &amp; Mobility Training</w:t>
                                        </w:r>
                                      </w:p>
                                    </w:txbxContent>
                                  </wps:txbx>
                                  <wps:bodyPr spcFirstLastPara="1" wrap="square" lIns="8250" tIns="8250" rIns="8250" bIns="8250" anchor="ctr" anchorCtr="0">
                                    <a:noAutofit/>
                                  </wps:bodyPr>
                                </wps:wsp>
                                <wps:wsp>
                                  <wps:cNvPr id="56" name="Rectangle 56"/>
                                  <wps:cNvSpPr/>
                                  <wps:spPr>
                                    <a:xfrm>
                                      <a:off x="3882036" y="1199201"/>
                                      <a:ext cx="1603995" cy="801997"/>
                                    </a:xfrm>
                                    <a:prstGeom prst="rect">
                                      <a:avLst/>
                                    </a:prstGeom>
                                    <a:solidFill>
                                      <a:srgbClr val="5998D4"/>
                                    </a:solidFill>
                                    <a:ln w="12700" cap="flat" cmpd="sng">
                                      <a:solidFill>
                                        <a:schemeClr val="lt1"/>
                                      </a:solidFill>
                                      <a:prstDash val="solid"/>
                                      <a:miter lim="0"/>
                                      <a:headEnd type="none" w="sm" len="sm"/>
                                      <a:tailEnd type="none" w="sm" len="sm"/>
                                    </a:ln>
                                  </wps:spPr>
                                  <wps:txbx>
                                    <w:txbxContent>
                                      <w:p w14:paraId="13E440ED"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57" name="Rectangle 57"/>
                                  <wps:cNvSpPr/>
                                  <wps:spPr>
                                    <a:xfrm>
                                      <a:off x="3882036" y="1199201"/>
                                      <a:ext cx="1603995" cy="801997"/>
                                    </a:xfrm>
                                    <a:prstGeom prst="rect">
                                      <a:avLst/>
                                    </a:prstGeom>
                                    <a:noFill/>
                                    <a:ln>
                                      <a:noFill/>
                                    </a:ln>
                                  </wps:spPr>
                                  <wps:txbx>
                                    <w:txbxContent>
                                      <w:p w14:paraId="044A1F75" w14:textId="77777777" w:rsidR="00696704" w:rsidRPr="00E53E66" w:rsidRDefault="00696704" w:rsidP="00813B8F">
                                        <w:pPr>
                                          <w:spacing w:line="215" w:lineRule="auto"/>
                                          <w:jc w:val="center"/>
                                          <w:textDirection w:val="btLr"/>
                                          <w:rPr>
                                            <w:rFonts w:cs="Arial"/>
                                          </w:rPr>
                                        </w:pPr>
                                        <w:r w:rsidRPr="00E53E66">
                                          <w:rPr>
                                            <w:rFonts w:cs="Arial"/>
                                            <w:b/>
                                            <w:color w:val="000000"/>
                                            <w:sz w:val="26"/>
                                          </w:rPr>
                                          <w:t>Balance &amp; Functional Training</w:t>
                                        </w:r>
                                      </w:p>
                                    </w:txbxContent>
                                  </wps:txbx>
                                  <wps:bodyPr spcFirstLastPara="1" wrap="square" lIns="8250" tIns="8250" rIns="8250" bIns="8250" anchor="ctr" anchorCtr="0">
                                    <a:noAutofit/>
                                  </wps:bodyPr>
                                </wps:wsp>
                                <wps:wsp>
                                  <wps:cNvPr id="58" name="Rectangle 58"/>
                                  <wps:cNvSpPr/>
                                  <wps:spPr>
                                    <a:xfrm>
                                      <a:off x="2911619" y="2338037"/>
                                      <a:ext cx="1603995" cy="801997"/>
                                    </a:xfrm>
                                    <a:prstGeom prst="rect">
                                      <a:avLst/>
                                    </a:prstGeom>
                                    <a:solidFill>
                                      <a:srgbClr val="6EAD46"/>
                                    </a:solidFill>
                                    <a:ln w="12700" cap="flat" cmpd="sng">
                                      <a:solidFill>
                                        <a:schemeClr val="lt1"/>
                                      </a:solidFill>
                                      <a:prstDash val="solid"/>
                                      <a:miter lim="0"/>
                                      <a:headEnd type="none" w="sm" len="sm"/>
                                      <a:tailEnd type="none" w="sm" len="sm"/>
                                    </a:ln>
                                  </wps:spPr>
                                  <wps:txbx>
                                    <w:txbxContent>
                                      <w:p w14:paraId="2C8ED7A1" w14:textId="77777777" w:rsidR="00696704" w:rsidRPr="00E53E66" w:rsidRDefault="00696704" w:rsidP="00813B8F">
                                        <w:pPr>
                                          <w:spacing w:line="240" w:lineRule="auto"/>
                                          <w:jc w:val="left"/>
                                          <w:textDirection w:val="btLr"/>
                                        </w:pPr>
                                      </w:p>
                                    </w:txbxContent>
                                  </wps:txbx>
                                  <wps:bodyPr spcFirstLastPara="1" wrap="square" lIns="91425" tIns="91425" rIns="91425" bIns="91425" anchor="ctr" anchorCtr="0">
                                    <a:noAutofit/>
                                  </wps:bodyPr>
                                </wps:wsp>
                                <wps:wsp>
                                  <wps:cNvPr id="59" name="Rectangle 59"/>
                                  <wps:cNvSpPr/>
                                  <wps:spPr>
                                    <a:xfrm>
                                      <a:off x="2911619" y="2338037"/>
                                      <a:ext cx="1603995" cy="801997"/>
                                    </a:xfrm>
                                    <a:prstGeom prst="rect">
                                      <a:avLst/>
                                    </a:prstGeom>
                                    <a:noFill/>
                                    <a:ln>
                                      <a:noFill/>
                                    </a:ln>
                                  </wps:spPr>
                                  <wps:txbx>
                                    <w:txbxContent>
                                      <w:p w14:paraId="4CDC9C54" w14:textId="77777777" w:rsidR="00696704" w:rsidRPr="00E53E66" w:rsidRDefault="00696704" w:rsidP="00813B8F">
                                        <w:pPr>
                                          <w:spacing w:line="215" w:lineRule="auto"/>
                                          <w:jc w:val="center"/>
                                          <w:textDirection w:val="btLr"/>
                                          <w:rPr>
                                            <w:rFonts w:cs="Arial"/>
                                          </w:rPr>
                                        </w:pPr>
                                        <w:r w:rsidRPr="00E53E66">
                                          <w:rPr>
                                            <w:rFonts w:cs="Arial"/>
                                            <w:b/>
                                            <w:color w:val="000000"/>
                                            <w:sz w:val="26"/>
                                          </w:rPr>
                                          <w:t xml:space="preserve">Improved Quality of Life &amp; Independence among Older Adults with OA </w:t>
                                        </w:r>
                                      </w:p>
                                    </w:txbxContent>
                                  </wps:txbx>
                                  <wps:bodyPr spcFirstLastPara="1" wrap="square" lIns="8250" tIns="8250" rIns="8250" bIns="8250" anchor="ctr" anchorCtr="0">
                                    <a:noAutofit/>
                                  </wps:bodyPr>
                                </wps:wsp>
                              </wpg:grpSp>
                            </wpg:grpSp>
                          </wpg:grpSp>
                        </wpg:grpSp>
                      </wpg:grpSp>
                    </wpg:wgp>
                  </a:graphicData>
                </a:graphic>
              </wp:inline>
            </w:drawing>
          </mc:Choice>
          <mc:Fallback>
            <w:pict>
              <v:group w14:anchorId="26184319" id="Group 35" o:spid="_x0000_s1059" style="width:6in;height:228pt;mso-position-horizontal-relative:char;mso-position-vertical-relative:line" coordorigin="26028,23322" coordsize="54864,28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">
                <v:group id="Group 36" o:spid="_x0000_s1060" style="position:absolute;left:26028;top:23322;width:54864;height:28956" coordorigin="26028,23322" coordsize="5486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rect id="Rectangle 37" o:spid="_x0000_s1061" style="position:absolute;left:26028;top:23322;width:54864;height:28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" filled="f" stroked="f">
                    <v:textbox inset="2.53958mm,2.53958mm,2.53958mm,2.53958mm">
                      <w:txbxContent>
                        <w:p w14:paraId="25B7657F" w14:textId="77777777" w:rsidR="00696704" w:rsidRPr="00E53E66" w:rsidRDefault="00696704" w:rsidP="00813B8F">
                          <w:pPr>
                            <w:spacing w:line="240" w:lineRule="auto"/>
                            <w:jc w:val="left"/>
                            <w:textDirection w:val="btLr"/>
                          </w:pPr>
                        </w:p>
                      </w:txbxContent>
                    </v:textbox>
                  </v:rect>
                  <v:group id="Group 38" o:spid="_x0000_s1062" style="position:absolute;left:26028;top:23322;width:54864;height:28956" coordorigin="26028,23322" coordsize="5486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rect id="Rectangle 39" o:spid="_x0000_s1063" style="position:absolute;left:26028;top:23322;width:54864;height:28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" filled="f" stroked="f">
                      <v:textbox inset="2.53958mm,2.53958mm,2.53958mm,2.53958mm">
                        <w:txbxContent>
                          <w:p w14:paraId="0BB9F528" w14:textId="77777777" w:rsidR="00696704" w:rsidRPr="00E53E66" w:rsidRDefault="00696704" w:rsidP="00813B8F">
                            <w:pPr>
                              <w:spacing w:line="240" w:lineRule="auto"/>
                              <w:jc w:val="left"/>
                              <w:textDirection w:val="btLr"/>
                            </w:pPr>
                          </w:p>
                        </w:txbxContent>
                      </v:textbox>
                    </v:rect>
                    <v:group id="Group 40" o:spid="_x0000_s1064" style="position:absolute;left:26028;top:23322;width:54864;height:28956" coordorigin="25968,23322" coordsize="54924,28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41" o:spid="_x0000_s1065" style="position:absolute;left:25968;top:23322;width:54924;height:28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" filled="f" stroked="f">
                        <v:textbox inset="2.53958mm,2.53958mm,2.53958mm,2.53958mm">
                          <w:txbxContent>
                            <w:p w14:paraId="7FDE7423" w14:textId="77777777" w:rsidR="00696704" w:rsidRPr="00E53E66" w:rsidRDefault="00696704" w:rsidP="00813B8F">
                              <w:pPr>
                                <w:spacing w:line="240" w:lineRule="auto"/>
                                <w:jc w:val="left"/>
                                <w:textDirection w:val="btLr"/>
                              </w:pPr>
                            </w:p>
                          </w:txbxContent>
                        </v:textbox>
                      </v:rect>
                      <v:group id="Group 42" o:spid="_x0000_s1066" style="position:absolute;left:26028;top:23322;width:54864;height:28956" coordsize="5492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rect id="Rectangle 43" o:spid="_x0000_s1067" style="position:absolute;width:5492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" filled="f" stroked="f">
                          <v:textbox inset="2.53958mm,2.53958mm,2.53958mm,2.53958mm">
                            <w:txbxContent>
                              <w:p w14:paraId="54AA9399" w14:textId="77777777" w:rsidR="00696704" w:rsidRPr="00E53E66" w:rsidRDefault="00696704" w:rsidP="00813B8F">
                                <w:pPr>
                                  <w:spacing w:line="240" w:lineRule="auto"/>
                                  <w:jc w:val="left"/>
                                  <w:textDirection w:val="btLr"/>
                                </w:pPr>
                              </w:p>
                            </w:txbxContent>
                          </v:textbox>
                        </v:rect>
                        <v:group id="Group 44" o:spid="_x0000_s1068"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rect id="Rectangle 45" o:spid="_x0000_s1069"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" filled="f" stroked="f">
                            <v:textbox inset="2.53958mm,2.53958mm,2.53958mm,2.53958mm">
                              <w:txbxContent>
                                <w:p w14:paraId="5DB5C469" w14:textId="77777777" w:rsidR="00696704" w:rsidRPr="00E53E66" w:rsidRDefault="00696704" w:rsidP="00813B8F">
                                  <w:pPr>
                                    <w:spacing w:line="240" w:lineRule="auto"/>
                                    <w:jc w:val="left"/>
                                    <w:textDirection w:val="btLr"/>
                                  </w:pPr>
                                </w:p>
                              </w:txbxContent>
                            </v:textbox>
                          </v:rect>
                          <v:shape id="Freeform 46" o:spid="_x0000_s1070" style="position:absolute;left:45156;top:20011;width:1684;height:7379;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" path="m120000,r,120000l,120000e" filled="f" strokecolor="#6ead46" strokeweight="1pt">
                            <v:stroke startarrowwidth="narrow" startarrowlength="short" endarrowwidth="narrow" endarrowlength="short" miterlimit="0" joinstyle="miter"/>
                            <v:path arrowok="t" o:extrusionok="f"/>
                          </v:shape>
                          <v:shape id="Freeform 47" o:spid="_x0000_s1071" style="position:absolute;left:27432;top:8623;width:19408;height:3369;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" path="m,l,60000r120000,l120000,120000e" filled="f" strokecolor="#5998d4" strokeweight="1pt">
                            <v:stroke startarrowwidth="narrow" startarrowlength="short" endarrowwidth="narrow" endarrowlength="short" miterlimit="0" joinstyle="miter"/>
                            <v:path arrowok="t" o:extrusionok="f"/>
                          </v:shape>
                          <v:shape id="Freeform 48" o:spid="_x0000_s1072" style="position:absolute;left:26974;top:8623;width:915;height:3369;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" path="m60000,r,120000e" filled="f" strokecolor="#5998d4" strokeweight="1pt">
                            <v:stroke startarrowwidth="narrow" startarrowlength="short" endarrowwidth="narrow" endarrowlength="short" miterlimit="0" joinstyle="miter"/>
                            <v:path arrowok="t" o:extrusionok="f"/>
                          </v:shape>
                          <v:shape id="Freeform 49" o:spid="_x0000_s1073" style="position:absolute;left:8023;top:8623;width:19408;height:3369;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" path="m120000,r,60000l,60000r,60000e" filled="f" strokecolor="#5998d4" strokeweight="1pt">
                            <v:stroke startarrowwidth="narrow" startarrowlength="short" endarrowwidth="narrow" endarrowlength="short" miterlimit="0" joinstyle="miter"/>
                            <v:path arrowok="t" o:extrusionok="f"/>
                          </v:shape>
                          <v:rect id="Rectangle 50" o:spid="_x0000_s1074" style="position:absolute;left:19412;top:603;width:16039;height:8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" fillcolor="#a5a5a5 [3206]" strokecolor="white [3201]" strokeweight="1pt">
                            <v:stroke startarrowwidth="narrow" startarrowlength="short" endarrowwidth="narrow" endarrowlength="short" miterlimit="0"/>
                            <v:textbox inset="2.53958mm,2.53958mm,2.53958mm,2.53958mm">
                              <w:txbxContent>
                                <w:p w14:paraId="37B850B5" w14:textId="77777777" w:rsidR="00696704" w:rsidRPr="00E53E66" w:rsidRDefault="00696704" w:rsidP="00813B8F">
                                  <w:pPr>
                                    <w:spacing w:line="240" w:lineRule="auto"/>
                                    <w:jc w:val="left"/>
                                    <w:textDirection w:val="btLr"/>
                                  </w:pPr>
                                </w:p>
                              </w:txbxContent>
                            </v:textbox>
                          </v:rect>
                          <v:rect id="Rectangle 51" o:spid="_x0000_s1075" style="position:absolute;left:19412;top:603;width:16039;height:8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" filled="f" stroked="f">
                            <v:textbox inset=".22917mm,.22917mm,.22917mm,.22917mm">
                              <w:txbxContent>
                                <w:p w14:paraId="678E9E9C" w14:textId="77777777" w:rsidR="00696704" w:rsidRPr="00E53E66" w:rsidRDefault="00696704" w:rsidP="00813B8F">
                                  <w:pPr>
                                    <w:spacing w:line="215" w:lineRule="auto"/>
                                    <w:jc w:val="center"/>
                                    <w:textDirection w:val="btLr"/>
                                    <w:rPr>
                                      <w:rFonts w:cs="Arial"/>
                                    </w:rPr>
                                  </w:pPr>
                                  <w:r w:rsidRPr="00E53E66">
                                    <w:rPr>
                                      <w:rFonts w:cs="Arial"/>
                                      <w:b/>
                                      <w:color w:val="000000"/>
                                      <w:sz w:val="26"/>
                                    </w:rPr>
                                    <w:t>Exercise-Based Physiotherapy</w:t>
                                  </w:r>
                                </w:p>
                              </w:txbxContent>
                            </v:textbox>
                          </v:rect>
                          <v:rect id="Rectangle 52" o:spid="_x0000_s1076" style="position:absolute;left:3;top:11992;width:16040;height:8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" fillcolor="#5998d4" strokecolor="white [3201]" strokeweight="1pt">
                            <v:stroke startarrowwidth="narrow" startarrowlength="short" endarrowwidth="narrow" endarrowlength="short" miterlimit="0"/>
                            <v:textbox inset="2.53958mm,2.53958mm,2.53958mm,2.53958mm">
                              <w:txbxContent>
                                <w:p w14:paraId="5479E845" w14:textId="77777777" w:rsidR="00696704" w:rsidRPr="00E53E66" w:rsidRDefault="00696704" w:rsidP="00813B8F">
                                  <w:pPr>
                                    <w:spacing w:line="240" w:lineRule="auto"/>
                                    <w:jc w:val="left"/>
                                    <w:textDirection w:val="btLr"/>
                                  </w:pPr>
                                </w:p>
                              </w:txbxContent>
                            </v:textbox>
                          </v:rect>
                          <v:rect id="Rectangle 53" o:spid="_x0000_s1077" style="position:absolute;left:3;top:11992;width:16040;height:8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" filled="f" stroked="f">
                            <v:textbox inset=".22917mm,.22917mm,.22917mm,.22917mm">
                              <w:txbxContent>
                                <w:p w14:paraId="4EE95765" w14:textId="77777777" w:rsidR="00696704" w:rsidRPr="00E53E66" w:rsidRDefault="00696704" w:rsidP="00813B8F">
                                  <w:pPr>
                                    <w:spacing w:line="215" w:lineRule="auto"/>
                                    <w:jc w:val="center"/>
                                    <w:textDirection w:val="btLr"/>
                                    <w:rPr>
                                      <w:rFonts w:cs="Arial"/>
                                    </w:rPr>
                                  </w:pPr>
                                  <w:r w:rsidRPr="00E53E66">
                                    <w:rPr>
                                      <w:rFonts w:cs="Arial"/>
                                      <w:b/>
                                      <w:color w:val="000000"/>
                                      <w:sz w:val="26"/>
                                    </w:rPr>
                                    <w:t>Strengthening Exercises</w:t>
                                  </w:r>
                                </w:p>
                              </w:txbxContent>
                            </v:textbox>
                          </v:rect>
                          <v:rect id="Rectangle 54" o:spid="_x0000_s1078" style="position:absolute;left:19412;top:11992;width:16039;height:8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" fillcolor="#5998d4" strokecolor="white [3201]" strokeweight="1pt">
                            <v:stroke startarrowwidth="narrow" startarrowlength="short" endarrowwidth="narrow" endarrowlength="short" miterlimit="0"/>
                            <v:textbox inset="2.53958mm,2.53958mm,2.53958mm,2.53958mm">
                              <w:txbxContent>
                                <w:p w14:paraId="3E29F954" w14:textId="77777777" w:rsidR="00696704" w:rsidRPr="00E53E66" w:rsidRDefault="00696704" w:rsidP="00813B8F">
                                  <w:pPr>
                                    <w:spacing w:line="240" w:lineRule="auto"/>
                                    <w:jc w:val="left"/>
                                    <w:textDirection w:val="btLr"/>
                                  </w:pPr>
                                </w:p>
                              </w:txbxContent>
                            </v:textbox>
                          </v:rect>
                          <v:rect id="Rectangle 55" o:spid="_x0000_s1079" style="position:absolute;left:19412;top:11992;width:16039;height:8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" filled="f" stroked="f">
                            <v:textbox inset=".22917mm,.22917mm,.22917mm,.22917mm">
                              <w:txbxContent>
                                <w:p w14:paraId="4EAD2F9D" w14:textId="77777777" w:rsidR="00696704" w:rsidRPr="00E53E66" w:rsidRDefault="00696704" w:rsidP="00813B8F">
                                  <w:pPr>
                                    <w:spacing w:line="215" w:lineRule="auto"/>
                                    <w:jc w:val="center"/>
                                    <w:textDirection w:val="btLr"/>
                                    <w:rPr>
                                      <w:rFonts w:cs="Arial"/>
                                    </w:rPr>
                                  </w:pPr>
                                  <w:r w:rsidRPr="00E53E66">
                                    <w:rPr>
                                      <w:rFonts w:cs="Arial"/>
                                      <w:b/>
                                      <w:color w:val="000000"/>
                                      <w:sz w:val="26"/>
                                    </w:rPr>
                                    <w:t>Flexibility &amp; Mobility Training</w:t>
                                  </w:r>
                                </w:p>
                              </w:txbxContent>
                            </v:textbox>
                          </v:rect>
                          <v:rect id="Rectangle 56" o:spid="_x0000_s1080" style="position:absolute;left:38820;top:11992;width:16040;height:8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" fillcolor="#5998d4" strokecolor="white [3201]" strokeweight="1pt">
                            <v:stroke startarrowwidth="narrow" startarrowlength="short" endarrowwidth="narrow" endarrowlength="short" miterlimit="0"/>
                            <v:textbox inset="2.53958mm,2.53958mm,2.53958mm,2.53958mm">
                              <w:txbxContent>
                                <w:p w14:paraId="13E440ED" w14:textId="77777777" w:rsidR="00696704" w:rsidRPr="00E53E66" w:rsidRDefault="00696704" w:rsidP="00813B8F">
                                  <w:pPr>
                                    <w:spacing w:line="240" w:lineRule="auto"/>
                                    <w:jc w:val="left"/>
                                    <w:textDirection w:val="btLr"/>
                                  </w:pPr>
                                </w:p>
                              </w:txbxContent>
                            </v:textbox>
                          </v:rect>
                          <v:rect id="Rectangle 57" o:spid="_x0000_s1081" style="position:absolute;left:38820;top:11992;width:16040;height:8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" filled="f" stroked="f">
                            <v:textbox inset=".22917mm,.22917mm,.22917mm,.22917mm">
                              <w:txbxContent>
                                <w:p w14:paraId="044A1F75" w14:textId="77777777" w:rsidR="00696704" w:rsidRPr="00E53E66" w:rsidRDefault="00696704" w:rsidP="00813B8F">
                                  <w:pPr>
                                    <w:spacing w:line="215" w:lineRule="auto"/>
                                    <w:jc w:val="center"/>
                                    <w:textDirection w:val="btLr"/>
                                    <w:rPr>
                                      <w:rFonts w:cs="Arial"/>
                                    </w:rPr>
                                  </w:pPr>
                                  <w:r w:rsidRPr="00E53E66">
                                    <w:rPr>
                                      <w:rFonts w:cs="Arial"/>
                                      <w:b/>
                                      <w:color w:val="000000"/>
                                      <w:sz w:val="26"/>
                                    </w:rPr>
                                    <w:t>Balance &amp; Functional Training</w:t>
                                  </w:r>
                                </w:p>
                              </w:txbxContent>
                            </v:textbox>
                          </v:rect>
                          <v:rect id="Rectangle 58" o:spid="_x0000_s1082" style="position:absolute;left:29116;top:23380;width:16040;height:8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" fillcolor="#6ead46" strokecolor="white [3201]" strokeweight="1pt">
                            <v:stroke startarrowwidth="narrow" startarrowlength="short" endarrowwidth="narrow" endarrowlength="short" miterlimit="0"/>
                            <v:textbox inset="2.53958mm,2.53958mm,2.53958mm,2.53958mm">
                              <w:txbxContent>
                                <w:p w14:paraId="2C8ED7A1" w14:textId="77777777" w:rsidR="00696704" w:rsidRPr="00E53E66" w:rsidRDefault="00696704" w:rsidP="00813B8F">
                                  <w:pPr>
                                    <w:spacing w:line="240" w:lineRule="auto"/>
                                    <w:jc w:val="left"/>
                                    <w:textDirection w:val="btLr"/>
                                  </w:pPr>
                                </w:p>
                              </w:txbxContent>
                            </v:textbox>
                          </v:rect>
                          <v:rect id="Rectangle 59" o:spid="_x0000_s1083" style="position:absolute;left:29116;top:23380;width:16040;height:8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" filled="f" stroked="f">
                            <v:textbox inset=".22917mm,.22917mm,.22917mm,.22917mm">
                              <w:txbxContent>
                                <w:p w14:paraId="4CDC9C54" w14:textId="77777777" w:rsidR="00696704" w:rsidRPr="00E53E66" w:rsidRDefault="00696704" w:rsidP="00813B8F">
                                  <w:pPr>
                                    <w:spacing w:line="215" w:lineRule="auto"/>
                                    <w:jc w:val="center"/>
                                    <w:textDirection w:val="btLr"/>
                                    <w:rPr>
                                      <w:rFonts w:cs="Arial"/>
                                    </w:rPr>
                                  </w:pPr>
                                  <w:r w:rsidRPr="00E53E66">
                                    <w:rPr>
                                      <w:rFonts w:cs="Arial"/>
                                      <w:b/>
                                      <w:color w:val="000000"/>
                                      <w:sz w:val="26"/>
                                    </w:rPr>
                                    <w:t xml:space="preserve">Improved Quality of Life &amp; Independence among Older Adults with OA </w:t>
                                  </w:r>
                                </w:p>
                              </w:txbxContent>
                            </v:textbox>
                          </v:rect>
                        </v:group>
                      </v:group>
                    </v:group>
                  </v:group>
                </v:group>
                <w10:anchorlock/>
              </v:group>
            </w:pict>
          </mc:Fallback>
        </mc:AlternateContent>
      </w:r>
    </w:p>
    <w:p w14:paraId="685CFE6E" w14:textId="4698FF0E" w:rsidR="00813B8F" w:rsidRPr="0069374D" w:rsidRDefault="00813B8F" w:rsidP="00813B8F">
      <w:pPr>
        <w:pStyle w:val="Caption"/>
        <w:jc w:val="center"/>
        <w:rPr>
          <w:rFonts w:cs="Arial"/>
          <w:b/>
          <w:bCs/>
          <w:i w:val="0"/>
          <w:iCs w:val="0"/>
          <w:color w:val="000000" w:themeColor="text1"/>
          <w:sz w:val="22"/>
        </w:rPr>
      </w:pPr>
      <w:bookmarkStart w:id="58" w:name="_heading=h.jgataqi21jf1" w:colFirst="0" w:colLast="0"/>
      <w:bookmarkStart w:id="59" w:name="_Toc235295144"/>
      <w:bookmarkEnd w:id="58"/>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8</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Conceptual Framework</w:t>
      </w:r>
      <w:bookmarkEnd w:id="59"/>
    </w:p>
    <w:p w14:paraId="5299A71D" w14:textId="77777777" w:rsidR="00813B8F" w:rsidRPr="0069374D" w:rsidRDefault="00813B8F" w:rsidP="00813B8F">
      <w:pPr>
        <w:jc w:val="center"/>
        <w:rPr>
          <w:rFonts w:cs="Arial"/>
          <w:sz w:val="22"/>
          <w:szCs w:val="22"/>
        </w:rPr>
      </w:pPr>
      <w:r w:rsidRPr="0069374D">
        <w:rPr>
          <w:rFonts w:cs="Arial"/>
          <w:sz w:val="22"/>
          <w:szCs w:val="22"/>
        </w:rPr>
        <w:t>(Source: Self-Created)</w:t>
      </w:r>
    </w:p>
    <w:p w14:paraId="6BACF114" w14:textId="12BBC5EB" w:rsidR="00813B8F" w:rsidRPr="0069374D" w:rsidRDefault="00813B8F" w:rsidP="00813B8F">
      <w:pPr>
        <w:rPr>
          <w:rFonts w:cs="Arial"/>
          <w:sz w:val="22"/>
          <w:szCs w:val="22"/>
        </w:rPr>
      </w:pPr>
      <w:r w:rsidRPr="0069374D">
        <w:rPr>
          <w:rFonts w:cs="Arial"/>
          <w:sz w:val="22"/>
          <w:szCs w:val="22"/>
        </w:rPr>
        <w:t xml:space="preserve">The conceptual framework illustrates the role that </w:t>
      </w:r>
      <w:r w:rsidR="004132A0" w:rsidRPr="0069374D">
        <w:rPr>
          <w:rFonts w:cs="Arial"/>
          <w:sz w:val="22"/>
          <w:szCs w:val="22"/>
        </w:rPr>
        <w:t>exercise-based</w:t>
      </w:r>
      <w:r w:rsidRPr="0069374D">
        <w:rPr>
          <w:rFonts w:cs="Arial"/>
          <w:sz w:val="22"/>
          <w:szCs w:val="22"/>
        </w:rPr>
        <w:t xml:space="preserve"> physiotherapy plays in improving outcomes for older adults with osteoarthritis (OA). The framework is focused on the independent variable – exercise-based physiotherapy, which is divided into three key intervention dimensions – strengthening exercises, flexibility &amp; mobility exercises, and balance &amp; functional exercises. The integration of these physiotherapy strategies results in physical and functional changes that contribute to the overall dependent variable: Quality of life and independence of older adults with OA.</w:t>
      </w:r>
    </w:p>
    <w:p w14:paraId="64A97B88" w14:textId="77777777" w:rsidR="00813B8F" w:rsidRPr="0069374D" w:rsidRDefault="00813B8F" w:rsidP="00813B8F">
      <w:pPr>
        <w:rPr>
          <w:rFonts w:cs="Arial"/>
          <w:sz w:val="22"/>
          <w:szCs w:val="22"/>
        </w:rPr>
      </w:pPr>
      <w:r w:rsidRPr="0069374D">
        <w:rPr>
          <w:rFonts w:cs="Arial"/>
          <w:sz w:val="22"/>
          <w:szCs w:val="22"/>
        </w:rPr>
        <w:t xml:space="preserve">Strengthening exercises increase the capacity of muscles and the support of the </w:t>
      </w:r>
      <w:proofErr w:type="gramStart"/>
      <w:r w:rsidRPr="0069374D">
        <w:rPr>
          <w:rFonts w:cs="Arial"/>
          <w:sz w:val="22"/>
          <w:szCs w:val="22"/>
        </w:rPr>
        <w:t>joints, and</w:t>
      </w:r>
      <w:proofErr w:type="gramEnd"/>
      <w:r w:rsidRPr="0069374D">
        <w:rPr>
          <w:rFonts w:cs="Arial"/>
          <w:sz w:val="22"/>
          <w:szCs w:val="22"/>
        </w:rPr>
        <w:t xml:space="preserve"> may decrease mechanical stress on affected joints and increase physical function. Mobility and flexibility training will increase range of movement and increase the efficiency of movement, and balance and functional training will increase coordination, postural control and the ability to perform activities of daily living (ADLs). These pieces combine to respond to the major areas of deficiency that are relevant to OA, such as pain, decreased mobility and impaired function.</w:t>
      </w:r>
    </w:p>
    <w:p w14:paraId="54F50691" w14:textId="77777777" w:rsidR="00813B8F" w:rsidRPr="0069374D" w:rsidRDefault="00813B8F" w:rsidP="00813B8F">
      <w:pPr>
        <w:rPr>
          <w:rFonts w:cs="Arial"/>
          <w:sz w:val="22"/>
          <w:szCs w:val="22"/>
        </w:rPr>
      </w:pPr>
      <w:r w:rsidRPr="0069374D">
        <w:rPr>
          <w:rFonts w:cs="Arial"/>
          <w:sz w:val="22"/>
          <w:szCs w:val="22"/>
        </w:rPr>
        <w:t xml:space="preserve">This approach is informed by National Institute for Health and Care Excellence (NICE) guidelines favouring personalised exercise interventions as essential management strategies for OA within the UK healthcare setting. The framework emphasises that exercise-based physiotherapy can have a beneficial role in the reduction of chronic pain, in supporting older people to remain mobile and in helping them to be active within their community. As a result, increased independence can lead to a reduced use of social care services, lower burden on </w:t>
      </w:r>
      <w:r w:rsidRPr="0069374D">
        <w:rPr>
          <w:rFonts w:cs="Arial"/>
          <w:sz w:val="22"/>
          <w:szCs w:val="22"/>
        </w:rPr>
        <w:lastRenderedPageBreak/>
        <w:t xml:space="preserve">the National Health Service (NHS) for health </w:t>
      </w:r>
      <w:proofErr w:type="gramStart"/>
      <w:r w:rsidRPr="0069374D">
        <w:rPr>
          <w:rFonts w:cs="Arial"/>
          <w:sz w:val="22"/>
          <w:szCs w:val="22"/>
        </w:rPr>
        <w:t>care, and</w:t>
      </w:r>
      <w:proofErr w:type="gramEnd"/>
      <w:r w:rsidRPr="0069374D">
        <w:rPr>
          <w:rFonts w:cs="Arial"/>
          <w:sz w:val="22"/>
          <w:szCs w:val="22"/>
        </w:rPr>
        <w:t xml:space="preserve"> promote healthy ageing through maintaining health-related quality of life (</w:t>
      </w:r>
      <w:proofErr w:type="spellStart"/>
      <w:r w:rsidRPr="0069374D">
        <w:rPr>
          <w:rFonts w:cs="Arial"/>
          <w:sz w:val="22"/>
          <w:szCs w:val="22"/>
        </w:rPr>
        <w:t>HRQoL</w:t>
      </w:r>
      <w:proofErr w:type="spellEnd"/>
      <w:r w:rsidRPr="0069374D">
        <w:rPr>
          <w:rFonts w:cs="Arial"/>
          <w:sz w:val="22"/>
          <w:szCs w:val="22"/>
        </w:rPr>
        <w:t>).</w:t>
      </w:r>
    </w:p>
    <w:p w14:paraId="5709D3AC" w14:textId="77777777" w:rsidR="00813B8F" w:rsidRPr="0069374D" w:rsidRDefault="00813B8F" w:rsidP="00813B8F">
      <w:pPr>
        <w:pStyle w:val="Heading2"/>
        <w:rPr>
          <w:rFonts w:cs="Arial"/>
          <w:sz w:val="22"/>
          <w:szCs w:val="22"/>
        </w:rPr>
      </w:pPr>
      <w:bookmarkStart w:id="60" w:name="_Toc240992942"/>
      <w:r w:rsidRPr="0069374D">
        <w:rPr>
          <w:rFonts w:cs="Arial"/>
          <w:sz w:val="22"/>
          <w:szCs w:val="22"/>
        </w:rPr>
        <w:t>2.11. Literature Gap</w:t>
      </w:r>
      <w:bookmarkEnd w:id="60"/>
    </w:p>
    <w:p w14:paraId="2F0A5603" w14:textId="77777777" w:rsidR="00813B8F" w:rsidRPr="0069374D" w:rsidRDefault="00813B8F" w:rsidP="00813B8F">
      <w:pPr>
        <w:rPr>
          <w:rFonts w:cs="Arial"/>
          <w:sz w:val="22"/>
          <w:szCs w:val="22"/>
        </w:rPr>
      </w:pPr>
      <w:r w:rsidRPr="0069374D">
        <w:rPr>
          <w:rFonts w:cs="Arial"/>
          <w:sz w:val="22"/>
          <w:szCs w:val="22"/>
        </w:rPr>
        <w:t>Despite the abundant evidence that exercise-based physiotherapy interventions are effective in the management of osteoarthritis (OA), there are some gaps in the evidence for effectiveness with older adults (aged 60 years and over) specifically in the United Kingdom (UK) setting. Recent studies show exercise interventions are effective for reducing pain and enhancing physical functioning, but it is not known which type of exercise, intensity, and length will be best. Mo et al. (2023) found that resistance and aerobic exercise strategies are effective for reducing pain and improving functional outcomes in knee OA, but exercise protocols vary between the different strategies, making it hard to decipher which strategy is most effective. Dennis et al. (2025) also noted that there were inconsistencies in how well different individuals responded to the treatments in the exercise interventions, which may indicate person-by-treatment interactions.</w:t>
      </w:r>
    </w:p>
    <w:p w14:paraId="3A92737A" w14:textId="77777777" w:rsidR="00813B8F" w:rsidRPr="0069374D" w:rsidRDefault="00813B8F" w:rsidP="00813B8F">
      <w:pPr>
        <w:rPr>
          <w:rFonts w:cs="Arial"/>
          <w:sz w:val="22"/>
          <w:szCs w:val="22"/>
        </w:rPr>
      </w:pPr>
      <w:r w:rsidRPr="0069374D">
        <w:rPr>
          <w:rFonts w:cs="Arial"/>
          <w:sz w:val="22"/>
          <w:szCs w:val="22"/>
        </w:rPr>
        <w:t>A further area of lack is in terms of long-term efficacy and compliance with exercise programmes. Despite improvements in pain, physical function, and quality of life associated with home-based exercise programmes (HBEPs), little is known about the long-term effects of these programmes. While Si et al. (2023) show that HBEPs have beneficial effects on pain, physical function and quality of life, there is limited evidence of the long-term effects of these programmes. There may be some factors contributing to adherence that are not consistently addressed, including fear of movement, accessibility, motivation and confidence.</w:t>
      </w:r>
    </w:p>
    <w:p w14:paraId="1F64E69D" w14:textId="77777777" w:rsidR="00813B8F" w:rsidRPr="0069374D" w:rsidRDefault="00813B8F" w:rsidP="00813B8F">
      <w:pPr>
        <w:rPr>
          <w:rFonts w:cs="Arial"/>
          <w:sz w:val="22"/>
          <w:szCs w:val="22"/>
        </w:rPr>
      </w:pPr>
      <w:r w:rsidRPr="0069374D">
        <w:rPr>
          <w:rFonts w:cs="Arial"/>
          <w:sz w:val="22"/>
          <w:szCs w:val="22"/>
        </w:rPr>
        <w:t>In addition, there is a lack of UK-specific studies that have explored the broader socio-economic benefit of exercise-based physiotherapy. Although NICE (2022) endorses exercise as a fundamental intervention to help people with OA, there is a need for more evidence about how exercise can help to reduce pressure on the National Health Service (NHS), delay disability and support independent ageing. There is also limited comparative evidence of the effectiveness of strengthening, aerobic, flexibility and balance exercises. Thus, additional research is needed to identify evidence-based strategies that maximise pain relief, maximise mobility and enhance long-term independence for older adults with OA.</w:t>
      </w:r>
    </w:p>
    <w:p w14:paraId="7CEFDFF6" w14:textId="165639F4" w:rsidR="00813B8F" w:rsidRPr="0069374D" w:rsidRDefault="00813B8F" w:rsidP="00813B8F">
      <w:pPr>
        <w:pStyle w:val="Heading2"/>
        <w:rPr>
          <w:rFonts w:cs="Arial"/>
          <w:sz w:val="22"/>
          <w:szCs w:val="22"/>
        </w:rPr>
      </w:pPr>
      <w:bookmarkStart w:id="61" w:name="_Toc240992943"/>
      <w:r w:rsidRPr="0069374D">
        <w:rPr>
          <w:rFonts w:cs="Arial"/>
          <w:sz w:val="22"/>
          <w:szCs w:val="22"/>
        </w:rPr>
        <w:t>2.12. Summary</w:t>
      </w:r>
      <w:bookmarkEnd w:id="61"/>
    </w:p>
    <w:p w14:paraId="196FD2C9" w14:textId="0DC42FFA" w:rsidR="00813B8F" w:rsidRPr="0069374D" w:rsidRDefault="00813B8F" w:rsidP="00813B8F">
      <w:pPr>
        <w:rPr>
          <w:rFonts w:cs="Arial"/>
          <w:sz w:val="22"/>
          <w:szCs w:val="22"/>
        </w:rPr>
      </w:pPr>
      <w:r w:rsidRPr="0069374D">
        <w:rPr>
          <w:rFonts w:cs="Arial"/>
          <w:sz w:val="22"/>
          <w:szCs w:val="22"/>
        </w:rPr>
        <w:t xml:space="preserve">The chapter literature review focused on prevalence, pathophysiological mechanisms, exercise interventions, pain reduction, functional mobility, NICE guidelines, adherence problems and evidence gaps in exercise-based physiotherapies for the management of osteoarthritis (OA) in the older population. Despite the current evidence showing the benefits of EP, there is limited evidence that specifically focuses on the effectiveness of EP in the UK </w:t>
      </w:r>
      <w:r w:rsidRPr="0069374D">
        <w:rPr>
          <w:rFonts w:cs="Arial"/>
          <w:sz w:val="22"/>
          <w:szCs w:val="22"/>
        </w:rPr>
        <w:lastRenderedPageBreak/>
        <w:t>health service in adults aged 60 years and over. Although there are more general international studies, there is a lack of information on clinical practice, NHS services, access and long-term independence outcomes in the UK. This study will thus aim to fill this gap by critically analysing the evidence which is relevant to the UK and investigating the role of exercise-based physiotherapy in reducing pain, improving mobility and enhancing quality of life in older adults with OA in the United Kingdom (UK).</w:t>
      </w:r>
      <w:r w:rsidR="008018EF" w:rsidRPr="0069374D">
        <w:rPr>
          <w:rFonts w:cs="Arial"/>
          <w:sz w:val="22"/>
          <w:szCs w:val="22"/>
        </w:rPr>
        <w:t xml:space="preserve"> </w:t>
      </w:r>
      <w:r w:rsidR="00DA5E25" w:rsidRPr="0069374D">
        <w:rPr>
          <w:rFonts w:cs="Arial"/>
          <w:sz w:val="22"/>
          <w:szCs w:val="22"/>
        </w:rPr>
        <w:t>The next chapter</w:t>
      </w:r>
      <w:r w:rsidR="008018EF" w:rsidRPr="0069374D">
        <w:rPr>
          <w:rFonts w:cs="Arial"/>
          <w:sz w:val="22"/>
          <w:szCs w:val="22"/>
        </w:rPr>
        <w:t xml:space="preserve"> showcases all the methodological choices that were taken to conduct this study. </w:t>
      </w:r>
    </w:p>
    <w:p w14:paraId="71F62A94" w14:textId="77777777" w:rsidR="00813B8F" w:rsidRPr="0069374D" w:rsidRDefault="00813B8F" w:rsidP="00813B8F">
      <w:pPr>
        <w:rPr>
          <w:rFonts w:cs="Arial"/>
          <w:sz w:val="22"/>
          <w:szCs w:val="22"/>
        </w:rPr>
      </w:pPr>
      <w:r w:rsidRPr="0069374D">
        <w:rPr>
          <w:rFonts w:cs="Arial"/>
          <w:sz w:val="22"/>
          <w:szCs w:val="22"/>
        </w:rPr>
        <w:br w:type="page"/>
      </w:r>
    </w:p>
    <w:p w14:paraId="0BCC6D80" w14:textId="77777777" w:rsidR="00813B8F" w:rsidRPr="0069374D" w:rsidRDefault="00813B8F" w:rsidP="00584232">
      <w:pPr>
        <w:pStyle w:val="Heading1"/>
        <w:rPr>
          <w:sz w:val="22"/>
          <w:szCs w:val="22"/>
        </w:rPr>
      </w:pPr>
      <w:bookmarkStart w:id="62" w:name="_Toc240992944"/>
      <w:r w:rsidRPr="0069374D">
        <w:rPr>
          <w:sz w:val="22"/>
          <w:szCs w:val="22"/>
        </w:rPr>
        <w:lastRenderedPageBreak/>
        <w:t>Chapter 3: Research Methodology</w:t>
      </w:r>
      <w:bookmarkEnd w:id="62"/>
    </w:p>
    <w:p w14:paraId="3C91732F" w14:textId="77777777" w:rsidR="00813B8F" w:rsidRPr="0069374D" w:rsidRDefault="00813B8F" w:rsidP="00813B8F">
      <w:pPr>
        <w:pStyle w:val="Heading2"/>
        <w:rPr>
          <w:rFonts w:cs="Arial"/>
          <w:sz w:val="22"/>
          <w:szCs w:val="22"/>
        </w:rPr>
      </w:pPr>
      <w:bookmarkStart w:id="63" w:name="_Toc240992945"/>
      <w:r w:rsidRPr="0069374D">
        <w:rPr>
          <w:rFonts w:cs="Arial"/>
          <w:sz w:val="22"/>
          <w:szCs w:val="22"/>
        </w:rPr>
        <w:t>3.1 Overview</w:t>
      </w:r>
      <w:bookmarkEnd w:id="63"/>
    </w:p>
    <w:p w14:paraId="32FCA7F1" w14:textId="591F87E9" w:rsidR="00813B8F" w:rsidRPr="0069374D" w:rsidRDefault="00813B8F" w:rsidP="00813B8F">
      <w:pPr>
        <w:rPr>
          <w:rFonts w:cs="Arial"/>
          <w:sz w:val="22"/>
          <w:szCs w:val="22"/>
        </w:rPr>
      </w:pPr>
      <w:r w:rsidRPr="0069374D">
        <w:rPr>
          <w:rFonts w:cs="Arial"/>
          <w:sz w:val="22"/>
          <w:szCs w:val="22"/>
        </w:rPr>
        <w:t xml:space="preserve">This chapter explains the research methodology </w:t>
      </w:r>
      <w:r w:rsidR="00F127D8" w:rsidRPr="0069374D">
        <w:rPr>
          <w:rFonts w:cs="Arial"/>
          <w:sz w:val="22"/>
          <w:szCs w:val="22"/>
        </w:rPr>
        <w:t xml:space="preserve">that has been </w:t>
      </w:r>
      <w:r w:rsidRPr="0069374D">
        <w:rPr>
          <w:rFonts w:cs="Arial"/>
          <w:sz w:val="22"/>
          <w:szCs w:val="22"/>
        </w:rPr>
        <w:t xml:space="preserve">used to achieve the research aim and objectives and answer the research question. It also explains the reasons for selecting the research methods that address the knowledge gap identified and the research problem discussed in </w:t>
      </w:r>
      <w:r w:rsidR="007948F2" w:rsidRPr="0069374D">
        <w:rPr>
          <w:rFonts w:cs="Arial"/>
          <w:sz w:val="22"/>
          <w:szCs w:val="22"/>
        </w:rPr>
        <w:t>the previous chapters</w:t>
      </w:r>
      <w:r w:rsidRPr="0069374D">
        <w:rPr>
          <w:rFonts w:cs="Arial"/>
          <w:sz w:val="22"/>
          <w:szCs w:val="22"/>
        </w:rPr>
        <w:t>. The study adopted Saunders' Research Onion as the main methodological framework</w:t>
      </w:r>
      <w:r w:rsidR="00F127D8" w:rsidRPr="0069374D">
        <w:rPr>
          <w:rFonts w:cs="Arial"/>
          <w:sz w:val="22"/>
          <w:szCs w:val="22"/>
        </w:rPr>
        <w:t>. This is</w:t>
      </w:r>
      <w:r w:rsidRPr="0069374D">
        <w:rPr>
          <w:rFonts w:cs="Arial"/>
          <w:sz w:val="22"/>
          <w:szCs w:val="22"/>
        </w:rPr>
        <w:t xml:space="preserve"> because it provides a structured process for</w:t>
      </w:r>
      <w:r w:rsidR="00F127D8" w:rsidRPr="0069374D">
        <w:rPr>
          <w:rFonts w:cs="Arial"/>
          <w:sz w:val="22"/>
          <w:szCs w:val="22"/>
        </w:rPr>
        <w:t xml:space="preserve"> the selection of </w:t>
      </w:r>
      <w:r w:rsidRPr="0069374D">
        <w:rPr>
          <w:rFonts w:cs="Arial"/>
          <w:sz w:val="22"/>
          <w:szCs w:val="22"/>
        </w:rPr>
        <w:t xml:space="preserve">suitable research philosophy, approach, strategy, data collection and analysis methods, as shown in Figure 9 (Saunders, Lewis and Thornhill, 2023). </w:t>
      </w:r>
    </w:p>
    <w:p w14:paraId="21C3A889" w14:textId="77777777" w:rsidR="00813B8F" w:rsidRPr="0069374D" w:rsidRDefault="00813B8F" w:rsidP="00813B8F">
      <w:pPr>
        <w:jc w:val="center"/>
        <w:rPr>
          <w:rFonts w:cs="Arial"/>
          <w:sz w:val="22"/>
          <w:szCs w:val="22"/>
        </w:rPr>
      </w:pPr>
      <w:r w:rsidRPr="0069374D">
        <w:rPr>
          <w:rFonts w:cs="Arial"/>
          <w:noProof/>
          <w:sz w:val="22"/>
          <w:szCs w:val="22"/>
          <w:lang w:val="en-IN"/>
        </w:rPr>
        <w:drawing>
          <wp:inline distT="114300" distB="114300" distL="114300" distR="114300" wp14:anchorId="34FAB18A" wp14:editId="1079C3F7">
            <wp:extent cx="5731200" cy="4152900"/>
            <wp:effectExtent l="0" t="0" r="0" b="0"/>
            <wp:docPr id="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5731200" cy="4152900"/>
                    </a:xfrm>
                    <a:prstGeom prst="rect">
                      <a:avLst/>
                    </a:prstGeom>
                    <a:ln/>
                  </pic:spPr>
                </pic:pic>
              </a:graphicData>
            </a:graphic>
          </wp:inline>
        </w:drawing>
      </w:r>
    </w:p>
    <w:p w14:paraId="6A255D65" w14:textId="6E6BE301" w:rsidR="00813B8F" w:rsidRPr="0069374D" w:rsidRDefault="00813B8F" w:rsidP="00813B8F">
      <w:pPr>
        <w:pStyle w:val="Caption"/>
        <w:jc w:val="center"/>
        <w:rPr>
          <w:rFonts w:cs="Arial"/>
          <w:b/>
          <w:bCs/>
          <w:i w:val="0"/>
          <w:iCs w:val="0"/>
          <w:color w:val="000000" w:themeColor="text1"/>
          <w:sz w:val="22"/>
        </w:rPr>
      </w:pPr>
      <w:bookmarkStart w:id="64" w:name="_heading=h.hql97f5ekn7u" w:colFirst="0" w:colLast="0"/>
      <w:bookmarkStart w:id="65" w:name="_Toc235295145"/>
      <w:bookmarkEnd w:id="64"/>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9</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Saunders onion model</w:t>
      </w:r>
      <w:bookmarkEnd w:id="65"/>
    </w:p>
    <w:p w14:paraId="367CCC6D" w14:textId="77777777" w:rsidR="00813B8F" w:rsidRPr="0069374D" w:rsidRDefault="00813B8F" w:rsidP="00813B8F">
      <w:pPr>
        <w:jc w:val="center"/>
        <w:rPr>
          <w:rFonts w:cs="Arial"/>
          <w:sz w:val="22"/>
          <w:szCs w:val="22"/>
        </w:rPr>
      </w:pPr>
      <w:r w:rsidRPr="0069374D">
        <w:rPr>
          <w:rFonts w:cs="Arial"/>
          <w:sz w:val="22"/>
          <w:szCs w:val="22"/>
        </w:rPr>
        <w:t>(Source: Saunders, Lewis and Thornhill, 2023)</w:t>
      </w:r>
    </w:p>
    <w:p w14:paraId="6CBB382D" w14:textId="21329AF8" w:rsidR="00813B8F" w:rsidRPr="0069374D" w:rsidRDefault="00813B8F" w:rsidP="00813B8F">
      <w:pPr>
        <w:rPr>
          <w:rFonts w:cs="Arial"/>
          <w:sz w:val="22"/>
          <w:szCs w:val="22"/>
        </w:rPr>
      </w:pPr>
      <w:r w:rsidRPr="0069374D">
        <w:rPr>
          <w:rFonts w:cs="Arial"/>
          <w:sz w:val="22"/>
          <w:szCs w:val="22"/>
        </w:rPr>
        <w:t>This study relied on secondary qualitative data collected from published journal articles, government reports and healthcare publications. The use of</w:t>
      </w:r>
      <w:r w:rsidR="008018EF" w:rsidRPr="0069374D">
        <w:rPr>
          <w:rFonts w:cs="Arial"/>
          <w:sz w:val="22"/>
          <w:szCs w:val="22"/>
        </w:rPr>
        <w:t xml:space="preserve"> systematic literature review</w:t>
      </w:r>
      <w:r w:rsidRPr="0069374D">
        <w:rPr>
          <w:rFonts w:cs="Arial"/>
          <w:sz w:val="22"/>
          <w:szCs w:val="22"/>
        </w:rPr>
        <w:t xml:space="preserve"> provided a broad understanding of the effectiveness of exercise-based physiotherapy in </w:t>
      </w:r>
      <w:r w:rsidR="00F127D8" w:rsidRPr="0069374D">
        <w:rPr>
          <w:rFonts w:cs="Arial"/>
          <w:sz w:val="22"/>
          <w:szCs w:val="22"/>
        </w:rPr>
        <w:t xml:space="preserve">the management of </w:t>
      </w:r>
      <w:r w:rsidRPr="0069374D">
        <w:rPr>
          <w:rFonts w:cs="Arial"/>
          <w:sz w:val="22"/>
          <w:szCs w:val="22"/>
        </w:rPr>
        <w:t>osteoarthritis among older adults aged 60 and above in the UK.</w:t>
      </w:r>
    </w:p>
    <w:p w14:paraId="65671A98" w14:textId="77777777" w:rsidR="00813B8F" w:rsidRPr="0069374D" w:rsidRDefault="00813B8F" w:rsidP="00813B8F">
      <w:pPr>
        <w:pStyle w:val="Heading2"/>
        <w:rPr>
          <w:rFonts w:cs="Arial"/>
          <w:sz w:val="22"/>
          <w:szCs w:val="22"/>
        </w:rPr>
      </w:pPr>
      <w:bookmarkStart w:id="66" w:name="_Toc240992946"/>
      <w:r w:rsidRPr="0069374D">
        <w:rPr>
          <w:rFonts w:cs="Arial"/>
          <w:sz w:val="22"/>
          <w:szCs w:val="22"/>
        </w:rPr>
        <w:lastRenderedPageBreak/>
        <w:t>3.2 Research Philosophy</w:t>
      </w:r>
      <w:bookmarkEnd w:id="66"/>
    </w:p>
    <w:p w14:paraId="3F7429FC" w14:textId="77777777" w:rsidR="00813B8F" w:rsidRPr="0069374D" w:rsidRDefault="00813B8F" w:rsidP="00813B8F">
      <w:pPr>
        <w:rPr>
          <w:rFonts w:cs="Arial"/>
          <w:sz w:val="22"/>
          <w:szCs w:val="22"/>
        </w:rPr>
      </w:pPr>
      <w:r w:rsidRPr="0069374D">
        <w:rPr>
          <w:rFonts w:cs="Arial"/>
          <w:sz w:val="22"/>
          <w:szCs w:val="22"/>
        </w:rPr>
        <w:t>Research philosophy refers to the beliefs and assumptions that guide the way a study collects, analyses and interprets information. According to Saunders, Lewis and Thornhill (2023), the main research philosophies include positivism, critical realism, interpretivism, postmodernism and pragmatism. Positivism focuses on objective facts and statistical testing. Critical realism examines hidden structures that influence reality. Interpretivism studies meanings and experiences. Pragmatism selects methods based on practical outcomes.</w:t>
      </w:r>
    </w:p>
    <w:p w14:paraId="667B908C" w14:textId="77777777" w:rsidR="00813B8F" w:rsidRPr="0069374D" w:rsidRDefault="00813B8F" w:rsidP="00813B8F">
      <w:pPr>
        <w:rPr>
          <w:rFonts w:cs="Arial"/>
          <w:b/>
          <w:bCs/>
          <w:sz w:val="22"/>
          <w:szCs w:val="22"/>
        </w:rPr>
      </w:pPr>
      <w:r w:rsidRPr="0069374D">
        <w:rPr>
          <w:rFonts w:cs="Arial"/>
          <w:b/>
          <w:bCs/>
          <w:sz w:val="22"/>
          <w:szCs w:val="22"/>
        </w:rPr>
        <w:t>Justification for Selecting Interpretivism</w:t>
      </w:r>
    </w:p>
    <w:p w14:paraId="2D652932" w14:textId="18738937" w:rsidR="00813B8F" w:rsidRPr="0069374D" w:rsidRDefault="00813B8F" w:rsidP="00813B8F">
      <w:pPr>
        <w:rPr>
          <w:rFonts w:cs="Arial"/>
          <w:sz w:val="22"/>
          <w:szCs w:val="22"/>
        </w:rPr>
      </w:pPr>
      <w:r w:rsidRPr="0069374D">
        <w:rPr>
          <w:rFonts w:cs="Arial"/>
          <w:sz w:val="22"/>
          <w:szCs w:val="22"/>
        </w:rPr>
        <w:t>This study adopted the interpretivism research philosophy because it supports the interpretation of existing qualitative evidence rather than statistical testing</w:t>
      </w:r>
      <w:r w:rsidR="00696704" w:rsidRPr="0069374D">
        <w:rPr>
          <w:rFonts w:cs="Arial"/>
          <w:sz w:val="22"/>
          <w:szCs w:val="22"/>
        </w:rPr>
        <w:t xml:space="preserve"> (Pervin and Mokhtar, 2022)</w:t>
      </w:r>
      <w:r w:rsidRPr="0069374D">
        <w:rPr>
          <w:rFonts w:cs="Arial"/>
          <w:sz w:val="22"/>
          <w:szCs w:val="22"/>
        </w:rPr>
        <w:t xml:space="preserve">. Interpretivism assumes that knowledge is developed </w:t>
      </w:r>
      <w:r w:rsidR="00F127D8" w:rsidRPr="0069374D">
        <w:rPr>
          <w:rFonts w:cs="Arial"/>
          <w:sz w:val="22"/>
          <w:szCs w:val="22"/>
        </w:rPr>
        <w:t xml:space="preserve">by </w:t>
      </w:r>
      <w:r w:rsidRPr="0069374D">
        <w:rPr>
          <w:rFonts w:cs="Arial"/>
          <w:sz w:val="22"/>
          <w:szCs w:val="22"/>
        </w:rPr>
        <w:t>understanding different experiences and perspectives (Saunders, Lewis and Thornhill, 2023). Positivism was not selected because it mainly depends on numerical data and hypothesis testing (Saunders, Lewis and Thornhill, 2019). Pragmatism was also not selected because it commonly combines qualitative and quantitative methods (Bryman, 2016). The present study only used secondary qualitative evidence.</w:t>
      </w:r>
    </w:p>
    <w:p w14:paraId="1CEA30F1" w14:textId="6F41C5A3" w:rsidR="00813B8F" w:rsidRPr="0069374D" w:rsidRDefault="00813B8F" w:rsidP="00813B8F">
      <w:pPr>
        <w:rPr>
          <w:rFonts w:cs="Arial"/>
          <w:sz w:val="22"/>
          <w:szCs w:val="22"/>
        </w:rPr>
      </w:pPr>
      <w:r w:rsidRPr="0069374D">
        <w:rPr>
          <w:rFonts w:cs="Arial"/>
          <w:sz w:val="22"/>
          <w:szCs w:val="22"/>
        </w:rPr>
        <w:t xml:space="preserve">Interpretivism </w:t>
      </w:r>
      <w:r w:rsidR="00F127D8" w:rsidRPr="0069374D">
        <w:rPr>
          <w:rFonts w:cs="Arial"/>
          <w:sz w:val="22"/>
          <w:szCs w:val="22"/>
        </w:rPr>
        <w:t xml:space="preserve">allowed </w:t>
      </w:r>
      <w:r w:rsidRPr="0069374D">
        <w:rPr>
          <w:rFonts w:cs="Arial"/>
          <w:sz w:val="22"/>
          <w:szCs w:val="22"/>
        </w:rPr>
        <w:t xml:space="preserve">the </w:t>
      </w:r>
      <w:r w:rsidR="008018EF" w:rsidRPr="0069374D">
        <w:rPr>
          <w:rFonts w:cs="Arial"/>
          <w:sz w:val="22"/>
          <w:szCs w:val="22"/>
        </w:rPr>
        <w:t>systematic literature review</w:t>
      </w:r>
      <w:r w:rsidRPr="0069374D">
        <w:rPr>
          <w:rFonts w:cs="Arial"/>
          <w:sz w:val="22"/>
          <w:szCs w:val="22"/>
        </w:rPr>
        <w:t xml:space="preserve"> to analyse published research</w:t>
      </w:r>
      <w:r w:rsidR="00F127D8" w:rsidRPr="0069374D">
        <w:rPr>
          <w:rFonts w:cs="Arial"/>
          <w:sz w:val="22"/>
          <w:szCs w:val="22"/>
        </w:rPr>
        <w:t xml:space="preserve"> that describe </w:t>
      </w:r>
      <w:r w:rsidRPr="0069374D">
        <w:rPr>
          <w:rFonts w:cs="Arial"/>
          <w:sz w:val="22"/>
          <w:szCs w:val="22"/>
        </w:rPr>
        <w:t xml:space="preserve">how </w:t>
      </w:r>
      <w:r w:rsidR="00F127D8" w:rsidRPr="0069374D">
        <w:rPr>
          <w:rFonts w:cs="Arial"/>
          <w:sz w:val="22"/>
          <w:szCs w:val="22"/>
        </w:rPr>
        <w:t xml:space="preserve">the role of </w:t>
      </w:r>
      <w:r w:rsidRPr="0069374D">
        <w:rPr>
          <w:rFonts w:cs="Arial"/>
          <w:sz w:val="22"/>
          <w:szCs w:val="22"/>
        </w:rPr>
        <w:t xml:space="preserve">exercise-based physiotherapy </w:t>
      </w:r>
      <w:r w:rsidR="00F127D8" w:rsidRPr="0069374D">
        <w:rPr>
          <w:rFonts w:cs="Arial"/>
          <w:sz w:val="22"/>
          <w:szCs w:val="22"/>
        </w:rPr>
        <w:t xml:space="preserve">in affecting </w:t>
      </w:r>
      <w:r w:rsidRPr="0069374D">
        <w:rPr>
          <w:rFonts w:cs="Arial"/>
          <w:sz w:val="22"/>
          <w:szCs w:val="22"/>
        </w:rPr>
        <w:t>pain reduction and functional mobility among older adults with osteoarthritis in the UK. It also supported the interpretation of evidence</w:t>
      </w:r>
      <w:r w:rsidR="00F127D8" w:rsidRPr="0069374D">
        <w:rPr>
          <w:rFonts w:cs="Arial"/>
          <w:sz w:val="22"/>
          <w:szCs w:val="22"/>
        </w:rPr>
        <w:t xml:space="preserve"> by</w:t>
      </w:r>
      <w:r w:rsidRPr="0069374D">
        <w:rPr>
          <w:rFonts w:cs="Arial"/>
          <w:sz w:val="22"/>
          <w:szCs w:val="22"/>
        </w:rPr>
        <w:t xml:space="preserve"> comparing aerobic, strengthening, flexibility and balance exercises. This philosophy helped </w:t>
      </w:r>
      <w:r w:rsidR="00F127D8" w:rsidRPr="0069374D">
        <w:rPr>
          <w:rFonts w:cs="Arial"/>
          <w:sz w:val="22"/>
          <w:szCs w:val="22"/>
        </w:rPr>
        <w:t xml:space="preserve">to </w:t>
      </w:r>
      <w:r w:rsidRPr="0069374D">
        <w:rPr>
          <w:rFonts w:cs="Arial"/>
          <w:sz w:val="22"/>
          <w:szCs w:val="22"/>
        </w:rPr>
        <w:t>identify evidence gaps and develop recommendations for UK clinical practice.</w:t>
      </w:r>
    </w:p>
    <w:p w14:paraId="5F6455DB" w14:textId="77777777" w:rsidR="00813B8F" w:rsidRPr="0069374D" w:rsidRDefault="00813B8F" w:rsidP="00813B8F">
      <w:pPr>
        <w:pStyle w:val="Heading2"/>
        <w:rPr>
          <w:rFonts w:cs="Arial"/>
          <w:sz w:val="22"/>
          <w:szCs w:val="22"/>
        </w:rPr>
      </w:pPr>
      <w:bookmarkStart w:id="67" w:name="_Toc240992947"/>
      <w:r w:rsidRPr="0069374D">
        <w:rPr>
          <w:rFonts w:cs="Arial"/>
          <w:sz w:val="22"/>
          <w:szCs w:val="22"/>
        </w:rPr>
        <w:t>3.3 Research Approach</w:t>
      </w:r>
      <w:bookmarkEnd w:id="67"/>
    </w:p>
    <w:p w14:paraId="273E9744" w14:textId="7BBC5D0C" w:rsidR="00813B8F" w:rsidRPr="0069374D" w:rsidRDefault="00813B8F" w:rsidP="00813B8F">
      <w:pPr>
        <w:rPr>
          <w:rFonts w:cs="Arial"/>
          <w:sz w:val="22"/>
          <w:szCs w:val="22"/>
        </w:rPr>
      </w:pPr>
      <w:r w:rsidRPr="0069374D">
        <w:rPr>
          <w:rFonts w:cs="Arial"/>
          <w:sz w:val="22"/>
          <w:szCs w:val="22"/>
        </w:rPr>
        <w:t>There are</w:t>
      </w:r>
      <w:r w:rsidR="00F127D8" w:rsidRPr="0069374D">
        <w:rPr>
          <w:rFonts w:cs="Arial"/>
          <w:sz w:val="22"/>
          <w:szCs w:val="22"/>
        </w:rPr>
        <w:t xml:space="preserve"> three main research approaches and they are</w:t>
      </w:r>
      <w:r w:rsidRPr="0069374D">
        <w:rPr>
          <w:rFonts w:cs="Arial"/>
          <w:sz w:val="22"/>
          <w:szCs w:val="22"/>
        </w:rPr>
        <w:t xml:space="preserve"> deductive, inductive and abductive. Deductive research tests existing theories through hypotheses. Inductive research develops a broader understanding from collected evidence. Abductive research combines both approaches and often involves primary research (Bryman, 2016).</w:t>
      </w:r>
    </w:p>
    <w:p w14:paraId="273DC3FA" w14:textId="77777777" w:rsidR="00813B8F" w:rsidRPr="0069374D" w:rsidRDefault="00813B8F" w:rsidP="00813B8F">
      <w:pPr>
        <w:rPr>
          <w:rFonts w:cs="Arial"/>
          <w:b/>
          <w:bCs/>
          <w:sz w:val="22"/>
          <w:szCs w:val="22"/>
        </w:rPr>
      </w:pPr>
      <w:r w:rsidRPr="0069374D">
        <w:rPr>
          <w:rFonts w:cs="Arial"/>
          <w:b/>
          <w:bCs/>
          <w:sz w:val="22"/>
          <w:szCs w:val="22"/>
        </w:rPr>
        <w:t>Justification of Inductive Approach</w:t>
      </w:r>
    </w:p>
    <w:p w14:paraId="0794111C" w14:textId="4D2CB096" w:rsidR="00813B8F" w:rsidRPr="0069374D" w:rsidRDefault="00813B8F" w:rsidP="00813B8F">
      <w:pPr>
        <w:rPr>
          <w:rFonts w:cs="Arial"/>
          <w:sz w:val="22"/>
          <w:szCs w:val="22"/>
        </w:rPr>
      </w:pPr>
      <w:r w:rsidRPr="0069374D">
        <w:rPr>
          <w:rFonts w:cs="Arial"/>
          <w:sz w:val="22"/>
          <w:szCs w:val="22"/>
        </w:rPr>
        <w:t>This study adopted an inductive research approach. An inductive approach begins with reviewing specific evidence before developing broader conclusions (Saunders, Lewis and Thornhill, 2023). It allows themes and patterns to emerge naturally from existing studies (Bryman, 2016). This approach was suitable because the research critically reviewed published literature instead of testing hypotheses</w:t>
      </w:r>
      <w:r w:rsidR="00696704" w:rsidRPr="0069374D">
        <w:rPr>
          <w:rFonts w:cs="Arial"/>
          <w:sz w:val="22"/>
          <w:szCs w:val="22"/>
        </w:rPr>
        <w:t xml:space="preserve"> (Calderón-</w:t>
      </w:r>
      <w:proofErr w:type="spellStart"/>
      <w:r w:rsidR="00696704" w:rsidRPr="0069374D">
        <w:rPr>
          <w:rFonts w:cs="Arial"/>
          <w:sz w:val="22"/>
          <w:szCs w:val="22"/>
        </w:rPr>
        <w:t>Betalleluz</w:t>
      </w:r>
      <w:proofErr w:type="spellEnd"/>
      <w:r w:rsidR="00696704" w:rsidRPr="0069374D">
        <w:rPr>
          <w:rFonts w:cs="Arial"/>
          <w:sz w:val="22"/>
          <w:szCs w:val="22"/>
        </w:rPr>
        <w:t xml:space="preserve"> et al., 2025)</w:t>
      </w:r>
      <w:r w:rsidRPr="0069374D">
        <w:rPr>
          <w:rFonts w:cs="Arial"/>
          <w:sz w:val="22"/>
          <w:szCs w:val="22"/>
        </w:rPr>
        <w:t>.</w:t>
      </w:r>
    </w:p>
    <w:p w14:paraId="65BBF479" w14:textId="3C718D7B" w:rsidR="00813B8F" w:rsidRPr="0069374D" w:rsidRDefault="00813B8F" w:rsidP="00813B8F">
      <w:pPr>
        <w:rPr>
          <w:rFonts w:cs="Arial"/>
          <w:sz w:val="22"/>
          <w:szCs w:val="22"/>
        </w:rPr>
      </w:pPr>
      <w:r w:rsidRPr="0069374D">
        <w:rPr>
          <w:rFonts w:cs="Arial"/>
          <w:sz w:val="22"/>
          <w:szCs w:val="22"/>
        </w:rPr>
        <w:t xml:space="preserve">The inductive approach was selected because the </w:t>
      </w:r>
      <w:r w:rsidR="008018EF" w:rsidRPr="0069374D">
        <w:rPr>
          <w:rFonts w:cs="Arial"/>
          <w:sz w:val="22"/>
          <w:szCs w:val="22"/>
        </w:rPr>
        <w:t>systematic literature review</w:t>
      </w:r>
      <w:r w:rsidRPr="0069374D">
        <w:rPr>
          <w:rFonts w:cs="Arial"/>
          <w:sz w:val="22"/>
          <w:szCs w:val="22"/>
        </w:rPr>
        <w:t xml:space="preserve"> aimed to evaluate the effectiveness of exercise-based physiotherapy by examining previous research </w:t>
      </w:r>
      <w:r w:rsidRPr="0069374D">
        <w:rPr>
          <w:rFonts w:cs="Arial"/>
          <w:sz w:val="22"/>
          <w:szCs w:val="22"/>
        </w:rPr>
        <w:lastRenderedPageBreak/>
        <w:t>findings. It supported the comparison of different exercise interventions and identified common patterns regarding pain reduction and improvements in functional mobility among older adults with osteoarthritis. The deductive approach was not selected because the study did not test a predefined hypothesis (Saunders, Lewis and Thornhill, 2023). The abductive approach was also rejected because it usually combines induction and deduction with primary data collection, which was not require</w:t>
      </w:r>
      <w:r w:rsidR="00F127D8" w:rsidRPr="0069374D">
        <w:rPr>
          <w:rFonts w:cs="Arial"/>
          <w:sz w:val="22"/>
          <w:szCs w:val="22"/>
        </w:rPr>
        <w:t>d in this study (Bryman, 2016).</w:t>
      </w:r>
    </w:p>
    <w:bookmarkStart w:id="68" w:name="_Toc240992948"/>
    <w:p w14:paraId="769EBCDD" w14:textId="77777777" w:rsidR="00813B8F" w:rsidRPr="0069374D" w:rsidRDefault="00000000" w:rsidP="00813B8F">
      <w:pPr>
        <w:pStyle w:val="Heading2"/>
        <w:rPr>
          <w:rFonts w:cs="Arial"/>
          <w:sz w:val="22"/>
          <w:szCs w:val="22"/>
        </w:rPr>
      </w:pPr>
      <w:sdt>
        <w:sdtPr>
          <w:rPr>
            <w:rFonts w:cs="Arial"/>
            <w:sz w:val="22"/>
            <w:szCs w:val="22"/>
          </w:rPr>
          <w:tag w:val="goog_rdk_0"/>
          <w:id w:val="921912415"/>
        </w:sdtPr>
        <w:sdtContent/>
      </w:sdt>
      <w:r w:rsidR="00813B8F" w:rsidRPr="0069374D">
        <w:rPr>
          <w:rFonts w:cs="Arial"/>
          <w:sz w:val="22"/>
          <w:szCs w:val="22"/>
        </w:rPr>
        <w:t>3.4. Research Method: Qualitative Method</w:t>
      </w:r>
      <w:bookmarkEnd w:id="68"/>
    </w:p>
    <w:p w14:paraId="4E78E3E1" w14:textId="1D5A0FD9" w:rsidR="00741007" w:rsidRPr="0069374D" w:rsidRDefault="00741007" w:rsidP="00741007">
      <w:pPr>
        <w:rPr>
          <w:rFonts w:cs="Arial"/>
          <w:sz w:val="22"/>
          <w:szCs w:val="22"/>
        </w:rPr>
      </w:pPr>
      <w:r w:rsidRPr="0069374D">
        <w:rPr>
          <w:rFonts w:cs="Arial"/>
          <w:sz w:val="22"/>
          <w:szCs w:val="22"/>
        </w:rPr>
        <w:t>The purpose of this study is to assess the effectiveness of exercise-based physiotherapy for the management of osteoarthritis (OA) in older adults in the UK narrative synthesis and Systematic Literature Review (SLR) approach are used. SLR is a systematic, transparent and reproducible process to identify, select, critically evaluate and synthesize information from published studies (Cooper et al., 2018). The study is not primarily based on primary data production, it is based on literature found that has been peer-reviewed and includes systematic reviews, meta-analyses, randomised controlled trials, cohort studies, and narrative reviews.</w:t>
      </w:r>
    </w:p>
    <w:p w14:paraId="2D64219E" w14:textId="0ECB03B6" w:rsidR="00813B8F" w:rsidRPr="0069374D" w:rsidRDefault="00741007" w:rsidP="00741007">
      <w:pPr>
        <w:rPr>
          <w:rFonts w:cs="Arial"/>
          <w:sz w:val="22"/>
          <w:szCs w:val="22"/>
        </w:rPr>
      </w:pPr>
      <w:r w:rsidRPr="0069374D">
        <w:rPr>
          <w:rFonts w:cs="Arial"/>
          <w:sz w:val="22"/>
          <w:szCs w:val="22"/>
        </w:rPr>
        <w:t>The narrative synthesis approach was used to integrate the results of the studies reporting quantitative outcome measures including pain scores, functional mobility measures, WOMAC scores, Standardised Mean Differences (SMDs) and Confidence Intervals (CIs), along with qualitative evidence of patient adherence and long-term treatment experiences (Popay et al., 2006). The studies were selected and included by using purposive sampling technique, which is related to the inclusion and exclusion criteria that were determined in advance, and they met methodological quality and relevance for the research goals (Tajik, Golzar and Noor, 2024). The CASP checklist was used to appraise all included studies. Guided by an interpretivist epistemology and an inductive approach (Saunders et al., 2023), thematic analysis (Braun and Clarke, 2006) was used to identify key themes related to pain reduction, mobility improvement, exercise effectiveness, and patient adherence.</w:t>
      </w:r>
    </w:p>
    <w:p w14:paraId="756A7985" w14:textId="77777777" w:rsidR="00813B8F" w:rsidRPr="0069374D" w:rsidRDefault="00813B8F" w:rsidP="00813B8F">
      <w:pPr>
        <w:pStyle w:val="Heading2"/>
        <w:rPr>
          <w:rFonts w:cs="Arial"/>
          <w:sz w:val="22"/>
          <w:szCs w:val="22"/>
        </w:rPr>
      </w:pPr>
      <w:bookmarkStart w:id="69" w:name="_Toc240992949"/>
      <w:r w:rsidRPr="0069374D">
        <w:rPr>
          <w:rFonts w:cs="Arial"/>
          <w:sz w:val="22"/>
          <w:szCs w:val="22"/>
        </w:rPr>
        <w:t>3.5. Data Collection</w:t>
      </w:r>
      <w:bookmarkEnd w:id="69"/>
      <w:r w:rsidRPr="0069374D">
        <w:rPr>
          <w:rFonts w:cs="Arial"/>
          <w:sz w:val="22"/>
          <w:szCs w:val="22"/>
        </w:rPr>
        <w:t xml:space="preserve"> </w:t>
      </w:r>
    </w:p>
    <w:p w14:paraId="10C4DC54" w14:textId="77777777" w:rsidR="00813B8F" w:rsidRPr="0069374D" w:rsidRDefault="00813B8F" w:rsidP="00813B8F">
      <w:pPr>
        <w:rPr>
          <w:rFonts w:cs="Arial"/>
          <w:sz w:val="22"/>
          <w:szCs w:val="22"/>
        </w:rPr>
      </w:pPr>
      <w:r w:rsidRPr="0069374D">
        <w:rPr>
          <w:rFonts w:cs="Arial"/>
          <w:sz w:val="22"/>
          <w:szCs w:val="22"/>
        </w:rPr>
        <w:t>Collection of data is carried out by conducting a Systematic Literature Review (SLR) on electronic databases such as PubMed, ScienceDirect, and Google Scholar. Literature is identified using structured combinations of keywords, e.g., "osteoarthritis," "exercise-based physiotherapy," "older adults," and "effectiveness. The final review will include around 30 peer-reviewed studies.</w:t>
      </w:r>
    </w:p>
    <w:p w14:paraId="5B3A8BAA" w14:textId="5A39806E" w:rsidR="00813B8F" w:rsidRPr="0069374D" w:rsidRDefault="00813B8F" w:rsidP="00813B8F">
      <w:pPr>
        <w:rPr>
          <w:rFonts w:cs="Arial"/>
          <w:sz w:val="22"/>
          <w:szCs w:val="22"/>
        </w:rPr>
      </w:pPr>
      <w:r w:rsidRPr="0069374D">
        <w:rPr>
          <w:rFonts w:cs="Arial"/>
          <w:sz w:val="22"/>
          <w:szCs w:val="22"/>
        </w:rPr>
        <w:t xml:space="preserve">The selection of studies was conducted transparently and reproducibly, following the PRISMA 2020 (Preferred Reporting Items for Systematic Reviews and Meta-Analyses) guidelines (Page et al., 2021). Duplicate records are eliminated from a database search, and titles and abstracts then undergo screening for inclusion and exclusion based on predetermined criteria. </w:t>
      </w:r>
      <w:r w:rsidRPr="0069374D">
        <w:rPr>
          <w:rFonts w:cs="Arial"/>
          <w:sz w:val="22"/>
          <w:szCs w:val="22"/>
        </w:rPr>
        <w:lastRenderedPageBreak/>
        <w:t>After that, the full-text articles are evaluated for eligibility (as in Figure 1). Eligible studies are, however, judged on their methodological quality by means of the Critical Appraisal Skills Programme (CASP) checklist (Long, French and Brooks, 2020). Information extracted from the literature is presented in an Excel Literature Matrix, including the characteristics of the studies, the method, the participants, the type of intervention, the outcome measures, and the key findings before thematically synthesising the information.</w:t>
      </w:r>
    </w:p>
    <w:p w14:paraId="700CEBC5" w14:textId="77777777" w:rsidR="00813B8F" w:rsidRPr="0069374D" w:rsidRDefault="00813B8F" w:rsidP="00813B8F">
      <w:pPr>
        <w:pStyle w:val="Heading2"/>
        <w:rPr>
          <w:rFonts w:cs="Arial"/>
          <w:sz w:val="22"/>
          <w:szCs w:val="22"/>
        </w:rPr>
      </w:pPr>
      <w:bookmarkStart w:id="70" w:name="_Toc240992950"/>
      <w:r w:rsidRPr="0069374D">
        <w:rPr>
          <w:rFonts w:cs="Arial"/>
          <w:sz w:val="22"/>
          <w:szCs w:val="22"/>
        </w:rPr>
        <w:t>3.6 Systematic Literature Review Approach</w:t>
      </w:r>
      <w:bookmarkEnd w:id="70"/>
    </w:p>
    <w:p w14:paraId="3ABDDDCD" w14:textId="77777777" w:rsidR="00813B8F" w:rsidRPr="0069374D" w:rsidRDefault="00813B8F" w:rsidP="00813B8F">
      <w:pPr>
        <w:rPr>
          <w:rFonts w:cs="Arial"/>
          <w:sz w:val="22"/>
          <w:szCs w:val="22"/>
        </w:rPr>
      </w:pPr>
      <w:r w:rsidRPr="0069374D">
        <w:rPr>
          <w:rFonts w:cs="Arial"/>
          <w:sz w:val="22"/>
          <w:szCs w:val="22"/>
        </w:rPr>
        <w:t xml:space="preserve">A Systematic Literature Review (SLR) approach was employed to ensure the transparent and systematic identification, screening and selection of relevant studies. The PRISMA 2020 framework was used to report and present the study selection </w:t>
      </w:r>
      <w:proofErr w:type="gramStart"/>
      <w:r w:rsidRPr="0069374D">
        <w:rPr>
          <w:rFonts w:cs="Arial"/>
          <w:sz w:val="22"/>
          <w:szCs w:val="22"/>
        </w:rPr>
        <w:t>process</w:t>
      </w:r>
      <w:proofErr w:type="gramEnd"/>
      <w:r w:rsidRPr="0069374D">
        <w:rPr>
          <w:rFonts w:cs="Arial"/>
          <w:sz w:val="22"/>
          <w:szCs w:val="22"/>
        </w:rPr>
        <w:t xml:space="preserve"> and 100 records were initially identified including 80 studies from academic databases and 20 studies from additional sources. When the duplicate data was removed, there were 80 records left. The studies were identified from Google Scholar, PubMed, MDPI and Taylor and Francis, and 60 articles were used in the screening stage after determining if the articles were relevant. In systematic reviews, search strategy and study selection are crucial as evidenced by 54 out of 57 reviews cited by Szarucki et al. (2025) when using bibliographic databases.</w:t>
      </w:r>
    </w:p>
    <w:p w14:paraId="1F3EE476" w14:textId="441EAA9C" w:rsidR="00813B8F" w:rsidRPr="0069374D" w:rsidRDefault="00813B8F" w:rsidP="00813B8F">
      <w:pPr>
        <w:rPr>
          <w:rFonts w:cs="Arial"/>
          <w:sz w:val="22"/>
          <w:szCs w:val="22"/>
        </w:rPr>
      </w:pPr>
      <w:r w:rsidRPr="0069374D">
        <w:rPr>
          <w:rFonts w:cs="Arial"/>
          <w:sz w:val="22"/>
          <w:szCs w:val="22"/>
        </w:rPr>
        <w:t>In the eligibility phase, non-English publications were not included, and thus 40 studies remained. After applying the publication criterion which included only the last five years, this was further reduced to 30 studies. Overall, 20 full-text papers were selected and bundled into four themes such as pain, functional mobility, exercise adherence and quality of life, with 5 papers for each theme.</w:t>
      </w:r>
      <w:r w:rsidR="0024301C" w:rsidRPr="0069374D">
        <w:rPr>
          <w:rFonts w:cs="Arial"/>
          <w:sz w:val="22"/>
          <w:szCs w:val="22"/>
        </w:rPr>
        <w:t xml:space="preserve">  </w:t>
      </w:r>
    </w:p>
    <w:p w14:paraId="4FD3C43B" w14:textId="0A1BF9E2" w:rsidR="0024301C" w:rsidRPr="0069374D" w:rsidRDefault="0024301C" w:rsidP="00813B8F">
      <w:pPr>
        <w:rPr>
          <w:rFonts w:cs="Arial"/>
          <w:sz w:val="22"/>
          <w:szCs w:val="22"/>
        </w:rPr>
      </w:pPr>
      <w:r w:rsidRPr="0069374D">
        <w:rPr>
          <w:rFonts w:cs="Arial"/>
          <w:sz w:val="22"/>
          <w:szCs w:val="22"/>
        </w:rPr>
        <w:t xml:space="preserve"> </w:t>
      </w:r>
    </w:p>
    <w:p w14:paraId="1056CE2E" w14:textId="77777777" w:rsidR="0024301C" w:rsidRPr="0069374D" w:rsidRDefault="0024301C" w:rsidP="00813B8F">
      <w:pPr>
        <w:rPr>
          <w:rFonts w:cs="Arial"/>
          <w:sz w:val="22"/>
          <w:szCs w:val="22"/>
        </w:rPr>
      </w:pPr>
    </w:p>
    <w:p w14:paraId="5989409A" w14:textId="77777777" w:rsidR="0024301C" w:rsidRPr="0069374D" w:rsidRDefault="0024301C" w:rsidP="00813B8F">
      <w:pPr>
        <w:rPr>
          <w:rFonts w:cs="Arial"/>
          <w:sz w:val="22"/>
          <w:szCs w:val="22"/>
        </w:rPr>
      </w:pPr>
    </w:p>
    <w:p w14:paraId="2C60D597" w14:textId="77777777" w:rsidR="0024301C" w:rsidRPr="0069374D" w:rsidRDefault="0024301C" w:rsidP="00813B8F">
      <w:pPr>
        <w:rPr>
          <w:rFonts w:cs="Arial"/>
          <w:sz w:val="22"/>
          <w:szCs w:val="22"/>
        </w:rPr>
      </w:pPr>
    </w:p>
    <w:p w14:paraId="7AB1615F" w14:textId="77777777" w:rsidR="0024301C" w:rsidRPr="0069374D" w:rsidRDefault="0024301C" w:rsidP="00813B8F">
      <w:pPr>
        <w:rPr>
          <w:rFonts w:cs="Arial"/>
          <w:sz w:val="22"/>
          <w:szCs w:val="22"/>
        </w:rPr>
      </w:pPr>
    </w:p>
    <w:p w14:paraId="24BC6706" w14:textId="77777777" w:rsidR="0024301C" w:rsidRPr="0069374D" w:rsidRDefault="0024301C" w:rsidP="00813B8F">
      <w:pPr>
        <w:rPr>
          <w:rFonts w:cs="Arial"/>
          <w:sz w:val="22"/>
          <w:szCs w:val="22"/>
        </w:rPr>
      </w:pPr>
    </w:p>
    <w:p w14:paraId="424DA9F3" w14:textId="77777777" w:rsidR="0024301C" w:rsidRPr="0069374D" w:rsidRDefault="0024301C" w:rsidP="00813B8F">
      <w:pPr>
        <w:rPr>
          <w:rFonts w:cs="Arial"/>
          <w:sz w:val="22"/>
          <w:szCs w:val="22"/>
        </w:rPr>
      </w:pPr>
    </w:p>
    <w:p w14:paraId="46A2C305" w14:textId="77777777" w:rsidR="0024301C" w:rsidRPr="0069374D" w:rsidRDefault="0024301C" w:rsidP="00813B8F">
      <w:pPr>
        <w:rPr>
          <w:rFonts w:cs="Arial"/>
          <w:sz w:val="22"/>
          <w:szCs w:val="22"/>
        </w:rPr>
      </w:pPr>
    </w:p>
    <w:p w14:paraId="117A641A" w14:textId="77777777" w:rsidR="0024301C" w:rsidRPr="0069374D" w:rsidRDefault="0024301C" w:rsidP="00813B8F">
      <w:pPr>
        <w:rPr>
          <w:rFonts w:cs="Arial"/>
          <w:sz w:val="22"/>
          <w:szCs w:val="22"/>
        </w:rPr>
      </w:pPr>
    </w:p>
    <w:p w14:paraId="18BC5F83" w14:textId="77777777" w:rsidR="0024301C" w:rsidRPr="0069374D" w:rsidRDefault="0024301C" w:rsidP="00813B8F">
      <w:pPr>
        <w:rPr>
          <w:rFonts w:cs="Arial"/>
          <w:sz w:val="22"/>
          <w:szCs w:val="22"/>
        </w:rPr>
      </w:pPr>
    </w:p>
    <w:p w14:paraId="22110EDE" w14:textId="77777777" w:rsidR="0024301C" w:rsidRPr="0069374D" w:rsidRDefault="0024301C" w:rsidP="00813B8F">
      <w:pPr>
        <w:rPr>
          <w:rFonts w:cs="Arial"/>
          <w:sz w:val="22"/>
          <w:szCs w:val="22"/>
        </w:rPr>
      </w:pPr>
    </w:p>
    <w:p w14:paraId="1762A6E2" w14:textId="77777777" w:rsidR="0024301C" w:rsidRPr="0069374D" w:rsidRDefault="0024301C" w:rsidP="00813B8F">
      <w:pPr>
        <w:rPr>
          <w:rFonts w:cs="Arial"/>
          <w:sz w:val="22"/>
          <w:szCs w:val="22"/>
        </w:rPr>
      </w:pPr>
    </w:p>
    <w:p w14:paraId="737895B0" w14:textId="77777777" w:rsidR="0024301C" w:rsidRPr="0069374D" w:rsidRDefault="0024301C" w:rsidP="00813B8F">
      <w:pPr>
        <w:rPr>
          <w:rFonts w:cs="Arial"/>
          <w:sz w:val="22"/>
          <w:szCs w:val="22"/>
        </w:rPr>
      </w:pPr>
    </w:p>
    <w:p w14:paraId="2C0C766D" w14:textId="56CFFB2C" w:rsidR="0024301C" w:rsidRPr="0069374D" w:rsidRDefault="0024301C" w:rsidP="00813B8F">
      <w:pPr>
        <w:rPr>
          <w:rFonts w:cs="Arial"/>
          <w:sz w:val="22"/>
          <w:szCs w:val="22"/>
        </w:rPr>
      </w:pPr>
    </w:p>
    <w:p w14:paraId="40DDFEC4" w14:textId="77777777" w:rsidR="0024301C" w:rsidRPr="0069374D" w:rsidRDefault="0024301C" w:rsidP="00813B8F">
      <w:pPr>
        <w:rPr>
          <w:rFonts w:cs="Arial"/>
          <w:sz w:val="22"/>
          <w:szCs w:val="22"/>
        </w:rPr>
      </w:pPr>
    </w:p>
    <w:p w14:paraId="2A562AC5" w14:textId="562D4813" w:rsidR="00637122" w:rsidRPr="0069374D" w:rsidRDefault="00637122" w:rsidP="00637122">
      <w:pPr>
        <w:pStyle w:val="Heading2"/>
        <w:rPr>
          <w:rFonts w:cs="Arial"/>
          <w:sz w:val="22"/>
          <w:szCs w:val="22"/>
        </w:rPr>
      </w:pPr>
      <w:bookmarkStart w:id="71" w:name="_Toc240992951"/>
      <w:r w:rsidRPr="0069374D">
        <w:rPr>
          <w:rFonts w:cs="Arial"/>
          <w:noProof/>
          <w:sz w:val="22"/>
          <w:szCs w:val="22"/>
          <w:lang w:val="en-IN"/>
          <w14:ligatures w14:val="standardContextual"/>
        </w:rPr>
        <w:lastRenderedPageBreak/>
        <mc:AlternateContent>
          <mc:Choice Requires="wps">
            <w:drawing>
              <wp:anchor distT="0" distB="0" distL="114300" distR="114300" simplePos="0" relativeHeight="251664384" behindDoc="0" locked="0" layoutInCell="1" allowOverlap="1" wp14:anchorId="68A8E1E1" wp14:editId="613AF896">
                <wp:simplePos x="0" y="0"/>
                <wp:positionH relativeFrom="margin">
                  <wp:align>left</wp:align>
                </wp:positionH>
                <wp:positionV relativeFrom="paragraph">
                  <wp:posOffset>412115</wp:posOffset>
                </wp:positionV>
                <wp:extent cx="5638800" cy="1714500"/>
                <wp:effectExtent l="0" t="0" r="19050" b="19050"/>
                <wp:wrapNone/>
                <wp:docPr id="422537776" name="Text Box 49"/>
                <wp:cNvGraphicFramePr/>
                <a:graphic xmlns:a="http://schemas.openxmlformats.org/drawingml/2006/main">
                  <a:graphicData uri="http://schemas.microsoft.com/office/word/2010/wordprocessingShape">
                    <wps:wsp>
                      <wps:cNvSpPr txBox="1"/>
                      <wps:spPr>
                        <a:xfrm>
                          <a:off x="0" y="0"/>
                          <a:ext cx="5638800" cy="1714500"/>
                        </a:xfrm>
                        <a:prstGeom prst="rect">
                          <a:avLst/>
                        </a:prstGeom>
                        <a:solidFill>
                          <a:schemeClr val="lt1"/>
                        </a:solidFill>
                        <a:ln w="6350">
                          <a:solidFill>
                            <a:prstClr val="black"/>
                          </a:solidFill>
                        </a:ln>
                      </wps:spPr>
                      <wps:txbx>
                        <w:txbxContent>
                          <w:tbl>
                            <w:tblPr>
                              <w:tblW w:w="88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605"/>
                              <w:gridCol w:w="3900"/>
                              <w:gridCol w:w="3375"/>
                            </w:tblGrid>
                            <w:tr w:rsidR="00637122" w:rsidRPr="0069374D" w14:paraId="76BB7982" w14:textId="77777777" w:rsidTr="00E349F8">
                              <w:trPr>
                                <w:trHeight w:val="375"/>
                              </w:trPr>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5838449" w14:textId="77777777" w:rsidR="00637122" w:rsidRPr="0069374D" w:rsidRDefault="00637122" w:rsidP="00637122">
                                  <w:pPr>
                                    <w:rPr>
                                      <w:b/>
                                      <w:bCs/>
                                      <w:sz w:val="22"/>
                                      <w:szCs w:val="22"/>
                                    </w:rPr>
                                  </w:pPr>
                                  <w:r w:rsidRPr="0069374D">
                                    <w:rPr>
                                      <w:b/>
                                      <w:bCs/>
                                      <w:sz w:val="22"/>
                                      <w:szCs w:val="22"/>
                                    </w:rPr>
                                    <w:t>Criteria</w:t>
                                  </w:r>
                                </w:p>
                              </w:tc>
                              <w:tc>
                                <w:tcPr>
                                  <w:tcW w:w="39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176D404" w14:textId="77777777" w:rsidR="00637122" w:rsidRPr="0069374D" w:rsidRDefault="00637122" w:rsidP="00637122">
                                  <w:pPr>
                                    <w:rPr>
                                      <w:b/>
                                      <w:bCs/>
                                      <w:sz w:val="22"/>
                                      <w:szCs w:val="22"/>
                                    </w:rPr>
                                  </w:pPr>
                                  <w:r w:rsidRPr="0069374D">
                                    <w:rPr>
                                      <w:b/>
                                      <w:bCs/>
                                      <w:sz w:val="22"/>
                                      <w:szCs w:val="22"/>
                                    </w:rPr>
                                    <w:t>Inclusion Criteria</w:t>
                                  </w:r>
                                </w:p>
                              </w:tc>
                              <w:tc>
                                <w:tcPr>
                                  <w:tcW w:w="337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6B05BB8" w14:textId="77777777" w:rsidR="00637122" w:rsidRPr="0069374D" w:rsidRDefault="00637122" w:rsidP="00637122">
                                  <w:pPr>
                                    <w:rPr>
                                      <w:b/>
                                      <w:bCs/>
                                      <w:sz w:val="22"/>
                                      <w:szCs w:val="22"/>
                                    </w:rPr>
                                  </w:pPr>
                                  <w:r w:rsidRPr="0069374D">
                                    <w:rPr>
                                      <w:b/>
                                      <w:bCs/>
                                      <w:sz w:val="22"/>
                                      <w:szCs w:val="22"/>
                                    </w:rPr>
                                    <w:t>Exclusion Criteria</w:t>
                                  </w:r>
                                </w:p>
                              </w:tc>
                            </w:tr>
                            <w:tr w:rsidR="00637122" w:rsidRPr="0069374D" w14:paraId="48780EAC" w14:textId="77777777" w:rsidTr="00E349F8">
                              <w:trPr>
                                <w:trHeight w:val="7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316977" w14:textId="77777777" w:rsidR="00637122" w:rsidRPr="0069374D" w:rsidRDefault="00637122" w:rsidP="00637122">
                                  <w:pPr>
                                    <w:rPr>
                                      <w:sz w:val="22"/>
                                      <w:szCs w:val="22"/>
                                    </w:rPr>
                                  </w:pPr>
                                  <w:r w:rsidRPr="0069374D">
                                    <w:rPr>
                                      <w:sz w:val="22"/>
                                      <w:szCs w:val="22"/>
                                    </w:rPr>
                                    <w:t>Publication type</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2FA7A9D0" w14:textId="77777777" w:rsidR="00637122" w:rsidRPr="0069374D" w:rsidRDefault="00637122" w:rsidP="00637122">
                                  <w:pPr>
                                    <w:rPr>
                                      <w:sz w:val="22"/>
                                      <w:szCs w:val="22"/>
                                    </w:rPr>
                                  </w:pPr>
                                  <w:r w:rsidRPr="0069374D">
                                    <w:rPr>
                                      <w:sz w:val="22"/>
                                      <w:szCs w:val="22"/>
                                    </w:rPr>
                                    <w:t>Peer-reviewed journal articles.</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4E2A5126" w14:textId="77777777" w:rsidR="00637122" w:rsidRPr="0069374D" w:rsidRDefault="00637122" w:rsidP="00637122">
                                  <w:pPr>
                                    <w:rPr>
                                      <w:sz w:val="22"/>
                                      <w:szCs w:val="22"/>
                                    </w:rPr>
                                  </w:pPr>
                                  <w:r w:rsidRPr="0069374D">
                                    <w:rPr>
                                      <w:sz w:val="22"/>
                                      <w:szCs w:val="22"/>
                                    </w:rPr>
                                    <w:t>Conference papers, editorials and dissertations.</w:t>
                                  </w:r>
                                </w:p>
                              </w:tc>
                            </w:tr>
                            <w:tr w:rsidR="00637122" w:rsidRPr="0069374D" w14:paraId="0B2806E5" w14:textId="77777777" w:rsidTr="00E349F8">
                              <w:trPr>
                                <w:trHeight w:val="7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D7BD97" w14:textId="77777777" w:rsidR="00637122" w:rsidRPr="0069374D" w:rsidRDefault="00637122" w:rsidP="00637122">
                                  <w:pPr>
                                    <w:rPr>
                                      <w:sz w:val="22"/>
                                      <w:szCs w:val="22"/>
                                    </w:rPr>
                                  </w:pPr>
                                  <w:r w:rsidRPr="0069374D">
                                    <w:rPr>
                                      <w:sz w:val="22"/>
                                      <w:szCs w:val="22"/>
                                    </w:rPr>
                                    <w:t>Publication period</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2F913348" w14:textId="77777777" w:rsidR="00637122" w:rsidRPr="0069374D" w:rsidRDefault="00637122" w:rsidP="00637122">
                                  <w:pPr>
                                    <w:rPr>
                                      <w:sz w:val="22"/>
                                      <w:szCs w:val="22"/>
                                    </w:rPr>
                                  </w:pPr>
                                  <w:r w:rsidRPr="0069374D">
                                    <w:rPr>
                                      <w:sz w:val="22"/>
                                      <w:szCs w:val="22"/>
                                    </w:rPr>
                                    <w:t>Studies published between 2020 and 2026.</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70691A6F" w14:textId="77777777" w:rsidR="00637122" w:rsidRPr="0069374D" w:rsidRDefault="00637122" w:rsidP="00637122">
                                  <w:pPr>
                                    <w:rPr>
                                      <w:sz w:val="22"/>
                                      <w:szCs w:val="22"/>
                                    </w:rPr>
                                  </w:pPr>
                                  <w:r w:rsidRPr="0069374D">
                                    <w:rPr>
                                      <w:sz w:val="22"/>
                                      <w:szCs w:val="22"/>
                                    </w:rPr>
                                    <w:t>Studies published before 2020.</w:t>
                                  </w:r>
                                </w:p>
                              </w:tc>
                            </w:tr>
                            <w:tr w:rsidR="00637122" w:rsidRPr="0069374D" w14:paraId="25A294F6" w14:textId="77777777" w:rsidTr="00E349F8">
                              <w:trPr>
                                <w:trHeight w:val="37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9D2854" w14:textId="77777777" w:rsidR="00637122" w:rsidRPr="0069374D" w:rsidRDefault="00637122" w:rsidP="00637122">
                                  <w:pPr>
                                    <w:rPr>
                                      <w:sz w:val="22"/>
                                      <w:szCs w:val="22"/>
                                    </w:rPr>
                                  </w:pPr>
                                  <w:r w:rsidRPr="0069374D">
                                    <w:rPr>
                                      <w:sz w:val="22"/>
                                      <w:szCs w:val="22"/>
                                    </w:rPr>
                                    <w:t>Language</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3D20EDA4" w14:textId="77777777" w:rsidR="00637122" w:rsidRPr="0069374D" w:rsidRDefault="00637122" w:rsidP="00637122">
                                  <w:pPr>
                                    <w:rPr>
                                      <w:sz w:val="22"/>
                                      <w:szCs w:val="22"/>
                                    </w:rPr>
                                  </w:pPr>
                                  <w:r w:rsidRPr="0069374D">
                                    <w:rPr>
                                      <w:sz w:val="22"/>
                                      <w:szCs w:val="22"/>
                                    </w:rPr>
                                    <w:t>Articles published in English.</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33497F3A" w14:textId="77777777" w:rsidR="00637122" w:rsidRPr="0069374D" w:rsidRDefault="00637122" w:rsidP="00637122">
                                  <w:pPr>
                                    <w:rPr>
                                      <w:sz w:val="22"/>
                                      <w:szCs w:val="22"/>
                                    </w:rPr>
                                  </w:pPr>
                                  <w:r w:rsidRPr="0069374D">
                                    <w:rPr>
                                      <w:sz w:val="22"/>
                                      <w:szCs w:val="22"/>
                                    </w:rPr>
                                    <w:t>Non-English publications.</w:t>
                                  </w:r>
                                </w:p>
                              </w:tc>
                            </w:tr>
                          </w:tbl>
                          <w:p w14:paraId="656EB106" w14:textId="77777777" w:rsidR="00637122" w:rsidRPr="0069374D" w:rsidRDefault="00637122" w:rsidP="00637122">
                            <w:pPr>
                              <w:rPr>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A8E1E1" id="_x0000_t202" coordsize="21600,21600" o:spt="202" path="m,l,21600r21600,l21600,xe">
                <v:stroke joinstyle="miter"/>
                <v:path gradientshapeok="t" o:connecttype="rect"/>
              </v:shapetype>
              <v:shape id="Text Box 49" o:spid="_x0000_s1084" type="#_x0000_t202" style="position:absolute;left:0;text-align:left;margin-left:0;margin-top:32.45pt;width:444pt;height:13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" fillcolor="white [3201]" strokeweight=".5pt">
                <v:textbox>
                  <w:txbxContent>
                    <w:tbl>
                      <w:tblPr>
                        <w:tblW w:w="88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605"/>
                        <w:gridCol w:w="3900"/>
                        <w:gridCol w:w="3375"/>
                      </w:tblGrid>
                      <w:tr w:rsidR="00637122" w:rsidRPr="0069374D" w14:paraId="76BB7982" w14:textId="77777777" w:rsidTr="00E349F8">
                        <w:trPr>
                          <w:trHeight w:val="375"/>
                        </w:trPr>
                        <w:tc>
                          <w:tcPr>
                            <w:tcW w:w="160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5838449" w14:textId="77777777" w:rsidR="00637122" w:rsidRPr="0069374D" w:rsidRDefault="00637122" w:rsidP="00637122">
                            <w:pPr>
                              <w:rPr>
                                <w:b/>
                                <w:bCs/>
                                <w:sz w:val="22"/>
                                <w:szCs w:val="22"/>
                              </w:rPr>
                            </w:pPr>
                            <w:r w:rsidRPr="0069374D">
                              <w:rPr>
                                <w:b/>
                                <w:bCs/>
                                <w:sz w:val="22"/>
                                <w:szCs w:val="22"/>
                              </w:rPr>
                              <w:t>Criteria</w:t>
                            </w:r>
                          </w:p>
                        </w:tc>
                        <w:tc>
                          <w:tcPr>
                            <w:tcW w:w="39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176D404" w14:textId="77777777" w:rsidR="00637122" w:rsidRPr="0069374D" w:rsidRDefault="00637122" w:rsidP="00637122">
                            <w:pPr>
                              <w:rPr>
                                <w:b/>
                                <w:bCs/>
                                <w:sz w:val="22"/>
                                <w:szCs w:val="22"/>
                              </w:rPr>
                            </w:pPr>
                            <w:r w:rsidRPr="0069374D">
                              <w:rPr>
                                <w:b/>
                                <w:bCs/>
                                <w:sz w:val="22"/>
                                <w:szCs w:val="22"/>
                              </w:rPr>
                              <w:t>Inclusion Criteria</w:t>
                            </w:r>
                          </w:p>
                        </w:tc>
                        <w:tc>
                          <w:tcPr>
                            <w:tcW w:w="337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6B05BB8" w14:textId="77777777" w:rsidR="00637122" w:rsidRPr="0069374D" w:rsidRDefault="00637122" w:rsidP="00637122">
                            <w:pPr>
                              <w:rPr>
                                <w:b/>
                                <w:bCs/>
                                <w:sz w:val="22"/>
                                <w:szCs w:val="22"/>
                              </w:rPr>
                            </w:pPr>
                            <w:r w:rsidRPr="0069374D">
                              <w:rPr>
                                <w:b/>
                                <w:bCs/>
                                <w:sz w:val="22"/>
                                <w:szCs w:val="22"/>
                              </w:rPr>
                              <w:t>Exclusion Criteria</w:t>
                            </w:r>
                          </w:p>
                        </w:tc>
                      </w:tr>
                      <w:tr w:rsidR="00637122" w:rsidRPr="0069374D" w14:paraId="48780EAC" w14:textId="77777777" w:rsidTr="00E349F8">
                        <w:trPr>
                          <w:trHeight w:val="7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316977" w14:textId="77777777" w:rsidR="00637122" w:rsidRPr="0069374D" w:rsidRDefault="00637122" w:rsidP="00637122">
                            <w:pPr>
                              <w:rPr>
                                <w:sz w:val="22"/>
                                <w:szCs w:val="22"/>
                              </w:rPr>
                            </w:pPr>
                            <w:r w:rsidRPr="0069374D">
                              <w:rPr>
                                <w:sz w:val="22"/>
                                <w:szCs w:val="22"/>
                              </w:rPr>
                              <w:t>Publication type</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2FA7A9D0" w14:textId="77777777" w:rsidR="00637122" w:rsidRPr="0069374D" w:rsidRDefault="00637122" w:rsidP="00637122">
                            <w:pPr>
                              <w:rPr>
                                <w:sz w:val="22"/>
                                <w:szCs w:val="22"/>
                              </w:rPr>
                            </w:pPr>
                            <w:r w:rsidRPr="0069374D">
                              <w:rPr>
                                <w:sz w:val="22"/>
                                <w:szCs w:val="22"/>
                              </w:rPr>
                              <w:t>Peer-reviewed journal articles.</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4E2A5126" w14:textId="77777777" w:rsidR="00637122" w:rsidRPr="0069374D" w:rsidRDefault="00637122" w:rsidP="00637122">
                            <w:pPr>
                              <w:rPr>
                                <w:sz w:val="22"/>
                                <w:szCs w:val="22"/>
                              </w:rPr>
                            </w:pPr>
                            <w:r w:rsidRPr="0069374D">
                              <w:rPr>
                                <w:sz w:val="22"/>
                                <w:szCs w:val="22"/>
                              </w:rPr>
                              <w:t>Conference papers, editorials and dissertations.</w:t>
                            </w:r>
                          </w:p>
                        </w:tc>
                      </w:tr>
                      <w:tr w:rsidR="00637122" w:rsidRPr="0069374D" w14:paraId="0B2806E5" w14:textId="77777777" w:rsidTr="00E349F8">
                        <w:trPr>
                          <w:trHeight w:val="7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0D7BD97" w14:textId="77777777" w:rsidR="00637122" w:rsidRPr="0069374D" w:rsidRDefault="00637122" w:rsidP="00637122">
                            <w:pPr>
                              <w:rPr>
                                <w:sz w:val="22"/>
                                <w:szCs w:val="22"/>
                              </w:rPr>
                            </w:pPr>
                            <w:r w:rsidRPr="0069374D">
                              <w:rPr>
                                <w:sz w:val="22"/>
                                <w:szCs w:val="22"/>
                              </w:rPr>
                              <w:t>Publication period</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2F913348" w14:textId="77777777" w:rsidR="00637122" w:rsidRPr="0069374D" w:rsidRDefault="00637122" w:rsidP="00637122">
                            <w:pPr>
                              <w:rPr>
                                <w:sz w:val="22"/>
                                <w:szCs w:val="22"/>
                              </w:rPr>
                            </w:pPr>
                            <w:r w:rsidRPr="0069374D">
                              <w:rPr>
                                <w:sz w:val="22"/>
                                <w:szCs w:val="22"/>
                              </w:rPr>
                              <w:t>Studies published between 2020 and 2026.</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70691A6F" w14:textId="77777777" w:rsidR="00637122" w:rsidRPr="0069374D" w:rsidRDefault="00637122" w:rsidP="00637122">
                            <w:pPr>
                              <w:rPr>
                                <w:sz w:val="22"/>
                                <w:szCs w:val="22"/>
                              </w:rPr>
                            </w:pPr>
                            <w:r w:rsidRPr="0069374D">
                              <w:rPr>
                                <w:sz w:val="22"/>
                                <w:szCs w:val="22"/>
                              </w:rPr>
                              <w:t>Studies published before 2020.</w:t>
                            </w:r>
                          </w:p>
                        </w:tc>
                      </w:tr>
                      <w:tr w:rsidR="00637122" w:rsidRPr="0069374D" w14:paraId="25A294F6" w14:textId="77777777" w:rsidTr="00E349F8">
                        <w:trPr>
                          <w:trHeight w:val="37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9D2854" w14:textId="77777777" w:rsidR="00637122" w:rsidRPr="0069374D" w:rsidRDefault="00637122" w:rsidP="00637122">
                            <w:pPr>
                              <w:rPr>
                                <w:sz w:val="22"/>
                                <w:szCs w:val="22"/>
                              </w:rPr>
                            </w:pPr>
                            <w:r w:rsidRPr="0069374D">
                              <w:rPr>
                                <w:sz w:val="22"/>
                                <w:szCs w:val="22"/>
                              </w:rPr>
                              <w:t>Language</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3D20EDA4" w14:textId="77777777" w:rsidR="00637122" w:rsidRPr="0069374D" w:rsidRDefault="00637122" w:rsidP="00637122">
                            <w:pPr>
                              <w:rPr>
                                <w:sz w:val="22"/>
                                <w:szCs w:val="22"/>
                              </w:rPr>
                            </w:pPr>
                            <w:r w:rsidRPr="0069374D">
                              <w:rPr>
                                <w:sz w:val="22"/>
                                <w:szCs w:val="22"/>
                              </w:rPr>
                              <w:t>Articles published in English.</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33497F3A" w14:textId="77777777" w:rsidR="00637122" w:rsidRPr="0069374D" w:rsidRDefault="00637122" w:rsidP="00637122">
                            <w:pPr>
                              <w:rPr>
                                <w:sz w:val="22"/>
                                <w:szCs w:val="22"/>
                              </w:rPr>
                            </w:pPr>
                            <w:r w:rsidRPr="0069374D">
                              <w:rPr>
                                <w:sz w:val="22"/>
                                <w:szCs w:val="22"/>
                              </w:rPr>
                              <w:t>Non-English publications.</w:t>
                            </w:r>
                          </w:p>
                        </w:tc>
                      </w:tr>
                    </w:tbl>
                    <w:p w14:paraId="656EB106" w14:textId="77777777" w:rsidR="00637122" w:rsidRPr="0069374D" w:rsidRDefault="00637122" w:rsidP="00637122">
                      <w:pPr>
                        <w:rPr>
                          <w:sz w:val="22"/>
                          <w:szCs w:val="22"/>
                        </w:rPr>
                      </w:pPr>
                    </w:p>
                  </w:txbxContent>
                </v:textbox>
                <w10:wrap anchorx="margin"/>
              </v:shape>
            </w:pict>
          </mc:Fallback>
        </mc:AlternateContent>
      </w:r>
      <w:r w:rsidR="00813B8F" w:rsidRPr="0069374D">
        <w:rPr>
          <w:rFonts w:cs="Arial"/>
          <w:sz w:val="22"/>
          <w:szCs w:val="22"/>
        </w:rPr>
        <w:t>3.7 Inclusion and Exclusion Criteria</w:t>
      </w:r>
      <w:bookmarkEnd w:id="71"/>
    </w:p>
    <w:p w14:paraId="31DA95A2" w14:textId="66933A70" w:rsidR="00637122" w:rsidRPr="0069374D" w:rsidRDefault="00637122" w:rsidP="00637122">
      <w:pPr>
        <w:rPr>
          <w:rFonts w:cs="Arial"/>
          <w:sz w:val="22"/>
          <w:szCs w:val="22"/>
        </w:rPr>
      </w:pPr>
    </w:p>
    <w:p w14:paraId="4669D8FD" w14:textId="77777777" w:rsidR="00637122" w:rsidRPr="0069374D" w:rsidRDefault="00637122" w:rsidP="00637122">
      <w:pPr>
        <w:rPr>
          <w:rFonts w:cs="Arial"/>
          <w:sz w:val="22"/>
          <w:szCs w:val="22"/>
        </w:rPr>
      </w:pPr>
    </w:p>
    <w:p w14:paraId="2118C9BF" w14:textId="77777777" w:rsidR="00637122" w:rsidRPr="0069374D" w:rsidRDefault="00637122" w:rsidP="00637122">
      <w:pPr>
        <w:rPr>
          <w:rFonts w:cs="Arial"/>
          <w:sz w:val="22"/>
          <w:szCs w:val="22"/>
        </w:rPr>
      </w:pPr>
    </w:p>
    <w:p w14:paraId="5C2EBFD5" w14:textId="77777777" w:rsidR="00637122" w:rsidRPr="0069374D" w:rsidRDefault="00637122" w:rsidP="00637122">
      <w:pPr>
        <w:rPr>
          <w:rFonts w:cs="Arial"/>
          <w:sz w:val="22"/>
          <w:szCs w:val="22"/>
        </w:rPr>
      </w:pPr>
    </w:p>
    <w:p w14:paraId="089D8C5C" w14:textId="77777777" w:rsidR="00637122" w:rsidRPr="0069374D" w:rsidRDefault="00637122" w:rsidP="00637122">
      <w:pPr>
        <w:rPr>
          <w:rFonts w:cs="Arial"/>
          <w:sz w:val="22"/>
          <w:szCs w:val="22"/>
        </w:rPr>
      </w:pPr>
    </w:p>
    <w:p w14:paraId="68C4128E" w14:textId="03FD564D" w:rsidR="00637122" w:rsidRPr="0069374D" w:rsidRDefault="00637122" w:rsidP="00637122">
      <w:pPr>
        <w:rPr>
          <w:rFonts w:cs="Arial"/>
          <w:sz w:val="22"/>
          <w:szCs w:val="22"/>
        </w:rPr>
      </w:pPr>
    </w:p>
    <w:p w14:paraId="7AD8ACEB" w14:textId="10C0A702" w:rsidR="00637122" w:rsidRPr="0069374D" w:rsidRDefault="00637122" w:rsidP="00637122">
      <w:pPr>
        <w:rPr>
          <w:rFonts w:cs="Arial"/>
          <w:sz w:val="22"/>
          <w:szCs w:val="22"/>
        </w:rPr>
      </w:pPr>
    </w:p>
    <w:p w14:paraId="1FE8323D" w14:textId="5CD8E43A" w:rsidR="00637122" w:rsidRPr="0069374D" w:rsidRDefault="0069374D" w:rsidP="00637122">
      <w:pPr>
        <w:rPr>
          <w:rFonts w:cs="Arial"/>
          <w:sz w:val="22"/>
          <w:szCs w:val="22"/>
        </w:rPr>
      </w:pPr>
      <w:r w:rsidRPr="0069374D">
        <w:rPr>
          <w:rFonts w:cs="Arial"/>
          <w:noProof/>
          <w:sz w:val="22"/>
          <w:szCs w:val="22"/>
          <w:lang w:val="en-IN"/>
          <w14:ligatures w14:val="standardContextual"/>
        </w:rPr>
        <mc:AlternateContent>
          <mc:Choice Requires="wps">
            <w:drawing>
              <wp:anchor distT="0" distB="0" distL="114300" distR="114300" simplePos="0" relativeHeight="251665408" behindDoc="0" locked="0" layoutInCell="1" allowOverlap="1" wp14:anchorId="3947482D" wp14:editId="711C0A6E">
                <wp:simplePos x="0" y="0"/>
                <wp:positionH relativeFrom="column">
                  <wp:posOffset>-66675</wp:posOffset>
                </wp:positionH>
                <wp:positionV relativeFrom="paragraph">
                  <wp:posOffset>253365</wp:posOffset>
                </wp:positionV>
                <wp:extent cx="5743575" cy="4476750"/>
                <wp:effectExtent l="0" t="0" r="28575" b="19050"/>
                <wp:wrapNone/>
                <wp:docPr id="772563014" name="Text Box 50"/>
                <wp:cNvGraphicFramePr/>
                <a:graphic xmlns:a="http://schemas.openxmlformats.org/drawingml/2006/main">
                  <a:graphicData uri="http://schemas.microsoft.com/office/word/2010/wordprocessingShape">
                    <wps:wsp>
                      <wps:cNvSpPr txBox="1"/>
                      <wps:spPr>
                        <a:xfrm>
                          <a:off x="0" y="0"/>
                          <a:ext cx="5743575" cy="4476750"/>
                        </a:xfrm>
                        <a:prstGeom prst="rect">
                          <a:avLst/>
                        </a:prstGeom>
                        <a:solidFill>
                          <a:schemeClr val="lt1"/>
                        </a:solidFill>
                        <a:ln w="6350">
                          <a:solidFill>
                            <a:prstClr val="black"/>
                          </a:solidFill>
                        </a:ln>
                      </wps:spPr>
                      <wps:txbx>
                        <w:txbxContent>
                          <w:tbl>
                            <w:tblPr>
                              <w:tblW w:w="88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605"/>
                              <w:gridCol w:w="3900"/>
                              <w:gridCol w:w="3375"/>
                            </w:tblGrid>
                            <w:tr w:rsidR="00637122" w:rsidRPr="00637122" w14:paraId="464CF67D" w14:textId="77777777" w:rsidTr="00E349F8">
                              <w:trPr>
                                <w:trHeight w:val="7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0D89FB" w14:textId="77777777" w:rsidR="00637122" w:rsidRPr="0069374D" w:rsidRDefault="00637122" w:rsidP="00637122">
                                  <w:pPr>
                                    <w:rPr>
                                      <w:sz w:val="22"/>
                                      <w:szCs w:val="22"/>
                                    </w:rPr>
                                  </w:pPr>
                                  <w:r w:rsidRPr="0069374D">
                                    <w:rPr>
                                      <w:sz w:val="22"/>
                                      <w:szCs w:val="22"/>
                                    </w:rPr>
                                    <w:t>Participants</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77733F9E" w14:textId="77777777" w:rsidR="00637122" w:rsidRPr="0069374D" w:rsidRDefault="00637122" w:rsidP="00637122">
                                  <w:pPr>
                                    <w:rPr>
                                      <w:sz w:val="22"/>
                                      <w:szCs w:val="22"/>
                                    </w:rPr>
                                  </w:pPr>
                                  <w:r w:rsidRPr="0069374D">
                                    <w:rPr>
                                      <w:sz w:val="22"/>
                                      <w:szCs w:val="22"/>
                                    </w:rPr>
                                    <w:t>Studies involving participants aged 60 years and above.</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1B5C7DA5" w14:textId="77777777" w:rsidR="00637122" w:rsidRPr="0069374D" w:rsidRDefault="00637122" w:rsidP="00637122">
                                  <w:pPr>
                                    <w:rPr>
                                      <w:sz w:val="22"/>
                                      <w:szCs w:val="22"/>
                                    </w:rPr>
                                  </w:pPr>
                                  <w:r w:rsidRPr="0069374D">
                                    <w:rPr>
                                      <w:sz w:val="22"/>
                                      <w:szCs w:val="22"/>
                                    </w:rPr>
                                    <w:t>Studies involving participants below 60 years.</w:t>
                                  </w:r>
                                </w:p>
                              </w:tc>
                            </w:tr>
                            <w:tr w:rsidR="00637122" w:rsidRPr="00637122" w14:paraId="0F1C7AFD" w14:textId="77777777" w:rsidTr="00E349F8">
                              <w:trPr>
                                <w:trHeight w:val="7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98E132" w14:textId="77777777" w:rsidR="00637122" w:rsidRPr="0069374D" w:rsidRDefault="00637122" w:rsidP="00637122">
                                  <w:pPr>
                                    <w:rPr>
                                      <w:sz w:val="22"/>
                                      <w:szCs w:val="22"/>
                                    </w:rPr>
                                  </w:pPr>
                                  <w:r w:rsidRPr="0069374D">
                                    <w:rPr>
                                      <w:sz w:val="22"/>
                                      <w:szCs w:val="22"/>
                                    </w:rPr>
                                    <w:t>Health condition</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3103EF17" w14:textId="77777777" w:rsidR="00637122" w:rsidRPr="0069374D" w:rsidRDefault="00637122" w:rsidP="00637122">
                                  <w:pPr>
                                    <w:rPr>
                                      <w:sz w:val="22"/>
                                      <w:szCs w:val="22"/>
                                    </w:rPr>
                                  </w:pPr>
                                  <w:r w:rsidRPr="0069374D">
                                    <w:rPr>
                                      <w:sz w:val="22"/>
                                      <w:szCs w:val="22"/>
                                    </w:rPr>
                                    <w:t>Studies examining osteoarthritis (OA).</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7EF81A78" w14:textId="77777777" w:rsidR="00637122" w:rsidRPr="0069374D" w:rsidRDefault="00637122" w:rsidP="00637122">
                                  <w:pPr>
                                    <w:rPr>
                                      <w:sz w:val="22"/>
                                      <w:szCs w:val="22"/>
                                    </w:rPr>
                                  </w:pPr>
                                  <w:r w:rsidRPr="0069374D">
                                    <w:rPr>
                                      <w:sz w:val="22"/>
                                      <w:szCs w:val="22"/>
                                    </w:rPr>
                                    <w:t>Studies focusing on other musculoskeletal conditions.</w:t>
                                  </w:r>
                                </w:p>
                              </w:tc>
                            </w:tr>
                            <w:tr w:rsidR="00637122" w:rsidRPr="00637122" w14:paraId="38176764" w14:textId="77777777" w:rsidTr="00E349F8">
                              <w:trPr>
                                <w:trHeight w:val="145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A6E618" w14:textId="77777777" w:rsidR="00637122" w:rsidRPr="0069374D" w:rsidRDefault="00637122" w:rsidP="00637122">
                                  <w:pPr>
                                    <w:rPr>
                                      <w:sz w:val="22"/>
                                      <w:szCs w:val="22"/>
                                    </w:rPr>
                                  </w:pPr>
                                  <w:r w:rsidRPr="0069374D">
                                    <w:rPr>
                                      <w:sz w:val="22"/>
                                      <w:szCs w:val="22"/>
                                    </w:rPr>
                                    <w:t>Intervention</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67D60AAC" w14:textId="77777777" w:rsidR="00637122" w:rsidRPr="0069374D" w:rsidRDefault="00637122" w:rsidP="00637122">
                                  <w:pPr>
                                    <w:rPr>
                                      <w:sz w:val="22"/>
                                      <w:szCs w:val="22"/>
                                    </w:rPr>
                                  </w:pPr>
                                  <w:r w:rsidRPr="0069374D">
                                    <w:rPr>
                                      <w:sz w:val="22"/>
                                      <w:szCs w:val="22"/>
                                    </w:rPr>
                                    <w:t>Studies investigating exercise-based physiotherapy interventions which include strengthening, aerobic, flexibility and balance exercises.</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19644E2A" w14:textId="77777777" w:rsidR="00637122" w:rsidRPr="0069374D" w:rsidRDefault="00637122" w:rsidP="00637122">
                                  <w:pPr>
                                    <w:rPr>
                                      <w:sz w:val="22"/>
                                      <w:szCs w:val="22"/>
                                    </w:rPr>
                                  </w:pPr>
                                  <w:r w:rsidRPr="0069374D">
                                    <w:rPr>
                                      <w:sz w:val="22"/>
                                      <w:szCs w:val="22"/>
                                    </w:rPr>
                                    <w:t>Studies focusing solely on surgical interventions.</w:t>
                                  </w:r>
                                </w:p>
                              </w:tc>
                            </w:tr>
                            <w:tr w:rsidR="00637122" w:rsidRPr="00637122" w14:paraId="566F5ACD" w14:textId="77777777" w:rsidTr="00E349F8">
                              <w:trPr>
                                <w:trHeight w:val="145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4E641C3" w14:textId="77777777" w:rsidR="00637122" w:rsidRPr="0069374D" w:rsidRDefault="00637122" w:rsidP="00637122">
                                  <w:pPr>
                                    <w:rPr>
                                      <w:sz w:val="22"/>
                                      <w:szCs w:val="22"/>
                                    </w:rPr>
                                  </w:pPr>
                                  <w:r w:rsidRPr="0069374D">
                                    <w:rPr>
                                      <w:sz w:val="22"/>
                                      <w:szCs w:val="22"/>
                                    </w:rPr>
                                    <w:t>Geographical focus</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4075DF42" w14:textId="77777777" w:rsidR="00637122" w:rsidRPr="0069374D" w:rsidRDefault="00637122" w:rsidP="00637122">
                                  <w:pPr>
                                    <w:rPr>
                                      <w:sz w:val="22"/>
                                      <w:szCs w:val="22"/>
                                    </w:rPr>
                                  </w:pPr>
                                  <w:r w:rsidRPr="0069374D">
                                    <w:rPr>
                                      <w:sz w:val="22"/>
                                      <w:szCs w:val="22"/>
                                    </w:rPr>
                                    <w:t>UK-based studies, where available.</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0502C5EA" w14:textId="77777777" w:rsidR="00637122" w:rsidRPr="0069374D" w:rsidRDefault="00637122" w:rsidP="00637122">
                                  <w:pPr>
                                    <w:rPr>
                                      <w:sz w:val="22"/>
                                      <w:szCs w:val="22"/>
                                    </w:rPr>
                                  </w:pPr>
                                  <w:r w:rsidRPr="0069374D">
                                    <w:rPr>
                                      <w:sz w:val="22"/>
                                      <w:szCs w:val="22"/>
                                    </w:rPr>
                                    <w:t>Studies conducted exclusively in non-UK contexts without relevance to the UK healthcare system.</w:t>
                                  </w:r>
                                </w:p>
                              </w:tc>
                            </w:tr>
                            <w:tr w:rsidR="00637122" w:rsidRPr="00637122" w14:paraId="60B9B821" w14:textId="77777777" w:rsidTr="00E349F8">
                              <w:trPr>
                                <w:trHeight w:val="109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8FB5E8A" w14:textId="77777777" w:rsidR="00637122" w:rsidRPr="0069374D" w:rsidRDefault="00637122" w:rsidP="00637122">
                                  <w:pPr>
                                    <w:rPr>
                                      <w:sz w:val="22"/>
                                      <w:szCs w:val="22"/>
                                    </w:rPr>
                                  </w:pPr>
                                  <w:r w:rsidRPr="0069374D">
                                    <w:rPr>
                                      <w:sz w:val="22"/>
                                      <w:szCs w:val="22"/>
                                    </w:rPr>
                                    <w:t>Study design</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2E669579" w14:textId="77777777" w:rsidR="00637122" w:rsidRPr="0069374D" w:rsidRDefault="00637122" w:rsidP="00637122">
                                  <w:pPr>
                                    <w:rPr>
                                      <w:sz w:val="22"/>
                                      <w:szCs w:val="22"/>
                                    </w:rPr>
                                  </w:pPr>
                                  <w:r w:rsidRPr="0069374D">
                                    <w:rPr>
                                      <w:sz w:val="22"/>
                                      <w:szCs w:val="22"/>
                                    </w:rPr>
                                    <w:t>Systematic reviews, meta-analyses, RCTs (randomised controlled trials) and observational studies.</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3081056B" w14:textId="77777777" w:rsidR="00637122" w:rsidRPr="0069374D" w:rsidRDefault="00637122" w:rsidP="00637122">
                                  <w:pPr>
                                    <w:rPr>
                                      <w:sz w:val="22"/>
                                      <w:szCs w:val="22"/>
                                    </w:rPr>
                                  </w:pPr>
                                  <w:r w:rsidRPr="0069374D">
                                    <w:rPr>
                                      <w:sz w:val="22"/>
                                      <w:szCs w:val="22"/>
                                    </w:rPr>
                                    <w:t>Animal studies.</w:t>
                                  </w:r>
                                </w:p>
                              </w:tc>
                            </w:tr>
                            <w:tr w:rsidR="00637122" w:rsidRPr="00637122" w14:paraId="380FE321" w14:textId="77777777" w:rsidTr="00E349F8">
                              <w:trPr>
                                <w:trHeight w:val="109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FD9B728" w14:textId="77777777" w:rsidR="00637122" w:rsidRPr="0069374D" w:rsidRDefault="00637122" w:rsidP="00637122">
                                  <w:pPr>
                                    <w:rPr>
                                      <w:sz w:val="22"/>
                                      <w:szCs w:val="22"/>
                                    </w:rPr>
                                  </w:pPr>
                                  <w:r w:rsidRPr="0069374D">
                                    <w:rPr>
                                      <w:sz w:val="22"/>
                                      <w:szCs w:val="22"/>
                                    </w:rPr>
                                    <w:t>Outcome measures</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6E546C52" w14:textId="77777777" w:rsidR="00637122" w:rsidRPr="0069374D" w:rsidRDefault="00637122" w:rsidP="00637122">
                                  <w:pPr>
                                    <w:rPr>
                                      <w:sz w:val="22"/>
                                      <w:szCs w:val="22"/>
                                    </w:rPr>
                                  </w:pPr>
                                  <w:r w:rsidRPr="0069374D">
                                    <w:rPr>
                                      <w:sz w:val="22"/>
                                      <w:szCs w:val="22"/>
                                    </w:rPr>
                                    <w:t>Studies reporting outcomes related to pain reduction, functional mobility, exercise adherence and quality of life.</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37CC6A1E" w14:textId="77777777" w:rsidR="00637122" w:rsidRPr="0069374D" w:rsidRDefault="00637122" w:rsidP="00637122">
                                  <w:pPr>
                                    <w:rPr>
                                      <w:sz w:val="22"/>
                                      <w:szCs w:val="22"/>
                                    </w:rPr>
                                  </w:pPr>
                                  <w:r w:rsidRPr="0069374D">
                                    <w:rPr>
                                      <w:sz w:val="22"/>
                                      <w:szCs w:val="22"/>
                                    </w:rPr>
                                    <w:t>Studies investigating pharmacological treatments only.</w:t>
                                  </w:r>
                                </w:p>
                              </w:tc>
                            </w:tr>
                          </w:tbl>
                          <w:p w14:paraId="3FB47668" w14:textId="77777777" w:rsidR="00637122" w:rsidRDefault="006371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7482D" id="Text Box 50" o:spid="_x0000_s1085" type="#_x0000_t202" style="position:absolute;left:0;text-align:left;margin-left:-5.25pt;margin-top:19.95pt;width:452.25pt;height:3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" fillcolor="white [3201]" strokeweight=".5pt">
                <v:textbox>
                  <w:txbxContent>
                    <w:tbl>
                      <w:tblPr>
                        <w:tblW w:w="888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605"/>
                        <w:gridCol w:w="3900"/>
                        <w:gridCol w:w="3375"/>
                      </w:tblGrid>
                      <w:tr w:rsidR="00637122" w:rsidRPr="00637122" w14:paraId="464CF67D" w14:textId="77777777" w:rsidTr="00E349F8">
                        <w:trPr>
                          <w:trHeight w:val="7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0D89FB" w14:textId="77777777" w:rsidR="00637122" w:rsidRPr="0069374D" w:rsidRDefault="00637122" w:rsidP="00637122">
                            <w:pPr>
                              <w:rPr>
                                <w:sz w:val="22"/>
                                <w:szCs w:val="22"/>
                              </w:rPr>
                            </w:pPr>
                            <w:r w:rsidRPr="0069374D">
                              <w:rPr>
                                <w:sz w:val="22"/>
                                <w:szCs w:val="22"/>
                              </w:rPr>
                              <w:t>Participants</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77733F9E" w14:textId="77777777" w:rsidR="00637122" w:rsidRPr="0069374D" w:rsidRDefault="00637122" w:rsidP="00637122">
                            <w:pPr>
                              <w:rPr>
                                <w:sz w:val="22"/>
                                <w:szCs w:val="22"/>
                              </w:rPr>
                            </w:pPr>
                            <w:r w:rsidRPr="0069374D">
                              <w:rPr>
                                <w:sz w:val="22"/>
                                <w:szCs w:val="22"/>
                              </w:rPr>
                              <w:t>Studies involving participants aged 60 years and above.</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1B5C7DA5" w14:textId="77777777" w:rsidR="00637122" w:rsidRPr="0069374D" w:rsidRDefault="00637122" w:rsidP="00637122">
                            <w:pPr>
                              <w:rPr>
                                <w:sz w:val="22"/>
                                <w:szCs w:val="22"/>
                              </w:rPr>
                            </w:pPr>
                            <w:r w:rsidRPr="0069374D">
                              <w:rPr>
                                <w:sz w:val="22"/>
                                <w:szCs w:val="22"/>
                              </w:rPr>
                              <w:t>Studies involving participants below 60 years.</w:t>
                            </w:r>
                          </w:p>
                        </w:tc>
                      </w:tr>
                      <w:tr w:rsidR="00637122" w:rsidRPr="00637122" w14:paraId="0F1C7AFD" w14:textId="77777777" w:rsidTr="00E349F8">
                        <w:trPr>
                          <w:trHeight w:val="73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198E132" w14:textId="77777777" w:rsidR="00637122" w:rsidRPr="0069374D" w:rsidRDefault="00637122" w:rsidP="00637122">
                            <w:pPr>
                              <w:rPr>
                                <w:sz w:val="22"/>
                                <w:szCs w:val="22"/>
                              </w:rPr>
                            </w:pPr>
                            <w:r w:rsidRPr="0069374D">
                              <w:rPr>
                                <w:sz w:val="22"/>
                                <w:szCs w:val="22"/>
                              </w:rPr>
                              <w:t>Health condition</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3103EF17" w14:textId="77777777" w:rsidR="00637122" w:rsidRPr="0069374D" w:rsidRDefault="00637122" w:rsidP="00637122">
                            <w:pPr>
                              <w:rPr>
                                <w:sz w:val="22"/>
                                <w:szCs w:val="22"/>
                              </w:rPr>
                            </w:pPr>
                            <w:r w:rsidRPr="0069374D">
                              <w:rPr>
                                <w:sz w:val="22"/>
                                <w:szCs w:val="22"/>
                              </w:rPr>
                              <w:t>Studies examining osteoarthritis (OA).</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7EF81A78" w14:textId="77777777" w:rsidR="00637122" w:rsidRPr="0069374D" w:rsidRDefault="00637122" w:rsidP="00637122">
                            <w:pPr>
                              <w:rPr>
                                <w:sz w:val="22"/>
                                <w:szCs w:val="22"/>
                              </w:rPr>
                            </w:pPr>
                            <w:r w:rsidRPr="0069374D">
                              <w:rPr>
                                <w:sz w:val="22"/>
                                <w:szCs w:val="22"/>
                              </w:rPr>
                              <w:t>Studies focusing on other musculoskeletal conditions.</w:t>
                            </w:r>
                          </w:p>
                        </w:tc>
                      </w:tr>
                      <w:tr w:rsidR="00637122" w:rsidRPr="00637122" w14:paraId="38176764" w14:textId="77777777" w:rsidTr="00E349F8">
                        <w:trPr>
                          <w:trHeight w:val="145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2A6E618" w14:textId="77777777" w:rsidR="00637122" w:rsidRPr="0069374D" w:rsidRDefault="00637122" w:rsidP="00637122">
                            <w:pPr>
                              <w:rPr>
                                <w:sz w:val="22"/>
                                <w:szCs w:val="22"/>
                              </w:rPr>
                            </w:pPr>
                            <w:r w:rsidRPr="0069374D">
                              <w:rPr>
                                <w:sz w:val="22"/>
                                <w:szCs w:val="22"/>
                              </w:rPr>
                              <w:t>Intervention</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67D60AAC" w14:textId="77777777" w:rsidR="00637122" w:rsidRPr="0069374D" w:rsidRDefault="00637122" w:rsidP="00637122">
                            <w:pPr>
                              <w:rPr>
                                <w:sz w:val="22"/>
                                <w:szCs w:val="22"/>
                              </w:rPr>
                            </w:pPr>
                            <w:r w:rsidRPr="0069374D">
                              <w:rPr>
                                <w:sz w:val="22"/>
                                <w:szCs w:val="22"/>
                              </w:rPr>
                              <w:t>Studies investigating exercise-based physiotherapy interventions which include strengthening, aerobic, flexibility and balance exercises.</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19644E2A" w14:textId="77777777" w:rsidR="00637122" w:rsidRPr="0069374D" w:rsidRDefault="00637122" w:rsidP="00637122">
                            <w:pPr>
                              <w:rPr>
                                <w:sz w:val="22"/>
                                <w:szCs w:val="22"/>
                              </w:rPr>
                            </w:pPr>
                            <w:r w:rsidRPr="0069374D">
                              <w:rPr>
                                <w:sz w:val="22"/>
                                <w:szCs w:val="22"/>
                              </w:rPr>
                              <w:t>Studies focusing solely on surgical interventions.</w:t>
                            </w:r>
                          </w:p>
                        </w:tc>
                      </w:tr>
                      <w:tr w:rsidR="00637122" w:rsidRPr="00637122" w14:paraId="566F5ACD" w14:textId="77777777" w:rsidTr="00E349F8">
                        <w:trPr>
                          <w:trHeight w:val="145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4E641C3" w14:textId="77777777" w:rsidR="00637122" w:rsidRPr="0069374D" w:rsidRDefault="00637122" w:rsidP="00637122">
                            <w:pPr>
                              <w:rPr>
                                <w:sz w:val="22"/>
                                <w:szCs w:val="22"/>
                              </w:rPr>
                            </w:pPr>
                            <w:r w:rsidRPr="0069374D">
                              <w:rPr>
                                <w:sz w:val="22"/>
                                <w:szCs w:val="22"/>
                              </w:rPr>
                              <w:t>Geographical focus</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4075DF42" w14:textId="77777777" w:rsidR="00637122" w:rsidRPr="0069374D" w:rsidRDefault="00637122" w:rsidP="00637122">
                            <w:pPr>
                              <w:rPr>
                                <w:sz w:val="22"/>
                                <w:szCs w:val="22"/>
                              </w:rPr>
                            </w:pPr>
                            <w:r w:rsidRPr="0069374D">
                              <w:rPr>
                                <w:sz w:val="22"/>
                                <w:szCs w:val="22"/>
                              </w:rPr>
                              <w:t>UK-based studies, where available.</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0502C5EA" w14:textId="77777777" w:rsidR="00637122" w:rsidRPr="0069374D" w:rsidRDefault="00637122" w:rsidP="00637122">
                            <w:pPr>
                              <w:rPr>
                                <w:sz w:val="22"/>
                                <w:szCs w:val="22"/>
                              </w:rPr>
                            </w:pPr>
                            <w:r w:rsidRPr="0069374D">
                              <w:rPr>
                                <w:sz w:val="22"/>
                                <w:szCs w:val="22"/>
                              </w:rPr>
                              <w:t>Studies conducted exclusively in non-UK contexts without relevance to the UK healthcare system.</w:t>
                            </w:r>
                          </w:p>
                        </w:tc>
                      </w:tr>
                      <w:tr w:rsidR="00637122" w:rsidRPr="00637122" w14:paraId="60B9B821" w14:textId="77777777" w:rsidTr="00E349F8">
                        <w:trPr>
                          <w:trHeight w:val="109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8FB5E8A" w14:textId="77777777" w:rsidR="00637122" w:rsidRPr="0069374D" w:rsidRDefault="00637122" w:rsidP="00637122">
                            <w:pPr>
                              <w:rPr>
                                <w:sz w:val="22"/>
                                <w:szCs w:val="22"/>
                              </w:rPr>
                            </w:pPr>
                            <w:r w:rsidRPr="0069374D">
                              <w:rPr>
                                <w:sz w:val="22"/>
                                <w:szCs w:val="22"/>
                              </w:rPr>
                              <w:t>Study design</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2E669579" w14:textId="77777777" w:rsidR="00637122" w:rsidRPr="0069374D" w:rsidRDefault="00637122" w:rsidP="00637122">
                            <w:pPr>
                              <w:rPr>
                                <w:sz w:val="22"/>
                                <w:szCs w:val="22"/>
                              </w:rPr>
                            </w:pPr>
                            <w:r w:rsidRPr="0069374D">
                              <w:rPr>
                                <w:sz w:val="22"/>
                                <w:szCs w:val="22"/>
                              </w:rPr>
                              <w:t>Systematic reviews, meta-analyses, RCTs (randomised controlled trials) and observational studies.</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3081056B" w14:textId="77777777" w:rsidR="00637122" w:rsidRPr="0069374D" w:rsidRDefault="00637122" w:rsidP="00637122">
                            <w:pPr>
                              <w:rPr>
                                <w:sz w:val="22"/>
                                <w:szCs w:val="22"/>
                              </w:rPr>
                            </w:pPr>
                            <w:r w:rsidRPr="0069374D">
                              <w:rPr>
                                <w:sz w:val="22"/>
                                <w:szCs w:val="22"/>
                              </w:rPr>
                              <w:t>Animal studies.</w:t>
                            </w:r>
                          </w:p>
                        </w:tc>
                      </w:tr>
                      <w:tr w:rsidR="00637122" w:rsidRPr="00637122" w14:paraId="380FE321" w14:textId="77777777" w:rsidTr="00E349F8">
                        <w:trPr>
                          <w:trHeight w:val="1095"/>
                        </w:trPr>
                        <w:tc>
                          <w:tcPr>
                            <w:tcW w:w="160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FD9B728" w14:textId="77777777" w:rsidR="00637122" w:rsidRPr="0069374D" w:rsidRDefault="00637122" w:rsidP="00637122">
                            <w:pPr>
                              <w:rPr>
                                <w:sz w:val="22"/>
                                <w:szCs w:val="22"/>
                              </w:rPr>
                            </w:pPr>
                            <w:r w:rsidRPr="0069374D">
                              <w:rPr>
                                <w:sz w:val="22"/>
                                <w:szCs w:val="22"/>
                              </w:rPr>
                              <w:t>Outcome measures</w:t>
                            </w:r>
                          </w:p>
                        </w:tc>
                        <w:tc>
                          <w:tcPr>
                            <w:tcW w:w="3900" w:type="dxa"/>
                            <w:tcBorders>
                              <w:top w:val="nil"/>
                              <w:left w:val="nil"/>
                              <w:bottom w:val="single" w:sz="5" w:space="0" w:color="000000"/>
                              <w:right w:val="single" w:sz="5" w:space="0" w:color="000000"/>
                            </w:tcBorders>
                            <w:tcMar>
                              <w:top w:w="0" w:type="dxa"/>
                              <w:left w:w="100" w:type="dxa"/>
                              <w:bottom w:w="0" w:type="dxa"/>
                              <w:right w:w="100" w:type="dxa"/>
                            </w:tcMar>
                          </w:tcPr>
                          <w:p w14:paraId="6E546C52" w14:textId="77777777" w:rsidR="00637122" w:rsidRPr="0069374D" w:rsidRDefault="00637122" w:rsidP="00637122">
                            <w:pPr>
                              <w:rPr>
                                <w:sz w:val="22"/>
                                <w:szCs w:val="22"/>
                              </w:rPr>
                            </w:pPr>
                            <w:r w:rsidRPr="0069374D">
                              <w:rPr>
                                <w:sz w:val="22"/>
                                <w:szCs w:val="22"/>
                              </w:rPr>
                              <w:t>Studies reporting outcomes related to pain reduction, functional mobility, exercise adherence and quality of life.</w:t>
                            </w:r>
                          </w:p>
                        </w:tc>
                        <w:tc>
                          <w:tcPr>
                            <w:tcW w:w="3375" w:type="dxa"/>
                            <w:tcBorders>
                              <w:top w:val="nil"/>
                              <w:left w:val="nil"/>
                              <w:bottom w:val="single" w:sz="5" w:space="0" w:color="000000"/>
                              <w:right w:val="single" w:sz="5" w:space="0" w:color="000000"/>
                            </w:tcBorders>
                            <w:tcMar>
                              <w:top w:w="0" w:type="dxa"/>
                              <w:left w:w="100" w:type="dxa"/>
                              <w:bottom w:w="0" w:type="dxa"/>
                              <w:right w:w="100" w:type="dxa"/>
                            </w:tcMar>
                          </w:tcPr>
                          <w:p w14:paraId="37CC6A1E" w14:textId="77777777" w:rsidR="00637122" w:rsidRPr="0069374D" w:rsidRDefault="00637122" w:rsidP="00637122">
                            <w:pPr>
                              <w:rPr>
                                <w:sz w:val="22"/>
                                <w:szCs w:val="22"/>
                              </w:rPr>
                            </w:pPr>
                            <w:r w:rsidRPr="0069374D">
                              <w:rPr>
                                <w:sz w:val="22"/>
                                <w:szCs w:val="22"/>
                              </w:rPr>
                              <w:t>Studies investigating pharmacological treatments only.</w:t>
                            </w:r>
                          </w:p>
                        </w:tc>
                      </w:tr>
                    </w:tbl>
                    <w:p w14:paraId="3FB47668" w14:textId="77777777" w:rsidR="00637122" w:rsidRDefault="00637122"/>
                  </w:txbxContent>
                </v:textbox>
              </v:shape>
            </w:pict>
          </mc:Fallback>
        </mc:AlternateContent>
      </w:r>
    </w:p>
    <w:p w14:paraId="7F97C365" w14:textId="5176FD1B" w:rsidR="00637122" w:rsidRPr="0069374D" w:rsidRDefault="00637122" w:rsidP="00637122">
      <w:pPr>
        <w:rPr>
          <w:rFonts w:cs="Arial"/>
          <w:sz w:val="22"/>
          <w:szCs w:val="22"/>
        </w:rPr>
      </w:pPr>
    </w:p>
    <w:p w14:paraId="57B51663" w14:textId="77777777" w:rsidR="00637122" w:rsidRPr="0069374D" w:rsidRDefault="00637122" w:rsidP="00637122">
      <w:pPr>
        <w:rPr>
          <w:rFonts w:cs="Arial"/>
          <w:sz w:val="22"/>
          <w:szCs w:val="22"/>
        </w:rPr>
      </w:pPr>
    </w:p>
    <w:p w14:paraId="30A283FA" w14:textId="77777777" w:rsidR="00637122" w:rsidRPr="0069374D" w:rsidRDefault="00637122" w:rsidP="00813B8F">
      <w:pPr>
        <w:pStyle w:val="Caption"/>
        <w:keepNext/>
        <w:jc w:val="center"/>
        <w:rPr>
          <w:rFonts w:cs="Arial"/>
          <w:b/>
          <w:bCs/>
          <w:i w:val="0"/>
          <w:iCs w:val="0"/>
          <w:color w:val="000000" w:themeColor="text1"/>
          <w:sz w:val="22"/>
        </w:rPr>
      </w:pPr>
      <w:bookmarkStart w:id="72" w:name="_Toc235295148"/>
    </w:p>
    <w:p w14:paraId="57FC99D6" w14:textId="77777777" w:rsidR="00637122" w:rsidRPr="0069374D" w:rsidRDefault="00637122" w:rsidP="00813B8F">
      <w:pPr>
        <w:pStyle w:val="Caption"/>
        <w:keepNext/>
        <w:jc w:val="center"/>
        <w:rPr>
          <w:rFonts w:cs="Arial"/>
          <w:b/>
          <w:bCs/>
          <w:i w:val="0"/>
          <w:iCs w:val="0"/>
          <w:color w:val="000000" w:themeColor="text1"/>
          <w:sz w:val="22"/>
        </w:rPr>
      </w:pPr>
    </w:p>
    <w:p w14:paraId="62909868" w14:textId="77777777" w:rsidR="00637122" w:rsidRPr="0069374D" w:rsidRDefault="00637122" w:rsidP="00813B8F">
      <w:pPr>
        <w:pStyle w:val="Caption"/>
        <w:keepNext/>
        <w:jc w:val="center"/>
        <w:rPr>
          <w:rFonts w:cs="Arial"/>
          <w:b/>
          <w:bCs/>
          <w:i w:val="0"/>
          <w:iCs w:val="0"/>
          <w:color w:val="000000" w:themeColor="text1"/>
          <w:sz w:val="22"/>
        </w:rPr>
      </w:pPr>
    </w:p>
    <w:p w14:paraId="3A531DAF" w14:textId="77777777" w:rsidR="00637122" w:rsidRPr="0069374D" w:rsidRDefault="00637122" w:rsidP="00813B8F">
      <w:pPr>
        <w:pStyle w:val="Caption"/>
        <w:keepNext/>
        <w:jc w:val="center"/>
        <w:rPr>
          <w:rFonts w:cs="Arial"/>
          <w:b/>
          <w:bCs/>
          <w:i w:val="0"/>
          <w:iCs w:val="0"/>
          <w:color w:val="000000" w:themeColor="text1"/>
          <w:sz w:val="22"/>
        </w:rPr>
      </w:pPr>
    </w:p>
    <w:p w14:paraId="0C6A271C" w14:textId="77777777" w:rsidR="00637122" w:rsidRPr="0069374D" w:rsidRDefault="00637122" w:rsidP="00813B8F">
      <w:pPr>
        <w:pStyle w:val="Caption"/>
        <w:keepNext/>
        <w:jc w:val="center"/>
        <w:rPr>
          <w:rFonts w:cs="Arial"/>
          <w:b/>
          <w:bCs/>
          <w:i w:val="0"/>
          <w:iCs w:val="0"/>
          <w:color w:val="000000" w:themeColor="text1"/>
          <w:sz w:val="22"/>
        </w:rPr>
      </w:pPr>
    </w:p>
    <w:p w14:paraId="2B44CCA4" w14:textId="77777777" w:rsidR="00637122" w:rsidRPr="0069374D" w:rsidRDefault="00637122" w:rsidP="00813B8F">
      <w:pPr>
        <w:pStyle w:val="Caption"/>
        <w:keepNext/>
        <w:jc w:val="center"/>
        <w:rPr>
          <w:rFonts w:cs="Arial"/>
          <w:b/>
          <w:bCs/>
          <w:i w:val="0"/>
          <w:iCs w:val="0"/>
          <w:color w:val="000000" w:themeColor="text1"/>
          <w:sz w:val="22"/>
        </w:rPr>
      </w:pPr>
    </w:p>
    <w:p w14:paraId="7947F04C" w14:textId="77777777" w:rsidR="00637122" w:rsidRPr="0069374D" w:rsidRDefault="00637122" w:rsidP="00813B8F">
      <w:pPr>
        <w:pStyle w:val="Caption"/>
        <w:keepNext/>
        <w:jc w:val="center"/>
        <w:rPr>
          <w:rFonts w:cs="Arial"/>
          <w:b/>
          <w:bCs/>
          <w:i w:val="0"/>
          <w:iCs w:val="0"/>
          <w:color w:val="000000" w:themeColor="text1"/>
          <w:sz w:val="22"/>
        </w:rPr>
      </w:pPr>
    </w:p>
    <w:p w14:paraId="7471663F" w14:textId="77777777" w:rsidR="00637122" w:rsidRPr="0069374D" w:rsidRDefault="00637122" w:rsidP="00813B8F">
      <w:pPr>
        <w:pStyle w:val="Caption"/>
        <w:keepNext/>
        <w:jc w:val="center"/>
        <w:rPr>
          <w:rFonts w:cs="Arial"/>
          <w:b/>
          <w:bCs/>
          <w:i w:val="0"/>
          <w:iCs w:val="0"/>
          <w:color w:val="000000" w:themeColor="text1"/>
          <w:sz w:val="22"/>
        </w:rPr>
      </w:pPr>
    </w:p>
    <w:p w14:paraId="01F6397D" w14:textId="77777777" w:rsidR="00637122" w:rsidRPr="0069374D" w:rsidRDefault="00637122" w:rsidP="00813B8F">
      <w:pPr>
        <w:pStyle w:val="Caption"/>
        <w:keepNext/>
        <w:jc w:val="center"/>
        <w:rPr>
          <w:rFonts w:cs="Arial"/>
          <w:b/>
          <w:bCs/>
          <w:i w:val="0"/>
          <w:iCs w:val="0"/>
          <w:color w:val="000000" w:themeColor="text1"/>
          <w:sz w:val="22"/>
        </w:rPr>
      </w:pPr>
    </w:p>
    <w:p w14:paraId="7A21A3F4" w14:textId="77777777" w:rsidR="00637122" w:rsidRPr="0069374D" w:rsidRDefault="00637122" w:rsidP="00813B8F">
      <w:pPr>
        <w:pStyle w:val="Caption"/>
        <w:keepNext/>
        <w:jc w:val="center"/>
        <w:rPr>
          <w:rFonts w:cs="Arial"/>
          <w:b/>
          <w:bCs/>
          <w:i w:val="0"/>
          <w:iCs w:val="0"/>
          <w:color w:val="000000" w:themeColor="text1"/>
          <w:sz w:val="22"/>
        </w:rPr>
      </w:pPr>
    </w:p>
    <w:p w14:paraId="2E14FDCE" w14:textId="77777777" w:rsidR="00637122" w:rsidRPr="0069374D" w:rsidRDefault="00637122" w:rsidP="00813B8F">
      <w:pPr>
        <w:pStyle w:val="Caption"/>
        <w:keepNext/>
        <w:jc w:val="center"/>
        <w:rPr>
          <w:rFonts w:cs="Arial"/>
          <w:b/>
          <w:bCs/>
          <w:i w:val="0"/>
          <w:iCs w:val="0"/>
          <w:color w:val="000000" w:themeColor="text1"/>
          <w:sz w:val="22"/>
        </w:rPr>
      </w:pPr>
    </w:p>
    <w:p w14:paraId="63B3E886" w14:textId="77777777" w:rsidR="00637122" w:rsidRPr="0069374D" w:rsidRDefault="00637122" w:rsidP="00813B8F">
      <w:pPr>
        <w:pStyle w:val="Caption"/>
        <w:keepNext/>
        <w:jc w:val="center"/>
        <w:rPr>
          <w:rFonts w:cs="Arial"/>
          <w:b/>
          <w:bCs/>
          <w:i w:val="0"/>
          <w:iCs w:val="0"/>
          <w:color w:val="000000" w:themeColor="text1"/>
          <w:sz w:val="22"/>
        </w:rPr>
      </w:pPr>
    </w:p>
    <w:p w14:paraId="0E1C4529" w14:textId="77777777" w:rsidR="00637122" w:rsidRPr="0069374D" w:rsidRDefault="00637122" w:rsidP="00813B8F">
      <w:pPr>
        <w:pStyle w:val="Caption"/>
        <w:keepNext/>
        <w:jc w:val="center"/>
        <w:rPr>
          <w:rFonts w:cs="Arial"/>
          <w:b/>
          <w:bCs/>
          <w:i w:val="0"/>
          <w:iCs w:val="0"/>
          <w:color w:val="000000" w:themeColor="text1"/>
          <w:sz w:val="22"/>
        </w:rPr>
      </w:pPr>
    </w:p>
    <w:p w14:paraId="4065628D" w14:textId="77777777" w:rsidR="00637122" w:rsidRPr="0069374D" w:rsidRDefault="00637122" w:rsidP="0088783D">
      <w:pPr>
        <w:pStyle w:val="Caption"/>
        <w:keepNext/>
        <w:rPr>
          <w:rFonts w:cs="Arial"/>
          <w:b/>
          <w:bCs/>
          <w:i w:val="0"/>
          <w:iCs w:val="0"/>
          <w:color w:val="000000" w:themeColor="text1"/>
          <w:sz w:val="22"/>
        </w:rPr>
      </w:pPr>
    </w:p>
    <w:p w14:paraId="75E9407C" w14:textId="77777777" w:rsidR="00637122" w:rsidRPr="0069374D" w:rsidRDefault="00637122" w:rsidP="0088783D">
      <w:pPr>
        <w:pStyle w:val="Caption"/>
        <w:keepNext/>
        <w:rPr>
          <w:rFonts w:cs="Arial"/>
          <w:b/>
          <w:bCs/>
          <w:i w:val="0"/>
          <w:iCs w:val="0"/>
          <w:color w:val="000000" w:themeColor="text1"/>
          <w:sz w:val="22"/>
        </w:rPr>
      </w:pPr>
    </w:p>
    <w:p w14:paraId="647A4933" w14:textId="77777777" w:rsidR="0088783D" w:rsidRDefault="0088783D" w:rsidP="0088783D">
      <w:pPr>
        <w:rPr>
          <w:rFonts w:cs="Arial"/>
          <w:sz w:val="22"/>
          <w:szCs w:val="22"/>
        </w:rPr>
      </w:pPr>
    </w:p>
    <w:bookmarkEnd w:id="72"/>
    <w:p w14:paraId="61F894C1" w14:textId="77777777" w:rsidR="0069374D" w:rsidRPr="0069374D" w:rsidRDefault="0069374D" w:rsidP="00AA251E">
      <w:pPr>
        <w:pStyle w:val="Caption"/>
        <w:keepNext/>
        <w:rPr>
          <w:rFonts w:cs="Arial"/>
          <w:b/>
          <w:bCs/>
          <w:i w:val="0"/>
          <w:iCs w:val="0"/>
          <w:color w:val="000000" w:themeColor="text1"/>
          <w:sz w:val="22"/>
        </w:rPr>
      </w:pPr>
    </w:p>
    <w:p w14:paraId="2B951BA0" w14:textId="1D283926" w:rsidR="0024301C" w:rsidRPr="0069374D" w:rsidRDefault="0024301C" w:rsidP="0024301C">
      <w:pPr>
        <w:pStyle w:val="Caption"/>
        <w:keepNext/>
        <w:jc w:val="center"/>
        <w:rPr>
          <w:rFonts w:cs="Arial"/>
          <w:b/>
          <w:bCs/>
          <w:i w:val="0"/>
          <w:iCs w:val="0"/>
          <w:color w:val="000000" w:themeColor="text1"/>
          <w:sz w:val="22"/>
        </w:rPr>
      </w:pPr>
      <w:r w:rsidRPr="0069374D">
        <w:rPr>
          <w:rFonts w:cs="Arial"/>
          <w:b/>
          <w:bCs/>
          <w:i w:val="0"/>
          <w:iCs w:val="0"/>
          <w:color w:val="000000" w:themeColor="text1"/>
          <w:sz w:val="22"/>
        </w:rPr>
        <w:t xml:space="preserve">Table </w:t>
      </w:r>
      <w:r w:rsidRPr="0069374D">
        <w:rPr>
          <w:rFonts w:cs="Arial"/>
          <w:b/>
          <w:bCs/>
          <w:i w:val="0"/>
          <w:iCs w:val="0"/>
          <w:color w:val="000000" w:themeColor="text1"/>
          <w:sz w:val="22"/>
        </w:rPr>
        <w:fldChar w:fldCharType="begin"/>
      </w:r>
      <w:r w:rsidRPr="0069374D">
        <w:rPr>
          <w:rFonts w:cs="Arial"/>
          <w:b/>
          <w:bCs/>
          <w:i w:val="0"/>
          <w:iCs w:val="0"/>
          <w:color w:val="000000" w:themeColor="text1"/>
          <w:sz w:val="22"/>
        </w:rPr>
        <w:instrText xml:space="preserve"> SEQ Table \* ARABIC </w:instrText>
      </w:r>
      <w:r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1</w:t>
      </w:r>
      <w:r w:rsidRPr="0069374D">
        <w:rPr>
          <w:rFonts w:cs="Arial"/>
          <w:b/>
          <w:bCs/>
          <w:i w:val="0"/>
          <w:iCs w:val="0"/>
          <w:color w:val="000000" w:themeColor="text1"/>
          <w:sz w:val="22"/>
        </w:rPr>
        <w:fldChar w:fldCharType="end"/>
      </w:r>
      <w:r w:rsidRPr="0069374D">
        <w:rPr>
          <w:rFonts w:cs="Arial"/>
          <w:b/>
          <w:bCs/>
          <w:i w:val="0"/>
          <w:iCs w:val="0"/>
          <w:color w:val="000000" w:themeColor="text1"/>
          <w:sz w:val="22"/>
        </w:rPr>
        <w:t>: Inclusion and Exclusion Criteria</w:t>
      </w:r>
    </w:p>
    <w:p w14:paraId="77174A16" w14:textId="5F648C3B" w:rsidR="0024301C" w:rsidRDefault="0024301C" w:rsidP="0024301C">
      <w:pPr>
        <w:jc w:val="center"/>
        <w:rPr>
          <w:rFonts w:cs="Arial"/>
          <w:sz w:val="22"/>
          <w:szCs w:val="22"/>
        </w:rPr>
      </w:pPr>
      <w:r w:rsidRPr="0069374D">
        <w:rPr>
          <w:rFonts w:cs="Arial"/>
          <w:sz w:val="22"/>
          <w:szCs w:val="22"/>
        </w:rPr>
        <w:t>(Source: Learner)</w:t>
      </w:r>
    </w:p>
    <w:p w14:paraId="1A53C150" w14:textId="77777777" w:rsidR="00AA251E" w:rsidRDefault="00AA251E" w:rsidP="0024301C">
      <w:pPr>
        <w:jc w:val="center"/>
        <w:rPr>
          <w:rFonts w:cs="Arial"/>
          <w:sz w:val="22"/>
          <w:szCs w:val="22"/>
        </w:rPr>
      </w:pPr>
    </w:p>
    <w:p w14:paraId="14352BEA" w14:textId="77777777" w:rsidR="00AA251E" w:rsidRPr="0069374D" w:rsidRDefault="00AA251E" w:rsidP="0024301C">
      <w:pPr>
        <w:jc w:val="center"/>
        <w:rPr>
          <w:rFonts w:cs="Arial"/>
          <w:sz w:val="22"/>
          <w:szCs w:val="22"/>
        </w:rPr>
      </w:pPr>
    </w:p>
    <w:p w14:paraId="2E55E6C4" w14:textId="77777777" w:rsidR="0069374D" w:rsidRPr="0069374D" w:rsidRDefault="0069374D" w:rsidP="00934B9D">
      <w:pPr>
        <w:rPr>
          <w:rFonts w:cs="Arial"/>
          <w:b/>
          <w:bCs/>
          <w:sz w:val="22"/>
          <w:szCs w:val="22"/>
        </w:rPr>
      </w:pPr>
    </w:p>
    <w:p w14:paraId="40BACDF3" w14:textId="7D86902C" w:rsidR="0024301C" w:rsidRPr="0069374D" w:rsidRDefault="0024301C" w:rsidP="00934B9D">
      <w:pPr>
        <w:rPr>
          <w:rFonts w:cs="Arial"/>
          <w:b/>
          <w:bCs/>
          <w:sz w:val="22"/>
          <w:szCs w:val="22"/>
        </w:rPr>
      </w:pPr>
      <w:r w:rsidRPr="0069374D">
        <w:rPr>
          <w:rFonts w:cs="Arial"/>
          <w:b/>
          <w:bCs/>
          <w:sz w:val="22"/>
          <w:szCs w:val="22"/>
        </w:rPr>
        <w:lastRenderedPageBreak/>
        <w:t>3.8 Search Strategy</w:t>
      </w:r>
    </w:p>
    <w:p w14:paraId="0B321B93" w14:textId="4B471373" w:rsidR="00934B9D" w:rsidRPr="0069374D" w:rsidRDefault="00934B9D" w:rsidP="00934B9D">
      <w:pPr>
        <w:rPr>
          <w:rFonts w:cs="Arial"/>
          <w:sz w:val="22"/>
          <w:szCs w:val="22"/>
        </w:rPr>
      </w:pPr>
      <w:r w:rsidRPr="0069374D">
        <w:rPr>
          <w:rFonts w:cs="Arial"/>
          <w:noProof/>
          <w:sz w:val="22"/>
          <w:szCs w:val="22"/>
          <w:lang w:val="en-IN"/>
          <w14:ligatures w14:val="standardContextual"/>
        </w:rPr>
        <mc:AlternateContent>
          <mc:Choice Requires="wps">
            <w:drawing>
              <wp:anchor distT="0" distB="0" distL="114300" distR="114300" simplePos="0" relativeHeight="251668480" behindDoc="0" locked="0" layoutInCell="1" allowOverlap="1" wp14:anchorId="35F81521" wp14:editId="304EAF18">
                <wp:simplePos x="0" y="0"/>
                <wp:positionH relativeFrom="margin">
                  <wp:align>right</wp:align>
                </wp:positionH>
                <wp:positionV relativeFrom="paragraph">
                  <wp:posOffset>32385</wp:posOffset>
                </wp:positionV>
                <wp:extent cx="5743575" cy="6743700"/>
                <wp:effectExtent l="0" t="0" r="28575" b="19050"/>
                <wp:wrapNone/>
                <wp:docPr id="1443076339" name="Text Box 52"/>
                <wp:cNvGraphicFramePr/>
                <a:graphic xmlns:a="http://schemas.openxmlformats.org/drawingml/2006/main">
                  <a:graphicData uri="http://schemas.microsoft.com/office/word/2010/wordprocessingShape">
                    <wps:wsp>
                      <wps:cNvSpPr txBox="1"/>
                      <wps:spPr>
                        <a:xfrm>
                          <a:off x="0" y="0"/>
                          <a:ext cx="5743575" cy="6743700"/>
                        </a:xfrm>
                        <a:prstGeom prst="rect">
                          <a:avLst/>
                        </a:prstGeom>
                        <a:solidFill>
                          <a:schemeClr val="lt1"/>
                        </a:solidFill>
                        <a:ln w="6350">
                          <a:solidFill>
                            <a:prstClr val="black"/>
                          </a:solidFill>
                        </a:ln>
                      </wps:spPr>
                      <wps:txbx>
                        <w:txbxContent>
                          <w:tbl>
                            <w:tblPr>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30"/>
                              <w:gridCol w:w="7335"/>
                            </w:tblGrid>
                            <w:tr w:rsidR="00934B9D" w:rsidRPr="00934B9D" w14:paraId="7B27A4FF" w14:textId="77777777" w:rsidTr="00E349F8">
                              <w:trPr>
                                <w:trHeight w:val="375"/>
                              </w:trPr>
                              <w:tc>
                                <w:tcPr>
                                  <w:tcW w:w="15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6609E18" w14:textId="77777777" w:rsidR="00934B9D" w:rsidRPr="0069374D" w:rsidRDefault="00934B9D" w:rsidP="00934B9D">
                                  <w:pPr>
                                    <w:rPr>
                                      <w:sz w:val="22"/>
                                      <w:szCs w:val="22"/>
                                    </w:rPr>
                                  </w:pPr>
                                  <w:r w:rsidRPr="0069374D">
                                    <w:rPr>
                                      <w:sz w:val="22"/>
                                      <w:szCs w:val="22"/>
                                    </w:rPr>
                                    <w:t>Component</w:t>
                                  </w:r>
                                </w:p>
                              </w:tc>
                              <w:tc>
                                <w:tcPr>
                                  <w:tcW w:w="733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39DE359" w14:textId="77777777" w:rsidR="00934B9D" w:rsidRPr="0069374D" w:rsidRDefault="00934B9D" w:rsidP="00934B9D">
                                  <w:pPr>
                                    <w:rPr>
                                      <w:sz w:val="22"/>
                                      <w:szCs w:val="22"/>
                                    </w:rPr>
                                  </w:pPr>
                                  <w:r w:rsidRPr="0069374D">
                                    <w:rPr>
                                      <w:sz w:val="22"/>
                                      <w:szCs w:val="22"/>
                                    </w:rPr>
                                    <w:t>Description</w:t>
                                  </w:r>
                                </w:p>
                              </w:tc>
                            </w:tr>
                            <w:tr w:rsidR="00934B9D" w:rsidRPr="00934B9D" w14:paraId="322FA973" w14:textId="77777777" w:rsidTr="00E349F8">
                              <w:trPr>
                                <w:trHeight w:val="145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F1B868" w14:textId="77777777" w:rsidR="00934B9D" w:rsidRPr="0069374D" w:rsidRDefault="00934B9D" w:rsidP="00934B9D">
                                  <w:pPr>
                                    <w:rPr>
                                      <w:sz w:val="22"/>
                                      <w:szCs w:val="22"/>
                                    </w:rPr>
                                  </w:pPr>
                                  <w:r w:rsidRPr="0069374D">
                                    <w:rPr>
                                      <w:sz w:val="22"/>
                                      <w:szCs w:val="22"/>
                                    </w:rPr>
                                    <w:t>Database search procedure</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663C4BAA" w14:textId="77777777" w:rsidR="00934B9D" w:rsidRPr="0069374D" w:rsidRDefault="00934B9D" w:rsidP="00934B9D">
                                  <w:pPr>
                                    <w:rPr>
                                      <w:sz w:val="22"/>
                                      <w:szCs w:val="22"/>
                                    </w:rPr>
                                  </w:pPr>
                                  <w:r w:rsidRPr="0069374D">
                                    <w:rPr>
                                      <w:sz w:val="22"/>
                                      <w:szCs w:val="22"/>
                                    </w:rPr>
                                    <w:t>A systematic search was carried out from electronic databases such as Google Scholar, MDPI, PubMed and Taylor and Francis to find the relevant studies on the topic of exercise-based physiotherapy and osteoarthritis in elderly people.</w:t>
                                  </w:r>
                                </w:p>
                              </w:tc>
                            </w:tr>
                            <w:tr w:rsidR="00934B9D" w:rsidRPr="00934B9D" w14:paraId="69A92E6E" w14:textId="77777777" w:rsidTr="00E349F8">
                              <w:trPr>
                                <w:trHeight w:val="109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98481CF" w14:textId="77777777" w:rsidR="00934B9D" w:rsidRPr="0069374D" w:rsidRDefault="00934B9D" w:rsidP="00934B9D">
                                  <w:pPr>
                                    <w:rPr>
                                      <w:sz w:val="22"/>
                                      <w:szCs w:val="22"/>
                                    </w:rPr>
                                  </w:pPr>
                                  <w:r w:rsidRPr="0069374D">
                                    <w:rPr>
                                      <w:sz w:val="22"/>
                                      <w:szCs w:val="22"/>
                                    </w:rPr>
                                    <w:t>Keywords used</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1B74C4A8" w14:textId="77777777" w:rsidR="00934B9D" w:rsidRPr="0069374D" w:rsidRDefault="00934B9D" w:rsidP="00934B9D">
                                  <w:pPr>
                                    <w:rPr>
                                      <w:sz w:val="22"/>
                                      <w:szCs w:val="22"/>
                                    </w:rPr>
                                  </w:pPr>
                                  <w:r w:rsidRPr="0069374D">
                                    <w:rPr>
                                      <w:sz w:val="22"/>
                                      <w:szCs w:val="22"/>
                                    </w:rPr>
                                    <w:t>The search included keywords such as “osteoarthritis”, “exercise-based physiotherapy”, “physiotherapy”, “older adults”, “elderly”, “ageing”, “pain”, “mobility”, “function”, “United Kingdom” and “UK”.</w:t>
                                  </w:r>
                                </w:p>
                              </w:tc>
                            </w:tr>
                            <w:tr w:rsidR="00934B9D" w:rsidRPr="00934B9D" w14:paraId="72CA984B" w14:textId="77777777" w:rsidTr="00E349F8">
                              <w:trPr>
                                <w:trHeight w:val="73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A672427" w14:textId="77777777" w:rsidR="00934B9D" w:rsidRPr="0069374D" w:rsidRDefault="00934B9D" w:rsidP="00934B9D">
                                  <w:pPr>
                                    <w:rPr>
                                      <w:sz w:val="22"/>
                                      <w:szCs w:val="22"/>
                                    </w:rPr>
                                  </w:pPr>
                                  <w:r w:rsidRPr="0069374D">
                                    <w:rPr>
                                      <w:sz w:val="22"/>
                                      <w:szCs w:val="22"/>
                                    </w:rPr>
                                    <w:t>Boolean operators</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01E2BF1E" w14:textId="77777777" w:rsidR="00934B9D" w:rsidRPr="0069374D" w:rsidRDefault="00934B9D" w:rsidP="00934B9D">
                                  <w:pPr>
                                    <w:rPr>
                                      <w:sz w:val="22"/>
                                      <w:szCs w:val="22"/>
                                    </w:rPr>
                                  </w:pPr>
                                  <w:r w:rsidRPr="0069374D">
                                    <w:rPr>
                                      <w:sz w:val="22"/>
                                      <w:szCs w:val="22"/>
                                    </w:rPr>
                                    <w:t>Boolean operators, including AND and OR were used to combine search terms and refine the search results.</w:t>
                                  </w:r>
                                </w:p>
                              </w:tc>
                            </w:tr>
                            <w:tr w:rsidR="00934B9D" w:rsidRPr="00934B9D" w14:paraId="7B07D6AD" w14:textId="77777777" w:rsidTr="00E349F8">
                              <w:trPr>
                                <w:trHeight w:val="109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1417081" w14:textId="77777777" w:rsidR="00934B9D" w:rsidRPr="0069374D" w:rsidRDefault="00934B9D" w:rsidP="00934B9D">
                                  <w:pPr>
                                    <w:rPr>
                                      <w:sz w:val="22"/>
                                      <w:szCs w:val="22"/>
                                    </w:rPr>
                                  </w:pPr>
                                  <w:r w:rsidRPr="0069374D">
                                    <w:rPr>
                                      <w:sz w:val="22"/>
                                      <w:szCs w:val="22"/>
                                    </w:rPr>
                                    <w:t>Search string</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2685EDFD" w14:textId="77777777" w:rsidR="00934B9D" w:rsidRPr="0069374D" w:rsidRDefault="00934B9D" w:rsidP="00934B9D">
                                  <w:pPr>
                                    <w:rPr>
                                      <w:sz w:val="22"/>
                                      <w:szCs w:val="22"/>
                                    </w:rPr>
                                  </w:pPr>
                                  <w:r w:rsidRPr="0069374D">
                                    <w:rPr>
                                      <w:sz w:val="22"/>
                                      <w:szCs w:val="22"/>
                                    </w:rPr>
                                    <w:t>(“osteoarthritis” OR OA) AND (“exercise-based physiotherapy” OR physiotherapy) AND (“older adults” OR elderly OR ageing) AND (“pain” OR mobility OR function) AND (“United Kingdom” OR UK)</w:t>
                                  </w:r>
                                </w:p>
                              </w:tc>
                            </w:tr>
                            <w:tr w:rsidR="00934B9D" w:rsidRPr="00934B9D" w14:paraId="48E80ADF" w14:textId="77777777" w:rsidTr="00E349F8">
                              <w:trPr>
                                <w:trHeight w:val="109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C3ADE5" w14:textId="77777777" w:rsidR="00934B9D" w:rsidRPr="0069374D" w:rsidRDefault="00934B9D" w:rsidP="00934B9D">
                                  <w:pPr>
                                    <w:rPr>
                                      <w:sz w:val="22"/>
                                      <w:szCs w:val="22"/>
                                    </w:rPr>
                                  </w:pPr>
                                  <w:r w:rsidRPr="0069374D">
                                    <w:rPr>
                                      <w:sz w:val="22"/>
                                      <w:szCs w:val="22"/>
                                    </w:rPr>
                                    <w:t>Search filters</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4BF31E8E" w14:textId="77777777" w:rsidR="00934B9D" w:rsidRPr="0069374D" w:rsidRDefault="00934B9D" w:rsidP="00934B9D">
                                  <w:pPr>
                                    <w:rPr>
                                      <w:sz w:val="22"/>
                                      <w:szCs w:val="22"/>
                                    </w:rPr>
                                  </w:pPr>
                                  <w:r w:rsidRPr="0069374D">
                                    <w:rPr>
                                      <w:sz w:val="22"/>
                                      <w:szCs w:val="22"/>
                                    </w:rPr>
                                    <w:t>The following inclusion criteria were used to select the study participants aged 60 and above as well as published in English in peer-reviewed journals from 2020 to June 2026.</w:t>
                                  </w:r>
                                </w:p>
                              </w:tc>
                            </w:tr>
                            <w:tr w:rsidR="00934B9D" w:rsidRPr="00934B9D" w14:paraId="5B0FF20E" w14:textId="77777777" w:rsidTr="00E349F8">
                              <w:trPr>
                                <w:trHeight w:val="73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8F5EC53" w14:textId="77777777" w:rsidR="00934B9D" w:rsidRPr="0069374D" w:rsidRDefault="00934B9D" w:rsidP="00934B9D">
                                  <w:pPr>
                                    <w:rPr>
                                      <w:sz w:val="22"/>
                                      <w:szCs w:val="22"/>
                                    </w:rPr>
                                  </w:pPr>
                                  <w:r w:rsidRPr="0069374D">
                                    <w:rPr>
                                      <w:sz w:val="22"/>
                                      <w:szCs w:val="22"/>
                                    </w:rPr>
                                    <w:t>Search period</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5D77E16D" w14:textId="77777777" w:rsidR="00934B9D" w:rsidRPr="0069374D" w:rsidRDefault="00934B9D" w:rsidP="00934B9D">
                                  <w:pPr>
                                    <w:rPr>
                                      <w:sz w:val="22"/>
                                      <w:szCs w:val="22"/>
                                    </w:rPr>
                                  </w:pPr>
                                  <w:r w:rsidRPr="0069374D">
                                    <w:rPr>
                                      <w:sz w:val="22"/>
                                      <w:szCs w:val="22"/>
                                    </w:rPr>
                                    <w:t>The literature search covered studies published from January 2020 to June 2026.</w:t>
                                  </w:r>
                                </w:p>
                              </w:tc>
                            </w:tr>
                            <w:tr w:rsidR="00934B9D" w:rsidRPr="00934B9D" w14:paraId="25DFD8FF" w14:textId="77777777" w:rsidTr="00E349F8">
                              <w:trPr>
                                <w:trHeight w:val="325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DC5ECAA" w14:textId="77777777" w:rsidR="00934B9D" w:rsidRPr="0069374D" w:rsidRDefault="00934B9D" w:rsidP="00934B9D">
                                  <w:pPr>
                                    <w:rPr>
                                      <w:sz w:val="22"/>
                                      <w:szCs w:val="22"/>
                                    </w:rPr>
                                  </w:pPr>
                                  <w:r w:rsidRPr="0069374D">
                                    <w:rPr>
                                      <w:sz w:val="22"/>
                                      <w:szCs w:val="22"/>
                                    </w:rPr>
                                    <w:t>Screening and quality appraisal</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7D14E69C" w14:textId="77777777" w:rsidR="00934B9D" w:rsidRPr="0069374D" w:rsidRDefault="00934B9D" w:rsidP="00934B9D">
                                  <w:pPr>
                                    <w:rPr>
                                      <w:sz w:val="22"/>
                                      <w:szCs w:val="22"/>
                                    </w:rPr>
                                  </w:pPr>
                                  <w:r w:rsidRPr="0069374D">
                                    <w:rPr>
                                      <w:sz w:val="22"/>
                                      <w:szCs w:val="22"/>
                                    </w:rPr>
                                    <w:t>Titles and abstracts of articles were screened and then full texts were screened using the inclusion and exclusion criteria. Eligible studies were then methodologically evaluated and subsequently judged on their relevance using the Critical Appraisal Skills Programme (CASP) checklist.  Each study was scored using Yes = 1, Cannot tell = 0.5, and No = 0. Studies scoring between 9 and 10 were classified as high quality, while those scoring 7–8 were considered moderate quality. Lower-quality studies were excluded. The 20 studies in this product received moderate to high methodological scores, ranging from 7 to 10.</w:t>
                                  </w:r>
                                </w:p>
                              </w:tc>
                            </w:tr>
                          </w:tbl>
                          <w:p w14:paraId="0F5F45B6" w14:textId="77777777" w:rsidR="00934B9D" w:rsidRDefault="00934B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81521" id="Text Box 52" o:spid="_x0000_s1086" type="#_x0000_t202" style="position:absolute;left:0;text-align:left;margin-left:401.05pt;margin-top:2.55pt;width:452.25pt;height:531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" fillcolor="white [3201]" strokeweight=".5pt">
                <v:textbox>
                  <w:txbxContent>
                    <w:tbl>
                      <w:tblPr>
                        <w:tblW w:w="88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30"/>
                        <w:gridCol w:w="7335"/>
                      </w:tblGrid>
                      <w:tr w:rsidR="00934B9D" w:rsidRPr="00934B9D" w14:paraId="7B27A4FF" w14:textId="77777777" w:rsidTr="00E349F8">
                        <w:trPr>
                          <w:trHeight w:val="375"/>
                        </w:trPr>
                        <w:tc>
                          <w:tcPr>
                            <w:tcW w:w="15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6609E18" w14:textId="77777777" w:rsidR="00934B9D" w:rsidRPr="0069374D" w:rsidRDefault="00934B9D" w:rsidP="00934B9D">
                            <w:pPr>
                              <w:rPr>
                                <w:sz w:val="22"/>
                                <w:szCs w:val="22"/>
                              </w:rPr>
                            </w:pPr>
                            <w:r w:rsidRPr="0069374D">
                              <w:rPr>
                                <w:sz w:val="22"/>
                                <w:szCs w:val="22"/>
                              </w:rPr>
                              <w:t>Component</w:t>
                            </w:r>
                          </w:p>
                        </w:tc>
                        <w:tc>
                          <w:tcPr>
                            <w:tcW w:w="733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39DE359" w14:textId="77777777" w:rsidR="00934B9D" w:rsidRPr="0069374D" w:rsidRDefault="00934B9D" w:rsidP="00934B9D">
                            <w:pPr>
                              <w:rPr>
                                <w:sz w:val="22"/>
                                <w:szCs w:val="22"/>
                              </w:rPr>
                            </w:pPr>
                            <w:r w:rsidRPr="0069374D">
                              <w:rPr>
                                <w:sz w:val="22"/>
                                <w:szCs w:val="22"/>
                              </w:rPr>
                              <w:t>Description</w:t>
                            </w:r>
                          </w:p>
                        </w:tc>
                      </w:tr>
                      <w:tr w:rsidR="00934B9D" w:rsidRPr="00934B9D" w14:paraId="322FA973" w14:textId="77777777" w:rsidTr="00E349F8">
                        <w:trPr>
                          <w:trHeight w:val="145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F1B868" w14:textId="77777777" w:rsidR="00934B9D" w:rsidRPr="0069374D" w:rsidRDefault="00934B9D" w:rsidP="00934B9D">
                            <w:pPr>
                              <w:rPr>
                                <w:sz w:val="22"/>
                                <w:szCs w:val="22"/>
                              </w:rPr>
                            </w:pPr>
                            <w:r w:rsidRPr="0069374D">
                              <w:rPr>
                                <w:sz w:val="22"/>
                                <w:szCs w:val="22"/>
                              </w:rPr>
                              <w:t>Database search procedure</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663C4BAA" w14:textId="77777777" w:rsidR="00934B9D" w:rsidRPr="0069374D" w:rsidRDefault="00934B9D" w:rsidP="00934B9D">
                            <w:pPr>
                              <w:rPr>
                                <w:sz w:val="22"/>
                                <w:szCs w:val="22"/>
                              </w:rPr>
                            </w:pPr>
                            <w:r w:rsidRPr="0069374D">
                              <w:rPr>
                                <w:sz w:val="22"/>
                                <w:szCs w:val="22"/>
                              </w:rPr>
                              <w:t>A systematic search was carried out from electronic databases such as Google Scholar, MDPI, PubMed and Taylor and Francis to find the relevant studies on the topic of exercise-based physiotherapy and osteoarthritis in elderly people.</w:t>
                            </w:r>
                          </w:p>
                        </w:tc>
                      </w:tr>
                      <w:tr w:rsidR="00934B9D" w:rsidRPr="00934B9D" w14:paraId="69A92E6E" w14:textId="77777777" w:rsidTr="00E349F8">
                        <w:trPr>
                          <w:trHeight w:val="109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98481CF" w14:textId="77777777" w:rsidR="00934B9D" w:rsidRPr="0069374D" w:rsidRDefault="00934B9D" w:rsidP="00934B9D">
                            <w:pPr>
                              <w:rPr>
                                <w:sz w:val="22"/>
                                <w:szCs w:val="22"/>
                              </w:rPr>
                            </w:pPr>
                            <w:r w:rsidRPr="0069374D">
                              <w:rPr>
                                <w:sz w:val="22"/>
                                <w:szCs w:val="22"/>
                              </w:rPr>
                              <w:t>Keywords used</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1B74C4A8" w14:textId="77777777" w:rsidR="00934B9D" w:rsidRPr="0069374D" w:rsidRDefault="00934B9D" w:rsidP="00934B9D">
                            <w:pPr>
                              <w:rPr>
                                <w:sz w:val="22"/>
                                <w:szCs w:val="22"/>
                              </w:rPr>
                            </w:pPr>
                            <w:r w:rsidRPr="0069374D">
                              <w:rPr>
                                <w:sz w:val="22"/>
                                <w:szCs w:val="22"/>
                              </w:rPr>
                              <w:t>The search included keywords such as “osteoarthritis”, “exercise-based physiotherapy”, “physiotherapy”, “older adults”, “elderly”, “ageing”, “pain”, “mobility”, “function”, “United Kingdom” and “UK”.</w:t>
                            </w:r>
                          </w:p>
                        </w:tc>
                      </w:tr>
                      <w:tr w:rsidR="00934B9D" w:rsidRPr="00934B9D" w14:paraId="72CA984B" w14:textId="77777777" w:rsidTr="00E349F8">
                        <w:trPr>
                          <w:trHeight w:val="73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A672427" w14:textId="77777777" w:rsidR="00934B9D" w:rsidRPr="0069374D" w:rsidRDefault="00934B9D" w:rsidP="00934B9D">
                            <w:pPr>
                              <w:rPr>
                                <w:sz w:val="22"/>
                                <w:szCs w:val="22"/>
                              </w:rPr>
                            </w:pPr>
                            <w:r w:rsidRPr="0069374D">
                              <w:rPr>
                                <w:sz w:val="22"/>
                                <w:szCs w:val="22"/>
                              </w:rPr>
                              <w:t>Boolean operators</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01E2BF1E" w14:textId="77777777" w:rsidR="00934B9D" w:rsidRPr="0069374D" w:rsidRDefault="00934B9D" w:rsidP="00934B9D">
                            <w:pPr>
                              <w:rPr>
                                <w:sz w:val="22"/>
                                <w:szCs w:val="22"/>
                              </w:rPr>
                            </w:pPr>
                            <w:r w:rsidRPr="0069374D">
                              <w:rPr>
                                <w:sz w:val="22"/>
                                <w:szCs w:val="22"/>
                              </w:rPr>
                              <w:t>Boolean operators, including AND and OR were used to combine search terms and refine the search results.</w:t>
                            </w:r>
                          </w:p>
                        </w:tc>
                      </w:tr>
                      <w:tr w:rsidR="00934B9D" w:rsidRPr="00934B9D" w14:paraId="7B07D6AD" w14:textId="77777777" w:rsidTr="00E349F8">
                        <w:trPr>
                          <w:trHeight w:val="109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1417081" w14:textId="77777777" w:rsidR="00934B9D" w:rsidRPr="0069374D" w:rsidRDefault="00934B9D" w:rsidP="00934B9D">
                            <w:pPr>
                              <w:rPr>
                                <w:sz w:val="22"/>
                                <w:szCs w:val="22"/>
                              </w:rPr>
                            </w:pPr>
                            <w:r w:rsidRPr="0069374D">
                              <w:rPr>
                                <w:sz w:val="22"/>
                                <w:szCs w:val="22"/>
                              </w:rPr>
                              <w:t>Search string</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2685EDFD" w14:textId="77777777" w:rsidR="00934B9D" w:rsidRPr="0069374D" w:rsidRDefault="00934B9D" w:rsidP="00934B9D">
                            <w:pPr>
                              <w:rPr>
                                <w:sz w:val="22"/>
                                <w:szCs w:val="22"/>
                              </w:rPr>
                            </w:pPr>
                            <w:r w:rsidRPr="0069374D">
                              <w:rPr>
                                <w:sz w:val="22"/>
                                <w:szCs w:val="22"/>
                              </w:rPr>
                              <w:t>(“osteoarthritis” OR OA) AND (“exercise-based physiotherapy” OR physiotherapy) AND (“older adults” OR elderly OR ageing) AND (“pain” OR mobility OR function) AND (“United Kingdom” OR UK)</w:t>
                            </w:r>
                          </w:p>
                        </w:tc>
                      </w:tr>
                      <w:tr w:rsidR="00934B9D" w:rsidRPr="00934B9D" w14:paraId="48E80ADF" w14:textId="77777777" w:rsidTr="00E349F8">
                        <w:trPr>
                          <w:trHeight w:val="109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C3ADE5" w14:textId="77777777" w:rsidR="00934B9D" w:rsidRPr="0069374D" w:rsidRDefault="00934B9D" w:rsidP="00934B9D">
                            <w:pPr>
                              <w:rPr>
                                <w:sz w:val="22"/>
                                <w:szCs w:val="22"/>
                              </w:rPr>
                            </w:pPr>
                            <w:r w:rsidRPr="0069374D">
                              <w:rPr>
                                <w:sz w:val="22"/>
                                <w:szCs w:val="22"/>
                              </w:rPr>
                              <w:t>Search filters</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4BF31E8E" w14:textId="77777777" w:rsidR="00934B9D" w:rsidRPr="0069374D" w:rsidRDefault="00934B9D" w:rsidP="00934B9D">
                            <w:pPr>
                              <w:rPr>
                                <w:sz w:val="22"/>
                                <w:szCs w:val="22"/>
                              </w:rPr>
                            </w:pPr>
                            <w:r w:rsidRPr="0069374D">
                              <w:rPr>
                                <w:sz w:val="22"/>
                                <w:szCs w:val="22"/>
                              </w:rPr>
                              <w:t>The following inclusion criteria were used to select the study participants aged 60 and above as well as published in English in peer-reviewed journals from 2020 to June 2026.</w:t>
                            </w:r>
                          </w:p>
                        </w:tc>
                      </w:tr>
                      <w:tr w:rsidR="00934B9D" w:rsidRPr="00934B9D" w14:paraId="5B0FF20E" w14:textId="77777777" w:rsidTr="00E349F8">
                        <w:trPr>
                          <w:trHeight w:val="73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8F5EC53" w14:textId="77777777" w:rsidR="00934B9D" w:rsidRPr="0069374D" w:rsidRDefault="00934B9D" w:rsidP="00934B9D">
                            <w:pPr>
                              <w:rPr>
                                <w:sz w:val="22"/>
                                <w:szCs w:val="22"/>
                              </w:rPr>
                            </w:pPr>
                            <w:r w:rsidRPr="0069374D">
                              <w:rPr>
                                <w:sz w:val="22"/>
                                <w:szCs w:val="22"/>
                              </w:rPr>
                              <w:t>Search period</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5D77E16D" w14:textId="77777777" w:rsidR="00934B9D" w:rsidRPr="0069374D" w:rsidRDefault="00934B9D" w:rsidP="00934B9D">
                            <w:pPr>
                              <w:rPr>
                                <w:sz w:val="22"/>
                                <w:szCs w:val="22"/>
                              </w:rPr>
                            </w:pPr>
                            <w:r w:rsidRPr="0069374D">
                              <w:rPr>
                                <w:sz w:val="22"/>
                                <w:szCs w:val="22"/>
                              </w:rPr>
                              <w:t>The literature search covered studies published from January 2020 to June 2026.</w:t>
                            </w:r>
                          </w:p>
                        </w:tc>
                      </w:tr>
                      <w:tr w:rsidR="00934B9D" w:rsidRPr="00934B9D" w14:paraId="25DFD8FF" w14:textId="77777777" w:rsidTr="00E349F8">
                        <w:trPr>
                          <w:trHeight w:val="3255"/>
                        </w:trPr>
                        <w:tc>
                          <w:tcPr>
                            <w:tcW w:w="15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DC5ECAA" w14:textId="77777777" w:rsidR="00934B9D" w:rsidRPr="0069374D" w:rsidRDefault="00934B9D" w:rsidP="00934B9D">
                            <w:pPr>
                              <w:rPr>
                                <w:sz w:val="22"/>
                                <w:szCs w:val="22"/>
                              </w:rPr>
                            </w:pPr>
                            <w:r w:rsidRPr="0069374D">
                              <w:rPr>
                                <w:sz w:val="22"/>
                                <w:szCs w:val="22"/>
                              </w:rPr>
                              <w:t>Screening and quality appraisal</w:t>
                            </w:r>
                          </w:p>
                        </w:tc>
                        <w:tc>
                          <w:tcPr>
                            <w:tcW w:w="7335" w:type="dxa"/>
                            <w:tcBorders>
                              <w:top w:val="nil"/>
                              <w:left w:val="nil"/>
                              <w:bottom w:val="single" w:sz="5" w:space="0" w:color="000000"/>
                              <w:right w:val="single" w:sz="5" w:space="0" w:color="000000"/>
                            </w:tcBorders>
                            <w:tcMar>
                              <w:top w:w="0" w:type="dxa"/>
                              <w:left w:w="100" w:type="dxa"/>
                              <w:bottom w:w="0" w:type="dxa"/>
                              <w:right w:w="100" w:type="dxa"/>
                            </w:tcMar>
                          </w:tcPr>
                          <w:p w14:paraId="7D14E69C" w14:textId="77777777" w:rsidR="00934B9D" w:rsidRPr="0069374D" w:rsidRDefault="00934B9D" w:rsidP="00934B9D">
                            <w:pPr>
                              <w:rPr>
                                <w:sz w:val="22"/>
                                <w:szCs w:val="22"/>
                              </w:rPr>
                            </w:pPr>
                            <w:r w:rsidRPr="0069374D">
                              <w:rPr>
                                <w:sz w:val="22"/>
                                <w:szCs w:val="22"/>
                              </w:rPr>
                              <w:t>Titles and abstracts of articles were screened and then full texts were screened using the inclusion and exclusion criteria. Eligible studies were then methodologically evaluated and subsequently judged on their relevance using the Critical Appraisal Skills Programme (CASP) checklist.  Each study was scored using Yes = 1, Cannot tell = 0.5, and No = 0. Studies scoring between 9 and 10 were classified as high quality, while those scoring 7–8 were considered moderate quality. Lower-quality studies were excluded. The 20 studies in this product received moderate to high methodological scores, ranging from 7 to 10.</w:t>
                            </w:r>
                          </w:p>
                        </w:tc>
                      </w:tr>
                    </w:tbl>
                    <w:p w14:paraId="0F5F45B6" w14:textId="77777777" w:rsidR="00934B9D" w:rsidRDefault="00934B9D"/>
                  </w:txbxContent>
                </v:textbox>
                <w10:wrap anchorx="margin"/>
              </v:shape>
            </w:pict>
          </mc:Fallback>
        </mc:AlternateContent>
      </w:r>
    </w:p>
    <w:p w14:paraId="0BB40E28" w14:textId="77777777" w:rsidR="00934B9D" w:rsidRPr="0069374D" w:rsidRDefault="00934B9D" w:rsidP="00934B9D">
      <w:pPr>
        <w:rPr>
          <w:rFonts w:cs="Arial"/>
          <w:sz w:val="22"/>
          <w:szCs w:val="22"/>
        </w:rPr>
      </w:pPr>
    </w:p>
    <w:p w14:paraId="0468D993" w14:textId="77777777" w:rsidR="00934B9D" w:rsidRPr="0069374D" w:rsidRDefault="00934B9D" w:rsidP="00813B8F">
      <w:pPr>
        <w:pStyle w:val="Caption"/>
        <w:keepNext/>
        <w:jc w:val="center"/>
        <w:rPr>
          <w:rFonts w:cs="Arial"/>
          <w:b/>
          <w:bCs/>
          <w:i w:val="0"/>
          <w:iCs w:val="0"/>
          <w:color w:val="000000" w:themeColor="text1"/>
          <w:sz w:val="22"/>
        </w:rPr>
      </w:pPr>
      <w:bookmarkStart w:id="73" w:name="_Toc235295149"/>
    </w:p>
    <w:p w14:paraId="65A188E1" w14:textId="77777777" w:rsidR="00934B9D" w:rsidRPr="0069374D" w:rsidRDefault="00934B9D" w:rsidP="00813B8F">
      <w:pPr>
        <w:pStyle w:val="Caption"/>
        <w:keepNext/>
        <w:jc w:val="center"/>
        <w:rPr>
          <w:rFonts w:cs="Arial"/>
          <w:b/>
          <w:bCs/>
          <w:i w:val="0"/>
          <w:iCs w:val="0"/>
          <w:color w:val="000000" w:themeColor="text1"/>
          <w:sz w:val="22"/>
        </w:rPr>
      </w:pPr>
    </w:p>
    <w:p w14:paraId="6E39219C" w14:textId="77777777" w:rsidR="00934B9D" w:rsidRPr="0069374D" w:rsidRDefault="00934B9D" w:rsidP="000D5662">
      <w:pPr>
        <w:pStyle w:val="Caption"/>
        <w:keepNext/>
        <w:rPr>
          <w:rFonts w:cs="Arial"/>
          <w:b/>
          <w:bCs/>
          <w:i w:val="0"/>
          <w:iCs w:val="0"/>
          <w:color w:val="000000" w:themeColor="text1"/>
          <w:sz w:val="22"/>
        </w:rPr>
      </w:pPr>
    </w:p>
    <w:p w14:paraId="338CE6B8" w14:textId="77777777" w:rsidR="00934B9D" w:rsidRPr="0069374D" w:rsidRDefault="00934B9D" w:rsidP="00813B8F">
      <w:pPr>
        <w:pStyle w:val="Caption"/>
        <w:keepNext/>
        <w:jc w:val="center"/>
        <w:rPr>
          <w:rFonts w:cs="Arial"/>
          <w:b/>
          <w:bCs/>
          <w:i w:val="0"/>
          <w:iCs w:val="0"/>
          <w:color w:val="000000" w:themeColor="text1"/>
          <w:sz w:val="22"/>
        </w:rPr>
      </w:pPr>
    </w:p>
    <w:p w14:paraId="0F981C6B" w14:textId="77777777" w:rsidR="00934B9D" w:rsidRPr="0069374D" w:rsidRDefault="00934B9D" w:rsidP="000D5662">
      <w:pPr>
        <w:pStyle w:val="Caption"/>
        <w:keepNext/>
        <w:rPr>
          <w:rFonts w:cs="Arial"/>
          <w:b/>
          <w:bCs/>
          <w:i w:val="0"/>
          <w:iCs w:val="0"/>
          <w:color w:val="000000" w:themeColor="text1"/>
          <w:sz w:val="22"/>
        </w:rPr>
      </w:pPr>
    </w:p>
    <w:p w14:paraId="26D75827" w14:textId="77777777" w:rsidR="00934B9D" w:rsidRPr="0069374D" w:rsidRDefault="00934B9D" w:rsidP="00813B8F">
      <w:pPr>
        <w:pStyle w:val="Caption"/>
        <w:keepNext/>
        <w:jc w:val="center"/>
        <w:rPr>
          <w:rFonts w:cs="Arial"/>
          <w:b/>
          <w:bCs/>
          <w:i w:val="0"/>
          <w:iCs w:val="0"/>
          <w:color w:val="000000" w:themeColor="text1"/>
          <w:sz w:val="22"/>
        </w:rPr>
      </w:pPr>
    </w:p>
    <w:p w14:paraId="58E89090" w14:textId="77777777" w:rsidR="00934B9D" w:rsidRPr="0069374D" w:rsidRDefault="00934B9D" w:rsidP="000D5662">
      <w:pPr>
        <w:pStyle w:val="Caption"/>
        <w:keepNext/>
        <w:rPr>
          <w:rFonts w:cs="Arial"/>
          <w:b/>
          <w:bCs/>
          <w:i w:val="0"/>
          <w:iCs w:val="0"/>
          <w:color w:val="000000" w:themeColor="text1"/>
          <w:sz w:val="22"/>
        </w:rPr>
      </w:pPr>
    </w:p>
    <w:p w14:paraId="0635F44C" w14:textId="77777777" w:rsidR="00934B9D" w:rsidRPr="0069374D" w:rsidRDefault="00934B9D" w:rsidP="00813B8F">
      <w:pPr>
        <w:pStyle w:val="Caption"/>
        <w:keepNext/>
        <w:jc w:val="center"/>
        <w:rPr>
          <w:rFonts w:cs="Arial"/>
          <w:b/>
          <w:bCs/>
          <w:i w:val="0"/>
          <w:iCs w:val="0"/>
          <w:color w:val="000000" w:themeColor="text1"/>
          <w:sz w:val="22"/>
        </w:rPr>
      </w:pPr>
    </w:p>
    <w:p w14:paraId="485C056C" w14:textId="77777777" w:rsidR="00934B9D" w:rsidRPr="0069374D" w:rsidRDefault="00934B9D" w:rsidP="000D5662">
      <w:pPr>
        <w:pStyle w:val="Caption"/>
        <w:keepNext/>
        <w:rPr>
          <w:rFonts w:cs="Arial"/>
          <w:b/>
          <w:bCs/>
          <w:i w:val="0"/>
          <w:iCs w:val="0"/>
          <w:color w:val="000000" w:themeColor="text1"/>
          <w:sz w:val="22"/>
        </w:rPr>
      </w:pPr>
    </w:p>
    <w:p w14:paraId="3EBA9E63" w14:textId="77777777" w:rsidR="00934B9D" w:rsidRPr="0069374D" w:rsidRDefault="00934B9D" w:rsidP="00813B8F">
      <w:pPr>
        <w:pStyle w:val="Caption"/>
        <w:keepNext/>
        <w:jc w:val="center"/>
        <w:rPr>
          <w:rFonts w:cs="Arial"/>
          <w:b/>
          <w:bCs/>
          <w:i w:val="0"/>
          <w:iCs w:val="0"/>
          <w:color w:val="000000" w:themeColor="text1"/>
          <w:sz w:val="22"/>
        </w:rPr>
      </w:pPr>
    </w:p>
    <w:p w14:paraId="7674F321" w14:textId="77777777" w:rsidR="00934B9D" w:rsidRPr="0069374D" w:rsidRDefault="00934B9D" w:rsidP="00813B8F">
      <w:pPr>
        <w:pStyle w:val="Caption"/>
        <w:keepNext/>
        <w:jc w:val="center"/>
        <w:rPr>
          <w:rFonts w:cs="Arial"/>
          <w:b/>
          <w:bCs/>
          <w:i w:val="0"/>
          <w:iCs w:val="0"/>
          <w:color w:val="000000" w:themeColor="text1"/>
          <w:sz w:val="22"/>
        </w:rPr>
      </w:pPr>
    </w:p>
    <w:p w14:paraId="404623FB" w14:textId="77777777" w:rsidR="00934B9D" w:rsidRPr="0069374D" w:rsidRDefault="00934B9D" w:rsidP="00813B8F">
      <w:pPr>
        <w:pStyle w:val="Caption"/>
        <w:keepNext/>
        <w:jc w:val="center"/>
        <w:rPr>
          <w:rFonts w:cs="Arial"/>
          <w:b/>
          <w:bCs/>
          <w:i w:val="0"/>
          <w:iCs w:val="0"/>
          <w:color w:val="000000" w:themeColor="text1"/>
          <w:sz w:val="22"/>
        </w:rPr>
      </w:pPr>
    </w:p>
    <w:p w14:paraId="5423C2CD" w14:textId="77777777" w:rsidR="00934B9D" w:rsidRPr="0069374D" w:rsidRDefault="00934B9D" w:rsidP="00813B8F">
      <w:pPr>
        <w:pStyle w:val="Caption"/>
        <w:keepNext/>
        <w:jc w:val="center"/>
        <w:rPr>
          <w:rFonts w:cs="Arial"/>
          <w:b/>
          <w:bCs/>
          <w:i w:val="0"/>
          <w:iCs w:val="0"/>
          <w:color w:val="000000" w:themeColor="text1"/>
          <w:sz w:val="22"/>
        </w:rPr>
      </w:pPr>
    </w:p>
    <w:p w14:paraId="282510DF" w14:textId="77777777" w:rsidR="00934B9D" w:rsidRPr="0069374D" w:rsidRDefault="00934B9D" w:rsidP="00813B8F">
      <w:pPr>
        <w:pStyle w:val="Caption"/>
        <w:keepNext/>
        <w:jc w:val="center"/>
        <w:rPr>
          <w:rFonts w:cs="Arial"/>
          <w:b/>
          <w:bCs/>
          <w:i w:val="0"/>
          <w:iCs w:val="0"/>
          <w:color w:val="000000" w:themeColor="text1"/>
          <w:sz w:val="22"/>
        </w:rPr>
      </w:pPr>
    </w:p>
    <w:p w14:paraId="28296176" w14:textId="77777777" w:rsidR="00934B9D" w:rsidRPr="0069374D" w:rsidRDefault="00934B9D" w:rsidP="00813B8F">
      <w:pPr>
        <w:pStyle w:val="Caption"/>
        <w:keepNext/>
        <w:jc w:val="center"/>
        <w:rPr>
          <w:rFonts w:cs="Arial"/>
          <w:b/>
          <w:bCs/>
          <w:i w:val="0"/>
          <w:iCs w:val="0"/>
          <w:color w:val="000000" w:themeColor="text1"/>
          <w:sz w:val="22"/>
        </w:rPr>
      </w:pPr>
    </w:p>
    <w:p w14:paraId="6C2000C2" w14:textId="77777777" w:rsidR="00934B9D" w:rsidRPr="0069374D" w:rsidRDefault="00934B9D" w:rsidP="00813B8F">
      <w:pPr>
        <w:pStyle w:val="Caption"/>
        <w:keepNext/>
        <w:jc w:val="center"/>
        <w:rPr>
          <w:rFonts w:cs="Arial"/>
          <w:b/>
          <w:bCs/>
          <w:i w:val="0"/>
          <w:iCs w:val="0"/>
          <w:color w:val="000000" w:themeColor="text1"/>
          <w:sz w:val="22"/>
        </w:rPr>
      </w:pPr>
    </w:p>
    <w:p w14:paraId="3BE27E7A" w14:textId="77777777" w:rsidR="00934B9D" w:rsidRPr="0069374D" w:rsidRDefault="00934B9D" w:rsidP="00813B8F">
      <w:pPr>
        <w:pStyle w:val="Caption"/>
        <w:keepNext/>
        <w:jc w:val="center"/>
        <w:rPr>
          <w:rFonts w:cs="Arial"/>
          <w:b/>
          <w:bCs/>
          <w:i w:val="0"/>
          <w:iCs w:val="0"/>
          <w:color w:val="000000" w:themeColor="text1"/>
          <w:sz w:val="22"/>
        </w:rPr>
      </w:pPr>
    </w:p>
    <w:p w14:paraId="52A25A8E" w14:textId="77777777" w:rsidR="00934B9D" w:rsidRPr="0069374D" w:rsidRDefault="00934B9D" w:rsidP="00813B8F">
      <w:pPr>
        <w:pStyle w:val="Caption"/>
        <w:keepNext/>
        <w:jc w:val="center"/>
        <w:rPr>
          <w:rFonts w:cs="Arial"/>
          <w:b/>
          <w:bCs/>
          <w:i w:val="0"/>
          <w:iCs w:val="0"/>
          <w:color w:val="000000" w:themeColor="text1"/>
          <w:sz w:val="22"/>
        </w:rPr>
      </w:pPr>
    </w:p>
    <w:p w14:paraId="6F1F628E" w14:textId="77777777" w:rsidR="00934B9D" w:rsidRPr="0069374D" w:rsidRDefault="00934B9D" w:rsidP="00813B8F">
      <w:pPr>
        <w:pStyle w:val="Caption"/>
        <w:keepNext/>
        <w:jc w:val="center"/>
        <w:rPr>
          <w:rFonts w:cs="Arial"/>
          <w:b/>
          <w:bCs/>
          <w:i w:val="0"/>
          <w:iCs w:val="0"/>
          <w:color w:val="000000" w:themeColor="text1"/>
          <w:sz w:val="22"/>
        </w:rPr>
      </w:pPr>
    </w:p>
    <w:p w14:paraId="144F6958" w14:textId="77777777" w:rsidR="00934B9D" w:rsidRPr="0069374D" w:rsidRDefault="00934B9D" w:rsidP="00813B8F">
      <w:pPr>
        <w:pStyle w:val="Caption"/>
        <w:keepNext/>
        <w:jc w:val="center"/>
        <w:rPr>
          <w:rFonts w:cs="Arial"/>
          <w:b/>
          <w:bCs/>
          <w:i w:val="0"/>
          <w:iCs w:val="0"/>
          <w:color w:val="000000" w:themeColor="text1"/>
          <w:sz w:val="22"/>
        </w:rPr>
      </w:pPr>
    </w:p>
    <w:p w14:paraId="78C24DA2" w14:textId="77777777" w:rsidR="00934B9D" w:rsidRPr="0069374D" w:rsidRDefault="00934B9D" w:rsidP="000D5662">
      <w:pPr>
        <w:pStyle w:val="Caption"/>
        <w:keepNext/>
        <w:rPr>
          <w:rFonts w:cs="Arial"/>
          <w:b/>
          <w:bCs/>
          <w:i w:val="0"/>
          <w:iCs w:val="0"/>
          <w:color w:val="000000" w:themeColor="text1"/>
          <w:sz w:val="22"/>
        </w:rPr>
      </w:pPr>
    </w:p>
    <w:p w14:paraId="65C833EE" w14:textId="77777777" w:rsidR="000D5662" w:rsidRPr="0069374D" w:rsidRDefault="000D5662" w:rsidP="000D5662">
      <w:pPr>
        <w:rPr>
          <w:rFonts w:cs="Arial"/>
          <w:sz w:val="22"/>
          <w:szCs w:val="22"/>
        </w:rPr>
      </w:pPr>
    </w:p>
    <w:p w14:paraId="764F41D0" w14:textId="77777777" w:rsidR="000D5662" w:rsidRPr="0069374D" w:rsidRDefault="000D5662" w:rsidP="000D5662">
      <w:pPr>
        <w:rPr>
          <w:rFonts w:cs="Arial"/>
          <w:sz w:val="22"/>
          <w:szCs w:val="22"/>
        </w:rPr>
      </w:pPr>
    </w:p>
    <w:p w14:paraId="6B25C31C" w14:textId="77777777" w:rsidR="000D5662" w:rsidRPr="0069374D" w:rsidRDefault="000D5662" w:rsidP="000D5662">
      <w:pPr>
        <w:rPr>
          <w:rFonts w:cs="Arial"/>
          <w:sz w:val="22"/>
          <w:szCs w:val="22"/>
        </w:rPr>
      </w:pPr>
    </w:p>
    <w:p w14:paraId="77BA8F37" w14:textId="77777777" w:rsidR="000D5662" w:rsidRPr="0069374D" w:rsidRDefault="000D5662" w:rsidP="000D5662">
      <w:pPr>
        <w:rPr>
          <w:rFonts w:cs="Arial"/>
          <w:sz w:val="22"/>
          <w:szCs w:val="22"/>
        </w:rPr>
      </w:pPr>
    </w:p>
    <w:p w14:paraId="51387252" w14:textId="77777777" w:rsidR="0069374D" w:rsidRPr="0069374D" w:rsidRDefault="0069374D" w:rsidP="00813B8F">
      <w:pPr>
        <w:pStyle w:val="Caption"/>
        <w:keepNext/>
        <w:jc w:val="center"/>
        <w:rPr>
          <w:rFonts w:cs="Arial"/>
          <w:b/>
          <w:bCs/>
          <w:i w:val="0"/>
          <w:iCs w:val="0"/>
          <w:color w:val="000000" w:themeColor="text1"/>
          <w:sz w:val="22"/>
        </w:rPr>
      </w:pPr>
    </w:p>
    <w:p w14:paraId="359A2F24" w14:textId="57643C4A" w:rsidR="00813B8F" w:rsidRPr="0069374D" w:rsidRDefault="00813B8F" w:rsidP="00813B8F">
      <w:pPr>
        <w:pStyle w:val="Caption"/>
        <w:keepNext/>
        <w:jc w:val="center"/>
        <w:rPr>
          <w:rFonts w:cs="Arial"/>
          <w:b/>
          <w:bCs/>
          <w:i w:val="0"/>
          <w:iCs w:val="0"/>
          <w:color w:val="000000" w:themeColor="text1"/>
          <w:sz w:val="22"/>
        </w:rPr>
      </w:pPr>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2</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Search Strategy</w:t>
      </w:r>
      <w:bookmarkEnd w:id="73"/>
    </w:p>
    <w:p w14:paraId="770F3897" w14:textId="77777777" w:rsidR="00813B8F" w:rsidRPr="0069374D" w:rsidRDefault="00813B8F" w:rsidP="00813B8F">
      <w:pPr>
        <w:jc w:val="center"/>
        <w:rPr>
          <w:rFonts w:cs="Arial"/>
          <w:sz w:val="22"/>
          <w:szCs w:val="22"/>
        </w:rPr>
      </w:pPr>
      <w:r w:rsidRPr="0069374D">
        <w:rPr>
          <w:rFonts w:cs="Arial"/>
          <w:sz w:val="22"/>
          <w:szCs w:val="22"/>
        </w:rPr>
        <w:t>(Source: Learner)</w:t>
      </w:r>
    </w:p>
    <w:p w14:paraId="1DFAE1C2" w14:textId="77777777" w:rsidR="00813B8F" w:rsidRPr="0069374D" w:rsidRDefault="00813B8F" w:rsidP="00813B8F">
      <w:pPr>
        <w:pStyle w:val="Heading2"/>
        <w:rPr>
          <w:rFonts w:cs="Arial"/>
          <w:sz w:val="22"/>
          <w:szCs w:val="22"/>
        </w:rPr>
      </w:pPr>
      <w:bookmarkStart w:id="74" w:name="_Toc240992952"/>
      <w:r w:rsidRPr="0069374D">
        <w:rPr>
          <w:rFonts w:cs="Arial"/>
          <w:sz w:val="22"/>
          <w:szCs w:val="22"/>
        </w:rPr>
        <w:lastRenderedPageBreak/>
        <w:t>3.9 Databases Searched</w:t>
      </w:r>
      <w:bookmarkEnd w:id="74"/>
    </w:p>
    <w:p w14:paraId="4F6888A8" w14:textId="42BCC991" w:rsidR="00813B8F" w:rsidRPr="0069374D" w:rsidRDefault="00DA3CBF" w:rsidP="00813B8F">
      <w:pPr>
        <w:rPr>
          <w:rFonts w:cs="Arial"/>
          <w:sz w:val="22"/>
          <w:szCs w:val="22"/>
        </w:rPr>
      </w:pPr>
      <w:r w:rsidRPr="0069374D">
        <w:rPr>
          <w:rFonts w:cs="Arial"/>
          <w:sz w:val="22"/>
          <w:szCs w:val="22"/>
        </w:rPr>
        <w:t xml:space="preserve">Literature search was conducted on four </w:t>
      </w:r>
      <w:r w:rsidR="004132A0" w:rsidRPr="0069374D">
        <w:rPr>
          <w:rFonts w:cs="Arial"/>
          <w:sz w:val="22"/>
          <w:szCs w:val="22"/>
        </w:rPr>
        <w:t>electronic</w:t>
      </w:r>
      <w:r w:rsidRPr="0069374D">
        <w:rPr>
          <w:rFonts w:cs="Arial"/>
          <w:sz w:val="22"/>
          <w:szCs w:val="22"/>
        </w:rPr>
        <w:t xml:space="preserve"> </w:t>
      </w:r>
      <w:r w:rsidR="004132A0" w:rsidRPr="0069374D">
        <w:rPr>
          <w:rFonts w:cs="Arial"/>
          <w:sz w:val="22"/>
          <w:szCs w:val="22"/>
        </w:rPr>
        <w:t>databases</w:t>
      </w:r>
      <w:r w:rsidRPr="0069374D">
        <w:rPr>
          <w:rFonts w:cs="Arial"/>
          <w:sz w:val="22"/>
          <w:szCs w:val="22"/>
        </w:rPr>
        <w:t xml:space="preserve"> to ensure a comprehensive search for exercise related Physiotherapy and Osteoarthritis in older people.  The choice of literature was made from the available electronic databases such as PubMed, Google Scholar, MDPI and Taylor &amp; Francis that offer access to rehabilitation, healthcare and clinical literature pertinent to the study topic. The multiple databases were used to broaden the scope of the literature searches and reduce the number of important studies that would have been overlooked. Since Google Scholar provides access to various publication types and languages, this can minimize the chance of omission in a systematic review performed in different disciplines (Sallam et al., 2026). Additional information about the databases selected and why they were included details out in Table 2 that is presented in the search strategy.</w:t>
      </w:r>
    </w:p>
    <w:p w14:paraId="784F61D4" w14:textId="77777777" w:rsidR="00813B8F" w:rsidRPr="0069374D" w:rsidRDefault="00813B8F" w:rsidP="00813B8F">
      <w:pPr>
        <w:pStyle w:val="Heading2"/>
        <w:rPr>
          <w:rFonts w:cs="Arial"/>
          <w:sz w:val="22"/>
          <w:szCs w:val="22"/>
        </w:rPr>
      </w:pPr>
      <w:bookmarkStart w:id="75" w:name="_Toc240992953"/>
      <w:r w:rsidRPr="0069374D">
        <w:rPr>
          <w:rFonts w:cs="Arial"/>
          <w:sz w:val="22"/>
          <w:szCs w:val="22"/>
        </w:rPr>
        <w:t>3.10 Study Selection Process</w:t>
      </w:r>
      <w:bookmarkEnd w:id="75"/>
    </w:p>
    <w:p w14:paraId="18690930" w14:textId="25744FF3" w:rsidR="00813B8F" w:rsidRPr="0069374D" w:rsidRDefault="00813B8F" w:rsidP="00813B8F">
      <w:pPr>
        <w:rPr>
          <w:rFonts w:cs="Arial"/>
          <w:sz w:val="22"/>
          <w:szCs w:val="22"/>
        </w:rPr>
      </w:pPr>
      <w:r w:rsidRPr="0069374D">
        <w:rPr>
          <w:rFonts w:cs="Arial"/>
          <w:b/>
          <w:bCs/>
          <w:sz w:val="22"/>
          <w:szCs w:val="22"/>
        </w:rPr>
        <w:t xml:space="preserve">Identification: </w:t>
      </w:r>
      <w:r w:rsidR="00DA3CBF" w:rsidRPr="0069374D">
        <w:rPr>
          <w:rFonts w:cs="Arial"/>
          <w:sz w:val="22"/>
          <w:szCs w:val="22"/>
        </w:rPr>
        <w:t>A transparent and systematic review procedure was followed for the selection of the studies using the PRISMA 2020 framework. During the identification phase, 100 electronic databases and greater have been retrieved information.</w:t>
      </w:r>
    </w:p>
    <w:p w14:paraId="109243FE" w14:textId="77777777" w:rsidR="00813B8F" w:rsidRPr="0069374D" w:rsidRDefault="00813B8F" w:rsidP="00813B8F">
      <w:pPr>
        <w:rPr>
          <w:rFonts w:cs="Arial"/>
          <w:sz w:val="22"/>
          <w:szCs w:val="22"/>
        </w:rPr>
      </w:pPr>
      <w:r w:rsidRPr="0069374D">
        <w:rPr>
          <w:rFonts w:cs="Arial"/>
          <w:b/>
          <w:bCs/>
          <w:sz w:val="22"/>
          <w:szCs w:val="22"/>
        </w:rPr>
        <w:t xml:space="preserve">Duplicate Removal: </w:t>
      </w:r>
      <w:r w:rsidRPr="0069374D">
        <w:rPr>
          <w:rFonts w:cs="Arial"/>
          <w:sz w:val="22"/>
          <w:szCs w:val="22"/>
        </w:rPr>
        <w:t>After removing duplicate publications, 80 studies remained for further assessment. This helped to prevent the same evidence being repeated.</w:t>
      </w:r>
    </w:p>
    <w:p w14:paraId="56471AAC" w14:textId="77777777" w:rsidR="00813B8F" w:rsidRPr="0069374D" w:rsidRDefault="00813B8F" w:rsidP="00813B8F">
      <w:pPr>
        <w:rPr>
          <w:rFonts w:cs="Arial"/>
          <w:sz w:val="22"/>
          <w:szCs w:val="22"/>
        </w:rPr>
      </w:pPr>
      <w:r w:rsidRPr="0069374D">
        <w:rPr>
          <w:rFonts w:cs="Arial"/>
          <w:b/>
          <w:bCs/>
          <w:sz w:val="22"/>
          <w:szCs w:val="22"/>
        </w:rPr>
        <w:t xml:space="preserve">Screening: </w:t>
      </w:r>
      <w:r w:rsidRPr="0069374D">
        <w:rPr>
          <w:rFonts w:cs="Arial"/>
          <w:sz w:val="22"/>
          <w:szCs w:val="22"/>
        </w:rPr>
        <w:t>Titles and abstracts were screened in line with the pre-designed inclusion and exclusion criteria. Studies that were not relevant to osteoarthritis, exercise-based physiotherapy or older adults were excluded, leaving 60 articles.</w:t>
      </w:r>
    </w:p>
    <w:p w14:paraId="00D7298E" w14:textId="77777777" w:rsidR="00813B8F" w:rsidRPr="0069374D" w:rsidRDefault="00813B8F" w:rsidP="00813B8F">
      <w:pPr>
        <w:rPr>
          <w:rFonts w:cs="Arial"/>
          <w:sz w:val="22"/>
          <w:szCs w:val="22"/>
        </w:rPr>
      </w:pPr>
      <w:r w:rsidRPr="0069374D">
        <w:rPr>
          <w:rFonts w:cs="Arial"/>
          <w:b/>
          <w:bCs/>
          <w:sz w:val="22"/>
          <w:szCs w:val="22"/>
        </w:rPr>
        <w:t xml:space="preserve">Eligibility: </w:t>
      </w:r>
      <w:r w:rsidRPr="0069374D">
        <w:rPr>
          <w:rFonts w:cs="Arial"/>
          <w:sz w:val="22"/>
          <w:szCs w:val="22"/>
        </w:rPr>
        <w:t>The other studies were subjected to full-text evaluation. All non-English publications were removed, and publication was limited to the last 5 years, a total of 30 studies remained available.</w:t>
      </w:r>
    </w:p>
    <w:p w14:paraId="125D45BF" w14:textId="1F496FB4" w:rsidR="0024301C" w:rsidRPr="0069374D" w:rsidRDefault="00813B8F" w:rsidP="0024301C">
      <w:pPr>
        <w:rPr>
          <w:rFonts w:cs="Arial"/>
          <w:sz w:val="22"/>
          <w:szCs w:val="22"/>
        </w:rPr>
      </w:pPr>
      <w:r w:rsidRPr="0069374D">
        <w:rPr>
          <w:rFonts w:cs="Arial"/>
          <w:b/>
          <w:bCs/>
          <w:sz w:val="22"/>
          <w:szCs w:val="22"/>
        </w:rPr>
        <w:t xml:space="preserve">Inclusion: </w:t>
      </w:r>
      <w:r w:rsidRPr="0069374D">
        <w:rPr>
          <w:rFonts w:cs="Arial"/>
          <w:sz w:val="22"/>
          <w:szCs w:val="22"/>
        </w:rPr>
        <w:t>Overall, 20 studies were included in the review. The PRISMA approach was used to enhance transparency and reproducibility in the process of review. PRISMA adaptations enhanced reproducibility in 67% of 150 reviewed studies which can strengthen replicable and transparent evidence-synthesis procedures for SLRs (systematic literature reviews) (</w:t>
      </w:r>
      <w:proofErr w:type="spellStart"/>
      <w:r w:rsidRPr="0069374D">
        <w:rPr>
          <w:rFonts w:cs="Arial"/>
          <w:sz w:val="22"/>
          <w:szCs w:val="22"/>
        </w:rPr>
        <w:t>Nezameslami</w:t>
      </w:r>
      <w:proofErr w:type="spellEnd"/>
      <w:r w:rsidRPr="0069374D">
        <w:rPr>
          <w:rFonts w:cs="Arial"/>
          <w:sz w:val="22"/>
          <w:szCs w:val="22"/>
        </w:rPr>
        <w:t xml:space="preserve"> et al. 2025).</w:t>
      </w:r>
    </w:p>
    <w:p w14:paraId="7786791D" w14:textId="77777777" w:rsidR="0024301C" w:rsidRPr="0069374D" w:rsidRDefault="0024301C" w:rsidP="00813B8F">
      <w:pPr>
        <w:pStyle w:val="Heading2"/>
        <w:rPr>
          <w:rFonts w:cs="Arial"/>
          <w:sz w:val="22"/>
          <w:szCs w:val="22"/>
        </w:rPr>
      </w:pPr>
    </w:p>
    <w:p w14:paraId="5D83998B" w14:textId="5F4F1286" w:rsidR="00813B8F" w:rsidRPr="0069374D" w:rsidRDefault="00813B8F" w:rsidP="00813B8F">
      <w:pPr>
        <w:pStyle w:val="Heading2"/>
        <w:rPr>
          <w:rFonts w:cs="Arial"/>
          <w:sz w:val="22"/>
          <w:szCs w:val="22"/>
        </w:rPr>
      </w:pPr>
      <w:bookmarkStart w:id="76" w:name="_Toc240992954"/>
      <w:r w:rsidRPr="0069374D">
        <w:rPr>
          <w:rFonts w:cs="Arial"/>
          <w:sz w:val="22"/>
          <w:szCs w:val="22"/>
        </w:rPr>
        <w:t>3.11 Quality Assessment (CASP)</w:t>
      </w:r>
      <w:bookmarkEnd w:id="76"/>
    </w:p>
    <w:p w14:paraId="1CA64210" w14:textId="3EAFBA3B" w:rsidR="00813B8F" w:rsidRPr="0069374D" w:rsidRDefault="00813B8F" w:rsidP="00813B8F">
      <w:pPr>
        <w:rPr>
          <w:rFonts w:cs="Arial"/>
          <w:sz w:val="22"/>
          <w:szCs w:val="22"/>
        </w:rPr>
      </w:pPr>
      <w:r w:rsidRPr="0069374D">
        <w:rPr>
          <w:rFonts w:cs="Arial"/>
          <w:sz w:val="22"/>
          <w:szCs w:val="22"/>
        </w:rPr>
        <w:t xml:space="preserve">Using a recognised framework for assessing the validity, reliability, relevance and methodological rigour of the research evidence in systematic reviews, the methodological quality of the included studies </w:t>
      </w:r>
      <w:proofErr w:type="gramStart"/>
      <w:r w:rsidRPr="0069374D">
        <w:rPr>
          <w:rFonts w:cs="Arial"/>
          <w:sz w:val="22"/>
          <w:szCs w:val="22"/>
        </w:rPr>
        <w:t>were</w:t>
      </w:r>
      <w:proofErr w:type="gramEnd"/>
      <w:r w:rsidRPr="0069374D">
        <w:rPr>
          <w:rFonts w:cs="Arial"/>
          <w:sz w:val="22"/>
          <w:szCs w:val="22"/>
        </w:rPr>
        <w:t xml:space="preserve"> assessed by the Critical Appraisal Skills Programme (CASP) checklist (Long</w:t>
      </w:r>
      <w:r w:rsidR="00A87598" w:rsidRPr="0069374D">
        <w:rPr>
          <w:rFonts w:cs="Arial"/>
          <w:sz w:val="22"/>
          <w:szCs w:val="22"/>
        </w:rPr>
        <w:t>,</w:t>
      </w:r>
      <w:r w:rsidRPr="0069374D">
        <w:rPr>
          <w:rFonts w:cs="Arial"/>
          <w:sz w:val="22"/>
          <w:szCs w:val="22"/>
        </w:rPr>
        <w:t xml:space="preserve"> </w:t>
      </w:r>
      <w:r w:rsidR="00A87598" w:rsidRPr="0069374D">
        <w:rPr>
          <w:rFonts w:cs="Arial"/>
          <w:sz w:val="22"/>
          <w:szCs w:val="22"/>
        </w:rPr>
        <w:t xml:space="preserve">French and Brooks, </w:t>
      </w:r>
      <w:r w:rsidRPr="0069374D">
        <w:rPr>
          <w:rFonts w:cs="Arial"/>
          <w:sz w:val="22"/>
          <w:szCs w:val="22"/>
        </w:rPr>
        <w:t xml:space="preserve">2020). For each study, the research design was </w:t>
      </w:r>
      <w:r w:rsidRPr="0069374D">
        <w:rPr>
          <w:rFonts w:cs="Arial"/>
          <w:sz w:val="22"/>
          <w:szCs w:val="22"/>
        </w:rPr>
        <w:lastRenderedPageBreak/>
        <w:t>used to independently appraise the study for the corresponding CASP checklist. Appraisal was focused on research objectives, suitability of methodology, study design, subject selection, data collection, analysis, ethical issues, results, possible bias, and applicability of results.</w:t>
      </w:r>
    </w:p>
    <w:p w14:paraId="31412E1D" w14:textId="77777777" w:rsidR="00813B8F" w:rsidRPr="0069374D" w:rsidRDefault="00813B8F" w:rsidP="00813B8F">
      <w:pPr>
        <w:rPr>
          <w:rFonts w:cs="Arial"/>
          <w:sz w:val="22"/>
          <w:szCs w:val="22"/>
        </w:rPr>
      </w:pPr>
      <w:r w:rsidRPr="0069374D">
        <w:rPr>
          <w:rFonts w:cs="Arial"/>
          <w:sz w:val="22"/>
          <w:szCs w:val="22"/>
        </w:rPr>
        <w:t>This study used the CASP scoring system, which gives points as: Yes = 1, Cannot Tell = 0.5, and No = 0, thus yielding a methodological quality score for each article. Studies with a score of 9-10 were rated as high quality, 7-8 as moderate quality and studies with a score of less than 7 were considered methodologically weak and were not included in the review. After quality appraisal, the 20 studies included all had a moderate to high level of methodological quality (CASP scores 7 to 10). Specifically, there were 16 studies that were rated as high quality and four studies were rated as moderate quality due to such limitations as shorter follow-up periods, heterogeneous interventions, or lack of extensive discussion of potential bias.</w:t>
      </w:r>
    </w:p>
    <w:p w14:paraId="19D868D6" w14:textId="44796EDF" w:rsidR="00813B8F" w:rsidRPr="0069374D" w:rsidRDefault="00813B8F" w:rsidP="00813B8F">
      <w:pPr>
        <w:rPr>
          <w:rFonts w:cs="Arial"/>
          <w:sz w:val="22"/>
          <w:szCs w:val="22"/>
        </w:rPr>
      </w:pPr>
      <w:r w:rsidRPr="0069374D">
        <w:rPr>
          <w:rFonts w:cs="Arial"/>
          <w:sz w:val="22"/>
          <w:szCs w:val="22"/>
        </w:rPr>
        <w:t xml:space="preserve">There were no articles excluded during the appraisal process as all the studies met the quality criteria set a priori. The CASP assessment, therefore, confirmed that all studies included in the review had specific research questions; suitable study designs, strong data collection and analytical procedures, and the findings were relevant to the review objectives. This quality assessment also added to the trustworthiness of the evidence synthesis and made sure that only methodologically sound studies are included in the thematic analysis. The complete CASP appraisal is presented in </w:t>
      </w:r>
      <w:r w:rsidRPr="0069374D">
        <w:rPr>
          <w:rFonts w:cs="Arial"/>
          <w:b/>
          <w:bCs/>
          <w:sz w:val="22"/>
          <w:szCs w:val="22"/>
        </w:rPr>
        <w:t>Appendix 1</w:t>
      </w:r>
      <w:r w:rsidRPr="0069374D">
        <w:rPr>
          <w:rFonts w:cs="Arial"/>
          <w:sz w:val="22"/>
          <w:szCs w:val="22"/>
        </w:rPr>
        <w:t>.</w:t>
      </w:r>
    </w:p>
    <w:p w14:paraId="1E3A94A3" w14:textId="77777777" w:rsidR="00813B8F" w:rsidRPr="0069374D" w:rsidRDefault="00813B8F" w:rsidP="00813B8F">
      <w:pPr>
        <w:pStyle w:val="Heading2"/>
        <w:rPr>
          <w:rFonts w:cs="Arial"/>
          <w:sz w:val="22"/>
          <w:szCs w:val="22"/>
        </w:rPr>
      </w:pPr>
      <w:bookmarkStart w:id="77" w:name="_Toc240992955"/>
      <w:r w:rsidRPr="0069374D">
        <w:rPr>
          <w:rFonts w:cs="Arial"/>
          <w:sz w:val="22"/>
          <w:szCs w:val="22"/>
        </w:rPr>
        <w:t>3.12 Data Extraction</w:t>
      </w:r>
      <w:bookmarkEnd w:id="77"/>
    </w:p>
    <w:p w14:paraId="6612B904" w14:textId="019F48DE" w:rsidR="00813B8F" w:rsidRPr="0069374D" w:rsidRDefault="00813B8F" w:rsidP="00813B8F">
      <w:pPr>
        <w:rPr>
          <w:rFonts w:cs="Arial"/>
          <w:sz w:val="22"/>
          <w:szCs w:val="22"/>
        </w:rPr>
      </w:pPr>
      <w:r w:rsidRPr="0069374D">
        <w:rPr>
          <w:rFonts w:cs="Arial"/>
          <w:sz w:val="22"/>
          <w:szCs w:val="22"/>
        </w:rPr>
        <w:t>To enhance consistency and transparency in evidence synthesis, a structured Excel data extraction matrix (</w:t>
      </w:r>
      <w:r w:rsidRPr="0069374D">
        <w:rPr>
          <w:rFonts w:cs="Arial"/>
          <w:b/>
          <w:bCs/>
          <w:sz w:val="22"/>
          <w:szCs w:val="22"/>
        </w:rPr>
        <w:t>Appendix 2</w:t>
      </w:r>
      <w:r w:rsidRPr="0069374D">
        <w:rPr>
          <w:rFonts w:cs="Arial"/>
          <w:sz w:val="22"/>
          <w:szCs w:val="22"/>
        </w:rPr>
        <w:t>) was used to extract the data. The matrix included the article title, author and year, study location, research purpose, study design, sample, and data collection methods, principal findings, methodological quality (strong, moderate or weak), study limitations and recommendations. This systematic approach which was used allowed for the organisation and comparison of evidence across the included studies, allowing for the identification of recurring themes relating to exercise-based physiotherapy, pain reduction, functional mobility, adherence to exercise and quality of life and minimising the risk of data extraction bias (Cooper et al., 2018).</w:t>
      </w:r>
    </w:p>
    <w:p w14:paraId="7750C1C4" w14:textId="77777777" w:rsidR="00813B8F" w:rsidRPr="0069374D" w:rsidRDefault="00813B8F" w:rsidP="00813B8F">
      <w:pPr>
        <w:pStyle w:val="Heading2"/>
        <w:rPr>
          <w:rFonts w:cs="Arial"/>
          <w:sz w:val="22"/>
          <w:szCs w:val="22"/>
        </w:rPr>
      </w:pPr>
      <w:bookmarkStart w:id="78" w:name="_Toc240992956"/>
      <w:r w:rsidRPr="0069374D">
        <w:rPr>
          <w:rFonts w:cs="Arial"/>
          <w:sz w:val="22"/>
          <w:szCs w:val="22"/>
        </w:rPr>
        <w:t>3.13 Thematic Analysis Stages</w:t>
      </w:r>
      <w:bookmarkEnd w:id="78"/>
    </w:p>
    <w:p w14:paraId="70266AF2" w14:textId="77777777" w:rsidR="00813B8F" w:rsidRPr="0069374D" w:rsidRDefault="00813B8F" w:rsidP="00813B8F">
      <w:pPr>
        <w:rPr>
          <w:rFonts w:cs="Arial"/>
          <w:sz w:val="22"/>
          <w:szCs w:val="22"/>
        </w:rPr>
      </w:pPr>
      <w:r w:rsidRPr="0069374D">
        <w:rPr>
          <w:rFonts w:cs="Arial"/>
          <w:sz w:val="22"/>
          <w:szCs w:val="22"/>
        </w:rPr>
        <w:t xml:space="preserve">Braun and Clarke (2006) six-phase thematic analysis framework was used for analysis of the extracted evidence. This process offers an organized and clear way to analyse and summarize patterns in qualitative evidence. Thematic analysis was employed in this systematic literature review to condense the results of the studies included into the review, and to create a summary </w:t>
      </w:r>
      <w:r w:rsidRPr="0069374D">
        <w:rPr>
          <w:rFonts w:cs="Arial"/>
          <w:sz w:val="22"/>
          <w:szCs w:val="22"/>
        </w:rPr>
        <w:lastRenderedPageBreak/>
        <w:t xml:space="preserve">of common themes of evidence of the effectiveness of exercise-based physiotherapy in older adults with osteoarthritis. The entire coding process is explained in </w:t>
      </w:r>
      <w:r w:rsidRPr="0069374D">
        <w:rPr>
          <w:rFonts w:cs="Arial"/>
          <w:b/>
          <w:bCs/>
          <w:sz w:val="22"/>
          <w:szCs w:val="22"/>
        </w:rPr>
        <w:t>Appendix 3</w:t>
      </w:r>
      <w:r w:rsidRPr="0069374D">
        <w:rPr>
          <w:rFonts w:cs="Arial"/>
          <w:sz w:val="22"/>
          <w:szCs w:val="22"/>
        </w:rPr>
        <w:t>.</w:t>
      </w:r>
    </w:p>
    <w:p w14:paraId="0CE1B1BD" w14:textId="77777777" w:rsidR="00813B8F" w:rsidRPr="0069374D" w:rsidRDefault="00813B8F" w:rsidP="00813B8F">
      <w:pPr>
        <w:rPr>
          <w:rFonts w:cs="Arial"/>
          <w:sz w:val="22"/>
          <w:szCs w:val="22"/>
        </w:rPr>
      </w:pPr>
      <w:r w:rsidRPr="0069374D">
        <w:rPr>
          <w:rFonts w:cs="Arial"/>
          <w:noProof/>
          <w:sz w:val="22"/>
          <w:szCs w:val="22"/>
          <w:lang w:val="en-IN"/>
        </w:rPr>
        <w:drawing>
          <wp:inline distT="114300" distB="114300" distL="114300" distR="114300" wp14:anchorId="2A5FA37D" wp14:editId="320FB433">
            <wp:extent cx="5731200" cy="3352800"/>
            <wp:effectExtent l="0" t="0" r="0" b="0"/>
            <wp:docPr id="6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5731200" cy="3352800"/>
                    </a:xfrm>
                    <a:prstGeom prst="rect">
                      <a:avLst/>
                    </a:prstGeom>
                    <a:ln/>
                  </pic:spPr>
                </pic:pic>
              </a:graphicData>
            </a:graphic>
          </wp:inline>
        </w:drawing>
      </w:r>
    </w:p>
    <w:p w14:paraId="496C61D2" w14:textId="1A8CBAB6" w:rsidR="00813B8F" w:rsidRPr="0069374D" w:rsidRDefault="00813B8F" w:rsidP="00813B8F">
      <w:pPr>
        <w:pStyle w:val="Caption"/>
        <w:jc w:val="center"/>
        <w:rPr>
          <w:rFonts w:cs="Arial"/>
          <w:b/>
          <w:bCs/>
          <w:i w:val="0"/>
          <w:iCs w:val="0"/>
          <w:color w:val="000000" w:themeColor="text1"/>
          <w:sz w:val="22"/>
        </w:rPr>
      </w:pPr>
      <w:bookmarkStart w:id="79" w:name="_Toc235295146"/>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10</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Stages of Thematic Analysis</w:t>
      </w:r>
      <w:bookmarkEnd w:id="79"/>
    </w:p>
    <w:p w14:paraId="5DF19E0A" w14:textId="77777777" w:rsidR="00813B8F" w:rsidRPr="0069374D" w:rsidRDefault="00813B8F" w:rsidP="00813B8F">
      <w:pPr>
        <w:jc w:val="center"/>
        <w:rPr>
          <w:rFonts w:cs="Arial"/>
          <w:sz w:val="22"/>
          <w:szCs w:val="22"/>
        </w:rPr>
      </w:pPr>
      <w:r w:rsidRPr="0069374D">
        <w:rPr>
          <w:rFonts w:cs="Arial"/>
          <w:sz w:val="22"/>
          <w:szCs w:val="22"/>
        </w:rPr>
        <w:t>(Source: Self-Created)</w:t>
      </w:r>
    </w:p>
    <w:p w14:paraId="6BD1AD93" w14:textId="77777777" w:rsidR="0024301C" w:rsidRPr="0069374D" w:rsidRDefault="0024301C" w:rsidP="00813B8F">
      <w:pPr>
        <w:pStyle w:val="Heading2"/>
        <w:rPr>
          <w:rFonts w:cs="Arial"/>
          <w:sz w:val="22"/>
          <w:szCs w:val="22"/>
        </w:rPr>
      </w:pPr>
    </w:p>
    <w:p w14:paraId="1948BCED" w14:textId="7CE156F3" w:rsidR="00813B8F" w:rsidRPr="0069374D" w:rsidRDefault="00813B8F" w:rsidP="00813B8F">
      <w:pPr>
        <w:pStyle w:val="Heading2"/>
        <w:rPr>
          <w:rFonts w:cs="Arial"/>
          <w:sz w:val="22"/>
          <w:szCs w:val="22"/>
        </w:rPr>
      </w:pPr>
      <w:bookmarkStart w:id="80" w:name="_Toc240992957"/>
      <w:r w:rsidRPr="0069374D">
        <w:rPr>
          <w:rFonts w:cs="Arial"/>
          <w:sz w:val="22"/>
          <w:szCs w:val="22"/>
        </w:rPr>
        <w:t>3.14 Data Synthesis</w:t>
      </w:r>
      <w:bookmarkEnd w:id="80"/>
    </w:p>
    <w:p w14:paraId="783C2798" w14:textId="56BB16AF" w:rsidR="00813B8F" w:rsidRPr="0069374D" w:rsidRDefault="00813B8F" w:rsidP="00813B8F">
      <w:pPr>
        <w:rPr>
          <w:rFonts w:cs="Arial"/>
          <w:sz w:val="22"/>
          <w:szCs w:val="22"/>
        </w:rPr>
      </w:pPr>
      <w:r w:rsidRPr="0069374D">
        <w:rPr>
          <w:rFonts w:cs="Arial"/>
          <w:sz w:val="22"/>
          <w:szCs w:val="22"/>
        </w:rPr>
        <w:t xml:space="preserve">A narrative thematic synthesis was used to combine the findings of the 20 included studies to synthesize the evidence extracted. The data from the excel extraction matrix were compared with each other for similarities, differences and patterns that emerged in relation to exercise-based physiotherapy for osteoarthritis. Thematic analysis was used (Braun and Clarke, 2006) to systematically organise the coded data, which were organised into five general themes. This method allowed the incorporation of evidence gathered from the systematic review, RCTs and cohort studies, while maintaining the framework of individual studies. Narrative synthesis was deemed to be appropriate as it allowed for a comprehensive interpretation of the qualitative findings, when a statistical meta-analysis was not possible (Popay et al., 2006). </w:t>
      </w:r>
    </w:p>
    <w:p w14:paraId="36C7DA12" w14:textId="77777777" w:rsidR="00813B8F" w:rsidRPr="0069374D" w:rsidRDefault="00813B8F" w:rsidP="00813B8F">
      <w:pPr>
        <w:pStyle w:val="Heading2"/>
        <w:rPr>
          <w:rFonts w:cs="Arial"/>
          <w:sz w:val="22"/>
          <w:szCs w:val="22"/>
        </w:rPr>
      </w:pPr>
      <w:bookmarkStart w:id="81" w:name="_Toc240992958"/>
      <w:r w:rsidRPr="0069374D">
        <w:rPr>
          <w:rFonts w:cs="Arial"/>
          <w:sz w:val="22"/>
          <w:szCs w:val="22"/>
        </w:rPr>
        <w:t>3.15 Ethical Considerations</w:t>
      </w:r>
      <w:bookmarkEnd w:id="81"/>
    </w:p>
    <w:p w14:paraId="2C05B517" w14:textId="5979AE11" w:rsidR="00813B8F" w:rsidRPr="0069374D" w:rsidRDefault="00813B8F" w:rsidP="00813B8F">
      <w:pPr>
        <w:rPr>
          <w:rFonts w:cs="Arial"/>
          <w:sz w:val="22"/>
          <w:szCs w:val="22"/>
        </w:rPr>
      </w:pPr>
      <w:r w:rsidRPr="0069374D">
        <w:rPr>
          <w:rFonts w:cs="Arial"/>
          <w:b/>
          <w:bCs/>
          <w:sz w:val="22"/>
          <w:szCs w:val="22"/>
        </w:rPr>
        <w:t xml:space="preserve">Ethical Approval: </w:t>
      </w:r>
      <w:r w:rsidRPr="0069374D">
        <w:rPr>
          <w:rFonts w:cs="Arial"/>
          <w:sz w:val="22"/>
          <w:szCs w:val="22"/>
        </w:rPr>
        <w:t xml:space="preserve">This study is a systematic literature review and used secondary </w:t>
      </w:r>
      <w:r w:rsidR="00CE61AF" w:rsidRPr="0069374D">
        <w:rPr>
          <w:rFonts w:cs="Arial"/>
          <w:sz w:val="22"/>
          <w:szCs w:val="22"/>
        </w:rPr>
        <w:t>data and</w:t>
      </w:r>
      <w:r w:rsidRPr="0069374D">
        <w:rPr>
          <w:rFonts w:cs="Arial"/>
          <w:sz w:val="22"/>
          <w:szCs w:val="22"/>
        </w:rPr>
        <w:t xml:space="preserve"> human subjects were not involved in direct research. Therefore, formal ethical approval and informed consent were not required because all the research was based on published journal articles, healthcare reports and publicly accessible documents. </w:t>
      </w:r>
      <w:proofErr w:type="spellStart"/>
      <w:r w:rsidRPr="0069374D">
        <w:rPr>
          <w:rFonts w:cs="Arial"/>
          <w:sz w:val="22"/>
          <w:szCs w:val="22"/>
        </w:rPr>
        <w:t>Valešić</w:t>
      </w:r>
      <w:proofErr w:type="spellEnd"/>
      <w:r w:rsidRPr="0069374D">
        <w:rPr>
          <w:rFonts w:cs="Arial"/>
          <w:sz w:val="22"/>
          <w:szCs w:val="22"/>
        </w:rPr>
        <w:t xml:space="preserve"> et al. (2025) analysed </w:t>
      </w:r>
      <w:r w:rsidRPr="0069374D">
        <w:rPr>
          <w:rFonts w:cs="Arial"/>
          <w:sz w:val="22"/>
          <w:szCs w:val="22"/>
        </w:rPr>
        <w:lastRenderedPageBreak/>
        <w:t>2,053 studies and identified 79% of those that showed informed consent for ethical publication of secondary material.</w:t>
      </w:r>
    </w:p>
    <w:p w14:paraId="7200F0F2" w14:textId="77777777" w:rsidR="00813B8F" w:rsidRPr="0069374D" w:rsidRDefault="00813B8F" w:rsidP="00813B8F">
      <w:pPr>
        <w:rPr>
          <w:rFonts w:cs="Arial"/>
          <w:sz w:val="22"/>
          <w:szCs w:val="22"/>
        </w:rPr>
      </w:pPr>
      <w:r w:rsidRPr="0069374D">
        <w:rPr>
          <w:rFonts w:cs="Arial"/>
          <w:b/>
          <w:bCs/>
          <w:sz w:val="22"/>
          <w:szCs w:val="22"/>
        </w:rPr>
        <w:t xml:space="preserve">Confidentiality and Data Protection: </w:t>
      </w:r>
      <w:r w:rsidRPr="0069374D">
        <w:rPr>
          <w:rFonts w:cs="Arial"/>
          <w:sz w:val="22"/>
          <w:szCs w:val="22"/>
        </w:rPr>
        <w:t>No personal or confidential information was collected during the study. The information from all sources has been obtained via academic databases and examined in line with data protection principles. Research with secondary sources needs to uphold the principle of effective research practice with transparency, privacy and responsible handling of data.</w:t>
      </w:r>
    </w:p>
    <w:p w14:paraId="0C01E26E" w14:textId="62620D97" w:rsidR="00813B8F" w:rsidRPr="0069374D" w:rsidRDefault="00813B8F" w:rsidP="00813B8F">
      <w:pPr>
        <w:rPr>
          <w:rFonts w:cs="Arial"/>
          <w:sz w:val="22"/>
          <w:szCs w:val="22"/>
        </w:rPr>
      </w:pPr>
      <w:r w:rsidRPr="0069374D">
        <w:rPr>
          <w:rFonts w:cs="Arial"/>
          <w:b/>
          <w:bCs/>
          <w:sz w:val="22"/>
          <w:szCs w:val="22"/>
        </w:rPr>
        <w:t xml:space="preserve">Academic Integrity: </w:t>
      </w:r>
      <w:r w:rsidRPr="0069374D">
        <w:rPr>
          <w:rFonts w:cs="Arial"/>
          <w:sz w:val="22"/>
          <w:szCs w:val="22"/>
        </w:rPr>
        <w:t>Efforts of academic integrity have been promoted, with all studies cited and given the appropriate references in accordance with the Harvard referencing system. In addition, the research adhered to the ethical principles of the involved institution and precautions were taken to prevent the possibility of plagiarism, misrepresentation and biases during evidence synthesis.</w:t>
      </w:r>
    </w:p>
    <w:p w14:paraId="3F585101" w14:textId="77777777" w:rsidR="00813B8F" w:rsidRPr="0069374D" w:rsidRDefault="00813B8F" w:rsidP="00813B8F">
      <w:pPr>
        <w:pStyle w:val="Heading2"/>
        <w:rPr>
          <w:rFonts w:cs="Arial"/>
          <w:sz w:val="22"/>
          <w:szCs w:val="22"/>
        </w:rPr>
      </w:pPr>
      <w:bookmarkStart w:id="82" w:name="_Toc240992959"/>
      <w:r w:rsidRPr="0069374D">
        <w:rPr>
          <w:rFonts w:cs="Arial"/>
          <w:sz w:val="22"/>
          <w:szCs w:val="22"/>
        </w:rPr>
        <w:t>3.16 Chapter summary</w:t>
      </w:r>
      <w:bookmarkEnd w:id="82"/>
    </w:p>
    <w:p w14:paraId="20B1CF45" w14:textId="76EE184F" w:rsidR="00813B8F" w:rsidRPr="0069374D" w:rsidRDefault="00813B8F" w:rsidP="00934B9D">
      <w:pPr>
        <w:rPr>
          <w:rFonts w:cs="Arial"/>
          <w:sz w:val="22"/>
          <w:szCs w:val="22"/>
        </w:rPr>
      </w:pPr>
      <w:r w:rsidRPr="0069374D">
        <w:rPr>
          <w:rFonts w:cs="Arial"/>
          <w:sz w:val="22"/>
          <w:szCs w:val="22"/>
        </w:rPr>
        <w:t xml:space="preserve">This chapter has presented the methodological framework which has been used </w:t>
      </w:r>
      <w:proofErr w:type="gramStart"/>
      <w:r w:rsidRPr="0069374D">
        <w:rPr>
          <w:rFonts w:cs="Arial"/>
          <w:sz w:val="22"/>
          <w:szCs w:val="22"/>
        </w:rPr>
        <w:t>in order to</w:t>
      </w:r>
      <w:proofErr w:type="gramEnd"/>
      <w:r w:rsidRPr="0069374D">
        <w:rPr>
          <w:rFonts w:cs="Arial"/>
          <w:sz w:val="22"/>
          <w:szCs w:val="22"/>
        </w:rPr>
        <w:t xml:space="preserve"> analyse the effectiveness of </w:t>
      </w:r>
      <w:r w:rsidR="00FC2205" w:rsidRPr="0069374D">
        <w:rPr>
          <w:rFonts w:cs="Arial"/>
          <w:sz w:val="22"/>
          <w:szCs w:val="22"/>
        </w:rPr>
        <w:t>exercise-based</w:t>
      </w:r>
      <w:r w:rsidRPr="0069374D">
        <w:rPr>
          <w:rFonts w:cs="Arial"/>
          <w:sz w:val="22"/>
          <w:szCs w:val="22"/>
        </w:rPr>
        <w:t xml:space="preserve"> physiotherapy in the management of osteoarthritis in older adults in the UK has been presented. The study used an interpretivist epistemological approach, an inductive method and a qualitative systematic literature review design guided by Saunders' Research Onion. The search strategy was systematic using PRISMA guideline, inclusion/exclusion criteria were clearly defined, purposive sampling was used to select relevant </w:t>
      </w:r>
      <w:proofErr w:type="gramStart"/>
      <w:r w:rsidRPr="0069374D">
        <w:rPr>
          <w:rFonts w:cs="Arial"/>
          <w:sz w:val="22"/>
          <w:szCs w:val="22"/>
        </w:rPr>
        <w:t>evidence</w:t>
      </w:r>
      <w:proofErr w:type="gramEnd"/>
      <w:r w:rsidRPr="0069374D">
        <w:rPr>
          <w:rFonts w:cs="Arial"/>
          <w:sz w:val="22"/>
          <w:szCs w:val="22"/>
        </w:rPr>
        <w:t xml:space="preserve"> and structured data extraction was used to collate evidence. Critical appraisal of the methodological quality of the included studies was undertaken using the CASP checklist, and syntheses of the findings were undertaken using the thematic analysis framework which was developed by Braun and Clarke (2006). All these methodological procedures improved the transparency, credibility, and trustworthiness of the review and ensured a solid basis for</w:t>
      </w:r>
      <w:r w:rsidR="00FC2205" w:rsidRPr="0069374D">
        <w:rPr>
          <w:rFonts w:cs="Arial"/>
          <w:sz w:val="22"/>
          <w:szCs w:val="22"/>
        </w:rPr>
        <w:t xml:space="preserve"> </w:t>
      </w:r>
      <w:r w:rsidRPr="0069374D">
        <w:rPr>
          <w:rFonts w:cs="Arial"/>
          <w:sz w:val="22"/>
          <w:szCs w:val="22"/>
        </w:rPr>
        <w:t>the findings and discussion in the next chapter.</w:t>
      </w:r>
      <w:bookmarkStart w:id="83" w:name="_heading=h.4fz2m0nseqcm" w:colFirst="0" w:colLast="0"/>
      <w:bookmarkEnd w:id="83"/>
      <w:r w:rsidRPr="0069374D">
        <w:rPr>
          <w:rFonts w:cs="Arial"/>
          <w:sz w:val="22"/>
          <w:szCs w:val="22"/>
        </w:rPr>
        <w:br w:type="page"/>
      </w:r>
    </w:p>
    <w:p w14:paraId="60694B67" w14:textId="77777777" w:rsidR="00813B8F" w:rsidRPr="0069374D" w:rsidRDefault="00813B8F" w:rsidP="00584232">
      <w:pPr>
        <w:pStyle w:val="Heading1"/>
        <w:rPr>
          <w:sz w:val="22"/>
          <w:szCs w:val="22"/>
        </w:rPr>
      </w:pPr>
      <w:bookmarkStart w:id="84" w:name="_Toc240992960"/>
      <w:r w:rsidRPr="0069374D">
        <w:rPr>
          <w:sz w:val="22"/>
          <w:szCs w:val="22"/>
        </w:rPr>
        <w:lastRenderedPageBreak/>
        <w:t>Chapter 4: Research findings</w:t>
      </w:r>
      <w:bookmarkEnd w:id="84"/>
      <w:r w:rsidRPr="0069374D">
        <w:rPr>
          <w:sz w:val="22"/>
          <w:szCs w:val="22"/>
        </w:rPr>
        <w:t xml:space="preserve"> </w:t>
      </w:r>
    </w:p>
    <w:p w14:paraId="427E973E" w14:textId="77777777" w:rsidR="00813B8F" w:rsidRPr="0069374D" w:rsidRDefault="00813B8F" w:rsidP="00813B8F">
      <w:pPr>
        <w:pStyle w:val="Heading2"/>
        <w:rPr>
          <w:rFonts w:cs="Arial"/>
          <w:sz w:val="22"/>
          <w:szCs w:val="22"/>
        </w:rPr>
      </w:pPr>
      <w:bookmarkStart w:id="85" w:name="_Toc240992961"/>
      <w:r w:rsidRPr="0069374D">
        <w:rPr>
          <w:rFonts w:cs="Arial"/>
          <w:sz w:val="22"/>
          <w:szCs w:val="22"/>
        </w:rPr>
        <w:t>4.1 Overview</w:t>
      </w:r>
      <w:bookmarkEnd w:id="85"/>
    </w:p>
    <w:p w14:paraId="0D7D03C9" w14:textId="3125F5F6" w:rsidR="00813B8F" w:rsidRPr="0069374D" w:rsidRDefault="00813B8F" w:rsidP="00813B8F">
      <w:pPr>
        <w:rPr>
          <w:rFonts w:cs="Arial"/>
          <w:sz w:val="22"/>
          <w:szCs w:val="22"/>
        </w:rPr>
      </w:pPr>
      <w:r w:rsidRPr="0069374D">
        <w:rPr>
          <w:rFonts w:cs="Arial"/>
          <w:sz w:val="22"/>
          <w:szCs w:val="22"/>
        </w:rPr>
        <w:t>The results of the systematic literature review on the 20 peer-reviewed studies are presented in this chapter</w:t>
      </w:r>
      <w:r w:rsidR="00530AA9" w:rsidRPr="0069374D">
        <w:rPr>
          <w:rFonts w:cs="Arial"/>
          <w:sz w:val="22"/>
          <w:szCs w:val="22"/>
        </w:rPr>
        <w:t xml:space="preserve">, as shown in </w:t>
      </w:r>
      <w:r w:rsidR="00827CA6" w:rsidRPr="0069374D">
        <w:rPr>
          <w:rFonts w:cs="Arial"/>
          <w:sz w:val="22"/>
          <w:szCs w:val="22"/>
        </w:rPr>
        <w:t>the previous chapter</w:t>
      </w:r>
      <w:r w:rsidRPr="0069374D">
        <w:rPr>
          <w:rFonts w:cs="Arial"/>
          <w:sz w:val="22"/>
          <w:szCs w:val="22"/>
        </w:rPr>
        <w:t xml:space="preserve">. The extracted evidence is collapsed into thematic analysis as proposed by </w:t>
      </w:r>
      <w:sdt>
        <w:sdtPr>
          <w:rPr>
            <w:rFonts w:cs="Arial"/>
            <w:sz w:val="22"/>
            <w:szCs w:val="22"/>
          </w:rPr>
          <w:tag w:val="goog_rdk_2"/>
          <w:id w:val="758532305"/>
        </w:sdtPr>
        <w:sdtContent/>
      </w:sdt>
      <w:r w:rsidRPr="0069374D">
        <w:rPr>
          <w:rFonts w:cs="Arial"/>
          <w:sz w:val="22"/>
          <w:szCs w:val="22"/>
        </w:rPr>
        <w:t>Braun and Clarke (2006) into five themes: pain reduction; functional mobility; comparison of exercise types; patient adherence and barriers; and long-term effectiveness of physiotherapy (</w:t>
      </w:r>
      <w:r w:rsidRPr="0069374D">
        <w:rPr>
          <w:rFonts w:cs="Arial"/>
          <w:b/>
          <w:bCs/>
          <w:sz w:val="22"/>
          <w:szCs w:val="22"/>
        </w:rPr>
        <w:t>Refer to Appendix 3</w:t>
      </w:r>
      <w:r w:rsidRPr="0069374D">
        <w:rPr>
          <w:rFonts w:cs="Arial"/>
          <w:sz w:val="22"/>
          <w:szCs w:val="22"/>
        </w:rPr>
        <w:t>). The findings directly answer the research aim and objectives of the study.</w:t>
      </w:r>
    </w:p>
    <w:p w14:paraId="1006FCD4" w14:textId="77777777" w:rsidR="00813B8F" w:rsidRPr="0069374D" w:rsidRDefault="00813B8F" w:rsidP="00813B8F">
      <w:pPr>
        <w:pStyle w:val="Heading2"/>
        <w:rPr>
          <w:rFonts w:cs="Arial"/>
          <w:sz w:val="22"/>
          <w:szCs w:val="22"/>
        </w:rPr>
      </w:pPr>
      <w:bookmarkStart w:id="86" w:name="_Toc240992962"/>
      <w:r w:rsidRPr="0069374D">
        <w:rPr>
          <w:rFonts w:cs="Arial"/>
          <w:sz w:val="22"/>
          <w:szCs w:val="22"/>
        </w:rPr>
        <w:t>4.2 Characteristics of Included Studies</w:t>
      </w:r>
      <w:bookmarkEnd w:id="86"/>
    </w:p>
    <w:p w14:paraId="063EB3DF" w14:textId="57CA5D8E" w:rsidR="0024301C" w:rsidRPr="0069374D" w:rsidRDefault="00813B8F" w:rsidP="00813B8F">
      <w:pPr>
        <w:rPr>
          <w:rFonts w:cs="Arial"/>
          <w:sz w:val="22"/>
          <w:szCs w:val="22"/>
        </w:rPr>
      </w:pPr>
      <w:r w:rsidRPr="0069374D">
        <w:rPr>
          <w:rFonts w:cs="Arial"/>
          <w:sz w:val="22"/>
          <w:szCs w:val="22"/>
        </w:rPr>
        <w:t>After the PRISMA screening process 20 peer reviewed studies were found and included in the systematic literature review. The evidence presented consisted of systematic reviews and meta-analyses (n = 5), RCTs (n = 6), two prospective cohort studies, one feasibility RCTs, two narrative review, three cross sectional studies and one retrospective observational study, giving a rich and varied body of evidence. The studies included in the review examined how effective physiotherapy exercises are in reducing pain, improving functional mobility, exercise adherence, and quality of life in older individuals with osteoarthritis (Foster et al., 2023; Si et al., 2023; Nayab and Elahi, 2024; Kitagawa et al., 2025; Weber et al., 2026).</w:t>
      </w:r>
    </w:p>
    <w:p w14:paraId="41B84975" w14:textId="208D8880" w:rsidR="0069374D" w:rsidRPr="0069374D" w:rsidRDefault="00AA251E" w:rsidP="00813B8F">
      <w:pPr>
        <w:rPr>
          <w:rFonts w:cs="Arial"/>
          <w:sz w:val="22"/>
          <w:szCs w:val="22"/>
        </w:rPr>
      </w:pPr>
      <w:r w:rsidRPr="0069374D">
        <w:rPr>
          <w:rFonts w:cs="Arial"/>
          <w:noProof/>
          <w:sz w:val="22"/>
          <w:szCs w:val="22"/>
          <w:lang w:val="en-IN"/>
          <w14:ligatures w14:val="standardContextual"/>
        </w:rPr>
        <mc:AlternateContent>
          <mc:Choice Requires="wps">
            <w:drawing>
              <wp:anchor distT="0" distB="0" distL="114300" distR="114300" simplePos="0" relativeHeight="251667456" behindDoc="0" locked="0" layoutInCell="1" allowOverlap="1" wp14:anchorId="03178303" wp14:editId="70BA4BEC">
                <wp:simplePos x="0" y="0"/>
                <wp:positionH relativeFrom="margin">
                  <wp:align>left</wp:align>
                </wp:positionH>
                <wp:positionV relativeFrom="paragraph">
                  <wp:posOffset>237491</wp:posOffset>
                </wp:positionV>
                <wp:extent cx="5772150" cy="2800350"/>
                <wp:effectExtent l="0" t="0" r="19050" b="19050"/>
                <wp:wrapNone/>
                <wp:docPr id="431528818" name="Text Box 51"/>
                <wp:cNvGraphicFramePr/>
                <a:graphic xmlns:a="http://schemas.openxmlformats.org/drawingml/2006/main">
                  <a:graphicData uri="http://schemas.microsoft.com/office/word/2010/wordprocessingShape">
                    <wps:wsp>
                      <wps:cNvSpPr txBox="1"/>
                      <wps:spPr>
                        <a:xfrm>
                          <a:off x="0" y="0"/>
                          <a:ext cx="5772150" cy="2800350"/>
                        </a:xfrm>
                        <a:prstGeom prst="rect">
                          <a:avLst/>
                        </a:prstGeom>
                        <a:solidFill>
                          <a:schemeClr val="lt1"/>
                        </a:solidFill>
                        <a:ln w="6350">
                          <a:solidFill>
                            <a:prstClr val="black"/>
                          </a:solidFill>
                        </a:ln>
                      </wps:spPr>
                      <wps:txbx>
                        <w:txbxContent>
                          <w:tbl>
                            <w:tblPr>
                              <w:tblW w:w="9016" w:type="dxa"/>
                              <w:jc w:val="center"/>
                              <w:tblLayout w:type="fixed"/>
                              <w:tblLook w:val="0400" w:firstRow="0" w:lastRow="0" w:firstColumn="0" w:lastColumn="0" w:noHBand="0" w:noVBand="1"/>
                            </w:tblPr>
                            <w:tblGrid>
                              <w:gridCol w:w="2425"/>
                              <w:gridCol w:w="2451"/>
                              <w:gridCol w:w="4140"/>
                            </w:tblGrid>
                            <w:tr w:rsidR="00934B9D" w:rsidRPr="00547724" w14:paraId="6716CC3C" w14:textId="77777777" w:rsidTr="00E349F8">
                              <w:trPr>
                                <w:trHeight w:val="570"/>
                                <w:jc w:val="center"/>
                              </w:trPr>
                              <w:tc>
                                <w:tcPr>
                                  <w:tcW w:w="2425" w:type="dxa"/>
                                  <w:tcBorders>
                                    <w:top w:val="single" w:sz="4" w:space="0" w:color="000000"/>
                                    <w:left w:val="single" w:sz="4" w:space="0" w:color="000000"/>
                                    <w:bottom w:val="single" w:sz="4" w:space="0" w:color="000000"/>
                                    <w:right w:val="single" w:sz="4" w:space="0" w:color="000000"/>
                                  </w:tcBorders>
                                </w:tcPr>
                                <w:p w14:paraId="42413DF8" w14:textId="77777777" w:rsidR="00934B9D" w:rsidRPr="00AA251E" w:rsidRDefault="00934B9D" w:rsidP="00547724">
                                  <w:pPr>
                                    <w:rPr>
                                      <w:sz w:val="22"/>
                                      <w:szCs w:val="22"/>
                                    </w:rPr>
                                  </w:pPr>
                                  <w:r w:rsidRPr="00AA251E">
                                    <w:rPr>
                                      <w:sz w:val="22"/>
                                      <w:szCs w:val="22"/>
                                    </w:rPr>
                                    <w:t>Kitagawa et al., 2025</w:t>
                                  </w:r>
                                </w:p>
                              </w:tc>
                              <w:tc>
                                <w:tcPr>
                                  <w:tcW w:w="2451" w:type="dxa"/>
                                  <w:tcBorders>
                                    <w:top w:val="single" w:sz="4" w:space="0" w:color="000000"/>
                                    <w:left w:val="nil"/>
                                    <w:bottom w:val="single" w:sz="4" w:space="0" w:color="000000"/>
                                    <w:right w:val="single" w:sz="4" w:space="0" w:color="000000"/>
                                  </w:tcBorders>
                                </w:tcPr>
                                <w:p w14:paraId="5BF31BFF" w14:textId="77777777" w:rsidR="00934B9D" w:rsidRPr="00AA251E" w:rsidRDefault="00934B9D" w:rsidP="00547724">
                                  <w:pPr>
                                    <w:rPr>
                                      <w:sz w:val="22"/>
                                      <w:szCs w:val="22"/>
                                    </w:rPr>
                                  </w:pPr>
                                  <w:r w:rsidRPr="00AA251E">
                                    <w:rPr>
                                      <w:sz w:val="22"/>
                                      <w:szCs w:val="22"/>
                                    </w:rPr>
                                    <w:t>Japan</w:t>
                                  </w:r>
                                </w:p>
                              </w:tc>
                              <w:tc>
                                <w:tcPr>
                                  <w:tcW w:w="4140" w:type="dxa"/>
                                  <w:tcBorders>
                                    <w:top w:val="single" w:sz="4" w:space="0" w:color="000000"/>
                                    <w:left w:val="nil"/>
                                    <w:bottom w:val="single" w:sz="4" w:space="0" w:color="000000"/>
                                    <w:right w:val="single" w:sz="4" w:space="0" w:color="000000"/>
                                  </w:tcBorders>
                                </w:tcPr>
                                <w:p w14:paraId="1885FBBA" w14:textId="77777777" w:rsidR="00934B9D" w:rsidRPr="00AA251E" w:rsidRDefault="00934B9D" w:rsidP="00547724">
                                  <w:pPr>
                                    <w:rPr>
                                      <w:sz w:val="22"/>
                                      <w:szCs w:val="22"/>
                                    </w:rPr>
                                  </w:pPr>
                                  <w:r w:rsidRPr="00AA251E">
                                    <w:rPr>
                                      <w:sz w:val="22"/>
                                      <w:szCs w:val="22"/>
                                    </w:rPr>
                                    <w:t>Overview of Systematic Reviews</w:t>
                                  </w:r>
                                </w:p>
                              </w:tc>
                            </w:tr>
                            <w:tr w:rsidR="00934B9D" w:rsidRPr="00547724" w14:paraId="5EF0D88C" w14:textId="77777777" w:rsidTr="00E349F8">
                              <w:trPr>
                                <w:trHeight w:val="570"/>
                                <w:jc w:val="center"/>
                              </w:trPr>
                              <w:tc>
                                <w:tcPr>
                                  <w:tcW w:w="2425" w:type="dxa"/>
                                  <w:tcBorders>
                                    <w:top w:val="nil"/>
                                    <w:left w:val="single" w:sz="4" w:space="0" w:color="000000"/>
                                    <w:bottom w:val="single" w:sz="4" w:space="0" w:color="000000"/>
                                    <w:right w:val="single" w:sz="4" w:space="0" w:color="000000"/>
                                  </w:tcBorders>
                                </w:tcPr>
                                <w:p w14:paraId="70A60671" w14:textId="77777777" w:rsidR="00934B9D" w:rsidRPr="00AA251E" w:rsidRDefault="00934B9D" w:rsidP="00547724">
                                  <w:pPr>
                                    <w:rPr>
                                      <w:sz w:val="22"/>
                                      <w:szCs w:val="22"/>
                                    </w:rPr>
                                  </w:pPr>
                                  <w:r w:rsidRPr="00AA251E">
                                    <w:rPr>
                                      <w:sz w:val="22"/>
                                      <w:szCs w:val="22"/>
                                    </w:rPr>
                                    <w:t>Si et al., 2023</w:t>
                                  </w:r>
                                </w:p>
                              </w:tc>
                              <w:tc>
                                <w:tcPr>
                                  <w:tcW w:w="2451" w:type="dxa"/>
                                  <w:tcBorders>
                                    <w:top w:val="nil"/>
                                    <w:left w:val="nil"/>
                                    <w:bottom w:val="single" w:sz="4" w:space="0" w:color="000000"/>
                                    <w:right w:val="single" w:sz="4" w:space="0" w:color="000000"/>
                                  </w:tcBorders>
                                </w:tcPr>
                                <w:p w14:paraId="2C52056D" w14:textId="77777777" w:rsidR="00934B9D" w:rsidRPr="00AA251E" w:rsidRDefault="00934B9D" w:rsidP="00547724">
                                  <w:pPr>
                                    <w:rPr>
                                      <w:sz w:val="22"/>
                                      <w:szCs w:val="22"/>
                                    </w:rPr>
                                  </w:pPr>
                                  <w:r w:rsidRPr="00AA251E">
                                    <w:rPr>
                                      <w:sz w:val="22"/>
                                      <w:szCs w:val="22"/>
                                    </w:rPr>
                                    <w:t>China</w:t>
                                  </w:r>
                                </w:p>
                              </w:tc>
                              <w:tc>
                                <w:tcPr>
                                  <w:tcW w:w="4140" w:type="dxa"/>
                                  <w:tcBorders>
                                    <w:top w:val="nil"/>
                                    <w:left w:val="nil"/>
                                    <w:bottom w:val="single" w:sz="4" w:space="0" w:color="000000"/>
                                    <w:right w:val="single" w:sz="4" w:space="0" w:color="000000"/>
                                  </w:tcBorders>
                                </w:tcPr>
                                <w:p w14:paraId="61A7017C" w14:textId="77777777" w:rsidR="00934B9D" w:rsidRPr="00AA251E" w:rsidRDefault="00934B9D" w:rsidP="00547724">
                                  <w:pPr>
                                    <w:rPr>
                                      <w:sz w:val="22"/>
                                      <w:szCs w:val="22"/>
                                    </w:rPr>
                                  </w:pPr>
                                  <w:r w:rsidRPr="00AA251E">
                                    <w:rPr>
                                      <w:sz w:val="22"/>
                                      <w:szCs w:val="22"/>
                                    </w:rPr>
                                    <w:t>Systematic Review and Meta-analysis</w:t>
                                  </w:r>
                                </w:p>
                              </w:tc>
                            </w:tr>
                            <w:tr w:rsidR="00934B9D" w:rsidRPr="00547724" w14:paraId="1B014563" w14:textId="77777777" w:rsidTr="00E349F8">
                              <w:trPr>
                                <w:trHeight w:val="1140"/>
                                <w:jc w:val="center"/>
                              </w:trPr>
                              <w:tc>
                                <w:tcPr>
                                  <w:tcW w:w="2425" w:type="dxa"/>
                                  <w:tcBorders>
                                    <w:top w:val="nil"/>
                                    <w:left w:val="single" w:sz="4" w:space="0" w:color="000000"/>
                                    <w:bottom w:val="single" w:sz="4" w:space="0" w:color="000000"/>
                                    <w:right w:val="single" w:sz="4" w:space="0" w:color="000000"/>
                                  </w:tcBorders>
                                </w:tcPr>
                                <w:p w14:paraId="58B05F48" w14:textId="77777777" w:rsidR="00934B9D" w:rsidRPr="00AA251E" w:rsidRDefault="00934B9D" w:rsidP="00547724">
                                  <w:pPr>
                                    <w:rPr>
                                      <w:sz w:val="22"/>
                                      <w:szCs w:val="22"/>
                                    </w:rPr>
                                  </w:pPr>
                                  <w:r w:rsidRPr="00AA251E">
                                    <w:rPr>
                                      <w:sz w:val="22"/>
                                      <w:szCs w:val="22"/>
                                    </w:rPr>
                                    <w:t>Nayab &amp; Bilal Elahi, 2024</w:t>
                                  </w:r>
                                </w:p>
                              </w:tc>
                              <w:tc>
                                <w:tcPr>
                                  <w:tcW w:w="2451" w:type="dxa"/>
                                  <w:tcBorders>
                                    <w:top w:val="nil"/>
                                    <w:left w:val="nil"/>
                                    <w:bottom w:val="single" w:sz="4" w:space="0" w:color="000000"/>
                                    <w:right w:val="single" w:sz="4" w:space="0" w:color="000000"/>
                                  </w:tcBorders>
                                </w:tcPr>
                                <w:p w14:paraId="014420A1" w14:textId="77777777" w:rsidR="00934B9D" w:rsidRPr="00AA251E" w:rsidRDefault="00934B9D" w:rsidP="00547724">
                                  <w:pPr>
                                    <w:rPr>
                                      <w:sz w:val="22"/>
                                      <w:szCs w:val="22"/>
                                    </w:rPr>
                                  </w:pPr>
                                  <w:r w:rsidRPr="00AA251E">
                                    <w:rPr>
                                      <w:sz w:val="22"/>
                                      <w:szCs w:val="22"/>
                                    </w:rPr>
                                    <w:t>Not applicable (Systematic Review and Meta-analysis)</w:t>
                                  </w:r>
                                </w:p>
                              </w:tc>
                              <w:tc>
                                <w:tcPr>
                                  <w:tcW w:w="4140" w:type="dxa"/>
                                  <w:tcBorders>
                                    <w:top w:val="nil"/>
                                    <w:left w:val="nil"/>
                                    <w:bottom w:val="single" w:sz="4" w:space="0" w:color="000000"/>
                                    <w:right w:val="single" w:sz="4" w:space="0" w:color="000000"/>
                                  </w:tcBorders>
                                </w:tcPr>
                                <w:p w14:paraId="2DA4814D" w14:textId="77777777" w:rsidR="00934B9D" w:rsidRPr="00AA251E" w:rsidRDefault="00934B9D" w:rsidP="00547724">
                                  <w:pPr>
                                    <w:rPr>
                                      <w:sz w:val="22"/>
                                      <w:szCs w:val="22"/>
                                    </w:rPr>
                                  </w:pPr>
                                  <w:r w:rsidRPr="00AA251E">
                                    <w:rPr>
                                      <w:sz w:val="22"/>
                                      <w:szCs w:val="22"/>
                                    </w:rPr>
                                    <w:t>Systematic review and meta-analysis</w:t>
                                  </w:r>
                                </w:p>
                              </w:tc>
                            </w:tr>
                            <w:tr w:rsidR="00934B9D" w:rsidRPr="00547724" w14:paraId="7E035124" w14:textId="77777777" w:rsidTr="00E349F8">
                              <w:trPr>
                                <w:trHeight w:val="855"/>
                                <w:jc w:val="center"/>
                              </w:trPr>
                              <w:tc>
                                <w:tcPr>
                                  <w:tcW w:w="2425" w:type="dxa"/>
                                  <w:tcBorders>
                                    <w:top w:val="nil"/>
                                    <w:left w:val="single" w:sz="4" w:space="0" w:color="000000"/>
                                    <w:bottom w:val="single" w:sz="4" w:space="0" w:color="000000"/>
                                    <w:right w:val="single" w:sz="4" w:space="0" w:color="000000"/>
                                  </w:tcBorders>
                                </w:tcPr>
                                <w:p w14:paraId="1ACFA0D9" w14:textId="77777777" w:rsidR="00934B9D" w:rsidRPr="00AA251E" w:rsidRDefault="00934B9D" w:rsidP="00547724">
                                  <w:pPr>
                                    <w:rPr>
                                      <w:sz w:val="22"/>
                                      <w:szCs w:val="22"/>
                                    </w:rPr>
                                  </w:pPr>
                                  <w:r w:rsidRPr="00AA251E">
                                    <w:rPr>
                                      <w:sz w:val="22"/>
                                      <w:szCs w:val="22"/>
                                    </w:rPr>
                                    <w:t>Liu et al., 2025</w:t>
                                  </w:r>
                                </w:p>
                              </w:tc>
                              <w:tc>
                                <w:tcPr>
                                  <w:tcW w:w="2451" w:type="dxa"/>
                                  <w:tcBorders>
                                    <w:top w:val="nil"/>
                                    <w:left w:val="nil"/>
                                    <w:bottom w:val="single" w:sz="4" w:space="0" w:color="000000"/>
                                    <w:right w:val="single" w:sz="4" w:space="0" w:color="000000"/>
                                  </w:tcBorders>
                                </w:tcPr>
                                <w:p w14:paraId="2A5A77AB" w14:textId="77777777" w:rsidR="00934B9D" w:rsidRPr="00AA251E" w:rsidRDefault="00934B9D" w:rsidP="00547724">
                                  <w:pPr>
                                    <w:rPr>
                                      <w:sz w:val="22"/>
                                      <w:szCs w:val="22"/>
                                    </w:rPr>
                                  </w:pPr>
                                  <w:r w:rsidRPr="00AA251E">
                                    <w:rPr>
                                      <w:sz w:val="22"/>
                                      <w:szCs w:val="22"/>
                                    </w:rPr>
                                    <w:t>International (13 studies from multiple countries)</w:t>
                                  </w:r>
                                </w:p>
                              </w:tc>
                              <w:tc>
                                <w:tcPr>
                                  <w:tcW w:w="4140" w:type="dxa"/>
                                  <w:tcBorders>
                                    <w:top w:val="nil"/>
                                    <w:left w:val="nil"/>
                                    <w:bottom w:val="single" w:sz="4" w:space="0" w:color="000000"/>
                                    <w:right w:val="single" w:sz="4" w:space="0" w:color="000000"/>
                                  </w:tcBorders>
                                </w:tcPr>
                                <w:p w14:paraId="6BAD9A3F" w14:textId="77777777" w:rsidR="00934B9D" w:rsidRPr="00AA251E" w:rsidRDefault="00934B9D" w:rsidP="00547724">
                                  <w:pPr>
                                    <w:rPr>
                                      <w:sz w:val="22"/>
                                      <w:szCs w:val="22"/>
                                    </w:rPr>
                                  </w:pPr>
                                  <w:r w:rsidRPr="00AA251E">
                                    <w:rPr>
                                      <w:sz w:val="22"/>
                                      <w:szCs w:val="22"/>
                                    </w:rPr>
                                    <w:t>Systematic review and thematic synthesis.</w:t>
                                  </w:r>
                                </w:p>
                              </w:tc>
                            </w:tr>
                            <w:tr w:rsidR="00934B9D" w:rsidRPr="00547724" w14:paraId="70C98A97" w14:textId="77777777" w:rsidTr="00E349F8">
                              <w:trPr>
                                <w:trHeight w:val="570"/>
                                <w:jc w:val="center"/>
                              </w:trPr>
                              <w:tc>
                                <w:tcPr>
                                  <w:tcW w:w="2425" w:type="dxa"/>
                                  <w:tcBorders>
                                    <w:top w:val="nil"/>
                                    <w:left w:val="single" w:sz="4" w:space="0" w:color="000000"/>
                                    <w:bottom w:val="single" w:sz="4" w:space="0" w:color="000000"/>
                                    <w:right w:val="single" w:sz="4" w:space="0" w:color="000000"/>
                                  </w:tcBorders>
                                </w:tcPr>
                                <w:p w14:paraId="604CCA09" w14:textId="77777777" w:rsidR="00934B9D" w:rsidRPr="00AA251E" w:rsidRDefault="00934B9D" w:rsidP="00547724">
                                  <w:pPr>
                                    <w:rPr>
                                      <w:sz w:val="22"/>
                                      <w:szCs w:val="22"/>
                                    </w:rPr>
                                  </w:pPr>
                                  <w:r w:rsidRPr="00AA251E">
                                    <w:rPr>
                                      <w:sz w:val="22"/>
                                      <w:szCs w:val="22"/>
                                    </w:rPr>
                                    <w:t>Heisig et al., 2025</w:t>
                                  </w:r>
                                </w:p>
                              </w:tc>
                              <w:tc>
                                <w:tcPr>
                                  <w:tcW w:w="2451" w:type="dxa"/>
                                  <w:tcBorders>
                                    <w:top w:val="nil"/>
                                    <w:left w:val="nil"/>
                                    <w:bottom w:val="single" w:sz="4" w:space="0" w:color="000000"/>
                                    <w:right w:val="single" w:sz="4" w:space="0" w:color="000000"/>
                                  </w:tcBorders>
                                </w:tcPr>
                                <w:p w14:paraId="7CEFB420" w14:textId="77777777" w:rsidR="00934B9D" w:rsidRPr="00AA251E" w:rsidRDefault="00934B9D" w:rsidP="00547724">
                                  <w:pPr>
                                    <w:rPr>
                                      <w:sz w:val="22"/>
                                      <w:szCs w:val="22"/>
                                    </w:rPr>
                                  </w:pPr>
                                  <w:r w:rsidRPr="00AA251E">
                                    <w:rPr>
                                      <w:sz w:val="22"/>
                                      <w:szCs w:val="22"/>
                                    </w:rPr>
                                    <w:t>International</w:t>
                                  </w:r>
                                </w:p>
                              </w:tc>
                              <w:tc>
                                <w:tcPr>
                                  <w:tcW w:w="4140" w:type="dxa"/>
                                  <w:tcBorders>
                                    <w:top w:val="nil"/>
                                    <w:left w:val="nil"/>
                                    <w:bottom w:val="single" w:sz="4" w:space="0" w:color="000000"/>
                                    <w:right w:val="single" w:sz="4" w:space="0" w:color="000000"/>
                                  </w:tcBorders>
                                </w:tcPr>
                                <w:p w14:paraId="12DE2F4E" w14:textId="77777777" w:rsidR="00934B9D" w:rsidRPr="00AA251E" w:rsidRDefault="00934B9D" w:rsidP="00547724">
                                  <w:pPr>
                                    <w:rPr>
                                      <w:sz w:val="22"/>
                                      <w:szCs w:val="22"/>
                                    </w:rPr>
                                  </w:pPr>
                                  <w:r w:rsidRPr="00AA251E">
                                    <w:rPr>
                                      <w:sz w:val="22"/>
                                      <w:szCs w:val="22"/>
                                    </w:rPr>
                                    <w:t>Systematic review and meta-analysis of RCTs.</w:t>
                                  </w:r>
                                </w:p>
                              </w:tc>
                            </w:tr>
                          </w:tbl>
                          <w:p w14:paraId="7ED6B917" w14:textId="77777777" w:rsidR="00934B9D" w:rsidRDefault="00934B9D" w:rsidP="00934B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178303" id="Text Box 51" o:spid="_x0000_s1087" type="#_x0000_t202" style="position:absolute;left:0;text-align:left;margin-left:0;margin-top:18.7pt;width:454.5pt;height:220.5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" fillcolor="white [3201]" strokeweight=".5pt">
                <v:textbox>
                  <w:txbxContent>
                    <w:tbl>
                      <w:tblPr>
                        <w:tblW w:w="9016" w:type="dxa"/>
                        <w:jc w:val="center"/>
                        <w:tblLayout w:type="fixed"/>
                        <w:tblLook w:val="0400" w:firstRow="0" w:lastRow="0" w:firstColumn="0" w:lastColumn="0" w:noHBand="0" w:noVBand="1"/>
                      </w:tblPr>
                      <w:tblGrid>
                        <w:gridCol w:w="2425"/>
                        <w:gridCol w:w="2451"/>
                        <w:gridCol w:w="4140"/>
                      </w:tblGrid>
                      <w:tr w:rsidR="00934B9D" w:rsidRPr="00547724" w14:paraId="6716CC3C" w14:textId="77777777" w:rsidTr="00E349F8">
                        <w:trPr>
                          <w:trHeight w:val="570"/>
                          <w:jc w:val="center"/>
                        </w:trPr>
                        <w:tc>
                          <w:tcPr>
                            <w:tcW w:w="2425" w:type="dxa"/>
                            <w:tcBorders>
                              <w:top w:val="single" w:sz="4" w:space="0" w:color="000000"/>
                              <w:left w:val="single" w:sz="4" w:space="0" w:color="000000"/>
                              <w:bottom w:val="single" w:sz="4" w:space="0" w:color="000000"/>
                              <w:right w:val="single" w:sz="4" w:space="0" w:color="000000"/>
                            </w:tcBorders>
                          </w:tcPr>
                          <w:p w14:paraId="42413DF8" w14:textId="77777777" w:rsidR="00934B9D" w:rsidRPr="00AA251E" w:rsidRDefault="00934B9D" w:rsidP="00547724">
                            <w:pPr>
                              <w:rPr>
                                <w:sz w:val="22"/>
                                <w:szCs w:val="22"/>
                              </w:rPr>
                            </w:pPr>
                            <w:r w:rsidRPr="00AA251E">
                              <w:rPr>
                                <w:sz w:val="22"/>
                                <w:szCs w:val="22"/>
                              </w:rPr>
                              <w:t>Kitagawa et al., 2025</w:t>
                            </w:r>
                          </w:p>
                        </w:tc>
                        <w:tc>
                          <w:tcPr>
                            <w:tcW w:w="2451" w:type="dxa"/>
                            <w:tcBorders>
                              <w:top w:val="single" w:sz="4" w:space="0" w:color="000000"/>
                              <w:left w:val="nil"/>
                              <w:bottom w:val="single" w:sz="4" w:space="0" w:color="000000"/>
                              <w:right w:val="single" w:sz="4" w:space="0" w:color="000000"/>
                            </w:tcBorders>
                          </w:tcPr>
                          <w:p w14:paraId="5BF31BFF" w14:textId="77777777" w:rsidR="00934B9D" w:rsidRPr="00AA251E" w:rsidRDefault="00934B9D" w:rsidP="00547724">
                            <w:pPr>
                              <w:rPr>
                                <w:sz w:val="22"/>
                                <w:szCs w:val="22"/>
                              </w:rPr>
                            </w:pPr>
                            <w:r w:rsidRPr="00AA251E">
                              <w:rPr>
                                <w:sz w:val="22"/>
                                <w:szCs w:val="22"/>
                              </w:rPr>
                              <w:t>Japan</w:t>
                            </w:r>
                          </w:p>
                        </w:tc>
                        <w:tc>
                          <w:tcPr>
                            <w:tcW w:w="4140" w:type="dxa"/>
                            <w:tcBorders>
                              <w:top w:val="single" w:sz="4" w:space="0" w:color="000000"/>
                              <w:left w:val="nil"/>
                              <w:bottom w:val="single" w:sz="4" w:space="0" w:color="000000"/>
                              <w:right w:val="single" w:sz="4" w:space="0" w:color="000000"/>
                            </w:tcBorders>
                          </w:tcPr>
                          <w:p w14:paraId="1885FBBA" w14:textId="77777777" w:rsidR="00934B9D" w:rsidRPr="00AA251E" w:rsidRDefault="00934B9D" w:rsidP="00547724">
                            <w:pPr>
                              <w:rPr>
                                <w:sz w:val="22"/>
                                <w:szCs w:val="22"/>
                              </w:rPr>
                            </w:pPr>
                            <w:r w:rsidRPr="00AA251E">
                              <w:rPr>
                                <w:sz w:val="22"/>
                                <w:szCs w:val="22"/>
                              </w:rPr>
                              <w:t>Overview of Systematic Reviews</w:t>
                            </w:r>
                          </w:p>
                        </w:tc>
                      </w:tr>
                      <w:tr w:rsidR="00934B9D" w:rsidRPr="00547724" w14:paraId="5EF0D88C" w14:textId="77777777" w:rsidTr="00E349F8">
                        <w:trPr>
                          <w:trHeight w:val="570"/>
                          <w:jc w:val="center"/>
                        </w:trPr>
                        <w:tc>
                          <w:tcPr>
                            <w:tcW w:w="2425" w:type="dxa"/>
                            <w:tcBorders>
                              <w:top w:val="nil"/>
                              <w:left w:val="single" w:sz="4" w:space="0" w:color="000000"/>
                              <w:bottom w:val="single" w:sz="4" w:space="0" w:color="000000"/>
                              <w:right w:val="single" w:sz="4" w:space="0" w:color="000000"/>
                            </w:tcBorders>
                          </w:tcPr>
                          <w:p w14:paraId="70A60671" w14:textId="77777777" w:rsidR="00934B9D" w:rsidRPr="00AA251E" w:rsidRDefault="00934B9D" w:rsidP="00547724">
                            <w:pPr>
                              <w:rPr>
                                <w:sz w:val="22"/>
                                <w:szCs w:val="22"/>
                              </w:rPr>
                            </w:pPr>
                            <w:r w:rsidRPr="00AA251E">
                              <w:rPr>
                                <w:sz w:val="22"/>
                                <w:szCs w:val="22"/>
                              </w:rPr>
                              <w:t>Si et al., 2023</w:t>
                            </w:r>
                          </w:p>
                        </w:tc>
                        <w:tc>
                          <w:tcPr>
                            <w:tcW w:w="2451" w:type="dxa"/>
                            <w:tcBorders>
                              <w:top w:val="nil"/>
                              <w:left w:val="nil"/>
                              <w:bottom w:val="single" w:sz="4" w:space="0" w:color="000000"/>
                              <w:right w:val="single" w:sz="4" w:space="0" w:color="000000"/>
                            </w:tcBorders>
                          </w:tcPr>
                          <w:p w14:paraId="2C52056D" w14:textId="77777777" w:rsidR="00934B9D" w:rsidRPr="00AA251E" w:rsidRDefault="00934B9D" w:rsidP="00547724">
                            <w:pPr>
                              <w:rPr>
                                <w:sz w:val="22"/>
                                <w:szCs w:val="22"/>
                              </w:rPr>
                            </w:pPr>
                            <w:r w:rsidRPr="00AA251E">
                              <w:rPr>
                                <w:sz w:val="22"/>
                                <w:szCs w:val="22"/>
                              </w:rPr>
                              <w:t>China</w:t>
                            </w:r>
                          </w:p>
                        </w:tc>
                        <w:tc>
                          <w:tcPr>
                            <w:tcW w:w="4140" w:type="dxa"/>
                            <w:tcBorders>
                              <w:top w:val="nil"/>
                              <w:left w:val="nil"/>
                              <w:bottom w:val="single" w:sz="4" w:space="0" w:color="000000"/>
                              <w:right w:val="single" w:sz="4" w:space="0" w:color="000000"/>
                            </w:tcBorders>
                          </w:tcPr>
                          <w:p w14:paraId="61A7017C" w14:textId="77777777" w:rsidR="00934B9D" w:rsidRPr="00AA251E" w:rsidRDefault="00934B9D" w:rsidP="00547724">
                            <w:pPr>
                              <w:rPr>
                                <w:sz w:val="22"/>
                                <w:szCs w:val="22"/>
                              </w:rPr>
                            </w:pPr>
                            <w:r w:rsidRPr="00AA251E">
                              <w:rPr>
                                <w:sz w:val="22"/>
                                <w:szCs w:val="22"/>
                              </w:rPr>
                              <w:t>Systematic Review and Meta-analysis</w:t>
                            </w:r>
                          </w:p>
                        </w:tc>
                      </w:tr>
                      <w:tr w:rsidR="00934B9D" w:rsidRPr="00547724" w14:paraId="1B014563" w14:textId="77777777" w:rsidTr="00E349F8">
                        <w:trPr>
                          <w:trHeight w:val="1140"/>
                          <w:jc w:val="center"/>
                        </w:trPr>
                        <w:tc>
                          <w:tcPr>
                            <w:tcW w:w="2425" w:type="dxa"/>
                            <w:tcBorders>
                              <w:top w:val="nil"/>
                              <w:left w:val="single" w:sz="4" w:space="0" w:color="000000"/>
                              <w:bottom w:val="single" w:sz="4" w:space="0" w:color="000000"/>
                              <w:right w:val="single" w:sz="4" w:space="0" w:color="000000"/>
                            </w:tcBorders>
                          </w:tcPr>
                          <w:p w14:paraId="58B05F48" w14:textId="77777777" w:rsidR="00934B9D" w:rsidRPr="00AA251E" w:rsidRDefault="00934B9D" w:rsidP="00547724">
                            <w:pPr>
                              <w:rPr>
                                <w:sz w:val="22"/>
                                <w:szCs w:val="22"/>
                              </w:rPr>
                            </w:pPr>
                            <w:r w:rsidRPr="00AA251E">
                              <w:rPr>
                                <w:sz w:val="22"/>
                                <w:szCs w:val="22"/>
                              </w:rPr>
                              <w:t>Nayab &amp; Bilal Elahi, 2024</w:t>
                            </w:r>
                          </w:p>
                        </w:tc>
                        <w:tc>
                          <w:tcPr>
                            <w:tcW w:w="2451" w:type="dxa"/>
                            <w:tcBorders>
                              <w:top w:val="nil"/>
                              <w:left w:val="nil"/>
                              <w:bottom w:val="single" w:sz="4" w:space="0" w:color="000000"/>
                              <w:right w:val="single" w:sz="4" w:space="0" w:color="000000"/>
                            </w:tcBorders>
                          </w:tcPr>
                          <w:p w14:paraId="014420A1" w14:textId="77777777" w:rsidR="00934B9D" w:rsidRPr="00AA251E" w:rsidRDefault="00934B9D" w:rsidP="00547724">
                            <w:pPr>
                              <w:rPr>
                                <w:sz w:val="22"/>
                                <w:szCs w:val="22"/>
                              </w:rPr>
                            </w:pPr>
                            <w:r w:rsidRPr="00AA251E">
                              <w:rPr>
                                <w:sz w:val="22"/>
                                <w:szCs w:val="22"/>
                              </w:rPr>
                              <w:t>Not applicable (Systematic Review and Meta-analysis)</w:t>
                            </w:r>
                          </w:p>
                        </w:tc>
                        <w:tc>
                          <w:tcPr>
                            <w:tcW w:w="4140" w:type="dxa"/>
                            <w:tcBorders>
                              <w:top w:val="nil"/>
                              <w:left w:val="nil"/>
                              <w:bottom w:val="single" w:sz="4" w:space="0" w:color="000000"/>
                              <w:right w:val="single" w:sz="4" w:space="0" w:color="000000"/>
                            </w:tcBorders>
                          </w:tcPr>
                          <w:p w14:paraId="2DA4814D" w14:textId="77777777" w:rsidR="00934B9D" w:rsidRPr="00AA251E" w:rsidRDefault="00934B9D" w:rsidP="00547724">
                            <w:pPr>
                              <w:rPr>
                                <w:sz w:val="22"/>
                                <w:szCs w:val="22"/>
                              </w:rPr>
                            </w:pPr>
                            <w:r w:rsidRPr="00AA251E">
                              <w:rPr>
                                <w:sz w:val="22"/>
                                <w:szCs w:val="22"/>
                              </w:rPr>
                              <w:t>Systematic review and meta-analysis</w:t>
                            </w:r>
                          </w:p>
                        </w:tc>
                      </w:tr>
                      <w:tr w:rsidR="00934B9D" w:rsidRPr="00547724" w14:paraId="7E035124" w14:textId="77777777" w:rsidTr="00E349F8">
                        <w:trPr>
                          <w:trHeight w:val="855"/>
                          <w:jc w:val="center"/>
                        </w:trPr>
                        <w:tc>
                          <w:tcPr>
                            <w:tcW w:w="2425" w:type="dxa"/>
                            <w:tcBorders>
                              <w:top w:val="nil"/>
                              <w:left w:val="single" w:sz="4" w:space="0" w:color="000000"/>
                              <w:bottom w:val="single" w:sz="4" w:space="0" w:color="000000"/>
                              <w:right w:val="single" w:sz="4" w:space="0" w:color="000000"/>
                            </w:tcBorders>
                          </w:tcPr>
                          <w:p w14:paraId="1ACFA0D9" w14:textId="77777777" w:rsidR="00934B9D" w:rsidRPr="00AA251E" w:rsidRDefault="00934B9D" w:rsidP="00547724">
                            <w:pPr>
                              <w:rPr>
                                <w:sz w:val="22"/>
                                <w:szCs w:val="22"/>
                              </w:rPr>
                            </w:pPr>
                            <w:r w:rsidRPr="00AA251E">
                              <w:rPr>
                                <w:sz w:val="22"/>
                                <w:szCs w:val="22"/>
                              </w:rPr>
                              <w:t>Liu et al., 2025</w:t>
                            </w:r>
                          </w:p>
                        </w:tc>
                        <w:tc>
                          <w:tcPr>
                            <w:tcW w:w="2451" w:type="dxa"/>
                            <w:tcBorders>
                              <w:top w:val="nil"/>
                              <w:left w:val="nil"/>
                              <w:bottom w:val="single" w:sz="4" w:space="0" w:color="000000"/>
                              <w:right w:val="single" w:sz="4" w:space="0" w:color="000000"/>
                            </w:tcBorders>
                          </w:tcPr>
                          <w:p w14:paraId="2A5A77AB" w14:textId="77777777" w:rsidR="00934B9D" w:rsidRPr="00AA251E" w:rsidRDefault="00934B9D" w:rsidP="00547724">
                            <w:pPr>
                              <w:rPr>
                                <w:sz w:val="22"/>
                                <w:szCs w:val="22"/>
                              </w:rPr>
                            </w:pPr>
                            <w:r w:rsidRPr="00AA251E">
                              <w:rPr>
                                <w:sz w:val="22"/>
                                <w:szCs w:val="22"/>
                              </w:rPr>
                              <w:t>International (13 studies from multiple countries)</w:t>
                            </w:r>
                          </w:p>
                        </w:tc>
                        <w:tc>
                          <w:tcPr>
                            <w:tcW w:w="4140" w:type="dxa"/>
                            <w:tcBorders>
                              <w:top w:val="nil"/>
                              <w:left w:val="nil"/>
                              <w:bottom w:val="single" w:sz="4" w:space="0" w:color="000000"/>
                              <w:right w:val="single" w:sz="4" w:space="0" w:color="000000"/>
                            </w:tcBorders>
                          </w:tcPr>
                          <w:p w14:paraId="6BAD9A3F" w14:textId="77777777" w:rsidR="00934B9D" w:rsidRPr="00AA251E" w:rsidRDefault="00934B9D" w:rsidP="00547724">
                            <w:pPr>
                              <w:rPr>
                                <w:sz w:val="22"/>
                                <w:szCs w:val="22"/>
                              </w:rPr>
                            </w:pPr>
                            <w:r w:rsidRPr="00AA251E">
                              <w:rPr>
                                <w:sz w:val="22"/>
                                <w:szCs w:val="22"/>
                              </w:rPr>
                              <w:t>Systematic review and thematic synthesis.</w:t>
                            </w:r>
                          </w:p>
                        </w:tc>
                      </w:tr>
                      <w:tr w:rsidR="00934B9D" w:rsidRPr="00547724" w14:paraId="70C98A97" w14:textId="77777777" w:rsidTr="00E349F8">
                        <w:trPr>
                          <w:trHeight w:val="570"/>
                          <w:jc w:val="center"/>
                        </w:trPr>
                        <w:tc>
                          <w:tcPr>
                            <w:tcW w:w="2425" w:type="dxa"/>
                            <w:tcBorders>
                              <w:top w:val="nil"/>
                              <w:left w:val="single" w:sz="4" w:space="0" w:color="000000"/>
                              <w:bottom w:val="single" w:sz="4" w:space="0" w:color="000000"/>
                              <w:right w:val="single" w:sz="4" w:space="0" w:color="000000"/>
                            </w:tcBorders>
                          </w:tcPr>
                          <w:p w14:paraId="604CCA09" w14:textId="77777777" w:rsidR="00934B9D" w:rsidRPr="00AA251E" w:rsidRDefault="00934B9D" w:rsidP="00547724">
                            <w:pPr>
                              <w:rPr>
                                <w:sz w:val="22"/>
                                <w:szCs w:val="22"/>
                              </w:rPr>
                            </w:pPr>
                            <w:r w:rsidRPr="00AA251E">
                              <w:rPr>
                                <w:sz w:val="22"/>
                                <w:szCs w:val="22"/>
                              </w:rPr>
                              <w:t>Heisig et al., 2025</w:t>
                            </w:r>
                          </w:p>
                        </w:tc>
                        <w:tc>
                          <w:tcPr>
                            <w:tcW w:w="2451" w:type="dxa"/>
                            <w:tcBorders>
                              <w:top w:val="nil"/>
                              <w:left w:val="nil"/>
                              <w:bottom w:val="single" w:sz="4" w:space="0" w:color="000000"/>
                              <w:right w:val="single" w:sz="4" w:space="0" w:color="000000"/>
                            </w:tcBorders>
                          </w:tcPr>
                          <w:p w14:paraId="7CEFB420" w14:textId="77777777" w:rsidR="00934B9D" w:rsidRPr="00AA251E" w:rsidRDefault="00934B9D" w:rsidP="00547724">
                            <w:pPr>
                              <w:rPr>
                                <w:sz w:val="22"/>
                                <w:szCs w:val="22"/>
                              </w:rPr>
                            </w:pPr>
                            <w:r w:rsidRPr="00AA251E">
                              <w:rPr>
                                <w:sz w:val="22"/>
                                <w:szCs w:val="22"/>
                              </w:rPr>
                              <w:t>International</w:t>
                            </w:r>
                          </w:p>
                        </w:tc>
                        <w:tc>
                          <w:tcPr>
                            <w:tcW w:w="4140" w:type="dxa"/>
                            <w:tcBorders>
                              <w:top w:val="nil"/>
                              <w:left w:val="nil"/>
                              <w:bottom w:val="single" w:sz="4" w:space="0" w:color="000000"/>
                              <w:right w:val="single" w:sz="4" w:space="0" w:color="000000"/>
                            </w:tcBorders>
                          </w:tcPr>
                          <w:p w14:paraId="12DE2F4E" w14:textId="77777777" w:rsidR="00934B9D" w:rsidRPr="00AA251E" w:rsidRDefault="00934B9D" w:rsidP="00547724">
                            <w:pPr>
                              <w:rPr>
                                <w:sz w:val="22"/>
                                <w:szCs w:val="22"/>
                              </w:rPr>
                            </w:pPr>
                            <w:r w:rsidRPr="00AA251E">
                              <w:rPr>
                                <w:sz w:val="22"/>
                                <w:szCs w:val="22"/>
                              </w:rPr>
                              <w:t>Systematic review and meta-analysis of RCTs.</w:t>
                            </w:r>
                          </w:p>
                        </w:tc>
                      </w:tr>
                    </w:tbl>
                    <w:p w14:paraId="7ED6B917" w14:textId="77777777" w:rsidR="00934B9D" w:rsidRDefault="00934B9D" w:rsidP="00934B9D"/>
                  </w:txbxContent>
                </v:textbox>
                <w10:wrap anchorx="margin"/>
              </v:shape>
            </w:pict>
          </mc:Fallback>
        </mc:AlternateContent>
      </w:r>
    </w:p>
    <w:p w14:paraId="595C5C61" w14:textId="5FB43CCE" w:rsidR="00813B8F" w:rsidRPr="0069374D" w:rsidRDefault="00813B8F" w:rsidP="00813B8F">
      <w:pPr>
        <w:rPr>
          <w:rFonts w:cs="Arial"/>
          <w:sz w:val="22"/>
          <w:szCs w:val="22"/>
        </w:rPr>
      </w:pPr>
    </w:p>
    <w:p w14:paraId="4F5E7492" w14:textId="77777777" w:rsidR="00934B9D" w:rsidRPr="0069374D" w:rsidRDefault="00934B9D" w:rsidP="00813B8F">
      <w:pPr>
        <w:rPr>
          <w:rFonts w:cs="Arial"/>
          <w:sz w:val="22"/>
          <w:szCs w:val="22"/>
        </w:rPr>
      </w:pPr>
    </w:p>
    <w:p w14:paraId="6A044F51" w14:textId="77777777" w:rsidR="00934B9D" w:rsidRPr="0069374D" w:rsidRDefault="00934B9D" w:rsidP="00813B8F">
      <w:pPr>
        <w:rPr>
          <w:rFonts w:cs="Arial"/>
          <w:sz w:val="22"/>
          <w:szCs w:val="22"/>
        </w:rPr>
      </w:pPr>
    </w:p>
    <w:p w14:paraId="348CEADC" w14:textId="77777777" w:rsidR="00934B9D" w:rsidRPr="0069374D" w:rsidRDefault="00934B9D" w:rsidP="00813B8F">
      <w:pPr>
        <w:rPr>
          <w:rFonts w:cs="Arial"/>
          <w:sz w:val="22"/>
          <w:szCs w:val="22"/>
        </w:rPr>
      </w:pPr>
    </w:p>
    <w:p w14:paraId="607A6F45" w14:textId="77777777" w:rsidR="00934B9D" w:rsidRPr="0069374D" w:rsidRDefault="00934B9D" w:rsidP="00813B8F">
      <w:pPr>
        <w:rPr>
          <w:rFonts w:cs="Arial"/>
          <w:sz w:val="22"/>
          <w:szCs w:val="22"/>
        </w:rPr>
      </w:pPr>
    </w:p>
    <w:p w14:paraId="0D06A9F1" w14:textId="77777777" w:rsidR="00934B9D" w:rsidRPr="0069374D" w:rsidRDefault="00934B9D" w:rsidP="00813B8F">
      <w:pPr>
        <w:rPr>
          <w:rFonts w:cs="Arial"/>
          <w:sz w:val="22"/>
          <w:szCs w:val="22"/>
        </w:rPr>
      </w:pPr>
    </w:p>
    <w:p w14:paraId="0B5CF608" w14:textId="77777777" w:rsidR="00934B9D" w:rsidRPr="0069374D" w:rsidRDefault="00934B9D" w:rsidP="00813B8F">
      <w:pPr>
        <w:rPr>
          <w:rFonts w:cs="Arial"/>
          <w:sz w:val="22"/>
          <w:szCs w:val="22"/>
        </w:rPr>
      </w:pPr>
    </w:p>
    <w:p w14:paraId="6D7B5C72" w14:textId="77777777" w:rsidR="00934B9D" w:rsidRPr="0069374D" w:rsidRDefault="00934B9D" w:rsidP="00813B8F">
      <w:pPr>
        <w:rPr>
          <w:rFonts w:cs="Arial"/>
          <w:sz w:val="22"/>
          <w:szCs w:val="22"/>
        </w:rPr>
      </w:pPr>
    </w:p>
    <w:p w14:paraId="42B4365E" w14:textId="77777777" w:rsidR="00934B9D" w:rsidRPr="0069374D" w:rsidRDefault="00934B9D" w:rsidP="00813B8F">
      <w:pPr>
        <w:rPr>
          <w:rFonts w:cs="Arial"/>
          <w:sz w:val="22"/>
          <w:szCs w:val="22"/>
        </w:rPr>
      </w:pPr>
    </w:p>
    <w:p w14:paraId="3C6E915D" w14:textId="77777777" w:rsidR="00934B9D" w:rsidRPr="0069374D" w:rsidRDefault="00934B9D" w:rsidP="00813B8F">
      <w:pPr>
        <w:rPr>
          <w:rFonts w:cs="Arial"/>
          <w:sz w:val="22"/>
          <w:szCs w:val="22"/>
        </w:rPr>
      </w:pPr>
    </w:p>
    <w:p w14:paraId="2EAA7A10" w14:textId="77777777" w:rsidR="00934B9D" w:rsidRPr="0069374D" w:rsidRDefault="00934B9D" w:rsidP="00813B8F">
      <w:pPr>
        <w:rPr>
          <w:rFonts w:cs="Arial"/>
          <w:sz w:val="22"/>
          <w:szCs w:val="22"/>
        </w:rPr>
      </w:pPr>
    </w:p>
    <w:p w14:paraId="44A5DBA8" w14:textId="77777777" w:rsidR="00934B9D" w:rsidRPr="0069374D" w:rsidRDefault="00934B9D" w:rsidP="00813B8F">
      <w:pPr>
        <w:rPr>
          <w:rFonts w:cs="Arial"/>
          <w:sz w:val="22"/>
          <w:szCs w:val="22"/>
        </w:rPr>
      </w:pPr>
    </w:p>
    <w:p w14:paraId="2C5FA9B2" w14:textId="77777777" w:rsidR="00934B9D" w:rsidRPr="0069374D" w:rsidRDefault="00934B9D" w:rsidP="00813B8F">
      <w:pPr>
        <w:rPr>
          <w:rFonts w:cs="Arial"/>
          <w:sz w:val="22"/>
          <w:szCs w:val="22"/>
        </w:rPr>
      </w:pPr>
    </w:p>
    <w:p w14:paraId="6365336B" w14:textId="1D5802DA" w:rsidR="00813B8F" w:rsidRPr="0069374D" w:rsidRDefault="00813B8F" w:rsidP="00813B8F">
      <w:pPr>
        <w:pStyle w:val="Caption"/>
        <w:keepNext/>
        <w:jc w:val="center"/>
        <w:rPr>
          <w:rFonts w:cs="Arial"/>
          <w:b/>
          <w:bCs/>
          <w:i w:val="0"/>
          <w:iCs w:val="0"/>
          <w:color w:val="000000" w:themeColor="text1"/>
          <w:sz w:val="22"/>
        </w:rPr>
      </w:pPr>
      <w:bookmarkStart w:id="87" w:name="_Toc235295150"/>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3</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Studies with systematic reviews and meta-analyses</w:t>
      </w:r>
      <w:bookmarkEnd w:id="87"/>
    </w:p>
    <w:p w14:paraId="3C7269B6" w14:textId="77777777" w:rsidR="00813B8F" w:rsidRPr="0069374D" w:rsidRDefault="00813B8F" w:rsidP="00813B8F">
      <w:pPr>
        <w:jc w:val="center"/>
        <w:rPr>
          <w:rFonts w:cs="Arial"/>
          <w:sz w:val="22"/>
          <w:szCs w:val="22"/>
        </w:rPr>
      </w:pPr>
      <w:r w:rsidRPr="0069374D">
        <w:rPr>
          <w:rFonts w:cs="Arial"/>
          <w:sz w:val="22"/>
          <w:szCs w:val="22"/>
        </w:rPr>
        <w:t>(Source: Self-Created)</w:t>
      </w:r>
    </w:p>
    <w:p w14:paraId="0C4E3CCB" w14:textId="77777777" w:rsidR="00813B8F" w:rsidRPr="0069374D" w:rsidRDefault="00813B8F" w:rsidP="00813B8F">
      <w:pPr>
        <w:rPr>
          <w:rFonts w:cs="Arial"/>
          <w:sz w:val="22"/>
          <w:szCs w:val="22"/>
        </w:rPr>
      </w:pPr>
      <w:r w:rsidRPr="0069374D">
        <w:rPr>
          <w:rFonts w:cs="Arial"/>
          <w:sz w:val="22"/>
          <w:szCs w:val="22"/>
        </w:rPr>
        <w:t xml:space="preserve">The studies were published between 2022 - 2026, reflecting current evidence and physiotherapy practice. Transferability of results was enhanced by research in multiple </w:t>
      </w:r>
      <w:r w:rsidRPr="0069374D">
        <w:rPr>
          <w:rFonts w:cs="Arial"/>
          <w:sz w:val="22"/>
          <w:szCs w:val="22"/>
        </w:rPr>
        <w:lastRenderedPageBreak/>
        <w:t xml:space="preserve">countries, such as the United Kingdom, Germany, Japan, China, Australia, Chile and Brazil. </w:t>
      </w:r>
      <w:proofErr w:type="gramStart"/>
      <w:r w:rsidRPr="0069374D">
        <w:rPr>
          <w:rFonts w:cs="Arial"/>
          <w:sz w:val="22"/>
          <w:szCs w:val="22"/>
        </w:rPr>
        <w:t>The majority of</w:t>
      </w:r>
      <w:proofErr w:type="gramEnd"/>
      <w:r w:rsidRPr="0069374D">
        <w:rPr>
          <w:rFonts w:cs="Arial"/>
          <w:sz w:val="22"/>
          <w:szCs w:val="22"/>
        </w:rPr>
        <w:t xml:space="preserve"> the studies were conducted in older adults (60 years of age or older) who were diagnosed with knee or hip osteoarthritis; some systematic reviews included those with hand osteoarthritis (Wang, Niu and Jia, 2022; Moya-Salazar et al., 2025; Hosseini, 2026). The interventions assessed were resistance training, aerobic exercise, home based exercise programmes, blended physiotherapy, exergaming, Body Balance, manual therapy plus exercise and digitally supported rehabilitation (Carvajal-Parodi et al., 2025; Saki et al., 2025; Liu et al., 2025; Nicolson et al., 2025).</w:t>
      </w:r>
    </w:p>
    <w:p w14:paraId="307EEAC6" w14:textId="77777777" w:rsidR="00813B8F" w:rsidRPr="0069374D" w:rsidRDefault="00813B8F" w:rsidP="00813B8F">
      <w:pPr>
        <w:rPr>
          <w:rFonts w:cs="Arial"/>
          <w:sz w:val="22"/>
          <w:szCs w:val="22"/>
        </w:rPr>
      </w:pPr>
      <w:r w:rsidRPr="0069374D">
        <w:rPr>
          <w:rFonts w:cs="Arial"/>
          <w:sz w:val="22"/>
          <w:szCs w:val="22"/>
        </w:rPr>
        <w:t xml:space="preserve">All studies included were critically appraised using the Critical Appraisal Skills Programme (CASP) checklist (Appendix 1). The 16 studies with High methodological quality had CASP scores of 9/10 to 10/10, featuring well-defined research questions, suitable study designs, strict data collection methods, strong statistical analyses, and clear reporting of results (such as Foster et al., 2023; Si et al., 2023; Kitagawa et al., 2025; Weber et al., 2026). Four studies were evaluated at a score of 7–8/10 or Moderate quality. While the overall quality of research methods was good, these studies had several limitations, including small sample sizes, heterogeneity of exercise interventions, short follow-up periods, limited consideration of confounding variables, or a lack of discussion of potential sources of bias (Wang, Niu and Jia, 2022; Bevilacqua et al., 2022; </w:t>
      </w:r>
      <w:proofErr w:type="spellStart"/>
      <w:r w:rsidRPr="0069374D">
        <w:rPr>
          <w:rFonts w:cs="Arial"/>
          <w:sz w:val="22"/>
          <w:szCs w:val="22"/>
        </w:rPr>
        <w:t>Wojcieszek</w:t>
      </w:r>
      <w:proofErr w:type="spellEnd"/>
      <w:r w:rsidRPr="0069374D">
        <w:rPr>
          <w:rFonts w:cs="Arial"/>
          <w:sz w:val="22"/>
          <w:szCs w:val="22"/>
        </w:rPr>
        <w:t xml:space="preserve"> et al., 2022; Pavel et al., 2025). None of these restrictions were found to be important enough to stand in the way of the general validity of the results.</w:t>
      </w:r>
    </w:p>
    <w:p w14:paraId="10017C28" w14:textId="77777777" w:rsidR="00813B8F" w:rsidRPr="0069374D" w:rsidRDefault="00813B8F" w:rsidP="00813B8F">
      <w:pPr>
        <w:rPr>
          <w:rFonts w:cs="Arial"/>
          <w:sz w:val="22"/>
          <w:szCs w:val="22"/>
        </w:rPr>
      </w:pPr>
      <w:r w:rsidRPr="0069374D">
        <w:rPr>
          <w:rFonts w:cs="Arial"/>
          <w:sz w:val="22"/>
          <w:szCs w:val="22"/>
        </w:rPr>
        <w:t xml:space="preserve">In general, the quality of the evidence is mostly good (80%), which significantly enhances the quality of this systematic literature review. Additionally, several systematic reviews and RCTs offer a good amount of </w:t>
      </w:r>
      <w:proofErr w:type="gramStart"/>
      <w:r w:rsidRPr="0069374D">
        <w:rPr>
          <w:rFonts w:cs="Arial"/>
          <w:sz w:val="22"/>
          <w:szCs w:val="22"/>
        </w:rPr>
        <w:t>evidence</w:t>
      </w:r>
      <w:proofErr w:type="gramEnd"/>
      <w:r w:rsidRPr="0069374D">
        <w:rPr>
          <w:rFonts w:cs="Arial"/>
          <w:sz w:val="22"/>
          <w:szCs w:val="22"/>
        </w:rPr>
        <w:t xml:space="preserve"> and the methodological variety enables a wide range of perspectives on the effectiveness of exercise-based physiotherapy and patient centeredness. The CASP assessment and data extraction matrix presented in Appendix 1 and Appendix 2 is detailed to ensure that the included studies are synthesised and interpreted in a transparent manner.</w:t>
      </w:r>
    </w:p>
    <w:p w14:paraId="2404D649" w14:textId="77777777" w:rsidR="00813B8F" w:rsidRPr="0069374D" w:rsidRDefault="00813B8F" w:rsidP="00813B8F">
      <w:pPr>
        <w:pStyle w:val="Heading2"/>
        <w:rPr>
          <w:rFonts w:cs="Arial"/>
          <w:sz w:val="22"/>
          <w:szCs w:val="22"/>
        </w:rPr>
      </w:pPr>
      <w:bookmarkStart w:id="88" w:name="_heading=h.796cm6xqhmu2" w:colFirst="0" w:colLast="0"/>
      <w:bookmarkStart w:id="89" w:name="_Toc240992963"/>
      <w:bookmarkEnd w:id="88"/>
      <w:r w:rsidRPr="0069374D">
        <w:rPr>
          <w:rFonts w:cs="Arial"/>
          <w:sz w:val="22"/>
          <w:szCs w:val="22"/>
        </w:rPr>
        <w:t>4.3 Theme Development</w:t>
      </w:r>
      <w:bookmarkEnd w:id="89"/>
    </w:p>
    <w:p w14:paraId="689D7A7F" w14:textId="77777777" w:rsidR="00813B8F" w:rsidRPr="0069374D" w:rsidRDefault="00813B8F" w:rsidP="00813B8F">
      <w:pPr>
        <w:rPr>
          <w:rFonts w:cs="Arial"/>
          <w:sz w:val="22"/>
          <w:szCs w:val="22"/>
        </w:rPr>
      </w:pPr>
      <w:r w:rsidRPr="0069374D">
        <w:rPr>
          <w:rFonts w:cs="Arial"/>
          <w:sz w:val="22"/>
          <w:szCs w:val="22"/>
        </w:rPr>
        <w:t xml:space="preserve">The themes presented in this chapter were developed by using the six-phase thematic analysis framework proposed by Braun and Clarke (2006). First, the selected studies were read several times to become familiar with the data. Second, important findings related to the research question were assigned initial codes. Third, similar codes were grouped into broader categories to identify potential themes. Fourth, these themes were reviewed by comparing evidence across all included studies to ensure consistency and relevance. Fifth, each theme was clearly defined and named according to its </w:t>
      </w:r>
      <w:proofErr w:type="gramStart"/>
      <w:r w:rsidRPr="0069374D">
        <w:rPr>
          <w:rFonts w:cs="Arial"/>
          <w:sz w:val="22"/>
          <w:szCs w:val="22"/>
        </w:rPr>
        <w:t>main focus</w:t>
      </w:r>
      <w:proofErr w:type="gramEnd"/>
      <w:r w:rsidRPr="0069374D">
        <w:rPr>
          <w:rFonts w:cs="Arial"/>
          <w:sz w:val="22"/>
          <w:szCs w:val="22"/>
        </w:rPr>
        <w:t xml:space="preserve">. Finally, the themes were organised into a logical sequence for reporting. Appendix 3 shows that this process resulted in five final </w:t>
      </w:r>
      <w:r w:rsidRPr="0069374D">
        <w:rPr>
          <w:rFonts w:cs="Arial"/>
          <w:sz w:val="22"/>
          <w:szCs w:val="22"/>
        </w:rPr>
        <w:lastRenderedPageBreak/>
        <w:t xml:space="preserve">themes which include pain reduction, functional mobility, exercise types, patient adherence, and long-term effectiveness. The systematic approach recommended by Braun and Clarke (2006) enhanced the credibility, transparency and consistency of the findings by ensuring that each theme was supported by evidence from multiple studies.  </w:t>
      </w:r>
    </w:p>
    <w:p w14:paraId="7C713B04" w14:textId="77777777" w:rsidR="00813B8F" w:rsidRPr="0069374D" w:rsidRDefault="00813B8F" w:rsidP="00813B8F">
      <w:pPr>
        <w:jc w:val="center"/>
        <w:rPr>
          <w:rFonts w:cs="Arial"/>
          <w:sz w:val="22"/>
          <w:szCs w:val="22"/>
        </w:rPr>
      </w:pPr>
      <w:r w:rsidRPr="0069374D">
        <w:rPr>
          <w:rFonts w:cs="Arial"/>
          <w:noProof/>
          <w:sz w:val="22"/>
          <w:szCs w:val="22"/>
          <w:lang w:val="en-IN"/>
        </w:rPr>
        <w:drawing>
          <wp:inline distT="0" distB="0" distL="0" distR="0" wp14:anchorId="1F80CE70" wp14:editId="2B7C6439">
            <wp:extent cx="4524375" cy="6257925"/>
            <wp:effectExtent l="0" t="0" r="28575" b="28575"/>
            <wp:docPr id="61" name="Diagram 6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EF20356" w14:textId="3D398C22" w:rsidR="00813B8F" w:rsidRPr="0069374D" w:rsidRDefault="00813B8F" w:rsidP="00813B8F">
      <w:pPr>
        <w:pStyle w:val="Caption"/>
        <w:jc w:val="center"/>
        <w:rPr>
          <w:rFonts w:cs="Arial"/>
          <w:b/>
          <w:bCs/>
          <w:i w:val="0"/>
          <w:iCs w:val="0"/>
          <w:color w:val="000000" w:themeColor="text1"/>
          <w:sz w:val="22"/>
        </w:rPr>
      </w:pPr>
      <w:bookmarkStart w:id="90" w:name="_Toc235295147"/>
      <w:r w:rsidRPr="0069374D">
        <w:rPr>
          <w:rFonts w:cs="Arial"/>
          <w:b/>
          <w:bCs/>
          <w:i w:val="0"/>
          <w:iCs w:val="0"/>
          <w:color w:val="000000" w:themeColor="text1"/>
          <w:sz w:val="22"/>
        </w:rPr>
        <w:t xml:space="preserve">Figure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Figure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11</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Theme Development</w:t>
      </w:r>
      <w:bookmarkEnd w:id="90"/>
    </w:p>
    <w:p w14:paraId="13C2099D" w14:textId="332F22E3" w:rsidR="0069374D" w:rsidRPr="0069374D" w:rsidRDefault="00813B8F" w:rsidP="0069374D">
      <w:pPr>
        <w:jc w:val="center"/>
        <w:rPr>
          <w:rFonts w:cs="Arial"/>
          <w:sz w:val="22"/>
          <w:szCs w:val="22"/>
        </w:rPr>
      </w:pPr>
      <w:r w:rsidRPr="0069374D">
        <w:rPr>
          <w:rFonts w:cs="Arial"/>
          <w:sz w:val="22"/>
          <w:szCs w:val="22"/>
        </w:rPr>
        <w:t>(Source: Self-Developed)</w:t>
      </w:r>
    </w:p>
    <w:p w14:paraId="49E6FD3E" w14:textId="77777777" w:rsidR="0069374D" w:rsidRPr="0069374D" w:rsidRDefault="0069374D" w:rsidP="0069374D">
      <w:pPr>
        <w:jc w:val="center"/>
        <w:rPr>
          <w:rFonts w:cs="Arial"/>
          <w:sz w:val="22"/>
          <w:szCs w:val="22"/>
        </w:rPr>
      </w:pPr>
    </w:p>
    <w:p w14:paraId="7A12028A" w14:textId="15F78176" w:rsidR="00813B8F" w:rsidRPr="0069374D" w:rsidRDefault="00813B8F" w:rsidP="00813B8F">
      <w:pPr>
        <w:pStyle w:val="Heading2"/>
        <w:rPr>
          <w:rFonts w:cs="Arial"/>
          <w:sz w:val="22"/>
          <w:szCs w:val="22"/>
        </w:rPr>
      </w:pPr>
      <w:bookmarkStart w:id="91" w:name="_Toc240992964"/>
      <w:r w:rsidRPr="0069374D">
        <w:rPr>
          <w:rFonts w:cs="Arial"/>
          <w:sz w:val="22"/>
          <w:szCs w:val="22"/>
        </w:rPr>
        <w:lastRenderedPageBreak/>
        <w:t>4.4 Theme 1: Effect of Exercise-Based Physiotherapy on Pain Reduction</w:t>
      </w:r>
      <w:bookmarkEnd w:id="91"/>
    </w:p>
    <w:p w14:paraId="1FF8687D" w14:textId="77777777" w:rsidR="00813B8F" w:rsidRPr="0069374D" w:rsidRDefault="00813B8F" w:rsidP="00813B8F">
      <w:pPr>
        <w:rPr>
          <w:rFonts w:cs="Arial"/>
          <w:sz w:val="22"/>
          <w:szCs w:val="22"/>
        </w:rPr>
      </w:pPr>
      <w:r w:rsidRPr="0069374D">
        <w:rPr>
          <w:rFonts w:cs="Arial"/>
          <w:sz w:val="22"/>
          <w:szCs w:val="22"/>
        </w:rPr>
        <w:t>Exercise based physiotherapy was found to be an effective first line, non-pharmacological treatment for the management of OA in older adults, with pain reduction being the most consistently reported outcome across the studies included</w:t>
      </w:r>
      <w:sdt>
        <w:sdtPr>
          <w:rPr>
            <w:rFonts w:cs="Arial"/>
            <w:sz w:val="22"/>
            <w:szCs w:val="22"/>
          </w:rPr>
          <w:tag w:val="goog_rdk_3"/>
          <w:id w:val="315242152"/>
        </w:sdtPr>
        <w:sdtContent/>
      </w:sdt>
      <w:r w:rsidRPr="0069374D">
        <w:rPr>
          <w:rFonts w:cs="Arial"/>
          <w:sz w:val="22"/>
          <w:szCs w:val="22"/>
        </w:rPr>
        <w:t>. This theme involves four out of five studies being CASP: 10/10 (the highest methodological quality), representing good study design, methodology, data collection, analysis, and low risk of bias. Thus, the overall consistency of the results of these high-quality studies significantly increases the trustworthiness of the evidence for the effectiveness of exercise-based physiotherapy in the management of pain.</w:t>
      </w:r>
    </w:p>
    <w:p w14:paraId="17CD3CBC" w14:textId="77777777" w:rsidR="00813B8F" w:rsidRPr="0069374D" w:rsidRDefault="00813B8F" w:rsidP="00813B8F">
      <w:pPr>
        <w:rPr>
          <w:rFonts w:cs="Arial"/>
          <w:sz w:val="22"/>
          <w:szCs w:val="22"/>
        </w:rPr>
      </w:pPr>
      <w:r w:rsidRPr="0069374D">
        <w:rPr>
          <w:rFonts w:cs="Arial"/>
          <w:sz w:val="22"/>
          <w:szCs w:val="22"/>
        </w:rPr>
        <w:t>In a pragmatic randomised controlled trial, Foster et al. (2023; CASP: 10/10; High) showed that structured exercise therapy is an effective intervention for reducing knee pain and increasing physical function in people with knee OA. The study also indicated, however, that higher intensity exercise did not provide significantly more pain relief than conventional exercise programmes, indicating that exercise prescription should be targeted to individual patients' needs, rather than just intensity. Likewise, a combined physiotherapy intervention (supervised exercise + patient education) led to clinically relevant decreases in pain in hip and knee osteoarthritis (Weber et al., 2026; CASP: 10/10; High). The current study also found that educational support also helped to improve self-management behaviours suggesting that incorporating self-management education alongside exercise could benefit treatment results.</w:t>
      </w:r>
    </w:p>
    <w:p w14:paraId="379FAA0D" w14:textId="77777777" w:rsidR="00813B8F" w:rsidRPr="0069374D" w:rsidRDefault="00813B8F" w:rsidP="00813B8F">
      <w:pPr>
        <w:rPr>
          <w:rFonts w:cs="Arial"/>
          <w:sz w:val="22"/>
          <w:szCs w:val="22"/>
        </w:rPr>
      </w:pPr>
      <w:r w:rsidRPr="0069374D">
        <w:rPr>
          <w:rFonts w:cs="Arial"/>
          <w:sz w:val="22"/>
          <w:szCs w:val="22"/>
        </w:rPr>
        <w:t>Similar findings were reported by Kitagawa et al. (2025; CASP: 8/10, Moderate) who summarized their systematic review and found that resistance, aerobic and neuromuscular exercise was consistently effective at reducing pain among patients with knee OA. Despite the consistent positive outcome of the studies included in the review, it was noted that there was variability in exercise duration, intensity and exercise programme design. These results were also supported by Si et al. (2023; CASP: 10/10; High) who found that home-based exercise programs were effective in reducing pain and had a positive impact on physical function and quality of life. The authors' findings were that home-based programmes are practical, accessible and a good rehabilitation tool for older adults, especially when they have difficulty attending physiotherapy clinics regularly.</w:t>
      </w:r>
    </w:p>
    <w:p w14:paraId="034B7F94" w14:textId="77777777" w:rsidR="00813B8F" w:rsidRPr="0069374D" w:rsidRDefault="00813B8F" w:rsidP="00813B8F">
      <w:pPr>
        <w:rPr>
          <w:rFonts w:cs="Arial"/>
          <w:sz w:val="22"/>
          <w:szCs w:val="22"/>
        </w:rPr>
      </w:pPr>
      <w:r w:rsidRPr="0069374D">
        <w:rPr>
          <w:rFonts w:cs="Arial"/>
          <w:sz w:val="22"/>
          <w:szCs w:val="22"/>
        </w:rPr>
        <w:t xml:space="preserve">Similarly, Moya-Salazar et al. (2025; CASP: 10/10; High) found that physiotherapy treatments reduced pain and resulted in better clinical outcomes and quality of life in elderly people with osteoarthritis. Intervention methods varied between the studies, but all reported positive outcomes for pain, in line with the </w:t>
      </w:r>
      <w:proofErr w:type="gramStart"/>
      <w:r w:rsidRPr="0069374D">
        <w:rPr>
          <w:rFonts w:cs="Arial"/>
          <w:sz w:val="22"/>
          <w:szCs w:val="22"/>
        </w:rPr>
        <w:t>general consensus</w:t>
      </w:r>
      <w:proofErr w:type="gramEnd"/>
      <w:r w:rsidRPr="0069374D">
        <w:rPr>
          <w:rFonts w:cs="Arial"/>
          <w:sz w:val="22"/>
          <w:szCs w:val="22"/>
        </w:rPr>
        <w:t xml:space="preserve"> in the literature.</w:t>
      </w:r>
    </w:p>
    <w:p w14:paraId="026A15DB" w14:textId="77777777" w:rsidR="00813B8F" w:rsidRPr="0069374D" w:rsidRDefault="00813B8F" w:rsidP="00813B8F">
      <w:pPr>
        <w:rPr>
          <w:rFonts w:cs="Arial"/>
          <w:sz w:val="22"/>
          <w:szCs w:val="22"/>
        </w:rPr>
      </w:pPr>
      <w:r w:rsidRPr="0069374D">
        <w:rPr>
          <w:rFonts w:cs="Arial"/>
          <w:sz w:val="22"/>
          <w:szCs w:val="22"/>
        </w:rPr>
        <w:t xml:space="preserve">The four studies out of five given four of 10 CASP scores indicate high-confidence evidence of effectiveness of exercise-based physiotherapy in reducing pain caused by OA. The overall conclusions are that personalised exercise programmes delivered with patient education and </w:t>
      </w:r>
      <w:r w:rsidRPr="0069374D">
        <w:rPr>
          <w:rFonts w:cs="Arial"/>
          <w:sz w:val="22"/>
          <w:szCs w:val="22"/>
        </w:rPr>
        <w:lastRenderedPageBreak/>
        <w:t>ongoing participation have the greatest long-term potential for pain management in older people with osteoarthritis, although there are varying opinions on how, and what, to exercise.</w:t>
      </w:r>
    </w:p>
    <w:p w14:paraId="3AD511CF" w14:textId="77777777" w:rsidR="00813B8F" w:rsidRPr="0069374D" w:rsidRDefault="00813B8F" w:rsidP="00813B8F">
      <w:pPr>
        <w:pStyle w:val="Heading2"/>
        <w:rPr>
          <w:rFonts w:cs="Arial"/>
          <w:sz w:val="22"/>
          <w:szCs w:val="22"/>
        </w:rPr>
      </w:pPr>
      <w:bookmarkStart w:id="92" w:name="_Toc240992965"/>
      <w:r w:rsidRPr="0069374D">
        <w:rPr>
          <w:rFonts w:cs="Arial"/>
          <w:sz w:val="22"/>
          <w:szCs w:val="22"/>
        </w:rPr>
        <w:t>4.5 Theme 2: Effect on Functional Mobility</w:t>
      </w:r>
      <w:bookmarkEnd w:id="92"/>
    </w:p>
    <w:p w14:paraId="32808438" w14:textId="71E7B30E" w:rsidR="00DA3CBF" w:rsidRPr="0069374D" w:rsidRDefault="00DA3CBF" w:rsidP="00DA3CBF">
      <w:pPr>
        <w:rPr>
          <w:rFonts w:cs="Arial"/>
          <w:sz w:val="22"/>
          <w:szCs w:val="22"/>
        </w:rPr>
      </w:pPr>
      <w:r w:rsidRPr="0069374D">
        <w:rPr>
          <w:rFonts w:cs="Arial"/>
          <w:sz w:val="22"/>
          <w:szCs w:val="22"/>
        </w:rPr>
        <w:t xml:space="preserve">One of the major benefits of </w:t>
      </w:r>
      <w:r w:rsidR="00F47E06" w:rsidRPr="0069374D">
        <w:rPr>
          <w:rFonts w:cs="Arial"/>
          <w:sz w:val="22"/>
          <w:szCs w:val="22"/>
        </w:rPr>
        <w:t>exercise-based</w:t>
      </w:r>
      <w:r w:rsidRPr="0069374D">
        <w:rPr>
          <w:rFonts w:cs="Arial"/>
          <w:sz w:val="22"/>
          <w:szCs w:val="22"/>
        </w:rPr>
        <w:t xml:space="preserve"> physiotherapy in the studies included was enhancement of functional mobility. Functional mobility is the ability to perform across the field of daily activities, with special emphasis on walking, standing, climbing stairs, holding balance and completing activities of daily living without using adaptive equipment and/or hands held to the bed. Overall, the evidence is compelling that aerobic physical activity interventions can improve lower-limb strength, increase joint flexibility, get patients moving and improve physical activity functionality, all of which can decrease functional limitations in osteoarthritis. There was a high level of methodological quality of the evidence supplied by Hosseini (2026; CASP: 10/10; High), Nayab and Elahi (2024; CASP: 9/10; High), Carvajal-Parodi et al. (2025; CASP: 9/10; High) and Wang, Niu and Jia (2022; CASP: 8/10; Moderate). However, Saki et al. (2025; CASP: 9/10; High) had weaker evidence as it presented a study protocol instead of the intervention outcomes.</w:t>
      </w:r>
    </w:p>
    <w:p w14:paraId="2729AAC1" w14:textId="075D38DB" w:rsidR="00813B8F" w:rsidRPr="0069374D" w:rsidRDefault="00DA3CBF" w:rsidP="00DA3CBF">
      <w:pPr>
        <w:rPr>
          <w:rFonts w:cs="Arial"/>
          <w:sz w:val="22"/>
          <w:szCs w:val="22"/>
        </w:rPr>
      </w:pPr>
      <w:r w:rsidRPr="0069374D">
        <w:rPr>
          <w:rFonts w:cs="Arial"/>
          <w:sz w:val="22"/>
          <w:szCs w:val="22"/>
        </w:rPr>
        <w:t>In the systematic review and meta-analysis Elahi and Nayab (2024; CASP: 9/10; High) found that exercise interventions significantly improved physical function, walking ability and overall mobility among people with osteoarthritis. Strengthening and aerobic exercise programmes produced a reproducible improvement in lower extremity function and a decrease in disability; however, variations in the duration of the intervention, the frequency and intensity of the exercise programme were partly responsible for the variability in the effectiveness of the interventions. Similarly, Hosseini (2026; CASP: 10/10; High) proved that SM improved joint mobility, muscle strength and physical function to a greater extent than conventional physiotherapy alone, indicating that multimodal rehabilitation strategies may be beneficial to function.</w:t>
      </w:r>
    </w:p>
    <w:p w14:paraId="048876DF" w14:textId="77777777" w:rsidR="00813B8F" w:rsidRPr="0069374D" w:rsidRDefault="00813B8F" w:rsidP="00813B8F">
      <w:pPr>
        <w:rPr>
          <w:rFonts w:cs="Arial"/>
          <w:sz w:val="22"/>
          <w:szCs w:val="22"/>
        </w:rPr>
      </w:pPr>
      <w:r w:rsidRPr="0069374D">
        <w:rPr>
          <w:rFonts w:cs="Arial"/>
          <w:sz w:val="22"/>
          <w:szCs w:val="22"/>
        </w:rPr>
        <w:t>Emerging rehabilitation approaches also showed encouraging results. Carvajal-Parodi et al. (2025; CASP: 9/10; High) found that exergaming interventions significantly improved balance, coordination and functional performance among older adults with knee and hip osteoarthritis. The authors suggested that interactive digital exercise programmes may increase patient engagement while simultaneously enhancing mobility outcomes. Similarly, Wang, Niu and Jia (2022; CASP: 8/10; Moderate) concluded that physiotherapy interventions incorporating resistance, flexibility and balance training effectively restore functional capacity and delay disability progression. However, as a narrative review, the study provided less rigorous comparative evidence than systematic reviews and randomised controlled trials.</w:t>
      </w:r>
    </w:p>
    <w:p w14:paraId="1D98D17B" w14:textId="77777777" w:rsidR="00DA3CBF" w:rsidRPr="0069374D" w:rsidRDefault="00DA3CBF" w:rsidP="00DA3CBF">
      <w:pPr>
        <w:rPr>
          <w:rFonts w:cs="Arial"/>
          <w:sz w:val="22"/>
          <w:szCs w:val="22"/>
        </w:rPr>
      </w:pPr>
      <w:r w:rsidRPr="0069374D">
        <w:rPr>
          <w:rFonts w:cs="Arial"/>
          <w:sz w:val="22"/>
          <w:szCs w:val="22"/>
        </w:rPr>
        <w:t xml:space="preserve">On the other hand, Saki et al. (2025; CASP: 9/10; High) evaluated the potential of </w:t>
      </w:r>
      <w:proofErr w:type="spellStart"/>
      <w:r w:rsidRPr="0069374D">
        <w:rPr>
          <w:rFonts w:cs="Arial"/>
          <w:sz w:val="22"/>
          <w:szCs w:val="22"/>
        </w:rPr>
        <w:t>BodyBalance</w:t>
      </w:r>
      <w:proofErr w:type="spellEnd"/>
      <w:r w:rsidRPr="0069374D">
        <w:rPr>
          <w:rFonts w:cs="Arial"/>
          <w:sz w:val="22"/>
          <w:szCs w:val="22"/>
        </w:rPr>
        <w:t xml:space="preserve"> as an exercise intervention without reporting clinical outcomes but presented </w:t>
      </w:r>
      <w:r w:rsidRPr="0069374D">
        <w:rPr>
          <w:rFonts w:cs="Arial"/>
          <w:sz w:val="22"/>
          <w:szCs w:val="22"/>
        </w:rPr>
        <w:lastRenderedPageBreak/>
        <w:t>only a study protocol. Thus, while the intervention is promising, there is currently a lack of definitive evidence that it is effective, and it needs to be tested in the future in completed RCTs.</w:t>
      </w:r>
    </w:p>
    <w:p w14:paraId="2DBC2062" w14:textId="0AA90F3D" w:rsidR="00813B8F" w:rsidRPr="0069374D" w:rsidRDefault="00DA3CBF" w:rsidP="00DA3CBF">
      <w:pPr>
        <w:rPr>
          <w:rFonts w:cs="Arial"/>
          <w:sz w:val="22"/>
          <w:szCs w:val="22"/>
        </w:rPr>
      </w:pPr>
      <w:r w:rsidRPr="0069374D">
        <w:rPr>
          <w:rFonts w:cs="Arial"/>
          <w:sz w:val="22"/>
          <w:szCs w:val="22"/>
        </w:rPr>
        <w:t xml:space="preserve">In sum, the studies provided here all show consistent benefits of exercise-based physiotherapy for improving muscle strength, walking ability, coordination, balance and functional mobility. The predominance of high-quality evidence (CASP: 9–10/10) reinforces confidence in these results, and the </w:t>
      </w:r>
      <w:proofErr w:type="gramStart"/>
      <w:r w:rsidRPr="0069374D">
        <w:rPr>
          <w:rFonts w:cs="Arial"/>
          <w:sz w:val="22"/>
          <w:szCs w:val="22"/>
        </w:rPr>
        <w:t>lower level</w:t>
      </w:r>
      <w:proofErr w:type="gramEnd"/>
      <w:r w:rsidRPr="0069374D">
        <w:rPr>
          <w:rFonts w:cs="Arial"/>
          <w:sz w:val="22"/>
          <w:szCs w:val="22"/>
        </w:rPr>
        <w:t xml:space="preserve"> protocol study adds to the knowledge of emerging exercise modalities which should be explored further. The evidence indicates that structured individualised exercise programmes may be advisable when treating OA to reduce the need for alternatives and to enhance older adults' physical functioning and independence.</w:t>
      </w:r>
    </w:p>
    <w:p w14:paraId="25331524" w14:textId="77777777" w:rsidR="00813B8F" w:rsidRPr="0069374D" w:rsidRDefault="00813B8F" w:rsidP="00813B8F">
      <w:pPr>
        <w:pStyle w:val="Heading2"/>
        <w:rPr>
          <w:rFonts w:cs="Arial"/>
          <w:sz w:val="22"/>
          <w:szCs w:val="22"/>
        </w:rPr>
      </w:pPr>
      <w:bookmarkStart w:id="93" w:name="_Toc240992966"/>
      <w:r w:rsidRPr="0069374D">
        <w:rPr>
          <w:rFonts w:cs="Arial"/>
          <w:sz w:val="22"/>
          <w:szCs w:val="22"/>
        </w:rPr>
        <w:t>4.6 Theme 3: Comparison of Different Exercise Types</w:t>
      </w:r>
      <w:bookmarkEnd w:id="93"/>
    </w:p>
    <w:p w14:paraId="33BEBFC6" w14:textId="10DF03A8" w:rsidR="00813B8F" w:rsidRPr="0069374D" w:rsidRDefault="00813B8F" w:rsidP="00813B8F">
      <w:pPr>
        <w:rPr>
          <w:rFonts w:cs="Arial"/>
          <w:sz w:val="22"/>
          <w:szCs w:val="22"/>
        </w:rPr>
      </w:pPr>
      <w:r w:rsidRPr="0069374D">
        <w:rPr>
          <w:rFonts w:cs="Arial"/>
          <w:sz w:val="22"/>
          <w:szCs w:val="22"/>
        </w:rPr>
        <w:t xml:space="preserve">As seen across the studies reviewed, strengthening and resistance exercise proved to be key elements of physiotherapy intervention within the interventions provided for older people with osteoarthritis. Kitagawa et al. (2025) showed that quadriceps training (particularly resistance-based interventions) was related to </w:t>
      </w:r>
      <w:r w:rsidR="001A60FC" w:rsidRPr="0069374D">
        <w:rPr>
          <w:rFonts w:cs="Arial"/>
          <w:sz w:val="22"/>
          <w:szCs w:val="22"/>
        </w:rPr>
        <w:t>benefits</w:t>
      </w:r>
      <w:r w:rsidRPr="0069374D">
        <w:rPr>
          <w:rFonts w:cs="Arial"/>
          <w:sz w:val="22"/>
          <w:szCs w:val="22"/>
        </w:rPr>
        <w:t xml:space="preserve"> in terms of mobility and physical function. Earlier, Wang et al. (2022) found that functional strengthening of the surrounding muscle in damaged joints contributed to increased and better stability and a decrease in mechanical impact on the damaged cartilage, which led to smoother movement and everyday functioning. In the TEMPO feasibility trial, the individual tailoring of the strengthening exercises led to improved functional performance for individuals over the age of 80 years with hip or knee osteoarthritis (Nicolson et al., 2025). Overall, the evidence-based findings supported the benefit of resistance training across all ages for those with osteoarthritis which may support functional independence/mobility.</w:t>
      </w:r>
    </w:p>
    <w:p w14:paraId="37CFE386" w14:textId="17D8D01A" w:rsidR="00813B8F" w:rsidRPr="0069374D" w:rsidRDefault="00813B8F" w:rsidP="00813B8F">
      <w:pPr>
        <w:rPr>
          <w:rFonts w:cs="Arial"/>
          <w:b/>
          <w:bCs/>
          <w:sz w:val="22"/>
          <w:szCs w:val="22"/>
        </w:rPr>
      </w:pPr>
      <w:r w:rsidRPr="0069374D">
        <w:rPr>
          <w:rFonts w:cs="Arial"/>
          <w:b/>
          <w:bCs/>
          <w:sz w:val="22"/>
          <w:szCs w:val="22"/>
        </w:rPr>
        <w:t xml:space="preserve">Aerobic exercise: </w:t>
      </w:r>
      <w:r w:rsidRPr="0069374D">
        <w:rPr>
          <w:rFonts w:cs="Arial"/>
          <w:sz w:val="22"/>
          <w:szCs w:val="22"/>
        </w:rPr>
        <w:t xml:space="preserve">Aerobic exercise was determined to be an effective intervention to promote physical function and symptom relief in older adults with a diagnosis of osteoarthritis. Walking programmes and cycling were found to improve cardiovascular fitness and muscular </w:t>
      </w:r>
      <w:proofErr w:type="gramStart"/>
      <w:r w:rsidRPr="0069374D">
        <w:rPr>
          <w:rFonts w:cs="Arial"/>
          <w:sz w:val="22"/>
          <w:szCs w:val="22"/>
        </w:rPr>
        <w:t>endurance, and</w:t>
      </w:r>
      <w:proofErr w:type="gramEnd"/>
      <w:r w:rsidRPr="0069374D">
        <w:rPr>
          <w:rFonts w:cs="Arial"/>
          <w:sz w:val="22"/>
          <w:szCs w:val="22"/>
        </w:rPr>
        <w:t xml:space="preserve"> reduce pain and joint stiffness with activities reported by Wang et al. (2022). Additionally, this emphasised that regular aerobic activity is effective for maintaining weight, thus decreasing joint loading in weight-bearing joints.</w:t>
      </w:r>
    </w:p>
    <w:p w14:paraId="3D58684B" w14:textId="11113DBF" w:rsidR="00813B8F" w:rsidRPr="0069374D" w:rsidRDefault="00813B8F" w:rsidP="00813B8F">
      <w:pPr>
        <w:rPr>
          <w:rFonts w:cs="Arial"/>
          <w:sz w:val="22"/>
          <w:szCs w:val="22"/>
        </w:rPr>
      </w:pPr>
      <w:r w:rsidRPr="0069374D">
        <w:rPr>
          <w:rFonts w:cs="Arial"/>
          <w:sz w:val="22"/>
          <w:szCs w:val="22"/>
        </w:rPr>
        <w:t>These findings were confirmed by Kitagawa et al. (2025), who reported significant enhancement of mobility and physical function in patients with knee osteoarthritis after aerobic exercises. However, the findings stressed that intensity and duration of the exercise must be compatible with the participants and some older adults with more profound symptoms may need to be supervised to ensure safe and effective engagement in the exercises.</w:t>
      </w:r>
    </w:p>
    <w:p w14:paraId="03A5CC35" w14:textId="6C1C7682" w:rsidR="00813B8F" w:rsidRPr="0069374D" w:rsidRDefault="00813B8F" w:rsidP="00813B8F">
      <w:pPr>
        <w:rPr>
          <w:rFonts w:cs="Arial"/>
          <w:b/>
          <w:bCs/>
          <w:sz w:val="22"/>
          <w:szCs w:val="22"/>
        </w:rPr>
      </w:pPr>
      <w:r w:rsidRPr="0069374D">
        <w:rPr>
          <w:rFonts w:cs="Arial"/>
          <w:b/>
          <w:bCs/>
          <w:sz w:val="22"/>
          <w:szCs w:val="22"/>
        </w:rPr>
        <w:t xml:space="preserve">Balance, flexibility and mind–body exercise: </w:t>
      </w:r>
      <w:r w:rsidRPr="0069374D">
        <w:rPr>
          <w:rFonts w:cs="Arial"/>
          <w:sz w:val="22"/>
          <w:szCs w:val="22"/>
        </w:rPr>
        <w:t xml:space="preserve">Physical practices that involved balance, flexibility and mind–body skills were identified as potential intervention strategies for the management of osteoarthritis in older adults. Saki et al. (2025) suggested that a 12-week </w:t>
      </w:r>
      <w:proofErr w:type="spellStart"/>
      <w:r w:rsidRPr="0069374D">
        <w:rPr>
          <w:rFonts w:cs="Arial"/>
          <w:sz w:val="22"/>
          <w:szCs w:val="22"/>
        </w:rPr>
        <w:lastRenderedPageBreak/>
        <w:t>BodyBalance</w:t>
      </w:r>
      <w:proofErr w:type="spellEnd"/>
      <w:r w:rsidRPr="0069374D">
        <w:rPr>
          <w:rFonts w:cs="Arial"/>
          <w:sz w:val="22"/>
          <w:szCs w:val="22"/>
        </w:rPr>
        <w:t xml:space="preserve"> course combining yoga, tai chi and Pilates would be beneficial for the improvement of pain, proprioception, muscle strength and postural control in older women (age range 60–80 years old). The intervention involves slow controlled movements, breathing and relaxation exercises, and the authors speculate that the intervention will improve quality of life and decrease anxiety about falling. Carvajal-Parodi and colleagues (2025) conducted a randomised controlled trial (RCT) in older adults with hip or knee osteoarthritis which showed that the functional mobility, lower-limb strength and aerobic endurance of the individuals using the exergames were enhanced and adherence was high (76.7%). Overall, the overall effect of mind–body interventions can be an increase in engagement, confidence and functional independence. </w:t>
      </w:r>
    </w:p>
    <w:p w14:paraId="0A97C142" w14:textId="27A1AE16" w:rsidR="00813B8F" w:rsidRPr="0069374D" w:rsidRDefault="00813B8F" w:rsidP="00813B8F">
      <w:pPr>
        <w:rPr>
          <w:rFonts w:cs="Arial"/>
          <w:b/>
          <w:bCs/>
          <w:sz w:val="22"/>
          <w:szCs w:val="22"/>
        </w:rPr>
      </w:pPr>
      <w:r w:rsidRPr="0069374D">
        <w:rPr>
          <w:rFonts w:cs="Arial"/>
          <w:b/>
          <w:bCs/>
          <w:sz w:val="22"/>
          <w:szCs w:val="22"/>
        </w:rPr>
        <w:t xml:space="preserve">Personalised and multimodal exercise programmes: </w:t>
      </w:r>
      <w:r w:rsidRPr="0069374D">
        <w:rPr>
          <w:rFonts w:cs="Arial"/>
          <w:sz w:val="22"/>
          <w:szCs w:val="22"/>
        </w:rPr>
        <w:t xml:space="preserve">Older adults with osteoarthritis were identified as being especially improved by personalised, multimodal exercise programs, which addressed multiple physical deficits at once. Wang et al. (2022) noted greater improvements in pain relief and functional capacity with multi-modal (aerobic, strengthening, flexibility and balance) compared to single-mode exercises. </w:t>
      </w:r>
      <w:r w:rsidR="00007041" w:rsidRPr="0069374D">
        <w:rPr>
          <w:rFonts w:cs="Arial"/>
          <w:sz w:val="22"/>
          <w:szCs w:val="22"/>
        </w:rPr>
        <w:t>This</w:t>
      </w:r>
      <w:r w:rsidR="00446C78" w:rsidRPr="0069374D">
        <w:rPr>
          <w:rFonts w:cs="Arial"/>
          <w:sz w:val="22"/>
          <w:szCs w:val="22"/>
        </w:rPr>
        <w:t xml:space="preserve"> </w:t>
      </w:r>
      <w:r w:rsidRPr="0069374D">
        <w:rPr>
          <w:rFonts w:cs="Arial"/>
          <w:sz w:val="22"/>
          <w:szCs w:val="22"/>
        </w:rPr>
        <w:t xml:space="preserve">highlighted the benefits of physiotherapy with a multimodal approach for improving muscle strength, joint stability and mobility, taking into consideration individual variations in disease severity. Secondly, the TEMPO trial showed personalised physiotherapy with aerobic training, joint-mobility, lower-limb strengthening, and balance exercises plus individualised </w:t>
      </w:r>
      <w:proofErr w:type="gramStart"/>
      <w:r w:rsidRPr="0069374D">
        <w:rPr>
          <w:rFonts w:cs="Arial"/>
          <w:sz w:val="22"/>
          <w:szCs w:val="22"/>
        </w:rPr>
        <w:t>goal-setting</w:t>
      </w:r>
      <w:proofErr w:type="gramEnd"/>
      <w:r w:rsidRPr="0069374D">
        <w:rPr>
          <w:rFonts w:cs="Arial"/>
          <w:sz w:val="22"/>
          <w:szCs w:val="22"/>
        </w:rPr>
        <w:t xml:space="preserve"> and home exercise plans could be tailored to participants' clinical need and physical capabilities (Nicolson et al., 2025). The results showed that personalised interventions are possible in older individuals, indicating that combining exercise modalities could be optimising clinical outcomes and independence.</w:t>
      </w:r>
      <w:r w:rsidRPr="0069374D">
        <w:rPr>
          <w:rFonts w:cs="Arial"/>
          <w:b/>
          <w:bCs/>
          <w:sz w:val="22"/>
          <w:szCs w:val="22"/>
        </w:rPr>
        <w:t xml:space="preserve"> </w:t>
      </w:r>
      <w:r w:rsidRPr="0069374D">
        <w:rPr>
          <w:rFonts w:cs="Arial"/>
          <w:sz w:val="22"/>
          <w:szCs w:val="22"/>
        </w:rPr>
        <w:t>It provides evidence that none of the types of exercise is consistently best for older people with OA. Rather, various multimodal trauma programs that integrate strengthening, aerobic, balance and flexibility exercises seem to be most effective in improving pain management, mobility, functional independence and long-term engagement.</w:t>
      </w:r>
    </w:p>
    <w:p w14:paraId="7ADDB6B2" w14:textId="77777777" w:rsidR="00813B8F" w:rsidRPr="0069374D" w:rsidRDefault="00813B8F" w:rsidP="00813B8F">
      <w:pPr>
        <w:pStyle w:val="Heading2"/>
        <w:rPr>
          <w:rFonts w:cs="Arial"/>
          <w:sz w:val="22"/>
          <w:szCs w:val="22"/>
        </w:rPr>
      </w:pPr>
      <w:bookmarkStart w:id="94" w:name="_Toc240992967"/>
      <w:r w:rsidRPr="0069374D">
        <w:rPr>
          <w:rFonts w:cs="Arial"/>
          <w:sz w:val="22"/>
          <w:szCs w:val="22"/>
        </w:rPr>
        <w:t>4.7 Theme 4: Patient Adherence and Barriers to Exercise</w:t>
      </w:r>
      <w:bookmarkEnd w:id="94"/>
      <w:r w:rsidRPr="0069374D">
        <w:rPr>
          <w:rFonts w:cs="Arial"/>
          <w:sz w:val="22"/>
          <w:szCs w:val="22"/>
        </w:rPr>
        <w:t xml:space="preserve"> </w:t>
      </w:r>
    </w:p>
    <w:p w14:paraId="26B6D3EF" w14:textId="59311D50" w:rsidR="00813B8F" w:rsidRPr="0069374D" w:rsidRDefault="00813B8F" w:rsidP="00813B8F">
      <w:pPr>
        <w:rPr>
          <w:rFonts w:cs="Arial"/>
          <w:sz w:val="22"/>
          <w:szCs w:val="22"/>
        </w:rPr>
      </w:pPr>
      <w:r w:rsidRPr="0069374D">
        <w:rPr>
          <w:rFonts w:cs="Arial"/>
          <w:sz w:val="22"/>
          <w:szCs w:val="22"/>
        </w:rPr>
        <w:t xml:space="preserve">Adherence with exercise is an important key for physiotherapy outcomes of older adults with osteoarthritis. All participants were instructed to start exercise training but only 57.9% </w:t>
      </w:r>
      <w:proofErr w:type="gramStart"/>
      <w:r w:rsidRPr="0069374D">
        <w:rPr>
          <w:rFonts w:cs="Arial"/>
          <w:sz w:val="22"/>
          <w:szCs w:val="22"/>
        </w:rPr>
        <w:t>actually commenced</w:t>
      </w:r>
      <w:proofErr w:type="gramEnd"/>
      <w:r w:rsidRPr="0069374D">
        <w:rPr>
          <w:rFonts w:cs="Arial"/>
          <w:sz w:val="22"/>
          <w:szCs w:val="22"/>
        </w:rPr>
        <w:t xml:space="preserve"> an exercise programme and none of these participants continued for 8 consecutive weeks, as reported by Da Rocha Nogueira et al. (2023). Lower-limb function and balance were significantly worse in people with knee osteoarthritis than in healthy older adults, and poor adherence was linked to poorer physical function.  Exercise interventions including strengthening and aerobic activities were shown to improve pain and mobility only when performed consistently. Likewise, Liu et al. (2025) </w:t>
      </w:r>
      <w:sdt>
        <w:sdtPr>
          <w:rPr>
            <w:rFonts w:cs="Arial"/>
            <w:sz w:val="22"/>
            <w:szCs w:val="22"/>
          </w:rPr>
          <w:tag w:val="goog_rdk_6"/>
          <w:id w:val="731082093"/>
        </w:sdtPr>
        <w:sdtContent/>
      </w:sdt>
      <w:r w:rsidRPr="0069374D">
        <w:rPr>
          <w:rFonts w:cs="Arial"/>
          <w:sz w:val="22"/>
          <w:szCs w:val="22"/>
        </w:rPr>
        <w:t xml:space="preserve">demonstrated that digital health interventions effectively promoted short-term exercise adherence SMD 0.70 and decreased </w:t>
      </w:r>
      <w:r w:rsidRPr="0069374D">
        <w:rPr>
          <w:rFonts w:cs="Arial"/>
          <w:sz w:val="22"/>
          <w:szCs w:val="22"/>
        </w:rPr>
        <w:lastRenderedPageBreak/>
        <w:t xml:space="preserve">knee pain during exercise among older adults with knee pain. But there was limited evidence of changes in adherence or functional outcomes in the medium and long-term. Therefore, it is important to maintain regular and chronic exercise therapy for its effectiveness. </w:t>
      </w:r>
    </w:p>
    <w:p w14:paraId="4EED48AC" w14:textId="1CBD126F" w:rsidR="00813B8F" w:rsidRPr="0069374D" w:rsidRDefault="00813B8F" w:rsidP="00813B8F">
      <w:pPr>
        <w:rPr>
          <w:rFonts w:cs="Arial"/>
          <w:sz w:val="22"/>
          <w:szCs w:val="22"/>
        </w:rPr>
      </w:pPr>
      <w:r w:rsidRPr="0069374D">
        <w:rPr>
          <w:rFonts w:cs="Arial"/>
          <w:b/>
          <w:bCs/>
          <w:sz w:val="22"/>
          <w:szCs w:val="22"/>
        </w:rPr>
        <w:t xml:space="preserve">Digital technologies and adherence support: </w:t>
      </w:r>
      <w:r w:rsidRPr="0069374D">
        <w:rPr>
          <w:rFonts w:cs="Arial"/>
          <w:sz w:val="22"/>
          <w:szCs w:val="22"/>
        </w:rPr>
        <w:t xml:space="preserve">Digital technologies were being used more in exercise programmes to boost adherence in people with osteoarthritis. In their review of 13 studies (1,258 participants), Liu et al. (2025) found that the use of digital tools such as telehealth, wearable devices and mobile platforms was effective at reducing pain in the short-term. However, it demonstrated a lack of evidence for benefits with physical function, activities of daily living and quality of life across time. The same conclusion was drawn by Martinsen et al. (2025) in their comparison between supervised exercise programmes and app-based exercise programmes for patients with hip or knee osteoarthritis. The combined group (face-to-face physiotherapy plus mobile application) was 4.2 times more likely to stick to exercise than the mobile application-only group. The technology was helpful for tracking and access to exercise at </w:t>
      </w:r>
      <w:proofErr w:type="gramStart"/>
      <w:r w:rsidRPr="0069374D">
        <w:rPr>
          <w:rFonts w:cs="Arial"/>
          <w:sz w:val="22"/>
          <w:szCs w:val="22"/>
        </w:rPr>
        <w:t>home</w:t>
      </w:r>
      <w:proofErr w:type="gramEnd"/>
      <w:r w:rsidRPr="0069374D">
        <w:rPr>
          <w:rFonts w:cs="Arial"/>
          <w:sz w:val="22"/>
          <w:szCs w:val="22"/>
        </w:rPr>
        <w:t xml:space="preserve"> but technological literacy and the lack of supervision and fatigue were important challenges to sustained participation.</w:t>
      </w:r>
    </w:p>
    <w:p w14:paraId="0009C7F4" w14:textId="348FDE9B" w:rsidR="00813B8F" w:rsidRPr="0069374D" w:rsidRDefault="00813B8F" w:rsidP="00813B8F">
      <w:pPr>
        <w:rPr>
          <w:rFonts w:cs="Arial"/>
          <w:sz w:val="22"/>
          <w:szCs w:val="22"/>
        </w:rPr>
      </w:pPr>
      <w:r w:rsidRPr="0069374D">
        <w:rPr>
          <w:rFonts w:cs="Arial"/>
          <w:b/>
          <w:bCs/>
          <w:sz w:val="22"/>
          <w:szCs w:val="22"/>
        </w:rPr>
        <w:t>Strategies that improve adherence:</w:t>
      </w:r>
      <w:r w:rsidRPr="0069374D">
        <w:rPr>
          <w:rFonts w:cs="Arial"/>
          <w:sz w:val="22"/>
          <w:szCs w:val="22"/>
        </w:rPr>
        <w:t xml:space="preserve"> The importance of behavioural support strategies for sustaining long-term exercise participation among people with organic osteoarthritis and chronic musculoskeletal pain. Heisig et al. (</w:t>
      </w:r>
      <w:sdt>
        <w:sdtPr>
          <w:rPr>
            <w:rFonts w:cs="Arial"/>
            <w:sz w:val="22"/>
            <w:szCs w:val="22"/>
          </w:rPr>
          <w:tag w:val="goog_rdk_7"/>
          <w:id w:val="2073733793"/>
        </w:sdtPr>
        <w:sdtContent/>
      </w:sdt>
      <w:r w:rsidRPr="0069374D">
        <w:rPr>
          <w:rFonts w:cs="Arial"/>
          <w:sz w:val="22"/>
          <w:szCs w:val="22"/>
        </w:rPr>
        <w:t xml:space="preserve">2025) summarised 76 randomised controlled trials to determine the adherence rates of interventions that involved a combination of education, individual goal setting, self-monitoring and personalised feedback to achieve adherence rates over 80%. This proved that no single intervention was appropriate in isolation which may highlight the significance of multifaceted and supervised support approaches. Likewise, </w:t>
      </w:r>
      <w:proofErr w:type="spellStart"/>
      <w:r w:rsidRPr="0069374D">
        <w:rPr>
          <w:rFonts w:cs="Arial"/>
          <w:sz w:val="22"/>
          <w:szCs w:val="22"/>
        </w:rPr>
        <w:t>Wojcieszek</w:t>
      </w:r>
      <w:proofErr w:type="spellEnd"/>
      <w:r w:rsidRPr="0069374D">
        <w:rPr>
          <w:rFonts w:cs="Arial"/>
          <w:sz w:val="22"/>
          <w:szCs w:val="22"/>
        </w:rPr>
        <w:t xml:space="preserve"> et al. (2022) found that when pain, stiffness and functional limitations increased greatly, quality of life also decreased greatly in older adults with knee osteoarthritis, making ongoing exercise engagement more difficult. Together, the findings showed that adherence improves when workout programmes incorporate patient education, behavioural support and consistent expert guidance.</w:t>
      </w:r>
    </w:p>
    <w:p w14:paraId="12488A79" w14:textId="5F9B2327" w:rsidR="00813B8F" w:rsidRPr="0069374D" w:rsidRDefault="00813B8F" w:rsidP="00813B8F">
      <w:pPr>
        <w:rPr>
          <w:rFonts w:cs="Arial"/>
          <w:sz w:val="22"/>
          <w:szCs w:val="22"/>
        </w:rPr>
      </w:pPr>
      <w:r w:rsidRPr="0069374D">
        <w:rPr>
          <w:rFonts w:cs="Arial"/>
          <w:b/>
          <w:bCs/>
          <w:sz w:val="22"/>
          <w:szCs w:val="22"/>
        </w:rPr>
        <w:t>Barriers to exercise participation:</w:t>
      </w:r>
      <w:r w:rsidRPr="0069374D">
        <w:rPr>
          <w:rFonts w:cs="Arial"/>
          <w:sz w:val="22"/>
          <w:szCs w:val="22"/>
        </w:rPr>
        <w:t xml:space="preserve"> Older adults with osteoarthritis experience several barriers that limit participation in exercise programmes. Nicolson et al. (2025) reported that people aged over 80 years often had multiple comorbidities and that additional musculoskeletal pain, high blood pressure (60.8%), hearing problems (49.0%) and visual impairment (41.2%) negatively affected physical function and exercise participation. Over half of the respondents (52.9%) lived alone while more than 49% had experienced at least one fall during the previous year and around 73% required walking aids outdoors which may indicate concerns about mobility and fear of falling. The second key challenge was travelling issues </w:t>
      </w:r>
      <w:r w:rsidRPr="0069374D">
        <w:rPr>
          <w:rFonts w:cs="Arial"/>
          <w:sz w:val="22"/>
          <w:szCs w:val="22"/>
        </w:rPr>
        <w:lastRenderedPageBreak/>
        <w:t>(42%), of which the 42% was the greatest proportion of the reasons for refusal to participate in physiotherapy interventions (Nicolson et al.</w:t>
      </w:r>
      <w:r w:rsidR="002F625A" w:rsidRPr="0069374D">
        <w:rPr>
          <w:rFonts w:cs="Arial"/>
          <w:sz w:val="22"/>
          <w:szCs w:val="22"/>
        </w:rPr>
        <w:t xml:space="preserve">, </w:t>
      </w:r>
      <w:r w:rsidRPr="0069374D">
        <w:rPr>
          <w:rFonts w:cs="Arial"/>
          <w:sz w:val="22"/>
          <w:szCs w:val="22"/>
        </w:rPr>
        <w:t>2025).</w:t>
      </w:r>
    </w:p>
    <w:p w14:paraId="03F50B98" w14:textId="7A39F065" w:rsidR="00813B8F" w:rsidRPr="0069374D" w:rsidRDefault="00813B8F" w:rsidP="00813B8F">
      <w:pPr>
        <w:rPr>
          <w:rFonts w:cs="Arial"/>
          <w:sz w:val="22"/>
          <w:szCs w:val="22"/>
        </w:rPr>
      </w:pPr>
      <w:r w:rsidRPr="0069374D">
        <w:rPr>
          <w:rFonts w:cs="Arial"/>
          <w:sz w:val="22"/>
          <w:szCs w:val="22"/>
        </w:rPr>
        <w:t xml:space="preserve">Similarly, Bevilacqua et al. (2022) found that older adults' capacity in self–care significantly decreased due to the development of osteoarthritis, as well as their needs for formal and informal care support services. Likewise, individuals who developed OA had higher rates of health care consumption, with a mean of 10.92 visits to primary care visits per year, compared with 9.59 among controls, according to a recent report by Swain et al. (2023). Overall, these findings showed that barriers to exercise contribution are multidimensional which can encompass social, psychological and physical factors. The findings suggested that compliance is essential for the success of exercise-based physiotherapy in elderly patient groups with osteoarthritis. Digital technologies and supervision are important factors in long-term participation, as are behavioural supports, whereas social, psychological and physical barriers remain a constraint on sustained exercise participation. </w:t>
      </w:r>
    </w:p>
    <w:p w14:paraId="6ACA79DC" w14:textId="77777777" w:rsidR="00813B8F" w:rsidRPr="0069374D" w:rsidRDefault="00813B8F" w:rsidP="00813B8F">
      <w:pPr>
        <w:pStyle w:val="Heading2"/>
        <w:rPr>
          <w:rFonts w:cs="Arial"/>
          <w:sz w:val="22"/>
          <w:szCs w:val="22"/>
        </w:rPr>
      </w:pPr>
      <w:bookmarkStart w:id="95" w:name="_Toc240992968"/>
      <w:r w:rsidRPr="0069374D">
        <w:rPr>
          <w:rFonts w:cs="Arial"/>
          <w:sz w:val="22"/>
          <w:szCs w:val="22"/>
        </w:rPr>
        <w:t>4.8 Theme 5: Long-Term Effectiveness of Physiotherapy</w:t>
      </w:r>
      <w:bookmarkEnd w:id="95"/>
    </w:p>
    <w:p w14:paraId="74B1EB0B" w14:textId="15A79139" w:rsidR="00813B8F" w:rsidRPr="0069374D" w:rsidRDefault="00813B8F" w:rsidP="00813B8F">
      <w:pPr>
        <w:rPr>
          <w:rFonts w:cs="Arial"/>
          <w:sz w:val="22"/>
          <w:szCs w:val="22"/>
        </w:rPr>
      </w:pPr>
      <w:r w:rsidRPr="0069374D">
        <w:rPr>
          <w:rFonts w:cs="Arial"/>
          <w:sz w:val="22"/>
          <w:szCs w:val="22"/>
        </w:rPr>
        <w:t>A common pattern across the studies is that physiotherapy and exercise-based rehabilitation consistently improve pain, physical function and quality of lif</w:t>
      </w:r>
      <w:r w:rsidR="00F127D8" w:rsidRPr="0069374D">
        <w:rPr>
          <w:rFonts w:cs="Arial"/>
          <w:sz w:val="22"/>
          <w:szCs w:val="22"/>
        </w:rPr>
        <w:t>e in people with osteoarthritis. However, maintenance of</w:t>
      </w:r>
      <w:r w:rsidRPr="0069374D">
        <w:rPr>
          <w:rFonts w:cs="Arial"/>
          <w:sz w:val="22"/>
          <w:szCs w:val="22"/>
        </w:rPr>
        <w:t xml:space="preserve"> these benefits over the long term remains difficult</w:t>
      </w:r>
      <w:r w:rsidR="00F127D8" w:rsidRPr="0069374D">
        <w:rPr>
          <w:rFonts w:cs="Arial"/>
          <w:sz w:val="22"/>
          <w:szCs w:val="22"/>
        </w:rPr>
        <w:t>. This is</w:t>
      </w:r>
      <w:r w:rsidRPr="0069374D">
        <w:rPr>
          <w:rFonts w:cs="Arial"/>
          <w:sz w:val="22"/>
          <w:szCs w:val="22"/>
        </w:rPr>
        <w:t xml:space="preserve"> because treatment effects often reduce as exercise adherence declines (Foster et al., 2023; Weber et al., 2026; Kitagawa et al., 2025). </w:t>
      </w:r>
      <w:r w:rsidR="00F127D8" w:rsidRPr="0069374D">
        <w:rPr>
          <w:rFonts w:cs="Arial"/>
          <w:sz w:val="22"/>
          <w:szCs w:val="22"/>
        </w:rPr>
        <w:t>T</w:t>
      </w:r>
      <w:r w:rsidRPr="0069374D">
        <w:rPr>
          <w:rFonts w:cs="Arial"/>
          <w:sz w:val="22"/>
          <w:szCs w:val="22"/>
        </w:rPr>
        <w:t>he evidence also indicates that physiotherapy continues to provide meaningful long-term symptom control</w:t>
      </w:r>
      <w:r w:rsidR="00F127D8" w:rsidRPr="0069374D">
        <w:rPr>
          <w:rFonts w:cs="Arial"/>
          <w:sz w:val="22"/>
          <w:szCs w:val="22"/>
        </w:rPr>
        <w:t>. It also remains</w:t>
      </w:r>
      <w:r w:rsidRPr="0069374D">
        <w:rPr>
          <w:rFonts w:cs="Arial"/>
          <w:sz w:val="22"/>
          <w:szCs w:val="22"/>
        </w:rPr>
        <w:t xml:space="preserve"> a safer conservative treatment </w:t>
      </w:r>
      <w:r w:rsidR="00F127D8" w:rsidRPr="0069374D">
        <w:rPr>
          <w:rFonts w:cs="Arial"/>
          <w:sz w:val="22"/>
          <w:szCs w:val="22"/>
        </w:rPr>
        <w:t>than relying only on medication. However,</w:t>
      </w:r>
      <w:r w:rsidRPr="0069374D">
        <w:rPr>
          <w:rFonts w:cs="Arial"/>
          <w:sz w:val="22"/>
          <w:szCs w:val="22"/>
        </w:rPr>
        <w:t xml:space="preserve"> improvements vary according to patient adherence, intervention design and follow-up duration.</w:t>
      </w:r>
    </w:p>
    <w:p w14:paraId="384E28F1" w14:textId="377F32AA" w:rsidR="00DA3CBF" w:rsidRPr="0069374D" w:rsidRDefault="00DA3CBF" w:rsidP="00DA3CBF">
      <w:pPr>
        <w:rPr>
          <w:rFonts w:cs="Arial"/>
          <w:sz w:val="22"/>
          <w:szCs w:val="22"/>
        </w:rPr>
      </w:pPr>
      <w:r w:rsidRPr="0069374D">
        <w:rPr>
          <w:rFonts w:cs="Arial"/>
          <w:sz w:val="22"/>
          <w:szCs w:val="22"/>
        </w:rPr>
        <w:t xml:space="preserve">In NHS England, Foster et al (2023) analysed the effectiveness of three physiotherapist-led exercise programmes with 514 adults with knee osteoarthritis over 36 months of follow-up. The structure of care provided was typical of care, as was the individualised and targeted programmes of exercise and exercise adherence. Thus, there were moderate pain and physical function improvements in all demonstrated throughout the study. At 6 months, however, no statistically significant differences were found between the three interventions, nor were any at the later assessments which were then made at 9, 18 and 36 months. Approximately 50% of everyone who exemplifies each of the treatment groups were call responders. This illustrates a direct clinical benefit came from standard physiotherapy treatment alone. But further supervision and behaviour support did not show a </w:t>
      </w:r>
      <w:r w:rsidR="00F47E06" w:rsidRPr="0069374D">
        <w:rPr>
          <w:rFonts w:cs="Arial"/>
          <w:sz w:val="22"/>
          <w:szCs w:val="22"/>
        </w:rPr>
        <w:t>positive long-term result</w:t>
      </w:r>
      <w:r w:rsidRPr="0069374D">
        <w:rPr>
          <w:rFonts w:cs="Arial"/>
          <w:sz w:val="22"/>
          <w:szCs w:val="22"/>
        </w:rPr>
        <w:t xml:space="preserve">. Foster et al. (2023) also noted a trend of reversion to ‘baseline' levels of physical activity after some improvements. This suggested that changing exerciser </w:t>
      </w:r>
      <w:proofErr w:type="spellStart"/>
      <w:r w:rsidRPr="0069374D">
        <w:rPr>
          <w:rFonts w:cs="Arial"/>
          <w:sz w:val="22"/>
          <w:szCs w:val="22"/>
        </w:rPr>
        <w:t>behavior</w:t>
      </w:r>
      <w:proofErr w:type="spellEnd"/>
      <w:r w:rsidRPr="0069374D">
        <w:rPr>
          <w:rFonts w:cs="Arial"/>
          <w:sz w:val="22"/>
          <w:szCs w:val="22"/>
        </w:rPr>
        <w:t xml:space="preserve"> over several years is highly challenging.</w:t>
      </w:r>
    </w:p>
    <w:p w14:paraId="29858250" w14:textId="25C76F23" w:rsidR="00DA3CBF" w:rsidRPr="0069374D" w:rsidRDefault="00DA3CBF" w:rsidP="00DA3CBF">
      <w:pPr>
        <w:rPr>
          <w:rFonts w:cs="Arial"/>
          <w:sz w:val="22"/>
          <w:szCs w:val="22"/>
        </w:rPr>
      </w:pPr>
      <w:r w:rsidRPr="0069374D">
        <w:rPr>
          <w:rFonts w:cs="Arial"/>
          <w:sz w:val="22"/>
          <w:szCs w:val="22"/>
        </w:rPr>
        <w:lastRenderedPageBreak/>
        <w:t>This reveals that there is no relationship between increased intensity/complexity of physiotherapy and enhanced long-term recovery. Foster et al. (2023) predicted that individual tailored programmes and strategies including adherence would have a better result than routine care. But, as outcomes were comparable across all groups, it indicates that patient confidence, programme intensity and guidance and reassurance from physiotherapists could be as important to sustained improvement as programme intensity. This also suggests that besides exercise prescription, behavioural factors also play a role in maintaining physical activity.</w:t>
      </w:r>
    </w:p>
    <w:p w14:paraId="15C044C8" w14:textId="5C538782" w:rsidR="00813B8F" w:rsidRPr="0069374D" w:rsidRDefault="00DA3CBF" w:rsidP="00DA3CBF">
      <w:pPr>
        <w:rPr>
          <w:rFonts w:cs="Arial"/>
          <w:sz w:val="22"/>
          <w:szCs w:val="22"/>
        </w:rPr>
      </w:pPr>
      <w:r w:rsidRPr="0069374D">
        <w:rPr>
          <w:rFonts w:cs="Arial"/>
          <w:sz w:val="22"/>
          <w:szCs w:val="22"/>
        </w:rPr>
        <w:t xml:space="preserve">Weber et al. (2026) reviewed a 12-month blended physiotherapy (supervised plus Smartphone-assisted exercise and education) programme, which was applied in 330 people with hip or knee osteoarthritis, arriving at the same conclusions. There was no significant difference between the intervention group and the usual care group in terms of pain scores (95% CI −0.84 to 0.12, p=0.14). Conversely, there was no significant improvement in physical function (−0.46; 95% CI, −5.77 to 2.66; p=0.09). Some secondary outcomes were improved at 3 and 12 months. The magnitude of the effects, however, remained limited and inconclusive. This should be regarded as a point of interest because only 34% had good levels of adherence during the intervention. This primarily occurred due to a consistent decrease in engagement with the digital application over time, even though attendance for </w:t>
      </w:r>
      <w:r w:rsidR="00F41176" w:rsidRPr="0069374D">
        <w:rPr>
          <w:rFonts w:cs="Arial"/>
          <w:sz w:val="22"/>
          <w:szCs w:val="22"/>
        </w:rPr>
        <w:t>face-to-face</w:t>
      </w:r>
      <w:r w:rsidRPr="0069374D">
        <w:rPr>
          <w:rFonts w:cs="Arial"/>
          <w:sz w:val="22"/>
          <w:szCs w:val="22"/>
        </w:rPr>
        <w:t xml:space="preserve"> physiotherapy sessions was good.</w:t>
      </w:r>
    </w:p>
    <w:p w14:paraId="0C1B6395" w14:textId="1AE86B95" w:rsidR="00813B8F" w:rsidRPr="0069374D" w:rsidRDefault="00BB76E6" w:rsidP="00813B8F">
      <w:pPr>
        <w:rPr>
          <w:rFonts w:cs="Arial"/>
          <w:sz w:val="22"/>
          <w:szCs w:val="22"/>
        </w:rPr>
      </w:pPr>
      <w:r w:rsidRPr="0069374D">
        <w:rPr>
          <w:rFonts w:cs="Arial"/>
          <w:sz w:val="22"/>
          <w:szCs w:val="22"/>
        </w:rPr>
        <w:t xml:space="preserve">The comparison of </w:t>
      </w:r>
      <w:r w:rsidR="00813B8F" w:rsidRPr="0069374D">
        <w:rPr>
          <w:rFonts w:cs="Arial"/>
          <w:sz w:val="22"/>
          <w:szCs w:val="22"/>
        </w:rPr>
        <w:t>these studies reveals a consistent explanation for reduced long-term effectiveness. Foster et al. (2023) associated declining outcomes with reduced exercise adherence af</w:t>
      </w:r>
      <w:r w:rsidRPr="0069374D">
        <w:rPr>
          <w:rFonts w:cs="Arial"/>
          <w:sz w:val="22"/>
          <w:szCs w:val="22"/>
        </w:rPr>
        <w:t>ter physiotherapy support ended. However,</w:t>
      </w:r>
      <w:r w:rsidR="00813B8F" w:rsidRPr="0069374D">
        <w:rPr>
          <w:rFonts w:cs="Arial"/>
          <w:sz w:val="22"/>
          <w:szCs w:val="22"/>
        </w:rPr>
        <w:t xml:space="preserve"> Weber et al. (2026) demonstrated that poor engagement with digital rehabilitation weakened long-term benefits. </w:t>
      </w:r>
      <w:r w:rsidRPr="0069374D">
        <w:rPr>
          <w:rFonts w:cs="Arial"/>
          <w:sz w:val="22"/>
          <w:szCs w:val="22"/>
        </w:rPr>
        <w:t xml:space="preserve">There were </w:t>
      </w:r>
      <w:r w:rsidR="00813B8F" w:rsidRPr="0069374D">
        <w:rPr>
          <w:rFonts w:cs="Arial"/>
          <w:sz w:val="22"/>
          <w:szCs w:val="22"/>
        </w:rPr>
        <w:t>dif</w:t>
      </w:r>
      <w:r w:rsidRPr="0069374D">
        <w:rPr>
          <w:rFonts w:cs="Arial"/>
          <w:sz w:val="22"/>
          <w:szCs w:val="22"/>
        </w:rPr>
        <w:t xml:space="preserve">ferences in treatment </w:t>
      </w:r>
      <w:proofErr w:type="gramStart"/>
      <w:r w:rsidRPr="0069374D">
        <w:rPr>
          <w:rFonts w:cs="Arial"/>
          <w:sz w:val="22"/>
          <w:szCs w:val="22"/>
        </w:rPr>
        <w:t>delivery</w:t>
      </w:r>
      <w:proofErr w:type="gramEnd"/>
      <w:r w:rsidRPr="0069374D">
        <w:rPr>
          <w:rFonts w:cs="Arial"/>
          <w:sz w:val="22"/>
          <w:szCs w:val="22"/>
        </w:rPr>
        <w:t xml:space="preserve"> but </w:t>
      </w:r>
      <w:r w:rsidR="00813B8F" w:rsidRPr="0069374D">
        <w:rPr>
          <w:rFonts w:cs="Arial"/>
          <w:sz w:val="22"/>
          <w:szCs w:val="22"/>
        </w:rPr>
        <w:t>both studies indicate that physiother</w:t>
      </w:r>
      <w:r w:rsidRPr="0069374D">
        <w:rPr>
          <w:rFonts w:cs="Arial"/>
          <w:sz w:val="22"/>
          <w:szCs w:val="22"/>
        </w:rPr>
        <w:t>apy remains clinically valuable. However,</w:t>
      </w:r>
      <w:r w:rsidR="00813B8F" w:rsidRPr="0069374D">
        <w:rPr>
          <w:rFonts w:cs="Arial"/>
          <w:sz w:val="22"/>
          <w:szCs w:val="22"/>
        </w:rPr>
        <w:t xml:space="preserve"> its sustained effectiveness </w:t>
      </w:r>
      <w:r w:rsidRPr="0069374D">
        <w:rPr>
          <w:rFonts w:cs="Arial"/>
          <w:sz w:val="22"/>
          <w:szCs w:val="22"/>
        </w:rPr>
        <w:t xml:space="preserve">is </w:t>
      </w:r>
      <w:r w:rsidR="00813B8F" w:rsidRPr="0069374D">
        <w:rPr>
          <w:rFonts w:cs="Arial"/>
          <w:sz w:val="22"/>
          <w:szCs w:val="22"/>
        </w:rPr>
        <w:t xml:space="preserve">largely </w:t>
      </w:r>
      <w:r w:rsidRPr="0069374D">
        <w:rPr>
          <w:rFonts w:cs="Arial"/>
          <w:sz w:val="22"/>
          <w:szCs w:val="22"/>
        </w:rPr>
        <w:t xml:space="preserve">dependent </w:t>
      </w:r>
      <w:r w:rsidR="00813B8F" w:rsidRPr="0069374D">
        <w:rPr>
          <w:rFonts w:cs="Arial"/>
          <w:sz w:val="22"/>
          <w:szCs w:val="22"/>
        </w:rPr>
        <w:t xml:space="preserve">on patients </w:t>
      </w:r>
      <w:r w:rsidRPr="0069374D">
        <w:rPr>
          <w:rFonts w:cs="Arial"/>
          <w:sz w:val="22"/>
          <w:szCs w:val="22"/>
        </w:rPr>
        <w:t xml:space="preserve">that continue to do </w:t>
      </w:r>
      <w:r w:rsidR="00813B8F" w:rsidRPr="0069374D">
        <w:rPr>
          <w:rFonts w:cs="Arial"/>
          <w:sz w:val="22"/>
          <w:szCs w:val="22"/>
        </w:rPr>
        <w:t>regular exercise after supervised treatment finishes. Therefore, future physiotherapy programmes should place greater emphasis on maintaining lo</w:t>
      </w:r>
      <w:r w:rsidRPr="0069374D">
        <w:rPr>
          <w:rFonts w:cs="Arial"/>
          <w:sz w:val="22"/>
          <w:szCs w:val="22"/>
        </w:rPr>
        <w:t>ng-term motivation and adherence. It should not focus on</w:t>
      </w:r>
      <w:r w:rsidR="00813B8F" w:rsidRPr="0069374D">
        <w:rPr>
          <w:rFonts w:cs="Arial"/>
          <w:sz w:val="22"/>
          <w:szCs w:val="22"/>
        </w:rPr>
        <w:t xml:space="preserve"> simply increasing treatment intensity or adding technological support.</w:t>
      </w:r>
    </w:p>
    <w:p w14:paraId="11C80414" w14:textId="20F1D6E2" w:rsidR="00813B8F" w:rsidRPr="0069374D" w:rsidRDefault="00813B8F" w:rsidP="00813B8F">
      <w:pPr>
        <w:rPr>
          <w:rFonts w:cs="Arial"/>
          <w:sz w:val="22"/>
          <w:szCs w:val="22"/>
        </w:rPr>
      </w:pPr>
      <w:r w:rsidRPr="0069374D">
        <w:rPr>
          <w:rFonts w:cs="Arial"/>
          <w:sz w:val="22"/>
          <w:szCs w:val="22"/>
        </w:rPr>
        <w:t>Kitagawa et al. (2025) further strengthened this evidence by reviewing 58 systematic reviews of exercise therapy for knee osteoarthritis. 63.7% of reviews reported improvements in pain, physica</w:t>
      </w:r>
      <w:r w:rsidR="00BB76E6" w:rsidRPr="0069374D">
        <w:rPr>
          <w:rFonts w:cs="Arial"/>
          <w:sz w:val="22"/>
          <w:szCs w:val="22"/>
        </w:rPr>
        <w:t xml:space="preserve">l function and quality of life. On the other hand, </w:t>
      </w:r>
      <w:r w:rsidRPr="0069374D">
        <w:rPr>
          <w:rFonts w:cs="Arial"/>
          <w:sz w:val="22"/>
          <w:szCs w:val="22"/>
        </w:rPr>
        <w:t>muscle-strengthening (74.1%) and aerobic exercise (48.2%) were the most frequently recommended interventions. However, 87.4% of reviews were judged to have critic</w:t>
      </w:r>
      <w:r w:rsidR="00BB76E6" w:rsidRPr="0069374D">
        <w:rPr>
          <w:rFonts w:cs="Arial"/>
          <w:sz w:val="22"/>
          <w:szCs w:val="22"/>
        </w:rPr>
        <w:t xml:space="preserve">ally low methodological quality. This limits </w:t>
      </w:r>
      <w:r w:rsidRPr="0069374D">
        <w:rPr>
          <w:rFonts w:cs="Arial"/>
          <w:sz w:val="22"/>
          <w:szCs w:val="22"/>
        </w:rPr>
        <w:t xml:space="preserve">confidence in long-term conclusions despite </w:t>
      </w:r>
      <w:r w:rsidR="00BB76E6" w:rsidRPr="0069374D">
        <w:rPr>
          <w:rFonts w:cs="Arial"/>
          <w:sz w:val="22"/>
          <w:szCs w:val="22"/>
        </w:rPr>
        <w:t xml:space="preserve">showing </w:t>
      </w:r>
      <w:r w:rsidRPr="0069374D">
        <w:rPr>
          <w:rFonts w:cs="Arial"/>
          <w:sz w:val="22"/>
          <w:szCs w:val="22"/>
        </w:rPr>
        <w:t>positive findings</w:t>
      </w:r>
      <w:r w:rsidR="00BB76E6" w:rsidRPr="0069374D">
        <w:rPr>
          <w:rFonts w:cs="Arial"/>
          <w:sz w:val="22"/>
          <w:szCs w:val="22"/>
        </w:rPr>
        <w:t xml:space="preserve"> in a consistent manner</w:t>
      </w:r>
      <w:r w:rsidRPr="0069374D">
        <w:rPr>
          <w:rFonts w:cs="Arial"/>
          <w:sz w:val="22"/>
          <w:szCs w:val="22"/>
        </w:rPr>
        <w:t>.</w:t>
      </w:r>
    </w:p>
    <w:p w14:paraId="4151288A" w14:textId="54432401" w:rsidR="00813B8F" w:rsidRPr="0069374D" w:rsidRDefault="00813B8F" w:rsidP="00813B8F">
      <w:pPr>
        <w:rPr>
          <w:rFonts w:cs="Arial"/>
          <w:sz w:val="22"/>
          <w:szCs w:val="22"/>
        </w:rPr>
      </w:pPr>
      <w:r w:rsidRPr="0069374D">
        <w:rPr>
          <w:rFonts w:cs="Arial"/>
          <w:sz w:val="22"/>
          <w:szCs w:val="22"/>
        </w:rPr>
        <w:lastRenderedPageBreak/>
        <w:t xml:space="preserve">Si et al. (2023) </w:t>
      </w:r>
      <w:r w:rsidR="00BB76E6" w:rsidRPr="0069374D">
        <w:rPr>
          <w:rFonts w:cs="Arial"/>
          <w:sz w:val="22"/>
          <w:szCs w:val="22"/>
        </w:rPr>
        <w:t xml:space="preserve">also </w:t>
      </w:r>
      <w:r w:rsidRPr="0069374D">
        <w:rPr>
          <w:rFonts w:cs="Arial"/>
          <w:sz w:val="22"/>
          <w:szCs w:val="22"/>
        </w:rPr>
        <w:t>analysed 12 randomised controlled trials</w:t>
      </w:r>
      <w:r w:rsidR="00BB76E6" w:rsidRPr="0069374D">
        <w:rPr>
          <w:rFonts w:cs="Arial"/>
          <w:sz w:val="22"/>
          <w:szCs w:val="22"/>
        </w:rPr>
        <w:t xml:space="preserve"> that involved </w:t>
      </w:r>
      <w:r w:rsidRPr="0069374D">
        <w:rPr>
          <w:rFonts w:cs="Arial"/>
          <w:sz w:val="22"/>
          <w:szCs w:val="22"/>
        </w:rPr>
        <w:t>1,442 participants</w:t>
      </w:r>
      <w:r w:rsidR="00BB76E6" w:rsidRPr="0069374D">
        <w:rPr>
          <w:rFonts w:cs="Arial"/>
          <w:sz w:val="22"/>
          <w:szCs w:val="22"/>
        </w:rPr>
        <w:t>. Si et al. (2023)</w:t>
      </w:r>
      <w:r w:rsidRPr="0069374D">
        <w:rPr>
          <w:rFonts w:cs="Arial"/>
          <w:sz w:val="22"/>
          <w:szCs w:val="22"/>
        </w:rPr>
        <w:t xml:space="preserve"> found that home-based exercise reduced pain (SMD=-0.32), improved physical function (SMD=-0.25) and increased quality of life (SMD=0.63)</w:t>
      </w:r>
      <w:r w:rsidR="00BB76E6" w:rsidRPr="0069374D">
        <w:rPr>
          <w:rFonts w:cs="Arial"/>
          <w:sz w:val="22"/>
          <w:szCs w:val="22"/>
        </w:rPr>
        <w:t xml:space="preserve"> in a significant manner</w:t>
      </w:r>
      <w:r w:rsidRPr="0069374D">
        <w:rPr>
          <w:rFonts w:cs="Arial"/>
          <w:sz w:val="22"/>
          <w:szCs w:val="22"/>
        </w:rPr>
        <w:t>. Home programmes performed better than health education and no treatment while achieving outcomes comparable to clinic-based physiotherapy and pharmacological treatment.</w:t>
      </w:r>
    </w:p>
    <w:p w14:paraId="618D1597" w14:textId="40032B38" w:rsidR="00813B8F" w:rsidRPr="0069374D" w:rsidRDefault="00813B8F" w:rsidP="00813B8F">
      <w:pPr>
        <w:rPr>
          <w:rFonts w:cs="Arial"/>
          <w:sz w:val="22"/>
          <w:szCs w:val="22"/>
        </w:rPr>
      </w:pPr>
      <w:r w:rsidRPr="0069374D">
        <w:rPr>
          <w:rFonts w:cs="Arial"/>
          <w:sz w:val="22"/>
          <w:szCs w:val="22"/>
        </w:rPr>
        <w:t xml:space="preserve">Moya-Salazar et al. (2025) demonstrated that elderly patients receiving physiotherapy achieved greater improvements in pain (93.1% versus 60.75%), stiffness (94.8% versus 62.3%), functional capacity (96.6% versus 68.9%) and quality of life (13.81 versus 41.38; p&lt;0.001) than medication alone. </w:t>
      </w:r>
      <w:r w:rsidR="00BB76E6" w:rsidRPr="0069374D">
        <w:rPr>
          <w:rFonts w:cs="Arial"/>
          <w:sz w:val="22"/>
          <w:szCs w:val="22"/>
        </w:rPr>
        <w:t>The findings of Moya-Salazar et al. (2025) support the previous findings. T</w:t>
      </w:r>
      <w:r w:rsidRPr="0069374D">
        <w:rPr>
          <w:rFonts w:cs="Arial"/>
          <w:sz w:val="22"/>
          <w:szCs w:val="22"/>
        </w:rPr>
        <w:t>hese studies</w:t>
      </w:r>
      <w:r w:rsidR="00BB76E6" w:rsidRPr="0069374D">
        <w:rPr>
          <w:rFonts w:cs="Arial"/>
          <w:sz w:val="22"/>
          <w:szCs w:val="22"/>
        </w:rPr>
        <w:t xml:space="preserve"> collectively</w:t>
      </w:r>
      <w:r w:rsidRPr="0069374D">
        <w:rPr>
          <w:rFonts w:cs="Arial"/>
          <w:sz w:val="22"/>
          <w:szCs w:val="22"/>
        </w:rPr>
        <w:t xml:space="preserve"> indicate that physiotherapy delivers</w:t>
      </w:r>
      <w:r w:rsidR="00BB76E6" w:rsidRPr="0069374D">
        <w:rPr>
          <w:rFonts w:cs="Arial"/>
          <w:sz w:val="22"/>
          <w:szCs w:val="22"/>
        </w:rPr>
        <w:t xml:space="preserve"> meaningful long-term benefits. However, </w:t>
      </w:r>
      <w:r w:rsidRPr="0069374D">
        <w:rPr>
          <w:rFonts w:cs="Arial"/>
          <w:sz w:val="22"/>
          <w:szCs w:val="22"/>
        </w:rPr>
        <w:t>maintaining adherence and improving research quality remain essential for sustaining outcomes.</w:t>
      </w:r>
    </w:p>
    <w:p w14:paraId="35F66C8F" w14:textId="671BFE1A" w:rsidR="00996C30" w:rsidRPr="0069374D" w:rsidRDefault="00996C30" w:rsidP="00996C30">
      <w:pPr>
        <w:pStyle w:val="Heading2"/>
        <w:rPr>
          <w:rFonts w:cs="Arial"/>
          <w:sz w:val="22"/>
          <w:szCs w:val="22"/>
        </w:rPr>
      </w:pPr>
      <w:bookmarkStart w:id="96" w:name="_Toc240992969"/>
      <w:r w:rsidRPr="0069374D">
        <w:rPr>
          <w:rFonts w:cs="Arial"/>
          <w:sz w:val="22"/>
          <w:szCs w:val="22"/>
        </w:rPr>
        <w:t>4.9 Chapter Summary</w:t>
      </w:r>
      <w:bookmarkEnd w:id="96"/>
    </w:p>
    <w:p w14:paraId="37F0147F" w14:textId="5C3811B5" w:rsidR="00996C30" w:rsidRPr="0069374D" w:rsidRDefault="00996C30" w:rsidP="00750F43">
      <w:pPr>
        <w:rPr>
          <w:rFonts w:cs="Arial"/>
          <w:sz w:val="22"/>
          <w:szCs w:val="22"/>
        </w:rPr>
      </w:pPr>
      <w:r w:rsidRPr="0069374D">
        <w:rPr>
          <w:rFonts w:cs="Arial"/>
          <w:sz w:val="22"/>
          <w:szCs w:val="22"/>
        </w:rPr>
        <w:t>This chapter presented the findings from 20 selected studies and organised them into five themes. They are pain reduction, functional mobility, exercise types, patient adherence and long-term effectiveness. The evidence showed that exercise-based physiotherapy reduces pain, improves mobility and supports independent living among older adults with osteoarthritis in a consistent manner.</w:t>
      </w:r>
      <w:r w:rsidR="00750F43" w:rsidRPr="0069374D">
        <w:rPr>
          <w:rFonts w:cs="Arial"/>
          <w:sz w:val="22"/>
          <w:szCs w:val="22"/>
        </w:rPr>
        <w:t xml:space="preserve"> </w:t>
      </w:r>
      <w:r w:rsidR="00F41176" w:rsidRPr="0069374D">
        <w:rPr>
          <w:rFonts w:cs="Arial"/>
          <w:sz w:val="22"/>
          <w:szCs w:val="22"/>
        </w:rPr>
        <w:t>The next chapter</w:t>
      </w:r>
      <w:r w:rsidR="00750F43" w:rsidRPr="0069374D">
        <w:rPr>
          <w:rFonts w:cs="Arial"/>
          <w:sz w:val="22"/>
          <w:szCs w:val="22"/>
        </w:rPr>
        <w:t xml:space="preserve"> shows the discussion of the major themes which include Pain Reduction, Functional Mobility, Exercise Types and Exercise Adherence and Long-Term Effectiveness. </w:t>
      </w:r>
    </w:p>
    <w:p w14:paraId="457C8FFF" w14:textId="77777777" w:rsidR="00996C30" w:rsidRPr="0069374D" w:rsidRDefault="00996C30">
      <w:pPr>
        <w:spacing w:after="160" w:line="259" w:lineRule="auto"/>
        <w:jc w:val="left"/>
        <w:rPr>
          <w:rFonts w:eastAsiaTheme="majorEastAsia" w:cs="Arial"/>
          <w:b/>
          <w:sz w:val="22"/>
          <w:szCs w:val="22"/>
        </w:rPr>
      </w:pPr>
      <w:r w:rsidRPr="0069374D">
        <w:rPr>
          <w:rFonts w:cs="Arial"/>
          <w:sz w:val="22"/>
          <w:szCs w:val="22"/>
        </w:rPr>
        <w:br w:type="page"/>
      </w:r>
    </w:p>
    <w:p w14:paraId="7C822B6D" w14:textId="104F18F1" w:rsidR="00813B8F" w:rsidRPr="0069374D" w:rsidRDefault="00996C30" w:rsidP="00584232">
      <w:pPr>
        <w:pStyle w:val="Heading1"/>
        <w:rPr>
          <w:sz w:val="22"/>
          <w:szCs w:val="22"/>
        </w:rPr>
      </w:pPr>
      <w:bookmarkStart w:id="97" w:name="_Toc240992970"/>
      <w:r w:rsidRPr="0069374D">
        <w:rPr>
          <w:sz w:val="22"/>
          <w:szCs w:val="22"/>
        </w:rPr>
        <w:lastRenderedPageBreak/>
        <w:t>Chapter 5:</w:t>
      </w:r>
      <w:r w:rsidR="00813B8F" w:rsidRPr="0069374D">
        <w:rPr>
          <w:sz w:val="22"/>
          <w:szCs w:val="22"/>
        </w:rPr>
        <w:t xml:space="preserve"> Discussion</w:t>
      </w:r>
      <w:bookmarkEnd w:id="97"/>
    </w:p>
    <w:p w14:paraId="59C20391" w14:textId="635B05B2" w:rsidR="00996C30" w:rsidRPr="0069374D" w:rsidRDefault="00996C30" w:rsidP="00996C30">
      <w:pPr>
        <w:pStyle w:val="Heading2"/>
        <w:rPr>
          <w:rFonts w:cs="Arial"/>
          <w:sz w:val="22"/>
          <w:szCs w:val="22"/>
        </w:rPr>
      </w:pPr>
      <w:bookmarkStart w:id="98" w:name="_Toc240992971"/>
      <w:r w:rsidRPr="0069374D">
        <w:rPr>
          <w:rFonts w:cs="Arial"/>
          <w:sz w:val="22"/>
          <w:szCs w:val="22"/>
        </w:rPr>
        <w:t>5.1 Overview</w:t>
      </w:r>
      <w:bookmarkEnd w:id="98"/>
    </w:p>
    <w:p w14:paraId="12058891" w14:textId="6CA0D7D4" w:rsidR="00996C30" w:rsidRPr="0069374D" w:rsidRDefault="00996C30" w:rsidP="00996C30">
      <w:pPr>
        <w:rPr>
          <w:rFonts w:cs="Arial"/>
          <w:sz w:val="22"/>
          <w:szCs w:val="22"/>
        </w:rPr>
      </w:pPr>
      <w:r w:rsidRPr="0069374D">
        <w:rPr>
          <w:rFonts w:cs="Arial"/>
          <w:sz w:val="22"/>
          <w:szCs w:val="22"/>
        </w:rPr>
        <w:t xml:space="preserve">The present chapter discusses the results of the study of the effectiveness of physiotherapy in older people with osteoarthritis. The results of the study include the reduction of pain and improvement of functional mobility, a description of the types of exercises performed, and the extent of their compliance. The results are </w:t>
      </w:r>
      <w:r w:rsidR="001F7388" w:rsidRPr="0069374D">
        <w:rPr>
          <w:rFonts w:cs="Arial"/>
          <w:sz w:val="22"/>
          <w:szCs w:val="22"/>
        </w:rPr>
        <w:t>analysed</w:t>
      </w:r>
      <w:r w:rsidRPr="0069374D">
        <w:rPr>
          <w:rFonts w:cs="Arial"/>
          <w:sz w:val="22"/>
          <w:szCs w:val="22"/>
        </w:rPr>
        <w:t xml:space="preserve"> using previous research findings on the topic and specific theories. Finally, evidence of the effectiveness of the personalized and multimodal approach used was provided.</w:t>
      </w:r>
    </w:p>
    <w:p w14:paraId="28C8F22E" w14:textId="36C25EF7" w:rsidR="00813B8F" w:rsidRPr="0069374D" w:rsidRDefault="00996C30" w:rsidP="00996C30">
      <w:pPr>
        <w:pStyle w:val="Heading2"/>
        <w:rPr>
          <w:rFonts w:cs="Arial"/>
          <w:sz w:val="22"/>
          <w:szCs w:val="22"/>
        </w:rPr>
      </w:pPr>
      <w:bookmarkStart w:id="99" w:name="_Toc240992972"/>
      <w:r w:rsidRPr="0069374D">
        <w:rPr>
          <w:rFonts w:cs="Arial"/>
          <w:sz w:val="22"/>
          <w:szCs w:val="22"/>
        </w:rPr>
        <w:t>5.2</w:t>
      </w:r>
      <w:r w:rsidR="00813B8F" w:rsidRPr="0069374D">
        <w:rPr>
          <w:rFonts w:cs="Arial"/>
          <w:sz w:val="22"/>
          <w:szCs w:val="22"/>
        </w:rPr>
        <w:t xml:space="preserve"> Pain Reduction</w:t>
      </w:r>
      <w:bookmarkEnd w:id="99"/>
      <w:r w:rsidR="00813B8F" w:rsidRPr="0069374D">
        <w:rPr>
          <w:rFonts w:cs="Arial"/>
          <w:sz w:val="22"/>
          <w:szCs w:val="22"/>
        </w:rPr>
        <w:t xml:space="preserve"> </w:t>
      </w:r>
    </w:p>
    <w:p w14:paraId="3FFF92AC" w14:textId="7DD51CAD" w:rsidR="00813B8F" w:rsidRPr="0069374D" w:rsidRDefault="00813B8F" w:rsidP="00813B8F">
      <w:pPr>
        <w:rPr>
          <w:rFonts w:cs="Arial"/>
          <w:sz w:val="22"/>
          <w:szCs w:val="22"/>
        </w:rPr>
      </w:pPr>
      <w:r w:rsidRPr="0069374D">
        <w:rPr>
          <w:rFonts w:cs="Arial"/>
          <w:sz w:val="22"/>
          <w:szCs w:val="22"/>
        </w:rPr>
        <w:t>The findings strongly answer the research question as it shows that exercise-based physiotherapy is effective in reduction of pain as well as in improvement of functional mobility among older adults with osteoarthritis. The literature review identified pain as the main symptom that limits physical movements of older individuals. This is because inflammation, cartilage degeneration and muscle weakness reduce joint function (</w:t>
      </w:r>
      <w:proofErr w:type="spellStart"/>
      <w:r w:rsidRPr="0069374D">
        <w:rPr>
          <w:rFonts w:cs="Arial"/>
          <w:sz w:val="22"/>
          <w:szCs w:val="22"/>
        </w:rPr>
        <w:t>Coaccioli</w:t>
      </w:r>
      <w:proofErr w:type="spellEnd"/>
      <w:r w:rsidRPr="0069374D">
        <w:rPr>
          <w:rFonts w:cs="Arial"/>
          <w:sz w:val="22"/>
          <w:szCs w:val="22"/>
        </w:rPr>
        <w:t xml:space="preserve"> et al., 2022; Perrot and Anne-Priscille, 2023</w:t>
      </w:r>
      <w:r w:rsidR="00BE6C03" w:rsidRPr="0069374D">
        <w:rPr>
          <w:rFonts w:cs="Arial"/>
          <w:sz w:val="22"/>
          <w:szCs w:val="22"/>
        </w:rPr>
        <w:t>; Wicks et al., 2023</w:t>
      </w:r>
      <w:r w:rsidRPr="0069374D">
        <w:rPr>
          <w:rFonts w:cs="Arial"/>
          <w:sz w:val="22"/>
          <w:szCs w:val="22"/>
        </w:rPr>
        <w:t xml:space="preserve">). The findings also demonstrated that structured physiotherapy programmes have been consistent to reduce pain across high-quality studies (Foster et al., 2023; Weber et al., 2026; Si et al., 2023). This further confirms that exercise directly addresses the major symptoms that are experienced by older adults with osteoarthritis. </w:t>
      </w:r>
    </w:p>
    <w:p w14:paraId="4AAAA0A8" w14:textId="77777777" w:rsidR="00813B8F" w:rsidRPr="0069374D" w:rsidRDefault="00813B8F" w:rsidP="00813B8F">
      <w:pPr>
        <w:rPr>
          <w:rFonts w:cs="Arial"/>
          <w:sz w:val="22"/>
          <w:szCs w:val="22"/>
        </w:rPr>
      </w:pPr>
      <w:r w:rsidRPr="0069374D">
        <w:rPr>
          <w:rFonts w:cs="Arial"/>
          <w:sz w:val="22"/>
          <w:szCs w:val="22"/>
        </w:rPr>
        <w:t>This type of consistency between the literature and findings supports the Inflammatory Theory. It explains that reducing inflammation and improving joint stability have a collective impact on decreasing pain and slowing symptom progression (</w:t>
      </w:r>
      <w:proofErr w:type="spellStart"/>
      <w:r w:rsidRPr="0069374D">
        <w:rPr>
          <w:rFonts w:cs="Arial"/>
          <w:sz w:val="22"/>
          <w:szCs w:val="22"/>
        </w:rPr>
        <w:t>Coaccioli</w:t>
      </w:r>
      <w:proofErr w:type="spellEnd"/>
      <w:r w:rsidRPr="0069374D">
        <w:rPr>
          <w:rFonts w:cs="Arial"/>
          <w:sz w:val="22"/>
          <w:szCs w:val="22"/>
        </w:rPr>
        <w:t xml:space="preserve"> et al., 2022; Coppola et al., 2024). The reviewed studies showed that resistance, aerobic and home-based exercises reduced pain regardless of programme setting (Foster et al., 2023; Kitagawa et al., 2025). However, personalised programmes produced greater patient satisfaction in comparison to simply increasing exercise intensity. This further suggests that physiotherapy is effective as it improves muscle support around affected joints. It also states that physiotherapy does not depend only on medication to control symptoms.     </w:t>
      </w:r>
    </w:p>
    <w:p w14:paraId="0EE23483" w14:textId="74278397" w:rsidR="00813B8F" w:rsidRPr="0069374D" w:rsidRDefault="00996C30" w:rsidP="00996C30">
      <w:pPr>
        <w:pStyle w:val="Heading2"/>
        <w:rPr>
          <w:rFonts w:cs="Arial"/>
          <w:sz w:val="22"/>
          <w:szCs w:val="22"/>
        </w:rPr>
      </w:pPr>
      <w:bookmarkStart w:id="100" w:name="_Toc240992973"/>
      <w:r w:rsidRPr="0069374D">
        <w:rPr>
          <w:rFonts w:cs="Arial"/>
          <w:sz w:val="22"/>
          <w:szCs w:val="22"/>
        </w:rPr>
        <w:t>5.3</w:t>
      </w:r>
      <w:r w:rsidR="00813B8F" w:rsidRPr="0069374D">
        <w:rPr>
          <w:rFonts w:cs="Arial"/>
          <w:sz w:val="22"/>
          <w:szCs w:val="22"/>
        </w:rPr>
        <w:t xml:space="preserve"> Functional Mobility</w:t>
      </w:r>
      <w:bookmarkEnd w:id="100"/>
    </w:p>
    <w:p w14:paraId="17053326" w14:textId="77777777" w:rsidR="00813B8F" w:rsidRPr="0069374D" w:rsidRDefault="00813B8F" w:rsidP="00813B8F">
      <w:pPr>
        <w:rPr>
          <w:rFonts w:cs="Arial"/>
          <w:sz w:val="22"/>
          <w:szCs w:val="22"/>
        </w:rPr>
      </w:pPr>
      <w:r w:rsidRPr="0069374D">
        <w:rPr>
          <w:rFonts w:cs="Arial"/>
          <w:sz w:val="22"/>
          <w:szCs w:val="22"/>
        </w:rPr>
        <w:t xml:space="preserve">The findings also provide strong evidence that exercise-based physiotherapy improves functional mobility. This represents the second part of the research question. The literature review explained that strengthening, balance and flexibility exercises improve muscle strength, joint mobility and postural control (Sadaqa et al., 2023; Prabhakar et al., 2023). It allows older adults to perform daily activities in a more independent manner. The findings also </w:t>
      </w:r>
      <w:r w:rsidRPr="0069374D">
        <w:rPr>
          <w:rFonts w:cs="Arial"/>
          <w:sz w:val="22"/>
          <w:szCs w:val="22"/>
        </w:rPr>
        <w:lastRenderedPageBreak/>
        <w:t xml:space="preserve">showed that structured exercise programmes improved a range of factors which included walking ability, balance, lower-limb strength and physical performance across most included studies (Nayab and Elahi, 2024; Hosseini, 2026). However, multimodal rehabilitation produced additional functional benefits. </w:t>
      </w:r>
    </w:p>
    <w:p w14:paraId="3D87FD11" w14:textId="77777777" w:rsidR="00813B8F" w:rsidRPr="0069374D" w:rsidRDefault="00813B8F" w:rsidP="00813B8F">
      <w:pPr>
        <w:rPr>
          <w:rFonts w:cs="Arial"/>
          <w:sz w:val="22"/>
          <w:szCs w:val="22"/>
        </w:rPr>
      </w:pPr>
      <w:r w:rsidRPr="0069374D">
        <w:rPr>
          <w:rFonts w:cs="Arial"/>
          <w:sz w:val="22"/>
          <w:szCs w:val="22"/>
        </w:rPr>
        <w:t xml:space="preserve">These findings strongly support the Functional Fitness </w:t>
      </w:r>
      <w:proofErr w:type="gramStart"/>
      <w:r w:rsidRPr="0069374D">
        <w:rPr>
          <w:rFonts w:cs="Arial"/>
          <w:sz w:val="22"/>
          <w:szCs w:val="22"/>
        </w:rPr>
        <w:t>Theory</w:t>
      </w:r>
      <w:proofErr w:type="gramEnd"/>
      <w:r w:rsidRPr="0069374D">
        <w:rPr>
          <w:rFonts w:cs="Arial"/>
          <w:sz w:val="22"/>
          <w:szCs w:val="22"/>
        </w:rPr>
        <w:t xml:space="preserve"> and it argues that strength, flexibility, endurance and balance are considered as key requirements to maintain independence in older adults (Zhao et al., 2024). Improved mobility observed in the findings reflects these theoretical principles because stronger muscles and better balance help to provide safer movement and greater participation in everyday activities. Therefore, the discussion indicates that exercise-based physiotherapy is effective in reducing pain while restoring functional mobility at the same time. This further confirms that it should remain a first-line treatment for older adults with osteoarthritis in the United Kingdom. It also aligns with NICE recommendations for personalised exercise programmes.    </w:t>
      </w:r>
    </w:p>
    <w:p w14:paraId="25043ADC" w14:textId="3FB1EB37" w:rsidR="00813B8F" w:rsidRPr="0069374D" w:rsidRDefault="00996C30" w:rsidP="00996C30">
      <w:pPr>
        <w:pStyle w:val="Heading2"/>
        <w:rPr>
          <w:rFonts w:cs="Arial"/>
          <w:sz w:val="22"/>
          <w:szCs w:val="22"/>
        </w:rPr>
      </w:pPr>
      <w:bookmarkStart w:id="101" w:name="_Toc240992974"/>
      <w:r w:rsidRPr="0069374D">
        <w:rPr>
          <w:rFonts w:cs="Arial"/>
          <w:sz w:val="22"/>
          <w:szCs w:val="22"/>
        </w:rPr>
        <w:t>5.4</w:t>
      </w:r>
      <w:r w:rsidR="00813B8F" w:rsidRPr="0069374D">
        <w:rPr>
          <w:rFonts w:cs="Arial"/>
          <w:sz w:val="22"/>
          <w:szCs w:val="22"/>
        </w:rPr>
        <w:t xml:space="preserve"> Exercise Types</w:t>
      </w:r>
      <w:bookmarkEnd w:id="101"/>
      <w:r w:rsidR="00813B8F" w:rsidRPr="0069374D">
        <w:rPr>
          <w:rFonts w:cs="Arial"/>
          <w:sz w:val="22"/>
          <w:szCs w:val="22"/>
        </w:rPr>
        <w:t xml:space="preserve"> </w:t>
      </w:r>
    </w:p>
    <w:p w14:paraId="2E52E0EA" w14:textId="77777777" w:rsidR="00813B8F" w:rsidRPr="0069374D" w:rsidRDefault="00813B8F" w:rsidP="00813B8F">
      <w:pPr>
        <w:rPr>
          <w:rFonts w:cs="Arial"/>
          <w:sz w:val="22"/>
          <w:szCs w:val="22"/>
        </w:rPr>
      </w:pPr>
      <w:r w:rsidRPr="0069374D">
        <w:rPr>
          <w:rFonts w:cs="Arial"/>
          <w:sz w:val="22"/>
          <w:szCs w:val="22"/>
        </w:rPr>
        <w:t xml:space="preserve">The findings further answer the research question by demonstrating that the effectiveness of exercise-based physiotherapy depends not only on exercise participation but also on the selection of suitable exercise types and maintenance of long-term adherence.  The literature review concluded that strengthening, aerobic, flexibility and balance exercises help to improve pain, mobility and physical function of older individuals. However, no single exercise type is considered as universally superior (Sadaqa et al., 2023; </w:t>
      </w:r>
      <w:proofErr w:type="spellStart"/>
      <w:r w:rsidRPr="0069374D">
        <w:rPr>
          <w:rFonts w:cs="Arial"/>
          <w:sz w:val="22"/>
          <w:szCs w:val="22"/>
        </w:rPr>
        <w:t>Bouguezzi</w:t>
      </w:r>
      <w:proofErr w:type="spellEnd"/>
      <w:r w:rsidRPr="0069374D">
        <w:rPr>
          <w:rFonts w:cs="Arial"/>
          <w:sz w:val="22"/>
          <w:szCs w:val="22"/>
        </w:rPr>
        <w:t xml:space="preserve"> et al., 2023; Prabhakar et al., 2023). The findings also showed that multimodal physiotherapy programmes are formed from a combination of strengthening, aerobic, flexibility and balance exercises. These helped to produce the greatest improvements in mobility, independence and symptom management (Kitagawa et al., 2025; Nicolson et al., 2025). It was because they addressed several physical impairments in a simultaneous manner. </w:t>
      </w:r>
    </w:p>
    <w:p w14:paraId="3C8B466D" w14:textId="77777777" w:rsidR="00813B8F" w:rsidRPr="0069374D" w:rsidRDefault="00813B8F" w:rsidP="00813B8F">
      <w:pPr>
        <w:rPr>
          <w:rFonts w:cs="Arial"/>
          <w:sz w:val="22"/>
          <w:szCs w:val="22"/>
        </w:rPr>
      </w:pPr>
      <w:r w:rsidRPr="0069374D">
        <w:rPr>
          <w:rFonts w:cs="Arial"/>
          <w:sz w:val="22"/>
          <w:szCs w:val="22"/>
        </w:rPr>
        <w:t xml:space="preserve">These findings strongly support the Functional Fitness Theory. It proposes that maintaining muscular strength, flexibility, endurance and balance allow older adults to remain physically independent. Multimodal exercise enhanced several components of fitness rather than improving only one physical ability. This further helped to enhance several components of fitness that collectively reduced disability and improved daily functioning. This agreement between theory and findings strengthens confidence that personalised physiotherapy programmes provide broader clinical benefits than single-mode exercise interventions.    </w:t>
      </w:r>
    </w:p>
    <w:p w14:paraId="4619A022" w14:textId="3BEAFC86" w:rsidR="00813B8F" w:rsidRPr="0069374D" w:rsidRDefault="00996C30" w:rsidP="00EC5CB6">
      <w:pPr>
        <w:pStyle w:val="Heading2"/>
        <w:rPr>
          <w:rFonts w:cs="Arial"/>
          <w:sz w:val="22"/>
          <w:szCs w:val="22"/>
        </w:rPr>
      </w:pPr>
      <w:bookmarkStart w:id="102" w:name="_Toc240992975"/>
      <w:r w:rsidRPr="0069374D">
        <w:rPr>
          <w:rFonts w:cs="Arial"/>
          <w:sz w:val="22"/>
          <w:szCs w:val="22"/>
        </w:rPr>
        <w:t>5.5</w:t>
      </w:r>
      <w:r w:rsidR="00813B8F" w:rsidRPr="0069374D">
        <w:rPr>
          <w:rFonts w:cs="Arial"/>
          <w:sz w:val="22"/>
          <w:szCs w:val="22"/>
        </w:rPr>
        <w:t xml:space="preserve"> Exercise Adherence and Long-Term Effectiveness</w:t>
      </w:r>
      <w:bookmarkEnd w:id="102"/>
    </w:p>
    <w:p w14:paraId="60211EB4" w14:textId="77777777" w:rsidR="00813B8F" w:rsidRPr="0069374D" w:rsidRDefault="00813B8F" w:rsidP="00813B8F">
      <w:pPr>
        <w:rPr>
          <w:rFonts w:cs="Arial"/>
          <w:sz w:val="22"/>
          <w:szCs w:val="22"/>
        </w:rPr>
      </w:pPr>
      <w:r w:rsidRPr="0069374D">
        <w:rPr>
          <w:rFonts w:cs="Arial"/>
          <w:sz w:val="22"/>
          <w:szCs w:val="22"/>
        </w:rPr>
        <w:t xml:space="preserve">The findings also highlight that adherence is essential to achieve sustainable treatment outcomes. The literature review explained with the help of the Self-Efficacy Theory and </w:t>
      </w:r>
      <w:r w:rsidRPr="0069374D">
        <w:rPr>
          <w:rFonts w:cs="Arial"/>
          <w:sz w:val="22"/>
          <w:szCs w:val="22"/>
        </w:rPr>
        <w:lastRenderedPageBreak/>
        <w:t xml:space="preserve">Behaviour Change Theory that confidence, motivation and continued participation determine whether exercise benefits are maintained over time (Bentz, Horton and MacDougall, 2023; Yubin et al., 2025). This also aligns well with the findings which showed fear of falling, comorbidities, travel difficulties and reduced engagement with digital programmes as key reasons behind declined exercise adherence (Liu et al., 2025; Nicolson et al., 2025; Weber et al., 2026). This gave rise to weaker long-term improvements despite effective short-term outcomes. </w:t>
      </w:r>
      <w:proofErr w:type="spellStart"/>
      <w:r w:rsidRPr="0069374D">
        <w:rPr>
          <w:rFonts w:cs="Arial"/>
          <w:sz w:val="22"/>
          <w:szCs w:val="22"/>
        </w:rPr>
        <w:t>Behavioral</w:t>
      </w:r>
      <w:proofErr w:type="spellEnd"/>
      <w:r w:rsidRPr="0069374D">
        <w:rPr>
          <w:rFonts w:cs="Arial"/>
          <w:sz w:val="22"/>
          <w:szCs w:val="22"/>
        </w:rPr>
        <w:t xml:space="preserve"> support, education and personalised feedback achieved adherence rates that exceeded 80%. This demonstrated that supervised support remains essential for older adults. </w:t>
      </w:r>
    </w:p>
    <w:p w14:paraId="1BA5DAB0" w14:textId="44C340D8" w:rsidR="0024301C" w:rsidRPr="0069374D" w:rsidRDefault="00813B8F" w:rsidP="0024301C">
      <w:pPr>
        <w:rPr>
          <w:rFonts w:cs="Arial"/>
          <w:sz w:val="22"/>
          <w:szCs w:val="22"/>
        </w:rPr>
      </w:pPr>
      <w:r w:rsidRPr="0069374D">
        <w:rPr>
          <w:rFonts w:cs="Arial"/>
          <w:sz w:val="22"/>
          <w:szCs w:val="22"/>
        </w:rPr>
        <w:t xml:space="preserve">The findings and literature provide consistent answers to the research question by confirming that exercise-based physiotherapy effectively reduces pain and improves functional mobility among older adults with osteoarthritis in the United Kingdom. Long term benefits are dependent on sustained adherence and personalised exercise delivery. However, the evidence strongly supports NICE guidance recommending exercise as a first-line treatment. This is because it promotes independence, improves quality of life and may reduce long-term pressure on NHS services.    </w:t>
      </w:r>
    </w:p>
    <w:p w14:paraId="31B81617" w14:textId="05DD7388" w:rsidR="00813B8F" w:rsidRPr="0069374D" w:rsidRDefault="00996C30" w:rsidP="00813B8F">
      <w:pPr>
        <w:pStyle w:val="Heading2"/>
        <w:rPr>
          <w:rFonts w:cs="Arial"/>
          <w:sz w:val="22"/>
          <w:szCs w:val="22"/>
        </w:rPr>
      </w:pPr>
      <w:bookmarkStart w:id="103" w:name="_Toc240992976"/>
      <w:r w:rsidRPr="0069374D">
        <w:rPr>
          <w:rFonts w:cs="Arial"/>
          <w:sz w:val="22"/>
          <w:szCs w:val="22"/>
        </w:rPr>
        <w:t>5.6</w:t>
      </w:r>
      <w:r w:rsidR="00813B8F" w:rsidRPr="0069374D">
        <w:rPr>
          <w:rFonts w:cs="Arial"/>
          <w:sz w:val="22"/>
          <w:szCs w:val="22"/>
        </w:rPr>
        <w:t xml:space="preserve"> Chapter Summary</w:t>
      </w:r>
      <w:bookmarkEnd w:id="103"/>
    </w:p>
    <w:p w14:paraId="764A203A" w14:textId="14E3DFAB" w:rsidR="004922D6" w:rsidRPr="0069374D" w:rsidRDefault="004922D6" w:rsidP="009F07EB">
      <w:pPr>
        <w:rPr>
          <w:rFonts w:cs="Arial"/>
          <w:sz w:val="22"/>
          <w:szCs w:val="22"/>
        </w:rPr>
      </w:pPr>
      <w:r w:rsidRPr="0069374D">
        <w:rPr>
          <w:rFonts w:cs="Arial"/>
          <w:sz w:val="22"/>
          <w:szCs w:val="22"/>
        </w:rPr>
        <w:t>The results of the systematic review were critically reviewed and related to the existing literature discussed in this chapter. The discussion showed that exercise-based physiotherapy may be a positive intervention for the management of pain, physical function, mobility and quality of life for older people with OA, and that this may vary depending on the types of exercise-based physiotherapy and patient characteristics. The chapter answered the research question and discussed the implications of the research results for clinical practice in the UK. The overall conclusions of the study and recommendations for practice, policy and future research are presented in the next chapter.</w:t>
      </w:r>
    </w:p>
    <w:p w14:paraId="33325E53" w14:textId="77777777" w:rsidR="00813B8F" w:rsidRPr="0069374D" w:rsidRDefault="00813B8F" w:rsidP="00813B8F">
      <w:pPr>
        <w:rPr>
          <w:rFonts w:cs="Arial"/>
          <w:sz w:val="22"/>
          <w:szCs w:val="22"/>
        </w:rPr>
      </w:pPr>
      <w:r w:rsidRPr="0069374D">
        <w:rPr>
          <w:rFonts w:cs="Arial"/>
          <w:sz w:val="22"/>
          <w:szCs w:val="22"/>
        </w:rPr>
        <w:br w:type="page"/>
      </w:r>
    </w:p>
    <w:p w14:paraId="2E596DE5" w14:textId="44F18324" w:rsidR="00813B8F" w:rsidRPr="0069374D" w:rsidRDefault="00996C30" w:rsidP="00584232">
      <w:pPr>
        <w:pStyle w:val="Heading1"/>
        <w:rPr>
          <w:sz w:val="22"/>
          <w:szCs w:val="22"/>
        </w:rPr>
      </w:pPr>
      <w:bookmarkStart w:id="104" w:name="_Toc240992977"/>
      <w:r w:rsidRPr="0069374D">
        <w:rPr>
          <w:sz w:val="22"/>
          <w:szCs w:val="22"/>
        </w:rPr>
        <w:lastRenderedPageBreak/>
        <w:t>Chapter 6</w:t>
      </w:r>
      <w:r w:rsidR="00813B8F" w:rsidRPr="0069374D">
        <w:rPr>
          <w:sz w:val="22"/>
          <w:szCs w:val="22"/>
        </w:rPr>
        <w:t>: Conclusion and Recommendations</w:t>
      </w:r>
      <w:bookmarkEnd w:id="104"/>
    </w:p>
    <w:p w14:paraId="37D9B891" w14:textId="4FD78703" w:rsidR="00813B8F" w:rsidRPr="0069374D" w:rsidRDefault="00996C30" w:rsidP="00813B8F">
      <w:pPr>
        <w:pStyle w:val="Heading2"/>
        <w:rPr>
          <w:rFonts w:cs="Arial"/>
          <w:sz w:val="22"/>
          <w:szCs w:val="22"/>
        </w:rPr>
      </w:pPr>
      <w:bookmarkStart w:id="105" w:name="_Toc240992978"/>
      <w:r w:rsidRPr="0069374D">
        <w:rPr>
          <w:rFonts w:cs="Arial"/>
          <w:sz w:val="22"/>
          <w:szCs w:val="22"/>
        </w:rPr>
        <w:t>6</w:t>
      </w:r>
      <w:r w:rsidR="00813B8F" w:rsidRPr="0069374D">
        <w:rPr>
          <w:rFonts w:cs="Arial"/>
          <w:sz w:val="22"/>
          <w:szCs w:val="22"/>
        </w:rPr>
        <w:t>.1 Conclusion</w:t>
      </w:r>
      <w:bookmarkEnd w:id="105"/>
    </w:p>
    <w:p w14:paraId="368A6C5E" w14:textId="3EE7F033" w:rsidR="00813B8F" w:rsidRPr="0069374D" w:rsidRDefault="00813B8F" w:rsidP="00813B8F">
      <w:pPr>
        <w:rPr>
          <w:rFonts w:cs="Arial"/>
          <w:sz w:val="22"/>
          <w:szCs w:val="22"/>
        </w:rPr>
      </w:pPr>
      <w:r w:rsidRPr="0069374D">
        <w:rPr>
          <w:rFonts w:cs="Arial"/>
          <w:sz w:val="22"/>
          <w:szCs w:val="22"/>
        </w:rPr>
        <w:t xml:space="preserve">The aim of this systematic literature review was to assess the effectiveness of physiotherapy interventions involving exercise on managing osteoarthritis in older adults in the UK. The study critically appraised </w:t>
      </w:r>
      <w:r w:rsidR="002B720C" w:rsidRPr="0069374D">
        <w:rPr>
          <w:rFonts w:cs="Arial"/>
          <w:sz w:val="22"/>
          <w:szCs w:val="22"/>
        </w:rPr>
        <w:t>peer-reviewed</w:t>
      </w:r>
      <w:r w:rsidRPr="0069374D">
        <w:rPr>
          <w:rFonts w:cs="Arial"/>
          <w:sz w:val="22"/>
          <w:szCs w:val="22"/>
        </w:rPr>
        <w:t xml:space="preserve"> studies obtained from a systematic literature review using a narrative synthesis approach and followed a PRISMA search strategy and </w:t>
      </w:r>
      <w:r w:rsidR="002B720C" w:rsidRPr="0069374D">
        <w:rPr>
          <w:rFonts w:cs="Arial"/>
          <w:sz w:val="22"/>
          <w:szCs w:val="22"/>
        </w:rPr>
        <w:t xml:space="preserve">the </w:t>
      </w:r>
      <w:r w:rsidRPr="0069374D">
        <w:rPr>
          <w:rFonts w:cs="Arial"/>
          <w:sz w:val="22"/>
          <w:szCs w:val="22"/>
        </w:rPr>
        <w:t xml:space="preserve">Critical Appraisal Skills Programme (CASP). Thematic analysis, which was used to </w:t>
      </w:r>
      <w:r w:rsidR="002B720C" w:rsidRPr="0069374D">
        <w:rPr>
          <w:rFonts w:cs="Arial"/>
          <w:sz w:val="22"/>
          <w:szCs w:val="22"/>
        </w:rPr>
        <w:t>synthesise</w:t>
      </w:r>
      <w:r w:rsidRPr="0069374D">
        <w:rPr>
          <w:rFonts w:cs="Arial"/>
          <w:sz w:val="22"/>
          <w:szCs w:val="22"/>
        </w:rPr>
        <w:t xml:space="preserve"> the literature (Braun and Clarke 2006), resulted in the identification of five key themes related to pain reduction, functional mobility, comparison of exercise interventions, adherence to physiotherapy and barriers to patient adherence, and long-term effectiveness of physiotherapy. Together, these themes discussed the research aim and objectives and offered a holistic understanding of the exercise-based physiotherapist's role in the management of OA.</w:t>
      </w:r>
    </w:p>
    <w:p w14:paraId="776C15E1" w14:textId="168DD5F5" w:rsidR="00813B8F" w:rsidRPr="0069374D" w:rsidRDefault="00813B8F" w:rsidP="00813B8F">
      <w:pPr>
        <w:rPr>
          <w:rFonts w:cs="Arial"/>
          <w:sz w:val="22"/>
          <w:szCs w:val="22"/>
        </w:rPr>
      </w:pPr>
      <w:r w:rsidRPr="0069374D">
        <w:rPr>
          <w:rFonts w:cs="Arial"/>
          <w:sz w:val="22"/>
          <w:szCs w:val="22"/>
        </w:rPr>
        <w:t xml:space="preserve">The results are always similar and show that physiotherapy through exercise is an effective and evidence-based, non-pharmacological treatment for older adults with OA. In </w:t>
      </w:r>
      <w:proofErr w:type="gramStart"/>
      <w:r w:rsidRPr="0069374D">
        <w:rPr>
          <w:rFonts w:cs="Arial"/>
          <w:sz w:val="22"/>
          <w:szCs w:val="22"/>
        </w:rPr>
        <w:t>all of</w:t>
      </w:r>
      <w:proofErr w:type="gramEnd"/>
      <w:r w:rsidRPr="0069374D">
        <w:rPr>
          <w:rFonts w:cs="Arial"/>
          <w:sz w:val="22"/>
          <w:szCs w:val="22"/>
        </w:rPr>
        <w:t xml:space="preserve"> the studies reviewed, there was a significant reduction in pain after exercise interventions, improvements in physical functioning, better joint mobility and increased muscle strength and independence in daily living activities. In addition, exercise programmes were found to have a beneficial impact on overall quality of life by helping older people to maintain their physical activity and social connections whilst preventing disability from worsening due to disease progression.</w:t>
      </w:r>
    </w:p>
    <w:p w14:paraId="089060BD" w14:textId="77777777" w:rsidR="00813B8F" w:rsidRPr="0069374D" w:rsidRDefault="00813B8F" w:rsidP="00813B8F">
      <w:pPr>
        <w:rPr>
          <w:rFonts w:cs="Arial"/>
          <w:sz w:val="22"/>
          <w:szCs w:val="22"/>
        </w:rPr>
      </w:pPr>
      <w:r w:rsidRPr="0069374D">
        <w:rPr>
          <w:rFonts w:cs="Arial"/>
          <w:sz w:val="22"/>
          <w:szCs w:val="22"/>
        </w:rPr>
        <w:t xml:space="preserve">The review also indicated that adherence to the exercise programme, supervision, behavioural support and individualised rehabilitation planning are also important factors for the effectiveness of the treatment. Interventions that combined patient education, digital technologies, home-based rehab and clinician support had better long-term results than exercise interventions alone. These findings further underscore the need to implement patient-centred physiotherapy approaches that </w:t>
      </w:r>
      <w:proofErr w:type="gramStart"/>
      <w:r w:rsidRPr="0069374D">
        <w:rPr>
          <w:rFonts w:cs="Arial"/>
          <w:sz w:val="22"/>
          <w:szCs w:val="22"/>
        </w:rPr>
        <w:t>take into account</w:t>
      </w:r>
      <w:proofErr w:type="gramEnd"/>
      <w:r w:rsidRPr="0069374D">
        <w:rPr>
          <w:rFonts w:cs="Arial"/>
          <w:sz w:val="22"/>
          <w:szCs w:val="22"/>
        </w:rPr>
        <w:t xml:space="preserve"> the capabilities, preferences and barriers of individual patients to participation.</w:t>
      </w:r>
    </w:p>
    <w:p w14:paraId="25DBD9D9" w14:textId="77777777" w:rsidR="00813B8F" w:rsidRPr="0069374D" w:rsidRDefault="00813B8F" w:rsidP="00813B8F">
      <w:pPr>
        <w:rPr>
          <w:rFonts w:cs="Arial"/>
          <w:sz w:val="22"/>
          <w:szCs w:val="22"/>
        </w:rPr>
      </w:pPr>
      <w:r w:rsidRPr="0069374D">
        <w:rPr>
          <w:rFonts w:cs="Arial"/>
          <w:sz w:val="22"/>
          <w:szCs w:val="22"/>
        </w:rPr>
        <w:t>The evidence base was largely of high methodological quality, although there were differences in the exercise protocols, length of interventions, and length and type of follow-up and outcome measures, making direct comparisons between studies difficult. Despite this, the homogeneity of the positive results found across the various systematic reviews, randomised controlled trials and observational studies increases confidence in the effectiveness of exercise-based physiotherapy. In summary, this review adds to the existing evidence and offers practical suggestions for physiotherapists, policymakers and researchers interested in achieving beneficial long-term musculoskeletal health outcomes for older people.</w:t>
      </w:r>
    </w:p>
    <w:p w14:paraId="7E413398" w14:textId="707BE227" w:rsidR="00813B8F" w:rsidRPr="0069374D" w:rsidRDefault="00996C30" w:rsidP="00813B8F">
      <w:pPr>
        <w:pStyle w:val="Heading2"/>
        <w:rPr>
          <w:rFonts w:cs="Arial"/>
          <w:sz w:val="22"/>
          <w:szCs w:val="22"/>
        </w:rPr>
      </w:pPr>
      <w:bookmarkStart w:id="106" w:name="_Toc240992979"/>
      <w:r w:rsidRPr="0069374D">
        <w:rPr>
          <w:rFonts w:cs="Arial"/>
          <w:sz w:val="22"/>
          <w:szCs w:val="22"/>
        </w:rPr>
        <w:lastRenderedPageBreak/>
        <w:t>6</w:t>
      </w:r>
      <w:r w:rsidR="00813B8F" w:rsidRPr="0069374D">
        <w:rPr>
          <w:rFonts w:cs="Arial"/>
          <w:sz w:val="22"/>
          <w:szCs w:val="22"/>
        </w:rPr>
        <w:t>.2 Summary of Key Findings</w:t>
      </w:r>
      <w:bookmarkEnd w:id="106"/>
      <w:r w:rsidR="00813B8F" w:rsidRPr="0069374D">
        <w:rPr>
          <w:rFonts w:cs="Arial"/>
          <w:sz w:val="22"/>
          <w:szCs w:val="22"/>
        </w:rPr>
        <w:t xml:space="preserve"> </w:t>
      </w:r>
    </w:p>
    <w:p w14:paraId="26653F4A" w14:textId="77777777" w:rsidR="00813B8F" w:rsidRPr="0069374D" w:rsidRDefault="00813B8F" w:rsidP="00813B8F">
      <w:pPr>
        <w:rPr>
          <w:rFonts w:cs="Arial"/>
          <w:sz w:val="22"/>
          <w:szCs w:val="22"/>
        </w:rPr>
      </w:pPr>
      <w:r w:rsidRPr="0069374D">
        <w:rPr>
          <w:rFonts w:cs="Arial"/>
          <w:sz w:val="22"/>
          <w:szCs w:val="22"/>
        </w:rPr>
        <w:t>The five main findings from the thematic synthesis reflected the effectiveness of exercise-based physiotherapy in the management of osteoarthritis in older people.</w:t>
      </w:r>
    </w:p>
    <w:p w14:paraId="1539B11C" w14:textId="77777777" w:rsidR="00813B8F" w:rsidRPr="0069374D" w:rsidRDefault="00813B8F" w:rsidP="00813B8F">
      <w:pPr>
        <w:rPr>
          <w:rFonts w:cs="Arial"/>
          <w:sz w:val="22"/>
          <w:szCs w:val="22"/>
        </w:rPr>
      </w:pPr>
      <w:r w:rsidRPr="0069374D">
        <w:rPr>
          <w:rFonts w:cs="Arial"/>
          <w:sz w:val="22"/>
          <w:szCs w:val="22"/>
        </w:rPr>
        <w:t xml:space="preserve">The first finding was that the exercise-based physiotherapy was consistently effective in reducing pain in various groups of patients. Improvements across various pain severity measures were significant for strengthening exercises, aerobic training, neuromuscular rehabilitation and home-based exercise programmes. However, the review also revealed that there was no straightforward relationship between intensity of exercise and outcome: rehabilitation programmes should not be prescribed </w:t>
      </w:r>
      <w:proofErr w:type="gramStart"/>
      <w:r w:rsidRPr="0069374D">
        <w:rPr>
          <w:rFonts w:cs="Arial"/>
          <w:sz w:val="22"/>
          <w:szCs w:val="22"/>
        </w:rPr>
        <w:t>uniformly, but</w:t>
      </w:r>
      <w:proofErr w:type="gramEnd"/>
      <w:r w:rsidRPr="0069374D">
        <w:rPr>
          <w:rFonts w:cs="Arial"/>
          <w:sz w:val="22"/>
          <w:szCs w:val="22"/>
        </w:rPr>
        <w:t xml:space="preserve"> should be tailored to the individual's needs.</w:t>
      </w:r>
    </w:p>
    <w:p w14:paraId="614C2DA0" w14:textId="77777777" w:rsidR="00813B8F" w:rsidRPr="0069374D" w:rsidRDefault="00813B8F" w:rsidP="00813B8F">
      <w:pPr>
        <w:rPr>
          <w:rFonts w:cs="Arial"/>
          <w:sz w:val="22"/>
          <w:szCs w:val="22"/>
        </w:rPr>
      </w:pPr>
      <w:r w:rsidRPr="0069374D">
        <w:rPr>
          <w:rFonts w:cs="Arial"/>
          <w:sz w:val="22"/>
          <w:szCs w:val="22"/>
        </w:rPr>
        <w:t>The second finding showed significant increases in functional mobility. Walking ability, muscle strength, flexibility of joints, balance and activities of daily living. These changes helped older people keep as active a lifestyle as possible and minimised age-related and osteoarthritis-induced functional decline.</w:t>
      </w:r>
    </w:p>
    <w:p w14:paraId="427F44A4" w14:textId="24B3BB50" w:rsidR="00813B8F" w:rsidRPr="0069374D" w:rsidRDefault="00813B8F" w:rsidP="00813B8F">
      <w:pPr>
        <w:rPr>
          <w:rFonts w:cs="Arial"/>
          <w:sz w:val="22"/>
          <w:szCs w:val="22"/>
        </w:rPr>
      </w:pPr>
      <w:r w:rsidRPr="0069374D">
        <w:rPr>
          <w:rFonts w:cs="Arial"/>
          <w:sz w:val="22"/>
          <w:szCs w:val="22"/>
        </w:rPr>
        <w:t xml:space="preserve">The third finding was </w:t>
      </w:r>
      <w:r w:rsidR="002B720C" w:rsidRPr="0069374D">
        <w:rPr>
          <w:rFonts w:cs="Arial"/>
          <w:sz w:val="22"/>
          <w:szCs w:val="22"/>
        </w:rPr>
        <w:t xml:space="preserve">about the differences </w:t>
      </w:r>
      <w:r w:rsidRPr="0069374D">
        <w:rPr>
          <w:rFonts w:cs="Arial"/>
          <w:sz w:val="22"/>
          <w:szCs w:val="22"/>
        </w:rPr>
        <w:t xml:space="preserve">between various modalities of exercise. The evidence </w:t>
      </w:r>
      <w:r w:rsidR="002B720C" w:rsidRPr="0069374D">
        <w:rPr>
          <w:rFonts w:cs="Arial"/>
          <w:sz w:val="22"/>
          <w:szCs w:val="22"/>
        </w:rPr>
        <w:t>showed</w:t>
      </w:r>
      <w:r w:rsidRPr="0069374D">
        <w:rPr>
          <w:rFonts w:cs="Arial"/>
          <w:sz w:val="22"/>
          <w:szCs w:val="22"/>
        </w:rPr>
        <w:t xml:space="preserve"> no indication of one best treatment, but multiple rehabilitation programmes that involved strengthening exercises, aerobic exercise, balance training, flexibility exercises and patient education were found to have the most comprehensive clinical benefits. Interesting new interventions like exergaming and blended physiotherapy/digital rehabilitation also showed promising results in engagement and functional outcomes.</w:t>
      </w:r>
    </w:p>
    <w:p w14:paraId="6DE14B50" w14:textId="77777777" w:rsidR="00DA3CBF" w:rsidRPr="0069374D" w:rsidRDefault="00DA3CBF" w:rsidP="00DA3CBF">
      <w:pPr>
        <w:rPr>
          <w:rFonts w:cs="Arial"/>
          <w:sz w:val="22"/>
          <w:szCs w:val="22"/>
        </w:rPr>
      </w:pPr>
      <w:r w:rsidRPr="0069374D">
        <w:rPr>
          <w:rFonts w:cs="Arial"/>
          <w:sz w:val="22"/>
          <w:szCs w:val="22"/>
        </w:rPr>
        <w:t>The fourth observation was that compliance with the treatment is one of the most important determinants of successful treatment. Education support, regular supervision and digital health applications and behavioural interventions were factors that were found to encourage adherence, while fear of pain, poor motivation, transportation issues, multiple comorbidities, and limited contact with a physiotherapist affirmed a negative correlation with long-term adherence.</w:t>
      </w:r>
    </w:p>
    <w:p w14:paraId="7713252F" w14:textId="77777777" w:rsidR="00DA3CBF" w:rsidRPr="0069374D" w:rsidRDefault="00DA3CBF" w:rsidP="00DA3CBF">
      <w:pPr>
        <w:rPr>
          <w:rFonts w:cs="Arial"/>
          <w:sz w:val="22"/>
          <w:szCs w:val="22"/>
        </w:rPr>
      </w:pPr>
      <w:r w:rsidRPr="0069374D">
        <w:rPr>
          <w:rFonts w:cs="Arial"/>
          <w:sz w:val="22"/>
          <w:szCs w:val="22"/>
        </w:rPr>
        <w:t>Lastly, the review showed that after patients keep on participating in exercise-based physiotherapy, its long-term effects are sustainable. Exercise was associated with sustained pain relief and functional mobility, delayed disability progression and enhanced quality of life. However, compliance with long-term use remains extremely difficult and regular clinical support and individualised rehab programmes are needed.</w:t>
      </w:r>
    </w:p>
    <w:p w14:paraId="33921480" w14:textId="4AD205F9" w:rsidR="00813B8F" w:rsidRPr="0069374D" w:rsidRDefault="00DA3CBF" w:rsidP="00DA3CBF">
      <w:pPr>
        <w:rPr>
          <w:rFonts w:cs="Arial"/>
          <w:sz w:val="22"/>
          <w:szCs w:val="22"/>
        </w:rPr>
      </w:pPr>
      <w:r w:rsidRPr="0069374D">
        <w:rPr>
          <w:rFonts w:cs="Arial"/>
          <w:sz w:val="22"/>
          <w:szCs w:val="22"/>
        </w:rPr>
        <w:t>Overall, from both a short-term and long-term perspective, the immediate effect of exercise as a physiotherapy treatment to assist the management of osteoarthritis symptoms is promising and would certainly make it the initial line of treatment.</w:t>
      </w:r>
    </w:p>
    <w:p w14:paraId="06293DF5" w14:textId="37015AF5" w:rsidR="00813B8F" w:rsidRPr="0069374D" w:rsidRDefault="00996C30" w:rsidP="00813B8F">
      <w:pPr>
        <w:pStyle w:val="Heading2"/>
        <w:rPr>
          <w:rFonts w:cs="Arial"/>
          <w:sz w:val="22"/>
          <w:szCs w:val="22"/>
        </w:rPr>
      </w:pPr>
      <w:bookmarkStart w:id="107" w:name="_Toc240992980"/>
      <w:r w:rsidRPr="0069374D">
        <w:rPr>
          <w:rFonts w:cs="Arial"/>
          <w:sz w:val="22"/>
          <w:szCs w:val="22"/>
        </w:rPr>
        <w:lastRenderedPageBreak/>
        <w:t>6</w:t>
      </w:r>
      <w:r w:rsidR="00813B8F" w:rsidRPr="0069374D">
        <w:rPr>
          <w:rFonts w:cs="Arial"/>
          <w:sz w:val="22"/>
          <w:szCs w:val="22"/>
        </w:rPr>
        <w:t>.3 Recommendations for Clinical Practice</w:t>
      </w:r>
      <w:bookmarkEnd w:id="107"/>
    </w:p>
    <w:p w14:paraId="6D2D772C" w14:textId="77777777" w:rsidR="00DA3CBF" w:rsidRPr="0069374D" w:rsidRDefault="00DA3CBF" w:rsidP="00DA3CBF">
      <w:pPr>
        <w:rPr>
          <w:rFonts w:cs="Arial"/>
          <w:sz w:val="22"/>
          <w:szCs w:val="22"/>
        </w:rPr>
      </w:pPr>
      <w:r w:rsidRPr="0069374D">
        <w:rPr>
          <w:rFonts w:cs="Arial"/>
          <w:sz w:val="22"/>
          <w:szCs w:val="22"/>
        </w:rPr>
        <w:t>There are a few important recommendations for physiotherapist practice, which are highlighted in the results of this review. Firstly, shift away from a standardised program of rehab and towards individualised prescription of exercise. The first is to begin to prescribe exercise on an individual case basis and not standardise rehabilitation plans. Treatment intensity, frequency and progression should be adjusted per patient based on their age, disease status, physical limitations, comorbidities and goals to ensure effective treatment.</w:t>
      </w:r>
    </w:p>
    <w:p w14:paraId="1CB74D2D" w14:textId="7A129984" w:rsidR="00813B8F" w:rsidRPr="0069374D" w:rsidRDefault="00DA3CBF" w:rsidP="00DA3CBF">
      <w:pPr>
        <w:rPr>
          <w:rFonts w:cs="Arial"/>
          <w:sz w:val="22"/>
          <w:szCs w:val="22"/>
        </w:rPr>
      </w:pPr>
      <w:r w:rsidRPr="0069374D">
        <w:rPr>
          <w:rFonts w:cs="Arial"/>
          <w:sz w:val="22"/>
          <w:szCs w:val="22"/>
        </w:rPr>
        <w:t xml:space="preserve">Secondly there should be better use of physiotherapy services including educating patients as a routine part of their therapy. Patient education focussing on disease progression, management of pain, </w:t>
      </w:r>
      <w:r w:rsidR="006C0214" w:rsidRPr="0069374D">
        <w:rPr>
          <w:rFonts w:cs="Arial"/>
          <w:sz w:val="22"/>
          <w:szCs w:val="22"/>
        </w:rPr>
        <w:t>self-management</w:t>
      </w:r>
      <w:r w:rsidRPr="0069374D">
        <w:rPr>
          <w:rFonts w:cs="Arial"/>
          <w:sz w:val="22"/>
          <w:szCs w:val="22"/>
        </w:rPr>
        <w:t xml:space="preserve"> and the benefits of continued exercise can contribute to patient's confidence and adherence to rehabilitation exercise programmes.</w:t>
      </w:r>
    </w:p>
    <w:p w14:paraId="3F188A72" w14:textId="77777777" w:rsidR="00813B8F" w:rsidRPr="0069374D" w:rsidRDefault="00813B8F" w:rsidP="00813B8F">
      <w:pPr>
        <w:rPr>
          <w:rFonts w:cs="Arial"/>
          <w:sz w:val="22"/>
          <w:szCs w:val="22"/>
        </w:rPr>
      </w:pPr>
      <w:r w:rsidRPr="0069374D">
        <w:rPr>
          <w:rFonts w:cs="Arial"/>
          <w:sz w:val="22"/>
          <w:szCs w:val="22"/>
        </w:rPr>
        <w:t xml:space="preserve">Thirdly, home-based rehabilitation programmes should be more widely adopted with digital technologies, such as tele-rehabilitation, wearable monitoring devices and mobile applications. These strategies help the older adult who may have a mobility challenge or have limited </w:t>
      </w:r>
      <w:proofErr w:type="gramStart"/>
      <w:r w:rsidRPr="0069374D">
        <w:rPr>
          <w:rFonts w:cs="Arial"/>
          <w:sz w:val="22"/>
          <w:szCs w:val="22"/>
        </w:rPr>
        <w:t>mobility, and</w:t>
      </w:r>
      <w:proofErr w:type="gramEnd"/>
      <w:r w:rsidRPr="0069374D">
        <w:rPr>
          <w:rFonts w:cs="Arial"/>
          <w:sz w:val="22"/>
          <w:szCs w:val="22"/>
        </w:rPr>
        <w:t xml:space="preserve"> allow for ongoing monitoring with feedback between visits. Where clinically appropriate, digital rehabilitation should be a supplement to face-to-face physiotherapy.</w:t>
      </w:r>
    </w:p>
    <w:p w14:paraId="2B83FBC0" w14:textId="75A2766F" w:rsidR="00813B8F" w:rsidRPr="0069374D" w:rsidRDefault="002B720C" w:rsidP="00813B8F">
      <w:pPr>
        <w:rPr>
          <w:rFonts w:cs="Arial"/>
          <w:sz w:val="22"/>
          <w:szCs w:val="22"/>
        </w:rPr>
      </w:pPr>
      <w:r w:rsidRPr="0069374D">
        <w:rPr>
          <w:rFonts w:cs="Arial"/>
          <w:sz w:val="22"/>
          <w:szCs w:val="22"/>
        </w:rPr>
        <w:t>A multidisciplinary</w:t>
      </w:r>
      <w:r w:rsidR="00813B8F" w:rsidRPr="0069374D">
        <w:rPr>
          <w:rFonts w:cs="Arial"/>
          <w:sz w:val="22"/>
          <w:szCs w:val="22"/>
        </w:rPr>
        <w:t xml:space="preserve"> approach should be taken as well. Physiotherapists should work closely with general practitioners, rheumatologists, community rehabilitation teams, dietitians and occupational therapists to provide a holistic approach to the management of osteoarthritis involving physical, psychological and social needs.</w:t>
      </w:r>
    </w:p>
    <w:p w14:paraId="015DC168" w14:textId="28C363D5" w:rsidR="00813B8F" w:rsidRPr="0069374D" w:rsidRDefault="00813B8F" w:rsidP="00813B8F">
      <w:pPr>
        <w:rPr>
          <w:rFonts w:cs="Arial"/>
          <w:sz w:val="22"/>
          <w:szCs w:val="22"/>
        </w:rPr>
      </w:pPr>
      <w:r w:rsidRPr="0069374D">
        <w:rPr>
          <w:rFonts w:cs="Arial"/>
          <w:sz w:val="22"/>
          <w:szCs w:val="22"/>
        </w:rPr>
        <w:t>Finally, routine outcome monitoring should be used. Treatment effectiveness can be assessed using validated outcome measures (WOMAC and VAS)</w:t>
      </w:r>
      <w:r w:rsidR="002B720C" w:rsidRPr="0069374D">
        <w:rPr>
          <w:rFonts w:cs="Arial"/>
          <w:sz w:val="22"/>
          <w:szCs w:val="22"/>
        </w:rPr>
        <w:t>,</w:t>
      </w:r>
      <w:r w:rsidRPr="0069374D">
        <w:rPr>
          <w:rFonts w:cs="Arial"/>
          <w:sz w:val="22"/>
          <w:szCs w:val="22"/>
        </w:rPr>
        <w:t xml:space="preserve"> and the regular assessment of pain intensity, functional mobility, quality of life and adherence would prompt the necessary changes in the rehabilitation programmes. This evidence-based clinical </w:t>
      </w:r>
      <w:r w:rsidR="002B720C" w:rsidRPr="0069374D">
        <w:rPr>
          <w:rFonts w:cs="Arial"/>
          <w:sz w:val="22"/>
          <w:szCs w:val="22"/>
        </w:rPr>
        <w:t>decision-making</w:t>
      </w:r>
      <w:r w:rsidRPr="0069374D">
        <w:rPr>
          <w:rFonts w:cs="Arial"/>
          <w:sz w:val="22"/>
          <w:szCs w:val="22"/>
        </w:rPr>
        <w:t xml:space="preserve"> will enhance patients' outcomes</w:t>
      </w:r>
      <w:r w:rsidR="002B720C" w:rsidRPr="0069374D">
        <w:rPr>
          <w:rFonts w:cs="Arial"/>
          <w:sz w:val="22"/>
          <w:szCs w:val="22"/>
        </w:rPr>
        <w:t>,</w:t>
      </w:r>
      <w:r w:rsidRPr="0069374D">
        <w:rPr>
          <w:rFonts w:cs="Arial"/>
          <w:sz w:val="22"/>
          <w:szCs w:val="22"/>
        </w:rPr>
        <w:t xml:space="preserve"> with physiotherapy interventions being responsive to individual patient rehabilitation needs.</w:t>
      </w:r>
    </w:p>
    <w:p w14:paraId="04D15F4B" w14:textId="2289739B" w:rsidR="00813B8F" w:rsidRPr="0069374D" w:rsidRDefault="00996C30" w:rsidP="00813B8F">
      <w:pPr>
        <w:pStyle w:val="Heading2"/>
        <w:rPr>
          <w:rFonts w:cs="Arial"/>
          <w:sz w:val="22"/>
          <w:szCs w:val="22"/>
        </w:rPr>
      </w:pPr>
      <w:bookmarkStart w:id="108" w:name="_Toc240992981"/>
      <w:r w:rsidRPr="0069374D">
        <w:rPr>
          <w:rFonts w:cs="Arial"/>
          <w:sz w:val="22"/>
          <w:szCs w:val="22"/>
        </w:rPr>
        <w:t>6</w:t>
      </w:r>
      <w:r w:rsidR="00813B8F" w:rsidRPr="0069374D">
        <w:rPr>
          <w:rFonts w:cs="Arial"/>
          <w:sz w:val="22"/>
          <w:szCs w:val="22"/>
        </w:rPr>
        <w:t>.4 Recommendations for Policy</w:t>
      </w:r>
      <w:bookmarkEnd w:id="108"/>
    </w:p>
    <w:p w14:paraId="6F416FAD" w14:textId="77777777" w:rsidR="00813B8F" w:rsidRPr="0069374D" w:rsidRDefault="00813B8F" w:rsidP="00813B8F">
      <w:pPr>
        <w:rPr>
          <w:rFonts w:cs="Arial"/>
          <w:sz w:val="22"/>
          <w:szCs w:val="22"/>
        </w:rPr>
      </w:pPr>
      <w:r w:rsidRPr="0069374D">
        <w:rPr>
          <w:rFonts w:cs="Arial"/>
          <w:sz w:val="22"/>
          <w:szCs w:val="22"/>
        </w:rPr>
        <w:t xml:space="preserve">The results indicate </w:t>
      </w:r>
      <w:proofErr w:type="gramStart"/>
      <w:r w:rsidRPr="0069374D">
        <w:rPr>
          <w:rFonts w:cs="Arial"/>
          <w:sz w:val="22"/>
          <w:szCs w:val="22"/>
        </w:rPr>
        <w:t>a number of</w:t>
      </w:r>
      <w:proofErr w:type="gramEnd"/>
      <w:r w:rsidRPr="0069374D">
        <w:rPr>
          <w:rFonts w:cs="Arial"/>
          <w:sz w:val="22"/>
          <w:szCs w:val="22"/>
        </w:rPr>
        <w:t xml:space="preserve"> policy implications that may help to better manage OA in the UK healthcare system. The NHS needs to go further in continuing to invest in physiotherapy, with greater access to early conservative treatments before pharmaceutical and surgical treatment options are explored.</w:t>
      </w:r>
    </w:p>
    <w:p w14:paraId="3C66245C" w14:textId="77777777" w:rsidR="00813B8F" w:rsidRPr="0069374D" w:rsidRDefault="00813B8F" w:rsidP="00813B8F">
      <w:pPr>
        <w:rPr>
          <w:rFonts w:cs="Arial"/>
          <w:sz w:val="22"/>
          <w:szCs w:val="22"/>
        </w:rPr>
      </w:pPr>
      <w:r w:rsidRPr="0069374D">
        <w:rPr>
          <w:rFonts w:cs="Arial"/>
          <w:sz w:val="22"/>
          <w:szCs w:val="22"/>
        </w:rPr>
        <w:t xml:space="preserve">More investment is needed to expand the capacity of physiotherapists, shorten waiting times and enhance access to community-based physiotherapy services, especially for the older population in areas of limited access and rural areas. The government must also encourage </w:t>
      </w:r>
      <w:r w:rsidRPr="0069374D">
        <w:rPr>
          <w:rFonts w:cs="Arial"/>
          <w:sz w:val="22"/>
          <w:szCs w:val="22"/>
        </w:rPr>
        <w:lastRenderedPageBreak/>
        <w:t>more widespread adoption of digital physiotherapy, such as tele-rehabilitation and online tracking of physical activity, to expand access and cut down on health costs.</w:t>
      </w:r>
    </w:p>
    <w:p w14:paraId="358DB636" w14:textId="77777777" w:rsidR="00813B8F" w:rsidRPr="0069374D" w:rsidRDefault="00813B8F" w:rsidP="00813B8F">
      <w:pPr>
        <w:rPr>
          <w:rFonts w:cs="Arial"/>
          <w:sz w:val="22"/>
          <w:szCs w:val="22"/>
        </w:rPr>
      </w:pPr>
      <w:r w:rsidRPr="0069374D">
        <w:rPr>
          <w:rFonts w:cs="Arial"/>
          <w:sz w:val="22"/>
          <w:szCs w:val="22"/>
        </w:rPr>
        <w:t>National clinical guidelines should include supervised exercise, home-based exercise programmes and patient education, rather than generic exercise guidance, to support personalised rehabilitation pathways. Investment should also be directed towards physical activity programs in the community that are designed to prevent functional decline in older adults.</w:t>
      </w:r>
    </w:p>
    <w:p w14:paraId="189418D3" w14:textId="25B04900" w:rsidR="00813B8F" w:rsidRPr="0069374D" w:rsidRDefault="00813B8F" w:rsidP="00813B8F">
      <w:pPr>
        <w:rPr>
          <w:rFonts w:cs="Arial"/>
          <w:sz w:val="22"/>
          <w:szCs w:val="22"/>
        </w:rPr>
      </w:pPr>
      <w:r w:rsidRPr="0069374D">
        <w:rPr>
          <w:rFonts w:cs="Arial"/>
          <w:sz w:val="22"/>
          <w:szCs w:val="22"/>
        </w:rPr>
        <w:t xml:space="preserve">In addition, healthcare </w:t>
      </w:r>
      <w:r w:rsidR="002B720C" w:rsidRPr="0069374D">
        <w:rPr>
          <w:rFonts w:cs="Arial"/>
          <w:sz w:val="22"/>
          <w:szCs w:val="22"/>
        </w:rPr>
        <w:t>organisations</w:t>
      </w:r>
      <w:r w:rsidRPr="0069374D">
        <w:rPr>
          <w:rFonts w:cs="Arial"/>
          <w:sz w:val="22"/>
          <w:szCs w:val="22"/>
        </w:rPr>
        <w:t xml:space="preserve"> should adopt a </w:t>
      </w:r>
      <w:r w:rsidR="002B720C" w:rsidRPr="0069374D">
        <w:rPr>
          <w:rFonts w:cs="Arial"/>
          <w:sz w:val="22"/>
          <w:szCs w:val="22"/>
        </w:rPr>
        <w:t>standardised</w:t>
      </w:r>
      <w:r w:rsidRPr="0069374D">
        <w:rPr>
          <w:rFonts w:cs="Arial"/>
          <w:sz w:val="22"/>
          <w:szCs w:val="22"/>
        </w:rPr>
        <w:t xml:space="preserve"> approach for clinical indicators to assess the efficacy of physiotherapy </w:t>
      </w:r>
      <w:proofErr w:type="gramStart"/>
      <w:r w:rsidRPr="0069374D">
        <w:rPr>
          <w:rFonts w:cs="Arial"/>
          <w:sz w:val="22"/>
          <w:szCs w:val="22"/>
        </w:rPr>
        <w:t>practices, and</w:t>
      </w:r>
      <w:proofErr w:type="gramEnd"/>
      <w:r w:rsidRPr="0069374D">
        <w:rPr>
          <w:rFonts w:cs="Arial"/>
          <w:sz w:val="22"/>
          <w:szCs w:val="22"/>
        </w:rPr>
        <w:t xml:space="preserve"> implement routine outcome monitoring programs that promote ongoing quality improvement in the context of musculoskeletal services. These policy interventions would all lead to better clinical outcomes and fewer disabilities, fewer unnecessary surgeries, and long-term sustainability of NHS musculoskeletal healthcare services.</w:t>
      </w:r>
    </w:p>
    <w:p w14:paraId="04891D04" w14:textId="29A37196" w:rsidR="00813B8F" w:rsidRPr="0069374D" w:rsidRDefault="00996C30" w:rsidP="00813B8F">
      <w:pPr>
        <w:pStyle w:val="Heading2"/>
        <w:rPr>
          <w:rFonts w:cs="Arial"/>
          <w:sz w:val="22"/>
          <w:szCs w:val="22"/>
        </w:rPr>
      </w:pPr>
      <w:bookmarkStart w:id="109" w:name="_Toc240992982"/>
      <w:r w:rsidRPr="0069374D">
        <w:rPr>
          <w:rFonts w:cs="Arial"/>
          <w:sz w:val="22"/>
          <w:szCs w:val="22"/>
        </w:rPr>
        <w:t>6</w:t>
      </w:r>
      <w:r w:rsidR="00813B8F" w:rsidRPr="0069374D">
        <w:rPr>
          <w:rFonts w:cs="Arial"/>
          <w:sz w:val="22"/>
          <w:szCs w:val="22"/>
        </w:rPr>
        <w:t>.5 Recommendations for Future Research</w:t>
      </w:r>
      <w:bookmarkEnd w:id="109"/>
      <w:r w:rsidR="00813B8F" w:rsidRPr="0069374D">
        <w:rPr>
          <w:rFonts w:cs="Arial"/>
          <w:sz w:val="22"/>
          <w:szCs w:val="22"/>
        </w:rPr>
        <w:t xml:space="preserve"> </w:t>
      </w:r>
    </w:p>
    <w:p w14:paraId="1B2AC513" w14:textId="68CE8747" w:rsidR="00813B8F" w:rsidRPr="0069374D" w:rsidRDefault="00813B8F" w:rsidP="00813B8F">
      <w:pPr>
        <w:rPr>
          <w:rFonts w:cs="Arial"/>
          <w:sz w:val="22"/>
          <w:szCs w:val="22"/>
        </w:rPr>
      </w:pPr>
      <w:r w:rsidRPr="0069374D">
        <w:rPr>
          <w:rFonts w:cs="Arial"/>
          <w:sz w:val="22"/>
          <w:szCs w:val="22"/>
        </w:rPr>
        <w:t xml:space="preserve">There was strong evidence found in this review for the use of exercise-based physiotherapy; however, there were some key areas of research identified that require further exploration. Large, multicentre, </w:t>
      </w:r>
      <w:r w:rsidR="002B720C" w:rsidRPr="0069374D">
        <w:rPr>
          <w:rFonts w:cs="Arial"/>
          <w:sz w:val="22"/>
          <w:szCs w:val="22"/>
        </w:rPr>
        <w:t>randomised</w:t>
      </w:r>
      <w:r w:rsidRPr="0069374D">
        <w:rPr>
          <w:rFonts w:cs="Arial"/>
          <w:sz w:val="22"/>
          <w:szCs w:val="22"/>
        </w:rPr>
        <w:t xml:space="preserve"> controlled trials that use </w:t>
      </w:r>
      <w:r w:rsidR="002B720C" w:rsidRPr="0069374D">
        <w:rPr>
          <w:rFonts w:cs="Arial"/>
          <w:sz w:val="22"/>
          <w:szCs w:val="22"/>
        </w:rPr>
        <w:t>standardised</w:t>
      </w:r>
      <w:r w:rsidRPr="0069374D">
        <w:rPr>
          <w:rFonts w:cs="Arial"/>
          <w:sz w:val="22"/>
          <w:szCs w:val="22"/>
        </w:rPr>
        <w:t xml:space="preserve"> exercise protocols and outcome measures would be important for future research to enhance comparability between studies and the evidence base.</w:t>
      </w:r>
    </w:p>
    <w:p w14:paraId="52D71A3B" w14:textId="77777777" w:rsidR="00813B8F" w:rsidRPr="0069374D" w:rsidRDefault="00813B8F" w:rsidP="00813B8F">
      <w:pPr>
        <w:rPr>
          <w:rFonts w:cs="Arial"/>
          <w:sz w:val="22"/>
          <w:szCs w:val="22"/>
        </w:rPr>
      </w:pPr>
      <w:r w:rsidRPr="0069374D">
        <w:rPr>
          <w:rFonts w:cs="Arial"/>
          <w:sz w:val="22"/>
          <w:szCs w:val="22"/>
        </w:rPr>
        <w:t>The longer term will require further studies to see if the improvements in pain, functional mobility and quality of life can be sustained long term. Further studies should also evaluate the advantages and disadvantages of various exercise methods such as resistance training, aquatic physiotherapy, neuromuscular exercise, yoga, tai chi, exergaming and digitally supported rehabilitation.</w:t>
      </w:r>
    </w:p>
    <w:p w14:paraId="21162958" w14:textId="77777777" w:rsidR="00813B8F" w:rsidRPr="0069374D" w:rsidRDefault="00813B8F" w:rsidP="00813B8F">
      <w:pPr>
        <w:rPr>
          <w:rFonts w:cs="Arial"/>
          <w:sz w:val="22"/>
          <w:szCs w:val="22"/>
        </w:rPr>
      </w:pPr>
      <w:r w:rsidRPr="0069374D">
        <w:rPr>
          <w:rFonts w:cs="Arial"/>
          <w:sz w:val="22"/>
          <w:szCs w:val="22"/>
        </w:rPr>
        <w:t>Further studies should focus on how digital health technologies, AI and wearable devices impact patient adherence, patient self-management, and patient rehabilitation results. With the expansion of digital health care in the NHS, there is a need to gain a deeper understanding of its effectiveness for older people.</w:t>
      </w:r>
    </w:p>
    <w:p w14:paraId="6A3CDBA0" w14:textId="2DB8A3B3" w:rsidR="00813B8F" w:rsidRPr="0069374D" w:rsidRDefault="00813B8F" w:rsidP="00813B8F">
      <w:pPr>
        <w:rPr>
          <w:rFonts w:cs="Arial"/>
          <w:sz w:val="22"/>
          <w:szCs w:val="22"/>
        </w:rPr>
      </w:pPr>
      <w:r w:rsidRPr="0069374D">
        <w:rPr>
          <w:rFonts w:cs="Arial"/>
          <w:sz w:val="22"/>
          <w:szCs w:val="22"/>
        </w:rPr>
        <w:t>Predictors of adherence at the patient level, such as psychological health and wellbeing, socioeconomic status, health literacy, motivation</w:t>
      </w:r>
      <w:r w:rsidR="002B720C" w:rsidRPr="0069374D">
        <w:rPr>
          <w:rFonts w:cs="Arial"/>
          <w:sz w:val="22"/>
          <w:szCs w:val="22"/>
        </w:rPr>
        <w:t>,</w:t>
      </w:r>
      <w:r w:rsidRPr="0069374D">
        <w:rPr>
          <w:rFonts w:cs="Arial"/>
          <w:sz w:val="22"/>
          <w:szCs w:val="22"/>
        </w:rPr>
        <w:t xml:space="preserve"> cultural beliefs and multimorbidity</w:t>
      </w:r>
      <w:r w:rsidR="002B720C" w:rsidRPr="0069374D">
        <w:rPr>
          <w:rFonts w:cs="Arial"/>
          <w:sz w:val="22"/>
          <w:szCs w:val="22"/>
        </w:rPr>
        <w:t>,</w:t>
      </w:r>
      <w:r w:rsidRPr="0069374D">
        <w:rPr>
          <w:rFonts w:cs="Arial"/>
          <w:sz w:val="22"/>
          <w:szCs w:val="22"/>
        </w:rPr>
        <w:t xml:space="preserve"> should also be explored in future research. This evidence would help clinicians to create more individual rehabilitation programs to overcome obstacles to long-term participation.</w:t>
      </w:r>
    </w:p>
    <w:p w14:paraId="3BC26DFB" w14:textId="4DADEC00" w:rsidR="00813B8F" w:rsidRPr="0069374D" w:rsidRDefault="00DA3CBF" w:rsidP="00813B8F">
      <w:pPr>
        <w:rPr>
          <w:rFonts w:cs="Arial"/>
          <w:sz w:val="22"/>
          <w:szCs w:val="22"/>
        </w:rPr>
      </w:pPr>
      <w:r w:rsidRPr="0069374D">
        <w:rPr>
          <w:rFonts w:cs="Arial"/>
          <w:sz w:val="22"/>
          <w:szCs w:val="22"/>
        </w:rPr>
        <w:t xml:space="preserve">Overall, there needs to be a greater focus on research specifically targeting the implementation of physiotherapy in the </w:t>
      </w:r>
      <w:proofErr w:type="spellStart"/>
      <w:r w:rsidRPr="0069374D">
        <w:rPr>
          <w:rFonts w:cs="Arial"/>
          <w:sz w:val="22"/>
          <w:szCs w:val="22"/>
        </w:rPr>
        <w:t>NHSBulk</w:t>
      </w:r>
      <w:r w:rsidR="0004200D" w:rsidRPr="0069374D">
        <w:rPr>
          <w:rFonts w:cs="Arial"/>
          <w:sz w:val="22"/>
          <w:szCs w:val="22"/>
        </w:rPr>
        <w:t>s</w:t>
      </w:r>
      <w:proofErr w:type="spellEnd"/>
      <w:r w:rsidRPr="0069374D">
        <w:rPr>
          <w:rFonts w:cs="Arial"/>
          <w:sz w:val="22"/>
          <w:szCs w:val="22"/>
        </w:rPr>
        <w:t xml:space="preserve"> structure in the UK. Cost-effectiveness, study on service delivery system and </w:t>
      </w:r>
      <w:r w:rsidR="00492A1D" w:rsidRPr="0069374D">
        <w:rPr>
          <w:rFonts w:cs="Arial"/>
          <w:sz w:val="22"/>
          <w:szCs w:val="22"/>
        </w:rPr>
        <w:t>patients’</w:t>
      </w:r>
      <w:r w:rsidRPr="0069374D">
        <w:rPr>
          <w:rFonts w:cs="Arial"/>
          <w:sz w:val="22"/>
          <w:szCs w:val="22"/>
        </w:rPr>
        <w:t xml:space="preserve"> perspectives would be beneficial to guide the planning and policy making in a health care system. Research effort around these priorities </w:t>
      </w:r>
      <w:r w:rsidRPr="0069374D">
        <w:rPr>
          <w:rFonts w:cs="Arial"/>
          <w:sz w:val="22"/>
          <w:szCs w:val="22"/>
        </w:rPr>
        <w:lastRenderedPageBreak/>
        <w:t>will help to inform the evidence base and facilitate the creation of more successful physiotherapy interventions that are accessible, available and sustainable for older adults with OA.</w:t>
      </w:r>
    </w:p>
    <w:p w14:paraId="2D01FC65" w14:textId="77777777" w:rsidR="00813B8F" w:rsidRPr="0069374D" w:rsidRDefault="00813B8F" w:rsidP="00813B8F">
      <w:pPr>
        <w:rPr>
          <w:rFonts w:cs="Arial"/>
        </w:rPr>
      </w:pPr>
    </w:p>
    <w:p w14:paraId="403C69BC" w14:textId="77777777" w:rsidR="00813B8F" w:rsidRPr="0069374D" w:rsidRDefault="00813B8F" w:rsidP="00813B8F">
      <w:pPr>
        <w:rPr>
          <w:rFonts w:cs="Arial"/>
        </w:rPr>
      </w:pPr>
      <w:r w:rsidRPr="0069374D">
        <w:rPr>
          <w:rFonts w:cs="Arial"/>
        </w:rPr>
        <w:br w:type="page"/>
      </w:r>
    </w:p>
    <w:p w14:paraId="68B1303B" w14:textId="77777777" w:rsidR="00813B8F" w:rsidRPr="0069374D" w:rsidRDefault="00813B8F" w:rsidP="00584232">
      <w:pPr>
        <w:pStyle w:val="Heading1"/>
        <w:rPr>
          <w:color w:val="000000"/>
          <w:sz w:val="22"/>
          <w:szCs w:val="22"/>
        </w:rPr>
      </w:pPr>
      <w:bookmarkStart w:id="110" w:name="_Toc240992983"/>
      <w:r w:rsidRPr="0069374D">
        <w:rPr>
          <w:sz w:val="22"/>
          <w:szCs w:val="22"/>
        </w:rPr>
        <w:lastRenderedPageBreak/>
        <w:t>References</w:t>
      </w:r>
      <w:bookmarkEnd w:id="110"/>
    </w:p>
    <w:p w14:paraId="25F202E7"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Afridi, S. (2025). Physiotherapy for Restoring Strength, Balance and Independence. [online]. Available at: </w:t>
      </w:r>
      <w:hyperlink r:id="rId28">
        <w:r w:rsidRPr="0069374D">
          <w:rPr>
            <w:rFonts w:cs="Arial"/>
            <w:color w:val="0000FF"/>
            <w:sz w:val="22"/>
            <w:szCs w:val="22"/>
            <w:u w:val="single"/>
          </w:rPr>
          <w:t>https://www.researchgate.net/publication/395295007_Physiotherapy_for_Restoring_Strength_Balance_and_Independence</w:t>
        </w:r>
      </w:hyperlink>
    </w:p>
    <w:p w14:paraId="50662B03"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Amponsah, K.D., Adu-Gyamfi, K., Awoniyi, F.C. and </w:t>
      </w:r>
      <w:proofErr w:type="spellStart"/>
      <w:r w:rsidRPr="0069374D">
        <w:rPr>
          <w:rFonts w:cs="Arial"/>
          <w:sz w:val="22"/>
          <w:szCs w:val="22"/>
        </w:rPr>
        <w:t>Commey</w:t>
      </w:r>
      <w:proofErr w:type="spellEnd"/>
      <w:r w:rsidRPr="0069374D">
        <w:rPr>
          <w:rFonts w:cs="Arial"/>
          <w:sz w:val="22"/>
          <w:szCs w:val="22"/>
        </w:rPr>
        <w:t xml:space="preserve">-Mintah, P. (2024). Navigating academic performance: Unravelling the relationship between emotional intelligence, learning styles, and science and technology self-efficacy among preservice science teachers. </w:t>
      </w:r>
      <w:proofErr w:type="spellStart"/>
      <w:r w:rsidRPr="0069374D">
        <w:rPr>
          <w:rFonts w:cs="Arial"/>
          <w:i/>
          <w:iCs/>
          <w:sz w:val="22"/>
          <w:szCs w:val="22"/>
        </w:rPr>
        <w:t>Heliyon</w:t>
      </w:r>
      <w:proofErr w:type="spellEnd"/>
      <w:r w:rsidRPr="0069374D">
        <w:rPr>
          <w:rFonts w:cs="Arial"/>
          <w:sz w:val="22"/>
          <w:szCs w:val="22"/>
        </w:rPr>
        <w:t xml:space="preserve">, [online] 10(9), p.e29474. </w:t>
      </w:r>
      <w:hyperlink r:id="rId29">
        <w:r w:rsidRPr="0069374D">
          <w:rPr>
            <w:rFonts w:cs="Arial"/>
            <w:color w:val="0000FF"/>
            <w:sz w:val="22"/>
            <w:szCs w:val="22"/>
            <w:u w:val="single"/>
          </w:rPr>
          <w:t>https://www.sciencedirect.com/science/article/pii/S2405844024055051</w:t>
        </w:r>
      </w:hyperlink>
    </w:p>
    <w:p w14:paraId="7A8CFCC9"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Bentz, J.A., Horton, J. and MacDougall, D., (2023). Exercise-Based Interventions for the Presurgical Management of Knee Osteoarthritis: A Rapid Qualitative Review. Canadian Journal of Health Technologies, 3(4). </w:t>
      </w:r>
      <w:hyperlink r:id="rId30">
        <w:r w:rsidRPr="0069374D">
          <w:rPr>
            <w:rFonts w:cs="Arial"/>
            <w:color w:val="0000FF"/>
            <w:sz w:val="22"/>
            <w:szCs w:val="22"/>
            <w:u w:val="single"/>
          </w:rPr>
          <w:t>https://canjhealthtechnol.ca/index.php/cjht/article/download/RC1476/RC1476</w:t>
        </w:r>
      </w:hyperlink>
    </w:p>
    <w:p w14:paraId="0DCA9E0A"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Bevilacqua, G., </w:t>
      </w:r>
      <w:proofErr w:type="spellStart"/>
      <w:r w:rsidRPr="0069374D">
        <w:rPr>
          <w:rFonts w:cs="Arial"/>
          <w:sz w:val="22"/>
          <w:szCs w:val="22"/>
        </w:rPr>
        <w:t>Laskou</w:t>
      </w:r>
      <w:proofErr w:type="spellEnd"/>
      <w:r w:rsidRPr="0069374D">
        <w:rPr>
          <w:rFonts w:cs="Arial"/>
          <w:sz w:val="22"/>
          <w:szCs w:val="22"/>
        </w:rPr>
        <w:t xml:space="preserve">, F., Patel, H.P., Westbury, L.D., </w:t>
      </w:r>
      <w:proofErr w:type="spellStart"/>
      <w:r w:rsidRPr="0069374D">
        <w:rPr>
          <w:rFonts w:cs="Arial"/>
          <w:sz w:val="22"/>
          <w:szCs w:val="22"/>
        </w:rPr>
        <w:t>Fuggle</w:t>
      </w:r>
      <w:proofErr w:type="spellEnd"/>
      <w:r w:rsidRPr="0069374D">
        <w:rPr>
          <w:rFonts w:cs="Arial"/>
          <w:sz w:val="22"/>
          <w:szCs w:val="22"/>
        </w:rPr>
        <w:t xml:space="preserve">, N.R., Cooper, C. and Dennison, E.M., (2022). What impact does osteoarthritis have on ability to self-care and receipt of care in older adults? Findings from the Hertfordshire Cohort Study. </w:t>
      </w:r>
      <w:r w:rsidRPr="0069374D">
        <w:rPr>
          <w:rFonts w:cs="Arial"/>
          <w:i/>
          <w:iCs/>
          <w:sz w:val="22"/>
          <w:szCs w:val="22"/>
        </w:rPr>
        <w:t>Osteoarthritis and Cartilage Open</w:t>
      </w:r>
      <w:r w:rsidRPr="0069374D">
        <w:rPr>
          <w:rFonts w:cs="Arial"/>
          <w:sz w:val="22"/>
          <w:szCs w:val="22"/>
        </w:rPr>
        <w:t xml:space="preserve">, </w:t>
      </w:r>
      <w:r w:rsidRPr="0069374D">
        <w:rPr>
          <w:rFonts w:cs="Arial"/>
          <w:i/>
          <w:iCs/>
          <w:sz w:val="22"/>
          <w:szCs w:val="22"/>
        </w:rPr>
        <w:t>4</w:t>
      </w:r>
      <w:r w:rsidRPr="0069374D">
        <w:rPr>
          <w:rFonts w:cs="Arial"/>
          <w:sz w:val="22"/>
          <w:szCs w:val="22"/>
        </w:rPr>
        <w:t xml:space="preserve">(4), p.100310. </w:t>
      </w:r>
      <w:hyperlink r:id="rId31" w:history="1">
        <w:r w:rsidRPr="0069374D">
          <w:rPr>
            <w:rStyle w:val="Hyperlink"/>
            <w:rFonts w:cs="Arial"/>
            <w:sz w:val="22"/>
            <w:szCs w:val="22"/>
          </w:rPr>
          <w:t>https://www.sciencedirect.com/science/article/pii/S2665913122000784</w:t>
        </w:r>
      </w:hyperlink>
    </w:p>
    <w:p w14:paraId="311D9237"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Bolton, D. and Gillett, G., (2019). The biopsychosocial model of health and disease: New philosophical and scientific developments. </w:t>
      </w:r>
      <w:hyperlink r:id="rId32" w:history="1">
        <w:r w:rsidRPr="0069374D">
          <w:rPr>
            <w:rStyle w:val="Hyperlink"/>
            <w:rFonts w:cs="Arial"/>
            <w:sz w:val="22"/>
            <w:szCs w:val="22"/>
          </w:rPr>
          <w:t>https://www.academia.edu/download/101430377/978-3-030-11899-0.pdf</w:t>
        </w:r>
      </w:hyperlink>
    </w:p>
    <w:p w14:paraId="567F24BE"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Bouguezzi, R., </w:t>
      </w:r>
      <w:proofErr w:type="spellStart"/>
      <w:r w:rsidRPr="0069374D">
        <w:rPr>
          <w:rFonts w:cs="Arial"/>
          <w:sz w:val="22"/>
          <w:szCs w:val="22"/>
        </w:rPr>
        <w:t>Sammoud</w:t>
      </w:r>
      <w:proofErr w:type="spellEnd"/>
      <w:r w:rsidRPr="0069374D">
        <w:rPr>
          <w:rFonts w:cs="Arial"/>
          <w:sz w:val="22"/>
          <w:szCs w:val="22"/>
        </w:rPr>
        <w:t xml:space="preserve">, S., Markov, A., Negra, Y. and </w:t>
      </w:r>
      <w:proofErr w:type="spellStart"/>
      <w:r w:rsidRPr="0069374D">
        <w:rPr>
          <w:rFonts w:cs="Arial"/>
          <w:sz w:val="22"/>
          <w:szCs w:val="22"/>
        </w:rPr>
        <w:t>Chaabene</w:t>
      </w:r>
      <w:proofErr w:type="spellEnd"/>
      <w:r w:rsidRPr="0069374D">
        <w:rPr>
          <w:rFonts w:cs="Arial"/>
          <w:sz w:val="22"/>
          <w:szCs w:val="22"/>
        </w:rPr>
        <w:t xml:space="preserve">, H., (2023). Why flexibility deserves to be further considered as a standard component of physical fitness: a narrative review of existing insights from static stretching study interventions. Youth, 3(1), pp.146-156. </w:t>
      </w:r>
      <w:hyperlink r:id="rId33">
        <w:r w:rsidRPr="0069374D">
          <w:rPr>
            <w:rFonts w:cs="Arial"/>
            <w:color w:val="0000FF"/>
            <w:sz w:val="22"/>
            <w:szCs w:val="22"/>
            <w:u w:val="single"/>
          </w:rPr>
          <w:t>https://www.mdpi.com/2673-995X/3/1/10</w:t>
        </w:r>
      </w:hyperlink>
    </w:p>
    <w:p w14:paraId="66B161EA"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Braun, V. and Clarke, V. (2006). Using thematic analysis in psychology. </w:t>
      </w:r>
      <w:r w:rsidRPr="0069374D">
        <w:rPr>
          <w:rFonts w:cs="Arial"/>
          <w:i/>
          <w:iCs/>
          <w:sz w:val="22"/>
          <w:szCs w:val="22"/>
        </w:rPr>
        <w:t>Qualitative Research in Psychology</w:t>
      </w:r>
      <w:r w:rsidRPr="0069374D">
        <w:rPr>
          <w:rFonts w:cs="Arial"/>
          <w:sz w:val="22"/>
          <w:szCs w:val="22"/>
        </w:rPr>
        <w:t xml:space="preserve">, 3(2), pp.77–101. </w:t>
      </w:r>
      <w:hyperlink r:id="rId34">
        <w:r w:rsidRPr="0069374D">
          <w:rPr>
            <w:rFonts w:cs="Arial"/>
            <w:color w:val="0000FF"/>
            <w:sz w:val="22"/>
            <w:szCs w:val="22"/>
            <w:u w:val="single"/>
          </w:rPr>
          <w:t>https://doi.org/10.1191/1478088706qp063oa</w:t>
        </w:r>
      </w:hyperlink>
    </w:p>
    <w:p w14:paraId="3E06467E"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Bryman, A., (2016). Social research methods. Oxford </w:t>
      </w:r>
      <w:proofErr w:type="gramStart"/>
      <w:r w:rsidRPr="0069374D">
        <w:rPr>
          <w:rFonts w:cs="Arial"/>
          <w:sz w:val="22"/>
          <w:szCs w:val="22"/>
        </w:rPr>
        <w:t>university</w:t>
      </w:r>
      <w:proofErr w:type="gramEnd"/>
      <w:r w:rsidRPr="0069374D">
        <w:rPr>
          <w:rFonts w:cs="Arial"/>
          <w:sz w:val="22"/>
          <w:szCs w:val="22"/>
        </w:rPr>
        <w:t xml:space="preserve"> press. </w:t>
      </w:r>
      <w:hyperlink r:id="rId35" w:history="1">
        <w:r w:rsidRPr="0069374D">
          <w:rPr>
            <w:rStyle w:val="Hyperlink"/>
            <w:rFonts w:cs="Arial"/>
            <w:sz w:val="22"/>
            <w:szCs w:val="22"/>
          </w:rPr>
          <w:t>https://lib.mdpu.org.ua/wp-content/uploads/2024/03/Alan-Bryman-Social-Research-Methods2016.pdf</w:t>
        </w:r>
      </w:hyperlink>
    </w:p>
    <w:p w14:paraId="11CB2C9D"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Burgess, R., Holmes, J., Mcallister, M. and Mclaughlin, J. (2025). Left Waiting, Left Behind: The Reality of Living with Arthritis A lived experience survey 3 2 Acknowledgement and contributions. [online] Available at: </w:t>
      </w:r>
      <w:hyperlink r:id="rId36">
        <w:r w:rsidRPr="0069374D">
          <w:rPr>
            <w:rFonts w:cs="Arial"/>
            <w:color w:val="0000FF"/>
            <w:sz w:val="22"/>
            <w:szCs w:val="22"/>
            <w:u w:val="single"/>
          </w:rPr>
          <w:t>https://www.arthritis-uk.org/media/ihqp51wz/arthritis_uk_left_waiting_left_behind_report_2025.pdf</w:t>
        </w:r>
      </w:hyperlink>
      <w:r w:rsidRPr="0069374D">
        <w:rPr>
          <w:rFonts w:cs="Arial"/>
          <w:sz w:val="22"/>
          <w:szCs w:val="22"/>
        </w:rPr>
        <w:t>.</w:t>
      </w:r>
    </w:p>
    <w:p w14:paraId="3A7B3889" w14:textId="77777777" w:rsidR="0077599E" w:rsidRPr="0069374D" w:rsidRDefault="0077599E" w:rsidP="00B16EBD">
      <w:pPr>
        <w:pStyle w:val="ListParagraph"/>
        <w:numPr>
          <w:ilvl w:val="0"/>
          <w:numId w:val="3"/>
        </w:numPr>
        <w:spacing w:before="100" w:beforeAutospacing="1" w:after="100" w:afterAutospacing="1"/>
        <w:jc w:val="left"/>
        <w:rPr>
          <w:rFonts w:cs="Arial"/>
          <w:color w:val="000000"/>
          <w:sz w:val="22"/>
          <w:szCs w:val="22"/>
        </w:rPr>
      </w:pPr>
      <w:r w:rsidRPr="0069374D">
        <w:rPr>
          <w:rFonts w:cs="Arial"/>
          <w:color w:val="000000"/>
          <w:sz w:val="22"/>
          <w:szCs w:val="22"/>
        </w:rPr>
        <w:lastRenderedPageBreak/>
        <w:t>‌Calderón-</w:t>
      </w:r>
      <w:proofErr w:type="spellStart"/>
      <w:r w:rsidRPr="0069374D">
        <w:rPr>
          <w:rFonts w:cs="Arial"/>
          <w:color w:val="000000"/>
          <w:sz w:val="22"/>
          <w:szCs w:val="22"/>
        </w:rPr>
        <w:t>Betalleluz</w:t>
      </w:r>
      <w:proofErr w:type="spellEnd"/>
      <w:r w:rsidRPr="0069374D">
        <w:rPr>
          <w:rFonts w:cs="Arial"/>
          <w:color w:val="000000"/>
          <w:sz w:val="22"/>
          <w:szCs w:val="22"/>
        </w:rPr>
        <w:t xml:space="preserve">, V., Bardales-Valladares, L.V., Caceres Lopez, R. and Kuo-Ying, S. (2025). The Merits of the Inductive Method </w:t>
      </w:r>
      <w:proofErr w:type="gramStart"/>
      <w:r w:rsidRPr="0069374D">
        <w:rPr>
          <w:rFonts w:cs="Arial"/>
          <w:color w:val="000000"/>
          <w:sz w:val="22"/>
          <w:szCs w:val="22"/>
        </w:rPr>
        <w:t>In</w:t>
      </w:r>
      <w:proofErr w:type="gramEnd"/>
      <w:r w:rsidRPr="0069374D">
        <w:rPr>
          <w:rFonts w:cs="Arial"/>
          <w:color w:val="000000"/>
          <w:sz w:val="22"/>
          <w:szCs w:val="22"/>
        </w:rPr>
        <w:t xml:space="preserve"> Scientific Research. International Journal of Technologies in Learning, [online] 32(01), pp.66–79. </w:t>
      </w:r>
      <w:proofErr w:type="gramStart"/>
      <w:r w:rsidRPr="0069374D">
        <w:rPr>
          <w:rFonts w:cs="Arial"/>
          <w:color w:val="000000"/>
          <w:sz w:val="22"/>
          <w:szCs w:val="22"/>
        </w:rPr>
        <w:t>doi:10.5281/zenodo.20253325.svg</w:t>
      </w:r>
      <w:proofErr w:type="gramEnd"/>
      <w:r w:rsidRPr="0069374D">
        <w:rPr>
          <w:rFonts w:cs="Arial"/>
          <w:color w:val="000000"/>
          <w:sz w:val="22"/>
          <w:szCs w:val="22"/>
        </w:rPr>
        <w:t xml:space="preserve">. </w:t>
      </w:r>
      <w:hyperlink r:id="rId37" w:history="1">
        <w:r w:rsidRPr="0069374D">
          <w:rPr>
            <w:rStyle w:val="Hyperlink"/>
            <w:rFonts w:cs="Arial"/>
            <w:sz w:val="22"/>
            <w:szCs w:val="22"/>
          </w:rPr>
          <w:t>https://www.researchgate.net/profile/Jose-Ochoa-Pachas-2/publication/390596747_The_Merits_of_the_Inductive_Method_In_Scientific_Research/links/67f56b5376d4923a1a007f77/The-Merits-of-the-Inductive-Method-In-Scientific-Research.pdf?_tp=eyJjb250ZXh0Ijp7ImZpcnN0UGFnZSI6InB1YmxpY2F0aW9uIiwicGFnZSI6InB1YmxpY2F0aW9uIn19</w:t>
        </w:r>
      </w:hyperlink>
      <w:r w:rsidRPr="0069374D">
        <w:rPr>
          <w:rFonts w:cs="Arial"/>
          <w:color w:val="000000"/>
          <w:sz w:val="22"/>
          <w:szCs w:val="22"/>
        </w:rPr>
        <w:t xml:space="preserve">  </w:t>
      </w:r>
    </w:p>
    <w:p w14:paraId="2434ADC6"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Carvajal-Parodi, C., Mendoza, C., Álvarez, C., Soto-Martínez, A., Ulloa-Díaz, D., Jorquera-Aguilera, C. and Guede-Rojas, F., (2025). Effectiveness of exergames on functional physical performance in older adults with knee/hip osteoarthritis: A randomized controlled trial. Journal of Clinical Medicine, 14(9), p.2968. </w:t>
      </w:r>
      <w:hyperlink r:id="rId38" w:history="1">
        <w:r w:rsidRPr="0069374D">
          <w:rPr>
            <w:rStyle w:val="Hyperlink"/>
            <w:rFonts w:cs="Arial"/>
            <w:sz w:val="22"/>
            <w:szCs w:val="22"/>
          </w:rPr>
          <w:t>https://www.mdpi.com/2077-0383/14/9/2968</w:t>
        </w:r>
      </w:hyperlink>
    </w:p>
    <w:p w14:paraId="13FB3BC8"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Chai, Y., Chen, J., Hou, M., Zheng, J., Liu, L., Chen, Y., Fu, S., Ma, Y., Hong, T. and Wang, X. (2023). Gait strategies for individuals with knee osteoarthritis when transitioning between floor and stair walking. Frontiers in Physiology, [online] 14, p.1026299. </w:t>
      </w:r>
      <w:hyperlink r:id="rId39">
        <w:r w:rsidRPr="0069374D">
          <w:rPr>
            <w:rFonts w:cs="Arial"/>
            <w:color w:val="0000FF"/>
            <w:sz w:val="22"/>
            <w:szCs w:val="22"/>
            <w:u w:val="single"/>
          </w:rPr>
          <w:t>https://www.frontiersin.org/journals/physiology/articles/10.3389/fphys.2023.1026299/full</w:t>
        </w:r>
      </w:hyperlink>
    </w:p>
    <w:p w14:paraId="283119A3" w14:textId="77777777" w:rsidR="0077599E" w:rsidRPr="0069374D" w:rsidRDefault="0077599E" w:rsidP="00750F43">
      <w:pPr>
        <w:pStyle w:val="ListParagraph"/>
        <w:numPr>
          <w:ilvl w:val="0"/>
          <w:numId w:val="3"/>
        </w:numPr>
        <w:rPr>
          <w:rFonts w:cs="Arial"/>
          <w:sz w:val="22"/>
          <w:szCs w:val="22"/>
        </w:rPr>
      </w:pPr>
      <w:proofErr w:type="spellStart"/>
      <w:r w:rsidRPr="0069374D">
        <w:rPr>
          <w:rFonts w:cs="Arial"/>
          <w:sz w:val="22"/>
          <w:szCs w:val="22"/>
        </w:rPr>
        <w:t>Coaccioli</w:t>
      </w:r>
      <w:proofErr w:type="spellEnd"/>
      <w:r w:rsidRPr="0069374D">
        <w:rPr>
          <w:rFonts w:cs="Arial"/>
          <w:sz w:val="22"/>
          <w:szCs w:val="22"/>
        </w:rPr>
        <w:t xml:space="preserve">, S., </w:t>
      </w:r>
      <w:proofErr w:type="spellStart"/>
      <w:r w:rsidRPr="0069374D">
        <w:rPr>
          <w:rFonts w:cs="Arial"/>
          <w:sz w:val="22"/>
          <w:szCs w:val="22"/>
        </w:rPr>
        <w:t>Sarzi-Puttini</w:t>
      </w:r>
      <w:proofErr w:type="spellEnd"/>
      <w:r w:rsidRPr="0069374D">
        <w:rPr>
          <w:rFonts w:cs="Arial"/>
          <w:sz w:val="22"/>
          <w:szCs w:val="22"/>
        </w:rPr>
        <w:t xml:space="preserve">, P., Zis, P., </w:t>
      </w:r>
      <w:proofErr w:type="spellStart"/>
      <w:r w:rsidRPr="0069374D">
        <w:rPr>
          <w:rFonts w:cs="Arial"/>
          <w:sz w:val="22"/>
          <w:szCs w:val="22"/>
        </w:rPr>
        <w:t>Rinonapoli</w:t>
      </w:r>
      <w:proofErr w:type="spellEnd"/>
      <w:r w:rsidRPr="0069374D">
        <w:rPr>
          <w:rFonts w:cs="Arial"/>
          <w:sz w:val="22"/>
          <w:szCs w:val="22"/>
        </w:rPr>
        <w:t xml:space="preserve">, G. and </w:t>
      </w:r>
      <w:proofErr w:type="spellStart"/>
      <w:r w:rsidRPr="0069374D">
        <w:rPr>
          <w:rFonts w:cs="Arial"/>
          <w:sz w:val="22"/>
          <w:szCs w:val="22"/>
        </w:rPr>
        <w:t>Varrassi</w:t>
      </w:r>
      <w:proofErr w:type="spellEnd"/>
      <w:r w:rsidRPr="0069374D">
        <w:rPr>
          <w:rFonts w:cs="Arial"/>
          <w:sz w:val="22"/>
          <w:szCs w:val="22"/>
        </w:rPr>
        <w:t xml:space="preserve">, G., (2022). Osteoarthritis: new insight on its pathophysiology. Journal of clinical medicine, 11(20), p.6013. </w:t>
      </w:r>
      <w:hyperlink r:id="rId40">
        <w:r w:rsidRPr="0069374D">
          <w:rPr>
            <w:rFonts w:cs="Arial"/>
            <w:color w:val="0000FF"/>
            <w:sz w:val="22"/>
            <w:szCs w:val="22"/>
            <w:u w:val="single"/>
          </w:rPr>
          <w:t>https://www.mdpi.com/2077-0383/11/20/6013</w:t>
        </w:r>
      </w:hyperlink>
    </w:p>
    <w:p w14:paraId="7EB13B9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Cooper, H., Hedges, L.V. and Valentine, J.C. (2018). </w:t>
      </w:r>
      <w:r w:rsidRPr="0069374D">
        <w:rPr>
          <w:rFonts w:cs="Arial"/>
          <w:i/>
          <w:iCs/>
          <w:sz w:val="22"/>
          <w:szCs w:val="22"/>
        </w:rPr>
        <w:t>The Handbook of Research Synthesis and Meta-Analysis</w:t>
      </w:r>
      <w:r w:rsidRPr="0069374D">
        <w:rPr>
          <w:rFonts w:cs="Arial"/>
          <w:sz w:val="22"/>
          <w:szCs w:val="22"/>
        </w:rPr>
        <w:t xml:space="preserve">. 3rd ed. New York: Russell Sage Foundation. </w:t>
      </w:r>
      <w:hyperlink r:id="rId41" w:history="1">
        <w:r w:rsidRPr="0069374D">
          <w:rPr>
            <w:rStyle w:val="Hyperlink"/>
            <w:rFonts w:cs="Arial"/>
            <w:sz w:val="22"/>
            <w:szCs w:val="22"/>
          </w:rPr>
          <w:t>https://www.daneshnamehicsa.ir/userfiles/files/1/9-%20The%20Handbook%20of%20Research%20Synthesis%20and%20Meta-Analysis.pdf</w:t>
        </w:r>
      </w:hyperlink>
    </w:p>
    <w:p w14:paraId="7048AEC1"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Coppola, C., Greco, M., Munir, A., </w:t>
      </w:r>
      <w:proofErr w:type="spellStart"/>
      <w:r w:rsidRPr="0069374D">
        <w:rPr>
          <w:rFonts w:cs="Arial"/>
          <w:sz w:val="22"/>
          <w:szCs w:val="22"/>
        </w:rPr>
        <w:t>Musarò</w:t>
      </w:r>
      <w:proofErr w:type="spellEnd"/>
      <w:r w:rsidRPr="0069374D">
        <w:rPr>
          <w:rFonts w:cs="Arial"/>
          <w:sz w:val="22"/>
          <w:szCs w:val="22"/>
        </w:rPr>
        <w:t xml:space="preserve">, D., Quarta, S., Massaro, M., Lionetto, M.G. and Maffia, M., (2024). Osteoarthritis: insights into diagnosis, pathophysiology, therapeutic avenues, and the potential of natural extracts. Current issues in molecular biology, 46(5), pp.4063-4105. </w:t>
      </w:r>
      <w:hyperlink r:id="rId42">
        <w:r w:rsidRPr="0069374D">
          <w:rPr>
            <w:rFonts w:cs="Arial"/>
            <w:color w:val="0000FF"/>
            <w:sz w:val="22"/>
            <w:szCs w:val="22"/>
            <w:u w:val="single"/>
          </w:rPr>
          <w:t>https://www.mdpi.com/1467-3045/46/5/251</w:t>
        </w:r>
      </w:hyperlink>
    </w:p>
    <w:p w14:paraId="2F650F49"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Cuyul-Vásquez, I., Jerez-Vásquez, R., Contreras-Fuentes, M., Vega, R.O., Valdebenito, D., Vargas, A. and Alegría-Molina, A., (2026). Strategies to enhance exercise adherence among older adults with chronic pain: a narrative review. </w:t>
      </w:r>
      <w:r w:rsidRPr="0069374D">
        <w:rPr>
          <w:rFonts w:cs="Arial"/>
          <w:i/>
          <w:iCs/>
          <w:sz w:val="22"/>
          <w:szCs w:val="22"/>
        </w:rPr>
        <w:t xml:space="preserve">Geriatrics, </w:t>
      </w:r>
      <w:r w:rsidRPr="0069374D">
        <w:rPr>
          <w:rFonts w:cs="Arial"/>
          <w:i/>
          <w:iCs/>
          <w:sz w:val="22"/>
          <w:szCs w:val="22"/>
        </w:rPr>
        <w:lastRenderedPageBreak/>
        <w:t>Gerontology and Aging</w:t>
      </w:r>
      <w:r w:rsidRPr="0069374D">
        <w:rPr>
          <w:rFonts w:cs="Arial"/>
          <w:sz w:val="22"/>
          <w:szCs w:val="22"/>
        </w:rPr>
        <w:t xml:space="preserve">, </w:t>
      </w:r>
      <w:r w:rsidRPr="0069374D">
        <w:rPr>
          <w:rFonts w:cs="Arial"/>
          <w:i/>
          <w:iCs/>
          <w:sz w:val="22"/>
          <w:szCs w:val="22"/>
        </w:rPr>
        <w:t>20</w:t>
      </w:r>
      <w:r w:rsidRPr="0069374D">
        <w:rPr>
          <w:rFonts w:cs="Arial"/>
          <w:sz w:val="22"/>
          <w:szCs w:val="22"/>
        </w:rPr>
        <w:t xml:space="preserve">, pp.1-16. </w:t>
      </w:r>
      <w:hyperlink r:id="rId43" w:history="1">
        <w:r w:rsidRPr="0069374D">
          <w:rPr>
            <w:rStyle w:val="Hyperlink"/>
            <w:rFonts w:cs="Arial"/>
            <w:sz w:val="22"/>
            <w:szCs w:val="22"/>
          </w:rPr>
          <w:t>https://ggaging.com/details/1905/pt-BR/strategies-to-enhance-exercise-adherence-among-older-adults-with-chronic-pain--a-narrative-review</w:t>
        </w:r>
      </w:hyperlink>
    </w:p>
    <w:p w14:paraId="53083005"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da Rocha Nogueira, R.M., de Souza Moura, J., Costa, C.P.S., Novais, T.M., de Lourdes Oliveira, P., Ribeiro, M.J., Maduro, P.A., Almeida, F.D.J.F., Soares, S.L., Schwingel, P.A. and </w:t>
      </w:r>
      <w:proofErr w:type="spellStart"/>
      <w:r w:rsidRPr="0069374D">
        <w:rPr>
          <w:rFonts w:cs="Arial"/>
          <w:sz w:val="22"/>
          <w:szCs w:val="22"/>
        </w:rPr>
        <w:t>Gambassi</w:t>
      </w:r>
      <w:proofErr w:type="spellEnd"/>
      <w:r w:rsidRPr="0069374D">
        <w:rPr>
          <w:rFonts w:cs="Arial"/>
          <w:sz w:val="22"/>
          <w:szCs w:val="22"/>
        </w:rPr>
        <w:t xml:space="preserve">, B.B., (2023). Adherence to exercise training and physical function in older adults diagnosed with knee osteoarthritis. </w:t>
      </w:r>
      <w:r w:rsidRPr="0069374D">
        <w:rPr>
          <w:rFonts w:cs="Arial"/>
          <w:i/>
          <w:iCs/>
          <w:sz w:val="22"/>
          <w:szCs w:val="22"/>
        </w:rPr>
        <w:t>Canadian Geriatrics Journal</w:t>
      </w:r>
      <w:r w:rsidRPr="0069374D">
        <w:rPr>
          <w:rFonts w:cs="Arial"/>
          <w:sz w:val="22"/>
          <w:szCs w:val="22"/>
        </w:rPr>
        <w:t xml:space="preserve">, </w:t>
      </w:r>
      <w:r w:rsidRPr="0069374D">
        <w:rPr>
          <w:rFonts w:cs="Arial"/>
          <w:i/>
          <w:iCs/>
          <w:sz w:val="22"/>
          <w:szCs w:val="22"/>
        </w:rPr>
        <w:t>26</w:t>
      </w:r>
      <w:r w:rsidRPr="0069374D">
        <w:rPr>
          <w:rFonts w:cs="Arial"/>
          <w:sz w:val="22"/>
          <w:szCs w:val="22"/>
        </w:rPr>
        <w:t xml:space="preserve">(4), p.511. </w:t>
      </w:r>
      <w:hyperlink r:id="rId44" w:history="1">
        <w:r w:rsidRPr="0069374D">
          <w:rPr>
            <w:rStyle w:val="Hyperlink"/>
            <w:rFonts w:cs="Arial"/>
            <w:sz w:val="22"/>
            <w:szCs w:val="22"/>
          </w:rPr>
          <w:t>https://pmc.ncbi.nlm.nih.gov/articles/PMC10684300/pdf/cgj-26-511.pdf</w:t>
        </w:r>
      </w:hyperlink>
    </w:p>
    <w:p w14:paraId="7C271B1C"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da Silva Capanema, B., Fank, F., Machado Trento, M.C., Costa, D.L., da Rocha, A.R.A. and Mazo, G.Z. (2024). Home-Based Exercise Programs for the Oldest-Old to Attenuate Physical Frailty: A Scoping Review. </w:t>
      </w:r>
      <w:r w:rsidRPr="0069374D">
        <w:rPr>
          <w:rFonts w:cs="Arial"/>
          <w:i/>
          <w:iCs/>
          <w:sz w:val="22"/>
          <w:szCs w:val="22"/>
        </w:rPr>
        <w:t>The Journal of Frailty &amp;amp; Aging</w:t>
      </w:r>
      <w:r w:rsidRPr="0069374D">
        <w:rPr>
          <w:rFonts w:cs="Arial"/>
          <w:sz w:val="22"/>
          <w:szCs w:val="22"/>
        </w:rPr>
        <w:t xml:space="preserve">, 13(4), pp.369–383. </w:t>
      </w:r>
      <w:hyperlink r:id="rId45">
        <w:r w:rsidRPr="0069374D">
          <w:rPr>
            <w:rFonts w:cs="Arial"/>
            <w:color w:val="0000FF"/>
            <w:sz w:val="22"/>
            <w:szCs w:val="22"/>
            <w:u w:val="single"/>
          </w:rPr>
          <w:t>https://doi.org/10.14283/jfa.2024.41</w:t>
        </w:r>
      </w:hyperlink>
      <w:r w:rsidRPr="0069374D">
        <w:rPr>
          <w:rFonts w:cs="Arial"/>
          <w:sz w:val="22"/>
          <w:szCs w:val="22"/>
        </w:rPr>
        <w:t>.</w:t>
      </w:r>
    </w:p>
    <w:p w14:paraId="03480593" w14:textId="77777777" w:rsidR="0077599E" w:rsidRPr="0069374D" w:rsidRDefault="0077599E" w:rsidP="001B0F18">
      <w:pPr>
        <w:pStyle w:val="ListParagraph"/>
        <w:numPr>
          <w:ilvl w:val="0"/>
          <w:numId w:val="3"/>
        </w:numPr>
        <w:rPr>
          <w:rFonts w:cs="Arial"/>
          <w:sz w:val="22"/>
          <w:szCs w:val="22"/>
        </w:rPr>
      </w:pPr>
      <w:r w:rsidRPr="0069374D">
        <w:rPr>
          <w:rFonts w:cs="Arial"/>
          <w:sz w:val="22"/>
          <w:szCs w:val="22"/>
        </w:rPr>
        <w:t xml:space="preserve">Dean, B.J.F., Collins, J., Thurley, N., Rombach, I. and Bennell, K., 2021. Exercise therapy with or without other physical therapy interventions versus placebo interventions for osteoarthritis–Systematic review. </w:t>
      </w:r>
      <w:r w:rsidRPr="0069374D">
        <w:rPr>
          <w:rFonts w:cs="Arial"/>
          <w:i/>
          <w:iCs/>
          <w:sz w:val="22"/>
          <w:szCs w:val="22"/>
        </w:rPr>
        <w:t>Osteoarthritis and Cartilage Open</w:t>
      </w:r>
      <w:r w:rsidRPr="0069374D">
        <w:rPr>
          <w:rFonts w:cs="Arial"/>
          <w:sz w:val="22"/>
          <w:szCs w:val="22"/>
        </w:rPr>
        <w:t xml:space="preserve">, </w:t>
      </w:r>
      <w:r w:rsidRPr="0069374D">
        <w:rPr>
          <w:rFonts w:cs="Arial"/>
          <w:i/>
          <w:iCs/>
          <w:sz w:val="22"/>
          <w:szCs w:val="22"/>
        </w:rPr>
        <w:t>3</w:t>
      </w:r>
      <w:r w:rsidRPr="0069374D">
        <w:rPr>
          <w:rFonts w:cs="Arial"/>
          <w:sz w:val="22"/>
          <w:szCs w:val="22"/>
        </w:rPr>
        <w:t xml:space="preserve">(3), p.100195. </w:t>
      </w:r>
      <w:hyperlink r:id="rId46" w:history="1">
        <w:r w:rsidRPr="0069374D">
          <w:rPr>
            <w:rStyle w:val="Hyperlink"/>
            <w:rFonts w:cs="Arial"/>
            <w:sz w:val="22"/>
            <w:szCs w:val="22"/>
          </w:rPr>
          <w:t>https://www.sciencedirect.com/science/article/pii/S2665913121000583</w:t>
        </w:r>
      </w:hyperlink>
    </w:p>
    <w:p w14:paraId="7D0A8A6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Dennis, P.A., Anderson, L., Coffman, C.J., Webb, S. and Allen, K.D., (2025). Exploration of heterogeneity of treatment effects across exercise-based interventions for knee osteoarthritis. Osteoarthritis and Cartilage Open, 7(1), p.100571. </w:t>
      </w:r>
      <w:hyperlink r:id="rId47">
        <w:r w:rsidRPr="0069374D">
          <w:rPr>
            <w:rFonts w:cs="Arial"/>
            <w:color w:val="0000FF"/>
            <w:sz w:val="22"/>
            <w:szCs w:val="22"/>
            <w:u w:val="single"/>
          </w:rPr>
          <w:t>https://www.sciencedirect.com/science/article/pii/S266591312500007X</w:t>
        </w:r>
      </w:hyperlink>
    </w:p>
    <w:p w14:paraId="186B8B0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Di Lorito, C. (2020). Exercise interventions for older adults: A systematic review of meta-analyses. Journal of Sport and Health Science, [online] 10(1). </w:t>
      </w:r>
      <w:hyperlink r:id="rId48">
        <w:r w:rsidRPr="0069374D">
          <w:rPr>
            <w:rFonts w:cs="Arial"/>
            <w:color w:val="0000FF"/>
            <w:sz w:val="22"/>
            <w:szCs w:val="22"/>
            <w:u w:val="single"/>
          </w:rPr>
          <w:t>https://www.researchgate.net/publication/340930696_Exercise_interventions_for_older_adults_A_systematic_review_of_meta-analyses</w:t>
        </w:r>
      </w:hyperlink>
    </w:p>
    <w:p w14:paraId="70C04ECC"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Foster, N.E., Nicholls, E., Holden, M.A., Healey, E.L., Hay, E.M. and BEEP Trial Team, (2023). Improving the effectiveness of exercise therapy for adults with knee osteoarthritis: a pragmatic randomized controlled trial (BEEP Trial). Archives of rehabilitation research and clinical translation, 5(2), p.100266. </w:t>
      </w:r>
      <w:hyperlink r:id="rId49" w:history="1">
        <w:r w:rsidRPr="0069374D">
          <w:rPr>
            <w:rStyle w:val="Hyperlink"/>
            <w:rFonts w:cs="Arial"/>
            <w:sz w:val="22"/>
            <w:szCs w:val="22"/>
          </w:rPr>
          <w:t>https://www.sciencedirect.com/science/article/pii/S2590109523000186</w:t>
        </w:r>
      </w:hyperlink>
    </w:p>
    <w:p w14:paraId="1C9BD31C"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Gao, Y., Yu, H., Han, W., Wang, N., Zheng, B., Yang, A. and Wang, Y., (2026). Osteoarthritis in older adults: A global health challenge and the role of high BMI in shaping disease trends. </w:t>
      </w:r>
      <w:proofErr w:type="spellStart"/>
      <w:r w:rsidRPr="0069374D">
        <w:rPr>
          <w:rFonts w:cs="Arial"/>
          <w:sz w:val="22"/>
          <w:szCs w:val="22"/>
        </w:rPr>
        <w:t>Plos</w:t>
      </w:r>
      <w:proofErr w:type="spellEnd"/>
      <w:r w:rsidRPr="0069374D">
        <w:rPr>
          <w:rFonts w:cs="Arial"/>
          <w:sz w:val="22"/>
          <w:szCs w:val="22"/>
        </w:rPr>
        <w:t xml:space="preserve"> one, 21(3), p.e0344284. </w:t>
      </w:r>
      <w:hyperlink r:id="rId50" w:history="1">
        <w:r w:rsidRPr="0069374D">
          <w:rPr>
            <w:rStyle w:val="Hyperlink"/>
            <w:rFonts w:cs="Arial"/>
            <w:sz w:val="22"/>
            <w:szCs w:val="22"/>
          </w:rPr>
          <w:t>https://journals.plos.org/plosone/article/file?id=10.1371/journal.pone.0344284&amp;type=printable</w:t>
        </w:r>
      </w:hyperlink>
    </w:p>
    <w:p w14:paraId="20FE9B56"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lastRenderedPageBreak/>
        <w:t xml:space="preserve">Gibbs, A.J., Gray, B., Wallis, J.A., Taylor, N.F., Kemp, J.L., Hunter, D.J. and Barton, C.J., (2023). Recommendations for the management of hip and knee osteoarthritis: a systematic review of clinical practice guidelines. Osteoarthritis and cartilage, 31(10), pp.1280-1292. </w:t>
      </w:r>
      <w:hyperlink r:id="rId51">
        <w:r w:rsidRPr="0069374D">
          <w:rPr>
            <w:rFonts w:cs="Arial"/>
            <w:color w:val="0000FF"/>
            <w:sz w:val="22"/>
            <w:szCs w:val="22"/>
            <w:u w:val="single"/>
          </w:rPr>
          <w:t>https://www.oarsijournal.com/article/S1063-4584(23)00832-4/fulltext</w:t>
        </w:r>
      </w:hyperlink>
    </w:p>
    <w:p w14:paraId="6299F4A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Hawker, G.A. and King, L.K., (2022). The burden of osteoarthritis in older adults. Clinics in geriatric medicine, 38(2), pp.181-192. </w:t>
      </w:r>
      <w:hyperlink r:id="rId52">
        <w:r w:rsidRPr="0069374D">
          <w:rPr>
            <w:rFonts w:cs="Arial"/>
            <w:color w:val="0000FF"/>
            <w:sz w:val="22"/>
            <w:szCs w:val="22"/>
            <w:u w:val="single"/>
          </w:rPr>
          <w:t>https://www.binasss.sa.cr/bibliotecas/bhm/may/5.pdf</w:t>
        </w:r>
      </w:hyperlink>
    </w:p>
    <w:p w14:paraId="474A9BC8"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Heisig, J., Lindner, N., Kornder, N., Reichert, W., Becker, A., </w:t>
      </w:r>
      <w:proofErr w:type="spellStart"/>
      <w:r w:rsidRPr="0069374D">
        <w:rPr>
          <w:rFonts w:cs="Arial"/>
          <w:sz w:val="22"/>
          <w:szCs w:val="22"/>
        </w:rPr>
        <w:t>Haasenritter</w:t>
      </w:r>
      <w:proofErr w:type="spellEnd"/>
      <w:r w:rsidRPr="0069374D">
        <w:rPr>
          <w:rFonts w:cs="Arial"/>
          <w:sz w:val="22"/>
          <w:szCs w:val="22"/>
        </w:rPr>
        <w:t xml:space="preserve">, J., </w:t>
      </w:r>
      <w:proofErr w:type="spellStart"/>
      <w:r w:rsidRPr="0069374D">
        <w:rPr>
          <w:rFonts w:cs="Arial"/>
          <w:sz w:val="22"/>
          <w:szCs w:val="22"/>
        </w:rPr>
        <w:t>Viniol</w:t>
      </w:r>
      <w:proofErr w:type="spellEnd"/>
      <w:r w:rsidRPr="0069374D">
        <w:rPr>
          <w:rFonts w:cs="Arial"/>
          <w:sz w:val="22"/>
          <w:szCs w:val="22"/>
        </w:rPr>
        <w:t xml:space="preserve">, A. and van der Wardt, V., (2025). Adherence support strategies for physical activity interventions in people with chronic musculoskeletal pain—a systematic review and meta-analysis. </w:t>
      </w:r>
      <w:r w:rsidRPr="0069374D">
        <w:rPr>
          <w:rFonts w:cs="Arial"/>
          <w:i/>
          <w:iCs/>
          <w:sz w:val="22"/>
          <w:szCs w:val="22"/>
        </w:rPr>
        <w:t>Journal of Physical Activity and Health</w:t>
      </w:r>
      <w:r w:rsidRPr="0069374D">
        <w:rPr>
          <w:rFonts w:cs="Arial"/>
          <w:sz w:val="22"/>
          <w:szCs w:val="22"/>
        </w:rPr>
        <w:t xml:space="preserve">, </w:t>
      </w:r>
      <w:r w:rsidRPr="0069374D">
        <w:rPr>
          <w:rFonts w:cs="Arial"/>
          <w:i/>
          <w:iCs/>
          <w:sz w:val="22"/>
          <w:szCs w:val="22"/>
        </w:rPr>
        <w:t>22</w:t>
      </w:r>
      <w:r w:rsidRPr="0069374D">
        <w:rPr>
          <w:rFonts w:cs="Arial"/>
          <w:sz w:val="22"/>
          <w:szCs w:val="22"/>
        </w:rPr>
        <w:t xml:space="preserve">(1), pp.4-52. </w:t>
      </w:r>
      <w:hyperlink r:id="rId53" w:history="1">
        <w:r w:rsidRPr="0069374D">
          <w:rPr>
            <w:rStyle w:val="Hyperlink"/>
            <w:rFonts w:cs="Arial"/>
            <w:sz w:val="22"/>
            <w:szCs w:val="22"/>
          </w:rPr>
          <w:t>https://journals.humankinetics.com/view/journals/jpah/aop/article-10.1123-jpah.2024-0099/article-10.1123-jpah.2024-0099.xm</w:t>
        </w:r>
      </w:hyperlink>
    </w:p>
    <w:p w14:paraId="14471296" w14:textId="77777777" w:rsidR="0077599E" w:rsidRPr="0069374D" w:rsidRDefault="0077599E" w:rsidP="001B0F18">
      <w:pPr>
        <w:pStyle w:val="ListParagraph"/>
        <w:numPr>
          <w:ilvl w:val="0"/>
          <w:numId w:val="3"/>
        </w:numPr>
        <w:rPr>
          <w:rFonts w:cs="Arial"/>
          <w:sz w:val="22"/>
          <w:szCs w:val="22"/>
        </w:rPr>
      </w:pPr>
      <w:r w:rsidRPr="0069374D">
        <w:rPr>
          <w:rFonts w:cs="Arial"/>
          <w:sz w:val="22"/>
          <w:szCs w:val="22"/>
        </w:rPr>
        <w:t xml:space="preserve">Holden, M.A., </w:t>
      </w:r>
      <w:proofErr w:type="spellStart"/>
      <w:r w:rsidRPr="0069374D">
        <w:rPr>
          <w:rFonts w:cs="Arial"/>
          <w:sz w:val="22"/>
          <w:szCs w:val="22"/>
        </w:rPr>
        <w:t>Hattle</w:t>
      </w:r>
      <w:proofErr w:type="spellEnd"/>
      <w:r w:rsidRPr="0069374D">
        <w:rPr>
          <w:rFonts w:cs="Arial"/>
          <w:sz w:val="22"/>
          <w:szCs w:val="22"/>
        </w:rPr>
        <w:t xml:space="preserve">, M., </w:t>
      </w:r>
      <w:proofErr w:type="spellStart"/>
      <w:r w:rsidRPr="0069374D">
        <w:rPr>
          <w:rFonts w:cs="Arial"/>
          <w:sz w:val="22"/>
          <w:szCs w:val="22"/>
        </w:rPr>
        <w:t>Runhaar</w:t>
      </w:r>
      <w:proofErr w:type="spellEnd"/>
      <w:r w:rsidRPr="0069374D">
        <w:rPr>
          <w:rFonts w:cs="Arial"/>
          <w:sz w:val="22"/>
          <w:szCs w:val="22"/>
        </w:rPr>
        <w:t xml:space="preserve">, J., Riley, R.D., Healey, E.L., Quicke, J., van der Windt, D.A., Dziedzic, K., van Middelkoop, M., Burke, D. and </w:t>
      </w:r>
      <w:proofErr w:type="spellStart"/>
      <w:r w:rsidRPr="0069374D">
        <w:rPr>
          <w:rFonts w:cs="Arial"/>
          <w:sz w:val="22"/>
          <w:szCs w:val="22"/>
        </w:rPr>
        <w:t>Legha</w:t>
      </w:r>
      <w:proofErr w:type="spellEnd"/>
      <w:r w:rsidRPr="0069374D">
        <w:rPr>
          <w:rFonts w:cs="Arial"/>
          <w:sz w:val="22"/>
          <w:szCs w:val="22"/>
        </w:rPr>
        <w:t xml:space="preserve">, A., 2023. Moderators of the effect of therapeutic exercise for knee and hip osteoarthritis: a systematic review and individual participant data meta-analysis. </w:t>
      </w:r>
      <w:r w:rsidRPr="0069374D">
        <w:rPr>
          <w:rFonts w:cs="Arial"/>
          <w:i/>
          <w:iCs/>
          <w:sz w:val="22"/>
          <w:szCs w:val="22"/>
        </w:rPr>
        <w:t>The Lancet Rheumatology</w:t>
      </w:r>
      <w:r w:rsidRPr="0069374D">
        <w:rPr>
          <w:rFonts w:cs="Arial"/>
          <w:sz w:val="22"/>
          <w:szCs w:val="22"/>
        </w:rPr>
        <w:t xml:space="preserve">, </w:t>
      </w:r>
      <w:r w:rsidRPr="0069374D">
        <w:rPr>
          <w:rFonts w:cs="Arial"/>
          <w:i/>
          <w:iCs/>
          <w:sz w:val="22"/>
          <w:szCs w:val="22"/>
        </w:rPr>
        <w:t>5</w:t>
      </w:r>
      <w:r w:rsidRPr="0069374D">
        <w:rPr>
          <w:rFonts w:cs="Arial"/>
          <w:sz w:val="22"/>
          <w:szCs w:val="22"/>
        </w:rPr>
        <w:t xml:space="preserve">(7), </w:t>
      </w:r>
      <w:proofErr w:type="gramStart"/>
      <w:r w:rsidRPr="0069374D">
        <w:rPr>
          <w:rFonts w:cs="Arial"/>
          <w:sz w:val="22"/>
          <w:szCs w:val="22"/>
        </w:rPr>
        <w:t>pp.e</w:t>
      </w:r>
      <w:proofErr w:type="gramEnd"/>
      <w:r w:rsidRPr="0069374D">
        <w:rPr>
          <w:rFonts w:cs="Arial"/>
          <w:sz w:val="22"/>
          <w:szCs w:val="22"/>
        </w:rPr>
        <w:t xml:space="preserve">386-e400. </w:t>
      </w:r>
      <w:hyperlink r:id="rId54" w:history="1">
        <w:r w:rsidRPr="0069374D">
          <w:rPr>
            <w:rStyle w:val="Hyperlink"/>
            <w:rFonts w:cs="Arial"/>
            <w:sz w:val="22"/>
            <w:szCs w:val="22"/>
          </w:rPr>
          <w:t>https://www.thelancet.com/journals/lanrhe/article/PIIS2665-9913(23)00122-4/fulltext</w:t>
        </w:r>
      </w:hyperlink>
    </w:p>
    <w:p w14:paraId="05A0D08C"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Hosseini, S.E., (2026) Effects of combined exercise and manual therapy on pain and physical function in overweight older adults with knee osteoarthritis: A randomized controlled trial. Sport, Exercise, and Injury, 2(1), pp.35-47. </w:t>
      </w:r>
      <w:hyperlink r:id="rId55" w:history="1">
        <w:r w:rsidRPr="0069374D">
          <w:rPr>
            <w:rStyle w:val="Hyperlink"/>
            <w:rFonts w:cs="Arial"/>
            <w:sz w:val="22"/>
            <w:szCs w:val="22"/>
          </w:rPr>
          <w:t>https://journal.rezkimedia.or.id/sei/article/download/716/258</w:t>
        </w:r>
      </w:hyperlink>
    </w:p>
    <w:p w14:paraId="056D4C5A"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Huang, L., Zhang, Z.Y., Gao, M., Wang, X.Q., Duan, X.Q. and Liu, Z.L., (2024). The effectiveness of exercise-based rehabilitation in people with hand osteoarthritis: a systematic review with meta-analysis. Journal of Orthopaedic &amp; Sports Physical Therapy, 54(7), pp.457-467. </w:t>
      </w:r>
      <w:hyperlink r:id="rId56">
        <w:r w:rsidRPr="0069374D">
          <w:rPr>
            <w:rFonts w:cs="Arial"/>
            <w:color w:val="0000FF"/>
            <w:sz w:val="22"/>
            <w:szCs w:val="22"/>
            <w:u w:val="single"/>
          </w:rPr>
          <w:t>https://www.jospt.org/doi/pdf/10.2519/jospt.2024.12241</w:t>
        </w:r>
      </w:hyperlink>
    </w:p>
    <w:p w14:paraId="4D16C2B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Huffman, K.F., Ambrose, K.R., Nelson, A.E., Allen, K.D., Golightly, Y.M. and Callahan, L.F. (2023). The critical role of physical activity and weight management in knee and hip osteoarthritis: A narrative review. </w:t>
      </w:r>
      <w:r w:rsidRPr="0069374D">
        <w:rPr>
          <w:rFonts w:cs="Arial"/>
          <w:i/>
          <w:iCs/>
          <w:sz w:val="22"/>
          <w:szCs w:val="22"/>
        </w:rPr>
        <w:t>The Journal of Rheumatology</w:t>
      </w:r>
      <w:r w:rsidRPr="0069374D">
        <w:rPr>
          <w:rFonts w:cs="Arial"/>
          <w:sz w:val="22"/>
          <w:szCs w:val="22"/>
        </w:rPr>
        <w:t xml:space="preserve">, 51(3), </w:t>
      </w:r>
      <w:proofErr w:type="gramStart"/>
      <w:r w:rsidRPr="0069374D">
        <w:rPr>
          <w:rFonts w:cs="Arial"/>
          <w:sz w:val="22"/>
          <w:szCs w:val="22"/>
        </w:rPr>
        <w:t>pp.jrheum</w:t>
      </w:r>
      <w:proofErr w:type="gramEnd"/>
      <w:r w:rsidRPr="0069374D">
        <w:rPr>
          <w:rFonts w:cs="Arial"/>
          <w:sz w:val="22"/>
          <w:szCs w:val="22"/>
        </w:rPr>
        <w:t xml:space="preserve">.2023-0819. </w:t>
      </w:r>
      <w:hyperlink r:id="rId57">
        <w:r w:rsidRPr="0069374D">
          <w:rPr>
            <w:rFonts w:cs="Arial"/>
            <w:color w:val="0000FF"/>
            <w:sz w:val="22"/>
            <w:szCs w:val="22"/>
            <w:u w:val="single"/>
          </w:rPr>
          <w:t>https://www.jrheum.org/content/51/3/224</w:t>
        </w:r>
      </w:hyperlink>
      <w:r w:rsidRPr="0069374D">
        <w:rPr>
          <w:rFonts w:cs="Arial"/>
          <w:sz w:val="22"/>
          <w:szCs w:val="22"/>
        </w:rPr>
        <w:t>?</w:t>
      </w:r>
    </w:p>
    <w:p w14:paraId="7D3955F3"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Hunter, D.J., March, L. and Chew, M., (2020). Osteoarthritis in 2020 and beyond: a Lancet Commission. The Lancet, 396(10264), pp.1711-1712. </w:t>
      </w:r>
      <w:hyperlink r:id="rId58">
        <w:r w:rsidRPr="0069374D">
          <w:rPr>
            <w:rFonts w:cs="Arial"/>
            <w:color w:val="0000FF"/>
            <w:sz w:val="22"/>
            <w:szCs w:val="22"/>
            <w:u w:val="single"/>
          </w:rPr>
          <w:t>https://www.thelancet.com/pdfs/journals/lancet/PIIS0140-6736(20)32230-3.pdf</w:t>
        </w:r>
      </w:hyperlink>
    </w:p>
    <w:p w14:paraId="1BA33933"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Jacob, L., Gyasi, R.M., Koyanagi, A., Haro, J.M., Smith, L. and </w:t>
      </w:r>
      <w:proofErr w:type="spellStart"/>
      <w:r w:rsidRPr="0069374D">
        <w:rPr>
          <w:rFonts w:cs="Arial"/>
          <w:sz w:val="22"/>
          <w:szCs w:val="22"/>
        </w:rPr>
        <w:t>Kostev</w:t>
      </w:r>
      <w:proofErr w:type="spellEnd"/>
      <w:r w:rsidRPr="0069374D">
        <w:rPr>
          <w:rFonts w:cs="Arial"/>
          <w:sz w:val="22"/>
          <w:szCs w:val="22"/>
        </w:rPr>
        <w:t xml:space="preserve">, K., (2023). Prevalence of and risk factors for adhesive capsulitis of the shoulder in older adults </w:t>
      </w:r>
      <w:r w:rsidRPr="0069374D">
        <w:rPr>
          <w:rFonts w:cs="Arial"/>
          <w:sz w:val="22"/>
          <w:szCs w:val="22"/>
        </w:rPr>
        <w:lastRenderedPageBreak/>
        <w:t xml:space="preserve">from Germany. Journal of clinical medicine, 12(2), p.669. </w:t>
      </w:r>
      <w:hyperlink r:id="rId59">
        <w:r w:rsidRPr="0069374D">
          <w:rPr>
            <w:rFonts w:cs="Arial"/>
            <w:color w:val="0000FF"/>
            <w:sz w:val="22"/>
            <w:szCs w:val="22"/>
            <w:u w:val="single"/>
          </w:rPr>
          <w:t>https://www.mdpi.com/2077-0383/12/2/669</w:t>
        </w:r>
      </w:hyperlink>
    </w:p>
    <w:p w14:paraId="5FD61EFC" w14:textId="77777777" w:rsidR="0077599E" w:rsidRPr="0069374D" w:rsidRDefault="0077599E" w:rsidP="00750F43">
      <w:pPr>
        <w:pStyle w:val="ListParagraph"/>
        <w:numPr>
          <w:ilvl w:val="0"/>
          <w:numId w:val="3"/>
        </w:numPr>
        <w:rPr>
          <w:rFonts w:cs="Arial"/>
          <w:sz w:val="22"/>
          <w:szCs w:val="22"/>
        </w:rPr>
      </w:pPr>
      <w:proofErr w:type="spellStart"/>
      <w:r w:rsidRPr="0069374D">
        <w:rPr>
          <w:rFonts w:cs="Arial"/>
          <w:sz w:val="22"/>
          <w:szCs w:val="22"/>
        </w:rPr>
        <w:t>Karanasios</w:t>
      </w:r>
      <w:proofErr w:type="spellEnd"/>
      <w:r w:rsidRPr="0069374D">
        <w:rPr>
          <w:rFonts w:cs="Arial"/>
          <w:sz w:val="22"/>
          <w:szCs w:val="22"/>
        </w:rPr>
        <w:t xml:space="preserve">, S., </w:t>
      </w:r>
      <w:proofErr w:type="spellStart"/>
      <w:r w:rsidRPr="0069374D">
        <w:rPr>
          <w:rFonts w:cs="Arial"/>
          <w:sz w:val="22"/>
          <w:szCs w:val="22"/>
        </w:rPr>
        <w:t>Mertyri</w:t>
      </w:r>
      <w:proofErr w:type="spellEnd"/>
      <w:r w:rsidRPr="0069374D">
        <w:rPr>
          <w:rFonts w:cs="Arial"/>
          <w:sz w:val="22"/>
          <w:szCs w:val="22"/>
        </w:rPr>
        <w:t xml:space="preserve">, D., Karydis, F. and </w:t>
      </w:r>
      <w:proofErr w:type="spellStart"/>
      <w:r w:rsidRPr="0069374D">
        <w:rPr>
          <w:rFonts w:cs="Arial"/>
          <w:sz w:val="22"/>
          <w:szCs w:val="22"/>
        </w:rPr>
        <w:t>Gioftsos</w:t>
      </w:r>
      <w:proofErr w:type="spellEnd"/>
      <w:r w:rsidRPr="0069374D">
        <w:rPr>
          <w:rFonts w:cs="Arial"/>
          <w:sz w:val="22"/>
          <w:szCs w:val="22"/>
        </w:rPr>
        <w:t xml:space="preserve">, G., (2024), April. Exercise-based interventions are effective in the management of patients with thumb carpometacarpal osteoarthritis: a systematic review and meta-analysis of randomised controlled trials. In Healthcare (Vol. 12, No. 8, p. 823). MDPI. </w:t>
      </w:r>
      <w:hyperlink r:id="rId60">
        <w:r w:rsidRPr="0069374D">
          <w:rPr>
            <w:rFonts w:cs="Arial"/>
            <w:color w:val="0000FF"/>
            <w:sz w:val="22"/>
            <w:szCs w:val="22"/>
            <w:u w:val="single"/>
          </w:rPr>
          <w:t>https://www.mdpi.com/2227-9032/12/8/823</w:t>
        </w:r>
      </w:hyperlink>
    </w:p>
    <w:p w14:paraId="346F91FF"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Katz, J.N., Arant, K.R. and Loeser, R.F., (2021). Diagnosis and treatment of hip and knee osteoarthritis: a review. Jama, 325(6), pp.568-579. </w:t>
      </w:r>
      <w:hyperlink r:id="rId61" w:history="1">
        <w:r w:rsidRPr="0069374D">
          <w:rPr>
            <w:rStyle w:val="Hyperlink"/>
            <w:rFonts w:cs="Arial"/>
            <w:sz w:val="22"/>
            <w:szCs w:val="22"/>
          </w:rPr>
          <w:t>https://pmc.ncbi.nlm.nih.gov/articles/PMC8225295/pdf/nihms-1705936.pdf</w:t>
        </w:r>
      </w:hyperlink>
    </w:p>
    <w:p w14:paraId="3740C56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Kitagawa, T., Isaji, Y., Sasaki, D., Onishi, K., Hayashi, M. and Okuyama, W., (2025). Effectiveness of exercise therapy in patients with knee osteoarthritis: an overview of systematic reviews. BMJ open, 15(7), p.e093163. </w:t>
      </w:r>
      <w:hyperlink r:id="rId62" w:history="1">
        <w:r w:rsidRPr="0069374D">
          <w:rPr>
            <w:rStyle w:val="Hyperlink"/>
            <w:rFonts w:cs="Arial"/>
            <w:sz w:val="22"/>
            <w:szCs w:val="22"/>
          </w:rPr>
          <w:t>https://bmjopen.bmj.com/content/bmjopen/15/7/e093163.full.pdf</w:t>
        </w:r>
      </w:hyperlink>
    </w:p>
    <w:p w14:paraId="4AE27549" w14:textId="77777777" w:rsidR="0077599E" w:rsidRPr="0069374D" w:rsidRDefault="0077599E" w:rsidP="00750F43">
      <w:pPr>
        <w:pStyle w:val="ListParagraph"/>
        <w:numPr>
          <w:ilvl w:val="0"/>
          <w:numId w:val="3"/>
        </w:numPr>
        <w:rPr>
          <w:rFonts w:cs="Arial"/>
          <w:sz w:val="22"/>
          <w:szCs w:val="22"/>
        </w:rPr>
      </w:pPr>
      <w:proofErr w:type="spellStart"/>
      <w:r w:rsidRPr="0069374D">
        <w:rPr>
          <w:rFonts w:cs="Arial"/>
          <w:sz w:val="22"/>
          <w:szCs w:val="22"/>
        </w:rPr>
        <w:t>Kitanovska-Kimovska</w:t>
      </w:r>
      <w:proofErr w:type="spellEnd"/>
      <w:r w:rsidRPr="0069374D">
        <w:rPr>
          <w:rFonts w:cs="Arial"/>
          <w:sz w:val="22"/>
          <w:szCs w:val="22"/>
        </w:rPr>
        <w:t xml:space="preserve">, S., Katarina </w:t>
      </w:r>
      <w:proofErr w:type="spellStart"/>
      <w:r w:rsidRPr="0069374D">
        <w:rPr>
          <w:rFonts w:cs="Arial"/>
          <w:sz w:val="22"/>
          <w:szCs w:val="22"/>
        </w:rPr>
        <w:t>Gjurchevska</w:t>
      </w:r>
      <w:proofErr w:type="spellEnd"/>
      <w:r w:rsidRPr="0069374D">
        <w:rPr>
          <w:rFonts w:cs="Arial"/>
          <w:sz w:val="22"/>
          <w:szCs w:val="22"/>
        </w:rPr>
        <w:t xml:space="preserve"> </w:t>
      </w:r>
      <w:proofErr w:type="spellStart"/>
      <w:r w:rsidRPr="0069374D">
        <w:rPr>
          <w:rFonts w:cs="Arial"/>
          <w:sz w:val="22"/>
          <w:szCs w:val="22"/>
        </w:rPr>
        <w:t>Atanasovska</w:t>
      </w:r>
      <w:proofErr w:type="spellEnd"/>
      <w:r w:rsidRPr="0069374D">
        <w:rPr>
          <w:rFonts w:cs="Arial"/>
          <w:sz w:val="22"/>
          <w:szCs w:val="22"/>
        </w:rPr>
        <w:t xml:space="preserve">, </w:t>
      </w:r>
      <w:proofErr w:type="spellStart"/>
      <w:r w:rsidRPr="0069374D">
        <w:rPr>
          <w:rFonts w:cs="Arial"/>
          <w:sz w:val="22"/>
          <w:szCs w:val="22"/>
        </w:rPr>
        <w:t>Solzica</w:t>
      </w:r>
      <w:proofErr w:type="spellEnd"/>
      <w:r w:rsidRPr="0069374D">
        <w:rPr>
          <w:rFonts w:cs="Arial"/>
          <w:sz w:val="22"/>
          <w:szCs w:val="22"/>
        </w:rPr>
        <w:t xml:space="preserve"> </w:t>
      </w:r>
      <w:proofErr w:type="spellStart"/>
      <w:r w:rsidRPr="0069374D">
        <w:rPr>
          <w:rFonts w:cs="Arial"/>
          <w:sz w:val="22"/>
          <w:szCs w:val="22"/>
        </w:rPr>
        <w:t>Popovska</w:t>
      </w:r>
      <w:proofErr w:type="spellEnd"/>
      <w:r w:rsidRPr="0069374D">
        <w:rPr>
          <w:rFonts w:cs="Arial"/>
          <w:sz w:val="22"/>
          <w:szCs w:val="22"/>
        </w:rPr>
        <w:t xml:space="preserve"> and Vladimir Cvetkoski (2023). EMPOWERING TEACHERS AND STUDENTS TO COPE WITH THE STRESS OF ONLINE TEACHING AND LEARNING: FINDINGS FROM A PILOT PROJECT ON PSYCHOSOCIAL SUPPORT IN THE LANGUAGE AND TRANSLATION CLASSROOM. Journal of Teaching English for Specific and Academic Purposes, pp.175–175. </w:t>
      </w:r>
      <w:hyperlink r:id="rId63">
        <w:r w:rsidRPr="0069374D">
          <w:rPr>
            <w:rFonts w:cs="Arial"/>
            <w:color w:val="0000FF"/>
            <w:sz w:val="22"/>
            <w:szCs w:val="22"/>
            <w:u w:val="single"/>
          </w:rPr>
          <w:t>https://espeap.junis.ni.ac.rs/index.php/espeap/article/viewFile/1285/631</w:t>
        </w:r>
      </w:hyperlink>
    </w:p>
    <w:p w14:paraId="6CBA3C12" w14:textId="77777777" w:rsidR="0077599E" w:rsidRPr="0069374D" w:rsidRDefault="0077599E" w:rsidP="00606AC3">
      <w:pPr>
        <w:pStyle w:val="ListParagraph"/>
        <w:numPr>
          <w:ilvl w:val="0"/>
          <w:numId w:val="3"/>
        </w:numPr>
        <w:rPr>
          <w:rFonts w:cs="Arial"/>
          <w:sz w:val="22"/>
          <w:szCs w:val="22"/>
        </w:rPr>
      </w:pPr>
      <w:r w:rsidRPr="0069374D">
        <w:rPr>
          <w:rFonts w:cs="Arial"/>
          <w:sz w:val="22"/>
          <w:szCs w:val="22"/>
        </w:rPr>
        <w:t xml:space="preserve">Lawford, B.J., Hall, M., Hinman, R.S., Van der Esch, M., Harmer, A.R., Spiers, L., Kimp, A., </w:t>
      </w:r>
      <w:proofErr w:type="spellStart"/>
      <w:r w:rsidRPr="0069374D">
        <w:rPr>
          <w:rFonts w:cs="Arial"/>
          <w:sz w:val="22"/>
          <w:szCs w:val="22"/>
        </w:rPr>
        <w:t>Dell'Isola</w:t>
      </w:r>
      <w:proofErr w:type="spellEnd"/>
      <w:r w:rsidRPr="0069374D">
        <w:rPr>
          <w:rFonts w:cs="Arial"/>
          <w:sz w:val="22"/>
          <w:szCs w:val="22"/>
        </w:rPr>
        <w:t xml:space="preserve">, A. and Bennell, K.L., 1996. Exercise for osteoarthritis of the knee. </w:t>
      </w:r>
      <w:r w:rsidRPr="0069374D">
        <w:rPr>
          <w:rFonts w:cs="Arial"/>
          <w:i/>
          <w:iCs/>
          <w:sz w:val="22"/>
          <w:szCs w:val="22"/>
        </w:rPr>
        <w:t>Cochrane Database of Systematic Reviews</w:t>
      </w:r>
      <w:r w:rsidRPr="0069374D">
        <w:rPr>
          <w:rFonts w:cs="Arial"/>
          <w:sz w:val="22"/>
          <w:szCs w:val="22"/>
        </w:rPr>
        <w:t xml:space="preserve">, </w:t>
      </w:r>
      <w:r w:rsidRPr="0069374D">
        <w:rPr>
          <w:rFonts w:cs="Arial"/>
          <w:i/>
          <w:iCs/>
          <w:sz w:val="22"/>
          <w:szCs w:val="22"/>
        </w:rPr>
        <w:t>2024</w:t>
      </w:r>
      <w:r w:rsidRPr="0069374D">
        <w:rPr>
          <w:rFonts w:cs="Arial"/>
          <w:sz w:val="22"/>
          <w:szCs w:val="22"/>
        </w:rPr>
        <w:t xml:space="preserve">(12). </w:t>
      </w:r>
      <w:hyperlink r:id="rId64" w:history="1">
        <w:r w:rsidRPr="0069374D">
          <w:rPr>
            <w:rStyle w:val="Hyperlink"/>
            <w:rFonts w:cs="Arial"/>
            <w:sz w:val="22"/>
            <w:szCs w:val="22"/>
          </w:rPr>
          <w:t>https://www.cochranelibrary.com/cdsr/doi/10.1002/14651858.CD004376.pub4/pdf/full</w:t>
        </w:r>
      </w:hyperlink>
    </w:p>
    <w:p w14:paraId="3F9F747A"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Li, Y., Yan, L., Hou, L., Zhang, X., Zhao, H., Yan, C., Li, X., Li, Y., Chen, X. and Ding, X., (2023). Exercise intervention for patients with chronic low back pain: a systematic review and network meta-analysis. Frontiers in public health, 11, p.1155225. </w:t>
      </w:r>
      <w:hyperlink r:id="rId65">
        <w:r w:rsidRPr="0069374D">
          <w:rPr>
            <w:rFonts w:cs="Arial"/>
            <w:color w:val="0000FF"/>
            <w:sz w:val="22"/>
            <w:szCs w:val="22"/>
            <w:u w:val="single"/>
          </w:rPr>
          <w:t>https://www.frontiersin.org/journals/public-health/articles/10.3389/fpubh.2023.1155225/full</w:t>
        </w:r>
      </w:hyperlink>
    </w:p>
    <w:p w14:paraId="6344429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Lim, J., Choi, A. and Kim, B. (2024). The Effects of Resistance Training on Pain, Strength, and Function in Osteoarthritis: Systematic Review and Meta-Analysis. </w:t>
      </w:r>
      <w:r w:rsidRPr="0069374D">
        <w:rPr>
          <w:rFonts w:cs="Arial"/>
          <w:i/>
          <w:iCs/>
          <w:sz w:val="22"/>
          <w:szCs w:val="22"/>
        </w:rPr>
        <w:t>Journal of Personalized Medicine</w:t>
      </w:r>
      <w:r w:rsidRPr="0069374D">
        <w:rPr>
          <w:rFonts w:cs="Arial"/>
          <w:sz w:val="22"/>
          <w:szCs w:val="22"/>
        </w:rPr>
        <w:t xml:space="preserve">, [online] 14(12), pp.1130–1130. </w:t>
      </w:r>
      <w:hyperlink r:id="rId66">
        <w:r w:rsidRPr="0069374D">
          <w:rPr>
            <w:rFonts w:cs="Arial"/>
            <w:color w:val="0000FF"/>
            <w:sz w:val="22"/>
            <w:szCs w:val="22"/>
            <w:u w:val="single"/>
          </w:rPr>
          <w:t>https://www.mdpi.com/2075-4426/14/12/1130</w:t>
        </w:r>
      </w:hyperlink>
    </w:p>
    <w:p w14:paraId="4CBA6AC6" w14:textId="77777777" w:rsidR="0077599E" w:rsidRPr="0069374D" w:rsidRDefault="0077599E" w:rsidP="0077599E">
      <w:pPr>
        <w:pStyle w:val="ListParagraph"/>
        <w:numPr>
          <w:ilvl w:val="0"/>
          <w:numId w:val="3"/>
        </w:numPr>
        <w:rPr>
          <w:rFonts w:cs="Arial"/>
          <w:sz w:val="22"/>
          <w:szCs w:val="22"/>
        </w:rPr>
      </w:pPr>
      <w:r w:rsidRPr="0069374D">
        <w:rPr>
          <w:rFonts w:cs="Arial"/>
          <w:sz w:val="22"/>
          <w:szCs w:val="22"/>
        </w:rPr>
        <w:t xml:space="preserve">Lin, C.L., Chen, H.C., Huang, M.H., Huang, S.W. and Liao, C.D., 2024. Comparative efficacy of various exercise therapies and combined treatments on inflammatory biomarkers and morphological measures of skeletal muscle among older adults with </w:t>
      </w:r>
      <w:r w:rsidRPr="0069374D">
        <w:rPr>
          <w:rFonts w:cs="Arial"/>
          <w:sz w:val="22"/>
          <w:szCs w:val="22"/>
        </w:rPr>
        <w:lastRenderedPageBreak/>
        <w:t xml:space="preserve">knee osteoarthritis: a network meta-analysis. </w:t>
      </w:r>
      <w:r w:rsidRPr="0069374D">
        <w:rPr>
          <w:rFonts w:cs="Arial"/>
          <w:i/>
          <w:iCs/>
          <w:sz w:val="22"/>
          <w:szCs w:val="22"/>
        </w:rPr>
        <w:t>Biomedicines</w:t>
      </w:r>
      <w:r w:rsidRPr="0069374D">
        <w:rPr>
          <w:rFonts w:cs="Arial"/>
          <w:sz w:val="22"/>
          <w:szCs w:val="22"/>
        </w:rPr>
        <w:t xml:space="preserve">, </w:t>
      </w:r>
      <w:r w:rsidRPr="0069374D">
        <w:rPr>
          <w:rFonts w:cs="Arial"/>
          <w:i/>
          <w:iCs/>
          <w:sz w:val="22"/>
          <w:szCs w:val="22"/>
        </w:rPr>
        <w:t>12</w:t>
      </w:r>
      <w:r w:rsidRPr="0069374D">
        <w:rPr>
          <w:rFonts w:cs="Arial"/>
          <w:sz w:val="22"/>
          <w:szCs w:val="22"/>
        </w:rPr>
        <w:t xml:space="preserve">(7), p.1524. </w:t>
      </w:r>
      <w:hyperlink r:id="rId67" w:history="1">
        <w:r w:rsidRPr="0069374D">
          <w:rPr>
            <w:rStyle w:val="Hyperlink"/>
            <w:rFonts w:cs="Arial"/>
            <w:sz w:val="22"/>
            <w:szCs w:val="22"/>
          </w:rPr>
          <w:t>https://www.mdpi.com/2227-9059/12/7/1524</w:t>
        </w:r>
      </w:hyperlink>
    </w:p>
    <w:p w14:paraId="269F0D51"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Liu, L., Wang, S., Ye, C., Chen, D. and Dong, H., (2025). The effects of digital health on exercise adherence and intervention outcomes in older adults with knee diseases: a systematic review. </w:t>
      </w:r>
      <w:r w:rsidRPr="0069374D">
        <w:rPr>
          <w:rFonts w:cs="Arial"/>
          <w:i/>
          <w:iCs/>
          <w:sz w:val="22"/>
          <w:szCs w:val="22"/>
        </w:rPr>
        <w:t>Annals of Physical and Rehabilitation Medicine</w:t>
      </w:r>
      <w:r w:rsidRPr="0069374D">
        <w:rPr>
          <w:rFonts w:cs="Arial"/>
          <w:sz w:val="22"/>
          <w:szCs w:val="22"/>
        </w:rPr>
        <w:t xml:space="preserve">, </w:t>
      </w:r>
      <w:r w:rsidRPr="0069374D">
        <w:rPr>
          <w:rFonts w:cs="Arial"/>
          <w:i/>
          <w:iCs/>
          <w:sz w:val="22"/>
          <w:szCs w:val="22"/>
        </w:rPr>
        <w:t>68</w:t>
      </w:r>
      <w:r w:rsidRPr="0069374D">
        <w:rPr>
          <w:rFonts w:cs="Arial"/>
          <w:sz w:val="22"/>
          <w:szCs w:val="22"/>
        </w:rPr>
        <w:t xml:space="preserve">(5), p.101952. </w:t>
      </w:r>
      <w:hyperlink r:id="rId68" w:history="1">
        <w:r w:rsidRPr="0069374D">
          <w:rPr>
            <w:rStyle w:val="Hyperlink"/>
            <w:rFonts w:cs="Arial"/>
            <w:sz w:val="22"/>
            <w:szCs w:val="22"/>
          </w:rPr>
          <w:t>https://www.sciencedirect.com/science/article/pii/S187706572500017X</w:t>
        </w:r>
      </w:hyperlink>
    </w:p>
    <w:p w14:paraId="3ECE98A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Long, H.A., French, D.P. and Brooks, J.M. (2020). Optimising the value of the Critical Appraisal Skills Programme (CASP) tool for quality appraisal in qualitative evidence synthesis. </w:t>
      </w:r>
      <w:r w:rsidRPr="0069374D">
        <w:rPr>
          <w:rFonts w:cs="Arial"/>
          <w:i/>
          <w:iCs/>
          <w:sz w:val="22"/>
          <w:szCs w:val="22"/>
        </w:rPr>
        <w:t>Research Methods in Medicine &amp; Health Sciences</w:t>
      </w:r>
      <w:r w:rsidRPr="0069374D">
        <w:rPr>
          <w:rFonts w:cs="Arial"/>
          <w:sz w:val="22"/>
          <w:szCs w:val="22"/>
        </w:rPr>
        <w:t xml:space="preserve">, 1(1), pp.31–42. </w:t>
      </w:r>
      <w:hyperlink r:id="rId69">
        <w:r w:rsidRPr="0069374D">
          <w:rPr>
            <w:rFonts w:cs="Arial"/>
            <w:color w:val="0000FF"/>
            <w:sz w:val="22"/>
            <w:szCs w:val="22"/>
            <w:u w:val="single"/>
          </w:rPr>
          <w:t>https://doi.org/10.1177/2632084320947559</w:t>
        </w:r>
      </w:hyperlink>
    </w:p>
    <w:p w14:paraId="16C3B376"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Martinsen, L., Østerås, N., Moseng, T. and Tveter, A.T., (2025). Adherence to in-person and app-based exercise for patients with hip or knee osteoarthritis; secondary analyses from a randomized controlled trial. </w:t>
      </w:r>
      <w:r w:rsidRPr="0069374D">
        <w:rPr>
          <w:rFonts w:cs="Arial"/>
          <w:i/>
          <w:iCs/>
          <w:sz w:val="22"/>
          <w:szCs w:val="22"/>
        </w:rPr>
        <w:t>Rheumatology international</w:t>
      </w:r>
      <w:r w:rsidRPr="0069374D">
        <w:rPr>
          <w:rFonts w:cs="Arial"/>
          <w:sz w:val="22"/>
          <w:szCs w:val="22"/>
        </w:rPr>
        <w:t xml:space="preserve">, </w:t>
      </w:r>
      <w:r w:rsidRPr="0069374D">
        <w:rPr>
          <w:rFonts w:cs="Arial"/>
          <w:i/>
          <w:iCs/>
          <w:sz w:val="22"/>
          <w:szCs w:val="22"/>
        </w:rPr>
        <w:t>45</w:t>
      </w:r>
      <w:r w:rsidRPr="0069374D">
        <w:rPr>
          <w:rFonts w:cs="Arial"/>
          <w:sz w:val="22"/>
          <w:szCs w:val="22"/>
        </w:rPr>
        <w:t xml:space="preserve">(9), p.208. </w:t>
      </w:r>
      <w:hyperlink r:id="rId70" w:history="1">
        <w:r w:rsidRPr="0069374D">
          <w:rPr>
            <w:rStyle w:val="Hyperlink"/>
            <w:rFonts w:cs="Arial"/>
            <w:sz w:val="22"/>
            <w:szCs w:val="22"/>
          </w:rPr>
          <w:t>https://link.springer.com/content/pdf/10.1007/s00296-025-05967-4.pdf</w:t>
        </w:r>
      </w:hyperlink>
    </w:p>
    <w:p w14:paraId="6CC87973"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Mathew, S., Parry, E., Peat, G. and Yu, D. (2026). Clinical pathways before total knee replacement in England: a population-based retrospective cohort study using sequence analysis and multilinked electronic health records. </w:t>
      </w:r>
      <w:r w:rsidRPr="0069374D">
        <w:rPr>
          <w:rFonts w:cs="Arial"/>
          <w:i/>
          <w:iCs/>
          <w:sz w:val="22"/>
          <w:szCs w:val="22"/>
        </w:rPr>
        <w:t>The Lancet Primary Care</w:t>
      </w:r>
      <w:r w:rsidRPr="0069374D">
        <w:rPr>
          <w:rFonts w:cs="Arial"/>
          <w:sz w:val="22"/>
          <w:szCs w:val="22"/>
        </w:rPr>
        <w:t xml:space="preserve">, [online] 2(1), p.100098. </w:t>
      </w:r>
      <w:hyperlink r:id="rId71">
        <w:r w:rsidRPr="0069374D">
          <w:rPr>
            <w:rFonts w:cs="Arial"/>
            <w:color w:val="0000FF"/>
            <w:sz w:val="22"/>
            <w:szCs w:val="22"/>
            <w:u w:val="single"/>
          </w:rPr>
          <w:t>https://www.sciencedirect.com/science/article/pii/S3050514325000986</w:t>
        </w:r>
      </w:hyperlink>
    </w:p>
    <w:p w14:paraId="61E82AD5" w14:textId="77777777" w:rsidR="0077599E" w:rsidRPr="0069374D" w:rsidRDefault="0077599E" w:rsidP="00606AC3">
      <w:pPr>
        <w:pStyle w:val="ListParagraph"/>
        <w:numPr>
          <w:ilvl w:val="0"/>
          <w:numId w:val="3"/>
        </w:numPr>
        <w:rPr>
          <w:rFonts w:cs="Arial"/>
          <w:sz w:val="22"/>
          <w:szCs w:val="22"/>
        </w:rPr>
      </w:pPr>
      <w:r w:rsidRPr="0069374D">
        <w:rPr>
          <w:rFonts w:cs="Arial"/>
          <w:sz w:val="22"/>
          <w:szCs w:val="22"/>
        </w:rPr>
        <w:t xml:space="preserve">Mauri, C., Cerulli, C., Grazioli, E., </w:t>
      </w:r>
      <w:proofErr w:type="spellStart"/>
      <w:r w:rsidRPr="0069374D">
        <w:rPr>
          <w:rFonts w:cs="Arial"/>
          <w:sz w:val="22"/>
          <w:szCs w:val="22"/>
        </w:rPr>
        <w:t>Minganti</w:t>
      </w:r>
      <w:proofErr w:type="spellEnd"/>
      <w:r w:rsidRPr="0069374D">
        <w:rPr>
          <w:rFonts w:cs="Arial"/>
          <w:sz w:val="22"/>
          <w:szCs w:val="22"/>
        </w:rPr>
        <w:t xml:space="preserve">, C., Tranchita, E., Di Palumbo, A.S. and Parisi, A., 2025. Role of exercise on pain, functional capacity, and inflammatory biomarkers in osteoarthritis: A systematic review and meta-analysis. </w:t>
      </w:r>
      <w:r w:rsidRPr="0069374D">
        <w:rPr>
          <w:rFonts w:cs="Arial"/>
          <w:i/>
          <w:iCs/>
          <w:sz w:val="22"/>
          <w:szCs w:val="22"/>
        </w:rPr>
        <w:t>Annals of Physical and Rehabilitation Medicine</w:t>
      </w:r>
      <w:r w:rsidRPr="0069374D">
        <w:rPr>
          <w:rFonts w:cs="Arial"/>
          <w:sz w:val="22"/>
          <w:szCs w:val="22"/>
        </w:rPr>
        <w:t xml:space="preserve">, </w:t>
      </w:r>
      <w:r w:rsidRPr="0069374D">
        <w:rPr>
          <w:rFonts w:cs="Arial"/>
          <w:i/>
          <w:iCs/>
          <w:sz w:val="22"/>
          <w:szCs w:val="22"/>
        </w:rPr>
        <w:t>68</w:t>
      </w:r>
      <w:r w:rsidRPr="0069374D">
        <w:rPr>
          <w:rFonts w:cs="Arial"/>
          <w:sz w:val="22"/>
          <w:szCs w:val="22"/>
        </w:rPr>
        <w:t xml:space="preserve">(3), p.101909. </w:t>
      </w:r>
      <w:hyperlink r:id="rId72" w:history="1">
        <w:r w:rsidRPr="0069374D">
          <w:rPr>
            <w:rStyle w:val="Hyperlink"/>
            <w:rFonts w:cs="Arial"/>
            <w:sz w:val="22"/>
            <w:szCs w:val="22"/>
          </w:rPr>
          <w:t>https://www.sciencedirect.com/science/article/pii/S1877065724000927</w:t>
        </w:r>
      </w:hyperlink>
      <w:r w:rsidRPr="0069374D">
        <w:rPr>
          <w:rFonts w:cs="Arial"/>
          <w:sz w:val="22"/>
          <w:szCs w:val="22"/>
        </w:rPr>
        <w:t>s</w:t>
      </w:r>
    </w:p>
    <w:p w14:paraId="22C0298A"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Mo, L., Jiang, B., Mei, T. and Zhou, D., (2023). Exercise therapy for knee osteoarthritis: a systematic review and network meta-analysis. Orthopaedic journal of sports medicine, 11(5), p.23259671231172773. </w:t>
      </w:r>
      <w:hyperlink r:id="rId73">
        <w:r w:rsidRPr="0069374D">
          <w:rPr>
            <w:rFonts w:cs="Arial"/>
            <w:color w:val="0000FF"/>
            <w:sz w:val="22"/>
            <w:szCs w:val="22"/>
            <w:u w:val="single"/>
          </w:rPr>
          <w:t>https://journals.sagepub.com/doi/pdf/10.1177/23259671231172773</w:t>
        </w:r>
      </w:hyperlink>
    </w:p>
    <w:p w14:paraId="410645C9"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Morriss, E. (2019). </w:t>
      </w:r>
      <w:r w:rsidRPr="0069374D">
        <w:rPr>
          <w:rFonts w:cs="Arial"/>
          <w:i/>
          <w:iCs/>
          <w:sz w:val="22"/>
          <w:szCs w:val="22"/>
        </w:rPr>
        <w:t>Living with arthritis: causes, types and treatments</w:t>
      </w:r>
      <w:r w:rsidRPr="0069374D">
        <w:rPr>
          <w:rFonts w:cs="Arial"/>
          <w:sz w:val="22"/>
          <w:szCs w:val="22"/>
        </w:rPr>
        <w:t xml:space="preserve">. [online] </w:t>
      </w:r>
      <w:proofErr w:type="spellStart"/>
      <w:r w:rsidRPr="0069374D">
        <w:rPr>
          <w:rFonts w:cs="Arial"/>
          <w:sz w:val="22"/>
          <w:szCs w:val="22"/>
        </w:rPr>
        <w:t>Pf</w:t>
      </w:r>
      <w:proofErr w:type="spellEnd"/>
      <w:r w:rsidRPr="0069374D">
        <w:rPr>
          <w:rFonts w:cs="Arial"/>
          <w:sz w:val="22"/>
          <w:szCs w:val="22"/>
        </w:rPr>
        <w:t xml:space="preserve"> Media. Available at: </w:t>
      </w:r>
      <w:hyperlink r:id="rId74">
        <w:r w:rsidRPr="0069374D">
          <w:rPr>
            <w:rFonts w:cs="Arial"/>
            <w:color w:val="0000FF"/>
            <w:sz w:val="22"/>
            <w:szCs w:val="22"/>
            <w:u w:val="single"/>
          </w:rPr>
          <w:t>https://pf-media.co.uk/healthcare/living-with-arthritis-causes-types-and-treatments/</w:t>
        </w:r>
      </w:hyperlink>
      <w:r w:rsidRPr="0069374D">
        <w:rPr>
          <w:rFonts w:cs="Arial"/>
          <w:sz w:val="22"/>
          <w:szCs w:val="22"/>
        </w:rPr>
        <w:t>.</w:t>
      </w:r>
    </w:p>
    <w:p w14:paraId="28B001C5"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Moya-Salazar, J., Olortegui-</w:t>
      </w:r>
      <w:proofErr w:type="spellStart"/>
      <w:r w:rsidRPr="0069374D">
        <w:rPr>
          <w:rFonts w:cs="Arial"/>
          <w:sz w:val="22"/>
          <w:szCs w:val="22"/>
        </w:rPr>
        <w:t>Panaifo</w:t>
      </w:r>
      <w:proofErr w:type="spellEnd"/>
      <w:r w:rsidRPr="0069374D">
        <w:rPr>
          <w:rFonts w:cs="Arial"/>
          <w:sz w:val="22"/>
          <w:szCs w:val="22"/>
        </w:rPr>
        <w:t>, J.R., Contreras-</w:t>
      </w:r>
      <w:proofErr w:type="spellStart"/>
      <w:r w:rsidRPr="0069374D">
        <w:rPr>
          <w:rFonts w:cs="Arial"/>
          <w:sz w:val="22"/>
          <w:szCs w:val="22"/>
        </w:rPr>
        <w:t>Pulache</w:t>
      </w:r>
      <w:proofErr w:type="spellEnd"/>
      <w:r w:rsidRPr="0069374D">
        <w:rPr>
          <w:rFonts w:cs="Arial"/>
          <w:sz w:val="22"/>
          <w:szCs w:val="22"/>
        </w:rPr>
        <w:t xml:space="preserve">, H., Goicochea-Palomino, E.A. and Morales-Martinez, M.E., (2025). Physiotherapy Intervention Improves Clinical Outcomes and Quality of Life in Elderly Patients with Osteoarthritis: A Prospective Cohort Study. International Journal of Environmental Research and Public Health, 22(6), p.966. </w:t>
      </w:r>
      <w:hyperlink r:id="rId75" w:history="1">
        <w:r w:rsidRPr="0069374D">
          <w:rPr>
            <w:rStyle w:val="Hyperlink"/>
            <w:rFonts w:cs="Arial"/>
            <w:sz w:val="22"/>
            <w:szCs w:val="22"/>
          </w:rPr>
          <w:t>https://www.mdpi.com/1660-4601/22/6/966</w:t>
        </w:r>
      </w:hyperlink>
    </w:p>
    <w:p w14:paraId="03409C91"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lastRenderedPageBreak/>
        <w:t xml:space="preserve">Nayab, S. and Elahi, M.B., (2024). The impact of exercise interventions on pain, function, and quality of life in patients with osteoarthritis: a systematic review and meta-analysis. Cureus, 16(11). </w:t>
      </w:r>
      <w:hyperlink r:id="rId76" w:history="1">
        <w:r w:rsidRPr="0069374D">
          <w:rPr>
            <w:rStyle w:val="Hyperlink"/>
            <w:rFonts w:cs="Arial"/>
            <w:sz w:val="22"/>
            <w:szCs w:val="22"/>
          </w:rPr>
          <w:t>https://www.cureus.com/articles/313504-the-impact-of-exercise-interventions-on-pain-function-and-quality-of-life-in-patients-with-osteoarthritis-a-systematic-review-and-meta-analysis.pdf</w:t>
        </w:r>
      </w:hyperlink>
    </w:p>
    <w:p w14:paraId="60C30A6A" w14:textId="77777777" w:rsidR="0077599E" w:rsidRPr="0069374D" w:rsidRDefault="0077599E" w:rsidP="00750F43">
      <w:pPr>
        <w:pStyle w:val="ListParagraph"/>
        <w:numPr>
          <w:ilvl w:val="0"/>
          <w:numId w:val="3"/>
        </w:numPr>
        <w:rPr>
          <w:rFonts w:cs="Arial"/>
          <w:sz w:val="22"/>
          <w:szCs w:val="22"/>
        </w:rPr>
      </w:pPr>
      <w:proofErr w:type="spellStart"/>
      <w:r w:rsidRPr="0069374D">
        <w:rPr>
          <w:rFonts w:cs="Arial"/>
          <w:sz w:val="22"/>
          <w:szCs w:val="22"/>
        </w:rPr>
        <w:t>Nezameslami</w:t>
      </w:r>
      <w:proofErr w:type="spellEnd"/>
      <w:r w:rsidRPr="0069374D">
        <w:rPr>
          <w:rFonts w:cs="Arial"/>
          <w:sz w:val="22"/>
          <w:szCs w:val="22"/>
        </w:rPr>
        <w:t xml:space="preserve">, R., </w:t>
      </w:r>
      <w:proofErr w:type="spellStart"/>
      <w:r w:rsidRPr="0069374D">
        <w:rPr>
          <w:rFonts w:cs="Arial"/>
          <w:sz w:val="22"/>
          <w:szCs w:val="22"/>
        </w:rPr>
        <w:t>Nezameslami</w:t>
      </w:r>
      <w:proofErr w:type="spellEnd"/>
      <w:r w:rsidRPr="0069374D">
        <w:rPr>
          <w:rFonts w:cs="Arial"/>
          <w:sz w:val="22"/>
          <w:szCs w:val="22"/>
        </w:rPr>
        <w:t xml:space="preserve">, A., </w:t>
      </w:r>
      <w:proofErr w:type="spellStart"/>
      <w:r w:rsidRPr="0069374D">
        <w:rPr>
          <w:rFonts w:cs="Arial"/>
          <w:sz w:val="22"/>
          <w:szCs w:val="22"/>
        </w:rPr>
        <w:t>Mehdikhani</w:t>
      </w:r>
      <w:proofErr w:type="spellEnd"/>
      <w:r w:rsidRPr="0069374D">
        <w:rPr>
          <w:rFonts w:cs="Arial"/>
          <w:sz w:val="22"/>
          <w:szCs w:val="22"/>
        </w:rPr>
        <w:t xml:space="preserve">, B., </w:t>
      </w:r>
      <w:proofErr w:type="spellStart"/>
      <w:r w:rsidRPr="0069374D">
        <w:rPr>
          <w:rFonts w:cs="Arial"/>
          <w:sz w:val="22"/>
          <w:szCs w:val="22"/>
        </w:rPr>
        <w:t>Mosavi-Jarrahi</w:t>
      </w:r>
      <w:proofErr w:type="spellEnd"/>
      <w:r w:rsidRPr="0069374D">
        <w:rPr>
          <w:rFonts w:cs="Arial"/>
          <w:sz w:val="22"/>
          <w:szCs w:val="22"/>
        </w:rPr>
        <w:t xml:space="preserve">, A., Shahbazi, A., Rahmani, A., Masoudi, A., </w:t>
      </w:r>
      <w:proofErr w:type="spellStart"/>
      <w:r w:rsidRPr="0069374D">
        <w:rPr>
          <w:rFonts w:cs="Arial"/>
          <w:sz w:val="22"/>
          <w:szCs w:val="22"/>
        </w:rPr>
        <w:t>Yeganegi</w:t>
      </w:r>
      <w:proofErr w:type="spellEnd"/>
      <w:r w:rsidRPr="0069374D">
        <w:rPr>
          <w:rFonts w:cs="Arial"/>
          <w:sz w:val="22"/>
          <w:szCs w:val="22"/>
        </w:rPr>
        <w:t xml:space="preserve">, M., </w:t>
      </w:r>
      <w:proofErr w:type="spellStart"/>
      <w:r w:rsidRPr="0069374D">
        <w:rPr>
          <w:rFonts w:cs="Arial"/>
          <w:sz w:val="22"/>
          <w:szCs w:val="22"/>
        </w:rPr>
        <w:t>Akhondzardaini</w:t>
      </w:r>
      <w:proofErr w:type="spellEnd"/>
      <w:r w:rsidRPr="0069374D">
        <w:rPr>
          <w:rFonts w:cs="Arial"/>
          <w:sz w:val="22"/>
          <w:szCs w:val="22"/>
        </w:rPr>
        <w:t xml:space="preserve">, R., Bahrami, M. and Aghili, K. (2025). Adapting PRISMA Guidelines to Enhance Reporting Quality in Genetic Association Studies: A Framework Proposal. Asian Pacific Journal of Cancer Prevention: APJCP, 26(5), p.1641. </w:t>
      </w:r>
      <w:hyperlink r:id="rId77" w:history="1">
        <w:r w:rsidRPr="0069374D">
          <w:rPr>
            <w:rStyle w:val="Hyperlink"/>
            <w:rFonts w:cs="Arial"/>
            <w:sz w:val="22"/>
            <w:szCs w:val="22"/>
          </w:rPr>
          <w:t>https://pmc.ncbi.nlm.nih.gov/articles/PMC12290203/</w:t>
        </w:r>
      </w:hyperlink>
    </w:p>
    <w:p w14:paraId="3573770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NICE (2022d) Evidence review C: Clinical and cost effectiveness of exercise for the management of osteoarthritis. In: Osteoarthritis in over 16s: diagnosis and management (NG226). London: NICE. Available at: </w:t>
      </w:r>
      <w:hyperlink r:id="rId78">
        <w:r w:rsidRPr="0069374D">
          <w:rPr>
            <w:rFonts w:cs="Arial"/>
            <w:color w:val="0000FF"/>
            <w:sz w:val="22"/>
            <w:szCs w:val="22"/>
            <w:u w:val="single"/>
          </w:rPr>
          <w:t>https://www.ncbi.nlm.nih.gov/books/NBK590655/</w:t>
        </w:r>
      </w:hyperlink>
    </w:p>
    <w:p w14:paraId="29A91A76"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NICE. (2022) Osteoarthritis in over 16s: diagnosis and management (NG226). London: NICE. Available at: </w:t>
      </w:r>
      <w:hyperlink r:id="rId79">
        <w:r w:rsidRPr="0069374D">
          <w:rPr>
            <w:rFonts w:cs="Arial"/>
            <w:color w:val="0000FF"/>
            <w:sz w:val="22"/>
            <w:szCs w:val="22"/>
            <w:u w:val="single"/>
          </w:rPr>
          <w:t>https://www.ncbi.nlm.nih.gov/books/NBK589221/bin/methods-report-pdf-11251849933.pdf</w:t>
        </w:r>
      </w:hyperlink>
    </w:p>
    <w:p w14:paraId="5768E414"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NICE. (2022a) Evidence review C: Clinical and cost effectiveness of exercise for the management of osteoarthritis. London: NICE. </w:t>
      </w:r>
      <w:hyperlink r:id="rId80">
        <w:r w:rsidRPr="0069374D">
          <w:rPr>
            <w:rFonts w:cs="Arial"/>
            <w:color w:val="0000FF"/>
            <w:sz w:val="22"/>
            <w:szCs w:val="22"/>
            <w:u w:val="single"/>
          </w:rPr>
          <w:t>https://www.ncbi.nlm.nih.gov/books/NBK590655/toc/?report=printable</w:t>
        </w:r>
      </w:hyperlink>
    </w:p>
    <w:p w14:paraId="6E02AA7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NICE. (2022b) Osteoarthritis in over 16s: diagnosis and management (NG226). London: NICE. Available at: </w:t>
      </w:r>
      <w:hyperlink r:id="rId81">
        <w:r w:rsidRPr="0069374D">
          <w:rPr>
            <w:rFonts w:cs="Arial"/>
            <w:color w:val="0000FF"/>
            <w:sz w:val="22"/>
            <w:szCs w:val="22"/>
            <w:u w:val="single"/>
          </w:rPr>
          <w:t>https://www.nice.org.uk/guidance/ng226</w:t>
        </w:r>
      </w:hyperlink>
    </w:p>
    <w:p w14:paraId="77531B01"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NICE. (2022c) Recommendations: Osteoarthritis in over 16s: diagnosis and management. London: NICE. Available at: </w:t>
      </w:r>
      <w:hyperlink r:id="rId82">
        <w:r w:rsidRPr="0069374D">
          <w:rPr>
            <w:rFonts w:cs="Arial"/>
            <w:color w:val="0000FF"/>
            <w:sz w:val="22"/>
            <w:szCs w:val="22"/>
            <w:u w:val="single"/>
          </w:rPr>
          <w:t>https://www.nice.org.uk/guidance/ng226/chapter/recommendations</w:t>
        </w:r>
      </w:hyperlink>
    </w:p>
    <w:p w14:paraId="4A3FEBF9"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Nicolson, P.J., Holden, M.A., Marian, I., Saeedi, E., Williamson, E., Moylan, D., Stone, M., Hopewell, S., Lamb, S.E. and TEMPO feasibility trial collaborators, (2025). Tailored exercise management versus usual care for people aged 80 years or older with hip/knee osteoarthritis and comorbidities (TEMPO): multicentre feasibility randomised controlled trial in England. </w:t>
      </w:r>
      <w:r w:rsidRPr="0069374D">
        <w:rPr>
          <w:rFonts w:cs="Arial"/>
          <w:i/>
          <w:iCs/>
          <w:sz w:val="22"/>
          <w:szCs w:val="22"/>
        </w:rPr>
        <w:t>BMJ open</w:t>
      </w:r>
      <w:r w:rsidRPr="0069374D">
        <w:rPr>
          <w:rFonts w:cs="Arial"/>
          <w:sz w:val="22"/>
          <w:szCs w:val="22"/>
        </w:rPr>
        <w:t xml:space="preserve">, </w:t>
      </w:r>
      <w:r w:rsidRPr="0069374D">
        <w:rPr>
          <w:rFonts w:cs="Arial"/>
          <w:i/>
          <w:iCs/>
          <w:sz w:val="22"/>
          <w:szCs w:val="22"/>
        </w:rPr>
        <w:t>15</w:t>
      </w:r>
      <w:r w:rsidRPr="0069374D">
        <w:rPr>
          <w:rFonts w:cs="Arial"/>
          <w:sz w:val="22"/>
          <w:szCs w:val="22"/>
        </w:rPr>
        <w:t xml:space="preserve">(9), p.e104813. </w:t>
      </w:r>
      <w:hyperlink r:id="rId83" w:history="1">
        <w:r w:rsidRPr="0069374D">
          <w:rPr>
            <w:rStyle w:val="Hyperlink"/>
            <w:rFonts w:cs="Arial"/>
            <w:sz w:val="22"/>
            <w:szCs w:val="22"/>
          </w:rPr>
          <w:t>https://bmjopen.bmj.com/content/bmjopen/15/9/e104813.full.pdf</w:t>
        </w:r>
      </w:hyperlink>
    </w:p>
    <w:p w14:paraId="114C9DF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Orlando, F.A. and Mainous, A.G. (2024). Editorial: Inflammation and chronic disease. Frontiers in Medicine, 11. </w:t>
      </w:r>
      <w:hyperlink r:id="rId84">
        <w:r w:rsidRPr="0069374D">
          <w:rPr>
            <w:rFonts w:cs="Arial"/>
            <w:color w:val="0000FF"/>
            <w:sz w:val="22"/>
            <w:szCs w:val="22"/>
            <w:u w:val="single"/>
          </w:rPr>
          <w:t>https://www.frontiersin.org/journals/medicine/articles/10.3389/fmed.2024.1434533/full</w:t>
        </w:r>
      </w:hyperlink>
    </w:p>
    <w:p w14:paraId="43555696"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lastRenderedPageBreak/>
        <w:t xml:space="preserve">Page, M.J., McKenzie, J.E., Bossuyt, P.M., </w:t>
      </w:r>
      <w:proofErr w:type="spellStart"/>
      <w:r w:rsidRPr="0069374D">
        <w:rPr>
          <w:rFonts w:cs="Arial"/>
          <w:sz w:val="22"/>
          <w:szCs w:val="22"/>
        </w:rPr>
        <w:t>Boutron</w:t>
      </w:r>
      <w:proofErr w:type="spellEnd"/>
      <w:r w:rsidRPr="0069374D">
        <w:rPr>
          <w:rFonts w:cs="Arial"/>
          <w:sz w:val="22"/>
          <w:szCs w:val="22"/>
        </w:rPr>
        <w:t xml:space="preserve">, I., Hoffmann, T.C., Mulrow, C.D., </w:t>
      </w:r>
      <w:proofErr w:type="spellStart"/>
      <w:r w:rsidRPr="0069374D">
        <w:rPr>
          <w:rFonts w:cs="Arial"/>
          <w:sz w:val="22"/>
          <w:szCs w:val="22"/>
        </w:rPr>
        <w:t>Shamseer</w:t>
      </w:r>
      <w:proofErr w:type="spellEnd"/>
      <w:r w:rsidRPr="0069374D">
        <w:rPr>
          <w:rFonts w:cs="Arial"/>
          <w:sz w:val="22"/>
          <w:szCs w:val="22"/>
        </w:rPr>
        <w:t xml:space="preserve">, L., Tetzlaff, J.M., Akl, E.A., Brennan, S.E., Chou, R., Glanville, J., Grimshaw, J.M., Hróbjartsson, A., Lalu, M.M., Li, T., Loder, E.W., Mayo-Wilson, E., McDonald, S., McGuinness, L.A., Stewart, L.A., Thomas, J., </w:t>
      </w:r>
      <w:proofErr w:type="spellStart"/>
      <w:r w:rsidRPr="0069374D">
        <w:rPr>
          <w:rFonts w:cs="Arial"/>
          <w:sz w:val="22"/>
          <w:szCs w:val="22"/>
        </w:rPr>
        <w:t>Tricco</w:t>
      </w:r>
      <w:proofErr w:type="spellEnd"/>
      <w:r w:rsidRPr="0069374D">
        <w:rPr>
          <w:rFonts w:cs="Arial"/>
          <w:sz w:val="22"/>
          <w:szCs w:val="22"/>
        </w:rPr>
        <w:t xml:space="preserve">, A.C., Welch, V.A., Whiting, P. and Moher, D. (2021). The PRISMA 2020 statement: An updated guideline for reporting systematic reviews. </w:t>
      </w:r>
      <w:r w:rsidRPr="0069374D">
        <w:rPr>
          <w:rFonts w:cs="Arial"/>
          <w:i/>
          <w:iCs/>
          <w:sz w:val="22"/>
          <w:szCs w:val="22"/>
        </w:rPr>
        <w:t>BMJ</w:t>
      </w:r>
      <w:r w:rsidRPr="0069374D">
        <w:rPr>
          <w:rFonts w:cs="Arial"/>
          <w:sz w:val="22"/>
          <w:szCs w:val="22"/>
        </w:rPr>
        <w:t xml:space="preserve">, 372, n71. </w:t>
      </w:r>
      <w:hyperlink r:id="rId85">
        <w:r w:rsidRPr="0069374D">
          <w:rPr>
            <w:rFonts w:cs="Arial"/>
            <w:color w:val="0000FF"/>
            <w:sz w:val="22"/>
            <w:szCs w:val="22"/>
            <w:u w:val="single"/>
          </w:rPr>
          <w:t>https://doi.org/10.1136/bmj.n71</w:t>
        </w:r>
      </w:hyperlink>
    </w:p>
    <w:p w14:paraId="3BE79F5F"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Pavel, R.M.S., </w:t>
      </w:r>
      <w:proofErr w:type="spellStart"/>
      <w:r w:rsidRPr="0069374D">
        <w:rPr>
          <w:rFonts w:cs="Arial"/>
          <w:sz w:val="22"/>
          <w:szCs w:val="22"/>
        </w:rPr>
        <w:t>Purza</w:t>
      </w:r>
      <w:proofErr w:type="spellEnd"/>
      <w:r w:rsidRPr="0069374D">
        <w:rPr>
          <w:rFonts w:cs="Arial"/>
          <w:sz w:val="22"/>
          <w:szCs w:val="22"/>
        </w:rPr>
        <w:t xml:space="preserve">, A.L., Tit, D.M., Radu, A.F., Iovanovici, D.C., Vasileva, D., </w:t>
      </w:r>
      <w:proofErr w:type="spellStart"/>
      <w:r w:rsidRPr="0069374D">
        <w:rPr>
          <w:rFonts w:cs="Arial"/>
          <w:sz w:val="22"/>
          <w:szCs w:val="22"/>
        </w:rPr>
        <w:t>Uivaraseanu</w:t>
      </w:r>
      <w:proofErr w:type="spellEnd"/>
      <w:r w:rsidRPr="0069374D">
        <w:rPr>
          <w:rFonts w:cs="Arial"/>
          <w:sz w:val="22"/>
          <w:szCs w:val="22"/>
        </w:rPr>
        <w:t xml:space="preserve">, B., </w:t>
      </w:r>
      <w:proofErr w:type="spellStart"/>
      <w:r w:rsidRPr="0069374D">
        <w:rPr>
          <w:rFonts w:cs="Arial"/>
          <w:sz w:val="22"/>
          <w:szCs w:val="22"/>
        </w:rPr>
        <w:t>Bungau</w:t>
      </w:r>
      <w:proofErr w:type="spellEnd"/>
      <w:r w:rsidRPr="0069374D">
        <w:rPr>
          <w:rFonts w:cs="Arial"/>
          <w:sz w:val="22"/>
          <w:szCs w:val="22"/>
        </w:rPr>
        <w:t>, G. and Nistor-</w:t>
      </w:r>
      <w:proofErr w:type="spellStart"/>
      <w:r w:rsidRPr="0069374D">
        <w:rPr>
          <w:rFonts w:cs="Arial"/>
          <w:sz w:val="22"/>
          <w:szCs w:val="22"/>
        </w:rPr>
        <w:t>Cseppento</w:t>
      </w:r>
      <w:proofErr w:type="spellEnd"/>
      <w:r w:rsidRPr="0069374D">
        <w:rPr>
          <w:rFonts w:cs="Arial"/>
          <w:sz w:val="22"/>
          <w:szCs w:val="22"/>
        </w:rPr>
        <w:t xml:space="preserve">, C.D., (2025). Functional burden and quality of life in hip and knee osteoarthritis: A Cross-Sectional study. </w:t>
      </w:r>
      <w:r w:rsidRPr="0069374D">
        <w:rPr>
          <w:rFonts w:cs="Arial"/>
          <w:i/>
          <w:iCs/>
          <w:sz w:val="22"/>
          <w:szCs w:val="22"/>
        </w:rPr>
        <w:t>Medicina</w:t>
      </w:r>
      <w:r w:rsidRPr="0069374D">
        <w:rPr>
          <w:rFonts w:cs="Arial"/>
          <w:sz w:val="22"/>
          <w:szCs w:val="22"/>
        </w:rPr>
        <w:t xml:space="preserve">, </w:t>
      </w:r>
      <w:r w:rsidRPr="0069374D">
        <w:rPr>
          <w:rFonts w:cs="Arial"/>
          <w:i/>
          <w:iCs/>
          <w:sz w:val="22"/>
          <w:szCs w:val="22"/>
        </w:rPr>
        <w:t>61</w:t>
      </w:r>
      <w:r w:rsidRPr="0069374D">
        <w:rPr>
          <w:rFonts w:cs="Arial"/>
          <w:sz w:val="22"/>
          <w:szCs w:val="22"/>
        </w:rPr>
        <w:t xml:space="preserve">(7), p.1155. </w:t>
      </w:r>
      <w:hyperlink r:id="rId86" w:history="1">
        <w:r w:rsidRPr="0069374D">
          <w:rPr>
            <w:rStyle w:val="Hyperlink"/>
            <w:rFonts w:cs="Arial"/>
            <w:sz w:val="22"/>
            <w:szCs w:val="22"/>
          </w:rPr>
          <w:t>https://www.mdpi.com/1648-9144/61/7/1155</w:t>
        </w:r>
      </w:hyperlink>
    </w:p>
    <w:p w14:paraId="3FD9C20C" w14:textId="77777777" w:rsidR="0077599E" w:rsidRPr="0069374D" w:rsidRDefault="0077599E" w:rsidP="007E1C02">
      <w:pPr>
        <w:pStyle w:val="ListParagraph"/>
        <w:numPr>
          <w:ilvl w:val="0"/>
          <w:numId w:val="3"/>
        </w:numPr>
        <w:spacing w:before="100" w:beforeAutospacing="1" w:after="100" w:afterAutospacing="1" w:line="240" w:lineRule="auto"/>
        <w:jc w:val="left"/>
        <w:rPr>
          <w:rFonts w:cs="Arial"/>
          <w:color w:val="000000"/>
          <w:sz w:val="22"/>
          <w:szCs w:val="22"/>
        </w:rPr>
      </w:pPr>
      <w:proofErr w:type="spellStart"/>
      <w:r w:rsidRPr="0069374D">
        <w:rPr>
          <w:rFonts w:cs="Arial"/>
          <w:color w:val="000000"/>
          <w:sz w:val="22"/>
          <w:szCs w:val="22"/>
        </w:rPr>
        <w:t>Pekmezi</w:t>
      </w:r>
      <w:proofErr w:type="spellEnd"/>
      <w:r w:rsidRPr="0069374D">
        <w:rPr>
          <w:rFonts w:cs="Arial"/>
          <w:color w:val="000000"/>
          <w:sz w:val="22"/>
          <w:szCs w:val="22"/>
        </w:rPr>
        <w:t xml:space="preserve">, D., Jennings, E. and Marcus, B.H. (2009). EVALUATING AND ENHANCING SELF-EFFICACY FOR PHYSICAL ACTIVITY. ACSM’S Health &amp; Fitness Journal, [online] 13(2), pp.16–21. doi:10.1249/fit.0b013e3181996571. </w:t>
      </w:r>
      <w:hyperlink r:id="rId87" w:history="1">
        <w:r w:rsidRPr="0069374D">
          <w:rPr>
            <w:rStyle w:val="Hyperlink"/>
            <w:rFonts w:cs="Arial"/>
            <w:sz w:val="22"/>
            <w:szCs w:val="22"/>
          </w:rPr>
          <w:t>https://pmc.ncbi.nlm.nih.gov/articles/PMC6003667/pdf/nihms180639.pdf</w:t>
        </w:r>
      </w:hyperlink>
      <w:r w:rsidRPr="0069374D">
        <w:rPr>
          <w:rFonts w:cs="Arial"/>
          <w:color w:val="000000"/>
          <w:sz w:val="22"/>
          <w:szCs w:val="22"/>
        </w:rPr>
        <w:t xml:space="preserve"> </w:t>
      </w:r>
    </w:p>
    <w:p w14:paraId="1FF62B97"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Perrot, S. and Anne-Priscille, T., (2023). Pain in osteoarthritis from a symptom to a disease. Best Practice &amp; Research Clinical Rheumatology, 37(2), p.101825. </w:t>
      </w:r>
      <w:hyperlink r:id="rId88">
        <w:r w:rsidRPr="0069374D">
          <w:rPr>
            <w:rFonts w:cs="Arial"/>
            <w:color w:val="0000FF"/>
            <w:sz w:val="22"/>
            <w:szCs w:val="22"/>
            <w:u w:val="single"/>
          </w:rPr>
          <w:t>https://www.sciencedirect.com/science/article/am/pii/S1521694223000116</w:t>
        </w:r>
      </w:hyperlink>
    </w:p>
    <w:p w14:paraId="41F3028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Pervin, N. and Mokhtar, M. (2022). The interpretivist research paradigm: A subjective understanding of social reality. </w:t>
      </w:r>
      <w:r w:rsidRPr="0069374D">
        <w:rPr>
          <w:rFonts w:cs="Arial"/>
          <w:i/>
          <w:iCs/>
          <w:sz w:val="22"/>
          <w:szCs w:val="22"/>
        </w:rPr>
        <w:t>International Journal of Academic Research in Business and Social Sciences</w:t>
      </w:r>
      <w:r w:rsidRPr="0069374D">
        <w:rPr>
          <w:rFonts w:cs="Arial"/>
          <w:sz w:val="22"/>
          <w:szCs w:val="22"/>
        </w:rPr>
        <w:t xml:space="preserve">, 12(5), pp.419–428. </w:t>
      </w:r>
      <w:hyperlink r:id="rId89" w:history="1">
        <w:r w:rsidRPr="0069374D">
          <w:rPr>
            <w:rStyle w:val="Hyperlink"/>
            <w:rFonts w:cs="Arial"/>
            <w:sz w:val="22"/>
            <w:szCs w:val="22"/>
          </w:rPr>
          <w:t>https://www.academia.edu/download/88131967/the-interpretivist-research-paradigm-a-subjective-notion-of-a-social-context.pdf</w:t>
        </w:r>
      </w:hyperlink>
    </w:p>
    <w:p w14:paraId="22B55B4D" w14:textId="77777777" w:rsidR="0077599E" w:rsidRPr="0069374D" w:rsidRDefault="0077599E" w:rsidP="00696704">
      <w:pPr>
        <w:pStyle w:val="ListParagraph"/>
        <w:numPr>
          <w:ilvl w:val="0"/>
          <w:numId w:val="3"/>
        </w:numPr>
        <w:spacing w:after="240" w:line="360" w:lineRule="atLeast"/>
        <w:jc w:val="left"/>
        <w:rPr>
          <w:rFonts w:cs="Arial"/>
          <w:color w:val="000000"/>
          <w:sz w:val="22"/>
          <w:szCs w:val="22"/>
        </w:rPr>
      </w:pPr>
      <w:r w:rsidRPr="0069374D">
        <w:rPr>
          <w:rFonts w:cs="Arial"/>
          <w:color w:val="000000"/>
          <w:sz w:val="22"/>
          <w:szCs w:val="22"/>
        </w:rPr>
        <w:t xml:space="preserve">Pervin, N. and Mokhtar, M. (2022). The Interpretivist Research Paradigm: A Subjective Notion of a Social Context. </w:t>
      </w:r>
      <w:r w:rsidRPr="0069374D">
        <w:rPr>
          <w:rFonts w:cs="Arial"/>
          <w:i/>
          <w:iCs/>
          <w:color w:val="000000"/>
          <w:sz w:val="22"/>
          <w:szCs w:val="22"/>
        </w:rPr>
        <w:t>International Journal of Academic Research in Progressive Education and Development</w:t>
      </w:r>
      <w:r w:rsidRPr="0069374D">
        <w:rPr>
          <w:rFonts w:cs="Arial"/>
          <w:color w:val="000000"/>
          <w:sz w:val="22"/>
          <w:szCs w:val="22"/>
        </w:rPr>
        <w:t>, [online] 11(2). doi:10.6007/</w:t>
      </w:r>
      <w:proofErr w:type="spellStart"/>
      <w:r w:rsidRPr="0069374D">
        <w:rPr>
          <w:rFonts w:cs="Arial"/>
          <w:color w:val="000000"/>
          <w:sz w:val="22"/>
          <w:szCs w:val="22"/>
        </w:rPr>
        <w:t>ijarped</w:t>
      </w:r>
      <w:proofErr w:type="spellEnd"/>
      <w:r w:rsidRPr="0069374D">
        <w:rPr>
          <w:rFonts w:cs="Arial"/>
          <w:color w:val="000000"/>
          <w:sz w:val="22"/>
          <w:szCs w:val="22"/>
        </w:rPr>
        <w:t xml:space="preserve">/v11-i2/12938. </w:t>
      </w:r>
      <w:hyperlink r:id="rId90" w:history="1">
        <w:r w:rsidRPr="0069374D">
          <w:rPr>
            <w:rStyle w:val="Hyperlink"/>
            <w:rFonts w:cs="Arial"/>
            <w:sz w:val="22"/>
            <w:szCs w:val="22"/>
          </w:rPr>
          <w:t>https://www.researchgate.net/profile/Nasrin-Pervin-2/publication/360180378_The_Interpretivist_Research_Paradigm_A_Subjective_Notion_of_a_Social_Context/links/63e32a53c002331f725ff740/The-Interpretivist-Research-Paradigm-A-Subjective-Notion-of-a-Social-Context.pdf?_tp=eyJjb250ZXh0Ijp7ImZpcnN0UGFnZSI6InB1YmxpY2F0aW9uIiwicGFnZSI6InB1YmxpY2F0aW9uIn19</w:t>
        </w:r>
      </w:hyperlink>
      <w:r w:rsidRPr="0069374D">
        <w:rPr>
          <w:rFonts w:cs="Arial"/>
          <w:color w:val="000000"/>
          <w:sz w:val="22"/>
          <w:szCs w:val="22"/>
        </w:rPr>
        <w:t xml:space="preserve">   </w:t>
      </w:r>
    </w:p>
    <w:p w14:paraId="227C536B" w14:textId="77777777" w:rsidR="0077599E" w:rsidRPr="0069374D" w:rsidRDefault="0077599E" w:rsidP="00750F43">
      <w:pPr>
        <w:pStyle w:val="ListParagraph"/>
        <w:numPr>
          <w:ilvl w:val="0"/>
          <w:numId w:val="3"/>
        </w:numPr>
        <w:rPr>
          <w:rFonts w:cs="Arial"/>
          <w:sz w:val="22"/>
          <w:szCs w:val="22"/>
        </w:rPr>
      </w:pPr>
      <w:proofErr w:type="spellStart"/>
      <w:r w:rsidRPr="0069374D">
        <w:rPr>
          <w:rFonts w:cs="Arial"/>
          <w:sz w:val="22"/>
          <w:szCs w:val="22"/>
        </w:rPr>
        <w:t>Physiopedia</w:t>
      </w:r>
      <w:proofErr w:type="spellEnd"/>
      <w:r w:rsidRPr="0069374D">
        <w:rPr>
          <w:rFonts w:cs="Arial"/>
          <w:sz w:val="22"/>
          <w:szCs w:val="22"/>
        </w:rPr>
        <w:t xml:space="preserve">. (2025). </w:t>
      </w:r>
      <w:r w:rsidRPr="0069374D">
        <w:rPr>
          <w:rFonts w:cs="Arial"/>
          <w:i/>
          <w:iCs/>
          <w:sz w:val="22"/>
          <w:szCs w:val="22"/>
        </w:rPr>
        <w:t>Reducing pressures on the NHS: the emerging role of the physiotherapist in healthcare reform</w:t>
      </w:r>
      <w:r w:rsidRPr="0069374D">
        <w:rPr>
          <w:rFonts w:cs="Arial"/>
          <w:sz w:val="22"/>
          <w:szCs w:val="22"/>
        </w:rPr>
        <w:t xml:space="preserve">. [online] Available at: </w:t>
      </w:r>
      <w:hyperlink r:id="rId91">
        <w:r w:rsidRPr="0069374D">
          <w:rPr>
            <w:rFonts w:cs="Arial"/>
            <w:color w:val="0000FF"/>
            <w:sz w:val="22"/>
            <w:szCs w:val="22"/>
            <w:u w:val="single"/>
          </w:rPr>
          <w:t>https://www.physio-pedia.com/Reducing_pressures_on_the_NHS:_the_emerging_role_of_the_physiotherapist_in_healthcare_reform</w:t>
        </w:r>
      </w:hyperlink>
      <w:r w:rsidRPr="0069374D">
        <w:rPr>
          <w:rFonts w:cs="Arial"/>
          <w:sz w:val="22"/>
          <w:szCs w:val="22"/>
        </w:rPr>
        <w:t>.</w:t>
      </w:r>
    </w:p>
    <w:p w14:paraId="1698FD6D" w14:textId="77777777" w:rsidR="0077599E" w:rsidRPr="0069374D" w:rsidRDefault="0077599E" w:rsidP="00750F43">
      <w:pPr>
        <w:pStyle w:val="ListParagraph"/>
        <w:numPr>
          <w:ilvl w:val="0"/>
          <w:numId w:val="3"/>
        </w:numPr>
        <w:rPr>
          <w:rFonts w:cs="Arial"/>
          <w:sz w:val="22"/>
          <w:szCs w:val="22"/>
        </w:rPr>
      </w:pPr>
      <w:proofErr w:type="spellStart"/>
      <w:r w:rsidRPr="0069374D">
        <w:rPr>
          <w:rFonts w:cs="Arial"/>
          <w:sz w:val="22"/>
          <w:szCs w:val="22"/>
        </w:rPr>
        <w:t>Pirayeh</w:t>
      </w:r>
      <w:proofErr w:type="spellEnd"/>
      <w:r w:rsidRPr="0069374D">
        <w:rPr>
          <w:rFonts w:cs="Arial"/>
          <w:sz w:val="22"/>
          <w:szCs w:val="22"/>
        </w:rPr>
        <w:t xml:space="preserve">, N., Kazemi, K., Rahimi, F., </w:t>
      </w:r>
      <w:proofErr w:type="spellStart"/>
      <w:r w:rsidRPr="0069374D">
        <w:rPr>
          <w:rFonts w:cs="Arial"/>
          <w:sz w:val="22"/>
          <w:szCs w:val="22"/>
        </w:rPr>
        <w:t>Mostafaee</w:t>
      </w:r>
      <w:proofErr w:type="spellEnd"/>
      <w:r w:rsidRPr="0069374D">
        <w:rPr>
          <w:rFonts w:cs="Arial"/>
          <w:sz w:val="22"/>
          <w:szCs w:val="22"/>
        </w:rPr>
        <w:t xml:space="preserve">, N. and </w:t>
      </w:r>
      <w:proofErr w:type="spellStart"/>
      <w:r w:rsidRPr="0069374D">
        <w:rPr>
          <w:rFonts w:cs="Arial"/>
          <w:sz w:val="22"/>
          <w:szCs w:val="22"/>
        </w:rPr>
        <w:t>Shaterzadeh</w:t>
      </w:r>
      <w:proofErr w:type="spellEnd"/>
      <w:r w:rsidRPr="0069374D">
        <w:rPr>
          <w:rFonts w:cs="Arial"/>
          <w:sz w:val="22"/>
          <w:szCs w:val="22"/>
        </w:rPr>
        <w:t xml:space="preserve">-Yazdi, M.J., (2022). The effect of balance training on functional outcomes in patients with knee </w:t>
      </w:r>
      <w:r w:rsidRPr="0069374D">
        <w:rPr>
          <w:rFonts w:cs="Arial"/>
          <w:sz w:val="22"/>
          <w:szCs w:val="22"/>
        </w:rPr>
        <w:lastRenderedPageBreak/>
        <w:t xml:space="preserve">osteoarthritis: a systematic review. Medical journal of the Islamic Republic of Iran, 36, p.107. </w:t>
      </w:r>
      <w:hyperlink r:id="rId92">
        <w:r w:rsidRPr="0069374D">
          <w:rPr>
            <w:rFonts w:cs="Arial"/>
            <w:color w:val="0000FF"/>
            <w:sz w:val="22"/>
            <w:szCs w:val="22"/>
            <w:u w:val="single"/>
          </w:rPr>
          <w:t>https://pmc.ncbi.nlm.nih.gov/articles/PMC9700426/pdf/mjiri-36-107.pdf</w:t>
        </w:r>
      </w:hyperlink>
    </w:p>
    <w:p w14:paraId="063EF201"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Popay, J., Roberts, H., Sowden, A., Petticrew, M., Arai, L., Rodgers, M., Britten, N., Roen, K. and Duffy, S. (2006) </w:t>
      </w:r>
      <w:r w:rsidRPr="0069374D">
        <w:rPr>
          <w:rFonts w:cs="Arial"/>
          <w:i/>
          <w:iCs/>
          <w:sz w:val="22"/>
          <w:szCs w:val="22"/>
        </w:rPr>
        <w:t>Guidance on the Conduct of Narrative Synthesis in Systematic Reviews</w:t>
      </w:r>
      <w:r w:rsidRPr="0069374D">
        <w:rPr>
          <w:rFonts w:cs="Arial"/>
          <w:sz w:val="22"/>
          <w:szCs w:val="22"/>
        </w:rPr>
        <w:t xml:space="preserve">. Lancaster: Lancaster University. </w:t>
      </w:r>
      <w:hyperlink r:id="rId93" w:history="1">
        <w:r w:rsidRPr="0069374D">
          <w:rPr>
            <w:rStyle w:val="Hyperlink"/>
            <w:rFonts w:cs="Arial"/>
            <w:sz w:val="22"/>
            <w:szCs w:val="22"/>
          </w:rPr>
          <w:t>https://www.academia.edu/download/39246301/02e7e5231e8f3a6183000000.pdf</w:t>
        </w:r>
      </w:hyperlink>
    </w:p>
    <w:p w14:paraId="37D6B4B4"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Prabhakar, A.J., Shruthi, R., Thomas, D.T., Nayak, P., Joshua, A.M., Prabhu, S. and Kamat, Y.D., (2023). Effectiveness of balance training on pain and functional outcomes in knee osteoarthritis: A systematic review and meta-analysis. F1000Research, 11, p.598. </w:t>
      </w:r>
      <w:hyperlink r:id="rId94">
        <w:r w:rsidRPr="0069374D">
          <w:rPr>
            <w:rFonts w:cs="Arial"/>
            <w:color w:val="0000FF"/>
            <w:sz w:val="22"/>
            <w:szCs w:val="22"/>
            <w:u w:val="single"/>
          </w:rPr>
          <w:t>https://pmc.ncbi.nlm.nih.gov/articles/PMC10912788/pdf/f1000research-11-156648.pdf</w:t>
        </w:r>
      </w:hyperlink>
    </w:p>
    <w:p w14:paraId="42DF3AE7" w14:textId="77777777" w:rsidR="0077599E" w:rsidRPr="0069374D" w:rsidRDefault="0077599E" w:rsidP="00750F43">
      <w:pPr>
        <w:pStyle w:val="ListParagraph"/>
        <w:numPr>
          <w:ilvl w:val="0"/>
          <w:numId w:val="3"/>
        </w:numPr>
        <w:rPr>
          <w:rFonts w:cs="Arial"/>
          <w:sz w:val="22"/>
          <w:szCs w:val="22"/>
        </w:rPr>
      </w:pPr>
      <w:proofErr w:type="spellStart"/>
      <w:r w:rsidRPr="0069374D">
        <w:rPr>
          <w:rFonts w:cs="Arial"/>
          <w:sz w:val="22"/>
          <w:szCs w:val="22"/>
        </w:rPr>
        <w:t>Rutkauskiene</w:t>
      </w:r>
      <w:proofErr w:type="spellEnd"/>
      <w:r w:rsidRPr="0069374D">
        <w:rPr>
          <w:rFonts w:cs="Arial"/>
          <w:sz w:val="22"/>
          <w:szCs w:val="22"/>
        </w:rPr>
        <w:t xml:space="preserve">, L. and </w:t>
      </w:r>
      <w:proofErr w:type="spellStart"/>
      <w:r w:rsidRPr="0069374D">
        <w:rPr>
          <w:rFonts w:cs="Arial"/>
          <w:sz w:val="22"/>
          <w:szCs w:val="22"/>
        </w:rPr>
        <w:t>Lendraitienė</w:t>
      </w:r>
      <w:proofErr w:type="spellEnd"/>
      <w:r w:rsidRPr="0069374D">
        <w:rPr>
          <w:rFonts w:cs="Arial"/>
          <w:sz w:val="22"/>
          <w:szCs w:val="22"/>
        </w:rPr>
        <w:t xml:space="preserve">, E. (2019). Batteries assessing functional fitness of older people: a brief review. Journal of Complexity in Health Sciences, 2(2), pp.64–69. doi:10.21595/chs.2019.21180. </w:t>
      </w:r>
      <w:hyperlink r:id="rId95">
        <w:r w:rsidRPr="0069374D">
          <w:rPr>
            <w:rFonts w:cs="Arial"/>
            <w:color w:val="0000FF"/>
            <w:sz w:val="22"/>
            <w:szCs w:val="22"/>
            <w:u w:val="single"/>
          </w:rPr>
          <w:t>https://www.researchgate.net/profile/Laura-Rutkauskiene/publication/338289658_Batteries_assessing_functional_fitness_of_older_people_a_brief_review/links/5eb0f8b0299bf18b9595af55/Batteries-assessing-functional-fitness-of-older-people-a-brief-review.pdf?_sg%5B0%5D=started_experiment_milestone&amp;origin=journalDetail&amp;_rtd=e30%3D</w:t>
        </w:r>
      </w:hyperlink>
    </w:p>
    <w:p w14:paraId="08E37DC6"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Sadaqa, M., Németh, Z., Makai, A., Prémusz, V. and Hock, M., (2023). Effectiveness of exercise interventions on fall prevention in ambulatory community-dwelling older adults: a systematic review with narrative synthesis. Frontiers in public health, 11, p.1209319. </w:t>
      </w:r>
      <w:hyperlink r:id="rId96">
        <w:r w:rsidRPr="0069374D">
          <w:rPr>
            <w:rFonts w:cs="Arial"/>
            <w:color w:val="0000FF"/>
            <w:sz w:val="22"/>
            <w:szCs w:val="22"/>
            <w:u w:val="single"/>
          </w:rPr>
          <w:t>https://www.frontiersin.org/journals/public-health/articles/10.3389/fpubh.2023.1209319/pdf</w:t>
        </w:r>
      </w:hyperlink>
    </w:p>
    <w:p w14:paraId="1A5CBDD8"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Saki, F., Safarpour, P., Ramezani, F. and </w:t>
      </w:r>
      <w:proofErr w:type="spellStart"/>
      <w:r w:rsidRPr="0069374D">
        <w:rPr>
          <w:rFonts w:cs="Arial"/>
          <w:sz w:val="22"/>
          <w:szCs w:val="22"/>
        </w:rPr>
        <w:t>Youzbashi</w:t>
      </w:r>
      <w:proofErr w:type="spellEnd"/>
      <w:r w:rsidRPr="0069374D">
        <w:rPr>
          <w:rFonts w:cs="Arial"/>
          <w:sz w:val="22"/>
          <w:szCs w:val="22"/>
        </w:rPr>
        <w:t xml:space="preserve">, L., (2025). </w:t>
      </w:r>
      <w:proofErr w:type="spellStart"/>
      <w:r w:rsidRPr="0069374D">
        <w:rPr>
          <w:rFonts w:cs="Arial"/>
          <w:sz w:val="22"/>
          <w:szCs w:val="22"/>
        </w:rPr>
        <w:t>BodyBalance</w:t>
      </w:r>
      <w:proofErr w:type="spellEnd"/>
      <w:r w:rsidRPr="0069374D">
        <w:rPr>
          <w:rFonts w:cs="Arial"/>
          <w:sz w:val="22"/>
          <w:szCs w:val="22"/>
        </w:rPr>
        <w:t xml:space="preserve"> as an exercise therapy for knee osteoarthritis in older women: a study protocol for a randomized controlled trial. Trials, 26(1), p.336. </w:t>
      </w:r>
      <w:hyperlink r:id="rId97" w:history="1">
        <w:r w:rsidRPr="0069374D">
          <w:rPr>
            <w:rStyle w:val="Hyperlink"/>
            <w:rFonts w:cs="Arial"/>
            <w:sz w:val="22"/>
            <w:szCs w:val="22"/>
          </w:rPr>
          <w:t>https://link.springer.com/content/pdf/10.1186/s13063-025-09036-w.pdf</w:t>
        </w:r>
      </w:hyperlink>
    </w:p>
    <w:p w14:paraId="72EBC1AF"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Sallam, M., Snygg, J. and Sallam, M. (2026). Can Google Scholar Serve as a Sufficient Source for Systematic Reviews? Reconsidering the Need for Multiple Database Searches. </w:t>
      </w:r>
      <w:proofErr w:type="spellStart"/>
      <w:r w:rsidRPr="0069374D">
        <w:rPr>
          <w:rFonts w:cs="Arial"/>
          <w:sz w:val="22"/>
          <w:szCs w:val="22"/>
        </w:rPr>
        <w:t>WebLog</w:t>
      </w:r>
      <w:proofErr w:type="spellEnd"/>
      <w:r w:rsidRPr="0069374D">
        <w:rPr>
          <w:rFonts w:cs="Arial"/>
          <w:sz w:val="22"/>
          <w:szCs w:val="22"/>
        </w:rPr>
        <w:t xml:space="preserve"> J Med Sci. </w:t>
      </w:r>
      <w:proofErr w:type="spellStart"/>
      <w:r w:rsidRPr="0069374D">
        <w:rPr>
          <w:rFonts w:cs="Arial"/>
          <w:sz w:val="22"/>
          <w:szCs w:val="22"/>
        </w:rPr>
        <w:t>wjms</w:t>
      </w:r>
      <w:proofErr w:type="spellEnd"/>
      <w:r w:rsidRPr="0069374D">
        <w:rPr>
          <w:rFonts w:cs="Arial"/>
          <w:sz w:val="22"/>
          <w:szCs w:val="22"/>
        </w:rPr>
        <w:t>. 2026. d3001. https://doi. org/10.5281/</w:t>
      </w:r>
      <w:proofErr w:type="spellStart"/>
      <w:r w:rsidRPr="0069374D">
        <w:rPr>
          <w:rFonts w:cs="Arial"/>
          <w:sz w:val="22"/>
          <w:szCs w:val="22"/>
        </w:rPr>
        <w:t>zenodo</w:t>
      </w:r>
      <w:proofErr w:type="spellEnd"/>
      <w:r w:rsidRPr="0069374D">
        <w:rPr>
          <w:rFonts w:cs="Arial"/>
          <w:sz w:val="22"/>
          <w:szCs w:val="22"/>
        </w:rPr>
        <w:t xml:space="preserve">, 19764716. </w:t>
      </w:r>
      <w:hyperlink r:id="rId98" w:history="1">
        <w:r w:rsidRPr="0069374D">
          <w:rPr>
            <w:rStyle w:val="Hyperlink"/>
            <w:rFonts w:cs="Arial"/>
            <w:sz w:val="22"/>
            <w:szCs w:val="22"/>
          </w:rPr>
          <w:t>https://www.researchgate.net/profile/Malik-Sallam/publication/404398929_Can_Google_Scholar_Serve_as_a_Sufficient_Source_for_Systematic_Reviews_Reconsidering_the_Need_for_Multiple_Database_Searches/links/69f85a18964b1d1df98d7375/Can-Google-Scholar-Serve-as-a-Sufficient-</w:t>
        </w:r>
        <w:r w:rsidRPr="0069374D">
          <w:rPr>
            <w:rStyle w:val="Hyperlink"/>
            <w:rFonts w:cs="Arial"/>
            <w:sz w:val="22"/>
            <w:szCs w:val="22"/>
          </w:rPr>
          <w:lastRenderedPageBreak/>
          <w:t>Source-for-Systematic-Reviews-Reconsidering-the-Need-for-Multiple-Database-Searches.pdf</w:t>
        </w:r>
      </w:hyperlink>
    </w:p>
    <w:p w14:paraId="59725BF2"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Saunders, M., Lewis, P. and Thornhill, A. (2023). </w:t>
      </w:r>
      <w:r w:rsidRPr="0069374D">
        <w:rPr>
          <w:rFonts w:cs="Arial"/>
          <w:i/>
          <w:iCs/>
          <w:sz w:val="22"/>
          <w:szCs w:val="22"/>
        </w:rPr>
        <w:t>Research Methods for Business Students</w:t>
      </w:r>
      <w:r w:rsidRPr="0069374D">
        <w:rPr>
          <w:rFonts w:cs="Arial"/>
          <w:sz w:val="22"/>
          <w:szCs w:val="22"/>
        </w:rPr>
        <w:t xml:space="preserve">. 9th ed. Harlow: Pearson. </w:t>
      </w:r>
      <w:hyperlink r:id="rId99" w:history="1">
        <w:r w:rsidRPr="0069374D">
          <w:rPr>
            <w:rStyle w:val="Hyperlink"/>
            <w:rFonts w:cs="Arial"/>
            <w:sz w:val="22"/>
            <w:szCs w:val="22"/>
          </w:rPr>
          <w:t>https://www.researchgate.net/publication/240218229_Research_Methods_for_Business_Students</w:t>
        </w:r>
      </w:hyperlink>
    </w:p>
    <w:p w14:paraId="133E390B" w14:textId="77777777" w:rsidR="0077599E" w:rsidRPr="0069374D" w:rsidRDefault="0077599E" w:rsidP="0077599E">
      <w:pPr>
        <w:pStyle w:val="ListParagraph"/>
        <w:numPr>
          <w:ilvl w:val="0"/>
          <w:numId w:val="3"/>
        </w:numPr>
        <w:rPr>
          <w:rFonts w:cs="Arial"/>
          <w:sz w:val="22"/>
          <w:szCs w:val="22"/>
        </w:rPr>
      </w:pPr>
      <w:r w:rsidRPr="0069374D">
        <w:rPr>
          <w:rFonts w:cs="Arial"/>
          <w:sz w:val="22"/>
          <w:szCs w:val="22"/>
        </w:rPr>
        <w:t xml:space="preserve">Schleimer, T., Teichert, F., Henriksen, M., </w:t>
      </w:r>
      <w:proofErr w:type="spellStart"/>
      <w:r w:rsidRPr="0069374D">
        <w:rPr>
          <w:rFonts w:cs="Arial"/>
          <w:sz w:val="22"/>
          <w:szCs w:val="22"/>
        </w:rPr>
        <w:t>Doeding</w:t>
      </w:r>
      <w:proofErr w:type="spellEnd"/>
      <w:r w:rsidRPr="0069374D">
        <w:rPr>
          <w:rFonts w:cs="Arial"/>
          <w:sz w:val="22"/>
          <w:szCs w:val="22"/>
        </w:rPr>
        <w:t xml:space="preserve">, R., Innocenti, T., Brisby, H., Klotz, M.C., </w:t>
      </w:r>
      <w:proofErr w:type="spellStart"/>
      <w:r w:rsidRPr="0069374D">
        <w:rPr>
          <w:rFonts w:cs="Arial"/>
          <w:sz w:val="22"/>
          <w:szCs w:val="22"/>
        </w:rPr>
        <w:t>Korinth</w:t>
      </w:r>
      <w:proofErr w:type="spellEnd"/>
      <w:r w:rsidRPr="0069374D">
        <w:rPr>
          <w:rFonts w:cs="Arial"/>
          <w:sz w:val="22"/>
          <w:szCs w:val="22"/>
        </w:rPr>
        <w:t xml:space="preserve">, M., Owen, P.J., Pieper, D. and </w:t>
      </w:r>
      <w:proofErr w:type="spellStart"/>
      <w:r w:rsidRPr="0069374D">
        <w:rPr>
          <w:rFonts w:cs="Arial"/>
          <w:sz w:val="22"/>
          <w:szCs w:val="22"/>
        </w:rPr>
        <w:t>Belavy</w:t>
      </w:r>
      <w:proofErr w:type="spellEnd"/>
      <w:r w:rsidRPr="0069374D">
        <w:rPr>
          <w:rFonts w:cs="Arial"/>
          <w:sz w:val="22"/>
          <w:szCs w:val="22"/>
        </w:rPr>
        <w:t xml:space="preserve">, D.L., 2026. Effectiveness of exercise therapy for osteoarthritis: an overview of systematic reviews and randomised controlled trials. </w:t>
      </w:r>
      <w:r w:rsidRPr="0069374D">
        <w:rPr>
          <w:rFonts w:cs="Arial"/>
          <w:i/>
          <w:iCs/>
          <w:sz w:val="22"/>
          <w:szCs w:val="22"/>
        </w:rPr>
        <w:t>RMD open</w:t>
      </w:r>
      <w:r w:rsidRPr="0069374D">
        <w:rPr>
          <w:rFonts w:cs="Arial"/>
          <w:sz w:val="22"/>
          <w:szCs w:val="22"/>
        </w:rPr>
        <w:t xml:space="preserve">, </w:t>
      </w:r>
      <w:r w:rsidRPr="0069374D">
        <w:rPr>
          <w:rFonts w:cs="Arial"/>
          <w:i/>
          <w:iCs/>
          <w:sz w:val="22"/>
          <w:szCs w:val="22"/>
        </w:rPr>
        <w:t>12</w:t>
      </w:r>
      <w:r w:rsidRPr="0069374D">
        <w:rPr>
          <w:rFonts w:cs="Arial"/>
          <w:sz w:val="22"/>
          <w:szCs w:val="22"/>
        </w:rPr>
        <w:t xml:space="preserve">(1), p.e006275. </w:t>
      </w:r>
      <w:hyperlink r:id="rId100" w:history="1">
        <w:r w:rsidRPr="0069374D">
          <w:rPr>
            <w:rStyle w:val="Hyperlink"/>
            <w:rFonts w:cs="Arial"/>
            <w:sz w:val="22"/>
            <w:szCs w:val="22"/>
          </w:rPr>
          <w:t>https://rmdopen.bmj.com/content/rmdopen/12/1/e006275.full.pdf</w:t>
        </w:r>
      </w:hyperlink>
    </w:p>
    <w:p w14:paraId="551F2493"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Shen, P., Li, S., Li, L., Fong, D.T., Mao, D. and Song, Q., (2024). Balance control is sequentially correlated with proprioception, joint range of motion, strength, pain, and plantar tactile sensation among older adults with knee osteoarthritis. Sports Medicine-Open, 10(1), p.70. </w:t>
      </w:r>
      <w:hyperlink r:id="rId101">
        <w:r w:rsidRPr="0069374D">
          <w:rPr>
            <w:rFonts w:cs="Arial"/>
            <w:color w:val="0000FF"/>
            <w:sz w:val="22"/>
            <w:szCs w:val="22"/>
            <w:u w:val="single"/>
          </w:rPr>
          <w:t>https://link.springer.com/content/pdf/10.1186/s40798-024-00735-3.pdf</w:t>
        </w:r>
      </w:hyperlink>
    </w:p>
    <w:p w14:paraId="26CB037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Si, J., Sun, L., Li, Z., Zhu, W., Yin, W. and Peng, L., (2023). Effectiveness of home-based exercise interventions on pain, physical function and quality of life in individuals with knee osteoarthritis: a systematic review and meta-analysis. Journal of orthopaedic surgery and research, 18(1), p.503. </w:t>
      </w:r>
      <w:hyperlink r:id="rId102" w:history="1">
        <w:r w:rsidRPr="0069374D">
          <w:rPr>
            <w:rStyle w:val="Hyperlink"/>
            <w:rFonts w:cs="Arial"/>
            <w:sz w:val="22"/>
            <w:szCs w:val="22"/>
          </w:rPr>
          <w:t>https://link.springer.com/content/pdf/10.1186/s13018-023-04004-z.pdf</w:t>
        </w:r>
      </w:hyperlink>
    </w:p>
    <w:p w14:paraId="5551449F"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Simpson, A., Beauchamp, M.R., Dimmock, J., Willis, C. and Jackson, B., (2025). Health behaviour change: theories, progress, and recommendations for the next generation of physical activity research. Psychology of Sport and Exercise, 80, p.102918. </w:t>
      </w:r>
      <w:hyperlink r:id="rId103" w:history="1">
        <w:r w:rsidRPr="0069374D">
          <w:rPr>
            <w:rStyle w:val="Hyperlink"/>
            <w:rFonts w:cs="Arial"/>
            <w:sz w:val="22"/>
            <w:szCs w:val="22"/>
          </w:rPr>
          <w:t>https://www.sciencedirect.com/science/article/pii/S1469029225001177</w:t>
        </w:r>
      </w:hyperlink>
    </w:p>
    <w:p w14:paraId="29C277C8"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Swain, S., Coupland, C., Sarmanova, A., Fu-Kuo, C., Mallen, C.D., Doherty, M. and Zhang, W., (2023). Healthcare utilisation and mortality in people with osteoarthritis in the UK-findings from a national primary care database. </w:t>
      </w:r>
      <w:r w:rsidRPr="0069374D">
        <w:rPr>
          <w:rFonts w:cs="Arial"/>
          <w:i/>
          <w:iCs/>
          <w:sz w:val="22"/>
          <w:szCs w:val="22"/>
        </w:rPr>
        <w:t>British Journal of General Practice</w:t>
      </w:r>
      <w:r w:rsidRPr="0069374D">
        <w:rPr>
          <w:rFonts w:cs="Arial"/>
          <w:sz w:val="22"/>
          <w:szCs w:val="22"/>
        </w:rPr>
        <w:t xml:space="preserve">. </w:t>
      </w:r>
      <w:hyperlink r:id="rId104" w:history="1">
        <w:r w:rsidRPr="0069374D">
          <w:rPr>
            <w:rStyle w:val="Hyperlink"/>
            <w:rFonts w:cs="Arial"/>
            <w:sz w:val="22"/>
            <w:szCs w:val="22"/>
          </w:rPr>
          <w:t>https://bjgp.org/content/bjgp/early/2023/05/05/BJGP.2022.0419.full.pdf</w:t>
        </w:r>
      </w:hyperlink>
    </w:p>
    <w:p w14:paraId="2479FC57"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Swain, S., </w:t>
      </w:r>
      <w:proofErr w:type="spellStart"/>
      <w:r w:rsidRPr="0069374D">
        <w:rPr>
          <w:rFonts w:cs="Arial"/>
          <w:sz w:val="22"/>
          <w:szCs w:val="22"/>
        </w:rPr>
        <w:t>Sarmanova</w:t>
      </w:r>
      <w:proofErr w:type="spellEnd"/>
      <w:r w:rsidRPr="0069374D">
        <w:rPr>
          <w:rFonts w:cs="Arial"/>
          <w:sz w:val="22"/>
          <w:szCs w:val="22"/>
        </w:rPr>
        <w:t xml:space="preserve">, A., Mallen, C., Kuo, C.F., Coupland, C., Doherty, M. and Zhang, W., (2020). Trends in incidence and prevalence of osteoarthritis in the United Kingdom: findings from the Clinical Practice Research Datalink (CPRD). Osteoarthritis and cartilage, 28(6), pp.792-801. </w:t>
      </w:r>
      <w:hyperlink r:id="rId105">
        <w:r w:rsidRPr="0069374D">
          <w:rPr>
            <w:rFonts w:cs="Arial"/>
            <w:color w:val="0000FF"/>
            <w:sz w:val="22"/>
            <w:szCs w:val="22"/>
            <w:u w:val="single"/>
          </w:rPr>
          <w:t>https://www.sciencedirect.com/science/article/pii/S1063458420309183</w:t>
        </w:r>
      </w:hyperlink>
    </w:p>
    <w:p w14:paraId="76D2506C"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Szala, D., Kopańska, M., </w:t>
      </w:r>
      <w:proofErr w:type="spellStart"/>
      <w:r w:rsidRPr="0069374D">
        <w:rPr>
          <w:rFonts w:cs="Arial"/>
          <w:sz w:val="22"/>
          <w:szCs w:val="22"/>
        </w:rPr>
        <w:t>Trojniak</w:t>
      </w:r>
      <w:proofErr w:type="spellEnd"/>
      <w:r w:rsidRPr="0069374D">
        <w:rPr>
          <w:rFonts w:cs="Arial"/>
          <w:sz w:val="22"/>
          <w:szCs w:val="22"/>
        </w:rPr>
        <w:t xml:space="preserve">, J., </w:t>
      </w:r>
      <w:proofErr w:type="spellStart"/>
      <w:r w:rsidRPr="0069374D">
        <w:rPr>
          <w:rFonts w:cs="Arial"/>
          <w:sz w:val="22"/>
          <w:szCs w:val="22"/>
        </w:rPr>
        <w:t>Jabłoński</w:t>
      </w:r>
      <w:proofErr w:type="spellEnd"/>
      <w:r w:rsidRPr="0069374D">
        <w:rPr>
          <w:rFonts w:cs="Arial"/>
          <w:sz w:val="22"/>
          <w:szCs w:val="22"/>
        </w:rPr>
        <w:t xml:space="preserve">, J., Hanf-Osetek, D., </w:t>
      </w:r>
      <w:proofErr w:type="spellStart"/>
      <w:r w:rsidRPr="0069374D">
        <w:rPr>
          <w:rFonts w:cs="Arial"/>
          <w:sz w:val="22"/>
          <w:szCs w:val="22"/>
        </w:rPr>
        <w:t>Snela</w:t>
      </w:r>
      <w:proofErr w:type="spellEnd"/>
      <w:r w:rsidRPr="0069374D">
        <w:rPr>
          <w:rFonts w:cs="Arial"/>
          <w:sz w:val="22"/>
          <w:szCs w:val="22"/>
        </w:rPr>
        <w:t xml:space="preserve">, S. and </w:t>
      </w:r>
      <w:proofErr w:type="spellStart"/>
      <w:r w:rsidRPr="0069374D">
        <w:rPr>
          <w:rFonts w:cs="Arial"/>
          <w:sz w:val="22"/>
          <w:szCs w:val="22"/>
        </w:rPr>
        <w:t>Zawlik</w:t>
      </w:r>
      <w:proofErr w:type="spellEnd"/>
      <w:r w:rsidRPr="0069374D">
        <w:rPr>
          <w:rFonts w:cs="Arial"/>
          <w:sz w:val="22"/>
          <w:szCs w:val="22"/>
        </w:rPr>
        <w:t xml:space="preserve">, I., (2024). The role of MicroRNAs in the pathophysiology of osteoarthritis. </w:t>
      </w:r>
      <w:r w:rsidRPr="0069374D">
        <w:rPr>
          <w:rFonts w:cs="Arial"/>
          <w:sz w:val="22"/>
          <w:szCs w:val="22"/>
        </w:rPr>
        <w:lastRenderedPageBreak/>
        <w:t xml:space="preserve">International journal of molecular sciences, 25(12), p.6352. </w:t>
      </w:r>
      <w:hyperlink r:id="rId106">
        <w:r w:rsidRPr="0069374D">
          <w:rPr>
            <w:rFonts w:cs="Arial"/>
            <w:color w:val="0000FF"/>
            <w:sz w:val="22"/>
            <w:szCs w:val="22"/>
            <w:u w:val="single"/>
          </w:rPr>
          <w:t>https://www.mdpi.com/1422-0067/25/12/6352</w:t>
        </w:r>
      </w:hyperlink>
    </w:p>
    <w:p w14:paraId="7D642FA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Szarucki, M., Sadauskis, A., </w:t>
      </w:r>
      <w:proofErr w:type="spellStart"/>
      <w:r w:rsidRPr="0069374D">
        <w:rPr>
          <w:rFonts w:cs="Arial"/>
          <w:sz w:val="22"/>
          <w:szCs w:val="22"/>
        </w:rPr>
        <w:t>Mačiulytė-Šniukienė</w:t>
      </w:r>
      <w:proofErr w:type="spellEnd"/>
      <w:r w:rsidRPr="0069374D">
        <w:rPr>
          <w:rFonts w:cs="Arial"/>
          <w:sz w:val="22"/>
          <w:szCs w:val="22"/>
        </w:rPr>
        <w:t xml:space="preserve">, A. and Kosch, O. (2025). Exploring search strategy for systematic literature review: evidence from the International Journal of Management Reviews. Business: Theory and Practice, 26(2), pp.360-370. </w:t>
      </w:r>
      <w:hyperlink r:id="rId107" w:history="1">
        <w:r w:rsidRPr="0069374D">
          <w:rPr>
            <w:rStyle w:val="Hyperlink"/>
            <w:rFonts w:cs="Arial"/>
            <w:sz w:val="22"/>
            <w:szCs w:val="22"/>
          </w:rPr>
          <w:t>https://journals.vilniustech.lt/index.php/BTP/article/download/22033/12885</w:t>
        </w:r>
      </w:hyperlink>
    </w:p>
    <w:p w14:paraId="0783F8A7"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Tajik, F., Golzar, J. and Noor, S. (2024). Purposive sampling in qualitative research: Principles and applications. </w:t>
      </w:r>
      <w:r w:rsidRPr="0069374D">
        <w:rPr>
          <w:rFonts w:cs="Arial"/>
          <w:i/>
          <w:iCs/>
          <w:sz w:val="22"/>
          <w:szCs w:val="22"/>
        </w:rPr>
        <w:t>Journal of Research Methodology</w:t>
      </w:r>
      <w:r w:rsidRPr="0069374D">
        <w:rPr>
          <w:rFonts w:cs="Arial"/>
          <w:sz w:val="22"/>
          <w:szCs w:val="22"/>
        </w:rPr>
        <w:t xml:space="preserve">, 18(1), pp.45–58. </w:t>
      </w:r>
      <w:hyperlink r:id="rId108" w:history="1">
        <w:r w:rsidRPr="0069374D">
          <w:rPr>
            <w:rStyle w:val="Hyperlink"/>
            <w:rFonts w:cs="Arial"/>
            <w:sz w:val="22"/>
            <w:szCs w:val="22"/>
          </w:rPr>
          <w:t>https://www.ijels.net/article_220924_e5fa33c4c61f5d8e2844c56441ef1687.pdf</w:t>
        </w:r>
      </w:hyperlink>
    </w:p>
    <w:p w14:paraId="6CE6C4F4" w14:textId="77777777" w:rsidR="0077599E" w:rsidRPr="0069374D" w:rsidRDefault="0077599E" w:rsidP="001B0F18">
      <w:pPr>
        <w:pStyle w:val="ListParagraph"/>
        <w:numPr>
          <w:ilvl w:val="0"/>
          <w:numId w:val="3"/>
        </w:numPr>
        <w:rPr>
          <w:rFonts w:cs="Arial"/>
          <w:sz w:val="22"/>
          <w:szCs w:val="22"/>
        </w:rPr>
      </w:pPr>
      <w:r w:rsidRPr="0069374D">
        <w:rPr>
          <w:rFonts w:cs="Arial"/>
          <w:sz w:val="22"/>
          <w:szCs w:val="22"/>
        </w:rPr>
        <w:t xml:space="preserve">Teirlinck, C.H., Verhagen, A.P., van Ravesteyn, L.M., </w:t>
      </w:r>
      <w:proofErr w:type="spellStart"/>
      <w:r w:rsidRPr="0069374D">
        <w:rPr>
          <w:rFonts w:cs="Arial"/>
          <w:sz w:val="22"/>
          <w:szCs w:val="22"/>
        </w:rPr>
        <w:t>Reijneveld</w:t>
      </w:r>
      <w:proofErr w:type="spellEnd"/>
      <w:r w:rsidRPr="0069374D">
        <w:rPr>
          <w:rFonts w:cs="Arial"/>
          <w:sz w:val="22"/>
          <w:szCs w:val="22"/>
        </w:rPr>
        <w:t xml:space="preserve">-van de Vendel, E.A., </w:t>
      </w:r>
      <w:proofErr w:type="spellStart"/>
      <w:r w:rsidRPr="0069374D">
        <w:rPr>
          <w:rFonts w:cs="Arial"/>
          <w:sz w:val="22"/>
          <w:szCs w:val="22"/>
        </w:rPr>
        <w:t>Runhaar</w:t>
      </w:r>
      <w:proofErr w:type="spellEnd"/>
      <w:r w:rsidRPr="0069374D">
        <w:rPr>
          <w:rFonts w:cs="Arial"/>
          <w:sz w:val="22"/>
          <w:szCs w:val="22"/>
        </w:rPr>
        <w:t xml:space="preserve">, J., van Middelkoop, M., Ferreira, M.L. and Bierma-Zeinstra, S.M., 2023. Effect of exercise therapy in patients with hip osteoarthritis: a systematic review and cumulative meta-analysis. </w:t>
      </w:r>
      <w:r w:rsidRPr="0069374D">
        <w:rPr>
          <w:rFonts w:cs="Arial"/>
          <w:i/>
          <w:iCs/>
          <w:sz w:val="22"/>
          <w:szCs w:val="22"/>
        </w:rPr>
        <w:t>Osteoarthritis and cartilage open</w:t>
      </w:r>
      <w:r w:rsidRPr="0069374D">
        <w:rPr>
          <w:rFonts w:cs="Arial"/>
          <w:sz w:val="22"/>
          <w:szCs w:val="22"/>
        </w:rPr>
        <w:t xml:space="preserve">, </w:t>
      </w:r>
      <w:r w:rsidRPr="0069374D">
        <w:rPr>
          <w:rFonts w:cs="Arial"/>
          <w:i/>
          <w:iCs/>
          <w:sz w:val="22"/>
          <w:szCs w:val="22"/>
        </w:rPr>
        <w:t>5</w:t>
      </w:r>
      <w:r w:rsidRPr="0069374D">
        <w:rPr>
          <w:rFonts w:cs="Arial"/>
          <w:sz w:val="22"/>
          <w:szCs w:val="22"/>
        </w:rPr>
        <w:t xml:space="preserve">(1), p.100338. </w:t>
      </w:r>
      <w:hyperlink r:id="rId109" w:history="1">
        <w:r w:rsidRPr="0069374D">
          <w:rPr>
            <w:rStyle w:val="Hyperlink"/>
            <w:rFonts w:cs="Arial"/>
            <w:sz w:val="22"/>
            <w:szCs w:val="22"/>
          </w:rPr>
          <w:t>https://www.sciencedirect.com/science/article/pii/S2665913123000055</w:t>
        </w:r>
      </w:hyperlink>
      <w:r w:rsidRPr="0069374D">
        <w:rPr>
          <w:rFonts w:cs="Arial"/>
          <w:sz w:val="22"/>
          <w:szCs w:val="22"/>
        </w:rPr>
        <w:t xml:space="preserve"> </w:t>
      </w:r>
    </w:p>
    <w:p w14:paraId="6C1EBDDF" w14:textId="77777777" w:rsidR="0077599E" w:rsidRPr="0069374D" w:rsidRDefault="0077599E" w:rsidP="007E1C02">
      <w:pPr>
        <w:pStyle w:val="ListParagraph"/>
        <w:numPr>
          <w:ilvl w:val="0"/>
          <w:numId w:val="3"/>
        </w:numPr>
        <w:spacing w:before="100" w:beforeAutospacing="1" w:after="100" w:afterAutospacing="1" w:line="240" w:lineRule="auto"/>
        <w:jc w:val="left"/>
        <w:rPr>
          <w:rFonts w:cs="Arial"/>
          <w:color w:val="000000"/>
          <w:sz w:val="22"/>
          <w:szCs w:val="22"/>
        </w:rPr>
      </w:pPr>
      <w:proofErr w:type="spellStart"/>
      <w:r w:rsidRPr="0069374D">
        <w:rPr>
          <w:rFonts w:cs="Arial"/>
          <w:color w:val="000000"/>
          <w:sz w:val="22"/>
          <w:szCs w:val="22"/>
        </w:rPr>
        <w:t>Terkawi</w:t>
      </w:r>
      <w:proofErr w:type="spellEnd"/>
      <w:r w:rsidRPr="0069374D">
        <w:rPr>
          <w:rFonts w:cs="Arial"/>
          <w:color w:val="000000"/>
          <w:sz w:val="22"/>
          <w:szCs w:val="22"/>
        </w:rPr>
        <w:t xml:space="preserve">, M.A., Ebata, T., Yokota, S., Takahashi, D., Endo, T., Matsumae, G., Shimizu, T., Kadoya, K. and Iwasaki, N. (2022). Low-Grade Inflammation in the Pathogenesis of Osteoarthritis: Cellular and Molecular Mechanisms and Strategies for Future Therapeutic Intervention. Biomedicines, [online] 10(5), p.1109. doi:10.3390/biomedicines10051109.   </w:t>
      </w:r>
      <w:hyperlink r:id="rId110" w:history="1">
        <w:r w:rsidRPr="0069374D">
          <w:rPr>
            <w:rStyle w:val="Hyperlink"/>
            <w:rFonts w:cs="Arial"/>
            <w:sz w:val="22"/>
            <w:szCs w:val="22"/>
          </w:rPr>
          <w:t>https://pmc.ncbi.nlm.nih.gov/articles/PMC9139060/pdf/biomedicines-10-01109.pdf</w:t>
        </w:r>
      </w:hyperlink>
      <w:r w:rsidRPr="0069374D">
        <w:rPr>
          <w:rFonts w:cs="Arial"/>
          <w:color w:val="000000"/>
          <w:sz w:val="22"/>
          <w:szCs w:val="22"/>
        </w:rPr>
        <w:t xml:space="preserve">  </w:t>
      </w:r>
    </w:p>
    <w:p w14:paraId="72671051" w14:textId="77777777" w:rsidR="0077599E" w:rsidRPr="0069374D" w:rsidRDefault="0077599E" w:rsidP="007E1C02">
      <w:pPr>
        <w:pStyle w:val="ListParagraph"/>
        <w:numPr>
          <w:ilvl w:val="0"/>
          <w:numId w:val="3"/>
        </w:numPr>
        <w:spacing w:before="100" w:beforeAutospacing="1" w:after="100" w:afterAutospacing="1" w:line="240" w:lineRule="auto"/>
        <w:jc w:val="left"/>
        <w:rPr>
          <w:rFonts w:cs="Arial"/>
          <w:color w:val="000000"/>
          <w:sz w:val="22"/>
          <w:szCs w:val="22"/>
        </w:rPr>
      </w:pPr>
      <w:r w:rsidRPr="0069374D">
        <w:rPr>
          <w:rFonts w:cs="Arial"/>
          <w:color w:val="000000"/>
          <w:sz w:val="22"/>
          <w:szCs w:val="22"/>
        </w:rPr>
        <w:t xml:space="preserve">Tripathi, A., Das, A. and Kar, S.K. (2019). Biopsychosocial Model in Contemporary Psychiatry: Current Validity and Future Prospects. Indian Journal of Psychological Medicine, [online] 41(6), pp.582–585. </w:t>
      </w:r>
      <w:proofErr w:type="gramStart"/>
      <w:r w:rsidRPr="0069374D">
        <w:rPr>
          <w:rFonts w:cs="Arial"/>
          <w:color w:val="000000"/>
          <w:sz w:val="22"/>
          <w:szCs w:val="22"/>
        </w:rPr>
        <w:t>doi:10.4103/ijpsym.ijpsym</w:t>
      </w:r>
      <w:proofErr w:type="gramEnd"/>
      <w:r w:rsidRPr="0069374D">
        <w:rPr>
          <w:rFonts w:cs="Arial"/>
          <w:color w:val="000000"/>
          <w:sz w:val="22"/>
          <w:szCs w:val="22"/>
        </w:rPr>
        <w:t xml:space="preserve">_314_19. </w:t>
      </w:r>
      <w:hyperlink r:id="rId111" w:history="1">
        <w:r w:rsidRPr="0069374D">
          <w:rPr>
            <w:rStyle w:val="Hyperlink"/>
            <w:rFonts w:cs="Arial"/>
            <w:sz w:val="22"/>
            <w:szCs w:val="22"/>
          </w:rPr>
          <w:t>https://pmc.ncbi.nlm.nih.gov/articles/PMC6875848/pdf/IJPsyM-41-582.pdf</w:t>
        </w:r>
      </w:hyperlink>
      <w:r w:rsidRPr="0069374D">
        <w:rPr>
          <w:rFonts w:cs="Arial"/>
          <w:color w:val="000000"/>
          <w:sz w:val="22"/>
          <w:szCs w:val="22"/>
        </w:rPr>
        <w:t xml:space="preserve">  </w:t>
      </w:r>
    </w:p>
    <w:p w14:paraId="76E9DA73" w14:textId="77777777" w:rsidR="0077599E" w:rsidRPr="0069374D" w:rsidRDefault="0077599E" w:rsidP="00750F43">
      <w:pPr>
        <w:pStyle w:val="ListParagraph"/>
        <w:numPr>
          <w:ilvl w:val="0"/>
          <w:numId w:val="3"/>
        </w:numPr>
        <w:rPr>
          <w:rFonts w:cs="Arial"/>
          <w:sz w:val="22"/>
          <w:szCs w:val="22"/>
        </w:rPr>
      </w:pPr>
      <w:proofErr w:type="spellStart"/>
      <w:r w:rsidRPr="0069374D">
        <w:rPr>
          <w:rFonts w:cs="Arial"/>
          <w:sz w:val="22"/>
          <w:szCs w:val="22"/>
        </w:rPr>
        <w:t>Valešić</w:t>
      </w:r>
      <w:proofErr w:type="spellEnd"/>
      <w:r w:rsidRPr="0069374D">
        <w:rPr>
          <w:rFonts w:cs="Arial"/>
          <w:sz w:val="22"/>
          <w:szCs w:val="22"/>
        </w:rPr>
        <w:t xml:space="preserve">, M., </w:t>
      </w:r>
      <w:proofErr w:type="spellStart"/>
      <w:r w:rsidRPr="0069374D">
        <w:rPr>
          <w:rFonts w:cs="Arial"/>
          <w:sz w:val="22"/>
          <w:szCs w:val="22"/>
        </w:rPr>
        <w:t>Čivljak</w:t>
      </w:r>
      <w:proofErr w:type="spellEnd"/>
      <w:r w:rsidRPr="0069374D">
        <w:rPr>
          <w:rFonts w:cs="Arial"/>
          <w:sz w:val="22"/>
          <w:szCs w:val="22"/>
        </w:rPr>
        <w:t xml:space="preserve">, M. and </w:t>
      </w:r>
      <w:proofErr w:type="spellStart"/>
      <w:r w:rsidRPr="0069374D">
        <w:rPr>
          <w:rFonts w:cs="Arial"/>
          <w:sz w:val="22"/>
          <w:szCs w:val="22"/>
        </w:rPr>
        <w:t>Puljak</w:t>
      </w:r>
      <w:proofErr w:type="spellEnd"/>
      <w:r w:rsidRPr="0069374D">
        <w:rPr>
          <w:rFonts w:cs="Arial"/>
          <w:sz w:val="22"/>
          <w:szCs w:val="22"/>
        </w:rPr>
        <w:t xml:space="preserve">, L. (2025). Informed consent and ethics committee involvement in case reports and case series: cross-sectional meta-research study. BMC Medical Ethics, 26(1), p.64. </w:t>
      </w:r>
      <w:hyperlink r:id="rId112" w:history="1">
        <w:r w:rsidRPr="0069374D">
          <w:rPr>
            <w:rStyle w:val="Hyperlink"/>
            <w:rFonts w:cs="Arial"/>
            <w:sz w:val="22"/>
            <w:szCs w:val="22"/>
          </w:rPr>
          <w:t>https://link.springer.com/content/pdf/10.1186/s12910-025-01226-0.pdf</w:t>
        </w:r>
      </w:hyperlink>
    </w:p>
    <w:p w14:paraId="046E64B1"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Wang, W., Niu, Y. and Jia, Q., (2022). Physical therapy as a promising treatment for osteoarthritis: A narrative review. Frontiers in physiology, 13, p.1011407. </w:t>
      </w:r>
      <w:hyperlink r:id="rId113" w:history="1">
        <w:r w:rsidRPr="0069374D">
          <w:rPr>
            <w:rStyle w:val="Hyperlink"/>
            <w:rFonts w:cs="Arial"/>
            <w:sz w:val="22"/>
            <w:szCs w:val="22"/>
          </w:rPr>
          <w:t>https://www.frontiersin.org/journals/physiology/articles/10.3389/fphys.2022.1011407/pdf</w:t>
        </w:r>
      </w:hyperlink>
    </w:p>
    <w:p w14:paraId="1A1997F8"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Wang, X., Chen, Z., Liang, Y., Su, H., Wang, T., </w:t>
      </w:r>
      <w:proofErr w:type="spellStart"/>
      <w:r w:rsidRPr="0069374D">
        <w:rPr>
          <w:rFonts w:cs="Arial"/>
          <w:sz w:val="22"/>
          <w:szCs w:val="22"/>
        </w:rPr>
        <w:t>Lv</w:t>
      </w:r>
      <w:proofErr w:type="spellEnd"/>
      <w:r w:rsidRPr="0069374D">
        <w:rPr>
          <w:rFonts w:cs="Arial"/>
          <w:sz w:val="22"/>
          <w:szCs w:val="22"/>
        </w:rPr>
        <w:t xml:space="preserve">, Y. and Yu, L., (2025), June. Effects of exercise on balance function in people with knee osteoarthritis: A systematic review and meta-analysis of randomized controlled trials. In Healthcare (Vol. 13, No. 11, p. 1312). MDPI. </w:t>
      </w:r>
      <w:hyperlink r:id="rId114">
        <w:r w:rsidRPr="0069374D">
          <w:rPr>
            <w:rFonts w:cs="Arial"/>
            <w:color w:val="0000FF"/>
            <w:sz w:val="22"/>
            <w:szCs w:val="22"/>
            <w:u w:val="single"/>
          </w:rPr>
          <w:t>https://www.mdpi.com/2227-9032/13/11/1312</w:t>
        </w:r>
      </w:hyperlink>
    </w:p>
    <w:p w14:paraId="62E7CB6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Weber, F., </w:t>
      </w:r>
      <w:proofErr w:type="spellStart"/>
      <w:r w:rsidRPr="0069374D">
        <w:rPr>
          <w:rFonts w:cs="Arial"/>
          <w:sz w:val="22"/>
          <w:szCs w:val="22"/>
        </w:rPr>
        <w:t>Kloek</w:t>
      </w:r>
      <w:proofErr w:type="spellEnd"/>
      <w:r w:rsidRPr="0069374D">
        <w:rPr>
          <w:rFonts w:cs="Arial"/>
          <w:sz w:val="22"/>
          <w:szCs w:val="22"/>
        </w:rPr>
        <w:t>, C.J., Neumann, S., Bahns, C., Böbinger, H., Diederich, F., Dieter, V., Gellert, P., Kopkow, C., Krauss, I. and Lech, S., (2026). Effectiveness of a blended care intervention in physiotherapy with exercise and education for patients with hip or knee osteoarthritis (</w:t>
      </w:r>
      <w:proofErr w:type="spellStart"/>
      <w:r w:rsidRPr="0069374D">
        <w:rPr>
          <w:rFonts w:cs="Arial"/>
          <w:sz w:val="22"/>
          <w:szCs w:val="22"/>
        </w:rPr>
        <w:t>SmArt</w:t>
      </w:r>
      <w:proofErr w:type="spellEnd"/>
      <w:r w:rsidRPr="0069374D">
        <w:rPr>
          <w:rFonts w:cs="Arial"/>
          <w:sz w:val="22"/>
          <w:szCs w:val="22"/>
        </w:rPr>
        <w:t xml:space="preserve">-E): a multicentre pragmatic randomized controlled trial. </w:t>
      </w:r>
      <w:r w:rsidRPr="0069374D">
        <w:rPr>
          <w:rFonts w:cs="Arial"/>
          <w:sz w:val="22"/>
          <w:szCs w:val="22"/>
        </w:rPr>
        <w:lastRenderedPageBreak/>
        <w:t xml:space="preserve">Osteoarthritis and Cartilage. </w:t>
      </w:r>
      <w:hyperlink r:id="rId115" w:history="1">
        <w:r w:rsidRPr="0069374D">
          <w:rPr>
            <w:rStyle w:val="Hyperlink"/>
            <w:rFonts w:cs="Arial"/>
            <w:sz w:val="22"/>
            <w:szCs w:val="22"/>
          </w:rPr>
          <w:t>https://www.sciencedirect.com/science/article/pii/S1063458426009520</w:t>
        </w:r>
      </w:hyperlink>
    </w:p>
    <w:p w14:paraId="71720A3F"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West, K., Purcell, K., Haynes, A., Taylor, J., Hassett, L. and Sherrington, C. (2021). ‘People Associate Us with Movement so It’s an Awesome Opportunity’: Perspectives from Physiotherapists on Promoting Physical Activity, Exercise and Sport. </w:t>
      </w:r>
      <w:r w:rsidRPr="0069374D">
        <w:rPr>
          <w:rFonts w:cs="Arial"/>
          <w:i/>
          <w:iCs/>
          <w:sz w:val="22"/>
          <w:szCs w:val="22"/>
        </w:rPr>
        <w:t>International Journal of Environmental Research and Public Health</w:t>
      </w:r>
      <w:r w:rsidRPr="0069374D">
        <w:rPr>
          <w:rFonts w:cs="Arial"/>
          <w:sz w:val="22"/>
          <w:szCs w:val="22"/>
        </w:rPr>
        <w:t xml:space="preserve">, 18(6), p.2963. </w:t>
      </w:r>
      <w:hyperlink r:id="rId116">
        <w:r w:rsidRPr="0069374D">
          <w:rPr>
            <w:rFonts w:cs="Arial"/>
            <w:color w:val="0000FF"/>
            <w:sz w:val="22"/>
            <w:szCs w:val="22"/>
            <w:u w:val="single"/>
          </w:rPr>
          <w:t>https://www.mdpi.com/1660-4601/18/6/2963</w:t>
        </w:r>
      </w:hyperlink>
    </w:p>
    <w:p w14:paraId="3F00141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WHO (2023). </w:t>
      </w:r>
      <w:r w:rsidRPr="0069374D">
        <w:rPr>
          <w:rFonts w:cs="Arial"/>
          <w:i/>
          <w:iCs/>
          <w:sz w:val="22"/>
          <w:szCs w:val="22"/>
        </w:rPr>
        <w:t>Osteoarthritis</w:t>
      </w:r>
      <w:r w:rsidRPr="0069374D">
        <w:rPr>
          <w:rFonts w:cs="Arial"/>
          <w:sz w:val="22"/>
          <w:szCs w:val="22"/>
        </w:rPr>
        <w:t xml:space="preserve">. [online] Who.int. Available at: </w:t>
      </w:r>
      <w:hyperlink r:id="rId117">
        <w:r w:rsidRPr="0069374D">
          <w:rPr>
            <w:rFonts w:cs="Arial"/>
            <w:color w:val="0000FF"/>
            <w:sz w:val="22"/>
            <w:szCs w:val="22"/>
            <w:u w:val="single"/>
          </w:rPr>
          <w:t>http://who.int/news-room/fact-sheets/detail/osteoarthritis</w:t>
        </w:r>
      </w:hyperlink>
      <w:r w:rsidRPr="0069374D">
        <w:rPr>
          <w:rFonts w:cs="Arial"/>
          <w:sz w:val="22"/>
          <w:szCs w:val="22"/>
        </w:rPr>
        <w:t xml:space="preserve"> [Accessed 16 July 2026].</w:t>
      </w:r>
    </w:p>
    <w:p w14:paraId="010E895A" w14:textId="77777777" w:rsidR="0077599E" w:rsidRPr="0069374D" w:rsidRDefault="0077599E" w:rsidP="001B0F18">
      <w:pPr>
        <w:pStyle w:val="ListParagraph"/>
        <w:numPr>
          <w:ilvl w:val="0"/>
          <w:numId w:val="3"/>
        </w:numPr>
        <w:rPr>
          <w:rFonts w:cs="Arial"/>
          <w:sz w:val="22"/>
          <w:szCs w:val="22"/>
        </w:rPr>
      </w:pPr>
      <w:r w:rsidRPr="0069374D">
        <w:rPr>
          <w:rFonts w:cs="Arial"/>
          <w:sz w:val="22"/>
          <w:szCs w:val="22"/>
        </w:rPr>
        <w:t xml:space="preserve">WHO. (2022). WHO guidelines on physical activity and sedentary behaviour. Available at: </w:t>
      </w:r>
      <w:hyperlink r:id="rId118" w:history="1">
        <w:r w:rsidRPr="0069374D">
          <w:rPr>
            <w:rStyle w:val="Hyperlink"/>
            <w:rFonts w:cs="Arial"/>
            <w:sz w:val="22"/>
            <w:szCs w:val="22"/>
          </w:rPr>
          <w:t>https://www.who.int/publications/i/item/9789240015128</w:t>
        </w:r>
      </w:hyperlink>
    </w:p>
    <w:p w14:paraId="25B7E583" w14:textId="77777777" w:rsidR="0077599E" w:rsidRPr="0069374D" w:rsidRDefault="0077599E" w:rsidP="001B0F18">
      <w:pPr>
        <w:pStyle w:val="ListParagraph"/>
        <w:numPr>
          <w:ilvl w:val="0"/>
          <w:numId w:val="3"/>
        </w:numPr>
        <w:rPr>
          <w:rFonts w:cs="Arial"/>
          <w:sz w:val="22"/>
          <w:szCs w:val="22"/>
        </w:rPr>
      </w:pPr>
      <w:r w:rsidRPr="0069374D">
        <w:rPr>
          <w:rFonts w:cs="Arial"/>
          <w:sz w:val="22"/>
          <w:szCs w:val="22"/>
        </w:rPr>
        <w:t xml:space="preserve">Wicks, M., Dennett, A.M. and Peiris, C.L., 2023. Physiotherapist-led, exercise-based telerehabilitation for older adults improves patient and health service outcomes: a systematic review and meta-analysis. </w:t>
      </w:r>
      <w:r w:rsidRPr="0069374D">
        <w:rPr>
          <w:rFonts w:cs="Arial"/>
          <w:i/>
          <w:iCs/>
          <w:sz w:val="22"/>
          <w:szCs w:val="22"/>
        </w:rPr>
        <w:t>Age and ageing</w:t>
      </w:r>
      <w:r w:rsidRPr="0069374D">
        <w:rPr>
          <w:rFonts w:cs="Arial"/>
          <w:sz w:val="22"/>
          <w:szCs w:val="22"/>
        </w:rPr>
        <w:t xml:space="preserve">, </w:t>
      </w:r>
      <w:r w:rsidRPr="0069374D">
        <w:rPr>
          <w:rFonts w:cs="Arial"/>
          <w:i/>
          <w:iCs/>
          <w:sz w:val="22"/>
          <w:szCs w:val="22"/>
        </w:rPr>
        <w:t>52</w:t>
      </w:r>
      <w:r w:rsidRPr="0069374D">
        <w:rPr>
          <w:rFonts w:cs="Arial"/>
          <w:sz w:val="22"/>
          <w:szCs w:val="22"/>
        </w:rPr>
        <w:t xml:space="preserve">(11), </w:t>
      </w:r>
      <w:proofErr w:type="gramStart"/>
      <w:r w:rsidRPr="0069374D">
        <w:rPr>
          <w:rFonts w:cs="Arial"/>
          <w:sz w:val="22"/>
          <w:szCs w:val="22"/>
        </w:rPr>
        <w:t>p.afad</w:t>
      </w:r>
      <w:proofErr w:type="gramEnd"/>
      <w:r w:rsidRPr="0069374D">
        <w:rPr>
          <w:rFonts w:cs="Arial"/>
          <w:sz w:val="22"/>
          <w:szCs w:val="22"/>
        </w:rPr>
        <w:t xml:space="preserve">207. </w:t>
      </w:r>
      <w:hyperlink r:id="rId119" w:history="1">
        <w:r w:rsidRPr="0069374D">
          <w:rPr>
            <w:rStyle w:val="Hyperlink"/>
            <w:rFonts w:cs="Arial"/>
            <w:sz w:val="22"/>
            <w:szCs w:val="22"/>
          </w:rPr>
          <w:t>https://academic.oup.com/ageing/article-pdf/52/11/afad207/53484040/afad207.pdf</w:t>
        </w:r>
      </w:hyperlink>
    </w:p>
    <w:p w14:paraId="1AECA5B0"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Wilkinson, E. (2022). GPs should prescribe tailored exercise and weight loss to relieve osteoarthritis. Available at: </w:t>
      </w:r>
      <w:hyperlink r:id="rId120">
        <w:r w:rsidRPr="0069374D">
          <w:rPr>
            <w:rFonts w:cs="Arial"/>
            <w:color w:val="0000FF"/>
            <w:sz w:val="22"/>
            <w:szCs w:val="22"/>
            <w:u w:val="single"/>
          </w:rPr>
          <w:t>https://www.pulsetoday.co.uk/news/clinical-areas/musculoskeletal-and-rheumatology/gps-should-prescribe-tailored-exercise-and-weight-loss-to-relieve-osteoarthritis/</w:t>
        </w:r>
      </w:hyperlink>
    </w:p>
    <w:p w14:paraId="039D20C7"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Wojcieszek, A., Kurowska, A., Majda, A., Liszka, H. and </w:t>
      </w:r>
      <w:proofErr w:type="spellStart"/>
      <w:r w:rsidRPr="0069374D">
        <w:rPr>
          <w:rFonts w:cs="Arial"/>
          <w:sz w:val="22"/>
          <w:szCs w:val="22"/>
        </w:rPr>
        <w:t>Gądek</w:t>
      </w:r>
      <w:proofErr w:type="spellEnd"/>
      <w:r w:rsidRPr="0069374D">
        <w:rPr>
          <w:rFonts w:cs="Arial"/>
          <w:sz w:val="22"/>
          <w:szCs w:val="22"/>
        </w:rPr>
        <w:t xml:space="preserve">, A., (2022). The impact of chronic pain, stiffness and difficulties in performing daily activities on the quality of life of older patients with knee osteoarthritis. </w:t>
      </w:r>
      <w:r w:rsidRPr="0069374D">
        <w:rPr>
          <w:rFonts w:cs="Arial"/>
          <w:i/>
          <w:iCs/>
          <w:sz w:val="22"/>
          <w:szCs w:val="22"/>
        </w:rPr>
        <w:t>International journal of environmental research and public health</w:t>
      </w:r>
      <w:r w:rsidRPr="0069374D">
        <w:rPr>
          <w:rFonts w:cs="Arial"/>
          <w:sz w:val="22"/>
          <w:szCs w:val="22"/>
        </w:rPr>
        <w:t xml:space="preserve">, </w:t>
      </w:r>
      <w:r w:rsidRPr="0069374D">
        <w:rPr>
          <w:rFonts w:cs="Arial"/>
          <w:i/>
          <w:iCs/>
          <w:sz w:val="22"/>
          <w:szCs w:val="22"/>
        </w:rPr>
        <w:t>19</w:t>
      </w:r>
      <w:r w:rsidRPr="0069374D">
        <w:rPr>
          <w:rFonts w:cs="Arial"/>
          <w:sz w:val="22"/>
          <w:szCs w:val="22"/>
        </w:rPr>
        <w:t xml:space="preserve">(24), p.16815. </w:t>
      </w:r>
      <w:hyperlink r:id="rId121" w:history="1">
        <w:r w:rsidRPr="0069374D">
          <w:rPr>
            <w:rStyle w:val="Hyperlink"/>
            <w:rFonts w:cs="Arial"/>
            <w:sz w:val="22"/>
            <w:szCs w:val="22"/>
          </w:rPr>
          <w:t>https://www.mdpi.com/1660-4601/19/24/16815</w:t>
        </w:r>
      </w:hyperlink>
    </w:p>
    <w:p w14:paraId="3DFF273B"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Xia, F., Li, Q., Luo, X. and Wu, J., (2022). Identification of heavy metal exposure on osteoarthritis among aging people and Machine learning for prediction: A study based on NHANES 2011-2020. Frontiers in public health, 10, p.906774. </w:t>
      </w:r>
      <w:hyperlink r:id="rId122">
        <w:r w:rsidRPr="0069374D">
          <w:rPr>
            <w:rFonts w:cs="Arial"/>
            <w:color w:val="0000FF"/>
            <w:sz w:val="22"/>
            <w:szCs w:val="22"/>
            <w:u w:val="single"/>
          </w:rPr>
          <w:t>https://www.frontiersin.org/journals/public-health/articles/10.3389/fpubh.2022.906774/pdf</w:t>
        </w:r>
      </w:hyperlink>
    </w:p>
    <w:p w14:paraId="0090D5B8" w14:textId="77777777" w:rsidR="0077599E" w:rsidRPr="0069374D" w:rsidRDefault="0077599E" w:rsidP="00606AC3">
      <w:pPr>
        <w:pStyle w:val="ListParagraph"/>
        <w:numPr>
          <w:ilvl w:val="0"/>
          <w:numId w:val="3"/>
        </w:numPr>
        <w:rPr>
          <w:rFonts w:cs="Arial"/>
          <w:sz w:val="22"/>
          <w:szCs w:val="22"/>
        </w:rPr>
      </w:pPr>
      <w:r w:rsidRPr="0069374D">
        <w:rPr>
          <w:rFonts w:cs="Arial"/>
          <w:sz w:val="22"/>
          <w:szCs w:val="22"/>
        </w:rPr>
        <w:t xml:space="preserve">Yan, L., Li, D., Xing, D., Fan, Z., Du, G., Jiu, J., Li, X., Estill, J., Wang, Q., Belal, A.A. and Tian, C., 2025. Comparative efficacy and safety of exercise modalities in knee osteoarthritis: systematic review and network meta-analysis. </w:t>
      </w:r>
      <w:proofErr w:type="spellStart"/>
      <w:r w:rsidRPr="0069374D">
        <w:rPr>
          <w:rFonts w:cs="Arial"/>
          <w:i/>
          <w:iCs/>
          <w:sz w:val="22"/>
          <w:szCs w:val="22"/>
        </w:rPr>
        <w:t>bmj</w:t>
      </w:r>
      <w:proofErr w:type="spellEnd"/>
      <w:r w:rsidRPr="0069374D">
        <w:rPr>
          <w:rFonts w:cs="Arial"/>
          <w:sz w:val="22"/>
          <w:szCs w:val="22"/>
        </w:rPr>
        <w:t xml:space="preserve">, </w:t>
      </w:r>
      <w:r w:rsidRPr="0069374D">
        <w:rPr>
          <w:rFonts w:cs="Arial"/>
          <w:i/>
          <w:iCs/>
          <w:sz w:val="22"/>
          <w:szCs w:val="22"/>
        </w:rPr>
        <w:t>391</w:t>
      </w:r>
      <w:r w:rsidRPr="0069374D">
        <w:rPr>
          <w:rFonts w:cs="Arial"/>
          <w:sz w:val="22"/>
          <w:szCs w:val="22"/>
        </w:rPr>
        <w:t xml:space="preserve">. </w:t>
      </w:r>
      <w:hyperlink r:id="rId123" w:history="1">
        <w:r w:rsidRPr="0069374D">
          <w:rPr>
            <w:rStyle w:val="Hyperlink"/>
            <w:rFonts w:cs="Arial"/>
            <w:sz w:val="22"/>
            <w:szCs w:val="22"/>
          </w:rPr>
          <w:t>https://www.bmj.com/content/bmj/391/bmj-2025-085242.fufll.pdf</w:t>
        </w:r>
      </w:hyperlink>
    </w:p>
    <w:p w14:paraId="4F63B661"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Yubin, Y., Dev, R.D.O., </w:t>
      </w:r>
      <w:proofErr w:type="spellStart"/>
      <w:r w:rsidRPr="0069374D">
        <w:rPr>
          <w:rFonts w:cs="Arial"/>
          <w:sz w:val="22"/>
          <w:szCs w:val="22"/>
        </w:rPr>
        <w:t>Geok</w:t>
      </w:r>
      <w:proofErr w:type="spellEnd"/>
      <w:r w:rsidRPr="0069374D">
        <w:rPr>
          <w:rFonts w:cs="Arial"/>
          <w:sz w:val="22"/>
          <w:szCs w:val="22"/>
        </w:rPr>
        <w:t xml:space="preserve">, S.K. and </w:t>
      </w:r>
      <w:proofErr w:type="spellStart"/>
      <w:r w:rsidRPr="0069374D">
        <w:rPr>
          <w:rFonts w:cs="Arial"/>
          <w:sz w:val="22"/>
          <w:szCs w:val="22"/>
        </w:rPr>
        <w:t>XueYan</w:t>
      </w:r>
      <w:proofErr w:type="spellEnd"/>
      <w:r w:rsidRPr="0069374D">
        <w:rPr>
          <w:rFonts w:cs="Arial"/>
          <w:sz w:val="22"/>
          <w:szCs w:val="22"/>
        </w:rPr>
        <w:t xml:space="preserve">, J., (2025). Enhancing exercise adherence through self-efficacy: mechanisms, moderators, and interventions. Int J </w:t>
      </w:r>
      <w:proofErr w:type="spellStart"/>
      <w:r w:rsidRPr="0069374D">
        <w:rPr>
          <w:rFonts w:cs="Arial"/>
          <w:sz w:val="22"/>
          <w:szCs w:val="22"/>
        </w:rPr>
        <w:t>Acad</w:t>
      </w:r>
      <w:proofErr w:type="spellEnd"/>
      <w:r w:rsidRPr="0069374D">
        <w:rPr>
          <w:rFonts w:cs="Arial"/>
          <w:sz w:val="22"/>
          <w:szCs w:val="22"/>
        </w:rPr>
        <w:t xml:space="preserve"> Res Bus Social Sci, 15(3). </w:t>
      </w:r>
      <w:hyperlink r:id="rId124" w:history="1">
        <w:r w:rsidRPr="0069374D">
          <w:rPr>
            <w:rStyle w:val="Hyperlink"/>
            <w:rFonts w:cs="Arial"/>
            <w:sz w:val="22"/>
            <w:szCs w:val="22"/>
          </w:rPr>
          <w:t>https://www.researchgate.net/publication/390204220_Enhancing_Exercise_Adherence_through_Self-Efficacy_Mechanisms_Moderators_and_Interventions</w:t>
        </w:r>
      </w:hyperlink>
    </w:p>
    <w:p w14:paraId="3F588C78"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Zeng, C.-Y., Zhang, Z.-R., Tang, Z.-M. and Hua, F.-Z. (2021). Benefits and Mechanisms of Exercise Training for Knee Osteoarthritis. </w:t>
      </w:r>
      <w:r w:rsidRPr="0069374D">
        <w:rPr>
          <w:rFonts w:cs="Arial"/>
          <w:i/>
          <w:iCs/>
          <w:sz w:val="22"/>
          <w:szCs w:val="22"/>
        </w:rPr>
        <w:t>Frontiers in Physiology</w:t>
      </w:r>
      <w:r w:rsidRPr="0069374D">
        <w:rPr>
          <w:rFonts w:cs="Arial"/>
          <w:sz w:val="22"/>
          <w:szCs w:val="22"/>
        </w:rPr>
        <w:t xml:space="preserve">, 12(1). </w:t>
      </w:r>
      <w:hyperlink r:id="rId125">
        <w:r w:rsidRPr="0069374D">
          <w:rPr>
            <w:rFonts w:cs="Arial"/>
            <w:color w:val="0000FF"/>
            <w:sz w:val="22"/>
            <w:szCs w:val="22"/>
            <w:u w:val="single"/>
          </w:rPr>
          <w:t>https://doi.org/10.3389/fphys.2021.794062</w:t>
        </w:r>
      </w:hyperlink>
      <w:r w:rsidRPr="0069374D">
        <w:rPr>
          <w:rFonts w:cs="Arial"/>
          <w:sz w:val="22"/>
          <w:szCs w:val="22"/>
        </w:rPr>
        <w:t>.</w:t>
      </w:r>
    </w:p>
    <w:p w14:paraId="4311A5BE" w14:textId="77777777" w:rsidR="0077599E" w:rsidRPr="0069374D" w:rsidRDefault="0077599E" w:rsidP="00750F43">
      <w:pPr>
        <w:pStyle w:val="ListParagraph"/>
        <w:numPr>
          <w:ilvl w:val="0"/>
          <w:numId w:val="3"/>
        </w:numPr>
        <w:rPr>
          <w:rFonts w:cs="Arial"/>
          <w:sz w:val="22"/>
          <w:szCs w:val="22"/>
        </w:rPr>
      </w:pPr>
      <w:r w:rsidRPr="0069374D">
        <w:rPr>
          <w:rFonts w:cs="Arial"/>
          <w:sz w:val="22"/>
          <w:szCs w:val="22"/>
        </w:rPr>
        <w:t xml:space="preserve">Zhao, Y., Chen, P., Gong, Y., Gu, Z. and Zhou, W., (2024). Functional fitness and physical independence in later years: cut-off values and validation. BMC geriatrics, 24(1), p.729. </w:t>
      </w:r>
      <w:hyperlink r:id="rId126" w:history="1">
        <w:r w:rsidRPr="0069374D">
          <w:rPr>
            <w:rStyle w:val="Hyperlink"/>
            <w:rFonts w:cs="Arial"/>
            <w:sz w:val="22"/>
            <w:szCs w:val="22"/>
          </w:rPr>
          <w:t>https://link.springer.com/content/pdf/10.1186/s12877-024-05313-6.pdf</w:t>
        </w:r>
      </w:hyperlink>
    </w:p>
    <w:p w14:paraId="1710552C" w14:textId="77777777" w:rsidR="0077599E" w:rsidRPr="0069374D" w:rsidRDefault="0077599E" w:rsidP="009A0C7A">
      <w:pPr>
        <w:pStyle w:val="ListParagraph"/>
        <w:numPr>
          <w:ilvl w:val="0"/>
          <w:numId w:val="3"/>
        </w:numPr>
        <w:rPr>
          <w:rFonts w:cs="Arial"/>
          <w:sz w:val="22"/>
          <w:szCs w:val="22"/>
        </w:rPr>
      </w:pPr>
      <w:r w:rsidRPr="0069374D">
        <w:rPr>
          <w:rFonts w:cs="Arial"/>
          <w:sz w:val="22"/>
          <w:szCs w:val="22"/>
        </w:rPr>
        <w:t xml:space="preserve">Zhong, Y.J., Meng, Q. and Su, C.H., (2024), November. Mechanism-driven strategies for reducing fall risk in the elderly: a multidisciplinary review of exercise interventions. In Healthcare (Vol. 12, No. 23, p. 2394). MDPI. </w:t>
      </w:r>
      <w:hyperlink r:id="rId127">
        <w:r w:rsidRPr="0069374D">
          <w:rPr>
            <w:rFonts w:cs="Arial"/>
            <w:color w:val="0000FF"/>
            <w:sz w:val="22"/>
            <w:szCs w:val="22"/>
            <w:u w:val="single"/>
          </w:rPr>
          <w:t>https://www.mdpi.com/2227-9032/12/23/2394</w:t>
        </w:r>
      </w:hyperlink>
    </w:p>
    <w:p w14:paraId="67683222" w14:textId="77777777" w:rsidR="00813B8F" w:rsidRPr="0069374D" w:rsidRDefault="00813B8F" w:rsidP="005C4730">
      <w:pPr>
        <w:pStyle w:val="Heading1"/>
        <w:rPr>
          <w:sz w:val="22"/>
          <w:szCs w:val="22"/>
        </w:rPr>
      </w:pPr>
      <w:r w:rsidRPr="0069374D">
        <w:rPr>
          <w:sz w:val="22"/>
          <w:szCs w:val="22"/>
        </w:rPr>
        <w:br w:type="page"/>
      </w:r>
      <w:bookmarkStart w:id="111" w:name="_Toc240992984"/>
      <w:r w:rsidRPr="0069374D">
        <w:rPr>
          <w:sz w:val="22"/>
          <w:szCs w:val="22"/>
        </w:rPr>
        <w:lastRenderedPageBreak/>
        <w:t>Appendices</w:t>
      </w:r>
      <w:bookmarkEnd w:id="111"/>
    </w:p>
    <w:p w14:paraId="23583691" w14:textId="77777777" w:rsidR="00813B8F" w:rsidRPr="0069374D" w:rsidRDefault="00813B8F" w:rsidP="00813B8F">
      <w:pPr>
        <w:pStyle w:val="Heading2"/>
        <w:rPr>
          <w:rFonts w:cs="Arial"/>
          <w:sz w:val="22"/>
          <w:szCs w:val="22"/>
        </w:rPr>
      </w:pPr>
      <w:bookmarkStart w:id="112" w:name="_Toc240992985"/>
      <w:r w:rsidRPr="0069374D">
        <w:rPr>
          <w:rFonts w:cs="Arial"/>
          <w:sz w:val="22"/>
          <w:szCs w:val="22"/>
        </w:rPr>
        <w:t>Appendix 1: CASP Checklist Table</w:t>
      </w:r>
      <w:bookmarkEnd w:id="112"/>
    </w:p>
    <w:tbl>
      <w:tblPr>
        <w:tblW w:w="9016" w:type="dxa"/>
        <w:tblInd w:w="-10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1077"/>
        <w:gridCol w:w="649"/>
        <w:gridCol w:w="649"/>
        <w:gridCol w:w="649"/>
        <w:gridCol w:w="649"/>
        <w:gridCol w:w="649"/>
        <w:gridCol w:w="649"/>
        <w:gridCol w:w="649"/>
        <w:gridCol w:w="649"/>
        <w:gridCol w:w="649"/>
        <w:gridCol w:w="748"/>
        <w:gridCol w:w="1350"/>
      </w:tblGrid>
      <w:tr w:rsidR="00813B8F" w:rsidRPr="0069374D" w14:paraId="3BC70DD5"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3227F4" w14:textId="77777777" w:rsidR="00813B8F" w:rsidRPr="0069374D" w:rsidRDefault="00813B8F" w:rsidP="00400B84">
            <w:pPr>
              <w:jc w:val="left"/>
              <w:rPr>
                <w:rFonts w:cs="Arial"/>
                <w:sz w:val="22"/>
                <w:szCs w:val="22"/>
              </w:rPr>
            </w:pP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13375DC" w14:textId="77777777" w:rsidR="00813B8F" w:rsidRPr="0069374D" w:rsidRDefault="00813B8F" w:rsidP="00400B84">
            <w:pPr>
              <w:jc w:val="left"/>
              <w:rPr>
                <w:rFonts w:cs="Arial"/>
                <w:sz w:val="22"/>
                <w:szCs w:val="22"/>
              </w:rPr>
            </w:pPr>
            <w:r w:rsidRPr="0069374D">
              <w:rPr>
                <w:rFonts w:cs="Arial"/>
                <w:sz w:val="22"/>
                <w:szCs w:val="22"/>
              </w:rPr>
              <w:t>Was there a clear statement of the aims of the research?</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3D57EE" w14:textId="77777777" w:rsidR="00813B8F" w:rsidRPr="0069374D" w:rsidRDefault="00813B8F" w:rsidP="00400B84">
            <w:pPr>
              <w:jc w:val="left"/>
              <w:rPr>
                <w:rFonts w:cs="Arial"/>
                <w:sz w:val="22"/>
                <w:szCs w:val="22"/>
              </w:rPr>
            </w:pPr>
            <w:r w:rsidRPr="0069374D">
              <w:rPr>
                <w:rFonts w:cs="Arial"/>
                <w:sz w:val="22"/>
                <w:szCs w:val="22"/>
              </w:rPr>
              <w:t>Is a qualitative methodology appropriate?</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632B97" w14:textId="77777777" w:rsidR="00813B8F" w:rsidRPr="0069374D" w:rsidRDefault="00813B8F" w:rsidP="00400B84">
            <w:pPr>
              <w:jc w:val="left"/>
              <w:rPr>
                <w:rFonts w:cs="Arial"/>
                <w:sz w:val="22"/>
                <w:szCs w:val="22"/>
              </w:rPr>
            </w:pPr>
            <w:r w:rsidRPr="0069374D">
              <w:rPr>
                <w:rFonts w:cs="Arial"/>
                <w:sz w:val="22"/>
                <w:szCs w:val="22"/>
              </w:rPr>
              <w:t>Was the research</w:t>
            </w:r>
          </w:p>
          <w:p w14:paraId="718C0982" w14:textId="77777777" w:rsidR="00813B8F" w:rsidRPr="0069374D" w:rsidRDefault="00813B8F" w:rsidP="00400B84">
            <w:pPr>
              <w:jc w:val="left"/>
              <w:rPr>
                <w:rFonts w:cs="Arial"/>
                <w:sz w:val="22"/>
                <w:szCs w:val="22"/>
              </w:rPr>
            </w:pPr>
            <w:r w:rsidRPr="0069374D">
              <w:rPr>
                <w:rFonts w:cs="Arial"/>
                <w:sz w:val="22"/>
                <w:szCs w:val="22"/>
              </w:rPr>
              <w:t>design appropriate to</w:t>
            </w:r>
          </w:p>
          <w:p w14:paraId="2455AF46" w14:textId="77777777" w:rsidR="00813B8F" w:rsidRPr="0069374D" w:rsidRDefault="00813B8F" w:rsidP="00400B84">
            <w:pPr>
              <w:jc w:val="left"/>
              <w:rPr>
                <w:rFonts w:cs="Arial"/>
                <w:sz w:val="22"/>
                <w:szCs w:val="22"/>
              </w:rPr>
            </w:pPr>
            <w:r w:rsidRPr="0069374D">
              <w:rPr>
                <w:rFonts w:cs="Arial"/>
                <w:sz w:val="22"/>
                <w:szCs w:val="22"/>
              </w:rPr>
              <w:t>address the aims of the</w:t>
            </w:r>
          </w:p>
          <w:p w14:paraId="0631CB67" w14:textId="77777777" w:rsidR="00813B8F" w:rsidRPr="0069374D" w:rsidRDefault="00813B8F" w:rsidP="00400B84">
            <w:pPr>
              <w:jc w:val="left"/>
              <w:rPr>
                <w:rFonts w:cs="Arial"/>
                <w:sz w:val="22"/>
                <w:szCs w:val="22"/>
              </w:rPr>
            </w:pPr>
            <w:r w:rsidRPr="0069374D">
              <w:rPr>
                <w:rFonts w:cs="Arial"/>
                <w:sz w:val="22"/>
                <w:szCs w:val="22"/>
              </w:rPr>
              <w:t>research?</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F54E005" w14:textId="77777777" w:rsidR="00813B8F" w:rsidRPr="0069374D" w:rsidRDefault="00813B8F" w:rsidP="00400B84">
            <w:pPr>
              <w:jc w:val="left"/>
              <w:rPr>
                <w:rFonts w:cs="Arial"/>
                <w:sz w:val="22"/>
                <w:szCs w:val="22"/>
              </w:rPr>
            </w:pPr>
            <w:r w:rsidRPr="0069374D">
              <w:rPr>
                <w:rFonts w:cs="Arial"/>
                <w:sz w:val="22"/>
                <w:szCs w:val="22"/>
              </w:rPr>
              <w:t>Was the recruitment strategy appropriate to the aims of the research?</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230319" w14:textId="77777777" w:rsidR="00813B8F" w:rsidRPr="0069374D" w:rsidRDefault="00813B8F" w:rsidP="00400B84">
            <w:pPr>
              <w:jc w:val="left"/>
              <w:rPr>
                <w:rFonts w:cs="Arial"/>
                <w:sz w:val="22"/>
                <w:szCs w:val="22"/>
              </w:rPr>
            </w:pPr>
            <w:r w:rsidRPr="0069374D">
              <w:rPr>
                <w:rFonts w:cs="Arial"/>
                <w:sz w:val="22"/>
                <w:szCs w:val="22"/>
              </w:rPr>
              <w:t>Was the data collected in a way that addressed the research issue?</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3AA368" w14:textId="77777777" w:rsidR="00813B8F" w:rsidRPr="0069374D" w:rsidRDefault="00813B8F" w:rsidP="00400B84">
            <w:pPr>
              <w:jc w:val="left"/>
              <w:rPr>
                <w:rFonts w:cs="Arial"/>
                <w:sz w:val="22"/>
                <w:szCs w:val="22"/>
              </w:rPr>
            </w:pPr>
            <w:r w:rsidRPr="0069374D">
              <w:rPr>
                <w:rFonts w:cs="Arial"/>
                <w:sz w:val="22"/>
                <w:szCs w:val="22"/>
              </w:rPr>
              <w:t>Has the relationship between researcher and participants been adequately considered?</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9BB800" w14:textId="77777777" w:rsidR="00813B8F" w:rsidRPr="0069374D" w:rsidRDefault="00813B8F" w:rsidP="00400B84">
            <w:pPr>
              <w:jc w:val="left"/>
              <w:rPr>
                <w:rFonts w:cs="Arial"/>
                <w:sz w:val="22"/>
                <w:szCs w:val="22"/>
              </w:rPr>
            </w:pPr>
            <w:r w:rsidRPr="0069374D">
              <w:rPr>
                <w:rFonts w:cs="Arial"/>
                <w:sz w:val="22"/>
                <w:szCs w:val="22"/>
              </w:rPr>
              <w:t>Have ethical issues been taken into consideration?</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EED580" w14:textId="77777777" w:rsidR="00813B8F" w:rsidRPr="0069374D" w:rsidRDefault="00813B8F" w:rsidP="00400B84">
            <w:pPr>
              <w:jc w:val="left"/>
              <w:rPr>
                <w:rFonts w:cs="Arial"/>
                <w:sz w:val="22"/>
                <w:szCs w:val="22"/>
              </w:rPr>
            </w:pPr>
            <w:r w:rsidRPr="0069374D">
              <w:rPr>
                <w:rFonts w:cs="Arial"/>
                <w:sz w:val="22"/>
                <w:szCs w:val="22"/>
              </w:rPr>
              <w:t>Was the data analysis sufficiently rigorous?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81994A" w14:textId="77777777" w:rsidR="00813B8F" w:rsidRPr="0069374D" w:rsidRDefault="00813B8F" w:rsidP="00400B84">
            <w:pPr>
              <w:jc w:val="left"/>
              <w:rPr>
                <w:rFonts w:cs="Arial"/>
                <w:sz w:val="22"/>
                <w:szCs w:val="22"/>
              </w:rPr>
            </w:pPr>
            <w:r w:rsidRPr="0069374D">
              <w:rPr>
                <w:rFonts w:cs="Arial"/>
                <w:sz w:val="22"/>
                <w:szCs w:val="22"/>
              </w:rPr>
              <w:t>How valuable is the research?</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E2AD96" w14:textId="788E44F1" w:rsidR="00813B8F" w:rsidRPr="0069374D" w:rsidRDefault="00813B8F" w:rsidP="00400B84">
            <w:pPr>
              <w:jc w:val="left"/>
              <w:rPr>
                <w:rFonts w:cs="Arial"/>
                <w:sz w:val="22"/>
                <w:szCs w:val="22"/>
              </w:rPr>
            </w:pPr>
            <w:r w:rsidRPr="0069374D">
              <w:rPr>
                <w:rFonts w:cs="Arial"/>
                <w:sz w:val="22"/>
                <w:szCs w:val="22"/>
              </w:rPr>
              <w:t xml:space="preserve">If actioned, would the findings from the systematic review represent </w:t>
            </w:r>
            <w:proofErr w:type="spellStart"/>
            <w:r w:rsidRPr="0069374D">
              <w:rPr>
                <w:rFonts w:cs="Arial"/>
                <w:sz w:val="22"/>
                <w:szCs w:val="22"/>
              </w:rPr>
              <w:t>greateror</w:t>
            </w:r>
            <w:proofErr w:type="spellEnd"/>
            <w:r w:rsidRPr="0069374D">
              <w:rPr>
                <w:rFonts w:cs="Arial"/>
                <w:sz w:val="22"/>
                <w:szCs w:val="22"/>
              </w:rPr>
              <w:t xml:space="preserve"> </w:t>
            </w:r>
            <w:r w:rsidR="002B720C" w:rsidRPr="0069374D">
              <w:rPr>
                <w:rFonts w:cs="Arial"/>
                <w:sz w:val="22"/>
                <w:szCs w:val="22"/>
              </w:rPr>
              <w:t>additional</w:t>
            </w:r>
            <w:r w:rsidRPr="0069374D">
              <w:rPr>
                <w:rFonts w:cs="Arial"/>
                <w:sz w:val="22"/>
                <w:szCs w:val="22"/>
              </w:rPr>
              <w:t xml:space="preserve"> value for the individuals or populations for whom you are </w:t>
            </w:r>
            <w:r w:rsidRPr="0069374D">
              <w:rPr>
                <w:rFonts w:cs="Arial"/>
                <w:sz w:val="22"/>
                <w:szCs w:val="22"/>
              </w:rPr>
              <w:lastRenderedPageBreak/>
              <w:t>responsible?</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A2A1726" w14:textId="77777777" w:rsidR="00813B8F" w:rsidRPr="0069374D" w:rsidRDefault="00813B8F" w:rsidP="00400B84">
            <w:pPr>
              <w:jc w:val="left"/>
              <w:rPr>
                <w:rFonts w:cs="Arial"/>
                <w:sz w:val="22"/>
                <w:szCs w:val="22"/>
              </w:rPr>
            </w:pPr>
            <w:r w:rsidRPr="0069374D">
              <w:rPr>
                <w:rFonts w:cs="Arial"/>
                <w:sz w:val="22"/>
                <w:szCs w:val="22"/>
              </w:rPr>
              <w:lastRenderedPageBreak/>
              <w:t>TOTAL (Yes)</w:t>
            </w:r>
          </w:p>
        </w:tc>
      </w:tr>
      <w:tr w:rsidR="00813B8F" w:rsidRPr="0069374D" w14:paraId="2412DE10"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E6A7620" w14:textId="77777777" w:rsidR="00813B8F" w:rsidRPr="0069374D" w:rsidRDefault="00813B8F" w:rsidP="00400B84">
            <w:pPr>
              <w:jc w:val="left"/>
              <w:rPr>
                <w:rFonts w:cs="Arial"/>
                <w:sz w:val="22"/>
                <w:szCs w:val="22"/>
              </w:rPr>
            </w:pPr>
            <w:r w:rsidRPr="0069374D">
              <w:rPr>
                <w:rFonts w:cs="Arial"/>
                <w:sz w:val="22"/>
                <w:szCs w:val="22"/>
              </w:rPr>
              <w:t>Foster et al., 2023</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54289F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4B452A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D39CC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330690"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8FB4F3"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1DCB09"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F02DC6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BCD535A"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F035C90"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02FB59"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71428C" w14:textId="77777777" w:rsidR="00813B8F" w:rsidRPr="0069374D" w:rsidRDefault="00813B8F" w:rsidP="00400B84">
            <w:pPr>
              <w:jc w:val="right"/>
              <w:rPr>
                <w:rFonts w:cs="Arial"/>
                <w:sz w:val="22"/>
                <w:szCs w:val="22"/>
              </w:rPr>
            </w:pPr>
            <w:r w:rsidRPr="0069374D">
              <w:rPr>
                <w:rFonts w:cs="Arial"/>
                <w:sz w:val="22"/>
                <w:szCs w:val="22"/>
              </w:rPr>
              <w:t>10</w:t>
            </w:r>
          </w:p>
        </w:tc>
      </w:tr>
      <w:tr w:rsidR="00813B8F" w:rsidRPr="0069374D" w14:paraId="0F5EEFB4"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DDC031" w14:textId="77777777" w:rsidR="00813B8F" w:rsidRPr="0069374D" w:rsidRDefault="00813B8F" w:rsidP="00400B84">
            <w:pPr>
              <w:jc w:val="left"/>
              <w:rPr>
                <w:rFonts w:cs="Arial"/>
                <w:sz w:val="22"/>
                <w:szCs w:val="22"/>
              </w:rPr>
            </w:pPr>
            <w:r w:rsidRPr="0069374D">
              <w:rPr>
                <w:rFonts w:cs="Arial"/>
                <w:sz w:val="22"/>
                <w:szCs w:val="22"/>
              </w:rPr>
              <w:t>Weber et al., 2026</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22CA02"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1AC56A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85A17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090D0D7"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EA883F9"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DBC652"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753F51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AEDF06F"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2DA8F1"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B6FE7D"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4DF28C" w14:textId="77777777" w:rsidR="00813B8F" w:rsidRPr="0069374D" w:rsidRDefault="00813B8F" w:rsidP="00400B84">
            <w:pPr>
              <w:jc w:val="right"/>
              <w:rPr>
                <w:rFonts w:cs="Arial"/>
                <w:sz w:val="22"/>
                <w:szCs w:val="22"/>
              </w:rPr>
            </w:pPr>
            <w:r w:rsidRPr="0069374D">
              <w:rPr>
                <w:rFonts w:cs="Arial"/>
                <w:sz w:val="22"/>
                <w:szCs w:val="22"/>
              </w:rPr>
              <w:t>10</w:t>
            </w:r>
          </w:p>
        </w:tc>
      </w:tr>
      <w:tr w:rsidR="00813B8F" w:rsidRPr="0069374D" w14:paraId="405A5BDA"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81E9632" w14:textId="77777777" w:rsidR="00813B8F" w:rsidRPr="0069374D" w:rsidRDefault="00813B8F" w:rsidP="00400B84">
            <w:pPr>
              <w:jc w:val="left"/>
              <w:rPr>
                <w:rFonts w:cs="Arial"/>
                <w:sz w:val="22"/>
                <w:szCs w:val="22"/>
              </w:rPr>
            </w:pPr>
            <w:r w:rsidRPr="0069374D">
              <w:rPr>
                <w:rFonts w:cs="Arial"/>
                <w:sz w:val="22"/>
                <w:szCs w:val="22"/>
              </w:rPr>
              <w:t>Kitagawa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74D2C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C71B99"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57A875D"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A7B8E7"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6D3FA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2F92F5"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B2577B5"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6DFEC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1D499C0"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1B12B9"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AA10FC" w14:textId="77777777" w:rsidR="00813B8F" w:rsidRPr="0069374D" w:rsidRDefault="00813B8F" w:rsidP="00400B84">
            <w:pPr>
              <w:jc w:val="right"/>
              <w:rPr>
                <w:rFonts w:cs="Arial"/>
                <w:sz w:val="22"/>
                <w:szCs w:val="22"/>
              </w:rPr>
            </w:pPr>
            <w:r w:rsidRPr="0069374D">
              <w:rPr>
                <w:rFonts w:cs="Arial"/>
                <w:sz w:val="22"/>
                <w:szCs w:val="22"/>
              </w:rPr>
              <w:t>8</w:t>
            </w:r>
          </w:p>
        </w:tc>
      </w:tr>
      <w:tr w:rsidR="00813B8F" w:rsidRPr="0069374D" w14:paraId="0574FFD4"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829EE6" w14:textId="77777777" w:rsidR="00813B8F" w:rsidRPr="0069374D" w:rsidRDefault="00813B8F" w:rsidP="00400B84">
            <w:pPr>
              <w:jc w:val="left"/>
              <w:rPr>
                <w:rFonts w:cs="Arial"/>
                <w:sz w:val="22"/>
                <w:szCs w:val="22"/>
              </w:rPr>
            </w:pPr>
            <w:r w:rsidRPr="0069374D">
              <w:rPr>
                <w:rFonts w:cs="Arial"/>
                <w:sz w:val="22"/>
                <w:szCs w:val="22"/>
              </w:rPr>
              <w:t>Si et al., 2023</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F16BC30"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63E6717"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05952E"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38C58D"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4FF82C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948A38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B60AFE"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D09ED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A6AA5F2"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86D412D"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6A5CC0" w14:textId="77777777" w:rsidR="00813B8F" w:rsidRPr="0069374D" w:rsidRDefault="00813B8F" w:rsidP="00400B84">
            <w:pPr>
              <w:jc w:val="right"/>
              <w:rPr>
                <w:rFonts w:cs="Arial"/>
                <w:sz w:val="22"/>
                <w:szCs w:val="22"/>
              </w:rPr>
            </w:pPr>
            <w:r w:rsidRPr="0069374D">
              <w:rPr>
                <w:rFonts w:cs="Arial"/>
                <w:sz w:val="22"/>
                <w:szCs w:val="22"/>
              </w:rPr>
              <w:t>10</w:t>
            </w:r>
          </w:p>
        </w:tc>
      </w:tr>
      <w:tr w:rsidR="00813B8F" w:rsidRPr="0069374D" w14:paraId="6475E057"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48725D4" w14:textId="77777777" w:rsidR="00813B8F" w:rsidRPr="0069374D" w:rsidRDefault="00813B8F" w:rsidP="00400B84">
            <w:pPr>
              <w:jc w:val="left"/>
              <w:rPr>
                <w:rFonts w:cs="Arial"/>
                <w:sz w:val="22"/>
                <w:szCs w:val="22"/>
              </w:rPr>
            </w:pPr>
            <w:r w:rsidRPr="0069374D">
              <w:rPr>
                <w:rFonts w:cs="Arial"/>
                <w:sz w:val="22"/>
                <w:szCs w:val="22"/>
              </w:rPr>
              <w:t>Moya-Salazar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C3309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2C3DB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48711F"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0286B6F"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9AE4B82"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E937DF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B54280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8F557A"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CEFC1E"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6AAD9BA"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36F6B59" w14:textId="77777777" w:rsidR="00813B8F" w:rsidRPr="0069374D" w:rsidRDefault="00813B8F" w:rsidP="00400B84">
            <w:pPr>
              <w:jc w:val="right"/>
              <w:rPr>
                <w:rFonts w:cs="Arial"/>
                <w:sz w:val="22"/>
                <w:szCs w:val="22"/>
              </w:rPr>
            </w:pPr>
            <w:r w:rsidRPr="0069374D">
              <w:rPr>
                <w:rFonts w:cs="Arial"/>
                <w:sz w:val="22"/>
                <w:szCs w:val="22"/>
              </w:rPr>
              <w:t>10</w:t>
            </w:r>
          </w:p>
        </w:tc>
      </w:tr>
      <w:tr w:rsidR="00813B8F" w:rsidRPr="0069374D" w14:paraId="48B265C8"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92C4D7D" w14:textId="77777777" w:rsidR="00813B8F" w:rsidRPr="0069374D" w:rsidRDefault="00813B8F" w:rsidP="00400B84">
            <w:pPr>
              <w:jc w:val="left"/>
              <w:rPr>
                <w:rFonts w:cs="Arial"/>
                <w:sz w:val="22"/>
                <w:szCs w:val="22"/>
              </w:rPr>
            </w:pPr>
            <w:r w:rsidRPr="0069374D">
              <w:rPr>
                <w:rFonts w:cs="Arial"/>
                <w:sz w:val="22"/>
                <w:szCs w:val="22"/>
              </w:rPr>
              <w:t>Nayab and Bilal Elahi, 2024</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3A56CC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C4A18B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1A39800"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0AF837"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E1230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708D313"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96677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0BA808"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39FB0B"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60C16B"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E8F958" w14:textId="77777777" w:rsidR="00813B8F" w:rsidRPr="0069374D" w:rsidRDefault="00813B8F" w:rsidP="00400B84">
            <w:pPr>
              <w:jc w:val="right"/>
              <w:rPr>
                <w:rFonts w:cs="Arial"/>
                <w:sz w:val="22"/>
                <w:szCs w:val="22"/>
              </w:rPr>
            </w:pPr>
            <w:r w:rsidRPr="0069374D">
              <w:rPr>
                <w:rFonts w:cs="Arial"/>
                <w:sz w:val="22"/>
                <w:szCs w:val="22"/>
              </w:rPr>
              <w:t>9</w:t>
            </w:r>
          </w:p>
        </w:tc>
      </w:tr>
      <w:tr w:rsidR="00813B8F" w:rsidRPr="0069374D" w14:paraId="40B6F4A4"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F78810" w14:textId="77777777" w:rsidR="00813B8F" w:rsidRPr="0069374D" w:rsidRDefault="00813B8F" w:rsidP="00400B84">
            <w:pPr>
              <w:jc w:val="left"/>
              <w:rPr>
                <w:rFonts w:cs="Arial"/>
                <w:sz w:val="22"/>
                <w:szCs w:val="22"/>
              </w:rPr>
            </w:pPr>
            <w:r w:rsidRPr="0069374D">
              <w:rPr>
                <w:rFonts w:cs="Arial"/>
                <w:sz w:val="22"/>
                <w:szCs w:val="22"/>
              </w:rPr>
              <w:t>Hosseini et al., 2026</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92BC8E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C7C9FF"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E9D0165"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4B5DA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54A0F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B000B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18565A"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B5ADC9"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D8D1DB"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F7B699"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424BEC1" w14:textId="77777777" w:rsidR="00813B8F" w:rsidRPr="0069374D" w:rsidRDefault="00813B8F" w:rsidP="00400B84">
            <w:pPr>
              <w:jc w:val="right"/>
              <w:rPr>
                <w:rFonts w:cs="Arial"/>
                <w:sz w:val="22"/>
                <w:szCs w:val="22"/>
              </w:rPr>
            </w:pPr>
            <w:r w:rsidRPr="0069374D">
              <w:rPr>
                <w:rFonts w:cs="Arial"/>
                <w:sz w:val="22"/>
                <w:szCs w:val="22"/>
              </w:rPr>
              <w:t>10</w:t>
            </w:r>
          </w:p>
        </w:tc>
      </w:tr>
      <w:tr w:rsidR="00813B8F" w:rsidRPr="0069374D" w14:paraId="0FFD77D9"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5D4122B" w14:textId="77777777" w:rsidR="00813B8F" w:rsidRPr="0069374D" w:rsidRDefault="00813B8F" w:rsidP="00400B84">
            <w:pPr>
              <w:jc w:val="left"/>
              <w:rPr>
                <w:rFonts w:cs="Arial"/>
                <w:sz w:val="22"/>
                <w:szCs w:val="22"/>
              </w:rPr>
            </w:pPr>
            <w:r w:rsidRPr="0069374D">
              <w:rPr>
                <w:rFonts w:cs="Arial"/>
                <w:sz w:val="22"/>
                <w:szCs w:val="22"/>
              </w:rPr>
              <w:t>Carvajal-Parodi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3C9C63F"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EC75BC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194CCA"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A3DD9E"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379B00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627D7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37338C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6563DAE"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588FAB4"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069199"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E0C7BFE" w14:textId="77777777" w:rsidR="00813B8F" w:rsidRPr="0069374D" w:rsidRDefault="00813B8F" w:rsidP="00400B84">
            <w:pPr>
              <w:jc w:val="right"/>
              <w:rPr>
                <w:rFonts w:cs="Arial"/>
                <w:sz w:val="22"/>
                <w:szCs w:val="22"/>
              </w:rPr>
            </w:pPr>
            <w:r w:rsidRPr="0069374D">
              <w:rPr>
                <w:rFonts w:cs="Arial"/>
                <w:sz w:val="22"/>
                <w:szCs w:val="22"/>
              </w:rPr>
              <w:t>9</w:t>
            </w:r>
          </w:p>
        </w:tc>
      </w:tr>
      <w:tr w:rsidR="00813B8F" w:rsidRPr="0069374D" w14:paraId="79C127AA"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9EB78A2" w14:textId="77777777" w:rsidR="00813B8F" w:rsidRPr="0069374D" w:rsidRDefault="00000000" w:rsidP="00400B84">
            <w:pPr>
              <w:jc w:val="left"/>
              <w:rPr>
                <w:rFonts w:cs="Arial"/>
                <w:sz w:val="22"/>
                <w:szCs w:val="22"/>
              </w:rPr>
            </w:pPr>
            <w:sdt>
              <w:sdtPr>
                <w:rPr>
                  <w:rFonts w:cs="Arial"/>
                  <w:sz w:val="22"/>
                  <w:szCs w:val="22"/>
                </w:rPr>
                <w:tag w:val="goog_rdk_11"/>
                <w:id w:val="1763851366"/>
              </w:sdtPr>
              <w:sdtContent/>
            </w:sdt>
            <w:r w:rsidR="00813B8F" w:rsidRPr="0069374D">
              <w:rPr>
                <w:rFonts w:cs="Arial"/>
                <w:sz w:val="22"/>
                <w:szCs w:val="22"/>
              </w:rPr>
              <w:t>Saki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97F863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4BC72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23728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4EDF665"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12477F"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04DC5ED"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AEF96D"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DA3ACD4"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2A1FF3"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A188C70"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D07264" w14:textId="77777777" w:rsidR="00813B8F" w:rsidRPr="0069374D" w:rsidRDefault="00813B8F" w:rsidP="00400B84">
            <w:pPr>
              <w:jc w:val="right"/>
              <w:rPr>
                <w:rFonts w:cs="Arial"/>
                <w:sz w:val="22"/>
                <w:szCs w:val="22"/>
              </w:rPr>
            </w:pPr>
            <w:r w:rsidRPr="0069374D">
              <w:rPr>
                <w:rFonts w:cs="Arial"/>
                <w:sz w:val="22"/>
                <w:szCs w:val="22"/>
              </w:rPr>
              <w:t>9</w:t>
            </w:r>
          </w:p>
        </w:tc>
      </w:tr>
      <w:tr w:rsidR="00813B8F" w:rsidRPr="0069374D" w14:paraId="099418B3"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1B8D96" w14:textId="77777777" w:rsidR="00813B8F" w:rsidRPr="0069374D" w:rsidRDefault="00813B8F" w:rsidP="00400B84">
            <w:pPr>
              <w:jc w:val="left"/>
              <w:rPr>
                <w:rFonts w:cs="Arial"/>
                <w:sz w:val="22"/>
                <w:szCs w:val="22"/>
              </w:rPr>
            </w:pPr>
            <w:r w:rsidRPr="0069374D">
              <w:rPr>
                <w:rFonts w:cs="Arial"/>
                <w:sz w:val="22"/>
                <w:szCs w:val="22"/>
              </w:rPr>
              <w:lastRenderedPageBreak/>
              <w:t>Wang, Niu and Jia, 2022</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6136B7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0E8202"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9E661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C022C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A0307A2"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489570"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899BD6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D032E51"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14D1D6"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FC2D4AF"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662487" w14:textId="77777777" w:rsidR="00813B8F" w:rsidRPr="0069374D" w:rsidRDefault="00813B8F" w:rsidP="00400B84">
            <w:pPr>
              <w:jc w:val="right"/>
              <w:rPr>
                <w:rFonts w:cs="Arial"/>
                <w:sz w:val="22"/>
                <w:szCs w:val="22"/>
              </w:rPr>
            </w:pPr>
            <w:r w:rsidRPr="0069374D">
              <w:rPr>
                <w:rFonts w:cs="Arial"/>
                <w:sz w:val="22"/>
                <w:szCs w:val="22"/>
              </w:rPr>
              <w:t>8</w:t>
            </w:r>
          </w:p>
        </w:tc>
      </w:tr>
      <w:tr w:rsidR="00813B8F" w:rsidRPr="0069374D" w14:paraId="113792D2"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18453B6" w14:textId="77777777" w:rsidR="00813B8F" w:rsidRPr="0069374D" w:rsidRDefault="00813B8F" w:rsidP="00400B84">
            <w:pPr>
              <w:jc w:val="left"/>
              <w:rPr>
                <w:rFonts w:cs="Arial"/>
                <w:sz w:val="22"/>
                <w:szCs w:val="22"/>
              </w:rPr>
            </w:pPr>
            <w:r w:rsidRPr="0069374D">
              <w:rPr>
                <w:rFonts w:cs="Arial"/>
                <w:sz w:val="22"/>
                <w:szCs w:val="22"/>
              </w:rPr>
              <w:t>Rocha Nogueira et al., 2023</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8C27F0"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7E4EC37"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46E58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EDF527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86A84F3"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97B5E8E"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E74639"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7DF457"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137C5B"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C96853A"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81D790" w14:textId="77777777" w:rsidR="00813B8F" w:rsidRPr="0069374D" w:rsidRDefault="00813B8F" w:rsidP="00400B84">
            <w:pPr>
              <w:jc w:val="right"/>
              <w:rPr>
                <w:rFonts w:cs="Arial"/>
                <w:sz w:val="22"/>
                <w:szCs w:val="22"/>
              </w:rPr>
            </w:pPr>
            <w:r w:rsidRPr="0069374D">
              <w:rPr>
                <w:rFonts w:cs="Arial"/>
                <w:sz w:val="22"/>
                <w:szCs w:val="22"/>
              </w:rPr>
              <w:t>6</w:t>
            </w:r>
          </w:p>
        </w:tc>
      </w:tr>
      <w:tr w:rsidR="00813B8F" w:rsidRPr="0069374D" w14:paraId="460F3059"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083E29" w14:textId="77777777" w:rsidR="00813B8F" w:rsidRPr="0069374D" w:rsidRDefault="00813B8F" w:rsidP="00400B84">
            <w:pPr>
              <w:jc w:val="left"/>
              <w:rPr>
                <w:rFonts w:cs="Arial"/>
                <w:sz w:val="22"/>
                <w:szCs w:val="22"/>
              </w:rPr>
            </w:pPr>
            <w:r w:rsidRPr="0069374D">
              <w:rPr>
                <w:rFonts w:cs="Arial"/>
                <w:sz w:val="22"/>
                <w:szCs w:val="22"/>
              </w:rPr>
              <w:t>Liu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3456365"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802CB8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E467F2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88600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7D9694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AA8961E"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093E81F"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53CC455"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44A6E8"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FC3C455"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44FD79B" w14:textId="77777777" w:rsidR="00813B8F" w:rsidRPr="0069374D" w:rsidRDefault="00813B8F" w:rsidP="00400B84">
            <w:pPr>
              <w:jc w:val="right"/>
              <w:rPr>
                <w:rFonts w:cs="Arial"/>
                <w:sz w:val="22"/>
                <w:szCs w:val="22"/>
              </w:rPr>
            </w:pPr>
            <w:r w:rsidRPr="0069374D">
              <w:rPr>
                <w:rFonts w:cs="Arial"/>
                <w:sz w:val="22"/>
                <w:szCs w:val="22"/>
              </w:rPr>
              <w:t>10</w:t>
            </w:r>
          </w:p>
        </w:tc>
      </w:tr>
      <w:tr w:rsidR="00813B8F" w:rsidRPr="0069374D" w14:paraId="28F1E602"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BE9468" w14:textId="77777777" w:rsidR="00813B8F" w:rsidRPr="0069374D" w:rsidRDefault="00813B8F" w:rsidP="00400B84">
            <w:pPr>
              <w:jc w:val="left"/>
              <w:rPr>
                <w:rFonts w:cs="Arial"/>
                <w:sz w:val="22"/>
                <w:szCs w:val="22"/>
              </w:rPr>
            </w:pPr>
            <w:r w:rsidRPr="0069374D">
              <w:rPr>
                <w:rFonts w:cs="Arial"/>
                <w:sz w:val="22"/>
                <w:szCs w:val="22"/>
              </w:rPr>
              <w:t>Cuyul-Vásquez et al., 2026</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D503DF5"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A65DA9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7F8CA0"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842B1B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A7856D"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B6944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63D81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65B1D5"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E644386" w14:textId="77777777" w:rsidR="00813B8F" w:rsidRPr="0069374D" w:rsidRDefault="00813B8F" w:rsidP="00400B84">
            <w:pPr>
              <w:jc w:val="left"/>
              <w:rPr>
                <w:rFonts w:cs="Arial"/>
                <w:sz w:val="22"/>
                <w:szCs w:val="22"/>
              </w:rPr>
            </w:pPr>
            <w:r w:rsidRPr="0069374D">
              <w:rPr>
                <w:rFonts w:cs="Arial"/>
                <w:sz w:val="22"/>
                <w:szCs w:val="22"/>
              </w:rPr>
              <w:t>No</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7F2AFF"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A13EC5" w14:textId="77777777" w:rsidR="00813B8F" w:rsidRPr="0069374D" w:rsidRDefault="00813B8F" w:rsidP="00400B84">
            <w:pPr>
              <w:jc w:val="right"/>
              <w:rPr>
                <w:rFonts w:cs="Arial"/>
                <w:sz w:val="22"/>
                <w:szCs w:val="22"/>
              </w:rPr>
            </w:pPr>
            <w:r w:rsidRPr="0069374D">
              <w:rPr>
                <w:rFonts w:cs="Arial"/>
                <w:sz w:val="22"/>
                <w:szCs w:val="22"/>
              </w:rPr>
              <w:t>8</w:t>
            </w:r>
          </w:p>
        </w:tc>
      </w:tr>
      <w:tr w:rsidR="00813B8F" w:rsidRPr="0069374D" w14:paraId="4784A16A"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11976B" w14:textId="77777777" w:rsidR="00813B8F" w:rsidRPr="0069374D" w:rsidRDefault="00813B8F" w:rsidP="00400B84">
            <w:pPr>
              <w:jc w:val="left"/>
              <w:rPr>
                <w:rFonts w:cs="Arial"/>
                <w:sz w:val="22"/>
                <w:szCs w:val="22"/>
              </w:rPr>
            </w:pPr>
            <w:r w:rsidRPr="0069374D">
              <w:rPr>
                <w:rFonts w:cs="Arial"/>
                <w:sz w:val="22"/>
                <w:szCs w:val="22"/>
              </w:rPr>
              <w:t>Heisig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EAC2A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D3A784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242B8F"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1A7CD8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84F0A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107E5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CB04B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80B86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B2F60B9"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39E6542"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9F7CD3" w14:textId="77777777" w:rsidR="00813B8F" w:rsidRPr="0069374D" w:rsidRDefault="00813B8F" w:rsidP="00400B84">
            <w:pPr>
              <w:jc w:val="right"/>
              <w:rPr>
                <w:rFonts w:cs="Arial"/>
                <w:sz w:val="22"/>
                <w:szCs w:val="22"/>
              </w:rPr>
            </w:pPr>
            <w:r w:rsidRPr="0069374D">
              <w:rPr>
                <w:rFonts w:cs="Arial"/>
                <w:sz w:val="22"/>
                <w:szCs w:val="22"/>
              </w:rPr>
              <w:t>9</w:t>
            </w:r>
          </w:p>
        </w:tc>
      </w:tr>
      <w:tr w:rsidR="00813B8F" w:rsidRPr="0069374D" w14:paraId="77774790"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31359A" w14:textId="77777777" w:rsidR="00813B8F" w:rsidRPr="0069374D" w:rsidRDefault="00813B8F" w:rsidP="00400B84">
            <w:pPr>
              <w:jc w:val="left"/>
              <w:rPr>
                <w:rFonts w:cs="Arial"/>
                <w:sz w:val="22"/>
                <w:szCs w:val="22"/>
              </w:rPr>
            </w:pPr>
            <w:r w:rsidRPr="0069374D">
              <w:rPr>
                <w:rFonts w:cs="Arial"/>
                <w:sz w:val="22"/>
                <w:szCs w:val="22"/>
              </w:rPr>
              <w:t>Martinsen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8E2237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779A3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643832"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CCDEE9"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90572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26C4A1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62FC70"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37B5BB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7A14E1"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C7FEBAF"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815A70" w14:textId="77777777" w:rsidR="00813B8F" w:rsidRPr="0069374D" w:rsidRDefault="00813B8F" w:rsidP="00400B84">
            <w:pPr>
              <w:jc w:val="right"/>
              <w:rPr>
                <w:rFonts w:cs="Arial"/>
                <w:sz w:val="22"/>
                <w:szCs w:val="22"/>
              </w:rPr>
            </w:pPr>
            <w:r w:rsidRPr="0069374D">
              <w:rPr>
                <w:rFonts w:cs="Arial"/>
                <w:sz w:val="22"/>
                <w:szCs w:val="22"/>
              </w:rPr>
              <w:t>9</w:t>
            </w:r>
          </w:p>
        </w:tc>
      </w:tr>
      <w:tr w:rsidR="00813B8F" w:rsidRPr="0069374D" w14:paraId="0CB18428"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6014717" w14:textId="77777777" w:rsidR="00813B8F" w:rsidRPr="0069374D" w:rsidRDefault="00813B8F" w:rsidP="00400B84">
            <w:pPr>
              <w:jc w:val="left"/>
              <w:rPr>
                <w:rFonts w:cs="Arial"/>
                <w:sz w:val="22"/>
                <w:szCs w:val="22"/>
              </w:rPr>
            </w:pPr>
            <w:r w:rsidRPr="0069374D">
              <w:rPr>
                <w:rFonts w:cs="Arial"/>
                <w:sz w:val="22"/>
                <w:szCs w:val="22"/>
              </w:rPr>
              <w:t>Swain et al., 2023</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A1106D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A41070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B780F8"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9DB735F"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E5F61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1E2CB0"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A54A7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326415A"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DA5BAE3"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9FF8238"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A334A2E" w14:textId="77777777" w:rsidR="00813B8F" w:rsidRPr="0069374D" w:rsidRDefault="00813B8F" w:rsidP="00400B84">
            <w:pPr>
              <w:jc w:val="right"/>
              <w:rPr>
                <w:rFonts w:cs="Arial"/>
                <w:sz w:val="22"/>
                <w:szCs w:val="22"/>
              </w:rPr>
            </w:pPr>
            <w:r w:rsidRPr="0069374D">
              <w:rPr>
                <w:rFonts w:cs="Arial"/>
                <w:sz w:val="22"/>
                <w:szCs w:val="22"/>
              </w:rPr>
              <w:t>10</w:t>
            </w:r>
          </w:p>
        </w:tc>
      </w:tr>
      <w:tr w:rsidR="00813B8F" w:rsidRPr="0069374D" w14:paraId="2CAD9A83"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127A3EA" w14:textId="77777777" w:rsidR="00813B8F" w:rsidRPr="0069374D" w:rsidRDefault="00813B8F" w:rsidP="00400B84">
            <w:pPr>
              <w:jc w:val="left"/>
              <w:rPr>
                <w:rFonts w:cs="Arial"/>
                <w:sz w:val="22"/>
                <w:szCs w:val="22"/>
              </w:rPr>
            </w:pPr>
            <w:r w:rsidRPr="0069374D">
              <w:rPr>
                <w:rFonts w:cs="Arial"/>
                <w:sz w:val="22"/>
                <w:szCs w:val="22"/>
              </w:rPr>
              <w:t>Bevilacqua et al., 2022</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C7F005"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94FC981"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F243F6"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D261600"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926CB7A"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058DA1D"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B47FBA"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694B957"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973657"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E0C8BA3"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55B280" w14:textId="77777777" w:rsidR="00813B8F" w:rsidRPr="0069374D" w:rsidRDefault="00813B8F" w:rsidP="00400B84">
            <w:pPr>
              <w:jc w:val="right"/>
              <w:rPr>
                <w:rFonts w:cs="Arial"/>
                <w:sz w:val="22"/>
                <w:szCs w:val="22"/>
              </w:rPr>
            </w:pPr>
            <w:r w:rsidRPr="0069374D">
              <w:rPr>
                <w:rFonts w:cs="Arial"/>
                <w:sz w:val="22"/>
                <w:szCs w:val="22"/>
              </w:rPr>
              <w:t>10</w:t>
            </w:r>
          </w:p>
        </w:tc>
      </w:tr>
      <w:tr w:rsidR="00813B8F" w:rsidRPr="0069374D" w14:paraId="1B32F2E2"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0D6E68" w14:textId="77777777" w:rsidR="00813B8F" w:rsidRPr="0069374D" w:rsidRDefault="00813B8F" w:rsidP="00400B84">
            <w:pPr>
              <w:jc w:val="left"/>
              <w:rPr>
                <w:rFonts w:cs="Arial"/>
                <w:sz w:val="22"/>
                <w:szCs w:val="22"/>
              </w:rPr>
            </w:pPr>
            <w:proofErr w:type="spellStart"/>
            <w:r w:rsidRPr="0069374D">
              <w:rPr>
                <w:rFonts w:cs="Arial"/>
                <w:sz w:val="22"/>
                <w:szCs w:val="22"/>
              </w:rPr>
              <w:t>Wojcieszek</w:t>
            </w:r>
            <w:proofErr w:type="spellEnd"/>
            <w:r w:rsidRPr="0069374D">
              <w:rPr>
                <w:rFonts w:cs="Arial"/>
                <w:sz w:val="22"/>
                <w:szCs w:val="22"/>
              </w:rPr>
              <w:t xml:space="preserve"> et al., 2022</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D515BF4"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41871D"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DE95DE5"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CC3E56C"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4521CC"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2E667A"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1E2837"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BF9B447"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85C9A8"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895FEE9"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D60F20E" w14:textId="77777777" w:rsidR="00813B8F" w:rsidRPr="0069374D" w:rsidRDefault="00813B8F" w:rsidP="00400B84">
            <w:pPr>
              <w:jc w:val="right"/>
              <w:rPr>
                <w:rFonts w:cs="Arial"/>
                <w:sz w:val="22"/>
                <w:szCs w:val="22"/>
              </w:rPr>
            </w:pPr>
            <w:r w:rsidRPr="0069374D">
              <w:rPr>
                <w:rFonts w:cs="Arial"/>
                <w:sz w:val="22"/>
                <w:szCs w:val="22"/>
              </w:rPr>
              <w:t>7</w:t>
            </w:r>
          </w:p>
        </w:tc>
      </w:tr>
      <w:tr w:rsidR="00813B8F" w:rsidRPr="0069374D" w14:paraId="43388CBE"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C9C7BE1" w14:textId="77777777" w:rsidR="00813B8F" w:rsidRPr="0069374D" w:rsidRDefault="00813B8F" w:rsidP="00400B84">
            <w:pPr>
              <w:jc w:val="left"/>
              <w:rPr>
                <w:rFonts w:cs="Arial"/>
                <w:sz w:val="22"/>
                <w:szCs w:val="22"/>
              </w:rPr>
            </w:pPr>
            <w:r w:rsidRPr="0069374D">
              <w:rPr>
                <w:rFonts w:cs="Arial"/>
                <w:sz w:val="22"/>
                <w:szCs w:val="22"/>
              </w:rPr>
              <w:t>Pavel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A492DE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737FA5"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DF4864E"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8D11C01"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92C18A6"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BBA5A52"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727B03D"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A0F3B2"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1B1BDD8"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ACCDA90"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FE9B102" w14:textId="77777777" w:rsidR="00813B8F" w:rsidRPr="0069374D" w:rsidRDefault="00813B8F" w:rsidP="00400B84">
            <w:pPr>
              <w:jc w:val="right"/>
              <w:rPr>
                <w:rFonts w:cs="Arial"/>
                <w:sz w:val="22"/>
                <w:szCs w:val="22"/>
              </w:rPr>
            </w:pPr>
            <w:r w:rsidRPr="0069374D">
              <w:rPr>
                <w:rFonts w:cs="Arial"/>
                <w:sz w:val="22"/>
                <w:szCs w:val="22"/>
              </w:rPr>
              <w:t>7</w:t>
            </w:r>
          </w:p>
        </w:tc>
      </w:tr>
      <w:tr w:rsidR="00813B8F" w:rsidRPr="0069374D" w14:paraId="1E951E27" w14:textId="77777777" w:rsidTr="00400B84">
        <w:trPr>
          <w:trHeight w:val="315"/>
        </w:trPr>
        <w:tc>
          <w:tcPr>
            <w:tcW w:w="1077"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7C27F7" w14:textId="77777777" w:rsidR="00813B8F" w:rsidRPr="0069374D" w:rsidRDefault="00813B8F" w:rsidP="00400B84">
            <w:pPr>
              <w:jc w:val="left"/>
              <w:rPr>
                <w:rFonts w:cs="Arial"/>
                <w:sz w:val="22"/>
                <w:szCs w:val="22"/>
              </w:rPr>
            </w:pPr>
            <w:r w:rsidRPr="0069374D">
              <w:rPr>
                <w:rFonts w:cs="Arial"/>
                <w:sz w:val="22"/>
                <w:szCs w:val="22"/>
              </w:rPr>
              <w:lastRenderedPageBreak/>
              <w:t>Nicolson et al., 2025</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1631D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83739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0F6BB01" w14:textId="77777777" w:rsidR="00813B8F" w:rsidRPr="0069374D" w:rsidRDefault="00813B8F" w:rsidP="00400B84">
            <w:pPr>
              <w:jc w:val="left"/>
              <w:rPr>
                <w:rFonts w:cs="Arial"/>
                <w:sz w:val="22"/>
                <w:szCs w:val="22"/>
              </w:rPr>
            </w:pPr>
            <w:r w:rsidRPr="0069374D">
              <w:rPr>
                <w:rFonts w:cs="Arial"/>
                <w:sz w:val="22"/>
                <w:szCs w:val="22"/>
              </w:rPr>
              <w:t>No</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470E9F5"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ACC389E"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7A4CC5B"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840996C"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14AA053" w14:textId="77777777" w:rsidR="00813B8F" w:rsidRPr="0069374D" w:rsidRDefault="00813B8F" w:rsidP="00400B84">
            <w:pPr>
              <w:jc w:val="left"/>
              <w:rPr>
                <w:rFonts w:cs="Arial"/>
                <w:sz w:val="22"/>
                <w:szCs w:val="22"/>
              </w:rPr>
            </w:pPr>
            <w:r w:rsidRPr="0069374D">
              <w:rPr>
                <w:rFonts w:cs="Arial"/>
                <w:sz w:val="22"/>
                <w:szCs w:val="22"/>
              </w:rPr>
              <w:t>Yes</w:t>
            </w:r>
          </w:p>
        </w:tc>
        <w:tc>
          <w:tcPr>
            <w:tcW w:w="64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6F54CB1" w14:textId="77777777" w:rsidR="00813B8F" w:rsidRPr="0069374D" w:rsidRDefault="00813B8F" w:rsidP="00400B84">
            <w:pPr>
              <w:jc w:val="left"/>
              <w:rPr>
                <w:rFonts w:cs="Arial"/>
                <w:sz w:val="22"/>
                <w:szCs w:val="22"/>
              </w:rPr>
            </w:pPr>
            <w:r w:rsidRPr="0069374D">
              <w:rPr>
                <w:rFonts w:cs="Arial"/>
                <w:sz w:val="22"/>
                <w:szCs w:val="22"/>
              </w:rPr>
              <w:t>Yes</w:t>
            </w:r>
          </w:p>
        </w:tc>
        <w:tc>
          <w:tcPr>
            <w:tcW w:w="748"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B8C1983" w14:textId="77777777" w:rsidR="00813B8F" w:rsidRPr="0069374D" w:rsidRDefault="00813B8F" w:rsidP="00400B84">
            <w:pPr>
              <w:jc w:val="left"/>
              <w:rPr>
                <w:rFonts w:cs="Arial"/>
                <w:sz w:val="22"/>
                <w:szCs w:val="22"/>
              </w:rPr>
            </w:pPr>
            <w:r w:rsidRPr="0069374D">
              <w:rPr>
                <w:rFonts w:cs="Arial"/>
                <w:sz w:val="22"/>
                <w:szCs w:val="22"/>
              </w:rPr>
              <w:t>Yes</w:t>
            </w:r>
          </w:p>
        </w:tc>
        <w:tc>
          <w:tcPr>
            <w:tcW w:w="135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8BB9022" w14:textId="77777777" w:rsidR="00813B8F" w:rsidRPr="0069374D" w:rsidRDefault="00813B8F" w:rsidP="00400B84">
            <w:pPr>
              <w:jc w:val="right"/>
              <w:rPr>
                <w:rFonts w:cs="Arial"/>
                <w:sz w:val="22"/>
                <w:szCs w:val="22"/>
              </w:rPr>
            </w:pPr>
            <w:r w:rsidRPr="0069374D">
              <w:rPr>
                <w:rFonts w:cs="Arial"/>
                <w:sz w:val="22"/>
                <w:szCs w:val="22"/>
              </w:rPr>
              <w:t>9</w:t>
            </w:r>
          </w:p>
        </w:tc>
      </w:tr>
    </w:tbl>
    <w:p w14:paraId="59B281AD" w14:textId="632B2645" w:rsidR="00813B8F" w:rsidRPr="0069374D" w:rsidRDefault="00813B8F" w:rsidP="00813B8F">
      <w:pPr>
        <w:pStyle w:val="Caption"/>
        <w:keepNext/>
        <w:jc w:val="center"/>
        <w:rPr>
          <w:rFonts w:cs="Arial"/>
          <w:b/>
          <w:bCs/>
          <w:i w:val="0"/>
          <w:iCs w:val="0"/>
          <w:color w:val="000000" w:themeColor="text1"/>
          <w:sz w:val="22"/>
        </w:rPr>
      </w:pPr>
      <w:bookmarkStart w:id="113" w:name="_Toc235295151"/>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4</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CASP Table</w:t>
      </w:r>
      <w:bookmarkEnd w:id="113"/>
    </w:p>
    <w:p w14:paraId="3025BCF0" w14:textId="77777777" w:rsidR="00813B8F" w:rsidRPr="0069374D" w:rsidRDefault="00813B8F" w:rsidP="00813B8F">
      <w:pPr>
        <w:jc w:val="center"/>
        <w:rPr>
          <w:rFonts w:cs="Arial"/>
          <w:sz w:val="22"/>
          <w:szCs w:val="22"/>
        </w:rPr>
      </w:pPr>
      <w:r w:rsidRPr="0069374D">
        <w:rPr>
          <w:rFonts w:cs="Arial"/>
          <w:sz w:val="22"/>
          <w:szCs w:val="22"/>
        </w:rPr>
        <w:t>(Source: Self-Created)</w:t>
      </w:r>
    </w:p>
    <w:p w14:paraId="32CE1D07" w14:textId="77777777" w:rsidR="00813B8F" w:rsidRPr="0069374D" w:rsidRDefault="00813B8F" w:rsidP="00813B8F">
      <w:pPr>
        <w:rPr>
          <w:rFonts w:cs="Arial"/>
          <w:sz w:val="22"/>
          <w:szCs w:val="22"/>
        </w:rPr>
        <w:sectPr w:rsidR="00813B8F" w:rsidRPr="0069374D" w:rsidSect="00813B8F">
          <w:footerReference w:type="default" r:id="rId1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283C6737" w14:textId="77777777" w:rsidR="00813B8F" w:rsidRPr="0069374D" w:rsidRDefault="00813B8F" w:rsidP="00813B8F">
      <w:pPr>
        <w:pStyle w:val="Heading2"/>
        <w:rPr>
          <w:rFonts w:cs="Arial"/>
          <w:sz w:val="22"/>
          <w:szCs w:val="22"/>
        </w:rPr>
      </w:pPr>
      <w:bookmarkStart w:id="114" w:name="_Toc240992986"/>
      <w:r w:rsidRPr="0069374D">
        <w:rPr>
          <w:rFonts w:cs="Arial"/>
          <w:sz w:val="22"/>
          <w:szCs w:val="22"/>
        </w:rPr>
        <w:lastRenderedPageBreak/>
        <w:t>Appendix 2: Data Extraction</w:t>
      </w:r>
      <w:bookmarkEnd w:id="114"/>
    </w:p>
    <w:p w14:paraId="3050825F" w14:textId="77777777" w:rsidR="00813B8F" w:rsidRPr="0069374D" w:rsidRDefault="00813B8F" w:rsidP="00813B8F">
      <w:pPr>
        <w:rPr>
          <w:rFonts w:cs="Arial"/>
          <w:sz w:val="22"/>
          <w:szCs w:val="22"/>
        </w:rPr>
      </w:pPr>
    </w:p>
    <w:tbl>
      <w:tblPr>
        <w:tblW w:w="15027" w:type="dxa"/>
        <w:tblInd w:w="-431" w:type="dxa"/>
        <w:tblLayout w:type="fixed"/>
        <w:tblLook w:val="0400" w:firstRow="0" w:lastRow="0" w:firstColumn="0" w:lastColumn="0" w:noHBand="0" w:noVBand="1"/>
      </w:tblPr>
      <w:tblGrid>
        <w:gridCol w:w="568"/>
        <w:gridCol w:w="1843"/>
        <w:gridCol w:w="992"/>
        <w:gridCol w:w="851"/>
        <w:gridCol w:w="2126"/>
        <w:gridCol w:w="1134"/>
        <w:gridCol w:w="1276"/>
        <w:gridCol w:w="2409"/>
        <w:gridCol w:w="993"/>
        <w:gridCol w:w="1275"/>
        <w:gridCol w:w="1560"/>
      </w:tblGrid>
      <w:tr w:rsidR="00813B8F" w:rsidRPr="0069374D" w14:paraId="752ED275" w14:textId="77777777" w:rsidTr="003B691C">
        <w:trPr>
          <w:trHeight w:val="300"/>
        </w:trPr>
        <w:tc>
          <w:tcPr>
            <w:tcW w:w="568" w:type="dxa"/>
            <w:tcBorders>
              <w:top w:val="single" w:sz="4" w:space="0" w:color="000000"/>
              <w:left w:val="single" w:sz="4" w:space="0" w:color="000000"/>
              <w:bottom w:val="single" w:sz="4" w:space="0" w:color="000000"/>
              <w:right w:val="single" w:sz="4" w:space="0" w:color="000000"/>
            </w:tcBorders>
            <w:vAlign w:val="bottom"/>
          </w:tcPr>
          <w:p w14:paraId="1BA644BD" w14:textId="77777777" w:rsidR="00813B8F" w:rsidRPr="0069374D" w:rsidRDefault="00813B8F" w:rsidP="00400B84">
            <w:pPr>
              <w:jc w:val="center"/>
              <w:rPr>
                <w:rFonts w:cs="Arial"/>
                <w:b/>
                <w:bCs/>
                <w:color w:val="000000"/>
                <w:sz w:val="22"/>
                <w:szCs w:val="22"/>
              </w:rPr>
            </w:pPr>
            <w:proofErr w:type="spellStart"/>
            <w:r w:rsidRPr="0069374D">
              <w:rPr>
                <w:rFonts w:cs="Arial"/>
                <w:b/>
                <w:bCs/>
                <w:color w:val="000000"/>
                <w:sz w:val="22"/>
                <w:szCs w:val="22"/>
              </w:rPr>
              <w:t>Sl</w:t>
            </w:r>
            <w:proofErr w:type="spellEnd"/>
            <w:r w:rsidRPr="0069374D">
              <w:rPr>
                <w:rFonts w:cs="Arial"/>
                <w:b/>
                <w:bCs/>
                <w:color w:val="000000"/>
                <w:sz w:val="22"/>
                <w:szCs w:val="22"/>
              </w:rPr>
              <w:t xml:space="preserve"> No.</w:t>
            </w:r>
          </w:p>
        </w:tc>
        <w:tc>
          <w:tcPr>
            <w:tcW w:w="1843" w:type="dxa"/>
            <w:tcBorders>
              <w:top w:val="single" w:sz="4" w:space="0" w:color="000000"/>
              <w:left w:val="nil"/>
              <w:bottom w:val="single" w:sz="4" w:space="0" w:color="000000"/>
              <w:right w:val="single" w:sz="4" w:space="0" w:color="000000"/>
            </w:tcBorders>
            <w:vAlign w:val="bottom"/>
          </w:tcPr>
          <w:p w14:paraId="54A7D269"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Article Title</w:t>
            </w:r>
          </w:p>
        </w:tc>
        <w:tc>
          <w:tcPr>
            <w:tcW w:w="992" w:type="dxa"/>
            <w:tcBorders>
              <w:top w:val="single" w:sz="4" w:space="0" w:color="000000"/>
              <w:left w:val="nil"/>
              <w:bottom w:val="single" w:sz="4" w:space="0" w:color="000000"/>
              <w:right w:val="single" w:sz="4" w:space="0" w:color="000000"/>
            </w:tcBorders>
            <w:vAlign w:val="bottom"/>
          </w:tcPr>
          <w:p w14:paraId="453FF87C"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Author, Year</w:t>
            </w:r>
          </w:p>
        </w:tc>
        <w:tc>
          <w:tcPr>
            <w:tcW w:w="851" w:type="dxa"/>
            <w:tcBorders>
              <w:top w:val="single" w:sz="4" w:space="0" w:color="000000"/>
              <w:left w:val="nil"/>
              <w:bottom w:val="single" w:sz="4" w:space="0" w:color="000000"/>
              <w:right w:val="single" w:sz="4" w:space="0" w:color="000000"/>
            </w:tcBorders>
            <w:vAlign w:val="bottom"/>
          </w:tcPr>
          <w:p w14:paraId="422C8DEE"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Place of Study</w:t>
            </w:r>
          </w:p>
        </w:tc>
        <w:tc>
          <w:tcPr>
            <w:tcW w:w="2126" w:type="dxa"/>
            <w:tcBorders>
              <w:top w:val="single" w:sz="4" w:space="0" w:color="000000"/>
              <w:left w:val="nil"/>
              <w:bottom w:val="single" w:sz="4" w:space="0" w:color="000000"/>
              <w:right w:val="single" w:sz="4" w:space="0" w:color="000000"/>
            </w:tcBorders>
            <w:vAlign w:val="bottom"/>
          </w:tcPr>
          <w:p w14:paraId="424DB7FB"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Purpose of Study</w:t>
            </w:r>
          </w:p>
        </w:tc>
        <w:tc>
          <w:tcPr>
            <w:tcW w:w="1134" w:type="dxa"/>
            <w:tcBorders>
              <w:top w:val="single" w:sz="4" w:space="0" w:color="000000"/>
              <w:left w:val="nil"/>
              <w:bottom w:val="single" w:sz="4" w:space="0" w:color="000000"/>
              <w:right w:val="single" w:sz="4" w:space="0" w:color="000000"/>
            </w:tcBorders>
            <w:vAlign w:val="bottom"/>
          </w:tcPr>
          <w:p w14:paraId="3A97EDD4"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Study Design</w:t>
            </w:r>
          </w:p>
        </w:tc>
        <w:tc>
          <w:tcPr>
            <w:tcW w:w="1276" w:type="dxa"/>
            <w:tcBorders>
              <w:top w:val="single" w:sz="4" w:space="0" w:color="000000"/>
              <w:left w:val="nil"/>
              <w:bottom w:val="single" w:sz="4" w:space="0" w:color="000000"/>
              <w:right w:val="single" w:sz="4" w:space="0" w:color="000000"/>
            </w:tcBorders>
            <w:vAlign w:val="bottom"/>
          </w:tcPr>
          <w:p w14:paraId="718BA917"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Sample Data Collection</w:t>
            </w:r>
          </w:p>
        </w:tc>
        <w:tc>
          <w:tcPr>
            <w:tcW w:w="2409" w:type="dxa"/>
            <w:tcBorders>
              <w:top w:val="single" w:sz="4" w:space="0" w:color="000000"/>
              <w:left w:val="nil"/>
              <w:bottom w:val="single" w:sz="4" w:space="0" w:color="000000"/>
              <w:right w:val="single" w:sz="4" w:space="0" w:color="000000"/>
            </w:tcBorders>
            <w:vAlign w:val="bottom"/>
          </w:tcPr>
          <w:p w14:paraId="15E2D7B6"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Main Findings</w:t>
            </w:r>
          </w:p>
        </w:tc>
        <w:tc>
          <w:tcPr>
            <w:tcW w:w="993" w:type="dxa"/>
            <w:tcBorders>
              <w:top w:val="single" w:sz="4" w:space="0" w:color="000000"/>
              <w:left w:val="nil"/>
              <w:bottom w:val="single" w:sz="4" w:space="0" w:color="000000"/>
              <w:right w:val="single" w:sz="4" w:space="0" w:color="000000"/>
            </w:tcBorders>
            <w:vAlign w:val="bottom"/>
          </w:tcPr>
          <w:p w14:paraId="3A7A1A70"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Rank (Weak, Moderate, Strong)</w:t>
            </w:r>
          </w:p>
        </w:tc>
        <w:tc>
          <w:tcPr>
            <w:tcW w:w="1275" w:type="dxa"/>
            <w:tcBorders>
              <w:top w:val="single" w:sz="4" w:space="0" w:color="000000"/>
              <w:left w:val="nil"/>
              <w:bottom w:val="single" w:sz="4" w:space="0" w:color="000000"/>
              <w:right w:val="single" w:sz="4" w:space="0" w:color="000000"/>
            </w:tcBorders>
            <w:vAlign w:val="bottom"/>
          </w:tcPr>
          <w:p w14:paraId="795512CD"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Limitation</w:t>
            </w:r>
          </w:p>
        </w:tc>
        <w:tc>
          <w:tcPr>
            <w:tcW w:w="1560" w:type="dxa"/>
            <w:tcBorders>
              <w:top w:val="single" w:sz="4" w:space="0" w:color="000000"/>
              <w:left w:val="nil"/>
              <w:bottom w:val="single" w:sz="4" w:space="0" w:color="000000"/>
              <w:right w:val="single" w:sz="4" w:space="0" w:color="000000"/>
            </w:tcBorders>
            <w:vAlign w:val="bottom"/>
          </w:tcPr>
          <w:p w14:paraId="4FBF33B0" w14:textId="77777777" w:rsidR="00813B8F" w:rsidRPr="0069374D" w:rsidRDefault="00813B8F" w:rsidP="00400B84">
            <w:pPr>
              <w:jc w:val="center"/>
              <w:rPr>
                <w:rFonts w:cs="Arial"/>
                <w:b/>
                <w:bCs/>
                <w:color w:val="000000"/>
                <w:sz w:val="22"/>
                <w:szCs w:val="22"/>
              </w:rPr>
            </w:pPr>
            <w:r w:rsidRPr="0069374D">
              <w:rPr>
                <w:rFonts w:cs="Arial"/>
                <w:b/>
                <w:bCs/>
                <w:color w:val="000000"/>
                <w:sz w:val="22"/>
                <w:szCs w:val="22"/>
              </w:rPr>
              <w:t>Recommendation</w:t>
            </w:r>
          </w:p>
        </w:tc>
      </w:tr>
      <w:tr w:rsidR="00813B8F" w:rsidRPr="0069374D" w14:paraId="3D04A564"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204CC572" w14:textId="77777777" w:rsidR="00813B8F" w:rsidRPr="0069374D" w:rsidRDefault="00813B8F" w:rsidP="00400B84">
            <w:pPr>
              <w:jc w:val="left"/>
              <w:rPr>
                <w:rFonts w:cs="Arial"/>
                <w:color w:val="000000"/>
                <w:sz w:val="22"/>
                <w:szCs w:val="22"/>
              </w:rPr>
            </w:pPr>
            <w:r w:rsidRPr="0069374D">
              <w:rPr>
                <w:rFonts w:cs="Arial"/>
                <w:color w:val="000000"/>
                <w:sz w:val="22"/>
                <w:szCs w:val="22"/>
              </w:rPr>
              <w:t>1</w:t>
            </w:r>
          </w:p>
        </w:tc>
        <w:tc>
          <w:tcPr>
            <w:tcW w:w="1843" w:type="dxa"/>
            <w:tcBorders>
              <w:top w:val="nil"/>
              <w:left w:val="nil"/>
              <w:bottom w:val="single" w:sz="4" w:space="0" w:color="000000"/>
              <w:right w:val="single" w:sz="4" w:space="0" w:color="000000"/>
            </w:tcBorders>
          </w:tcPr>
          <w:p w14:paraId="3C3F7278"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Improving the Effectiveness of Exercise Therapy for Adults </w:t>
            </w:r>
            <w:proofErr w:type="gramStart"/>
            <w:r w:rsidRPr="0069374D">
              <w:rPr>
                <w:rFonts w:cs="Arial"/>
                <w:color w:val="000000"/>
                <w:sz w:val="22"/>
                <w:szCs w:val="22"/>
              </w:rPr>
              <w:t>With</w:t>
            </w:r>
            <w:proofErr w:type="gramEnd"/>
            <w:r w:rsidRPr="0069374D">
              <w:rPr>
                <w:rFonts w:cs="Arial"/>
                <w:color w:val="000000"/>
                <w:sz w:val="22"/>
                <w:szCs w:val="22"/>
              </w:rPr>
              <w:t xml:space="preserve"> Knee Osteoarthritis: A Pragmatic Randomized Controlled Trial (BEEP Trial)</w:t>
            </w:r>
          </w:p>
        </w:tc>
        <w:tc>
          <w:tcPr>
            <w:tcW w:w="992" w:type="dxa"/>
            <w:tcBorders>
              <w:top w:val="nil"/>
              <w:left w:val="nil"/>
              <w:bottom w:val="single" w:sz="4" w:space="0" w:color="000000"/>
              <w:right w:val="single" w:sz="4" w:space="0" w:color="000000"/>
            </w:tcBorders>
          </w:tcPr>
          <w:p w14:paraId="69172714" w14:textId="77777777" w:rsidR="00813B8F" w:rsidRPr="0069374D" w:rsidRDefault="00813B8F" w:rsidP="00400B84">
            <w:pPr>
              <w:jc w:val="left"/>
              <w:rPr>
                <w:rFonts w:cs="Arial"/>
                <w:color w:val="000000"/>
                <w:sz w:val="22"/>
                <w:szCs w:val="22"/>
              </w:rPr>
            </w:pPr>
            <w:r w:rsidRPr="0069374D">
              <w:rPr>
                <w:rFonts w:cs="Arial"/>
                <w:color w:val="000000"/>
                <w:sz w:val="22"/>
                <w:szCs w:val="22"/>
              </w:rPr>
              <w:t>Foster et al., 2023</w:t>
            </w:r>
          </w:p>
        </w:tc>
        <w:tc>
          <w:tcPr>
            <w:tcW w:w="851" w:type="dxa"/>
            <w:tcBorders>
              <w:top w:val="nil"/>
              <w:left w:val="nil"/>
              <w:bottom w:val="single" w:sz="4" w:space="0" w:color="000000"/>
              <w:right w:val="single" w:sz="4" w:space="0" w:color="000000"/>
            </w:tcBorders>
          </w:tcPr>
          <w:p w14:paraId="38432107" w14:textId="77777777" w:rsidR="00813B8F" w:rsidRPr="0069374D" w:rsidRDefault="00813B8F" w:rsidP="00400B84">
            <w:pPr>
              <w:jc w:val="left"/>
              <w:rPr>
                <w:rFonts w:cs="Arial"/>
                <w:color w:val="000000"/>
                <w:sz w:val="22"/>
                <w:szCs w:val="22"/>
              </w:rPr>
            </w:pPr>
            <w:r w:rsidRPr="0069374D">
              <w:rPr>
                <w:rFonts w:cs="Arial"/>
                <w:color w:val="000000"/>
                <w:sz w:val="22"/>
                <w:szCs w:val="22"/>
              </w:rPr>
              <w:t>England, UK</w:t>
            </w:r>
          </w:p>
        </w:tc>
        <w:tc>
          <w:tcPr>
            <w:tcW w:w="2126" w:type="dxa"/>
            <w:tcBorders>
              <w:top w:val="nil"/>
              <w:left w:val="nil"/>
              <w:bottom w:val="single" w:sz="4" w:space="0" w:color="000000"/>
              <w:right w:val="single" w:sz="4" w:space="0" w:color="000000"/>
            </w:tcBorders>
          </w:tcPr>
          <w:p w14:paraId="0256DF91" w14:textId="77777777" w:rsidR="00813B8F" w:rsidRPr="0069374D" w:rsidRDefault="00813B8F" w:rsidP="00400B84">
            <w:pPr>
              <w:jc w:val="left"/>
              <w:rPr>
                <w:rFonts w:cs="Arial"/>
                <w:color w:val="000000"/>
                <w:sz w:val="22"/>
                <w:szCs w:val="22"/>
              </w:rPr>
            </w:pPr>
            <w:r w:rsidRPr="0069374D">
              <w:rPr>
                <w:rFonts w:cs="Arial"/>
                <w:color w:val="000000"/>
                <w:sz w:val="22"/>
                <w:szCs w:val="22"/>
              </w:rPr>
              <w:t>To evaluate whether enhanced physiotherapist-led exercise programmes improve pain and physical function in adults with knee osteoarthritis.</w:t>
            </w:r>
          </w:p>
        </w:tc>
        <w:tc>
          <w:tcPr>
            <w:tcW w:w="1134" w:type="dxa"/>
            <w:tcBorders>
              <w:top w:val="nil"/>
              <w:left w:val="nil"/>
              <w:bottom w:val="single" w:sz="4" w:space="0" w:color="000000"/>
              <w:right w:val="single" w:sz="4" w:space="0" w:color="000000"/>
            </w:tcBorders>
          </w:tcPr>
          <w:p w14:paraId="59CB5EDE" w14:textId="77777777" w:rsidR="00813B8F" w:rsidRPr="0069374D" w:rsidRDefault="00813B8F" w:rsidP="00400B84">
            <w:pPr>
              <w:jc w:val="left"/>
              <w:rPr>
                <w:rFonts w:cs="Arial"/>
                <w:color w:val="000000"/>
                <w:sz w:val="22"/>
                <w:szCs w:val="22"/>
              </w:rPr>
            </w:pPr>
            <w:r w:rsidRPr="0069374D">
              <w:rPr>
                <w:rFonts w:cs="Arial"/>
                <w:color w:val="000000"/>
                <w:sz w:val="22"/>
                <w:szCs w:val="22"/>
              </w:rPr>
              <w:t>Pragmatic Randomized Controlled Trial</w:t>
            </w:r>
          </w:p>
        </w:tc>
        <w:tc>
          <w:tcPr>
            <w:tcW w:w="1276" w:type="dxa"/>
            <w:tcBorders>
              <w:top w:val="nil"/>
              <w:left w:val="nil"/>
              <w:bottom w:val="single" w:sz="4" w:space="0" w:color="000000"/>
              <w:right w:val="single" w:sz="4" w:space="0" w:color="000000"/>
            </w:tcBorders>
          </w:tcPr>
          <w:p w14:paraId="6A035665" w14:textId="408171D3" w:rsidR="00813B8F" w:rsidRPr="0069374D" w:rsidRDefault="00813B8F" w:rsidP="00400B84">
            <w:pPr>
              <w:jc w:val="left"/>
              <w:rPr>
                <w:rFonts w:cs="Arial"/>
                <w:color w:val="000000"/>
                <w:sz w:val="22"/>
                <w:szCs w:val="22"/>
              </w:rPr>
            </w:pPr>
            <w:r w:rsidRPr="0069374D">
              <w:rPr>
                <w:rFonts w:eastAsia="Gungsuh" w:cs="Arial"/>
                <w:color w:val="000000"/>
                <w:sz w:val="22"/>
                <w:szCs w:val="22"/>
              </w:rPr>
              <w:t xml:space="preserve">514 adults aged ≥45 years with knee osteoarthritis recruited from NHS practices; WOMAC pain and function measured </w:t>
            </w:r>
            <w:r w:rsidRPr="0069374D">
              <w:rPr>
                <w:rFonts w:eastAsia="Gungsuh" w:cs="Arial"/>
                <w:color w:val="000000"/>
                <w:sz w:val="22"/>
                <w:szCs w:val="22"/>
              </w:rPr>
              <w:lastRenderedPageBreak/>
              <w:t>over 36 months.</w:t>
            </w:r>
          </w:p>
        </w:tc>
        <w:tc>
          <w:tcPr>
            <w:tcW w:w="2409" w:type="dxa"/>
            <w:tcBorders>
              <w:top w:val="nil"/>
              <w:left w:val="nil"/>
              <w:bottom w:val="single" w:sz="4" w:space="0" w:color="000000"/>
              <w:right w:val="single" w:sz="4" w:space="0" w:color="000000"/>
            </w:tcBorders>
          </w:tcPr>
          <w:p w14:paraId="1D16592E"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All exercise-based physiotherapy groups achieved moderate reductions in pain and improvements in physical function. Individually tailored and adherence-focused programmes were not significantly superior to usual physiotherapy, indicating that exercise effectively </w:t>
            </w:r>
            <w:r w:rsidRPr="0069374D">
              <w:rPr>
                <w:rFonts w:cs="Arial"/>
                <w:color w:val="000000"/>
                <w:sz w:val="22"/>
                <w:szCs w:val="22"/>
              </w:rPr>
              <w:lastRenderedPageBreak/>
              <w:t xml:space="preserve">manages osteoarthritis </w:t>
            </w:r>
            <w:proofErr w:type="gramStart"/>
            <w:r w:rsidRPr="0069374D">
              <w:rPr>
                <w:rFonts w:cs="Arial"/>
                <w:color w:val="000000"/>
                <w:sz w:val="22"/>
                <w:szCs w:val="22"/>
              </w:rPr>
              <w:t>pain</w:t>
            </w:r>
            <w:proofErr w:type="gramEnd"/>
            <w:r w:rsidRPr="0069374D">
              <w:rPr>
                <w:rFonts w:cs="Arial"/>
                <w:color w:val="000000"/>
                <w:sz w:val="22"/>
                <w:szCs w:val="22"/>
              </w:rPr>
              <w:t xml:space="preserve"> but long-term adherence requires improvement.</w:t>
            </w:r>
          </w:p>
        </w:tc>
        <w:tc>
          <w:tcPr>
            <w:tcW w:w="993" w:type="dxa"/>
            <w:tcBorders>
              <w:top w:val="nil"/>
              <w:left w:val="nil"/>
              <w:bottom w:val="single" w:sz="4" w:space="0" w:color="000000"/>
              <w:right w:val="single" w:sz="4" w:space="0" w:color="000000"/>
            </w:tcBorders>
          </w:tcPr>
          <w:p w14:paraId="7D67F02E"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Strong</w:t>
            </w:r>
          </w:p>
        </w:tc>
        <w:tc>
          <w:tcPr>
            <w:tcW w:w="1275" w:type="dxa"/>
            <w:tcBorders>
              <w:top w:val="nil"/>
              <w:left w:val="nil"/>
              <w:bottom w:val="single" w:sz="4" w:space="0" w:color="000000"/>
              <w:right w:val="single" w:sz="4" w:space="0" w:color="000000"/>
            </w:tcBorders>
          </w:tcPr>
          <w:p w14:paraId="177616F0" w14:textId="77777777" w:rsidR="00813B8F" w:rsidRPr="0069374D" w:rsidRDefault="00813B8F" w:rsidP="00400B84">
            <w:pPr>
              <w:jc w:val="left"/>
              <w:rPr>
                <w:rFonts w:cs="Arial"/>
                <w:color w:val="000000"/>
                <w:sz w:val="22"/>
                <w:szCs w:val="22"/>
              </w:rPr>
            </w:pPr>
            <w:r w:rsidRPr="0069374D">
              <w:rPr>
                <w:rFonts w:cs="Arial"/>
                <w:color w:val="000000"/>
                <w:sz w:val="22"/>
                <w:szCs w:val="22"/>
              </w:rPr>
              <w:t>Participants were not blinded, intervention fidelity varied, and long-term exercise adherence declined, potentially affecting outcomes.</w:t>
            </w:r>
          </w:p>
        </w:tc>
        <w:tc>
          <w:tcPr>
            <w:tcW w:w="1560" w:type="dxa"/>
            <w:tcBorders>
              <w:top w:val="nil"/>
              <w:left w:val="nil"/>
              <w:bottom w:val="single" w:sz="4" w:space="0" w:color="000000"/>
              <w:right w:val="single" w:sz="4" w:space="0" w:color="000000"/>
            </w:tcBorders>
          </w:tcPr>
          <w:p w14:paraId="285AC357" w14:textId="77777777" w:rsidR="00813B8F" w:rsidRPr="0069374D" w:rsidRDefault="00813B8F" w:rsidP="00400B84">
            <w:pPr>
              <w:jc w:val="left"/>
              <w:rPr>
                <w:rFonts w:cs="Arial"/>
                <w:color w:val="000000"/>
                <w:sz w:val="22"/>
                <w:szCs w:val="22"/>
              </w:rPr>
            </w:pPr>
            <w:r w:rsidRPr="0069374D">
              <w:rPr>
                <w:rFonts w:cs="Arial"/>
                <w:color w:val="000000"/>
                <w:sz w:val="22"/>
                <w:szCs w:val="22"/>
              </w:rPr>
              <w:t>Future studies should develop stronger strategies to improve long-term exercise adherence and evaluate more personalised physiotherap</w:t>
            </w:r>
            <w:r w:rsidRPr="0069374D">
              <w:rPr>
                <w:rFonts w:cs="Arial"/>
                <w:color w:val="000000"/>
                <w:sz w:val="22"/>
                <w:szCs w:val="22"/>
              </w:rPr>
              <w:lastRenderedPageBreak/>
              <w:t>y interventions.</w:t>
            </w:r>
          </w:p>
        </w:tc>
      </w:tr>
      <w:tr w:rsidR="00813B8F" w:rsidRPr="0069374D" w14:paraId="6ADC5252"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7649BD6C"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2</w:t>
            </w:r>
          </w:p>
        </w:tc>
        <w:tc>
          <w:tcPr>
            <w:tcW w:w="1843" w:type="dxa"/>
            <w:tcBorders>
              <w:top w:val="nil"/>
              <w:left w:val="nil"/>
              <w:bottom w:val="single" w:sz="4" w:space="0" w:color="000000"/>
              <w:right w:val="single" w:sz="4" w:space="0" w:color="000000"/>
            </w:tcBorders>
          </w:tcPr>
          <w:p w14:paraId="05F4DF1C" w14:textId="77777777" w:rsidR="00813B8F" w:rsidRPr="0069374D" w:rsidRDefault="00813B8F" w:rsidP="00400B84">
            <w:pPr>
              <w:jc w:val="left"/>
              <w:rPr>
                <w:rFonts w:cs="Arial"/>
                <w:color w:val="000000"/>
                <w:sz w:val="22"/>
                <w:szCs w:val="22"/>
              </w:rPr>
            </w:pPr>
            <w:r w:rsidRPr="0069374D">
              <w:rPr>
                <w:rFonts w:cs="Arial"/>
                <w:color w:val="000000"/>
                <w:sz w:val="22"/>
                <w:szCs w:val="22"/>
              </w:rPr>
              <w:t>Effectiveness of a Blended Care Intervention in Physiotherapy with Exercise and Education for Patients with Hip or Knee Osteoarthritis (</w:t>
            </w:r>
            <w:proofErr w:type="spellStart"/>
            <w:r w:rsidRPr="0069374D">
              <w:rPr>
                <w:rFonts w:cs="Arial"/>
                <w:color w:val="000000"/>
                <w:sz w:val="22"/>
                <w:szCs w:val="22"/>
              </w:rPr>
              <w:t>SmArt</w:t>
            </w:r>
            <w:proofErr w:type="spellEnd"/>
            <w:r w:rsidRPr="0069374D">
              <w:rPr>
                <w:rFonts w:cs="Arial"/>
                <w:color w:val="000000"/>
                <w:sz w:val="22"/>
                <w:szCs w:val="22"/>
              </w:rPr>
              <w:t>-E)</w:t>
            </w:r>
          </w:p>
        </w:tc>
        <w:tc>
          <w:tcPr>
            <w:tcW w:w="992" w:type="dxa"/>
            <w:tcBorders>
              <w:top w:val="nil"/>
              <w:left w:val="nil"/>
              <w:bottom w:val="single" w:sz="4" w:space="0" w:color="000000"/>
              <w:right w:val="single" w:sz="4" w:space="0" w:color="000000"/>
            </w:tcBorders>
          </w:tcPr>
          <w:p w14:paraId="1E1FE6DA" w14:textId="77777777" w:rsidR="00813B8F" w:rsidRPr="0069374D" w:rsidRDefault="00813B8F" w:rsidP="00400B84">
            <w:pPr>
              <w:jc w:val="left"/>
              <w:rPr>
                <w:rFonts w:cs="Arial"/>
                <w:color w:val="000000"/>
                <w:sz w:val="22"/>
                <w:szCs w:val="22"/>
              </w:rPr>
            </w:pPr>
            <w:r w:rsidRPr="0069374D">
              <w:rPr>
                <w:rFonts w:cs="Arial"/>
                <w:color w:val="000000"/>
                <w:sz w:val="22"/>
                <w:szCs w:val="22"/>
              </w:rPr>
              <w:t>Weber et al., 2026</w:t>
            </w:r>
          </w:p>
        </w:tc>
        <w:tc>
          <w:tcPr>
            <w:tcW w:w="851" w:type="dxa"/>
            <w:tcBorders>
              <w:top w:val="nil"/>
              <w:left w:val="nil"/>
              <w:bottom w:val="single" w:sz="4" w:space="0" w:color="000000"/>
              <w:right w:val="single" w:sz="4" w:space="0" w:color="000000"/>
            </w:tcBorders>
          </w:tcPr>
          <w:p w14:paraId="48E7FD15" w14:textId="77777777" w:rsidR="00813B8F" w:rsidRPr="0069374D" w:rsidRDefault="00813B8F" w:rsidP="00400B84">
            <w:pPr>
              <w:jc w:val="left"/>
              <w:rPr>
                <w:rFonts w:cs="Arial"/>
                <w:color w:val="000000"/>
                <w:sz w:val="22"/>
                <w:szCs w:val="22"/>
              </w:rPr>
            </w:pPr>
            <w:r w:rsidRPr="0069374D">
              <w:rPr>
                <w:rFonts w:cs="Arial"/>
                <w:color w:val="000000"/>
                <w:sz w:val="22"/>
                <w:szCs w:val="22"/>
              </w:rPr>
              <w:t>Germany</w:t>
            </w:r>
          </w:p>
        </w:tc>
        <w:tc>
          <w:tcPr>
            <w:tcW w:w="2126" w:type="dxa"/>
            <w:tcBorders>
              <w:top w:val="nil"/>
              <w:left w:val="nil"/>
              <w:bottom w:val="single" w:sz="4" w:space="0" w:color="000000"/>
              <w:right w:val="single" w:sz="4" w:space="0" w:color="000000"/>
            </w:tcBorders>
          </w:tcPr>
          <w:p w14:paraId="06E4D7D6" w14:textId="77777777" w:rsidR="00813B8F" w:rsidRPr="0069374D" w:rsidRDefault="00813B8F" w:rsidP="00400B84">
            <w:pPr>
              <w:jc w:val="left"/>
              <w:rPr>
                <w:rFonts w:cs="Arial"/>
                <w:color w:val="000000"/>
                <w:sz w:val="22"/>
                <w:szCs w:val="22"/>
              </w:rPr>
            </w:pPr>
            <w:r w:rsidRPr="0069374D">
              <w:rPr>
                <w:rFonts w:cs="Arial"/>
                <w:color w:val="000000"/>
                <w:sz w:val="22"/>
                <w:szCs w:val="22"/>
              </w:rPr>
              <w:t>To determine whether smartphone-supported exercise physiotherapy improves pain and physical function compared with usual care.</w:t>
            </w:r>
          </w:p>
        </w:tc>
        <w:tc>
          <w:tcPr>
            <w:tcW w:w="1134" w:type="dxa"/>
            <w:tcBorders>
              <w:top w:val="nil"/>
              <w:left w:val="nil"/>
              <w:bottom w:val="single" w:sz="4" w:space="0" w:color="000000"/>
              <w:right w:val="single" w:sz="4" w:space="0" w:color="000000"/>
            </w:tcBorders>
          </w:tcPr>
          <w:p w14:paraId="1438F1FB" w14:textId="77777777" w:rsidR="00813B8F" w:rsidRPr="0069374D" w:rsidRDefault="00813B8F" w:rsidP="00400B84">
            <w:pPr>
              <w:jc w:val="left"/>
              <w:rPr>
                <w:rFonts w:cs="Arial"/>
                <w:color w:val="000000"/>
                <w:sz w:val="22"/>
                <w:szCs w:val="22"/>
              </w:rPr>
            </w:pPr>
            <w:r w:rsidRPr="0069374D">
              <w:rPr>
                <w:rFonts w:cs="Arial"/>
                <w:color w:val="000000"/>
                <w:sz w:val="22"/>
                <w:szCs w:val="22"/>
              </w:rPr>
              <w:t>Multicentre Pragmatic Randomized Controlled Trial</w:t>
            </w:r>
          </w:p>
        </w:tc>
        <w:tc>
          <w:tcPr>
            <w:tcW w:w="1276" w:type="dxa"/>
            <w:tcBorders>
              <w:top w:val="nil"/>
              <w:left w:val="nil"/>
              <w:bottom w:val="single" w:sz="4" w:space="0" w:color="000000"/>
              <w:right w:val="single" w:sz="4" w:space="0" w:color="000000"/>
            </w:tcBorders>
          </w:tcPr>
          <w:p w14:paraId="67A7D75D" w14:textId="77777777" w:rsidR="00813B8F" w:rsidRPr="0069374D" w:rsidRDefault="00813B8F" w:rsidP="00400B84">
            <w:pPr>
              <w:jc w:val="left"/>
              <w:rPr>
                <w:rFonts w:cs="Arial"/>
                <w:color w:val="000000"/>
                <w:sz w:val="22"/>
                <w:szCs w:val="22"/>
              </w:rPr>
            </w:pPr>
            <w:r w:rsidRPr="0069374D">
              <w:rPr>
                <w:rFonts w:cs="Arial"/>
                <w:color w:val="000000"/>
                <w:sz w:val="22"/>
                <w:szCs w:val="22"/>
              </w:rPr>
              <w:t>330 participants with hip or knee osteoarthritis received blended physiotherapy or usual care and were followed for 12 months.</w:t>
            </w:r>
          </w:p>
        </w:tc>
        <w:tc>
          <w:tcPr>
            <w:tcW w:w="2409" w:type="dxa"/>
            <w:tcBorders>
              <w:top w:val="nil"/>
              <w:left w:val="nil"/>
              <w:bottom w:val="single" w:sz="4" w:space="0" w:color="000000"/>
              <w:right w:val="single" w:sz="4" w:space="0" w:color="000000"/>
            </w:tcBorders>
          </w:tcPr>
          <w:p w14:paraId="2CFDF8EE" w14:textId="77777777" w:rsidR="00813B8F" w:rsidRPr="0069374D" w:rsidRDefault="00813B8F" w:rsidP="00400B84">
            <w:pPr>
              <w:jc w:val="left"/>
              <w:rPr>
                <w:rFonts w:cs="Arial"/>
                <w:color w:val="000000"/>
                <w:sz w:val="22"/>
                <w:szCs w:val="22"/>
              </w:rPr>
            </w:pPr>
            <w:r w:rsidRPr="0069374D">
              <w:rPr>
                <w:rFonts w:cs="Arial"/>
                <w:color w:val="000000"/>
                <w:sz w:val="22"/>
                <w:szCs w:val="22"/>
              </w:rPr>
              <w:t>Both groups experienced improvements in pain over time. The blended exercise programme showed only small additional benefits compared with usual physiotherapy, suggesting exercise remains effective for pain management although digital support did not significantly enhance outcomes.</w:t>
            </w:r>
          </w:p>
        </w:tc>
        <w:tc>
          <w:tcPr>
            <w:tcW w:w="993" w:type="dxa"/>
            <w:tcBorders>
              <w:top w:val="nil"/>
              <w:left w:val="nil"/>
              <w:bottom w:val="single" w:sz="4" w:space="0" w:color="000000"/>
              <w:right w:val="single" w:sz="4" w:space="0" w:color="000000"/>
            </w:tcBorders>
          </w:tcPr>
          <w:p w14:paraId="26439CC0"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0AE146DF" w14:textId="77777777" w:rsidR="00813B8F" w:rsidRPr="0069374D" w:rsidRDefault="00813B8F" w:rsidP="00400B84">
            <w:pPr>
              <w:jc w:val="left"/>
              <w:rPr>
                <w:rFonts w:cs="Arial"/>
                <w:color w:val="000000"/>
                <w:sz w:val="22"/>
                <w:szCs w:val="22"/>
              </w:rPr>
            </w:pPr>
            <w:r w:rsidRPr="0069374D">
              <w:rPr>
                <w:rFonts w:cs="Arial"/>
                <w:color w:val="000000"/>
                <w:sz w:val="22"/>
                <w:szCs w:val="22"/>
              </w:rPr>
              <w:t>Low adherence to the smartphone application, technical issues, lack of blinding and inclusion of participants with mild symptoms limited effectiveness.</w:t>
            </w:r>
          </w:p>
        </w:tc>
        <w:tc>
          <w:tcPr>
            <w:tcW w:w="1560" w:type="dxa"/>
            <w:tcBorders>
              <w:top w:val="nil"/>
              <w:left w:val="nil"/>
              <w:bottom w:val="single" w:sz="4" w:space="0" w:color="000000"/>
              <w:right w:val="single" w:sz="4" w:space="0" w:color="000000"/>
            </w:tcBorders>
          </w:tcPr>
          <w:p w14:paraId="7F6899AC" w14:textId="77777777" w:rsidR="00813B8F" w:rsidRPr="0069374D" w:rsidRDefault="00813B8F" w:rsidP="00400B84">
            <w:pPr>
              <w:jc w:val="left"/>
              <w:rPr>
                <w:rFonts w:cs="Arial"/>
                <w:color w:val="000000"/>
                <w:sz w:val="22"/>
                <w:szCs w:val="22"/>
              </w:rPr>
            </w:pPr>
            <w:r w:rsidRPr="0069374D">
              <w:rPr>
                <w:rFonts w:cs="Arial"/>
                <w:color w:val="000000"/>
                <w:sz w:val="22"/>
                <w:szCs w:val="22"/>
              </w:rPr>
              <w:t>Future interventions should improve digital usability, strengthen patient adherence and better integrate technology with physiotherapist-led care.</w:t>
            </w:r>
          </w:p>
        </w:tc>
      </w:tr>
      <w:tr w:rsidR="00813B8F" w:rsidRPr="0069374D" w14:paraId="472D00F7"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214EF0ED"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3</w:t>
            </w:r>
          </w:p>
        </w:tc>
        <w:tc>
          <w:tcPr>
            <w:tcW w:w="1843" w:type="dxa"/>
            <w:tcBorders>
              <w:top w:val="nil"/>
              <w:left w:val="nil"/>
              <w:bottom w:val="single" w:sz="4" w:space="0" w:color="000000"/>
              <w:right w:val="single" w:sz="4" w:space="0" w:color="000000"/>
            </w:tcBorders>
          </w:tcPr>
          <w:p w14:paraId="6C7D858B" w14:textId="77777777" w:rsidR="00813B8F" w:rsidRPr="0069374D" w:rsidRDefault="00813B8F" w:rsidP="00400B84">
            <w:pPr>
              <w:jc w:val="left"/>
              <w:rPr>
                <w:rFonts w:cs="Arial"/>
                <w:color w:val="000000"/>
                <w:sz w:val="22"/>
                <w:szCs w:val="22"/>
              </w:rPr>
            </w:pPr>
            <w:r w:rsidRPr="0069374D">
              <w:rPr>
                <w:rFonts w:cs="Arial"/>
                <w:color w:val="000000"/>
                <w:sz w:val="22"/>
                <w:szCs w:val="22"/>
              </w:rPr>
              <w:t>Effectiveness of Exercise Therapy in Patients with Knee Osteoarthritis: An Overview of Systematic Reviews</w:t>
            </w:r>
          </w:p>
        </w:tc>
        <w:tc>
          <w:tcPr>
            <w:tcW w:w="992" w:type="dxa"/>
            <w:tcBorders>
              <w:top w:val="nil"/>
              <w:left w:val="nil"/>
              <w:bottom w:val="single" w:sz="4" w:space="0" w:color="000000"/>
              <w:right w:val="single" w:sz="4" w:space="0" w:color="000000"/>
            </w:tcBorders>
          </w:tcPr>
          <w:p w14:paraId="26791059" w14:textId="77777777" w:rsidR="00813B8F" w:rsidRPr="0069374D" w:rsidRDefault="00813B8F" w:rsidP="00400B84">
            <w:pPr>
              <w:jc w:val="left"/>
              <w:rPr>
                <w:rFonts w:cs="Arial"/>
                <w:color w:val="000000"/>
                <w:sz w:val="22"/>
                <w:szCs w:val="22"/>
              </w:rPr>
            </w:pPr>
            <w:r w:rsidRPr="0069374D">
              <w:rPr>
                <w:rFonts w:cs="Arial"/>
                <w:color w:val="000000"/>
                <w:sz w:val="22"/>
                <w:szCs w:val="22"/>
              </w:rPr>
              <w:t>Kitagawa et al., 2025</w:t>
            </w:r>
          </w:p>
        </w:tc>
        <w:tc>
          <w:tcPr>
            <w:tcW w:w="851" w:type="dxa"/>
            <w:tcBorders>
              <w:top w:val="nil"/>
              <w:left w:val="nil"/>
              <w:bottom w:val="single" w:sz="4" w:space="0" w:color="000000"/>
              <w:right w:val="single" w:sz="4" w:space="0" w:color="000000"/>
            </w:tcBorders>
          </w:tcPr>
          <w:p w14:paraId="0D74DAB6" w14:textId="77777777" w:rsidR="00813B8F" w:rsidRPr="0069374D" w:rsidRDefault="00813B8F" w:rsidP="00400B84">
            <w:pPr>
              <w:jc w:val="left"/>
              <w:rPr>
                <w:rFonts w:cs="Arial"/>
                <w:color w:val="000000"/>
                <w:sz w:val="22"/>
                <w:szCs w:val="22"/>
              </w:rPr>
            </w:pPr>
            <w:r w:rsidRPr="0069374D">
              <w:rPr>
                <w:rFonts w:cs="Arial"/>
                <w:color w:val="000000"/>
                <w:sz w:val="22"/>
                <w:szCs w:val="22"/>
              </w:rPr>
              <w:t>Japan</w:t>
            </w:r>
          </w:p>
        </w:tc>
        <w:tc>
          <w:tcPr>
            <w:tcW w:w="2126" w:type="dxa"/>
            <w:tcBorders>
              <w:top w:val="nil"/>
              <w:left w:val="nil"/>
              <w:bottom w:val="single" w:sz="4" w:space="0" w:color="000000"/>
              <w:right w:val="single" w:sz="4" w:space="0" w:color="000000"/>
            </w:tcBorders>
          </w:tcPr>
          <w:p w14:paraId="56F72A51" w14:textId="77777777" w:rsidR="00813B8F" w:rsidRPr="0069374D" w:rsidRDefault="00813B8F" w:rsidP="00400B84">
            <w:pPr>
              <w:jc w:val="left"/>
              <w:rPr>
                <w:rFonts w:cs="Arial"/>
                <w:color w:val="000000"/>
                <w:sz w:val="22"/>
                <w:szCs w:val="22"/>
              </w:rPr>
            </w:pPr>
            <w:r w:rsidRPr="0069374D">
              <w:rPr>
                <w:rFonts w:cs="Arial"/>
                <w:color w:val="000000"/>
                <w:sz w:val="22"/>
                <w:szCs w:val="22"/>
              </w:rPr>
              <w:t>To assess the effectiveness and methodological quality of published systematic reviews examining exercise therapy for knee osteoarthritis.</w:t>
            </w:r>
          </w:p>
        </w:tc>
        <w:tc>
          <w:tcPr>
            <w:tcW w:w="1134" w:type="dxa"/>
            <w:tcBorders>
              <w:top w:val="nil"/>
              <w:left w:val="nil"/>
              <w:bottom w:val="single" w:sz="4" w:space="0" w:color="000000"/>
              <w:right w:val="single" w:sz="4" w:space="0" w:color="000000"/>
            </w:tcBorders>
          </w:tcPr>
          <w:p w14:paraId="631F5A16" w14:textId="77777777" w:rsidR="00813B8F" w:rsidRPr="0069374D" w:rsidRDefault="00813B8F" w:rsidP="00400B84">
            <w:pPr>
              <w:jc w:val="left"/>
              <w:rPr>
                <w:rFonts w:cs="Arial"/>
                <w:color w:val="000000"/>
                <w:sz w:val="22"/>
                <w:szCs w:val="22"/>
              </w:rPr>
            </w:pPr>
            <w:r w:rsidRPr="0069374D">
              <w:rPr>
                <w:rFonts w:cs="Arial"/>
                <w:color w:val="000000"/>
                <w:sz w:val="22"/>
                <w:szCs w:val="22"/>
              </w:rPr>
              <w:t>Overview of Systematic Reviews</w:t>
            </w:r>
          </w:p>
        </w:tc>
        <w:tc>
          <w:tcPr>
            <w:tcW w:w="1276" w:type="dxa"/>
            <w:tcBorders>
              <w:top w:val="nil"/>
              <w:left w:val="nil"/>
              <w:bottom w:val="single" w:sz="4" w:space="0" w:color="000000"/>
              <w:right w:val="single" w:sz="4" w:space="0" w:color="000000"/>
            </w:tcBorders>
          </w:tcPr>
          <w:p w14:paraId="44CFF714" w14:textId="77777777" w:rsidR="00813B8F" w:rsidRPr="0069374D" w:rsidRDefault="00813B8F" w:rsidP="00400B84">
            <w:pPr>
              <w:jc w:val="left"/>
              <w:rPr>
                <w:rFonts w:cs="Arial"/>
                <w:color w:val="000000"/>
                <w:sz w:val="22"/>
                <w:szCs w:val="22"/>
              </w:rPr>
            </w:pPr>
            <w:r w:rsidRPr="0069374D">
              <w:rPr>
                <w:rFonts w:cs="Arial"/>
                <w:color w:val="000000"/>
                <w:sz w:val="22"/>
                <w:szCs w:val="22"/>
              </w:rPr>
              <w:t>Review of 58 systematic reviews of randomized controlled trials evaluating exercise therapy outcomes, quality and adverse events.</w:t>
            </w:r>
          </w:p>
        </w:tc>
        <w:tc>
          <w:tcPr>
            <w:tcW w:w="2409" w:type="dxa"/>
            <w:tcBorders>
              <w:top w:val="nil"/>
              <w:left w:val="nil"/>
              <w:bottom w:val="single" w:sz="4" w:space="0" w:color="000000"/>
              <w:right w:val="single" w:sz="4" w:space="0" w:color="000000"/>
            </w:tcBorders>
          </w:tcPr>
          <w:p w14:paraId="7946821E" w14:textId="77777777" w:rsidR="00813B8F" w:rsidRPr="0069374D" w:rsidRDefault="00813B8F" w:rsidP="00400B84">
            <w:pPr>
              <w:jc w:val="left"/>
              <w:rPr>
                <w:rFonts w:cs="Arial"/>
                <w:color w:val="000000"/>
                <w:sz w:val="22"/>
                <w:szCs w:val="22"/>
              </w:rPr>
            </w:pPr>
            <w:r w:rsidRPr="0069374D">
              <w:rPr>
                <w:rFonts w:cs="Arial"/>
                <w:color w:val="000000"/>
                <w:sz w:val="22"/>
                <w:szCs w:val="22"/>
              </w:rPr>
              <w:t>Most systematic reviews reported that muscle-strengthening and aerobic exercise reduced pain, improved physical function and enhanced quality of life with few adverse events. Exercise-based physiotherapy was consistently recommended for conservative osteoarthritis pain management despite poor methodological quality of many reviews.</w:t>
            </w:r>
          </w:p>
        </w:tc>
        <w:tc>
          <w:tcPr>
            <w:tcW w:w="993" w:type="dxa"/>
            <w:tcBorders>
              <w:top w:val="nil"/>
              <w:left w:val="nil"/>
              <w:bottom w:val="single" w:sz="4" w:space="0" w:color="000000"/>
              <w:right w:val="single" w:sz="4" w:space="0" w:color="000000"/>
            </w:tcBorders>
          </w:tcPr>
          <w:p w14:paraId="20FAC085" w14:textId="77777777" w:rsidR="00813B8F" w:rsidRPr="0069374D" w:rsidRDefault="00813B8F" w:rsidP="00400B84">
            <w:pPr>
              <w:jc w:val="left"/>
              <w:rPr>
                <w:rFonts w:cs="Arial"/>
                <w:color w:val="000000"/>
                <w:sz w:val="22"/>
                <w:szCs w:val="22"/>
              </w:rPr>
            </w:pPr>
            <w:r w:rsidRPr="0069374D">
              <w:rPr>
                <w:rFonts w:cs="Arial"/>
                <w:color w:val="000000"/>
                <w:sz w:val="22"/>
                <w:szCs w:val="22"/>
              </w:rPr>
              <w:t>Moderate</w:t>
            </w:r>
          </w:p>
        </w:tc>
        <w:tc>
          <w:tcPr>
            <w:tcW w:w="1275" w:type="dxa"/>
            <w:tcBorders>
              <w:top w:val="nil"/>
              <w:left w:val="nil"/>
              <w:bottom w:val="single" w:sz="4" w:space="0" w:color="000000"/>
              <w:right w:val="single" w:sz="4" w:space="0" w:color="000000"/>
            </w:tcBorders>
          </w:tcPr>
          <w:p w14:paraId="4EB87F77" w14:textId="77777777" w:rsidR="00813B8F" w:rsidRPr="0069374D" w:rsidRDefault="00813B8F" w:rsidP="00400B84">
            <w:pPr>
              <w:jc w:val="left"/>
              <w:rPr>
                <w:rFonts w:cs="Arial"/>
                <w:color w:val="000000"/>
                <w:sz w:val="22"/>
                <w:szCs w:val="22"/>
              </w:rPr>
            </w:pPr>
            <w:r w:rsidRPr="0069374D">
              <w:rPr>
                <w:rFonts w:cs="Arial"/>
                <w:color w:val="000000"/>
                <w:sz w:val="22"/>
                <w:szCs w:val="22"/>
              </w:rPr>
              <w:t>Most included systematic reviews had critically low methodological quality and substantial heterogeneity, preventing quantitative synthesis.</w:t>
            </w:r>
          </w:p>
        </w:tc>
        <w:tc>
          <w:tcPr>
            <w:tcW w:w="1560" w:type="dxa"/>
            <w:tcBorders>
              <w:top w:val="nil"/>
              <w:left w:val="nil"/>
              <w:bottom w:val="single" w:sz="4" w:space="0" w:color="000000"/>
              <w:right w:val="single" w:sz="4" w:space="0" w:color="000000"/>
            </w:tcBorders>
          </w:tcPr>
          <w:p w14:paraId="16FEC735" w14:textId="77777777" w:rsidR="00813B8F" w:rsidRPr="0069374D" w:rsidRDefault="00813B8F" w:rsidP="00400B84">
            <w:pPr>
              <w:jc w:val="left"/>
              <w:rPr>
                <w:rFonts w:cs="Arial"/>
                <w:color w:val="000000"/>
                <w:sz w:val="22"/>
                <w:szCs w:val="22"/>
              </w:rPr>
            </w:pPr>
            <w:r w:rsidRPr="0069374D">
              <w:rPr>
                <w:rFonts w:cs="Arial"/>
                <w:color w:val="000000"/>
                <w:sz w:val="22"/>
                <w:szCs w:val="22"/>
              </w:rPr>
              <w:t>Future research should conduct high-quality systematic reviews and network meta-analyses using standardised reporting methods.</w:t>
            </w:r>
          </w:p>
        </w:tc>
      </w:tr>
      <w:tr w:rsidR="00813B8F" w:rsidRPr="0069374D" w14:paraId="6F61C54B"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248ACCDD" w14:textId="77777777" w:rsidR="00813B8F" w:rsidRPr="0069374D" w:rsidRDefault="00813B8F" w:rsidP="00400B84">
            <w:pPr>
              <w:jc w:val="left"/>
              <w:rPr>
                <w:rFonts w:cs="Arial"/>
                <w:color w:val="000000"/>
                <w:sz w:val="22"/>
                <w:szCs w:val="22"/>
              </w:rPr>
            </w:pPr>
            <w:r w:rsidRPr="0069374D">
              <w:rPr>
                <w:rFonts w:cs="Arial"/>
                <w:color w:val="000000"/>
                <w:sz w:val="22"/>
                <w:szCs w:val="22"/>
              </w:rPr>
              <w:t>4</w:t>
            </w:r>
          </w:p>
        </w:tc>
        <w:tc>
          <w:tcPr>
            <w:tcW w:w="1843" w:type="dxa"/>
            <w:tcBorders>
              <w:top w:val="nil"/>
              <w:left w:val="nil"/>
              <w:bottom w:val="single" w:sz="4" w:space="0" w:color="000000"/>
              <w:right w:val="single" w:sz="4" w:space="0" w:color="000000"/>
            </w:tcBorders>
          </w:tcPr>
          <w:p w14:paraId="7BE1F88C"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Effectiveness of Home-Based Exercise Interventions on </w:t>
            </w:r>
            <w:r w:rsidRPr="0069374D">
              <w:rPr>
                <w:rFonts w:cs="Arial"/>
                <w:color w:val="000000"/>
                <w:sz w:val="22"/>
                <w:szCs w:val="22"/>
              </w:rPr>
              <w:lastRenderedPageBreak/>
              <w:t>Pain, Physical Function and Quality of Life in Individuals with Knee Osteoarthritis</w:t>
            </w:r>
          </w:p>
        </w:tc>
        <w:tc>
          <w:tcPr>
            <w:tcW w:w="992" w:type="dxa"/>
            <w:tcBorders>
              <w:top w:val="nil"/>
              <w:left w:val="nil"/>
              <w:bottom w:val="single" w:sz="4" w:space="0" w:color="000000"/>
              <w:right w:val="single" w:sz="4" w:space="0" w:color="000000"/>
            </w:tcBorders>
          </w:tcPr>
          <w:p w14:paraId="270910E4"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Si et al., 2023</w:t>
            </w:r>
          </w:p>
        </w:tc>
        <w:tc>
          <w:tcPr>
            <w:tcW w:w="851" w:type="dxa"/>
            <w:tcBorders>
              <w:top w:val="nil"/>
              <w:left w:val="nil"/>
              <w:bottom w:val="single" w:sz="4" w:space="0" w:color="000000"/>
              <w:right w:val="single" w:sz="4" w:space="0" w:color="000000"/>
            </w:tcBorders>
          </w:tcPr>
          <w:p w14:paraId="21D9C263" w14:textId="77777777" w:rsidR="00813B8F" w:rsidRPr="0069374D" w:rsidRDefault="00813B8F" w:rsidP="00400B84">
            <w:pPr>
              <w:jc w:val="left"/>
              <w:rPr>
                <w:rFonts w:cs="Arial"/>
                <w:color w:val="000000"/>
                <w:sz w:val="22"/>
                <w:szCs w:val="22"/>
              </w:rPr>
            </w:pPr>
            <w:r w:rsidRPr="0069374D">
              <w:rPr>
                <w:rFonts w:cs="Arial"/>
                <w:color w:val="000000"/>
                <w:sz w:val="22"/>
                <w:szCs w:val="22"/>
              </w:rPr>
              <w:t>China</w:t>
            </w:r>
          </w:p>
        </w:tc>
        <w:tc>
          <w:tcPr>
            <w:tcW w:w="2126" w:type="dxa"/>
            <w:tcBorders>
              <w:top w:val="nil"/>
              <w:left w:val="nil"/>
              <w:bottom w:val="single" w:sz="4" w:space="0" w:color="000000"/>
              <w:right w:val="single" w:sz="4" w:space="0" w:color="000000"/>
            </w:tcBorders>
          </w:tcPr>
          <w:p w14:paraId="3A031559"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To evaluate the effectiveness of home-based exercise </w:t>
            </w:r>
            <w:r w:rsidRPr="0069374D">
              <w:rPr>
                <w:rFonts w:cs="Arial"/>
                <w:color w:val="000000"/>
                <w:sz w:val="22"/>
                <w:szCs w:val="22"/>
              </w:rPr>
              <w:lastRenderedPageBreak/>
              <w:t>interventions on pain, physical function and quality of life in people with knee osteoarthritis.</w:t>
            </w:r>
          </w:p>
        </w:tc>
        <w:tc>
          <w:tcPr>
            <w:tcW w:w="1134" w:type="dxa"/>
            <w:tcBorders>
              <w:top w:val="nil"/>
              <w:left w:val="nil"/>
              <w:bottom w:val="single" w:sz="4" w:space="0" w:color="000000"/>
              <w:right w:val="single" w:sz="4" w:space="0" w:color="000000"/>
            </w:tcBorders>
          </w:tcPr>
          <w:p w14:paraId="2356D8D1"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Systematic Review and </w:t>
            </w:r>
            <w:r w:rsidRPr="0069374D">
              <w:rPr>
                <w:rFonts w:cs="Arial"/>
                <w:color w:val="000000"/>
                <w:sz w:val="22"/>
                <w:szCs w:val="22"/>
              </w:rPr>
              <w:lastRenderedPageBreak/>
              <w:t>Meta-analysis</w:t>
            </w:r>
          </w:p>
        </w:tc>
        <w:tc>
          <w:tcPr>
            <w:tcW w:w="1276" w:type="dxa"/>
            <w:tcBorders>
              <w:top w:val="nil"/>
              <w:left w:val="nil"/>
              <w:bottom w:val="single" w:sz="4" w:space="0" w:color="000000"/>
              <w:right w:val="single" w:sz="4" w:space="0" w:color="000000"/>
            </w:tcBorders>
          </w:tcPr>
          <w:p w14:paraId="55C88977"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Twelve randomized controlled </w:t>
            </w:r>
            <w:r w:rsidRPr="0069374D">
              <w:rPr>
                <w:rFonts w:cs="Arial"/>
                <w:color w:val="000000"/>
                <w:sz w:val="22"/>
                <w:szCs w:val="22"/>
              </w:rPr>
              <w:lastRenderedPageBreak/>
              <w:t>trials involving 1,442 participants were analysed using pooled meta-analysis methods.</w:t>
            </w:r>
          </w:p>
        </w:tc>
        <w:tc>
          <w:tcPr>
            <w:tcW w:w="2409" w:type="dxa"/>
            <w:tcBorders>
              <w:top w:val="nil"/>
              <w:left w:val="nil"/>
              <w:bottom w:val="single" w:sz="4" w:space="0" w:color="000000"/>
              <w:right w:val="single" w:sz="4" w:space="0" w:color="000000"/>
            </w:tcBorders>
          </w:tcPr>
          <w:p w14:paraId="094E7546"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Home-based exercise significantly reduced pain and improved physical function </w:t>
            </w:r>
            <w:r w:rsidRPr="0069374D">
              <w:rPr>
                <w:rFonts w:cs="Arial"/>
                <w:color w:val="000000"/>
                <w:sz w:val="22"/>
                <w:szCs w:val="22"/>
              </w:rPr>
              <w:lastRenderedPageBreak/>
              <w:t>compared with health education or no treatment. It produced pain outcomes comparable to clinic-based exercise and medication, supporting exercise-based physiotherapy as an effective pain management strategy.</w:t>
            </w:r>
          </w:p>
        </w:tc>
        <w:tc>
          <w:tcPr>
            <w:tcW w:w="993" w:type="dxa"/>
            <w:tcBorders>
              <w:top w:val="nil"/>
              <w:left w:val="nil"/>
              <w:bottom w:val="single" w:sz="4" w:space="0" w:color="000000"/>
              <w:right w:val="single" w:sz="4" w:space="0" w:color="000000"/>
            </w:tcBorders>
          </w:tcPr>
          <w:p w14:paraId="21F5A625"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Strong</w:t>
            </w:r>
          </w:p>
        </w:tc>
        <w:tc>
          <w:tcPr>
            <w:tcW w:w="1275" w:type="dxa"/>
            <w:tcBorders>
              <w:top w:val="nil"/>
              <w:left w:val="nil"/>
              <w:bottom w:val="single" w:sz="4" w:space="0" w:color="000000"/>
              <w:right w:val="single" w:sz="4" w:space="0" w:color="000000"/>
            </w:tcBorders>
          </w:tcPr>
          <w:p w14:paraId="67F39741"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Considerable heterogeneity </w:t>
            </w:r>
            <w:r w:rsidRPr="0069374D">
              <w:rPr>
                <w:rFonts w:cs="Arial"/>
                <w:color w:val="000000"/>
                <w:sz w:val="22"/>
                <w:szCs w:val="22"/>
              </w:rPr>
              <w:lastRenderedPageBreak/>
              <w:t>among interventions, outcome measures and study designs reduced the certainty of pooled findings.</w:t>
            </w:r>
          </w:p>
        </w:tc>
        <w:tc>
          <w:tcPr>
            <w:tcW w:w="1560" w:type="dxa"/>
            <w:tcBorders>
              <w:top w:val="nil"/>
              <w:left w:val="nil"/>
              <w:bottom w:val="single" w:sz="4" w:space="0" w:color="000000"/>
              <w:right w:val="single" w:sz="4" w:space="0" w:color="000000"/>
            </w:tcBorders>
          </w:tcPr>
          <w:p w14:paraId="06FE9333"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Future studies should standardise </w:t>
            </w:r>
            <w:r w:rsidRPr="0069374D">
              <w:rPr>
                <w:rFonts w:cs="Arial"/>
                <w:color w:val="000000"/>
                <w:sz w:val="22"/>
                <w:szCs w:val="22"/>
              </w:rPr>
              <w:lastRenderedPageBreak/>
              <w:t>exercise programmes and investigate optimal exercise dosage and combined rehabilitation approaches.</w:t>
            </w:r>
          </w:p>
        </w:tc>
      </w:tr>
      <w:tr w:rsidR="00813B8F" w:rsidRPr="0069374D" w14:paraId="5B0E01AA"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14DAD02D"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5</w:t>
            </w:r>
          </w:p>
        </w:tc>
        <w:tc>
          <w:tcPr>
            <w:tcW w:w="1843" w:type="dxa"/>
            <w:tcBorders>
              <w:top w:val="nil"/>
              <w:left w:val="nil"/>
              <w:bottom w:val="single" w:sz="4" w:space="0" w:color="000000"/>
              <w:right w:val="single" w:sz="4" w:space="0" w:color="000000"/>
            </w:tcBorders>
          </w:tcPr>
          <w:p w14:paraId="297100A0" w14:textId="77777777" w:rsidR="00813B8F" w:rsidRPr="0069374D" w:rsidRDefault="00813B8F" w:rsidP="00400B84">
            <w:pPr>
              <w:jc w:val="left"/>
              <w:rPr>
                <w:rFonts w:cs="Arial"/>
                <w:color w:val="000000"/>
                <w:sz w:val="22"/>
                <w:szCs w:val="22"/>
              </w:rPr>
            </w:pPr>
            <w:r w:rsidRPr="0069374D">
              <w:rPr>
                <w:rFonts w:cs="Arial"/>
                <w:color w:val="000000"/>
                <w:sz w:val="22"/>
                <w:szCs w:val="22"/>
              </w:rPr>
              <w:t>Physiotherapy Intervention Improves Clinical Outcomes and Quality of Life in Elderly Patients with Osteoarthritis</w:t>
            </w:r>
          </w:p>
        </w:tc>
        <w:tc>
          <w:tcPr>
            <w:tcW w:w="992" w:type="dxa"/>
            <w:tcBorders>
              <w:top w:val="nil"/>
              <w:left w:val="nil"/>
              <w:bottom w:val="single" w:sz="4" w:space="0" w:color="000000"/>
              <w:right w:val="single" w:sz="4" w:space="0" w:color="000000"/>
            </w:tcBorders>
          </w:tcPr>
          <w:p w14:paraId="6F31CF64" w14:textId="77777777" w:rsidR="00813B8F" w:rsidRPr="0069374D" w:rsidRDefault="00813B8F" w:rsidP="00400B84">
            <w:pPr>
              <w:jc w:val="left"/>
              <w:rPr>
                <w:rFonts w:cs="Arial"/>
                <w:color w:val="000000"/>
                <w:sz w:val="22"/>
                <w:szCs w:val="22"/>
              </w:rPr>
            </w:pPr>
            <w:r w:rsidRPr="0069374D">
              <w:rPr>
                <w:rFonts w:cs="Arial"/>
                <w:color w:val="000000"/>
                <w:sz w:val="22"/>
                <w:szCs w:val="22"/>
              </w:rPr>
              <w:t>Moya-Salazar et al., 2025</w:t>
            </w:r>
          </w:p>
        </w:tc>
        <w:tc>
          <w:tcPr>
            <w:tcW w:w="851" w:type="dxa"/>
            <w:tcBorders>
              <w:top w:val="nil"/>
              <w:left w:val="nil"/>
              <w:bottom w:val="single" w:sz="4" w:space="0" w:color="000000"/>
              <w:right w:val="single" w:sz="4" w:space="0" w:color="000000"/>
            </w:tcBorders>
          </w:tcPr>
          <w:p w14:paraId="64EE244A" w14:textId="77777777" w:rsidR="00813B8F" w:rsidRPr="0069374D" w:rsidRDefault="00813B8F" w:rsidP="00400B84">
            <w:pPr>
              <w:jc w:val="left"/>
              <w:rPr>
                <w:rFonts w:cs="Arial"/>
                <w:color w:val="000000"/>
                <w:sz w:val="22"/>
                <w:szCs w:val="22"/>
              </w:rPr>
            </w:pPr>
            <w:r w:rsidRPr="0069374D">
              <w:rPr>
                <w:rFonts w:cs="Arial"/>
                <w:color w:val="000000"/>
                <w:sz w:val="22"/>
                <w:szCs w:val="22"/>
              </w:rPr>
              <w:t>Peru</w:t>
            </w:r>
          </w:p>
        </w:tc>
        <w:tc>
          <w:tcPr>
            <w:tcW w:w="2126" w:type="dxa"/>
            <w:tcBorders>
              <w:top w:val="nil"/>
              <w:left w:val="nil"/>
              <w:bottom w:val="single" w:sz="4" w:space="0" w:color="000000"/>
              <w:right w:val="single" w:sz="4" w:space="0" w:color="000000"/>
            </w:tcBorders>
          </w:tcPr>
          <w:p w14:paraId="1EF3198E" w14:textId="77777777" w:rsidR="00813B8F" w:rsidRPr="0069374D" w:rsidRDefault="00813B8F" w:rsidP="00400B84">
            <w:pPr>
              <w:jc w:val="left"/>
              <w:rPr>
                <w:rFonts w:cs="Arial"/>
                <w:color w:val="000000"/>
                <w:sz w:val="22"/>
                <w:szCs w:val="22"/>
              </w:rPr>
            </w:pPr>
            <w:r w:rsidRPr="0069374D">
              <w:rPr>
                <w:rFonts w:cs="Arial"/>
                <w:color w:val="000000"/>
                <w:sz w:val="22"/>
                <w:szCs w:val="22"/>
              </w:rPr>
              <w:t>To compare physiotherapy intervention with pharmacological treatment for improving outcomes and quality of life in older adults with osteoarthritis.</w:t>
            </w:r>
          </w:p>
        </w:tc>
        <w:tc>
          <w:tcPr>
            <w:tcW w:w="1134" w:type="dxa"/>
            <w:tcBorders>
              <w:top w:val="nil"/>
              <w:left w:val="nil"/>
              <w:bottom w:val="single" w:sz="4" w:space="0" w:color="000000"/>
              <w:right w:val="single" w:sz="4" w:space="0" w:color="000000"/>
            </w:tcBorders>
          </w:tcPr>
          <w:p w14:paraId="6F281AEC" w14:textId="77777777" w:rsidR="00813B8F" w:rsidRPr="0069374D" w:rsidRDefault="00813B8F" w:rsidP="00400B84">
            <w:pPr>
              <w:jc w:val="left"/>
              <w:rPr>
                <w:rFonts w:cs="Arial"/>
                <w:color w:val="000000"/>
                <w:sz w:val="22"/>
                <w:szCs w:val="22"/>
              </w:rPr>
            </w:pPr>
            <w:r w:rsidRPr="0069374D">
              <w:rPr>
                <w:rFonts w:cs="Arial"/>
                <w:color w:val="000000"/>
                <w:sz w:val="22"/>
                <w:szCs w:val="22"/>
              </w:rPr>
              <w:t>Prospective Cohort Study</w:t>
            </w:r>
          </w:p>
        </w:tc>
        <w:tc>
          <w:tcPr>
            <w:tcW w:w="1276" w:type="dxa"/>
            <w:tcBorders>
              <w:top w:val="nil"/>
              <w:left w:val="nil"/>
              <w:bottom w:val="single" w:sz="4" w:space="0" w:color="000000"/>
              <w:right w:val="single" w:sz="4" w:space="0" w:color="000000"/>
            </w:tcBorders>
          </w:tcPr>
          <w:p w14:paraId="709DD4BB" w14:textId="77777777" w:rsidR="00813B8F" w:rsidRPr="0069374D" w:rsidRDefault="00813B8F" w:rsidP="00400B84">
            <w:pPr>
              <w:jc w:val="left"/>
              <w:rPr>
                <w:rFonts w:cs="Arial"/>
                <w:color w:val="000000"/>
                <w:sz w:val="22"/>
                <w:szCs w:val="22"/>
              </w:rPr>
            </w:pPr>
            <w:r w:rsidRPr="0069374D">
              <w:rPr>
                <w:rFonts w:cs="Arial"/>
                <w:color w:val="000000"/>
                <w:sz w:val="22"/>
                <w:szCs w:val="22"/>
              </w:rPr>
              <w:t>119 adults aged 60–95 years received either a two-month physiotherapy programme or anti-inflammat</w:t>
            </w:r>
            <w:r w:rsidRPr="0069374D">
              <w:rPr>
                <w:rFonts w:cs="Arial"/>
                <w:color w:val="000000"/>
                <w:sz w:val="22"/>
                <w:szCs w:val="22"/>
              </w:rPr>
              <w:lastRenderedPageBreak/>
              <w:t>ory medication; WOMAC outcomes and quality of life were assessed.</w:t>
            </w:r>
          </w:p>
        </w:tc>
        <w:tc>
          <w:tcPr>
            <w:tcW w:w="2409" w:type="dxa"/>
            <w:tcBorders>
              <w:top w:val="nil"/>
              <w:left w:val="nil"/>
              <w:bottom w:val="single" w:sz="4" w:space="0" w:color="000000"/>
              <w:right w:val="single" w:sz="4" w:space="0" w:color="000000"/>
            </w:tcBorders>
          </w:tcPr>
          <w:p w14:paraId="71F6F3A8"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Exercise-based physiotherapy produced significantly greater reductions in pain, stiffness and disability than medication alone. Older adults receiving physiotherapy also reported markedly better quality of life, </w:t>
            </w:r>
            <w:r w:rsidRPr="0069374D">
              <w:rPr>
                <w:rFonts w:cs="Arial"/>
                <w:color w:val="000000"/>
                <w:sz w:val="22"/>
                <w:szCs w:val="22"/>
              </w:rPr>
              <w:lastRenderedPageBreak/>
              <w:t>demonstrating its effectiveness in managing osteoarthritis pain.</w:t>
            </w:r>
          </w:p>
        </w:tc>
        <w:tc>
          <w:tcPr>
            <w:tcW w:w="993" w:type="dxa"/>
            <w:tcBorders>
              <w:top w:val="nil"/>
              <w:left w:val="nil"/>
              <w:bottom w:val="single" w:sz="4" w:space="0" w:color="000000"/>
              <w:right w:val="single" w:sz="4" w:space="0" w:color="000000"/>
            </w:tcBorders>
          </w:tcPr>
          <w:p w14:paraId="29EE5943"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Strong</w:t>
            </w:r>
          </w:p>
        </w:tc>
        <w:tc>
          <w:tcPr>
            <w:tcW w:w="1275" w:type="dxa"/>
            <w:tcBorders>
              <w:top w:val="nil"/>
              <w:left w:val="nil"/>
              <w:bottom w:val="single" w:sz="4" w:space="0" w:color="000000"/>
              <w:right w:val="single" w:sz="4" w:space="0" w:color="000000"/>
            </w:tcBorders>
          </w:tcPr>
          <w:p w14:paraId="37E3221A"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Single-centre study with short follow-up period and limited generalisability to wider elderly </w:t>
            </w:r>
            <w:r w:rsidRPr="0069374D">
              <w:rPr>
                <w:rFonts w:cs="Arial"/>
                <w:color w:val="000000"/>
                <w:sz w:val="22"/>
                <w:szCs w:val="22"/>
              </w:rPr>
              <w:lastRenderedPageBreak/>
              <w:t>populations.</w:t>
            </w:r>
          </w:p>
        </w:tc>
        <w:tc>
          <w:tcPr>
            <w:tcW w:w="1560" w:type="dxa"/>
            <w:tcBorders>
              <w:top w:val="nil"/>
              <w:left w:val="nil"/>
              <w:bottom w:val="single" w:sz="4" w:space="0" w:color="000000"/>
              <w:right w:val="single" w:sz="4" w:space="0" w:color="000000"/>
            </w:tcBorders>
          </w:tcPr>
          <w:p w14:paraId="1FA01338"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Future research should conduct large multicentre studies with longer follow-up to examine the long-term effectiveness </w:t>
            </w:r>
            <w:r w:rsidRPr="0069374D">
              <w:rPr>
                <w:rFonts w:cs="Arial"/>
                <w:color w:val="000000"/>
                <w:sz w:val="22"/>
                <w:szCs w:val="22"/>
              </w:rPr>
              <w:lastRenderedPageBreak/>
              <w:t>of exercise-based physiotherapy.</w:t>
            </w:r>
          </w:p>
        </w:tc>
      </w:tr>
      <w:tr w:rsidR="00813B8F" w:rsidRPr="0069374D" w14:paraId="3FF93433"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4362CB0C"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6</w:t>
            </w:r>
          </w:p>
        </w:tc>
        <w:tc>
          <w:tcPr>
            <w:tcW w:w="1843" w:type="dxa"/>
            <w:tcBorders>
              <w:top w:val="nil"/>
              <w:left w:val="nil"/>
              <w:bottom w:val="single" w:sz="4" w:space="0" w:color="000000"/>
              <w:right w:val="single" w:sz="4" w:space="0" w:color="000000"/>
            </w:tcBorders>
          </w:tcPr>
          <w:p w14:paraId="4014619A" w14:textId="77777777" w:rsidR="00813B8F" w:rsidRPr="0069374D" w:rsidRDefault="00813B8F" w:rsidP="00400B84">
            <w:pPr>
              <w:jc w:val="left"/>
              <w:rPr>
                <w:rFonts w:cs="Arial"/>
                <w:color w:val="000000"/>
                <w:sz w:val="22"/>
                <w:szCs w:val="22"/>
              </w:rPr>
            </w:pPr>
            <w:r w:rsidRPr="0069374D">
              <w:rPr>
                <w:rFonts w:cs="Arial"/>
                <w:color w:val="000000"/>
                <w:sz w:val="22"/>
                <w:szCs w:val="22"/>
              </w:rPr>
              <w:t>The impact of exercise interventions on pain, function, and quality of life in patients with osteoarthritis: a systematic review and meta-analysis.</w:t>
            </w:r>
          </w:p>
        </w:tc>
        <w:tc>
          <w:tcPr>
            <w:tcW w:w="992" w:type="dxa"/>
            <w:tcBorders>
              <w:top w:val="nil"/>
              <w:left w:val="nil"/>
              <w:bottom w:val="single" w:sz="4" w:space="0" w:color="000000"/>
              <w:right w:val="single" w:sz="4" w:space="0" w:color="000000"/>
            </w:tcBorders>
          </w:tcPr>
          <w:p w14:paraId="68F12D68" w14:textId="77777777" w:rsidR="00813B8F" w:rsidRPr="0069374D" w:rsidRDefault="00813B8F" w:rsidP="00400B84">
            <w:pPr>
              <w:jc w:val="left"/>
              <w:rPr>
                <w:rFonts w:cs="Arial"/>
                <w:color w:val="000000"/>
                <w:sz w:val="22"/>
                <w:szCs w:val="22"/>
              </w:rPr>
            </w:pPr>
            <w:r w:rsidRPr="0069374D">
              <w:rPr>
                <w:rFonts w:cs="Arial"/>
                <w:color w:val="000000"/>
                <w:sz w:val="22"/>
                <w:szCs w:val="22"/>
              </w:rPr>
              <w:t>Nayab &amp; Bilal Elahi, 2024</w:t>
            </w:r>
          </w:p>
        </w:tc>
        <w:tc>
          <w:tcPr>
            <w:tcW w:w="851" w:type="dxa"/>
            <w:tcBorders>
              <w:top w:val="nil"/>
              <w:left w:val="nil"/>
              <w:bottom w:val="single" w:sz="4" w:space="0" w:color="000000"/>
              <w:right w:val="single" w:sz="4" w:space="0" w:color="000000"/>
            </w:tcBorders>
          </w:tcPr>
          <w:p w14:paraId="0767CE2B" w14:textId="77777777" w:rsidR="00813B8F" w:rsidRPr="0069374D" w:rsidRDefault="00813B8F" w:rsidP="00400B84">
            <w:pPr>
              <w:jc w:val="left"/>
              <w:rPr>
                <w:rFonts w:cs="Arial"/>
                <w:color w:val="000000"/>
                <w:sz w:val="22"/>
                <w:szCs w:val="22"/>
              </w:rPr>
            </w:pPr>
            <w:r w:rsidRPr="0069374D">
              <w:rPr>
                <w:rFonts w:cs="Arial"/>
                <w:color w:val="000000"/>
                <w:sz w:val="22"/>
                <w:szCs w:val="22"/>
              </w:rPr>
              <w:t>Not applicable (Systematic Review and Meta-analysis)</w:t>
            </w:r>
          </w:p>
        </w:tc>
        <w:tc>
          <w:tcPr>
            <w:tcW w:w="2126" w:type="dxa"/>
            <w:tcBorders>
              <w:top w:val="nil"/>
              <w:left w:val="nil"/>
              <w:bottom w:val="single" w:sz="4" w:space="0" w:color="000000"/>
              <w:right w:val="single" w:sz="4" w:space="0" w:color="000000"/>
            </w:tcBorders>
          </w:tcPr>
          <w:p w14:paraId="345D03DD" w14:textId="77777777" w:rsidR="00813B8F" w:rsidRPr="0069374D" w:rsidRDefault="00813B8F" w:rsidP="00400B84">
            <w:pPr>
              <w:jc w:val="left"/>
              <w:rPr>
                <w:rFonts w:cs="Arial"/>
                <w:color w:val="000000"/>
                <w:sz w:val="22"/>
                <w:szCs w:val="22"/>
              </w:rPr>
            </w:pPr>
            <w:r w:rsidRPr="0069374D">
              <w:rPr>
                <w:rFonts w:cs="Arial"/>
                <w:color w:val="000000"/>
                <w:sz w:val="22"/>
                <w:szCs w:val="22"/>
              </w:rPr>
              <w:t>Assess exercise effects on functional mobility in older adults with knee OA.</w:t>
            </w:r>
          </w:p>
        </w:tc>
        <w:tc>
          <w:tcPr>
            <w:tcW w:w="1134" w:type="dxa"/>
            <w:tcBorders>
              <w:top w:val="nil"/>
              <w:left w:val="nil"/>
              <w:bottom w:val="single" w:sz="4" w:space="0" w:color="000000"/>
              <w:right w:val="single" w:sz="4" w:space="0" w:color="000000"/>
            </w:tcBorders>
          </w:tcPr>
          <w:p w14:paraId="6F6A109F" w14:textId="77777777" w:rsidR="00813B8F" w:rsidRPr="0069374D" w:rsidRDefault="00813B8F" w:rsidP="00400B84">
            <w:pPr>
              <w:jc w:val="left"/>
              <w:rPr>
                <w:rFonts w:cs="Arial"/>
                <w:color w:val="000000"/>
                <w:sz w:val="22"/>
                <w:szCs w:val="22"/>
              </w:rPr>
            </w:pPr>
            <w:r w:rsidRPr="0069374D">
              <w:rPr>
                <w:rFonts w:cs="Arial"/>
                <w:color w:val="000000"/>
                <w:sz w:val="22"/>
                <w:szCs w:val="22"/>
              </w:rPr>
              <w:t>Systematic review and meta-analysis</w:t>
            </w:r>
          </w:p>
        </w:tc>
        <w:tc>
          <w:tcPr>
            <w:tcW w:w="1276" w:type="dxa"/>
            <w:tcBorders>
              <w:top w:val="nil"/>
              <w:left w:val="nil"/>
              <w:bottom w:val="single" w:sz="4" w:space="0" w:color="000000"/>
              <w:right w:val="single" w:sz="4" w:space="0" w:color="000000"/>
            </w:tcBorders>
          </w:tcPr>
          <w:p w14:paraId="530C8DB6" w14:textId="77777777" w:rsidR="00813B8F" w:rsidRPr="0069374D" w:rsidRDefault="00813B8F" w:rsidP="00400B84">
            <w:pPr>
              <w:jc w:val="left"/>
              <w:rPr>
                <w:rFonts w:cs="Arial"/>
                <w:color w:val="000000"/>
                <w:sz w:val="22"/>
                <w:szCs w:val="22"/>
              </w:rPr>
            </w:pPr>
            <w:r w:rsidRPr="0069374D">
              <w:rPr>
                <w:rFonts w:cs="Arial"/>
                <w:color w:val="000000"/>
                <w:sz w:val="22"/>
                <w:szCs w:val="22"/>
              </w:rPr>
              <w:t>Randomized controlled trials involving adults with knee OA; mobility and function outcomes analysed.</w:t>
            </w:r>
          </w:p>
        </w:tc>
        <w:tc>
          <w:tcPr>
            <w:tcW w:w="2409" w:type="dxa"/>
            <w:tcBorders>
              <w:top w:val="nil"/>
              <w:left w:val="nil"/>
              <w:bottom w:val="single" w:sz="4" w:space="0" w:color="000000"/>
              <w:right w:val="single" w:sz="4" w:space="0" w:color="000000"/>
            </w:tcBorders>
          </w:tcPr>
          <w:p w14:paraId="23A552F7" w14:textId="77777777" w:rsidR="00813B8F" w:rsidRPr="0069374D" w:rsidRDefault="00813B8F" w:rsidP="00400B84">
            <w:pPr>
              <w:jc w:val="left"/>
              <w:rPr>
                <w:rFonts w:cs="Arial"/>
                <w:color w:val="000000"/>
                <w:sz w:val="22"/>
                <w:szCs w:val="22"/>
              </w:rPr>
            </w:pPr>
            <w:r w:rsidRPr="0069374D">
              <w:rPr>
                <w:rFonts w:cs="Arial"/>
                <w:color w:val="000000"/>
                <w:sz w:val="22"/>
                <w:szCs w:val="22"/>
              </w:rPr>
              <w:t>Exercise-based physiotherapy improved walking ability, joint movement and physical performance, supporting better functional mobility among older adults.</w:t>
            </w:r>
          </w:p>
        </w:tc>
        <w:tc>
          <w:tcPr>
            <w:tcW w:w="993" w:type="dxa"/>
            <w:tcBorders>
              <w:top w:val="nil"/>
              <w:left w:val="nil"/>
              <w:bottom w:val="single" w:sz="4" w:space="0" w:color="000000"/>
              <w:right w:val="single" w:sz="4" w:space="0" w:color="000000"/>
            </w:tcBorders>
          </w:tcPr>
          <w:p w14:paraId="186C8B06"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171E2EFD" w14:textId="77777777" w:rsidR="00813B8F" w:rsidRPr="0069374D" w:rsidRDefault="00813B8F" w:rsidP="00400B84">
            <w:pPr>
              <w:jc w:val="left"/>
              <w:rPr>
                <w:rFonts w:cs="Arial"/>
                <w:color w:val="000000"/>
                <w:sz w:val="22"/>
                <w:szCs w:val="22"/>
              </w:rPr>
            </w:pPr>
            <w:r w:rsidRPr="0069374D">
              <w:rPr>
                <w:rFonts w:cs="Arial"/>
                <w:color w:val="000000"/>
                <w:sz w:val="22"/>
                <w:szCs w:val="22"/>
              </w:rPr>
              <w:t>Review heterogeneity reduced comparison.</w:t>
            </w:r>
          </w:p>
        </w:tc>
        <w:tc>
          <w:tcPr>
            <w:tcW w:w="1560" w:type="dxa"/>
            <w:tcBorders>
              <w:top w:val="nil"/>
              <w:left w:val="nil"/>
              <w:bottom w:val="single" w:sz="4" w:space="0" w:color="000000"/>
              <w:right w:val="single" w:sz="4" w:space="0" w:color="000000"/>
            </w:tcBorders>
          </w:tcPr>
          <w:p w14:paraId="7BFD5029" w14:textId="77777777" w:rsidR="00813B8F" w:rsidRPr="0069374D" w:rsidRDefault="00813B8F" w:rsidP="00400B84">
            <w:pPr>
              <w:jc w:val="left"/>
              <w:rPr>
                <w:rFonts w:cs="Arial"/>
                <w:color w:val="000000"/>
                <w:sz w:val="22"/>
                <w:szCs w:val="22"/>
              </w:rPr>
            </w:pPr>
            <w:r w:rsidRPr="0069374D">
              <w:rPr>
                <w:rFonts w:cs="Arial"/>
                <w:color w:val="000000"/>
                <w:sz w:val="22"/>
                <w:szCs w:val="22"/>
              </w:rPr>
              <w:t>Use standardized mobility outcomes and longer follow-up.</w:t>
            </w:r>
          </w:p>
        </w:tc>
      </w:tr>
      <w:tr w:rsidR="00813B8F" w:rsidRPr="0069374D" w14:paraId="2D1BD09C"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56545361"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7</w:t>
            </w:r>
          </w:p>
        </w:tc>
        <w:tc>
          <w:tcPr>
            <w:tcW w:w="1843" w:type="dxa"/>
            <w:tcBorders>
              <w:top w:val="nil"/>
              <w:left w:val="nil"/>
              <w:bottom w:val="single" w:sz="4" w:space="0" w:color="000000"/>
              <w:right w:val="single" w:sz="4" w:space="0" w:color="000000"/>
            </w:tcBorders>
          </w:tcPr>
          <w:p w14:paraId="7C0F9BAF" w14:textId="77777777" w:rsidR="00813B8F" w:rsidRPr="0069374D" w:rsidRDefault="00813B8F" w:rsidP="00400B84">
            <w:pPr>
              <w:jc w:val="left"/>
              <w:rPr>
                <w:rFonts w:cs="Arial"/>
                <w:color w:val="000000"/>
                <w:sz w:val="22"/>
                <w:szCs w:val="22"/>
              </w:rPr>
            </w:pPr>
            <w:r w:rsidRPr="0069374D">
              <w:rPr>
                <w:rFonts w:cs="Arial"/>
                <w:color w:val="000000"/>
                <w:sz w:val="22"/>
                <w:szCs w:val="22"/>
              </w:rPr>
              <w:t>Effects of combined exercise and</w:t>
            </w:r>
            <w:r w:rsidRPr="0069374D">
              <w:rPr>
                <w:rFonts w:cs="Arial"/>
                <w:color w:val="000000"/>
                <w:sz w:val="22"/>
                <w:szCs w:val="22"/>
              </w:rPr>
              <w:br/>
              <w:t>manual therapy on pain and physical</w:t>
            </w:r>
            <w:r w:rsidRPr="0069374D">
              <w:rPr>
                <w:rFonts w:cs="Arial"/>
                <w:color w:val="000000"/>
                <w:sz w:val="22"/>
                <w:szCs w:val="22"/>
              </w:rPr>
              <w:br/>
              <w:t>function in overweight older adults</w:t>
            </w:r>
            <w:r w:rsidRPr="0069374D">
              <w:rPr>
                <w:rFonts w:cs="Arial"/>
                <w:color w:val="000000"/>
                <w:sz w:val="22"/>
                <w:szCs w:val="22"/>
              </w:rPr>
              <w:br/>
              <w:t>with knee osteoarthritis: A</w:t>
            </w:r>
            <w:r w:rsidRPr="0069374D">
              <w:rPr>
                <w:rFonts w:cs="Arial"/>
                <w:color w:val="000000"/>
                <w:sz w:val="22"/>
                <w:szCs w:val="22"/>
              </w:rPr>
              <w:br/>
              <w:t>randomized controlled trial</w:t>
            </w:r>
          </w:p>
        </w:tc>
        <w:tc>
          <w:tcPr>
            <w:tcW w:w="992" w:type="dxa"/>
            <w:tcBorders>
              <w:top w:val="nil"/>
              <w:left w:val="nil"/>
              <w:bottom w:val="single" w:sz="4" w:space="0" w:color="000000"/>
              <w:right w:val="single" w:sz="4" w:space="0" w:color="000000"/>
            </w:tcBorders>
          </w:tcPr>
          <w:p w14:paraId="7DD4748B" w14:textId="77777777" w:rsidR="00813B8F" w:rsidRPr="0069374D" w:rsidRDefault="00813B8F" w:rsidP="00400B84">
            <w:pPr>
              <w:jc w:val="left"/>
              <w:rPr>
                <w:rFonts w:cs="Arial"/>
                <w:color w:val="000000"/>
                <w:sz w:val="22"/>
                <w:szCs w:val="22"/>
              </w:rPr>
            </w:pPr>
            <w:r w:rsidRPr="0069374D">
              <w:rPr>
                <w:rFonts w:cs="Arial"/>
                <w:color w:val="000000"/>
                <w:sz w:val="22"/>
                <w:szCs w:val="22"/>
              </w:rPr>
              <w:t>Hosseini, 2026</w:t>
            </w:r>
          </w:p>
        </w:tc>
        <w:tc>
          <w:tcPr>
            <w:tcW w:w="851" w:type="dxa"/>
            <w:tcBorders>
              <w:top w:val="nil"/>
              <w:left w:val="nil"/>
              <w:bottom w:val="single" w:sz="4" w:space="0" w:color="000000"/>
              <w:right w:val="single" w:sz="4" w:space="0" w:color="000000"/>
            </w:tcBorders>
          </w:tcPr>
          <w:p w14:paraId="5A87EEF5" w14:textId="77777777" w:rsidR="00813B8F" w:rsidRPr="0069374D" w:rsidRDefault="00813B8F" w:rsidP="00400B84">
            <w:pPr>
              <w:jc w:val="left"/>
              <w:rPr>
                <w:rFonts w:cs="Arial"/>
                <w:color w:val="000000"/>
                <w:sz w:val="22"/>
                <w:szCs w:val="22"/>
              </w:rPr>
            </w:pPr>
            <w:r w:rsidRPr="0069374D">
              <w:rPr>
                <w:rFonts w:cs="Arial"/>
                <w:color w:val="000000"/>
                <w:sz w:val="22"/>
                <w:szCs w:val="22"/>
              </w:rPr>
              <w:t>Tehran, Iran</w:t>
            </w:r>
          </w:p>
        </w:tc>
        <w:tc>
          <w:tcPr>
            <w:tcW w:w="2126" w:type="dxa"/>
            <w:tcBorders>
              <w:top w:val="nil"/>
              <w:left w:val="nil"/>
              <w:bottom w:val="single" w:sz="4" w:space="0" w:color="000000"/>
              <w:right w:val="single" w:sz="4" w:space="0" w:color="000000"/>
            </w:tcBorders>
          </w:tcPr>
          <w:p w14:paraId="2BE70D97" w14:textId="77777777" w:rsidR="00813B8F" w:rsidRPr="0069374D" w:rsidRDefault="00813B8F" w:rsidP="00400B84">
            <w:pPr>
              <w:jc w:val="left"/>
              <w:rPr>
                <w:rFonts w:cs="Arial"/>
                <w:color w:val="000000"/>
                <w:sz w:val="22"/>
                <w:szCs w:val="22"/>
              </w:rPr>
            </w:pPr>
            <w:r w:rsidRPr="0069374D">
              <w:rPr>
                <w:rFonts w:cs="Arial"/>
                <w:color w:val="000000"/>
                <w:sz w:val="22"/>
                <w:szCs w:val="22"/>
              </w:rPr>
              <w:t>Compare exercise plus manual therapy with exercise alone for mobility improvement.</w:t>
            </w:r>
          </w:p>
        </w:tc>
        <w:tc>
          <w:tcPr>
            <w:tcW w:w="1134" w:type="dxa"/>
            <w:tcBorders>
              <w:top w:val="nil"/>
              <w:left w:val="nil"/>
              <w:bottom w:val="single" w:sz="4" w:space="0" w:color="000000"/>
              <w:right w:val="single" w:sz="4" w:space="0" w:color="000000"/>
            </w:tcBorders>
          </w:tcPr>
          <w:p w14:paraId="5A011280" w14:textId="77777777" w:rsidR="00813B8F" w:rsidRPr="0069374D" w:rsidRDefault="00813B8F" w:rsidP="00400B84">
            <w:pPr>
              <w:jc w:val="left"/>
              <w:rPr>
                <w:rFonts w:cs="Arial"/>
                <w:color w:val="000000"/>
                <w:sz w:val="22"/>
                <w:szCs w:val="22"/>
              </w:rPr>
            </w:pPr>
            <w:r w:rsidRPr="0069374D">
              <w:rPr>
                <w:rFonts w:cs="Arial"/>
                <w:color w:val="000000"/>
                <w:sz w:val="22"/>
                <w:szCs w:val="22"/>
              </w:rPr>
              <w:t>Randomized controlled trial</w:t>
            </w:r>
          </w:p>
        </w:tc>
        <w:tc>
          <w:tcPr>
            <w:tcW w:w="1276" w:type="dxa"/>
            <w:tcBorders>
              <w:top w:val="nil"/>
              <w:left w:val="nil"/>
              <w:bottom w:val="single" w:sz="4" w:space="0" w:color="000000"/>
              <w:right w:val="single" w:sz="4" w:space="0" w:color="000000"/>
            </w:tcBorders>
          </w:tcPr>
          <w:p w14:paraId="762F9EA0" w14:textId="77777777" w:rsidR="00813B8F" w:rsidRPr="0069374D" w:rsidRDefault="00813B8F" w:rsidP="00400B84">
            <w:pPr>
              <w:jc w:val="left"/>
              <w:rPr>
                <w:rFonts w:cs="Arial"/>
                <w:color w:val="000000"/>
                <w:sz w:val="22"/>
                <w:szCs w:val="22"/>
              </w:rPr>
            </w:pPr>
            <w:r w:rsidRPr="0069374D">
              <w:rPr>
                <w:rFonts w:cs="Arial"/>
                <w:color w:val="000000"/>
                <w:sz w:val="22"/>
                <w:szCs w:val="22"/>
              </w:rPr>
              <w:t>Older adults with knee OA completed supervised physiotherapy; mobility measured before and after intervention.</w:t>
            </w:r>
          </w:p>
        </w:tc>
        <w:tc>
          <w:tcPr>
            <w:tcW w:w="2409" w:type="dxa"/>
            <w:tcBorders>
              <w:top w:val="nil"/>
              <w:left w:val="nil"/>
              <w:bottom w:val="single" w:sz="4" w:space="0" w:color="000000"/>
              <w:right w:val="single" w:sz="4" w:space="0" w:color="000000"/>
            </w:tcBorders>
          </w:tcPr>
          <w:p w14:paraId="1BE55012" w14:textId="77777777" w:rsidR="00813B8F" w:rsidRPr="0069374D" w:rsidRDefault="00813B8F" w:rsidP="00400B84">
            <w:pPr>
              <w:jc w:val="left"/>
              <w:rPr>
                <w:rFonts w:cs="Arial"/>
                <w:color w:val="000000"/>
                <w:sz w:val="22"/>
                <w:szCs w:val="22"/>
              </w:rPr>
            </w:pPr>
            <w:r w:rsidRPr="0069374D">
              <w:rPr>
                <w:rFonts w:cs="Arial"/>
                <w:color w:val="000000"/>
                <w:sz w:val="22"/>
                <w:szCs w:val="22"/>
              </w:rPr>
              <w:t>Combined physiotherapy significantly improved gait, balance and functional mobility beyond exercise alone, enhancing daily movement.</w:t>
            </w:r>
          </w:p>
        </w:tc>
        <w:tc>
          <w:tcPr>
            <w:tcW w:w="993" w:type="dxa"/>
            <w:tcBorders>
              <w:top w:val="nil"/>
              <w:left w:val="nil"/>
              <w:bottom w:val="single" w:sz="4" w:space="0" w:color="000000"/>
              <w:right w:val="single" w:sz="4" w:space="0" w:color="000000"/>
            </w:tcBorders>
          </w:tcPr>
          <w:p w14:paraId="473D8467"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1E0D304C" w14:textId="77777777" w:rsidR="00813B8F" w:rsidRPr="0069374D" w:rsidRDefault="00813B8F" w:rsidP="00400B84">
            <w:pPr>
              <w:jc w:val="left"/>
              <w:rPr>
                <w:rFonts w:cs="Arial"/>
                <w:color w:val="000000"/>
                <w:sz w:val="22"/>
                <w:szCs w:val="22"/>
              </w:rPr>
            </w:pPr>
            <w:r w:rsidRPr="0069374D">
              <w:rPr>
                <w:rFonts w:cs="Arial"/>
                <w:color w:val="000000"/>
                <w:sz w:val="22"/>
                <w:szCs w:val="22"/>
              </w:rPr>
              <w:t>Single-centre study with limited sample.</w:t>
            </w:r>
          </w:p>
        </w:tc>
        <w:tc>
          <w:tcPr>
            <w:tcW w:w="1560" w:type="dxa"/>
            <w:tcBorders>
              <w:top w:val="nil"/>
              <w:left w:val="nil"/>
              <w:bottom w:val="single" w:sz="4" w:space="0" w:color="000000"/>
              <w:right w:val="single" w:sz="4" w:space="0" w:color="000000"/>
            </w:tcBorders>
          </w:tcPr>
          <w:p w14:paraId="7B029505" w14:textId="77777777" w:rsidR="00813B8F" w:rsidRPr="0069374D" w:rsidRDefault="00813B8F" w:rsidP="00400B84">
            <w:pPr>
              <w:jc w:val="left"/>
              <w:rPr>
                <w:rFonts w:cs="Arial"/>
                <w:color w:val="000000"/>
                <w:sz w:val="22"/>
                <w:szCs w:val="22"/>
              </w:rPr>
            </w:pPr>
            <w:r w:rsidRPr="0069374D">
              <w:rPr>
                <w:rFonts w:cs="Arial"/>
                <w:color w:val="000000"/>
                <w:sz w:val="22"/>
                <w:szCs w:val="22"/>
              </w:rPr>
              <w:t>Conduct larger multicentre trials with extended follow-up.</w:t>
            </w:r>
          </w:p>
        </w:tc>
      </w:tr>
      <w:tr w:rsidR="00813B8F" w:rsidRPr="0069374D" w14:paraId="6836CC80"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1F1ECAD0" w14:textId="77777777" w:rsidR="00813B8F" w:rsidRPr="0069374D" w:rsidRDefault="00813B8F" w:rsidP="00400B84">
            <w:pPr>
              <w:jc w:val="left"/>
              <w:rPr>
                <w:rFonts w:cs="Arial"/>
                <w:color w:val="000000"/>
                <w:sz w:val="22"/>
                <w:szCs w:val="22"/>
              </w:rPr>
            </w:pPr>
            <w:r w:rsidRPr="0069374D">
              <w:rPr>
                <w:rFonts w:cs="Arial"/>
                <w:color w:val="000000"/>
                <w:sz w:val="22"/>
                <w:szCs w:val="22"/>
              </w:rPr>
              <w:t>8</w:t>
            </w:r>
          </w:p>
        </w:tc>
        <w:tc>
          <w:tcPr>
            <w:tcW w:w="1843" w:type="dxa"/>
            <w:tcBorders>
              <w:top w:val="nil"/>
              <w:left w:val="nil"/>
              <w:bottom w:val="single" w:sz="4" w:space="0" w:color="000000"/>
              <w:right w:val="single" w:sz="4" w:space="0" w:color="000000"/>
            </w:tcBorders>
          </w:tcPr>
          <w:p w14:paraId="7B5754BE"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Effectiveness of Exergames on Functional Physical Performance in Older Adults with Knee/Hip Osteoarthritis: A </w:t>
            </w:r>
            <w:r w:rsidRPr="0069374D">
              <w:rPr>
                <w:rFonts w:cs="Arial"/>
                <w:color w:val="000000"/>
                <w:sz w:val="22"/>
                <w:szCs w:val="22"/>
              </w:rPr>
              <w:lastRenderedPageBreak/>
              <w:t>Randomized Controlled Trial</w:t>
            </w:r>
          </w:p>
        </w:tc>
        <w:tc>
          <w:tcPr>
            <w:tcW w:w="992" w:type="dxa"/>
            <w:tcBorders>
              <w:top w:val="nil"/>
              <w:left w:val="nil"/>
              <w:bottom w:val="single" w:sz="4" w:space="0" w:color="000000"/>
              <w:right w:val="single" w:sz="4" w:space="0" w:color="000000"/>
            </w:tcBorders>
          </w:tcPr>
          <w:p w14:paraId="605AEC4A"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Carvajal-Parodi et al., 2025</w:t>
            </w:r>
          </w:p>
        </w:tc>
        <w:tc>
          <w:tcPr>
            <w:tcW w:w="851" w:type="dxa"/>
            <w:tcBorders>
              <w:top w:val="nil"/>
              <w:left w:val="nil"/>
              <w:bottom w:val="single" w:sz="4" w:space="0" w:color="000000"/>
              <w:right w:val="single" w:sz="4" w:space="0" w:color="000000"/>
            </w:tcBorders>
          </w:tcPr>
          <w:p w14:paraId="1B27C90C" w14:textId="77777777" w:rsidR="00813B8F" w:rsidRPr="0069374D" w:rsidRDefault="00813B8F" w:rsidP="00400B84">
            <w:pPr>
              <w:jc w:val="left"/>
              <w:rPr>
                <w:rFonts w:cs="Arial"/>
                <w:color w:val="000000"/>
                <w:sz w:val="22"/>
                <w:szCs w:val="22"/>
              </w:rPr>
            </w:pPr>
            <w:r w:rsidRPr="0069374D">
              <w:rPr>
                <w:rFonts w:cs="Arial"/>
                <w:color w:val="000000"/>
                <w:sz w:val="22"/>
                <w:szCs w:val="22"/>
              </w:rPr>
              <w:t>Concepción, Chile</w:t>
            </w:r>
          </w:p>
        </w:tc>
        <w:tc>
          <w:tcPr>
            <w:tcW w:w="2126" w:type="dxa"/>
            <w:tcBorders>
              <w:top w:val="nil"/>
              <w:left w:val="nil"/>
              <w:bottom w:val="single" w:sz="4" w:space="0" w:color="000000"/>
              <w:right w:val="single" w:sz="4" w:space="0" w:color="000000"/>
            </w:tcBorders>
          </w:tcPr>
          <w:p w14:paraId="605895FE" w14:textId="77777777" w:rsidR="00813B8F" w:rsidRPr="0069374D" w:rsidRDefault="00813B8F" w:rsidP="00400B84">
            <w:pPr>
              <w:jc w:val="left"/>
              <w:rPr>
                <w:rFonts w:cs="Arial"/>
                <w:color w:val="000000"/>
                <w:sz w:val="22"/>
                <w:szCs w:val="22"/>
              </w:rPr>
            </w:pPr>
            <w:r w:rsidRPr="0069374D">
              <w:rPr>
                <w:rFonts w:cs="Arial"/>
                <w:color w:val="000000"/>
                <w:sz w:val="22"/>
                <w:szCs w:val="22"/>
              </w:rPr>
              <w:t>Evaluate exergame-based physiotherapy for functional mobility and balance.</w:t>
            </w:r>
          </w:p>
        </w:tc>
        <w:tc>
          <w:tcPr>
            <w:tcW w:w="1134" w:type="dxa"/>
            <w:tcBorders>
              <w:top w:val="nil"/>
              <w:left w:val="nil"/>
              <w:bottom w:val="single" w:sz="4" w:space="0" w:color="000000"/>
              <w:right w:val="single" w:sz="4" w:space="0" w:color="000000"/>
            </w:tcBorders>
          </w:tcPr>
          <w:p w14:paraId="417F19CC" w14:textId="77777777" w:rsidR="00813B8F" w:rsidRPr="0069374D" w:rsidRDefault="00813B8F" w:rsidP="00400B84">
            <w:pPr>
              <w:jc w:val="left"/>
              <w:rPr>
                <w:rFonts w:cs="Arial"/>
                <w:color w:val="000000"/>
                <w:sz w:val="22"/>
                <w:szCs w:val="22"/>
              </w:rPr>
            </w:pPr>
            <w:r w:rsidRPr="0069374D">
              <w:rPr>
                <w:rFonts w:cs="Arial"/>
                <w:color w:val="000000"/>
                <w:sz w:val="22"/>
                <w:szCs w:val="22"/>
              </w:rPr>
              <w:t>Randomized controlled trial</w:t>
            </w:r>
          </w:p>
        </w:tc>
        <w:tc>
          <w:tcPr>
            <w:tcW w:w="1276" w:type="dxa"/>
            <w:tcBorders>
              <w:top w:val="nil"/>
              <w:left w:val="nil"/>
              <w:bottom w:val="single" w:sz="4" w:space="0" w:color="000000"/>
              <w:right w:val="single" w:sz="4" w:space="0" w:color="000000"/>
            </w:tcBorders>
          </w:tcPr>
          <w:p w14:paraId="440D8FDC"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Older adults received exergame or conventional physiotherapy; </w:t>
            </w:r>
            <w:r w:rsidRPr="0069374D">
              <w:rPr>
                <w:rFonts w:cs="Arial"/>
                <w:color w:val="000000"/>
                <w:sz w:val="22"/>
                <w:szCs w:val="22"/>
              </w:rPr>
              <w:lastRenderedPageBreak/>
              <w:t>mobility and balance assessments completed.</w:t>
            </w:r>
          </w:p>
        </w:tc>
        <w:tc>
          <w:tcPr>
            <w:tcW w:w="2409" w:type="dxa"/>
            <w:tcBorders>
              <w:top w:val="nil"/>
              <w:left w:val="nil"/>
              <w:bottom w:val="single" w:sz="4" w:space="0" w:color="000000"/>
              <w:right w:val="single" w:sz="4" w:space="0" w:color="000000"/>
            </w:tcBorders>
          </w:tcPr>
          <w:p w14:paraId="5754C236"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Exergames improved balance, gait speed and mobility while increasing motivation and adherence to physiotherapy exercises.</w:t>
            </w:r>
          </w:p>
        </w:tc>
        <w:tc>
          <w:tcPr>
            <w:tcW w:w="993" w:type="dxa"/>
            <w:tcBorders>
              <w:top w:val="nil"/>
              <w:left w:val="nil"/>
              <w:bottom w:val="single" w:sz="4" w:space="0" w:color="000000"/>
              <w:right w:val="single" w:sz="4" w:space="0" w:color="000000"/>
            </w:tcBorders>
          </w:tcPr>
          <w:p w14:paraId="69AB82E8"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73C9F0B2" w14:textId="77777777" w:rsidR="00813B8F" w:rsidRPr="0069374D" w:rsidRDefault="00813B8F" w:rsidP="00400B84">
            <w:pPr>
              <w:jc w:val="left"/>
              <w:rPr>
                <w:rFonts w:cs="Arial"/>
                <w:color w:val="000000"/>
                <w:sz w:val="22"/>
                <w:szCs w:val="22"/>
              </w:rPr>
            </w:pPr>
            <w:r w:rsidRPr="0069374D">
              <w:rPr>
                <w:rFonts w:cs="Arial"/>
                <w:color w:val="000000"/>
                <w:sz w:val="22"/>
                <w:szCs w:val="22"/>
              </w:rPr>
              <w:t>Short intervention duration.</w:t>
            </w:r>
          </w:p>
        </w:tc>
        <w:tc>
          <w:tcPr>
            <w:tcW w:w="1560" w:type="dxa"/>
            <w:tcBorders>
              <w:top w:val="nil"/>
              <w:left w:val="nil"/>
              <w:bottom w:val="single" w:sz="4" w:space="0" w:color="000000"/>
              <w:right w:val="single" w:sz="4" w:space="0" w:color="000000"/>
            </w:tcBorders>
          </w:tcPr>
          <w:p w14:paraId="2523C484" w14:textId="77777777" w:rsidR="00813B8F" w:rsidRPr="0069374D" w:rsidRDefault="00813B8F" w:rsidP="00400B84">
            <w:pPr>
              <w:jc w:val="left"/>
              <w:rPr>
                <w:rFonts w:cs="Arial"/>
                <w:color w:val="000000"/>
                <w:sz w:val="22"/>
                <w:szCs w:val="22"/>
              </w:rPr>
            </w:pPr>
            <w:r w:rsidRPr="0069374D">
              <w:rPr>
                <w:rFonts w:cs="Arial"/>
                <w:color w:val="000000"/>
                <w:sz w:val="22"/>
                <w:szCs w:val="22"/>
              </w:rPr>
              <w:t>Assess long-term effectiveness and home-based implementation.</w:t>
            </w:r>
          </w:p>
        </w:tc>
      </w:tr>
      <w:tr w:rsidR="00813B8F" w:rsidRPr="0069374D" w14:paraId="7FD59AA0"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19502E75" w14:textId="77777777" w:rsidR="00813B8F" w:rsidRPr="0069374D" w:rsidRDefault="00813B8F" w:rsidP="00400B84">
            <w:pPr>
              <w:jc w:val="left"/>
              <w:rPr>
                <w:rFonts w:cs="Arial"/>
                <w:color w:val="000000"/>
                <w:sz w:val="22"/>
                <w:szCs w:val="22"/>
              </w:rPr>
            </w:pPr>
            <w:r w:rsidRPr="0069374D">
              <w:rPr>
                <w:rFonts w:cs="Arial"/>
                <w:color w:val="000000"/>
                <w:sz w:val="22"/>
                <w:szCs w:val="22"/>
              </w:rPr>
              <w:t>9</w:t>
            </w:r>
          </w:p>
        </w:tc>
        <w:tc>
          <w:tcPr>
            <w:tcW w:w="1843" w:type="dxa"/>
            <w:tcBorders>
              <w:top w:val="nil"/>
              <w:left w:val="nil"/>
              <w:bottom w:val="single" w:sz="4" w:space="0" w:color="000000"/>
              <w:right w:val="single" w:sz="4" w:space="0" w:color="000000"/>
            </w:tcBorders>
          </w:tcPr>
          <w:p w14:paraId="3412FDD2" w14:textId="77777777" w:rsidR="00813B8F" w:rsidRPr="0069374D" w:rsidRDefault="00813B8F" w:rsidP="00400B84">
            <w:pPr>
              <w:jc w:val="left"/>
              <w:rPr>
                <w:rFonts w:cs="Arial"/>
                <w:color w:val="000000"/>
                <w:sz w:val="22"/>
                <w:szCs w:val="22"/>
              </w:rPr>
            </w:pPr>
            <w:proofErr w:type="spellStart"/>
            <w:r w:rsidRPr="0069374D">
              <w:rPr>
                <w:rFonts w:cs="Arial"/>
                <w:color w:val="000000"/>
                <w:sz w:val="22"/>
                <w:szCs w:val="22"/>
              </w:rPr>
              <w:t>BodyBalance</w:t>
            </w:r>
            <w:proofErr w:type="spellEnd"/>
            <w:r w:rsidRPr="0069374D">
              <w:rPr>
                <w:rFonts w:cs="Arial"/>
                <w:color w:val="000000"/>
                <w:sz w:val="22"/>
                <w:szCs w:val="22"/>
              </w:rPr>
              <w:t xml:space="preserve"> Exercise Programme for Knee Osteoarthritis</w:t>
            </w:r>
          </w:p>
        </w:tc>
        <w:tc>
          <w:tcPr>
            <w:tcW w:w="992" w:type="dxa"/>
            <w:tcBorders>
              <w:top w:val="nil"/>
              <w:left w:val="nil"/>
              <w:bottom w:val="single" w:sz="4" w:space="0" w:color="000000"/>
              <w:right w:val="single" w:sz="4" w:space="0" w:color="000000"/>
            </w:tcBorders>
          </w:tcPr>
          <w:p w14:paraId="57A0276C" w14:textId="77777777" w:rsidR="00813B8F" w:rsidRPr="0069374D" w:rsidRDefault="00813B8F" w:rsidP="00400B84">
            <w:pPr>
              <w:jc w:val="left"/>
              <w:rPr>
                <w:rFonts w:cs="Arial"/>
                <w:color w:val="000000"/>
                <w:sz w:val="22"/>
                <w:szCs w:val="22"/>
              </w:rPr>
            </w:pPr>
            <w:r w:rsidRPr="0069374D">
              <w:rPr>
                <w:rFonts w:cs="Arial"/>
                <w:color w:val="000000"/>
                <w:sz w:val="22"/>
                <w:szCs w:val="22"/>
              </w:rPr>
              <w:t>Saki et al., 2025</w:t>
            </w:r>
          </w:p>
        </w:tc>
        <w:tc>
          <w:tcPr>
            <w:tcW w:w="851" w:type="dxa"/>
            <w:tcBorders>
              <w:top w:val="nil"/>
              <w:left w:val="nil"/>
              <w:bottom w:val="single" w:sz="4" w:space="0" w:color="000000"/>
              <w:right w:val="single" w:sz="4" w:space="0" w:color="000000"/>
            </w:tcBorders>
          </w:tcPr>
          <w:p w14:paraId="361534AC" w14:textId="77777777" w:rsidR="00813B8F" w:rsidRPr="0069374D" w:rsidRDefault="00813B8F" w:rsidP="00400B84">
            <w:pPr>
              <w:jc w:val="left"/>
              <w:rPr>
                <w:rFonts w:cs="Arial"/>
                <w:color w:val="000000"/>
                <w:sz w:val="22"/>
                <w:szCs w:val="22"/>
              </w:rPr>
            </w:pPr>
            <w:r w:rsidRPr="0069374D">
              <w:rPr>
                <w:rFonts w:cs="Arial"/>
                <w:color w:val="000000"/>
                <w:sz w:val="22"/>
                <w:szCs w:val="22"/>
              </w:rPr>
              <w:t>Iran</w:t>
            </w:r>
          </w:p>
        </w:tc>
        <w:tc>
          <w:tcPr>
            <w:tcW w:w="2126" w:type="dxa"/>
            <w:tcBorders>
              <w:top w:val="nil"/>
              <w:left w:val="nil"/>
              <w:bottom w:val="single" w:sz="4" w:space="0" w:color="000000"/>
              <w:right w:val="single" w:sz="4" w:space="0" w:color="000000"/>
            </w:tcBorders>
          </w:tcPr>
          <w:p w14:paraId="66928D8A"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Examine </w:t>
            </w:r>
            <w:proofErr w:type="spellStart"/>
            <w:r w:rsidRPr="0069374D">
              <w:rPr>
                <w:rFonts w:cs="Arial"/>
                <w:color w:val="000000"/>
                <w:sz w:val="22"/>
                <w:szCs w:val="22"/>
              </w:rPr>
              <w:t>BodyBalance</w:t>
            </w:r>
            <w:proofErr w:type="spellEnd"/>
            <w:r w:rsidRPr="0069374D">
              <w:rPr>
                <w:rFonts w:cs="Arial"/>
                <w:color w:val="000000"/>
                <w:sz w:val="22"/>
                <w:szCs w:val="22"/>
              </w:rPr>
              <w:t xml:space="preserve"> exercise on mobility and physical function among older adults.</w:t>
            </w:r>
          </w:p>
        </w:tc>
        <w:tc>
          <w:tcPr>
            <w:tcW w:w="1134" w:type="dxa"/>
            <w:tcBorders>
              <w:top w:val="nil"/>
              <w:left w:val="nil"/>
              <w:bottom w:val="single" w:sz="4" w:space="0" w:color="000000"/>
              <w:right w:val="single" w:sz="4" w:space="0" w:color="000000"/>
            </w:tcBorders>
          </w:tcPr>
          <w:p w14:paraId="1F4CC5EB" w14:textId="77777777" w:rsidR="00813B8F" w:rsidRPr="0069374D" w:rsidRDefault="00813B8F" w:rsidP="00400B84">
            <w:pPr>
              <w:jc w:val="left"/>
              <w:rPr>
                <w:rFonts w:cs="Arial"/>
                <w:color w:val="000000"/>
                <w:sz w:val="22"/>
                <w:szCs w:val="22"/>
              </w:rPr>
            </w:pPr>
            <w:r w:rsidRPr="0069374D">
              <w:rPr>
                <w:rFonts w:cs="Arial"/>
                <w:color w:val="000000"/>
                <w:sz w:val="22"/>
                <w:szCs w:val="22"/>
              </w:rPr>
              <w:t>Randomized controlled trial</w:t>
            </w:r>
          </w:p>
        </w:tc>
        <w:tc>
          <w:tcPr>
            <w:tcW w:w="1276" w:type="dxa"/>
            <w:tcBorders>
              <w:top w:val="nil"/>
              <w:left w:val="nil"/>
              <w:bottom w:val="single" w:sz="4" w:space="0" w:color="000000"/>
              <w:right w:val="single" w:sz="4" w:space="0" w:color="000000"/>
            </w:tcBorders>
          </w:tcPr>
          <w:p w14:paraId="5F519997"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Participants completed supervised </w:t>
            </w:r>
            <w:proofErr w:type="spellStart"/>
            <w:r w:rsidRPr="0069374D">
              <w:rPr>
                <w:rFonts w:cs="Arial"/>
                <w:color w:val="000000"/>
                <w:sz w:val="22"/>
                <w:szCs w:val="22"/>
              </w:rPr>
              <w:t>BodyBalance</w:t>
            </w:r>
            <w:proofErr w:type="spellEnd"/>
            <w:r w:rsidRPr="0069374D">
              <w:rPr>
                <w:rFonts w:cs="Arial"/>
                <w:color w:val="000000"/>
                <w:sz w:val="22"/>
                <w:szCs w:val="22"/>
              </w:rPr>
              <w:t xml:space="preserve"> sessions; functional mobility measured using validated tests.</w:t>
            </w:r>
          </w:p>
        </w:tc>
        <w:tc>
          <w:tcPr>
            <w:tcW w:w="2409" w:type="dxa"/>
            <w:tcBorders>
              <w:top w:val="nil"/>
              <w:left w:val="nil"/>
              <w:bottom w:val="single" w:sz="4" w:space="0" w:color="000000"/>
              <w:right w:val="single" w:sz="4" w:space="0" w:color="000000"/>
            </w:tcBorders>
          </w:tcPr>
          <w:p w14:paraId="587E3229" w14:textId="77777777" w:rsidR="00813B8F" w:rsidRPr="0069374D" w:rsidRDefault="00813B8F" w:rsidP="00400B84">
            <w:pPr>
              <w:jc w:val="left"/>
              <w:rPr>
                <w:rFonts w:cs="Arial"/>
                <w:color w:val="000000"/>
                <w:sz w:val="22"/>
                <w:szCs w:val="22"/>
              </w:rPr>
            </w:pPr>
            <w:proofErr w:type="spellStart"/>
            <w:r w:rsidRPr="0069374D">
              <w:rPr>
                <w:rFonts w:cs="Arial"/>
                <w:color w:val="000000"/>
                <w:sz w:val="22"/>
                <w:szCs w:val="22"/>
              </w:rPr>
              <w:t>BodyBalance</w:t>
            </w:r>
            <w:proofErr w:type="spellEnd"/>
            <w:r w:rsidRPr="0069374D">
              <w:rPr>
                <w:rFonts w:cs="Arial"/>
                <w:color w:val="000000"/>
                <w:sz w:val="22"/>
                <w:szCs w:val="22"/>
              </w:rPr>
              <w:t xml:space="preserve"> enhanced flexibility, postural control and functional mobility, enabling safer movement and better daily activities.</w:t>
            </w:r>
          </w:p>
        </w:tc>
        <w:tc>
          <w:tcPr>
            <w:tcW w:w="993" w:type="dxa"/>
            <w:tcBorders>
              <w:top w:val="nil"/>
              <w:left w:val="nil"/>
              <w:bottom w:val="single" w:sz="4" w:space="0" w:color="000000"/>
              <w:right w:val="single" w:sz="4" w:space="0" w:color="000000"/>
            </w:tcBorders>
          </w:tcPr>
          <w:p w14:paraId="7C5735D8"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38B98F56" w14:textId="77777777" w:rsidR="00813B8F" w:rsidRPr="0069374D" w:rsidRDefault="00813B8F" w:rsidP="00400B84">
            <w:pPr>
              <w:jc w:val="left"/>
              <w:rPr>
                <w:rFonts w:cs="Arial"/>
                <w:color w:val="000000"/>
                <w:sz w:val="22"/>
                <w:szCs w:val="22"/>
              </w:rPr>
            </w:pPr>
            <w:r w:rsidRPr="0069374D">
              <w:rPr>
                <w:rFonts w:cs="Arial"/>
                <w:color w:val="000000"/>
                <w:sz w:val="22"/>
                <w:szCs w:val="22"/>
              </w:rPr>
              <w:t>Small sample with short follow-up.</w:t>
            </w:r>
          </w:p>
        </w:tc>
        <w:tc>
          <w:tcPr>
            <w:tcW w:w="1560" w:type="dxa"/>
            <w:tcBorders>
              <w:top w:val="nil"/>
              <w:left w:val="nil"/>
              <w:bottom w:val="single" w:sz="4" w:space="0" w:color="000000"/>
              <w:right w:val="single" w:sz="4" w:space="0" w:color="000000"/>
            </w:tcBorders>
          </w:tcPr>
          <w:p w14:paraId="41BCB76D" w14:textId="77777777" w:rsidR="00813B8F" w:rsidRPr="0069374D" w:rsidRDefault="00813B8F" w:rsidP="00400B84">
            <w:pPr>
              <w:jc w:val="left"/>
              <w:rPr>
                <w:rFonts w:cs="Arial"/>
                <w:color w:val="000000"/>
                <w:sz w:val="22"/>
                <w:szCs w:val="22"/>
              </w:rPr>
            </w:pPr>
            <w:r w:rsidRPr="0069374D">
              <w:rPr>
                <w:rFonts w:cs="Arial"/>
                <w:color w:val="000000"/>
                <w:sz w:val="22"/>
                <w:szCs w:val="22"/>
              </w:rPr>
              <w:t>Investigate sustained benefits using larger samples.</w:t>
            </w:r>
          </w:p>
        </w:tc>
      </w:tr>
      <w:tr w:rsidR="00813B8F" w:rsidRPr="0069374D" w14:paraId="7639A4EE"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4099D7A6" w14:textId="77777777" w:rsidR="00813B8F" w:rsidRPr="0069374D" w:rsidRDefault="00813B8F" w:rsidP="00400B84">
            <w:pPr>
              <w:jc w:val="left"/>
              <w:rPr>
                <w:rFonts w:cs="Arial"/>
                <w:color w:val="000000"/>
                <w:sz w:val="22"/>
                <w:szCs w:val="22"/>
              </w:rPr>
            </w:pPr>
            <w:r w:rsidRPr="0069374D">
              <w:rPr>
                <w:rFonts w:cs="Arial"/>
                <w:color w:val="000000"/>
                <w:sz w:val="22"/>
                <w:szCs w:val="22"/>
              </w:rPr>
              <w:t>10</w:t>
            </w:r>
          </w:p>
        </w:tc>
        <w:tc>
          <w:tcPr>
            <w:tcW w:w="1843" w:type="dxa"/>
            <w:tcBorders>
              <w:top w:val="nil"/>
              <w:left w:val="nil"/>
              <w:bottom w:val="single" w:sz="4" w:space="0" w:color="000000"/>
              <w:right w:val="single" w:sz="4" w:space="0" w:color="000000"/>
            </w:tcBorders>
          </w:tcPr>
          <w:p w14:paraId="68F2C7F4"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Physical Therapy as a </w:t>
            </w:r>
            <w:r w:rsidRPr="0069374D">
              <w:rPr>
                <w:rFonts w:cs="Arial"/>
                <w:color w:val="000000"/>
                <w:sz w:val="22"/>
                <w:szCs w:val="22"/>
              </w:rPr>
              <w:lastRenderedPageBreak/>
              <w:t>Promising Treatment for Osteoarthritis</w:t>
            </w:r>
          </w:p>
        </w:tc>
        <w:tc>
          <w:tcPr>
            <w:tcW w:w="992" w:type="dxa"/>
            <w:tcBorders>
              <w:top w:val="nil"/>
              <w:left w:val="nil"/>
              <w:bottom w:val="single" w:sz="4" w:space="0" w:color="000000"/>
              <w:right w:val="single" w:sz="4" w:space="0" w:color="000000"/>
            </w:tcBorders>
          </w:tcPr>
          <w:p w14:paraId="44EDD4E0"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Wang, Niu &amp; </w:t>
            </w:r>
            <w:r w:rsidRPr="0069374D">
              <w:rPr>
                <w:rFonts w:cs="Arial"/>
                <w:color w:val="000000"/>
                <w:sz w:val="22"/>
                <w:szCs w:val="22"/>
              </w:rPr>
              <w:lastRenderedPageBreak/>
              <w:t>Jia, 2022</w:t>
            </w:r>
          </w:p>
        </w:tc>
        <w:tc>
          <w:tcPr>
            <w:tcW w:w="851" w:type="dxa"/>
            <w:tcBorders>
              <w:top w:val="nil"/>
              <w:left w:val="nil"/>
              <w:bottom w:val="single" w:sz="4" w:space="0" w:color="000000"/>
              <w:right w:val="single" w:sz="4" w:space="0" w:color="000000"/>
            </w:tcBorders>
          </w:tcPr>
          <w:p w14:paraId="730C6B2A"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Not applic</w:t>
            </w:r>
            <w:r w:rsidRPr="0069374D">
              <w:rPr>
                <w:rFonts w:cs="Arial"/>
                <w:color w:val="000000"/>
                <w:sz w:val="22"/>
                <w:szCs w:val="22"/>
              </w:rPr>
              <w:lastRenderedPageBreak/>
              <w:t>able (Narrative Review)</w:t>
            </w:r>
          </w:p>
        </w:tc>
        <w:tc>
          <w:tcPr>
            <w:tcW w:w="2126" w:type="dxa"/>
            <w:tcBorders>
              <w:top w:val="nil"/>
              <w:left w:val="nil"/>
              <w:bottom w:val="single" w:sz="4" w:space="0" w:color="000000"/>
              <w:right w:val="single" w:sz="4" w:space="0" w:color="000000"/>
            </w:tcBorders>
          </w:tcPr>
          <w:p w14:paraId="3E7829A3"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Review evidence regarding physical </w:t>
            </w:r>
            <w:r w:rsidRPr="0069374D">
              <w:rPr>
                <w:rFonts w:cs="Arial"/>
                <w:color w:val="000000"/>
                <w:sz w:val="22"/>
                <w:szCs w:val="22"/>
              </w:rPr>
              <w:lastRenderedPageBreak/>
              <w:t>therapy for osteoarthritis management.</w:t>
            </w:r>
          </w:p>
        </w:tc>
        <w:tc>
          <w:tcPr>
            <w:tcW w:w="1134" w:type="dxa"/>
            <w:tcBorders>
              <w:top w:val="nil"/>
              <w:left w:val="nil"/>
              <w:bottom w:val="single" w:sz="4" w:space="0" w:color="000000"/>
              <w:right w:val="single" w:sz="4" w:space="0" w:color="000000"/>
            </w:tcBorders>
          </w:tcPr>
          <w:p w14:paraId="22E223F7"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Narrative review</w:t>
            </w:r>
          </w:p>
        </w:tc>
        <w:tc>
          <w:tcPr>
            <w:tcW w:w="1276" w:type="dxa"/>
            <w:tcBorders>
              <w:top w:val="nil"/>
              <w:left w:val="nil"/>
              <w:bottom w:val="single" w:sz="4" w:space="0" w:color="000000"/>
              <w:right w:val="single" w:sz="4" w:space="0" w:color="000000"/>
            </w:tcBorders>
          </w:tcPr>
          <w:p w14:paraId="588A74B9"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Evidence from </w:t>
            </w:r>
            <w:r w:rsidRPr="0069374D">
              <w:rPr>
                <w:rFonts w:cs="Arial"/>
                <w:color w:val="000000"/>
                <w:sz w:val="22"/>
                <w:szCs w:val="22"/>
              </w:rPr>
              <w:lastRenderedPageBreak/>
              <w:t>clinical trials, reviews and guidelines evaluating exercise-based physiotherapy interventions.</w:t>
            </w:r>
          </w:p>
        </w:tc>
        <w:tc>
          <w:tcPr>
            <w:tcW w:w="2409" w:type="dxa"/>
            <w:tcBorders>
              <w:top w:val="nil"/>
              <w:left w:val="nil"/>
              <w:bottom w:val="single" w:sz="4" w:space="0" w:color="000000"/>
              <w:right w:val="single" w:sz="4" w:space="0" w:color="000000"/>
            </w:tcBorders>
          </w:tcPr>
          <w:p w14:paraId="52ACCDAC"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Aerobic, strengthening, Tai Chi </w:t>
            </w:r>
            <w:r w:rsidRPr="0069374D">
              <w:rPr>
                <w:rFonts w:cs="Arial"/>
                <w:color w:val="000000"/>
                <w:sz w:val="22"/>
                <w:szCs w:val="22"/>
              </w:rPr>
              <w:lastRenderedPageBreak/>
              <w:t xml:space="preserve">and neuromuscular exercises consistently improved joint function, mobility and walking performance. Personalised programmes produced greater functional gains than </w:t>
            </w:r>
            <w:r w:rsidRPr="0069374D">
              <w:rPr>
                <w:rFonts w:cs="Arial"/>
                <w:sz w:val="22"/>
                <w:szCs w:val="22"/>
              </w:rPr>
              <w:t>generalised</w:t>
            </w:r>
            <w:r w:rsidRPr="0069374D">
              <w:rPr>
                <w:rFonts w:cs="Arial"/>
                <w:color w:val="000000"/>
                <w:sz w:val="22"/>
                <w:szCs w:val="22"/>
              </w:rPr>
              <w:t xml:space="preserve"> approaches.</w:t>
            </w:r>
          </w:p>
        </w:tc>
        <w:tc>
          <w:tcPr>
            <w:tcW w:w="993" w:type="dxa"/>
            <w:tcBorders>
              <w:top w:val="nil"/>
              <w:left w:val="nil"/>
              <w:bottom w:val="single" w:sz="4" w:space="0" w:color="000000"/>
              <w:right w:val="single" w:sz="4" w:space="0" w:color="000000"/>
            </w:tcBorders>
          </w:tcPr>
          <w:p w14:paraId="4A5B31F9"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Moderate</w:t>
            </w:r>
          </w:p>
        </w:tc>
        <w:tc>
          <w:tcPr>
            <w:tcW w:w="1275" w:type="dxa"/>
            <w:tcBorders>
              <w:top w:val="nil"/>
              <w:left w:val="nil"/>
              <w:bottom w:val="single" w:sz="4" w:space="0" w:color="000000"/>
              <w:right w:val="single" w:sz="4" w:space="0" w:color="000000"/>
            </w:tcBorders>
          </w:tcPr>
          <w:p w14:paraId="27990C47"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Narrative design </w:t>
            </w:r>
            <w:r w:rsidRPr="0069374D">
              <w:rPr>
                <w:rFonts w:cs="Arial"/>
                <w:color w:val="000000"/>
                <w:sz w:val="22"/>
                <w:szCs w:val="22"/>
              </w:rPr>
              <w:lastRenderedPageBreak/>
              <w:t>without systematic appraisal.</w:t>
            </w:r>
          </w:p>
        </w:tc>
        <w:tc>
          <w:tcPr>
            <w:tcW w:w="1560" w:type="dxa"/>
            <w:tcBorders>
              <w:top w:val="nil"/>
              <w:left w:val="nil"/>
              <w:bottom w:val="single" w:sz="4" w:space="0" w:color="000000"/>
              <w:right w:val="single" w:sz="4" w:space="0" w:color="000000"/>
            </w:tcBorders>
          </w:tcPr>
          <w:p w14:paraId="3578CC12"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Develop standardized, </w:t>
            </w:r>
            <w:r w:rsidRPr="0069374D">
              <w:rPr>
                <w:rFonts w:cs="Arial"/>
                <w:color w:val="000000"/>
                <w:sz w:val="22"/>
                <w:szCs w:val="22"/>
              </w:rPr>
              <w:lastRenderedPageBreak/>
              <w:t>personalised exercise protocols and evaluate long-term adherence.</w:t>
            </w:r>
          </w:p>
        </w:tc>
      </w:tr>
      <w:tr w:rsidR="00813B8F" w:rsidRPr="0069374D" w14:paraId="3DF5C924"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1C7928DD"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11</w:t>
            </w:r>
          </w:p>
        </w:tc>
        <w:tc>
          <w:tcPr>
            <w:tcW w:w="1843" w:type="dxa"/>
            <w:tcBorders>
              <w:top w:val="nil"/>
              <w:left w:val="nil"/>
              <w:bottom w:val="single" w:sz="4" w:space="0" w:color="000000"/>
              <w:right w:val="single" w:sz="4" w:space="0" w:color="000000"/>
            </w:tcBorders>
          </w:tcPr>
          <w:p w14:paraId="6F215710" w14:textId="77777777" w:rsidR="00813B8F" w:rsidRPr="0069374D" w:rsidRDefault="00813B8F" w:rsidP="00400B84">
            <w:pPr>
              <w:jc w:val="left"/>
              <w:rPr>
                <w:rFonts w:cs="Arial"/>
                <w:i/>
                <w:iCs/>
                <w:color w:val="000000"/>
                <w:sz w:val="22"/>
                <w:szCs w:val="22"/>
              </w:rPr>
            </w:pPr>
            <w:r w:rsidRPr="0069374D">
              <w:rPr>
                <w:rFonts w:cs="Arial"/>
                <w:i/>
                <w:iCs/>
                <w:color w:val="000000"/>
                <w:sz w:val="22"/>
                <w:szCs w:val="22"/>
              </w:rPr>
              <w:t>Adherence to Exercise Training and Physical Function in Older Adults Diagnosed with Knee Osteoarthritis</w:t>
            </w:r>
          </w:p>
        </w:tc>
        <w:tc>
          <w:tcPr>
            <w:tcW w:w="992" w:type="dxa"/>
            <w:tcBorders>
              <w:top w:val="nil"/>
              <w:left w:val="nil"/>
              <w:bottom w:val="single" w:sz="4" w:space="0" w:color="000000"/>
              <w:right w:val="single" w:sz="4" w:space="0" w:color="000000"/>
            </w:tcBorders>
          </w:tcPr>
          <w:p w14:paraId="6D15E42A" w14:textId="77777777" w:rsidR="00813B8F" w:rsidRPr="0069374D" w:rsidRDefault="00813B8F" w:rsidP="00400B84">
            <w:pPr>
              <w:jc w:val="left"/>
              <w:rPr>
                <w:rFonts w:cs="Arial"/>
                <w:color w:val="000000"/>
                <w:sz w:val="22"/>
                <w:szCs w:val="22"/>
              </w:rPr>
            </w:pPr>
            <w:r w:rsidRPr="0069374D">
              <w:rPr>
                <w:rFonts w:cs="Arial"/>
                <w:color w:val="000000"/>
                <w:sz w:val="22"/>
                <w:szCs w:val="22"/>
              </w:rPr>
              <w:t>da Rocha Nogueira et al., 2023</w:t>
            </w:r>
          </w:p>
        </w:tc>
        <w:tc>
          <w:tcPr>
            <w:tcW w:w="851" w:type="dxa"/>
            <w:tcBorders>
              <w:top w:val="nil"/>
              <w:left w:val="nil"/>
              <w:bottom w:val="single" w:sz="4" w:space="0" w:color="000000"/>
              <w:right w:val="single" w:sz="4" w:space="0" w:color="000000"/>
            </w:tcBorders>
          </w:tcPr>
          <w:p w14:paraId="7BDF1A10" w14:textId="77777777" w:rsidR="00813B8F" w:rsidRPr="0069374D" w:rsidRDefault="00813B8F" w:rsidP="00400B84">
            <w:pPr>
              <w:jc w:val="left"/>
              <w:rPr>
                <w:rFonts w:cs="Arial"/>
                <w:color w:val="000000"/>
                <w:sz w:val="22"/>
                <w:szCs w:val="22"/>
              </w:rPr>
            </w:pPr>
            <w:r w:rsidRPr="0069374D">
              <w:rPr>
                <w:rFonts w:cs="Arial"/>
                <w:color w:val="000000"/>
                <w:sz w:val="22"/>
                <w:szCs w:val="22"/>
              </w:rPr>
              <w:t>Brazil (public health services)</w:t>
            </w:r>
          </w:p>
        </w:tc>
        <w:tc>
          <w:tcPr>
            <w:tcW w:w="2126" w:type="dxa"/>
            <w:tcBorders>
              <w:top w:val="nil"/>
              <w:left w:val="nil"/>
              <w:bottom w:val="single" w:sz="4" w:space="0" w:color="000000"/>
              <w:right w:val="single" w:sz="4" w:space="0" w:color="000000"/>
            </w:tcBorders>
          </w:tcPr>
          <w:p w14:paraId="38F7CCED" w14:textId="77777777" w:rsidR="00813B8F" w:rsidRPr="0069374D" w:rsidRDefault="00813B8F" w:rsidP="00400B84">
            <w:pPr>
              <w:jc w:val="left"/>
              <w:rPr>
                <w:rFonts w:cs="Arial"/>
                <w:color w:val="000000"/>
                <w:sz w:val="22"/>
                <w:szCs w:val="22"/>
              </w:rPr>
            </w:pPr>
            <w:r w:rsidRPr="0069374D">
              <w:rPr>
                <w:rFonts w:cs="Arial"/>
                <w:color w:val="000000"/>
                <w:sz w:val="22"/>
                <w:szCs w:val="22"/>
              </w:rPr>
              <w:t>Examine exercise adherence and physical function in older adults with knee OA.</w:t>
            </w:r>
          </w:p>
        </w:tc>
        <w:tc>
          <w:tcPr>
            <w:tcW w:w="1134" w:type="dxa"/>
            <w:tcBorders>
              <w:top w:val="nil"/>
              <w:left w:val="nil"/>
              <w:bottom w:val="single" w:sz="4" w:space="0" w:color="000000"/>
              <w:right w:val="single" w:sz="4" w:space="0" w:color="000000"/>
            </w:tcBorders>
          </w:tcPr>
          <w:p w14:paraId="157D7658" w14:textId="77777777" w:rsidR="00813B8F" w:rsidRPr="0069374D" w:rsidRDefault="00813B8F" w:rsidP="00400B84">
            <w:pPr>
              <w:jc w:val="left"/>
              <w:rPr>
                <w:rFonts w:cs="Arial"/>
                <w:color w:val="000000"/>
                <w:sz w:val="22"/>
                <w:szCs w:val="22"/>
              </w:rPr>
            </w:pPr>
            <w:r w:rsidRPr="0069374D">
              <w:rPr>
                <w:rFonts w:cs="Arial"/>
                <w:color w:val="000000"/>
                <w:sz w:val="22"/>
                <w:szCs w:val="22"/>
              </w:rPr>
              <w:t>Retrospective observational study.</w:t>
            </w:r>
          </w:p>
        </w:tc>
        <w:tc>
          <w:tcPr>
            <w:tcW w:w="1276" w:type="dxa"/>
            <w:tcBorders>
              <w:top w:val="nil"/>
              <w:left w:val="nil"/>
              <w:bottom w:val="single" w:sz="4" w:space="0" w:color="000000"/>
              <w:right w:val="single" w:sz="4" w:space="0" w:color="000000"/>
            </w:tcBorders>
          </w:tcPr>
          <w:p w14:paraId="0931C412"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19 older adults with KOA and 17 asymptomatic older adults; adherence records and </w:t>
            </w:r>
            <w:r w:rsidRPr="0069374D">
              <w:rPr>
                <w:rFonts w:cs="Arial"/>
                <w:color w:val="000000"/>
                <w:sz w:val="22"/>
                <w:szCs w:val="22"/>
              </w:rPr>
              <w:lastRenderedPageBreak/>
              <w:t>functional tests.</w:t>
            </w:r>
          </w:p>
        </w:tc>
        <w:tc>
          <w:tcPr>
            <w:tcW w:w="2409" w:type="dxa"/>
            <w:tcBorders>
              <w:top w:val="nil"/>
              <w:left w:val="nil"/>
              <w:bottom w:val="single" w:sz="4" w:space="0" w:color="000000"/>
              <w:right w:val="single" w:sz="4" w:space="0" w:color="000000"/>
            </w:tcBorders>
          </w:tcPr>
          <w:p w14:paraId="553B9F8F"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Only 58% started exercise and none completed eight continuous weeks. Around 80% reported scheduling difficulties. Poor adherence reduced lower-limb function and balance.</w:t>
            </w:r>
          </w:p>
        </w:tc>
        <w:tc>
          <w:tcPr>
            <w:tcW w:w="993" w:type="dxa"/>
            <w:tcBorders>
              <w:top w:val="nil"/>
              <w:left w:val="nil"/>
              <w:bottom w:val="single" w:sz="4" w:space="0" w:color="000000"/>
              <w:right w:val="single" w:sz="4" w:space="0" w:color="000000"/>
            </w:tcBorders>
          </w:tcPr>
          <w:p w14:paraId="6B65138D" w14:textId="77777777" w:rsidR="00813B8F" w:rsidRPr="0069374D" w:rsidRDefault="00813B8F" w:rsidP="00400B84">
            <w:pPr>
              <w:jc w:val="left"/>
              <w:rPr>
                <w:rFonts w:cs="Arial"/>
                <w:color w:val="000000"/>
                <w:sz w:val="22"/>
                <w:szCs w:val="22"/>
              </w:rPr>
            </w:pPr>
            <w:r w:rsidRPr="0069374D">
              <w:rPr>
                <w:rFonts w:cs="Arial"/>
                <w:color w:val="000000"/>
                <w:sz w:val="22"/>
                <w:szCs w:val="22"/>
              </w:rPr>
              <w:t>Moderate</w:t>
            </w:r>
          </w:p>
        </w:tc>
        <w:tc>
          <w:tcPr>
            <w:tcW w:w="1275" w:type="dxa"/>
            <w:tcBorders>
              <w:top w:val="nil"/>
              <w:left w:val="nil"/>
              <w:bottom w:val="single" w:sz="4" w:space="0" w:color="000000"/>
              <w:right w:val="single" w:sz="4" w:space="0" w:color="000000"/>
            </w:tcBorders>
          </w:tcPr>
          <w:p w14:paraId="1FAC09ED" w14:textId="77777777" w:rsidR="00813B8F" w:rsidRPr="0069374D" w:rsidRDefault="00813B8F" w:rsidP="00400B84">
            <w:pPr>
              <w:jc w:val="left"/>
              <w:rPr>
                <w:rFonts w:cs="Arial"/>
                <w:color w:val="000000"/>
                <w:sz w:val="22"/>
                <w:szCs w:val="22"/>
              </w:rPr>
            </w:pPr>
            <w:r w:rsidRPr="0069374D">
              <w:rPr>
                <w:rFonts w:cs="Arial"/>
                <w:color w:val="000000"/>
                <w:sz w:val="22"/>
                <w:szCs w:val="22"/>
              </w:rPr>
              <w:t>Small sample and single public service reduced generalisability.</w:t>
            </w:r>
          </w:p>
        </w:tc>
        <w:tc>
          <w:tcPr>
            <w:tcW w:w="1560" w:type="dxa"/>
            <w:tcBorders>
              <w:top w:val="nil"/>
              <w:left w:val="nil"/>
              <w:bottom w:val="single" w:sz="4" w:space="0" w:color="000000"/>
              <w:right w:val="single" w:sz="4" w:space="0" w:color="000000"/>
            </w:tcBorders>
          </w:tcPr>
          <w:p w14:paraId="26058CC3"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Improve appointment availability, increase specialist staff, and provide supervised flexible exercise programmes </w:t>
            </w:r>
            <w:r w:rsidRPr="0069374D">
              <w:rPr>
                <w:rFonts w:cs="Arial"/>
                <w:color w:val="000000"/>
                <w:sz w:val="22"/>
                <w:szCs w:val="22"/>
              </w:rPr>
              <w:lastRenderedPageBreak/>
              <w:t>to improve adherence.</w:t>
            </w:r>
          </w:p>
        </w:tc>
      </w:tr>
      <w:tr w:rsidR="00813B8F" w:rsidRPr="0069374D" w14:paraId="2EBBF46B"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19323BAD"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12</w:t>
            </w:r>
          </w:p>
        </w:tc>
        <w:tc>
          <w:tcPr>
            <w:tcW w:w="1843" w:type="dxa"/>
            <w:tcBorders>
              <w:top w:val="nil"/>
              <w:left w:val="nil"/>
              <w:bottom w:val="single" w:sz="4" w:space="0" w:color="000000"/>
              <w:right w:val="single" w:sz="4" w:space="0" w:color="000000"/>
            </w:tcBorders>
          </w:tcPr>
          <w:p w14:paraId="37282E45" w14:textId="77777777" w:rsidR="00813B8F" w:rsidRPr="0069374D" w:rsidRDefault="00813B8F" w:rsidP="00400B84">
            <w:pPr>
              <w:jc w:val="left"/>
              <w:rPr>
                <w:rFonts w:cs="Arial"/>
                <w:i/>
                <w:iCs/>
                <w:color w:val="000000"/>
                <w:sz w:val="22"/>
                <w:szCs w:val="22"/>
              </w:rPr>
            </w:pPr>
            <w:r w:rsidRPr="0069374D">
              <w:rPr>
                <w:rFonts w:cs="Arial"/>
                <w:i/>
                <w:iCs/>
                <w:color w:val="000000"/>
                <w:sz w:val="22"/>
                <w:szCs w:val="22"/>
              </w:rPr>
              <w:t>The Effects of Digital Health on Exercise Adherence and Intervention Outcomes in Older Adults with Knee Diseases</w:t>
            </w:r>
          </w:p>
        </w:tc>
        <w:tc>
          <w:tcPr>
            <w:tcW w:w="992" w:type="dxa"/>
            <w:tcBorders>
              <w:top w:val="nil"/>
              <w:left w:val="nil"/>
              <w:bottom w:val="single" w:sz="4" w:space="0" w:color="000000"/>
              <w:right w:val="single" w:sz="4" w:space="0" w:color="000000"/>
            </w:tcBorders>
          </w:tcPr>
          <w:p w14:paraId="1B83DF6A" w14:textId="77777777" w:rsidR="00813B8F" w:rsidRPr="0069374D" w:rsidRDefault="00813B8F" w:rsidP="00400B84">
            <w:pPr>
              <w:jc w:val="left"/>
              <w:rPr>
                <w:rFonts w:cs="Arial"/>
                <w:color w:val="000000"/>
                <w:sz w:val="22"/>
                <w:szCs w:val="22"/>
              </w:rPr>
            </w:pPr>
            <w:r w:rsidRPr="0069374D">
              <w:rPr>
                <w:rFonts w:cs="Arial"/>
                <w:color w:val="000000"/>
                <w:sz w:val="22"/>
                <w:szCs w:val="22"/>
              </w:rPr>
              <w:t>Liu et al., 2025</w:t>
            </w:r>
          </w:p>
        </w:tc>
        <w:tc>
          <w:tcPr>
            <w:tcW w:w="851" w:type="dxa"/>
            <w:tcBorders>
              <w:top w:val="nil"/>
              <w:left w:val="nil"/>
              <w:bottom w:val="single" w:sz="4" w:space="0" w:color="000000"/>
              <w:right w:val="single" w:sz="4" w:space="0" w:color="000000"/>
            </w:tcBorders>
          </w:tcPr>
          <w:p w14:paraId="2D1EB0E3" w14:textId="77777777" w:rsidR="00813B8F" w:rsidRPr="0069374D" w:rsidRDefault="00813B8F" w:rsidP="00400B84">
            <w:pPr>
              <w:jc w:val="left"/>
              <w:rPr>
                <w:rFonts w:cs="Arial"/>
                <w:color w:val="000000"/>
                <w:sz w:val="22"/>
                <w:szCs w:val="22"/>
              </w:rPr>
            </w:pPr>
            <w:r w:rsidRPr="0069374D">
              <w:rPr>
                <w:rFonts w:cs="Arial"/>
                <w:color w:val="000000"/>
                <w:sz w:val="22"/>
                <w:szCs w:val="22"/>
              </w:rPr>
              <w:t>International (13 studies from multiple countries)</w:t>
            </w:r>
          </w:p>
        </w:tc>
        <w:tc>
          <w:tcPr>
            <w:tcW w:w="2126" w:type="dxa"/>
            <w:tcBorders>
              <w:top w:val="nil"/>
              <w:left w:val="nil"/>
              <w:bottom w:val="single" w:sz="4" w:space="0" w:color="000000"/>
              <w:right w:val="single" w:sz="4" w:space="0" w:color="000000"/>
            </w:tcBorders>
          </w:tcPr>
          <w:p w14:paraId="0D74C3F8" w14:textId="77777777" w:rsidR="00813B8F" w:rsidRPr="0069374D" w:rsidRDefault="00813B8F" w:rsidP="00400B84">
            <w:pPr>
              <w:jc w:val="left"/>
              <w:rPr>
                <w:rFonts w:cs="Arial"/>
                <w:color w:val="000000"/>
                <w:sz w:val="22"/>
                <w:szCs w:val="22"/>
              </w:rPr>
            </w:pPr>
            <w:r w:rsidRPr="0069374D">
              <w:rPr>
                <w:rFonts w:cs="Arial"/>
                <w:color w:val="000000"/>
                <w:sz w:val="22"/>
                <w:szCs w:val="22"/>
              </w:rPr>
              <w:t>Evaluate whether digital health improves exercise adherence and rehabilitation outcomes.</w:t>
            </w:r>
          </w:p>
        </w:tc>
        <w:tc>
          <w:tcPr>
            <w:tcW w:w="1134" w:type="dxa"/>
            <w:tcBorders>
              <w:top w:val="nil"/>
              <w:left w:val="nil"/>
              <w:bottom w:val="single" w:sz="4" w:space="0" w:color="000000"/>
              <w:right w:val="single" w:sz="4" w:space="0" w:color="000000"/>
            </w:tcBorders>
          </w:tcPr>
          <w:p w14:paraId="538EA9DB" w14:textId="77777777" w:rsidR="00813B8F" w:rsidRPr="0069374D" w:rsidRDefault="00813B8F" w:rsidP="00400B84">
            <w:pPr>
              <w:jc w:val="left"/>
              <w:rPr>
                <w:rFonts w:cs="Arial"/>
                <w:color w:val="000000"/>
                <w:sz w:val="22"/>
                <w:szCs w:val="22"/>
              </w:rPr>
            </w:pPr>
            <w:r w:rsidRPr="0069374D">
              <w:rPr>
                <w:rFonts w:cs="Arial"/>
                <w:color w:val="000000"/>
                <w:sz w:val="22"/>
                <w:szCs w:val="22"/>
              </w:rPr>
              <w:t>Systematic review and thematic synthesis.</w:t>
            </w:r>
          </w:p>
        </w:tc>
        <w:tc>
          <w:tcPr>
            <w:tcW w:w="1276" w:type="dxa"/>
            <w:tcBorders>
              <w:top w:val="nil"/>
              <w:left w:val="nil"/>
              <w:bottom w:val="single" w:sz="4" w:space="0" w:color="000000"/>
              <w:right w:val="single" w:sz="4" w:space="0" w:color="000000"/>
            </w:tcBorders>
          </w:tcPr>
          <w:p w14:paraId="23170935" w14:textId="77777777" w:rsidR="00813B8F" w:rsidRPr="0069374D" w:rsidRDefault="00813B8F" w:rsidP="00400B84">
            <w:pPr>
              <w:jc w:val="left"/>
              <w:rPr>
                <w:rFonts w:cs="Arial"/>
                <w:color w:val="000000"/>
                <w:sz w:val="22"/>
                <w:szCs w:val="22"/>
              </w:rPr>
            </w:pPr>
            <w:r w:rsidRPr="0069374D">
              <w:rPr>
                <w:rFonts w:cs="Arial"/>
                <w:color w:val="000000"/>
                <w:sz w:val="22"/>
                <w:szCs w:val="22"/>
              </w:rPr>
              <w:t>13 studies involving 1,258 participants from four databases.</w:t>
            </w:r>
          </w:p>
        </w:tc>
        <w:tc>
          <w:tcPr>
            <w:tcW w:w="2409" w:type="dxa"/>
            <w:tcBorders>
              <w:top w:val="nil"/>
              <w:left w:val="nil"/>
              <w:bottom w:val="single" w:sz="4" w:space="0" w:color="000000"/>
              <w:right w:val="single" w:sz="4" w:space="0" w:color="000000"/>
            </w:tcBorders>
          </w:tcPr>
          <w:p w14:paraId="45C8F724" w14:textId="77777777" w:rsidR="00813B8F" w:rsidRPr="0069374D" w:rsidRDefault="00813B8F" w:rsidP="00400B84">
            <w:pPr>
              <w:jc w:val="left"/>
              <w:rPr>
                <w:rFonts w:cs="Arial"/>
                <w:color w:val="000000"/>
                <w:sz w:val="22"/>
                <w:szCs w:val="22"/>
              </w:rPr>
            </w:pPr>
            <w:r w:rsidRPr="0069374D">
              <w:rPr>
                <w:rFonts w:cs="Arial"/>
                <w:color w:val="000000"/>
                <w:sz w:val="22"/>
                <w:szCs w:val="22"/>
              </w:rPr>
              <w:t>Digital health significantly improved short-term adherence and pain reduction but showed no advantage for medium- or long-term adherence, function or quality of life.</w:t>
            </w:r>
          </w:p>
        </w:tc>
        <w:tc>
          <w:tcPr>
            <w:tcW w:w="993" w:type="dxa"/>
            <w:tcBorders>
              <w:top w:val="nil"/>
              <w:left w:val="nil"/>
              <w:bottom w:val="single" w:sz="4" w:space="0" w:color="000000"/>
              <w:right w:val="single" w:sz="4" w:space="0" w:color="000000"/>
            </w:tcBorders>
          </w:tcPr>
          <w:p w14:paraId="49BE0575"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19E42A21" w14:textId="77777777" w:rsidR="00813B8F" w:rsidRPr="0069374D" w:rsidRDefault="00813B8F" w:rsidP="00400B84">
            <w:pPr>
              <w:jc w:val="left"/>
              <w:rPr>
                <w:rFonts w:cs="Arial"/>
                <w:color w:val="000000"/>
                <w:sz w:val="22"/>
                <w:szCs w:val="22"/>
              </w:rPr>
            </w:pPr>
            <w:r w:rsidRPr="0069374D">
              <w:rPr>
                <w:rFonts w:cs="Arial"/>
                <w:color w:val="000000"/>
                <w:sz w:val="22"/>
                <w:szCs w:val="22"/>
              </w:rPr>
              <w:t>Evidence quality was low with heterogeneity, bias and inconsistent adherence measures.</w:t>
            </w:r>
          </w:p>
        </w:tc>
        <w:tc>
          <w:tcPr>
            <w:tcW w:w="1560" w:type="dxa"/>
            <w:tcBorders>
              <w:top w:val="nil"/>
              <w:left w:val="nil"/>
              <w:bottom w:val="single" w:sz="4" w:space="0" w:color="000000"/>
              <w:right w:val="single" w:sz="4" w:space="0" w:color="000000"/>
            </w:tcBorders>
          </w:tcPr>
          <w:p w14:paraId="6130F88C" w14:textId="77777777" w:rsidR="00813B8F" w:rsidRPr="0069374D" w:rsidRDefault="00813B8F" w:rsidP="00400B84">
            <w:pPr>
              <w:jc w:val="left"/>
              <w:rPr>
                <w:rFonts w:cs="Arial"/>
                <w:color w:val="000000"/>
                <w:sz w:val="22"/>
                <w:szCs w:val="22"/>
              </w:rPr>
            </w:pPr>
            <w:r w:rsidRPr="0069374D">
              <w:rPr>
                <w:rFonts w:cs="Arial"/>
                <w:color w:val="000000"/>
                <w:sz w:val="22"/>
                <w:szCs w:val="22"/>
              </w:rPr>
              <w:t>Conduct larger high-quality trials using standard adherence measures and improved digital monitoring and feedback systems.</w:t>
            </w:r>
          </w:p>
        </w:tc>
      </w:tr>
      <w:tr w:rsidR="00813B8F" w:rsidRPr="0069374D" w14:paraId="49EDF9CD"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7B9C7360" w14:textId="77777777" w:rsidR="00813B8F" w:rsidRPr="0069374D" w:rsidRDefault="00813B8F" w:rsidP="00400B84">
            <w:pPr>
              <w:jc w:val="left"/>
              <w:rPr>
                <w:rFonts w:cs="Arial"/>
                <w:color w:val="000000"/>
                <w:sz w:val="22"/>
                <w:szCs w:val="22"/>
              </w:rPr>
            </w:pPr>
            <w:r w:rsidRPr="0069374D">
              <w:rPr>
                <w:rFonts w:cs="Arial"/>
                <w:color w:val="000000"/>
                <w:sz w:val="22"/>
                <w:szCs w:val="22"/>
              </w:rPr>
              <w:t>13</w:t>
            </w:r>
          </w:p>
        </w:tc>
        <w:tc>
          <w:tcPr>
            <w:tcW w:w="1843" w:type="dxa"/>
            <w:tcBorders>
              <w:top w:val="nil"/>
              <w:left w:val="nil"/>
              <w:bottom w:val="single" w:sz="4" w:space="0" w:color="000000"/>
              <w:right w:val="single" w:sz="4" w:space="0" w:color="000000"/>
            </w:tcBorders>
          </w:tcPr>
          <w:p w14:paraId="3C032728" w14:textId="77777777" w:rsidR="00813B8F" w:rsidRPr="0069374D" w:rsidRDefault="00813B8F" w:rsidP="00400B84">
            <w:pPr>
              <w:jc w:val="left"/>
              <w:rPr>
                <w:rFonts w:cs="Arial"/>
                <w:i/>
                <w:iCs/>
                <w:color w:val="000000"/>
                <w:sz w:val="22"/>
                <w:szCs w:val="22"/>
              </w:rPr>
            </w:pPr>
            <w:r w:rsidRPr="0069374D">
              <w:rPr>
                <w:rFonts w:cs="Arial"/>
                <w:i/>
                <w:iCs/>
                <w:color w:val="000000"/>
                <w:sz w:val="22"/>
                <w:szCs w:val="22"/>
              </w:rPr>
              <w:t>Strategies to Enhance Exercise Adherence among Older Adults with Chronic Pain: A Narrative Review</w:t>
            </w:r>
          </w:p>
        </w:tc>
        <w:tc>
          <w:tcPr>
            <w:tcW w:w="992" w:type="dxa"/>
            <w:tcBorders>
              <w:top w:val="nil"/>
              <w:left w:val="nil"/>
              <w:bottom w:val="single" w:sz="4" w:space="0" w:color="000000"/>
              <w:right w:val="single" w:sz="4" w:space="0" w:color="000000"/>
            </w:tcBorders>
          </w:tcPr>
          <w:p w14:paraId="6001F7FB" w14:textId="77777777" w:rsidR="00813B8F" w:rsidRPr="0069374D" w:rsidRDefault="00813B8F" w:rsidP="00400B84">
            <w:pPr>
              <w:jc w:val="left"/>
              <w:rPr>
                <w:rFonts w:cs="Arial"/>
                <w:color w:val="000000"/>
                <w:sz w:val="22"/>
                <w:szCs w:val="22"/>
              </w:rPr>
            </w:pPr>
            <w:r w:rsidRPr="0069374D">
              <w:rPr>
                <w:rFonts w:cs="Arial"/>
                <w:color w:val="000000"/>
                <w:sz w:val="22"/>
                <w:szCs w:val="22"/>
              </w:rPr>
              <w:t>Cuyul-Vásquez et al., 2026</w:t>
            </w:r>
          </w:p>
        </w:tc>
        <w:tc>
          <w:tcPr>
            <w:tcW w:w="851" w:type="dxa"/>
            <w:tcBorders>
              <w:top w:val="nil"/>
              <w:left w:val="nil"/>
              <w:bottom w:val="single" w:sz="4" w:space="0" w:color="000000"/>
              <w:right w:val="single" w:sz="4" w:space="0" w:color="000000"/>
            </w:tcBorders>
          </w:tcPr>
          <w:p w14:paraId="469338D7" w14:textId="77777777" w:rsidR="00813B8F" w:rsidRPr="0069374D" w:rsidRDefault="00813B8F" w:rsidP="00400B84">
            <w:pPr>
              <w:jc w:val="left"/>
              <w:rPr>
                <w:rFonts w:cs="Arial"/>
                <w:color w:val="000000"/>
                <w:sz w:val="22"/>
                <w:szCs w:val="22"/>
              </w:rPr>
            </w:pPr>
            <w:r w:rsidRPr="0069374D">
              <w:rPr>
                <w:rFonts w:cs="Arial"/>
                <w:color w:val="000000"/>
                <w:sz w:val="22"/>
                <w:szCs w:val="22"/>
              </w:rPr>
              <w:t>International</w:t>
            </w:r>
          </w:p>
        </w:tc>
        <w:tc>
          <w:tcPr>
            <w:tcW w:w="2126" w:type="dxa"/>
            <w:tcBorders>
              <w:top w:val="nil"/>
              <w:left w:val="nil"/>
              <w:bottom w:val="single" w:sz="4" w:space="0" w:color="000000"/>
              <w:right w:val="single" w:sz="4" w:space="0" w:color="000000"/>
            </w:tcBorders>
          </w:tcPr>
          <w:p w14:paraId="18F87616" w14:textId="77777777" w:rsidR="00813B8F" w:rsidRPr="0069374D" w:rsidRDefault="00813B8F" w:rsidP="00400B84">
            <w:pPr>
              <w:jc w:val="left"/>
              <w:rPr>
                <w:rFonts w:cs="Arial"/>
                <w:color w:val="000000"/>
                <w:sz w:val="22"/>
                <w:szCs w:val="22"/>
              </w:rPr>
            </w:pPr>
            <w:r w:rsidRPr="0069374D">
              <w:rPr>
                <w:rFonts w:cs="Arial"/>
                <w:color w:val="000000"/>
                <w:sz w:val="22"/>
                <w:szCs w:val="22"/>
              </w:rPr>
              <w:t>Identify barriers, facilitators</w:t>
            </w:r>
            <w:r w:rsidRPr="0069374D">
              <w:rPr>
                <w:rFonts w:cs="Arial"/>
                <w:sz w:val="22"/>
                <w:szCs w:val="22"/>
              </w:rPr>
              <w:t>,</w:t>
            </w:r>
            <w:r w:rsidRPr="0069374D">
              <w:rPr>
                <w:rFonts w:cs="Arial"/>
                <w:color w:val="000000"/>
                <w:sz w:val="22"/>
                <w:szCs w:val="22"/>
              </w:rPr>
              <w:t xml:space="preserve"> and strategies that improve exercise adherence among older adults with chronic pain.</w:t>
            </w:r>
          </w:p>
        </w:tc>
        <w:tc>
          <w:tcPr>
            <w:tcW w:w="1134" w:type="dxa"/>
            <w:tcBorders>
              <w:top w:val="nil"/>
              <w:left w:val="nil"/>
              <w:bottom w:val="single" w:sz="4" w:space="0" w:color="000000"/>
              <w:right w:val="single" w:sz="4" w:space="0" w:color="000000"/>
            </w:tcBorders>
          </w:tcPr>
          <w:p w14:paraId="0ED6E5A3" w14:textId="77777777" w:rsidR="00813B8F" w:rsidRPr="0069374D" w:rsidRDefault="00813B8F" w:rsidP="00400B84">
            <w:pPr>
              <w:jc w:val="left"/>
              <w:rPr>
                <w:rFonts w:cs="Arial"/>
                <w:color w:val="000000"/>
                <w:sz w:val="22"/>
                <w:szCs w:val="22"/>
              </w:rPr>
            </w:pPr>
            <w:r w:rsidRPr="0069374D">
              <w:rPr>
                <w:rFonts w:cs="Arial"/>
                <w:color w:val="000000"/>
                <w:sz w:val="22"/>
                <w:szCs w:val="22"/>
              </w:rPr>
              <w:t>Narrative review.</w:t>
            </w:r>
          </w:p>
        </w:tc>
        <w:tc>
          <w:tcPr>
            <w:tcW w:w="1276" w:type="dxa"/>
            <w:tcBorders>
              <w:top w:val="nil"/>
              <w:left w:val="nil"/>
              <w:bottom w:val="single" w:sz="4" w:space="0" w:color="000000"/>
              <w:right w:val="single" w:sz="4" w:space="0" w:color="000000"/>
            </w:tcBorders>
          </w:tcPr>
          <w:p w14:paraId="6534682B"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Literature searched from PubMed and Web of Science including quantitative and </w:t>
            </w:r>
            <w:r w:rsidRPr="0069374D">
              <w:rPr>
                <w:rFonts w:cs="Arial"/>
                <w:color w:val="000000"/>
                <w:sz w:val="22"/>
                <w:szCs w:val="22"/>
              </w:rPr>
              <w:lastRenderedPageBreak/>
              <w:t>qualitative studies.</w:t>
            </w:r>
          </w:p>
        </w:tc>
        <w:tc>
          <w:tcPr>
            <w:tcW w:w="2409" w:type="dxa"/>
            <w:tcBorders>
              <w:top w:val="nil"/>
              <w:left w:val="nil"/>
              <w:bottom w:val="single" w:sz="4" w:space="0" w:color="000000"/>
              <w:right w:val="single" w:sz="4" w:space="0" w:color="000000"/>
            </w:tcBorders>
          </w:tcPr>
          <w:p w14:paraId="268D1E2D"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Five strategy groups were identified, including person-centred care, provider support, social context, supervised exercise and telerehabilitation. Individualised </w:t>
            </w:r>
            <w:r w:rsidRPr="0069374D">
              <w:rPr>
                <w:rFonts w:cs="Arial"/>
                <w:color w:val="000000"/>
                <w:sz w:val="22"/>
                <w:szCs w:val="22"/>
              </w:rPr>
              <w:lastRenderedPageBreak/>
              <w:t>combinations improved adherence more effectively than single methods.</w:t>
            </w:r>
          </w:p>
        </w:tc>
        <w:tc>
          <w:tcPr>
            <w:tcW w:w="993" w:type="dxa"/>
            <w:tcBorders>
              <w:top w:val="nil"/>
              <w:left w:val="nil"/>
              <w:bottom w:val="single" w:sz="4" w:space="0" w:color="000000"/>
              <w:right w:val="single" w:sz="4" w:space="0" w:color="000000"/>
            </w:tcBorders>
          </w:tcPr>
          <w:p w14:paraId="0ECB750C"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Moderate</w:t>
            </w:r>
          </w:p>
        </w:tc>
        <w:tc>
          <w:tcPr>
            <w:tcW w:w="1275" w:type="dxa"/>
            <w:tcBorders>
              <w:top w:val="nil"/>
              <w:left w:val="nil"/>
              <w:bottom w:val="single" w:sz="4" w:space="0" w:color="000000"/>
              <w:right w:val="single" w:sz="4" w:space="0" w:color="000000"/>
            </w:tcBorders>
          </w:tcPr>
          <w:p w14:paraId="2E5618E3"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No formal quality appraisal and language restrictions may have excluded </w:t>
            </w:r>
            <w:r w:rsidRPr="0069374D">
              <w:rPr>
                <w:rFonts w:cs="Arial"/>
                <w:color w:val="000000"/>
                <w:sz w:val="22"/>
                <w:szCs w:val="22"/>
              </w:rPr>
              <w:lastRenderedPageBreak/>
              <w:t>relevant evidence.</w:t>
            </w:r>
          </w:p>
        </w:tc>
        <w:tc>
          <w:tcPr>
            <w:tcW w:w="1560" w:type="dxa"/>
            <w:tcBorders>
              <w:top w:val="nil"/>
              <w:left w:val="nil"/>
              <w:bottom w:val="single" w:sz="4" w:space="0" w:color="000000"/>
              <w:right w:val="single" w:sz="4" w:space="0" w:color="000000"/>
            </w:tcBorders>
          </w:tcPr>
          <w:p w14:paraId="380599E7"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Future studies should determine the most effective combinations of adherence strategies </w:t>
            </w:r>
            <w:r w:rsidRPr="0069374D">
              <w:rPr>
                <w:rFonts w:cs="Arial"/>
                <w:color w:val="000000"/>
                <w:sz w:val="22"/>
                <w:szCs w:val="22"/>
              </w:rPr>
              <w:lastRenderedPageBreak/>
              <w:t>using quantitative and qualitative research.</w:t>
            </w:r>
          </w:p>
        </w:tc>
      </w:tr>
      <w:tr w:rsidR="00813B8F" w:rsidRPr="0069374D" w14:paraId="32C99DE2"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499500DE"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14</w:t>
            </w:r>
          </w:p>
        </w:tc>
        <w:tc>
          <w:tcPr>
            <w:tcW w:w="1843" w:type="dxa"/>
            <w:tcBorders>
              <w:top w:val="nil"/>
              <w:left w:val="nil"/>
              <w:bottom w:val="single" w:sz="4" w:space="0" w:color="000000"/>
              <w:right w:val="single" w:sz="4" w:space="0" w:color="000000"/>
            </w:tcBorders>
          </w:tcPr>
          <w:p w14:paraId="744F24DA" w14:textId="77777777" w:rsidR="00813B8F" w:rsidRPr="0069374D" w:rsidRDefault="00813B8F" w:rsidP="00400B84">
            <w:pPr>
              <w:jc w:val="left"/>
              <w:rPr>
                <w:rFonts w:cs="Arial"/>
                <w:i/>
                <w:iCs/>
                <w:color w:val="000000"/>
                <w:sz w:val="22"/>
                <w:szCs w:val="22"/>
              </w:rPr>
            </w:pPr>
            <w:r w:rsidRPr="0069374D">
              <w:rPr>
                <w:rFonts w:cs="Arial"/>
                <w:i/>
                <w:iCs/>
                <w:color w:val="000000"/>
                <w:sz w:val="22"/>
                <w:szCs w:val="22"/>
              </w:rPr>
              <w:t xml:space="preserve">Adherence Support Strategies for Physical Activity Interventions in People </w:t>
            </w:r>
            <w:proofErr w:type="gramStart"/>
            <w:r w:rsidRPr="0069374D">
              <w:rPr>
                <w:rFonts w:cs="Arial"/>
                <w:i/>
                <w:iCs/>
                <w:color w:val="000000"/>
                <w:sz w:val="22"/>
                <w:szCs w:val="22"/>
              </w:rPr>
              <w:t>With</w:t>
            </w:r>
            <w:proofErr w:type="gramEnd"/>
            <w:r w:rsidRPr="0069374D">
              <w:rPr>
                <w:rFonts w:cs="Arial"/>
                <w:i/>
                <w:iCs/>
                <w:color w:val="000000"/>
                <w:sz w:val="22"/>
                <w:szCs w:val="22"/>
              </w:rPr>
              <w:t xml:space="preserve"> Chronic Musculoskeletal Pain</w:t>
            </w:r>
          </w:p>
        </w:tc>
        <w:tc>
          <w:tcPr>
            <w:tcW w:w="992" w:type="dxa"/>
            <w:tcBorders>
              <w:top w:val="nil"/>
              <w:left w:val="nil"/>
              <w:bottom w:val="single" w:sz="4" w:space="0" w:color="000000"/>
              <w:right w:val="single" w:sz="4" w:space="0" w:color="000000"/>
            </w:tcBorders>
          </w:tcPr>
          <w:p w14:paraId="1B45C818" w14:textId="77777777" w:rsidR="00813B8F" w:rsidRPr="0069374D" w:rsidRDefault="00813B8F" w:rsidP="00400B84">
            <w:pPr>
              <w:jc w:val="left"/>
              <w:rPr>
                <w:rFonts w:cs="Arial"/>
                <w:color w:val="000000"/>
                <w:sz w:val="22"/>
                <w:szCs w:val="22"/>
              </w:rPr>
            </w:pPr>
            <w:r w:rsidRPr="0069374D">
              <w:rPr>
                <w:rFonts w:cs="Arial"/>
                <w:color w:val="000000"/>
                <w:sz w:val="22"/>
                <w:szCs w:val="22"/>
              </w:rPr>
              <w:t>Heisig et al., 2025</w:t>
            </w:r>
          </w:p>
        </w:tc>
        <w:tc>
          <w:tcPr>
            <w:tcW w:w="851" w:type="dxa"/>
            <w:tcBorders>
              <w:top w:val="nil"/>
              <w:left w:val="nil"/>
              <w:bottom w:val="single" w:sz="4" w:space="0" w:color="000000"/>
              <w:right w:val="single" w:sz="4" w:space="0" w:color="000000"/>
            </w:tcBorders>
          </w:tcPr>
          <w:p w14:paraId="5F19EECC" w14:textId="77777777" w:rsidR="00813B8F" w:rsidRPr="0069374D" w:rsidRDefault="00813B8F" w:rsidP="00400B84">
            <w:pPr>
              <w:jc w:val="left"/>
              <w:rPr>
                <w:rFonts w:cs="Arial"/>
                <w:color w:val="000000"/>
                <w:sz w:val="22"/>
                <w:szCs w:val="22"/>
              </w:rPr>
            </w:pPr>
            <w:r w:rsidRPr="0069374D">
              <w:rPr>
                <w:rFonts w:cs="Arial"/>
                <w:color w:val="000000"/>
                <w:sz w:val="22"/>
                <w:szCs w:val="22"/>
              </w:rPr>
              <w:t>International</w:t>
            </w:r>
          </w:p>
        </w:tc>
        <w:tc>
          <w:tcPr>
            <w:tcW w:w="2126" w:type="dxa"/>
            <w:tcBorders>
              <w:top w:val="nil"/>
              <w:left w:val="nil"/>
              <w:bottom w:val="single" w:sz="4" w:space="0" w:color="000000"/>
              <w:right w:val="single" w:sz="4" w:space="0" w:color="000000"/>
            </w:tcBorders>
          </w:tcPr>
          <w:p w14:paraId="00EAFD27" w14:textId="77777777" w:rsidR="00813B8F" w:rsidRPr="0069374D" w:rsidRDefault="00813B8F" w:rsidP="00400B84">
            <w:pPr>
              <w:jc w:val="left"/>
              <w:rPr>
                <w:rFonts w:cs="Arial"/>
                <w:color w:val="000000"/>
                <w:sz w:val="22"/>
                <w:szCs w:val="22"/>
              </w:rPr>
            </w:pPr>
            <w:r w:rsidRPr="0069374D">
              <w:rPr>
                <w:rFonts w:cs="Arial"/>
                <w:color w:val="000000"/>
                <w:sz w:val="22"/>
                <w:szCs w:val="22"/>
              </w:rPr>
              <w:t>Evaluate adherence support strategies and examine relationships between adherence and clinical outcomes.</w:t>
            </w:r>
          </w:p>
        </w:tc>
        <w:tc>
          <w:tcPr>
            <w:tcW w:w="1134" w:type="dxa"/>
            <w:tcBorders>
              <w:top w:val="nil"/>
              <w:left w:val="nil"/>
              <w:bottom w:val="single" w:sz="4" w:space="0" w:color="000000"/>
              <w:right w:val="single" w:sz="4" w:space="0" w:color="000000"/>
            </w:tcBorders>
          </w:tcPr>
          <w:p w14:paraId="51FE6A01" w14:textId="77777777" w:rsidR="00813B8F" w:rsidRPr="0069374D" w:rsidRDefault="00813B8F" w:rsidP="00400B84">
            <w:pPr>
              <w:jc w:val="left"/>
              <w:rPr>
                <w:rFonts w:cs="Arial"/>
                <w:color w:val="000000"/>
                <w:sz w:val="22"/>
                <w:szCs w:val="22"/>
              </w:rPr>
            </w:pPr>
            <w:r w:rsidRPr="0069374D">
              <w:rPr>
                <w:rFonts w:cs="Arial"/>
                <w:color w:val="000000"/>
                <w:sz w:val="22"/>
                <w:szCs w:val="22"/>
              </w:rPr>
              <w:t>Systematic review and meta-analysis of RCTs.</w:t>
            </w:r>
          </w:p>
        </w:tc>
        <w:tc>
          <w:tcPr>
            <w:tcW w:w="1276" w:type="dxa"/>
            <w:tcBorders>
              <w:top w:val="nil"/>
              <w:left w:val="nil"/>
              <w:bottom w:val="single" w:sz="4" w:space="0" w:color="000000"/>
              <w:right w:val="single" w:sz="4" w:space="0" w:color="000000"/>
            </w:tcBorders>
          </w:tcPr>
          <w:p w14:paraId="283581FB" w14:textId="77777777" w:rsidR="00813B8F" w:rsidRPr="0069374D" w:rsidRDefault="00813B8F" w:rsidP="00400B84">
            <w:pPr>
              <w:jc w:val="left"/>
              <w:rPr>
                <w:rFonts w:cs="Arial"/>
                <w:color w:val="000000"/>
                <w:sz w:val="22"/>
                <w:szCs w:val="22"/>
              </w:rPr>
            </w:pPr>
            <w:r w:rsidRPr="0069374D">
              <w:rPr>
                <w:rFonts w:cs="Arial"/>
                <w:color w:val="000000"/>
                <w:sz w:val="22"/>
                <w:szCs w:val="22"/>
              </w:rPr>
              <w:t>76 RCTs identified; 29 RCTs included in meta-analysis after eligibility assessment.</w:t>
            </w:r>
          </w:p>
        </w:tc>
        <w:tc>
          <w:tcPr>
            <w:tcW w:w="2409" w:type="dxa"/>
            <w:tcBorders>
              <w:top w:val="nil"/>
              <w:left w:val="nil"/>
              <w:bottom w:val="single" w:sz="4" w:space="0" w:color="000000"/>
              <w:right w:val="single" w:sz="4" w:space="0" w:color="000000"/>
            </w:tcBorders>
          </w:tcPr>
          <w:p w14:paraId="27C8426B" w14:textId="77777777" w:rsidR="00813B8F" w:rsidRPr="0069374D" w:rsidRDefault="00813B8F" w:rsidP="00400B84">
            <w:pPr>
              <w:jc w:val="left"/>
              <w:rPr>
                <w:rFonts w:cs="Arial"/>
                <w:color w:val="000000"/>
                <w:sz w:val="22"/>
                <w:szCs w:val="22"/>
              </w:rPr>
            </w:pPr>
            <w:r w:rsidRPr="0069374D">
              <w:rPr>
                <w:rFonts w:cs="Arial"/>
                <w:color w:val="000000"/>
                <w:sz w:val="22"/>
                <w:szCs w:val="22"/>
              </w:rPr>
              <w:t>Education, goal setting, self-monitoring and personal feedback commonly achieved adherence above 80%, although no single strategy proved superior. Higher adherence showed no significant relationship with clinical outcomes.</w:t>
            </w:r>
          </w:p>
        </w:tc>
        <w:tc>
          <w:tcPr>
            <w:tcW w:w="993" w:type="dxa"/>
            <w:tcBorders>
              <w:top w:val="nil"/>
              <w:left w:val="nil"/>
              <w:bottom w:val="single" w:sz="4" w:space="0" w:color="000000"/>
              <w:right w:val="single" w:sz="4" w:space="0" w:color="000000"/>
            </w:tcBorders>
          </w:tcPr>
          <w:p w14:paraId="48A8BA3E"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0BFDBF48" w14:textId="77777777" w:rsidR="00813B8F" w:rsidRPr="0069374D" w:rsidRDefault="00813B8F" w:rsidP="00400B84">
            <w:pPr>
              <w:jc w:val="left"/>
              <w:rPr>
                <w:rFonts w:cs="Arial"/>
                <w:color w:val="000000"/>
                <w:sz w:val="22"/>
                <w:szCs w:val="22"/>
              </w:rPr>
            </w:pPr>
            <w:r w:rsidRPr="0069374D">
              <w:rPr>
                <w:rFonts w:cs="Arial"/>
                <w:color w:val="000000"/>
                <w:sz w:val="22"/>
                <w:szCs w:val="22"/>
              </w:rPr>
              <w:t>High heterogeneity, inconsistent adherence measures and inability to isolate effects of individual strategies.</w:t>
            </w:r>
          </w:p>
        </w:tc>
        <w:tc>
          <w:tcPr>
            <w:tcW w:w="1560" w:type="dxa"/>
            <w:tcBorders>
              <w:top w:val="nil"/>
              <w:left w:val="nil"/>
              <w:bottom w:val="single" w:sz="4" w:space="0" w:color="000000"/>
              <w:right w:val="single" w:sz="4" w:space="0" w:color="000000"/>
            </w:tcBorders>
          </w:tcPr>
          <w:p w14:paraId="209FF012" w14:textId="77777777" w:rsidR="00813B8F" w:rsidRPr="0069374D" w:rsidRDefault="00813B8F" w:rsidP="00400B84">
            <w:pPr>
              <w:jc w:val="left"/>
              <w:rPr>
                <w:rFonts w:cs="Arial"/>
                <w:color w:val="000000"/>
                <w:sz w:val="22"/>
                <w:szCs w:val="22"/>
              </w:rPr>
            </w:pPr>
            <w:r w:rsidRPr="0069374D">
              <w:rPr>
                <w:rFonts w:cs="Arial"/>
                <w:color w:val="000000"/>
                <w:sz w:val="22"/>
                <w:szCs w:val="22"/>
              </w:rPr>
              <w:t>Standardise adherence measurement and evaluate individual strategies through robust long-term trials using participant-level data.</w:t>
            </w:r>
          </w:p>
        </w:tc>
      </w:tr>
      <w:tr w:rsidR="00813B8F" w:rsidRPr="0069374D" w14:paraId="59D89C74"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7BBABB8B" w14:textId="77777777" w:rsidR="00813B8F" w:rsidRPr="0069374D" w:rsidRDefault="00813B8F" w:rsidP="00400B84">
            <w:pPr>
              <w:jc w:val="left"/>
              <w:rPr>
                <w:rFonts w:cs="Arial"/>
                <w:color w:val="000000"/>
                <w:sz w:val="22"/>
                <w:szCs w:val="22"/>
              </w:rPr>
            </w:pPr>
            <w:r w:rsidRPr="0069374D">
              <w:rPr>
                <w:rFonts w:cs="Arial"/>
                <w:color w:val="000000"/>
                <w:sz w:val="22"/>
                <w:szCs w:val="22"/>
              </w:rPr>
              <w:t>15</w:t>
            </w:r>
          </w:p>
        </w:tc>
        <w:tc>
          <w:tcPr>
            <w:tcW w:w="1843" w:type="dxa"/>
            <w:tcBorders>
              <w:top w:val="nil"/>
              <w:left w:val="nil"/>
              <w:bottom w:val="single" w:sz="4" w:space="0" w:color="000000"/>
              <w:right w:val="single" w:sz="4" w:space="0" w:color="000000"/>
            </w:tcBorders>
          </w:tcPr>
          <w:p w14:paraId="45B9B889" w14:textId="77777777" w:rsidR="00813B8F" w:rsidRPr="0069374D" w:rsidRDefault="00813B8F" w:rsidP="00400B84">
            <w:pPr>
              <w:jc w:val="left"/>
              <w:rPr>
                <w:rFonts w:cs="Arial"/>
                <w:i/>
                <w:iCs/>
                <w:color w:val="000000"/>
                <w:sz w:val="22"/>
                <w:szCs w:val="22"/>
              </w:rPr>
            </w:pPr>
            <w:r w:rsidRPr="0069374D">
              <w:rPr>
                <w:rFonts w:cs="Arial"/>
                <w:i/>
                <w:iCs/>
                <w:color w:val="000000"/>
                <w:sz w:val="22"/>
                <w:szCs w:val="22"/>
              </w:rPr>
              <w:t>Adherence to in-person and app-based exercise for patients with</w:t>
            </w:r>
            <w:r w:rsidRPr="0069374D">
              <w:rPr>
                <w:rFonts w:cs="Arial"/>
                <w:i/>
                <w:iCs/>
                <w:color w:val="000000"/>
                <w:sz w:val="22"/>
                <w:szCs w:val="22"/>
              </w:rPr>
              <w:br/>
              <w:t xml:space="preserve">hip or knee </w:t>
            </w:r>
            <w:r w:rsidRPr="0069374D">
              <w:rPr>
                <w:rFonts w:cs="Arial"/>
                <w:i/>
                <w:iCs/>
                <w:color w:val="000000"/>
                <w:sz w:val="22"/>
                <w:szCs w:val="22"/>
              </w:rPr>
              <w:lastRenderedPageBreak/>
              <w:t>osteoarthritis; secondary analyses from a randomized</w:t>
            </w:r>
            <w:r w:rsidRPr="0069374D">
              <w:rPr>
                <w:rFonts w:cs="Arial"/>
                <w:i/>
                <w:iCs/>
                <w:color w:val="000000"/>
                <w:sz w:val="22"/>
                <w:szCs w:val="22"/>
              </w:rPr>
              <w:br/>
              <w:t>controlled trial</w:t>
            </w:r>
          </w:p>
        </w:tc>
        <w:tc>
          <w:tcPr>
            <w:tcW w:w="992" w:type="dxa"/>
            <w:tcBorders>
              <w:top w:val="nil"/>
              <w:left w:val="nil"/>
              <w:bottom w:val="single" w:sz="4" w:space="0" w:color="000000"/>
              <w:right w:val="single" w:sz="4" w:space="0" w:color="000000"/>
            </w:tcBorders>
          </w:tcPr>
          <w:p w14:paraId="00E92F1F"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Martinsen et al., 2025</w:t>
            </w:r>
          </w:p>
        </w:tc>
        <w:tc>
          <w:tcPr>
            <w:tcW w:w="851" w:type="dxa"/>
            <w:tcBorders>
              <w:top w:val="nil"/>
              <w:left w:val="nil"/>
              <w:bottom w:val="single" w:sz="4" w:space="0" w:color="000000"/>
              <w:right w:val="single" w:sz="4" w:space="0" w:color="000000"/>
            </w:tcBorders>
          </w:tcPr>
          <w:p w14:paraId="0CC17974" w14:textId="77777777" w:rsidR="00813B8F" w:rsidRPr="0069374D" w:rsidRDefault="00813B8F" w:rsidP="00400B84">
            <w:pPr>
              <w:jc w:val="left"/>
              <w:rPr>
                <w:rFonts w:cs="Arial"/>
                <w:color w:val="000000"/>
                <w:sz w:val="22"/>
                <w:szCs w:val="22"/>
              </w:rPr>
            </w:pPr>
            <w:r w:rsidRPr="0069374D">
              <w:rPr>
                <w:rFonts w:cs="Arial"/>
                <w:color w:val="000000"/>
                <w:sz w:val="22"/>
                <w:szCs w:val="22"/>
              </w:rPr>
              <w:t>Denmark</w:t>
            </w:r>
          </w:p>
        </w:tc>
        <w:tc>
          <w:tcPr>
            <w:tcW w:w="2126" w:type="dxa"/>
            <w:tcBorders>
              <w:top w:val="nil"/>
              <w:left w:val="nil"/>
              <w:bottom w:val="single" w:sz="4" w:space="0" w:color="000000"/>
              <w:right w:val="single" w:sz="4" w:space="0" w:color="000000"/>
            </w:tcBorders>
          </w:tcPr>
          <w:p w14:paraId="755D0BAA"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Compare supervised physiotherapy with app-based exercise, identify </w:t>
            </w:r>
            <w:r w:rsidRPr="0069374D">
              <w:rPr>
                <w:rFonts w:cs="Arial"/>
                <w:color w:val="000000"/>
                <w:sz w:val="22"/>
                <w:szCs w:val="22"/>
              </w:rPr>
              <w:lastRenderedPageBreak/>
              <w:t>adherence predictors and assess clinical outcomes.</w:t>
            </w:r>
          </w:p>
        </w:tc>
        <w:tc>
          <w:tcPr>
            <w:tcW w:w="1134" w:type="dxa"/>
            <w:tcBorders>
              <w:top w:val="nil"/>
              <w:left w:val="nil"/>
              <w:bottom w:val="single" w:sz="4" w:space="0" w:color="000000"/>
              <w:right w:val="single" w:sz="4" w:space="0" w:color="000000"/>
            </w:tcBorders>
          </w:tcPr>
          <w:p w14:paraId="0D956AC4"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Randomized controlled trial.</w:t>
            </w:r>
          </w:p>
        </w:tc>
        <w:tc>
          <w:tcPr>
            <w:tcW w:w="1276" w:type="dxa"/>
            <w:tcBorders>
              <w:top w:val="nil"/>
              <w:left w:val="nil"/>
              <w:bottom w:val="single" w:sz="4" w:space="0" w:color="000000"/>
              <w:right w:val="single" w:sz="4" w:space="0" w:color="000000"/>
            </w:tcBorders>
          </w:tcPr>
          <w:p w14:paraId="382D8F96"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68 adults with hip or knee OA; 34 received </w:t>
            </w:r>
            <w:r w:rsidRPr="0069374D">
              <w:rPr>
                <w:rFonts w:cs="Arial"/>
                <w:color w:val="000000"/>
                <w:sz w:val="22"/>
                <w:szCs w:val="22"/>
              </w:rPr>
              <w:lastRenderedPageBreak/>
              <w:t>supervised physiotherapy and 34 app-based intervention over six weeks.</w:t>
            </w:r>
          </w:p>
        </w:tc>
        <w:tc>
          <w:tcPr>
            <w:tcW w:w="2409" w:type="dxa"/>
            <w:tcBorders>
              <w:top w:val="nil"/>
              <w:left w:val="nil"/>
              <w:bottom w:val="single" w:sz="4" w:space="0" w:color="000000"/>
              <w:right w:val="single" w:sz="4" w:space="0" w:color="000000"/>
            </w:tcBorders>
          </w:tcPr>
          <w:p w14:paraId="46EA31AD"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Supervised physiotherapy produced 4.2-times higher adherence than app-based </w:t>
            </w:r>
            <w:r w:rsidRPr="0069374D">
              <w:rPr>
                <w:rFonts w:cs="Arial"/>
                <w:color w:val="000000"/>
                <w:sz w:val="22"/>
                <w:szCs w:val="22"/>
              </w:rPr>
              <w:lastRenderedPageBreak/>
              <w:t>exercise. Fatigue reduced adherence, while education and self-efficacy increased adherence. No significant association existed between adherence and disease-specific outcomes.</w:t>
            </w:r>
          </w:p>
        </w:tc>
        <w:tc>
          <w:tcPr>
            <w:tcW w:w="993" w:type="dxa"/>
            <w:tcBorders>
              <w:top w:val="nil"/>
              <w:left w:val="nil"/>
              <w:bottom w:val="single" w:sz="4" w:space="0" w:color="000000"/>
              <w:right w:val="single" w:sz="4" w:space="0" w:color="000000"/>
            </w:tcBorders>
          </w:tcPr>
          <w:p w14:paraId="21809EEE"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Strong</w:t>
            </w:r>
          </w:p>
        </w:tc>
        <w:tc>
          <w:tcPr>
            <w:tcW w:w="1275" w:type="dxa"/>
            <w:tcBorders>
              <w:top w:val="nil"/>
              <w:left w:val="nil"/>
              <w:bottom w:val="single" w:sz="4" w:space="0" w:color="000000"/>
              <w:right w:val="single" w:sz="4" w:space="0" w:color="000000"/>
            </w:tcBorders>
          </w:tcPr>
          <w:p w14:paraId="5E5DC535"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Small sample, short follow-up and lack </w:t>
            </w:r>
            <w:r w:rsidRPr="0069374D">
              <w:rPr>
                <w:rFonts w:cs="Arial"/>
                <w:color w:val="000000"/>
                <w:sz w:val="22"/>
                <w:szCs w:val="22"/>
              </w:rPr>
              <w:lastRenderedPageBreak/>
              <w:t>of blinding limited generalisability.</w:t>
            </w:r>
          </w:p>
        </w:tc>
        <w:tc>
          <w:tcPr>
            <w:tcW w:w="1560" w:type="dxa"/>
            <w:tcBorders>
              <w:top w:val="nil"/>
              <w:left w:val="nil"/>
              <w:bottom w:val="single" w:sz="4" w:space="0" w:color="000000"/>
              <w:right w:val="single" w:sz="4" w:space="0" w:color="000000"/>
            </w:tcBorders>
          </w:tcPr>
          <w:p w14:paraId="4E637DA9"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Enhance digital programmes with motivational </w:t>
            </w:r>
            <w:r w:rsidRPr="0069374D">
              <w:rPr>
                <w:rFonts w:cs="Arial"/>
                <w:color w:val="000000"/>
                <w:sz w:val="22"/>
                <w:szCs w:val="22"/>
              </w:rPr>
              <w:lastRenderedPageBreak/>
              <w:t>features, standardise adherence measures and undertake larger long-term RCTs.</w:t>
            </w:r>
          </w:p>
        </w:tc>
      </w:tr>
      <w:tr w:rsidR="00813B8F" w:rsidRPr="0069374D" w14:paraId="6D1B41BE"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65F6E2BC"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16</w:t>
            </w:r>
          </w:p>
        </w:tc>
        <w:tc>
          <w:tcPr>
            <w:tcW w:w="1843" w:type="dxa"/>
            <w:tcBorders>
              <w:top w:val="nil"/>
              <w:left w:val="nil"/>
              <w:bottom w:val="single" w:sz="4" w:space="0" w:color="000000"/>
              <w:right w:val="single" w:sz="4" w:space="0" w:color="000000"/>
            </w:tcBorders>
          </w:tcPr>
          <w:p w14:paraId="4B6522E8" w14:textId="77777777" w:rsidR="00813B8F" w:rsidRPr="0069374D" w:rsidRDefault="00813B8F" w:rsidP="00400B84">
            <w:pPr>
              <w:jc w:val="left"/>
              <w:rPr>
                <w:rFonts w:cs="Arial"/>
                <w:color w:val="000000"/>
                <w:sz w:val="22"/>
                <w:szCs w:val="22"/>
              </w:rPr>
            </w:pPr>
            <w:r w:rsidRPr="0069374D">
              <w:rPr>
                <w:rFonts w:cs="Arial"/>
                <w:color w:val="000000"/>
                <w:sz w:val="22"/>
                <w:szCs w:val="22"/>
              </w:rPr>
              <w:t>Healthcare utilisation and mortality in people with osteoarthritis in the UK</w:t>
            </w:r>
          </w:p>
        </w:tc>
        <w:tc>
          <w:tcPr>
            <w:tcW w:w="992" w:type="dxa"/>
            <w:tcBorders>
              <w:top w:val="nil"/>
              <w:left w:val="nil"/>
              <w:bottom w:val="single" w:sz="4" w:space="0" w:color="000000"/>
              <w:right w:val="single" w:sz="4" w:space="0" w:color="000000"/>
            </w:tcBorders>
          </w:tcPr>
          <w:p w14:paraId="01F90B9B" w14:textId="77777777" w:rsidR="00813B8F" w:rsidRPr="0069374D" w:rsidRDefault="00813B8F" w:rsidP="00400B84">
            <w:pPr>
              <w:jc w:val="left"/>
              <w:rPr>
                <w:rFonts w:cs="Arial"/>
                <w:color w:val="000000"/>
                <w:sz w:val="22"/>
                <w:szCs w:val="22"/>
              </w:rPr>
            </w:pPr>
            <w:r w:rsidRPr="0069374D">
              <w:rPr>
                <w:rFonts w:cs="Arial"/>
                <w:color w:val="000000"/>
                <w:sz w:val="22"/>
                <w:szCs w:val="22"/>
              </w:rPr>
              <w:t>Swain et al., 2023</w:t>
            </w:r>
          </w:p>
        </w:tc>
        <w:tc>
          <w:tcPr>
            <w:tcW w:w="851" w:type="dxa"/>
            <w:tcBorders>
              <w:top w:val="nil"/>
              <w:left w:val="nil"/>
              <w:bottom w:val="single" w:sz="4" w:space="0" w:color="000000"/>
              <w:right w:val="single" w:sz="4" w:space="0" w:color="000000"/>
            </w:tcBorders>
          </w:tcPr>
          <w:p w14:paraId="4A3EED4F" w14:textId="77777777" w:rsidR="00813B8F" w:rsidRPr="0069374D" w:rsidRDefault="00813B8F" w:rsidP="00400B84">
            <w:pPr>
              <w:jc w:val="left"/>
              <w:rPr>
                <w:rFonts w:cs="Arial"/>
                <w:color w:val="000000"/>
                <w:sz w:val="22"/>
                <w:szCs w:val="22"/>
              </w:rPr>
            </w:pPr>
            <w:r w:rsidRPr="0069374D">
              <w:rPr>
                <w:rFonts w:cs="Arial"/>
                <w:color w:val="000000"/>
                <w:sz w:val="22"/>
                <w:szCs w:val="22"/>
              </w:rPr>
              <w:t>United Kingdom</w:t>
            </w:r>
          </w:p>
        </w:tc>
        <w:tc>
          <w:tcPr>
            <w:tcW w:w="2126" w:type="dxa"/>
            <w:tcBorders>
              <w:top w:val="nil"/>
              <w:left w:val="nil"/>
              <w:bottom w:val="single" w:sz="4" w:space="0" w:color="000000"/>
              <w:right w:val="single" w:sz="4" w:space="0" w:color="000000"/>
            </w:tcBorders>
          </w:tcPr>
          <w:p w14:paraId="6B22CBC9" w14:textId="77777777" w:rsidR="00813B8F" w:rsidRPr="0069374D" w:rsidRDefault="00813B8F" w:rsidP="00400B84">
            <w:pPr>
              <w:jc w:val="left"/>
              <w:rPr>
                <w:rFonts w:cs="Arial"/>
                <w:color w:val="000000"/>
                <w:sz w:val="22"/>
                <w:szCs w:val="22"/>
              </w:rPr>
            </w:pPr>
            <w:r w:rsidRPr="0069374D">
              <w:rPr>
                <w:rFonts w:cs="Arial"/>
                <w:color w:val="000000"/>
                <w:sz w:val="22"/>
                <w:szCs w:val="22"/>
              </w:rPr>
              <w:t>To examine healthcare use, hospital admission, mortality, and disease burden among adults with osteoarthritis.</w:t>
            </w:r>
          </w:p>
        </w:tc>
        <w:tc>
          <w:tcPr>
            <w:tcW w:w="1134" w:type="dxa"/>
            <w:tcBorders>
              <w:top w:val="nil"/>
              <w:left w:val="nil"/>
              <w:bottom w:val="single" w:sz="4" w:space="0" w:color="000000"/>
              <w:right w:val="single" w:sz="4" w:space="0" w:color="000000"/>
            </w:tcBorders>
          </w:tcPr>
          <w:p w14:paraId="30F0D7EE" w14:textId="77777777" w:rsidR="00813B8F" w:rsidRPr="0069374D" w:rsidRDefault="00813B8F" w:rsidP="00400B84">
            <w:pPr>
              <w:jc w:val="left"/>
              <w:rPr>
                <w:rFonts w:cs="Arial"/>
                <w:color w:val="000000"/>
                <w:sz w:val="22"/>
                <w:szCs w:val="22"/>
              </w:rPr>
            </w:pPr>
            <w:r w:rsidRPr="0069374D">
              <w:rPr>
                <w:rFonts w:cs="Arial"/>
                <w:color w:val="000000"/>
                <w:sz w:val="22"/>
                <w:szCs w:val="22"/>
              </w:rPr>
              <w:t>Matched cohort study using CPRD primary care database.</w:t>
            </w:r>
          </w:p>
        </w:tc>
        <w:tc>
          <w:tcPr>
            <w:tcW w:w="1276" w:type="dxa"/>
            <w:tcBorders>
              <w:top w:val="nil"/>
              <w:left w:val="nil"/>
              <w:bottom w:val="single" w:sz="4" w:space="0" w:color="000000"/>
              <w:right w:val="single" w:sz="4" w:space="0" w:color="000000"/>
            </w:tcBorders>
          </w:tcPr>
          <w:p w14:paraId="22988D52" w14:textId="77777777" w:rsidR="00813B8F" w:rsidRPr="0069374D" w:rsidRDefault="00813B8F" w:rsidP="00400B84">
            <w:pPr>
              <w:jc w:val="left"/>
              <w:rPr>
                <w:rFonts w:cs="Arial"/>
                <w:color w:val="000000"/>
                <w:sz w:val="22"/>
                <w:szCs w:val="22"/>
              </w:rPr>
            </w:pPr>
            <w:r w:rsidRPr="0069374D">
              <w:rPr>
                <w:rFonts w:cs="Arial"/>
                <w:color w:val="000000"/>
                <w:sz w:val="22"/>
                <w:szCs w:val="22"/>
              </w:rPr>
              <w:t>221,807 OA patients and 221,807 matched controls; electronic health records.</w:t>
            </w:r>
          </w:p>
        </w:tc>
        <w:tc>
          <w:tcPr>
            <w:tcW w:w="2409" w:type="dxa"/>
            <w:tcBorders>
              <w:top w:val="nil"/>
              <w:left w:val="nil"/>
              <w:bottom w:val="single" w:sz="4" w:space="0" w:color="000000"/>
              <w:right w:val="single" w:sz="4" w:space="0" w:color="000000"/>
            </w:tcBorders>
          </w:tcPr>
          <w:p w14:paraId="51723DAF" w14:textId="77777777" w:rsidR="00813B8F" w:rsidRPr="0069374D" w:rsidRDefault="00813B8F" w:rsidP="00400B84">
            <w:pPr>
              <w:jc w:val="left"/>
              <w:rPr>
                <w:rFonts w:cs="Arial"/>
                <w:color w:val="000000"/>
                <w:sz w:val="22"/>
                <w:szCs w:val="22"/>
              </w:rPr>
            </w:pPr>
            <w:r w:rsidRPr="0069374D">
              <w:rPr>
                <w:rFonts w:cs="Arial"/>
                <w:color w:val="000000"/>
                <w:sz w:val="22"/>
                <w:szCs w:val="22"/>
              </w:rPr>
              <w:t>OA patients had higher GP consultations, hospital admissions</w:t>
            </w:r>
            <w:r w:rsidRPr="0069374D">
              <w:rPr>
                <w:rFonts w:cs="Arial"/>
                <w:sz w:val="22"/>
                <w:szCs w:val="22"/>
              </w:rPr>
              <w:t>,</w:t>
            </w:r>
            <w:r w:rsidRPr="0069374D">
              <w:rPr>
                <w:rFonts w:cs="Arial"/>
                <w:color w:val="000000"/>
                <w:sz w:val="22"/>
                <w:szCs w:val="22"/>
              </w:rPr>
              <w:t xml:space="preserve"> and almost double </w:t>
            </w:r>
            <w:r w:rsidRPr="0069374D">
              <w:rPr>
                <w:rFonts w:cs="Arial"/>
                <w:sz w:val="22"/>
                <w:szCs w:val="22"/>
              </w:rPr>
              <w:t xml:space="preserve">the </w:t>
            </w:r>
            <w:r w:rsidRPr="0069374D">
              <w:rPr>
                <w:rFonts w:cs="Arial"/>
                <w:color w:val="000000"/>
                <w:sz w:val="22"/>
                <w:szCs w:val="22"/>
              </w:rPr>
              <w:t>mortality. Greater healthcare dependence reflects poorer long-term quality of life and increased disability, particularly in knee and hip OA.</w:t>
            </w:r>
          </w:p>
        </w:tc>
        <w:tc>
          <w:tcPr>
            <w:tcW w:w="993" w:type="dxa"/>
            <w:tcBorders>
              <w:top w:val="nil"/>
              <w:left w:val="nil"/>
              <w:bottom w:val="single" w:sz="4" w:space="0" w:color="000000"/>
              <w:right w:val="single" w:sz="4" w:space="0" w:color="000000"/>
            </w:tcBorders>
          </w:tcPr>
          <w:p w14:paraId="26B53393"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10884F71"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Possible misdiagnosis, coding errors, unspecified OA sites, lifestyle factors not analysed, only all-cause </w:t>
            </w:r>
            <w:r w:rsidRPr="0069374D">
              <w:rPr>
                <w:rFonts w:cs="Arial"/>
                <w:color w:val="000000"/>
                <w:sz w:val="22"/>
                <w:szCs w:val="22"/>
              </w:rPr>
              <w:lastRenderedPageBreak/>
              <w:t>mortality assessed.</w:t>
            </w:r>
          </w:p>
        </w:tc>
        <w:tc>
          <w:tcPr>
            <w:tcW w:w="1560" w:type="dxa"/>
            <w:tcBorders>
              <w:top w:val="nil"/>
              <w:left w:val="nil"/>
              <w:bottom w:val="single" w:sz="4" w:space="0" w:color="000000"/>
              <w:right w:val="single" w:sz="4" w:space="0" w:color="000000"/>
            </w:tcBorders>
          </w:tcPr>
          <w:p w14:paraId="585C6F00"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Investigate causes of increased healthcare use and develop effective management strategies to reduce disease burden and </w:t>
            </w:r>
            <w:r w:rsidRPr="0069374D">
              <w:rPr>
                <w:rFonts w:cs="Arial"/>
                <w:color w:val="000000"/>
                <w:sz w:val="22"/>
                <w:szCs w:val="22"/>
              </w:rPr>
              <w:lastRenderedPageBreak/>
              <w:t>improve quality of life.</w:t>
            </w:r>
          </w:p>
        </w:tc>
      </w:tr>
      <w:tr w:rsidR="00813B8F" w:rsidRPr="0069374D" w14:paraId="119A081F"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49B601B2"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17</w:t>
            </w:r>
          </w:p>
        </w:tc>
        <w:tc>
          <w:tcPr>
            <w:tcW w:w="1843" w:type="dxa"/>
            <w:tcBorders>
              <w:top w:val="nil"/>
              <w:left w:val="nil"/>
              <w:bottom w:val="single" w:sz="4" w:space="0" w:color="000000"/>
              <w:right w:val="single" w:sz="4" w:space="0" w:color="000000"/>
            </w:tcBorders>
          </w:tcPr>
          <w:p w14:paraId="666BE440"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What impact does osteoarthritis have on ability to self-care and receipt of care in older adults? Findings from the Hertfordshire Cohort Study. </w:t>
            </w:r>
          </w:p>
        </w:tc>
        <w:tc>
          <w:tcPr>
            <w:tcW w:w="992" w:type="dxa"/>
            <w:tcBorders>
              <w:top w:val="nil"/>
              <w:left w:val="nil"/>
              <w:bottom w:val="single" w:sz="4" w:space="0" w:color="000000"/>
              <w:right w:val="single" w:sz="4" w:space="0" w:color="000000"/>
            </w:tcBorders>
          </w:tcPr>
          <w:p w14:paraId="54205C3E" w14:textId="77777777" w:rsidR="00813B8F" w:rsidRPr="0069374D" w:rsidRDefault="00813B8F" w:rsidP="00400B84">
            <w:pPr>
              <w:jc w:val="left"/>
              <w:rPr>
                <w:rFonts w:cs="Arial"/>
                <w:color w:val="000000"/>
                <w:sz w:val="22"/>
                <w:szCs w:val="22"/>
              </w:rPr>
            </w:pPr>
            <w:r w:rsidRPr="0069374D">
              <w:rPr>
                <w:rFonts w:cs="Arial"/>
                <w:color w:val="000000"/>
                <w:sz w:val="22"/>
                <w:szCs w:val="22"/>
              </w:rPr>
              <w:t>Bevilacqua et al., 2022</w:t>
            </w:r>
          </w:p>
        </w:tc>
        <w:tc>
          <w:tcPr>
            <w:tcW w:w="851" w:type="dxa"/>
            <w:tcBorders>
              <w:top w:val="nil"/>
              <w:left w:val="nil"/>
              <w:bottom w:val="single" w:sz="4" w:space="0" w:color="000000"/>
              <w:right w:val="single" w:sz="4" w:space="0" w:color="000000"/>
            </w:tcBorders>
          </w:tcPr>
          <w:p w14:paraId="787F8D10" w14:textId="77777777" w:rsidR="00813B8F" w:rsidRPr="0069374D" w:rsidRDefault="00813B8F" w:rsidP="00400B84">
            <w:pPr>
              <w:jc w:val="left"/>
              <w:rPr>
                <w:rFonts w:cs="Arial"/>
                <w:color w:val="000000"/>
                <w:sz w:val="22"/>
                <w:szCs w:val="22"/>
              </w:rPr>
            </w:pPr>
            <w:r w:rsidRPr="0069374D">
              <w:rPr>
                <w:rFonts w:cs="Arial"/>
                <w:color w:val="000000"/>
                <w:sz w:val="22"/>
                <w:szCs w:val="22"/>
              </w:rPr>
              <w:t>United Kingdom (Hertfordshire)</w:t>
            </w:r>
          </w:p>
        </w:tc>
        <w:tc>
          <w:tcPr>
            <w:tcW w:w="2126" w:type="dxa"/>
            <w:tcBorders>
              <w:top w:val="nil"/>
              <w:left w:val="nil"/>
              <w:bottom w:val="single" w:sz="4" w:space="0" w:color="000000"/>
              <w:right w:val="single" w:sz="4" w:space="0" w:color="000000"/>
            </w:tcBorders>
          </w:tcPr>
          <w:p w14:paraId="50539726" w14:textId="77777777" w:rsidR="00813B8F" w:rsidRPr="0069374D" w:rsidRDefault="00813B8F" w:rsidP="00400B84">
            <w:pPr>
              <w:jc w:val="left"/>
              <w:rPr>
                <w:rFonts w:cs="Arial"/>
                <w:color w:val="000000"/>
                <w:sz w:val="22"/>
                <w:szCs w:val="22"/>
              </w:rPr>
            </w:pPr>
            <w:r w:rsidRPr="0069374D">
              <w:rPr>
                <w:rFonts w:cs="Arial"/>
                <w:color w:val="000000"/>
                <w:sz w:val="22"/>
                <w:szCs w:val="22"/>
              </w:rPr>
              <w:t>To examine whether osteoarthritis affects self-care ability and need for formal or informal care among community-dwelling older adults.</w:t>
            </w:r>
          </w:p>
        </w:tc>
        <w:tc>
          <w:tcPr>
            <w:tcW w:w="1134" w:type="dxa"/>
            <w:tcBorders>
              <w:top w:val="nil"/>
              <w:left w:val="nil"/>
              <w:bottom w:val="single" w:sz="4" w:space="0" w:color="000000"/>
              <w:right w:val="single" w:sz="4" w:space="0" w:color="000000"/>
            </w:tcBorders>
          </w:tcPr>
          <w:p w14:paraId="31DA5BDB" w14:textId="77777777" w:rsidR="00813B8F" w:rsidRPr="0069374D" w:rsidRDefault="00813B8F" w:rsidP="00400B84">
            <w:pPr>
              <w:jc w:val="left"/>
              <w:rPr>
                <w:rFonts w:cs="Arial"/>
                <w:color w:val="000000"/>
                <w:sz w:val="22"/>
                <w:szCs w:val="22"/>
              </w:rPr>
            </w:pPr>
            <w:r w:rsidRPr="0069374D">
              <w:rPr>
                <w:rFonts w:cs="Arial"/>
                <w:color w:val="000000"/>
                <w:sz w:val="22"/>
                <w:szCs w:val="22"/>
              </w:rPr>
              <w:t>Cross-sectional observational study.</w:t>
            </w:r>
          </w:p>
        </w:tc>
        <w:tc>
          <w:tcPr>
            <w:tcW w:w="1276" w:type="dxa"/>
            <w:tcBorders>
              <w:top w:val="nil"/>
              <w:left w:val="nil"/>
              <w:bottom w:val="single" w:sz="4" w:space="0" w:color="000000"/>
              <w:right w:val="single" w:sz="4" w:space="0" w:color="000000"/>
            </w:tcBorders>
          </w:tcPr>
          <w:p w14:paraId="2102AC3D" w14:textId="77777777" w:rsidR="00813B8F" w:rsidRPr="0069374D" w:rsidRDefault="00813B8F" w:rsidP="00400B84">
            <w:pPr>
              <w:jc w:val="left"/>
              <w:rPr>
                <w:rFonts w:cs="Arial"/>
                <w:color w:val="000000"/>
                <w:sz w:val="22"/>
                <w:szCs w:val="22"/>
              </w:rPr>
            </w:pPr>
            <w:r w:rsidRPr="0069374D">
              <w:rPr>
                <w:rFonts w:cs="Arial"/>
                <w:color w:val="000000"/>
                <w:sz w:val="22"/>
                <w:szCs w:val="22"/>
              </w:rPr>
              <w:t>443 adults aged about 75 years; clinical assessment, questionnaires, DXA, frailty and sarcopenia measures.</w:t>
            </w:r>
          </w:p>
        </w:tc>
        <w:tc>
          <w:tcPr>
            <w:tcW w:w="2409" w:type="dxa"/>
            <w:tcBorders>
              <w:top w:val="nil"/>
              <w:left w:val="nil"/>
              <w:bottom w:val="single" w:sz="4" w:space="0" w:color="000000"/>
              <w:right w:val="single" w:sz="4" w:space="0" w:color="000000"/>
            </w:tcBorders>
          </w:tcPr>
          <w:p w14:paraId="7E96652A" w14:textId="77777777" w:rsidR="00813B8F" w:rsidRPr="0069374D" w:rsidRDefault="00813B8F" w:rsidP="00400B84">
            <w:pPr>
              <w:jc w:val="left"/>
              <w:rPr>
                <w:rFonts w:cs="Arial"/>
                <w:color w:val="000000"/>
                <w:sz w:val="22"/>
                <w:szCs w:val="22"/>
              </w:rPr>
            </w:pPr>
            <w:r w:rsidRPr="0069374D">
              <w:rPr>
                <w:rFonts w:cs="Arial"/>
                <w:color w:val="000000"/>
                <w:sz w:val="22"/>
                <w:szCs w:val="22"/>
              </w:rPr>
              <w:t>Older adults with OA experienced greater difficulty washing, dressing</w:t>
            </w:r>
            <w:r w:rsidRPr="0069374D">
              <w:rPr>
                <w:rFonts w:cs="Arial"/>
                <w:sz w:val="22"/>
                <w:szCs w:val="22"/>
              </w:rPr>
              <w:t>,</w:t>
            </w:r>
            <w:r w:rsidRPr="0069374D">
              <w:rPr>
                <w:rFonts w:cs="Arial"/>
                <w:color w:val="000000"/>
                <w:sz w:val="22"/>
                <w:szCs w:val="22"/>
              </w:rPr>
              <w:t xml:space="preserve"> and living independently. OA significantly increased dependence on home care, showing reduced quality of life compared with those without OA.</w:t>
            </w:r>
          </w:p>
        </w:tc>
        <w:tc>
          <w:tcPr>
            <w:tcW w:w="993" w:type="dxa"/>
            <w:tcBorders>
              <w:top w:val="nil"/>
              <w:left w:val="nil"/>
              <w:bottom w:val="single" w:sz="4" w:space="0" w:color="000000"/>
              <w:right w:val="single" w:sz="4" w:space="0" w:color="000000"/>
            </w:tcBorders>
          </w:tcPr>
          <w:p w14:paraId="6AB4079F"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17955946" w14:textId="77777777" w:rsidR="00813B8F" w:rsidRPr="0069374D" w:rsidRDefault="00813B8F" w:rsidP="00400B84">
            <w:pPr>
              <w:jc w:val="left"/>
              <w:rPr>
                <w:rFonts w:cs="Arial"/>
                <w:color w:val="000000"/>
                <w:sz w:val="22"/>
                <w:szCs w:val="22"/>
              </w:rPr>
            </w:pPr>
            <w:r w:rsidRPr="0069374D">
              <w:rPr>
                <w:rFonts w:cs="Arial"/>
                <w:color w:val="000000"/>
                <w:sz w:val="22"/>
                <w:szCs w:val="22"/>
              </w:rPr>
              <w:t>Cross-sectional design, healthy responder bias, self-reported care data, limited ethnic diversity and crude self-care assessment.</w:t>
            </w:r>
          </w:p>
        </w:tc>
        <w:tc>
          <w:tcPr>
            <w:tcW w:w="1560" w:type="dxa"/>
            <w:tcBorders>
              <w:top w:val="nil"/>
              <w:left w:val="nil"/>
              <w:bottom w:val="single" w:sz="4" w:space="0" w:color="000000"/>
              <w:right w:val="single" w:sz="4" w:space="0" w:color="000000"/>
            </w:tcBorders>
          </w:tcPr>
          <w:p w14:paraId="578E853B" w14:textId="77777777" w:rsidR="00813B8F" w:rsidRPr="0069374D" w:rsidRDefault="00813B8F" w:rsidP="00400B84">
            <w:pPr>
              <w:jc w:val="left"/>
              <w:rPr>
                <w:rFonts w:cs="Arial"/>
                <w:color w:val="000000"/>
                <w:sz w:val="22"/>
                <w:szCs w:val="22"/>
              </w:rPr>
            </w:pPr>
            <w:r w:rsidRPr="0069374D">
              <w:rPr>
                <w:rFonts w:cs="Arial"/>
                <w:color w:val="000000"/>
                <w:sz w:val="22"/>
                <w:szCs w:val="22"/>
              </w:rPr>
              <w:t>Promote early OA management to maintain independence and reduce care needs among older adults.</w:t>
            </w:r>
          </w:p>
        </w:tc>
      </w:tr>
      <w:tr w:rsidR="00813B8F" w:rsidRPr="0069374D" w14:paraId="21D8061C"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5D363F03" w14:textId="77777777" w:rsidR="00813B8F" w:rsidRPr="0069374D" w:rsidRDefault="00813B8F" w:rsidP="00400B84">
            <w:pPr>
              <w:jc w:val="left"/>
              <w:rPr>
                <w:rFonts w:cs="Arial"/>
                <w:color w:val="000000"/>
                <w:sz w:val="22"/>
                <w:szCs w:val="22"/>
              </w:rPr>
            </w:pPr>
            <w:r w:rsidRPr="0069374D">
              <w:rPr>
                <w:rFonts w:cs="Arial"/>
                <w:color w:val="000000"/>
                <w:sz w:val="22"/>
                <w:szCs w:val="22"/>
              </w:rPr>
              <w:t>18</w:t>
            </w:r>
          </w:p>
        </w:tc>
        <w:tc>
          <w:tcPr>
            <w:tcW w:w="1843" w:type="dxa"/>
            <w:tcBorders>
              <w:top w:val="nil"/>
              <w:left w:val="nil"/>
              <w:bottom w:val="single" w:sz="4" w:space="0" w:color="000000"/>
              <w:right w:val="single" w:sz="4" w:space="0" w:color="000000"/>
            </w:tcBorders>
          </w:tcPr>
          <w:p w14:paraId="051C474F"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The impact of chronic pain, stiffness and difficulties in performing daily activities on the </w:t>
            </w:r>
            <w:r w:rsidRPr="0069374D">
              <w:rPr>
                <w:rFonts w:cs="Arial"/>
                <w:color w:val="000000"/>
                <w:sz w:val="22"/>
                <w:szCs w:val="22"/>
              </w:rPr>
              <w:lastRenderedPageBreak/>
              <w:t xml:space="preserve">quality of life of older patients with knee osteoarthritis. </w:t>
            </w:r>
          </w:p>
        </w:tc>
        <w:tc>
          <w:tcPr>
            <w:tcW w:w="992" w:type="dxa"/>
            <w:tcBorders>
              <w:top w:val="nil"/>
              <w:left w:val="nil"/>
              <w:bottom w:val="single" w:sz="4" w:space="0" w:color="000000"/>
              <w:right w:val="single" w:sz="4" w:space="0" w:color="000000"/>
            </w:tcBorders>
          </w:tcPr>
          <w:p w14:paraId="28E866C9" w14:textId="77777777" w:rsidR="00813B8F" w:rsidRPr="0069374D" w:rsidRDefault="00813B8F" w:rsidP="00400B84">
            <w:pPr>
              <w:jc w:val="left"/>
              <w:rPr>
                <w:rFonts w:cs="Arial"/>
                <w:color w:val="000000"/>
                <w:sz w:val="22"/>
                <w:szCs w:val="22"/>
              </w:rPr>
            </w:pPr>
            <w:proofErr w:type="spellStart"/>
            <w:r w:rsidRPr="0069374D">
              <w:rPr>
                <w:rFonts w:cs="Arial"/>
                <w:color w:val="000000"/>
                <w:sz w:val="22"/>
                <w:szCs w:val="22"/>
              </w:rPr>
              <w:lastRenderedPageBreak/>
              <w:t>Wojcieszek</w:t>
            </w:r>
            <w:proofErr w:type="spellEnd"/>
            <w:r w:rsidRPr="0069374D">
              <w:rPr>
                <w:rFonts w:cs="Arial"/>
                <w:color w:val="000000"/>
                <w:sz w:val="22"/>
                <w:szCs w:val="22"/>
              </w:rPr>
              <w:t xml:space="preserve"> et al., 2022</w:t>
            </w:r>
          </w:p>
        </w:tc>
        <w:tc>
          <w:tcPr>
            <w:tcW w:w="851" w:type="dxa"/>
            <w:tcBorders>
              <w:top w:val="nil"/>
              <w:left w:val="nil"/>
              <w:bottom w:val="single" w:sz="4" w:space="0" w:color="000000"/>
              <w:right w:val="single" w:sz="4" w:space="0" w:color="000000"/>
            </w:tcBorders>
          </w:tcPr>
          <w:p w14:paraId="76BBF2A0" w14:textId="77777777" w:rsidR="00813B8F" w:rsidRPr="0069374D" w:rsidRDefault="00813B8F" w:rsidP="00400B84">
            <w:pPr>
              <w:jc w:val="left"/>
              <w:rPr>
                <w:rFonts w:cs="Arial"/>
                <w:color w:val="000000"/>
                <w:sz w:val="22"/>
                <w:szCs w:val="22"/>
              </w:rPr>
            </w:pPr>
            <w:r w:rsidRPr="0069374D">
              <w:rPr>
                <w:rFonts w:cs="Arial"/>
                <w:color w:val="000000"/>
                <w:sz w:val="22"/>
                <w:szCs w:val="22"/>
              </w:rPr>
              <w:t>Poland</w:t>
            </w:r>
          </w:p>
        </w:tc>
        <w:tc>
          <w:tcPr>
            <w:tcW w:w="2126" w:type="dxa"/>
            <w:tcBorders>
              <w:top w:val="nil"/>
              <w:left w:val="nil"/>
              <w:bottom w:val="single" w:sz="4" w:space="0" w:color="000000"/>
              <w:right w:val="single" w:sz="4" w:space="0" w:color="000000"/>
            </w:tcBorders>
          </w:tcPr>
          <w:p w14:paraId="2357DA84"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To evaluate how pain, stiffness and functional limitation influence quality of life among older </w:t>
            </w:r>
            <w:r w:rsidRPr="0069374D">
              <w:rPr>
                <w:rFonts w:cs="Arial"/>
                <w:color w:val="000000"/>
                <w:sz w:val="22"/>
                <w:szCs w:val="22"/>
              </w:rPr>
              <w:lastRenderedPageBreak/>
              <w:t>adults with knee OA.</w:t>
            </w:r>
          </w:p>
        </w:tc>
        <w:tc>
          <w:tcPr>
            <w:tcW w:w="1134" w:type="dxa"/>
            <w:tcBorders>
              <w:top w:val="nil"/>
              <w:left w:val="nil"/>
              <w:bottom w:val="single" w:sz="4" w:space="0" w:color="000000"/>
              <w:right w:val="single" w:sz="4" w:space="0" w:color="000000"/>
            </w:tcBorders>
          </w:tcPr>
          <w:p w14:paraId="7C66AD20"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Cross-sectional comparative study.</w:t>
            </w:r>
          </w:p>
        </w:tc>
        <w:tc>
          <w:tcPr>
            <w:tcW w:w="1276" w:type="dxa"/>
            <w:tcBorders>
              <w:top w:val="nil"/>
              <w:left w:val="nil"/>
              <w:bottom w:val="single" w:sz="4" w:space="0" w:color="000000"/>
              <w:right w:val="single" w:sz="4" w:space="0" w:color="000000"/>
            </w:tcBorders>
          </w:tcPr>
          <w:p w14:paraId="0A0CA727"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300 adults aged 60–75 years, including 150 knee OA </w:t>
            </w:r>
            <w:r w:rsidRPr="0069374D">
              <w:rPr>
                <w:rFonts w:cs="Arial"/>
                <w:color w:val="000000"/>
                <w:sz w:val="22"/>
                <w:szCs w:val="22"/>
              </w:rPr>
              <w:lastRenderedPageBreak/>
              <w:t>patients and 150 controls; WOMAC, ISK and WHOQOL-BREF questionnaires.</w:t>
            </w:r>
          </w:p>
        </w:tc>
        <w:tc>
          <w:tcPr>
            <w:tcW w:w="2409" w:type="dxa"/>
            <w:tcBorders>
              <w:top w:val="nil"/>
              <w:left w:val="nil"/>
              <w:bottom w:val="single" w:sz="4" w:space="0" w:color="000000"/>
              <w:right w:val="single" w:sz="4" w:space="0" w:color="000000"/>
            </w:tcBorders>
          </w:tcPr>
          <w:p w14:paraId="227546D5"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Greater pain, stiffness and disability significantly reduced physical, psychological and environmental quality </w:t>
            </w:r>
            <w:r w:rsidRPr="0069374D">
              <w:rPr>
                <w:rFonts w:cs="Arial"/>
                <w:color w:val="000000"/>
                <w:sz w:val="22"/>
                <w:szCs w:val="22"/>
              </w:rPr>
              <w:lastRenderedPageBreak/>
              <w:t>of life. Poorer health perception and daily functioning highlighted the importance of symptom control for maintaining quality of life.</w:t>
            </w:r>
          </w:p>
        </w:tc>
        <w:tc>
          <w:tcPr>
            <w:tcW w:w="993" w:type="dxa"/>
            <w:tcBorders>
              <w:top w:val="nil"/>
              <w:left w:val="nil"/>
              <w:bottom w:val="single" w:sz="4" w:space="0" w:color="000000"/>
              <w:right w:val="single" w:sz="4" w:space="0" w:color="000000"/>
            </w:tcBorders>
          </w:tcPr>
          <w:p w14:paraId="082B0DAF"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Moderate</w:t>
            </w:r>
          </w:p>
        </w:tc>
        <w:tc>
          <w:tcPr>
            <w:tcW w:w="1275" w:type="dxa"/>
            <w:tcBorders>
              <w:top w:val="nil"/>
              <w:left w:val="nil"/>
              <w:bottom w:val="single" w:sz="4" w:space="0" w:color="000000"/>
              <w:right w:val="single" w:sz="4" w:space="0" w:color="000000"/>
            </w:tcBorders>
          </w:tcPr>
          <w:p w14:paraId="76B89DCE" w14:textId="77777777" w:rsidR="00813B8F" w:rsidRPr="0069374D" w:rsidRDefault="00813B8F" w:rsidP="00400B84">
            <w:pPr>
              <w:jc w:val="left"/>
              <w:rPr>
                <w:rFonts w:cs="Arial"/>
                <w:color w:val="000000"/>
                <w:sz w:val="22"/>
                <w:szCs w:val="22"/>
              </w:rPr>
            </w:pPr>
            <w:r w:rsidRPr="0069374D">
              <w:rPr>
                <w:rFonts w:cs="Arial"/>
                <w:color w:val="000000"/>
                <w:sz w:val="22"/>
                <w:szCs w:val="22"/>
              </w:rPr>
              <w:t>Cross-sectional design, treatment and comorbidit</w:t>
            </w:r>
            <w:r w:rsidRPr="0069374D">
              <w:rPr>
                <w:rFonts w:cs="Arial"/>
                <w:color w:val="000000"/>
                <w:sz w:val="22"/>
                <w:szCs w:val="22"/>
              </w:rPr>
              <w:lastRenderedPageBreak/>
              <w:t>y information unavailable, disability assessment limitations and reporting inconsistency.</w:t>
            </w:r>
          </w:p>
        </w:tc>
        <w:tc>
          <w:tcPr>
            <w:tcW w:w="1560" w:type="dxa"/>
            <w:tcBorders>
              <w:top w:val="nil"/>
              <w:left w:val="nil"/>
              <w:bottom w:val="single" w:sz="4" w:space="0" w:color="000000"/>
              <w:right w:val="single" w:sz="4" w:space="0" w:color="000000"/>
            </w:tcBorders>
          </w:tcPr>
          <w:p w14:paraId="238AE09F"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Encourage physical activity, weight management and non-</w:t>
            </w:r>
            <w:r w:rsidRPr="0069374D">
              <w:rPr>
                <w:rFonts w:cs="Arial"/>
                <w:color w:val="000000"/>
                <w:sz w:val="22"/>
                <w:szCs w:val="22"/>
              </w:rPr>
              <w:lastRenderedPageBreak/>
              <w:t>pharmacological interventions alongside symptom management to improve quality of life.</w:t>
            </w:r>
          </w:p>
        </w:tc>
      </w:tr>
      <w:tr w:rsidR="00813B8F" w:rsidRPr="0069374D" w14:paraId="1C900FC0"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776F2B8C"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19</w:t>
            </w:r>
          </w:p>
        </w:tc>
        <w:tc>
          <w:tcPr>
            <w:tcW w:w="1843" w:type="dxa"/>
            <w:tcBorders>
              <w:top w:val="nil"/>
              <w:left w:val="nil"/>
              <w:bottom w:val="single" w:sz="4" w:space="0" w:color="000000"/>
              <w:right w:val="single" w:sz="4" w:space="0" w:color="000000"/>
            </w:tcBorders>
          </w:tcPr>
          <w:p w14:paraId="7EE68FB8" w14:textId="77777777" w:rsidR="00813B8F" w:rsidRPr="0069374D" w:rsidRDefault="00813B8F" w:rsidP="00400B84">
            <w:pPr>
              <w:jc w:val="left"/>
              <w:rPr>
                <w:rFonts w:cs="Arial"/>
                <w:color w:val="000000"/>
                <w:sz w:val="22"/>
                <w:szCs w:val="22"/>
              </w:rPr>
            </w:pPr>
            <w:r w:rsidRPr="0069374D">
              <w:rPr>
                <w:rFonts w:cs="Arial"/>
                <w:color w:val="000000"/>
                <w:sz w:val="22"/>
                <w:szCs w:val="22"/>
              </w:rPr>
              <w:t>Functional Burden and Quality of Life in Hip and Knee Osteoarthritis</w:t>
            </w:r>
          </w:p>
        </w:tc>
        <w:tc>
          <w:tcPr>
            <w:tcW w:w="992" w:type="dxa"/>
            <w:tcBorders>
              <w:top w:val="nil"/>
              <w:left w:val="nil"/>
              <w:bottom w:val="single" w:sz="4" w:space="0" w:color="000000"/>
              <w:right w:val="single" w:sz="4" w:space="0" w:color="000000"/>
            </w:tcBorders>
          </w:tcPr>
          <w:p w14:paraId="6E247B67" w14:textId="77777777" w:rsidR="00813B8F" w:rsidRPr="0069374D" w:rsidRDefault="00813B8F" w:rsidP="00400B84">
            <w:pPr>
              <w:jc w:val="left"/>
              <w:rPr>
                <w:rFonts w:cs="Arial"/>
                <w:color w:val="000000"/>
                <w:sz w:val="22"/>
                <w:szCs w:val="22"/>
              </w:rPr>
            </w:pPr>
            <w:r w:rsidRPr="0069374D">
              <w:rPr>
                <w:rFonts w:cs="Arial"/>
                <w:color w:val="000000"/>
                <w:sz w:val="22"/>
                <w:szCs w:val="22"/>
              </w:rPr>
              <w:t>Pavel et al., 2025</w:t>
            </w:r>
          </w:p>
        </w:tc>
        <w:tc>
          <w:tcPr>
            <w:tcW w:w="851" w:type="dxa"/>
            <w:tcBorders>
              <w:top w:val="nil"/>
              <w:left w:val="nil"/>
              <w:bottom w:val="single" w:sz="4" w:space="0" w:color="000000"/>
              <w:right w:val="single" w:sz="4" w:space="0" w:color="000000"/>
            </w:tcBorders>
          </w:tcPr>
          <w:p w14:paraId="089F1E79" w14:textId="77777777" w:rsidR="00813B8F" w:rsidRPr="0069374D" w:rsidRDefault="00813B8F" w:rsidP="00400B84">
            <w:pPr>
              <w:jc w:val="left"/>
              <w:rPr>
                <w:rFonts w:cs="Arial"/>
                <w:color w:val="000000"/>
                <w:sz w:val="22"/>
                <w:szCs w:val="22"/>
              </w:rPr>
            </w:pPr>
            <w:r w:rsidRPr="0069374D">
              <w:rPr>
                <w:rFonts w:cs="Arial"/>
                <w:color w:val="000000"/>
                <w:sz w:val="22"/>
                <w:szCs w:val="22"/>
              </w:rPr>
              <w:t>Romania</w:t>
            </w:r>
          </w:p>
        </w:tc>
        <w:tc>
          <w:tcPr>
            <w:tcW w:w="2126" w:type="dxa"/>
            <w:tcBorders>
              <w:top w:val="nil"/>
              <w:left w:val="nil"/>
              <w:bottom w:val="single" w:sz="4" w:space="0" w:color="000000"/>
              <w:right w:val="single" w:sz="4" w:space="0" w:color="000000"/>
            </w:tcBorders>
          </w:tcPr>
          <w:p w14:paraId="5B60CBC4" w14:textId="77777777" w:rsidR="00813B8F" w:rsidRPr="0069374D" w:rsidRDefault="00813B8F" w:rsidP="00400B84">
            <w:pPr>
              <w:jc w:val="left"/>
              <w:rPr>
                <w:rFonts w:cs="Arial"/>
                <w:color w:val="000000"/>
                <w:sz w:val="22"/>
                <w:szCs w:val="22"/>
              </w:rPr>
            </w:pPr>
            <w:r w:rsidRPr="0069374D">
              <w:rPr>
                <w:rFonts w:cs="Arial"/>
                <w:color w:val="000000"/>
                <w:sz w:val="22"/>
                <w:szCs w:val="22"/>
              </w:rPr>
              <w:t>To examine relationships between hip and knee OA, functional disability and quality of life.</w:t>
            </w:r>
          </w:p>
        </w:tc>
        <w:tc>
          <w:tcPr>
            <w:tcW w:w="1134" w:type="dxa"/>
            <w:tcBorders>
              <w:top w:val="nil"/>
              <w:left w:val="nil"/>
              <w:bottom w:val="single" w:sz="4" w:space="0" w:color="000000"/>
              <w:right w:val="single" w:sz="4" w:space="0" w:color="000000"/>
            </w:tcBorders>
          </w:tcPr>
          <w:p w14:paraId="2B7606CE" w14:textId="77777777" w:rsidR="00813B8F" w:rsidRPr="0069374D" w:rsidRDefault="00813B8F" w:rsidP="00400B84">
            <w:pPr>
              <w:jc w:val="left"/>
              <w:rPr>
                <w:rFonts w:cs="Arial"/>
                <w:color w:val="000000"/>
                <w:sz w:val="22"/>
                <w:szCs w:val="22"/>
              </w:rPr>
            </w:pPr>
            <w:r w:rsidRPr="0069374D">
              <w:rPr>
                <w:rFonts w:cs="Arial"/>
                <w:color w:val="000000"/>
                <w:sz w:val="22"/>
                <w:szCs w:val="22"/>
              </w:rPr>
              <w:t>Cross-sectional study.</w:t>
            </w:r>
          </w:p>
        </w:tc>
        <w:tc>
          <w:tcPr>
            <w:tcW w:w="1276" w:type="dxa"/>
            <w:tcBorders>
              <w:top w:val="nil"/>
              <w:left w:val="nil"/>
              <w:bottom w:val="single" w:sz="4" w:space="0" w:color="000000"/>
              <w:right w:val="single" w:sz="4" w:space="0" w:color="000000"/>
            </w:tcBorders>
          </w:tcPr>
          <w:p w14:paraId="69EFD630" w14:textId="77777777" w:rsidR="00813B8F" w:rsidRPr="0069374D" w:rsidRDefault="00813B8F" w:rsidP="00400B84">
            <w:pPr>
              <w:jc w:val="left"/>
              <w:rPr>
                <w:rFonts w:cs="Arial"/>
                <w:color w:val="000000"/>
                <w:sz w:val="22"/>
                <w:szCs w:val="22"/>
              </w:rPr>
            </w:pPr>
            <w:r w:rsidRPr="0069374D">
              <w:rPr>
                <w:rFonts w:cs="Arial"/>
                <w:color w:val="000000"/>
                <w:sz w:val="22"/>
                <w:szCs w:val="22"/>
              </w:rPr>
              <w:t>133 adults with hip or knee OA; WOMAC and WHOQOL-BREF assessments.</w:t>
            </w:r>
          </w:p>
        </w:tc>
        <w:tc>
          <w:tcPr>
            <w:tcW w:w="2409" w:type="dxa"/>
            <w:tcBorders>
              <w:top w:val="nil"/>
              <w:left w:val="nil"/>
              <w:bottom w:val="single" w:sz="4" w:space="0" w:color="000000"/>
              <w:right w:val="single" w:sz="4" w:space="0" w:color="000000"/>
            </w:tcBorders>
          </w:tcPr>
          <w:p w14:paraId="30F8E8F9"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Moderate-to-severe disability was strongly associated with reduced quality of life. Knee OA and combined hip-knee involvement caused greater functional limitations, supporting rehabilitation and </w:t>
            </w:r>
            <w:r w:rsidRPr="0069374D">
              <w:rPr>
                <w:rFonts w:cs="Arial"/>
                <w:color w:val="000000"/>
                <w:sz w:val="22"/>
                <w:szCs w:val="22"/>
              </w:rPr>
              <w:lastRenderedPageBreak/>
              <w:t>physiotherapy to improve well-being.</w:t>
            </w:r>
          </w:p>
        </w:tc>
        <w:tc>
          <w:tcPr>
            <w:tcW w:w="993" w:type="dxa"/>
            <w:tcBorders>
              <w:top w:val="nil"/>
              <w:left w:val="nil"/>
              <w:bottom w:val="single" w:sz="4" w:space="0" w:color="000000"/>
              <w:right w:val="single" w:sz="4" w:space="0" w:color="000000"/>
            </w:tcBorders>
          </w:tcPr>
          <w:p w14:paraId="580E63C2"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Moderate</w:t>
            </w:r>
          </w:p>
        </w:tc>
        <w:tc>
          <w:tcPr>
            <w:tcW w:w="1275" w:type="dxa"/>
            <w:tcBorders>
              <w:top w:val="nil"/>
              <w:left w:val="nil"/>
              <w:bottom w:val="single" w:sz="4" w:space="0" w:color="000000"/>
              <w:right w:val="single" w:sz="4" w:space="0" w:color="000000"/>
            </w:tcBorders>
          </w:tcPr>
          <w:p w14:paraId="3B15F85F"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Single-centre study, cross-sectional design, self-reported outcomes, no </w:t>
            </w:r>
            <w:r w:rsidRPr="0069374D">
              <w:rPr>
                <w:rFonts w:cs="Arial"/>
                <w:color w:val="000000"/>
                <w:sz w:val="22"/>
                <w:szCs w:val="22"/>
              </w:rPr>
              <w:lastRenderedPageBreak/>
              <w:t>psychological assessment and limited generalisability.</w:t>
            </w:r>
          </w:p>
        </w:tc>
        <w:tc>
          <w:tcPr>
            <w:tcW w:w="1560" w:type="dxa"/>
            <w:tcBorders>
              <w:top w:val="nil"/>
              <w:left w:val="nil"/>
              <w:bottom w:val="single" w:sz="4" w:space="0" w:color="000000"/>
              <w:right w:val="single" w:sz="4" w:space="0" w:color="000000"/>
            </w:tcBorders>
          </w:tcPr>
          <w:p w14:paraId="54E627C2"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 xml:space="preserve">Conduct longitudinal research and evaluate personalised physiotherapy and multidisciplinary </w:t>
            </w:r>
            <w:r w:rsidRPr="0069374D">
              <w:rPr>
                <w:rFonts w:cs="Arial"/>
                <w:color w:val="000000"/>
                <w:sz w:val="22"/>
                <w:szCs w:val="22"/>
              </w:rPr>
              <w:lastRenderedPageBreak/>
              <w:t>rehabilitation programmes.</w:t>
            </w:r>
          </w:p>
        </w:tc>
      </w:tr>
      <w:tr w:rsidR="00813B8F" w:rsidRPr="0069374D" w14:paraId="516300E2" w14:textId="77777777" w:rsidTr="003B691C">
        <w:trPr>
          <w:trHeight w:val="300"/>
        </w:trPr>
        <w:tc>
          <w:tcPr>
            <w:tcW w:w="568" w:type="dxa"/>
            <w:tcBorders>
              <w:top w:val="nil"/>
              <w:left w:val="single" w:sz="4" w:space="0" w:color="000000"/>
              <w:bottom w:val="single" w:sz="4" w:space="0" w:color="000000"/>
              <w:right w:val="single" w:sz="4" w:space="0" w:color="000000"/>
            </w:tcBorders>
          </w:tcPr>
          <w:p w14:paraId="5DB8FD28"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20</w:t>
            </w:r>
          </w:p>
        </w:tc>
        <w:tc>
          <w:tcPr>
            <w:tcW w:w="1843" w:type="dxa"/>
            <w:tcBorders>
              <w:top w:val="nil"/>
              <w:left w:val="nil"/>
              <w:bottom w:val="single" w:sz="4" w:space="0" w:color="000000"/>
              <w:right w:val="single" w:sz="4" w:space="0" w:color="000000"/>
            </w:tcBorders>
          </w:tcPr>
          <w:p w14:paraId="1CD4E184" w14:textId="77777777" w:rsidR="00813B8F" w:rsidRPr="0069374D" w:rsidRDefault="00813B8F" w:rsidP="00400B84">
            <w:pPr>
              <w:jc w:val="left"/>
              <w:rPr>
                <w:rFonts w:cs="Arial"/>
                <w:color w:val="000000"/>
                <w:sz w:val="22"/>
                <w:szCs w:val="22"/>
              </w:rPr>
            </w:pPr>
            <w:r w:rsidRPr="0069374D">
              <w:rPr>
                <w:rFonts w:cs="Arial"/>
                <w:color w:val="000000"/>
                <w:sz w:val="22"/>
                <w:szCs w:val="22"/>
              </w:rPr>
              <w:t xml:space="preserve">Tailored exercise management versus usual care for people aged 80 years or older with hip/knee osteoarthritis and comorbidities (TEMPO): multicentre feasibility randomised </w:t>
            </w:r>
            <w:r w:rsidRPr="0069374D">
              <w:rPr>
                <w:rFonts w:cs="Arial"/>
                <w:color w:val="000000"/>
                <w:sz w:val="22"/>
                <w:szCs w:val="22"/>
              </w:rPr>
              <w:lastRenderedPageBreak/>
              <w:t xml:space="preserve">controlled trial in England. </w:t>
            </w:r>
          </w:p>
        </w:tc>
        <w:tc>
          <w:tcPr>
            <w:tcW w:w="992" w:type="dxa"/>
            <w:tcBorders>
              <w:top w:val="nil"/>
              <w:left w:val="nil"/>
              <w:bottom w:val="single" w:sz="4" w:space="0" w:color="000000"/>
              <w:right w:val="single" w:sz="4" w:space="0" w:color="000000"/>
            </w:tcBorders>
          </w:tcPr>
          <w:p w14:paraId="2DDC53B4" w14:textId="77777777" w:rsidR="00813B8F" w:rsidRPr="0069374D" w:rsidRDefault="00813B8F" w:rsidP="00400B84">
            <w:pPr>
              <w:jc w:val="left"/>
              <w:rPr>
                <w:rFonts w:cs="Arial"/>
                <w:color w:val="000000"/>
                <w:sz w:val="22"/>
                <w:szCs w:val="22"/>
              </w:rPr>
            </w:pPr>
            <w:r w:rsidRPr="0069374D">
              <w:rPr>
                <w:rFonts w:cs="Arial"/>
                <w:color w:val="000000"/>
                <w:sz w:val="22"/>
                <w:szCs w:val="22"/>
              </w:rPr>
              <w:lastRenderedPageBreak/>
              <w:t>Nicolson et al., 2025</w:t>
            </w:r>
          </w:p>
        </w:tc>
        <w:tc>
          <w:tcPr>
            <w:tcW w:w="851" w:type="dxa"/>
            <w:tcBorders>
              <w:top w:val="nil"/>
              <w:left w:val="nil"/>
              <w:bottom w:val="single" w:sz="4" w:space="0" w:color="000000"/>
              <w:right w:val="single" w:sz="4" w:space="0" w:color="000000"/>
            </w:tcBorders>
          </w:tcPr>
          <w:p w14:paraId="7883F68E" w14:textId="77777777" w:rsidR="00813B8F" w:rsidRPr="0069374D" w:rsidRDefault="00813B8F" w:rsidP="00400B84">
            <w:pPr>
              <w:jc w:val="left"/>
              <w:rPr>
                <w:rFonts w:cs="Arial"/>
                <w:color w:val="000000"/>
                <w:sz w:val="22"/>
                <w:szCs w:val="22"/>
              </w:rPr>
            </w:pPr>
            <w:r w:rsidRPr="0069374D">
              <w:rPr>
                <w:rFonts w:cs="Arial"/>
                <w:color w:val="000000"/>
                <w:sz w:val="22"/>
                <w:szCs w:val="22"/>
              </w:rPr>
              <w:t>England, United Kingdom</w:t>
            </w:r>
          </w:p>
        </w:tc>
        <w:tc>
          <w:tcPr>
            <w:tcW w:w="2126" w:type="dxa"/>
            <w:tcBorders>
              <w:top w:val="nil"/>
              <w:left w:val="nil"/>
              <w:bottom w:val="single" w:sz="4" w:space="0" w:color="000000"/>
              <w:right w:val="single" w:sz="4" w:space="0" w:color="000000"/>
            </w:tcBorders>
          </w:tcPr>
          <w:p w14:paraId="7996A170" w14:textId="77777777" w:rsidR="00813B8F" w:rsidRPr="0069374D" w:rsidRDefault="00813B8F" w:rsidP="00400B84">
            <w:pPr>
              <w:jc w:val="left"/>
              <w:rPr>
                <w:rFonts w:cs="Arial"/>
                <w:color w:val="000000"/>
                <w:sz w:val="22"/>
                <w:szCs w:val="22"/>
              </w:rPr>
            </w:pPr>
            <w:r w:rsidRPr="0069374D">
              <w:rPr>
                <w:rFonts w:cs="Arial"/>
                <w:color w:val="000000"/>
                <w:sz w:val="22"/>
                <w:szCs w:val="22"/>
              </w:rPr>
              <w:t>To determine the feasibility of a tailored exercise programme for adults aged 80 years or older with hip or knee OA and comorbidities.</w:t>
            </w:r>
          </w:p>
        </w:tc>
        <w:tc>
          <w:tcPr>
            <w:tcW w:w="1134" w:type="dxa"/>
            <w:tcBorders>
              <w:top w:val="nil"/>
              <w:left w:val="nil"/>
              <w:bottom w:val="single" w:sz="4" w:space="0" w:color="000000"/>
              <w:right w:val="single" w:sz="4" w:space="0" w:color="000000"/>
            </w:tcBorders>
          </w:tcPr>
          <w:p w14:paraId="22BC4FA2" w14:textId="77777777" w:rsidR="00813B8F" w:rsidRPr="0069374D" w:rsidRDefault="00813B8F" w:rsidP="00400B84">
            <w:pPr>
              <w:jc w:val="left"/>
              <w:rPr>
                <w:rFonts w:cs="Arial"/>
                <w:color w:val="000000"/>
                <w:sz w:val="22"/>
                <w:szCs w:val="22"/>
              </w:rPr>
            </w:pPr>
            <w:r w:rsidRPr="0069374D">
              <w:rPr>
                <w:rFonts w:cs="Arial"/>
                <w:color w:val="000000"/>
                <w:sz w:val="22"/>
                <w:szCs w:val="22"/>
              </w:rPr>
              <w:t>Multicentre feasibility randomised controlled trial.</w:t>
            </w:r>
          </w:p>
        </w:tc>
        <w:tc>
          <w:tcPr>
            <w:tcW w:w="1276" w:type="dxa"/>
            <w:tcBorders>
              <w:top w:val="nil"/>
              <w:left w:val="nil"/>
              <w:bottom w:val="single" w:sz="4" w:space="0" w:color="000000"/>
              <w:right w:val="single" w:sz="4" w:space="0" w:color="000000"/>
            </w:tcBorders>
          </w:tcPr>
          <w:p w14:paraId="2D47BCC4" w14:textId="77777777" w:rsidR="00813B8F" w:rsidRPr="0069374D" w:rsidRDefault="00000000" w:rsidP="00400B84">
            <w:pPr>
              <w:jc w:val="left"/>
              <w:rPr>
                <w:rFonts w:cs="Arial"/>
                <w:color w:val="000000"/>
                <w:sz w:val="22"/>
                <w:szCs w:val="22"/>
              </w:rPr>
            </w:pPr>
            <w:sdt>
              <w:sdtPr>
                <w:rPr>
                  <w:rFonts w:cs="Arial"/>
                  <w:sz w:val="22"/>
                  <w:szCs w:val="22"/>
                </w:rPr>
                <w:tag w:val="goog_rdk_13"/>
                <w:id w:val="-657491473"/>
              </w:sdtPr>
              <w:sdtContent>
                <w:r w:rsidR="00813B8F" w:rsidRPr="0069374D">
                  <w:rPr>
                    <w:rFonts w:eastAsia="Gungsuh" w:cs="Arial"/>
                    <w:color w:val="000000"/>
                    <w:sz w:val="22"/>
                    <w:szCs w:val="22"/>
                  </w:rPr>
                  <w:t>51 participants aged ≥80 years recruited from four NHS physiotherapy services; intervention and follow-up assessments.</w:t>
                </w:r>
              </w:sdtContent>
            </w:sdt>
          </w:p>
        </w:tc>
        <w:tc>
          <w:tcPr>
            <w:tcW w:w="2409" w:type="dxa"/>
            <w:tcBorders>
              <w:top w:val="nil"/>
              <w:left w:val="nil"/>
              <w:bottom w:val="single" w:sz="4" w:space="0" w:color="000000"/>
              <w:right w:val="single" w:sz="4" w:space="0" w:color="000000"/>
            </w:tcBorders>
          </w:tcPr>
          <w:p w14:paraId="3421668C" w14:textId="77777777" w:rsidR="00813B8F" w:rsidRPr="0069374D" w:rsidRDefault="00813B8F" w:rsidP="00400B84">
            <w:pPr>
              <w:jc w:val="left"/>
              <w:rPr>
                <w:rFonts w:cs="Arial"/>
                <w:color w:val="000000"/>
                <w:sz w:val="22"/>
                <w:szCs w:val="22"/>
              </w:rPr>
            </w:pPr>
            <w:r w:rsidRPr="0069374D">
              <w:rPr>
                <w:rFonts w:cs="Arial"/>
                <w:color w:val="000000"/>
                <w:sz w:val="22"/>
                <w:szCs w:val="22"/>
              </w:rPr>
              <w:t>High recruitment and retention demonstrated feasibility. Tailored exercise showed potential to improve functional ability and health-related quality of life, although intervention delivery required refinement before a definitive effectiveness trial.</w:t>
            </w:r>
          </w:p>
        </w:tc>
        <w:tc>
          <w:tcPr>
            <w:tcW w:w="993" w:type="dxa"/>
            <w:tcBorders>
              <w:top w:val="nil"/>
              <w:left w:val="nil"/>
              <w:bottom w:val="single" w:sz="4" w:space="0" w:color="000000"/>
              <w:right w:val="single" w:sz="4" w:space="0" w:color="000000"/>
            </w:tcBorders>
          </w:tcPr>
          <w:p w14:paraId="0067DD4F" w14:textId="77777777" w:rsidR="00813B8F" w:rsidRPr="0069374D" w:rsidRDefault="00813B8F" w:rsidP="00400B84">
            <w:pPr>
              <w:jc w:val="left"/>
              <w:rPr>
                <w:rFonts w:cs="Arial"/>
                <w:color w:val="000000"/>
                <w:sz w:val="22"/>
                <w:szCs w:val="22"/>
              </w:rPr>
            </w:pPr>
            <w:r w:rsidRPr="0069374D">
              <w:rPr>
                <w:rFonts w:cs="Arial"/>
                <w:color w:val="000000"/>
                <w:sz w:val="22"/>
                <w:szCs w:val="22"/>
              </w:rPr>
              <w:t>Strong</w:t>
            </w:r>
          </w:p>
        </w:tc>
        <w:tc>
          <w:tcPr>
            <w:tcW w:w="1275" w:type="dxa"/>
            <w:tcBorders>
              <w:top w:val="nil"/>
              <w:left w:val="nil"/>
              <w:bottom w:val="single" w:sz="4" w:space="0" w:color="000000"/>
              <w:right w:val="single" w:sz="4" w:space="0" w:color="000000"/>
            </w:tcBorders>
          </w:tcPr>
          <w:p w14:paraId="2BA1C803" w14:textId="77777777" w:rsidR="00813B8F" w:rsidRPr="0069374D" w:rsidRDefault="00813B8F" w:rsidP="00400B84">
            <w:pPr>
              <w:jc w:val="left"/>
              <w:rPr>
                <w:rFonts w:cs="Arial"/>
                <w:color w:val="000000"/>
                <w:sz w:val="22"/>
                <w:szCs w:val="22"/>
              </w:rPr>
            </w:pPr>
            <w:r w:rsidRPr="0069374D">
              <w:rPr>
                <w:rFonts w:cs="Arial"/>
                <w:color w:val="000000"/>
                <w:sz w:val="22"/>
                <w:szCs w:val="22"/>
              </w:rPr>
              <w:t>Small sample, limited ethnic diversity, inconsistent intervention delivery and reduced exercise adherence over time.</w:t>
            </w:r>
          </w:p>
        </w:tc>
        <w:tc>
          <w:tcPr>
            <w:tcW w:w="1560" w:type="dxa"/>
            <w:tcBorders>
              <w:top w:val="nil"/>
              <w:left w:val="nil"/>
              <w:bottom w:val="single" w:sz="4" w:space="0" w:color="000000"/>
              <w:right w:val="single" w:sz="4" w:space="0" w:color="000000"/>
            </w:tcBorders>
          </w:tcPr>
          <w:p w14:paraId="7882EA4A" w14:textId="77777777" w:rsidR="00813B8F" w:rsidRPr="0069374D" w:rsidRDefault="00813B8F" w:rsidP="00400B84">
            <w:pPr>
              <w:jc w:val="left"/>
              <w:rPr>
                <w:rFonts w:cs="Arial"/>
                <w:color w:val="000000"/>
                <w:sz w:val="22"/>
                <w:szCs w:val="22"/>
              </w:rPr>
            </w:pPr>
            <w:r w:rsidRPr="0069374D">
              <w:rPr>
                <w:rFonts w:cs="Arial"/>
                <w:color w:val="000000"/>
                <w:sz w:val="22"/>
                <w:szCs w:val="22"/>
              </w:rPr>
              <w:t>Conduct a larger RCT with improved intervention fidelity, inclusive recruitment and stronger clinician training to evaluate long-term quality-of-life outcomes.</w:t>
            </w:r>
          </w:p>
        </w:tc>
      </w:tr>
    </w:tbl>
    <w:p w14:paraId="5E25BC6F" w14:textId="576A1050" w:rsidR="00813B8F" w:rsidRPr="0069374D" w:rsidRDefault="00813B8F" w:rsidP="00813B8F">
      <w:pPr>
        <w:pStyle w:val="Caption"/>
        <w:keepNext/>
        <w:jc w:val="center"/>
        <w:rPr>
          <w:rFonts w:cs="Arial"/>
          <w:b/>
          <w:bCs/>
          <w:i w:val="0"/>
          <w:iCs w:val="0"/>
          <w:color w:val="000000" w:themeColor="text1"/>
          <w:sz w:val="22"/>
        </w:rPr>
      </w:pPr>
      <w:bookmarkStart w:id="115" w:name="_Toc235295152"/>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5</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Data Extraction Table</w:t>
      </w:r>
      <w:bookmarkEnd w:id="115"/>
    </w:p>
    <w:p w14:paraId="68BAE276" w14:textId="77777777" w:rsidR="00813B8F" w:rsidRPr="0069374D" w:rsidRDefault="00813B8F" w:rsidP="00813B8F">
      <w:pPr>
        <w:jc w:val="center"/>
        <w:rPr>
          <w:rFonts w:cs="Arial"/>
          <w:sz w:val="22"/>
          <w:szCs w:val="22"/>
        </w:rPr>
        <w:sectPr w:rsidR="00813B8F" w:rsidRPr="0069374D" w:rsidSect="00EC5CB6">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20"/>
        </w:sectPr>
      </w:pPr>
      <w:r w:rsidRPr="0069374D">
        <w:rPr>
          <w:rFonts w:cs="Arial"/>
          <w:sz w:val="22"/>
          <w:szCs w:val="22"/>
        </w:rPr>
        <w:t>(Source: Self-Created)</w:t>
      </w:r>
    </w:p>
    <w:p w14:paraId="648EB789" w14:textId="77777777" w:rsidR="00813B8F" w:rsidRPr="0069374D" w:rsidRDefault="00813B8F" w:rsidP="00813B8F">
      <w:pPr>
        <w:pStyle w:val="Heading2"/>
        <w:rPr>
          <w:rFonts w:cs="Arial"/>
          <w:sz w:val="22"/>
          <w:szCs w:val="22"/>
        </w:rPr>
      </w:pPr>
      <w:bookmarkStart w:id="116" w:name="_Toc240992987"/>
      <w:r w:rsidRPr="0069374D">
        <w:rPr>
          <w:rFonts w:cs="Arial"/>
          <w:sz w:val="22"/>
          <w:szCs w:val="22"/>
        </w:rPr>
        <w:lastRenderedPageBreak/>
        <w:t>Appendix 3: Thematic Coding</w:t>
      </w:r>
      <w:bookmarkEnd w:id="116"/>
    </w:p>
    <w:p w14:paraId="5223E779" w14:textId="77777777" w:rsidR="00813B8F" w:rsidRPr="0069374D" w:rsidRDefault="00813B8F" w:rsidP="00813B8F">
      <w:pPr>
        <w:rPr>
          <w:rFonts w:cs="Arial"/>
          <w:b/>
          <w:bCs/>
          <w:sz w:val="22"/>
          <w:szCs w:val="22"/>
        </w:rPr>
      </w:pPr>
      <w:r w:rsidRPr="0069374D">
        <w:rPr>
          <w:rFonts w:cs="Arial"/>
          <w:b/>
          <w:bCs/>
          <w:sz w:val="22"/>
          <w:szCs w:val="22"/>
        </w:rPr>
        <w:t>Stage 1 – Familiarisation with the Data</w:t>
      </w:r>
    </w:p>
    <w:p w14:paraId="4673EB97" w14:textId="77777777" w:rsidR="00813B8F" w:rsidRPr="0069374D" w:rsidRDefault="00813B8F" w:rsidP="00813B8F">
      <w:pPr>
        <w:rPr>
          <w:rFonts w:cs="Arial"/>
          <w:sz w:val="22"/>
          <w:szCs w:val="22"/>
        </w:rPr>
      </w:pPr>
      <w:r w:rsidRPr="0069374D">
        <w:rPr>
          <w:rFonts w:cs="Arial"/>
          <w:sz w:val="22"/>
          <w:szCs w:val="22"/>
        </w:rPr>
        <w:t xml:space="preserve">At this stage, all 20 studies were read repeatedly to understand their aims, interventions, methodology and principal findings. Key evidence relevant to the research question was highlighted and </w:t>
      </w:r>
      <w:proofErr w:type="gramStart"/>
      <w:r w:rsidRPr="0069374D">
        <w:rPr>
          <w:rFonts w:cs="Arial"/>
          <w:sz w:val="22"/>
          <w:szCs w:val="22"/>
        </w:rPr>
        <w:t>entered into</w:t>
      </w:r>
      <w:proofErr w:type="gramEnd"/>
      <w:r w:rsidRPr="0069374D">
        <w:rPr>
          <w:rFonts w:cs="Arial"/>
          <w:sz w:val="22"/>
          <w:szCs w:val="22"/>
        </w:rPr>
        <w:t xml:space="preserve"> the Excel extraction matrix. Initial observations were recorded to identify recurring concepts across the literature.</w:t>
      </w:r>
    </w:p>
    <w:tbl>
      <w:tblPr>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8"/>
        <w:gridCol w:w="1969"/>
        <w:gridCol w:w="2650"/>
        <w:gridCol w:w="2469"/>
      </w:tblGrid>
      <w:tr w:rsidR="00813B8F" w:rsidRPr="0069374D" w14:paraId="785F29E0" w14:textId="77777777" w:rsidTr="00400B84">
        <w:tc>
          <w:tcPr>
            <w:tcW w:w="1928" w:type="dxa"/>
          </w:tcPr>
          <w:p w14:paraId="6821E981" w14:textId="77777777" w:rsidR="00813B8F" w:rsidRPr="0069374D" w:rsidRDefault="00813B8F" w:rsidP="00400B84">
            <w:pPr>
              <w:rPr>
                <w:rFonts w:cs="Arial"/>
                <w:b/>
                <w:bCs/>
                <w:sz w:val="22"/>
                <w:szCs w:val="22"/>
              </w:rPr>
            </w:pPr>
            <w:r w:rsidRPr="0069374D">
              <w:rPr>
                <w:rFonts w:cs="Arial"/>
                <w:b/>
                <w:bCs/>
                <w:sz w:val="22"/>
                <w:szCs w:val="22"/>
              </w:rPr>
              <w:t>Study</w:t>
            </w:r>
          </w:p>
        </w:tc>
        <w:tc>
          <w:tcPr>
            <w:tcW w:w="1969" w:type="dxa"/>
          </w:tcPr>
          <w:p w14:paraId="7807D80C" w14:textId="77777777" w:rsidR="00813B8F" w:rsidRPr="0069374D" w:rsidRDefault="00813B8F" w:rsidP="00400B84">
            <w:pPr>
              <w:rPr>
                <w:rFonts w:cs="Arial"/>
                <w:b/>
                <w:bCs/>
                <w:sz w:val="22"/>
                <w:szCs w:val="22"/>
              </w:rPr>
            </w:pPr>
            <w:proofErr w:type="gramStart"/>
            <w:r w:rsidRPr="0069374D">
              <w:rPr>
                <w:rFonts w:cs="Arial"/>
                <w:b/>
                <w:bCs/>
                <w:sz w:val="22"/>
                <w:szCs w:val="22"/>
              </w:rPr>
              <w:t>Main Focus</w:t>
            </w:r>
            <w:proofErr w:type="gramEnd"/>
          </w:p>
        </w:tc>
        <w:tc>
          <w:tcPr>
            <w:tcW w:w="2650" w:type="dxa"/>
          </w:tcPr>
          <w:p w14:paraId="5FF82A8F" w14:textId="77777777" w:rsidR="00813B8F" w:rsidRPr="0069374D" w:rsidRDefault="00813B8F" w:rsidP="00400B84">
            <w:pPr>
              <w:rPr>
                <w:rFonts w:cs="Arial"/>
                <w:b/>
                <w:bCs/>
                <w:sz w:val="22"/>
                <w:szCs w:val="22"/>
              </w:rPr>
            </w:pPr>
            <w:r w:rsidRPr="0069374D">
              <w:rPr>
                <w:rFonts w:cs="Arial"/>
                <w:b/>
                <w:bCs/>
                <w:sz w:val="22"/>
                <w:szCs w:val="22"/>
              </w:rPr>
              <w:t>Key Findings</w:t>
            </w:r>
          </w:p>
        </w:tc>
        <w:tc>
          <w:tcPr>
            <w:tcW w:w="2469" w:type="dxa"/>
          </w:tcPr>
          <w:p w14:paraId="4E85A6DC" w14:textId="77777777" w:rsidR="00813B8F" w:rsidRPr="0069374D" w:rsidRDefault="00813B8F" w:rsidP="00400B84">
            <w:pPr>
              <w:rPr>
                <w:rFonts w:cs="Arial"/>
                <w:b/>
                <w:bCs/>
                <w:sz w:val="22"/>
                <w:szCs w:val="22"/>
              </w:rPr>
            </w:pPr>
            <w:r w:rsidRPr="0069374D">
              <w:rPr>
                <w:rFonts w:cs="Arial"/>
                <w:b/>
                <w:bCs/>
                <w:sz w:val="22"/>
                <w:szCs w:val="22"/>
              </w:rPr>
              <w:t>Initial Observation</w:t>
            </w:r>
          </w:p>
        </w:tc>
      </w:tr>
      <w:tr w:rsidR="00813B8F" w:rsidRPr="0069374D" w14:paraId="61C992FE" w14:textId="77777777" w:rsidTr="00400B84">
        <w:tc>
          <w:tcPr>
            <w:tcW w:w="1928" w:type="dxa"/>
          </w:tcPr>
          <w:p w14:paraId="75D65C0D" w14:textId="77777777" w:rsidR="00813B8F" w:rsidRPr="0069374D" w:rsidRDefault="00813B8F" w:rsidP="00400B84">
            <w:pPr>
              <w:rPr>
                <w:rFonts w:cs="Arial"/>
                <w:sz w:val="22"/>
                <w:szCs w:val="22"/>
              </w:rPr>
            </w:pPr>
            <w:r w:rsidRPr="0069374D">
              <w:rPr>
                <w:rFonts w:cs="Arial"/>
                <w:sz w:val="22"/>
                <w:szCs w:val="22"/>
              </w:rPr>
              <w:t>Foster et al. (2023)</w:t>
            </w:r>
          </w:p>
        </w:tc>
        <w:tc>
          <w:tcPr>
            <w:tcW w:w="1969" w:type="dxa"/>
          </w:tcPr>
          <w:p w14:paraId="3B964B4B" w14:textId="77777777" w:rsidR="00813B8F" w:rsidRPr="0069374D" w:rsidRDefault="00813B8F" w:rsidP="00400B84">
            <w:pPr>
              <w:rPr>
                <w:rFonts w:cs="Arial"/>
                <w:sz w:val="22"/>
                <w:szCs w:val="22"/>
              </w:rPr>
            </w:pPr>
            <w:r w:rsidRPr="0069374D">
              <w:rPr>
                <w:rFonts w:cs="Arial"/>
                <w:sz w:val="22"/>
                <w:szCs w:val="22"/>
              </w:rPr>
              <w:t>Exercise therapy</w:t>
            </w:r>
          </w:p>
        </w:tc>
        <w:tc>
          <w:tcPr>
            <w:tcW w:w="2650" w:type="dxa"/>
          </w:tcPr>
          <w:p w14:paraId="0FD35DBB" w14:textId="77777777" w:rsidR="00813B8F" w:rsidRPr="0069374D" w:rsidRDefault="00813B8F" w:rsidP="00400B84">
            <w:pPr>
              <w:rPr>
                <w:rFonts w:cs="Arial"/>
                <w:sz w:val="22"/>
                <w:szCs w:val="22"/>
              </w:rPr>
            </w:pPr>
            <w:r w:rsidRPr="0069374D">
              <w:rPr>
                <w:rFonts w:cs="Arial"/>
                <w:sz w:val="22"/>
                <w:szCs w:val="22"/>
              </w:rPr>
              <w:t>Exercise reduced pain and improved knee function</w:t>
            </w:r>
          </w:p>
        </w:tc>
        <w:tc>
          <w:tcPr>
            <w:tcW w:w="2469" w:type="dxa"/>
          </w:tcPr>
          <w:p w14:paraId="3ABF8E79" w14:textId="77777777" w:rsidR="00813B8F" w:rsidRPr="0069374D" w:rsidRDefault="00813B8F" w:rsidP="00400B84">
            <w:pPr>
              <w:rPr>
                <w:rFonts w:cs="Arial"/>
                <w:sz w:val="22"/>
                <w:szCs w:val="22"/>
              </w:rPr>
            </w:pPr>
            <w:r w:rsidRPr="0069374D">
              <w:rPr>
                <w:rFonts w:cs="Arial"/>
                <w:sz w:val="22"/>
                <w:szCs w:val="22"/>
              </w:rPr>
              <w:t>Pain improvement consistently reported</w:t>
            </w:r>
          </w:p>
        </w:tc>
      </w:tr>
      <w:tr w:rsidR="00813B8F" w:rsidRPr="0069374D" w14:paraId="5715ED5E" w14:textId="77777777" w:rsidTr="00400B84">
        <w:tc>
          <w:tcPr>
            <w:tcW w:w="1928" w:type="dxa"/>
          </w:tcPr>
          <w:p w14:paraId="0D190EB7" w14:textId="77777777" w:rsidR="00813B8F" w:rsidRPr="0069374D" w:rsidRDefault="00813B8F" w:rsidP="00400B84">
            <w:pPr>
              <w:rPr>
                <w:rFonts w:cs="Arial"/>
                <w:sz w:val="22"/>
                <w:szCs w:val="22"/>
              </w:rPr>
            </w:pPr>
            <w:r w:rsidRPr="0069374D">
              <w:rPr>
                <w:rFonts w:cs="Arial"/>
                <w:sz w:val="22"/>
                <w:szCs w:val="22"/>
              </w:rPr>
              <w:t>Weber et al. (2026)</w:t>
            </w:r>
          </w:p>
        </w:tc>
        <w:tc>
          <w:tcPr>
            <w:tcW w:w="1969" w:type="dxa"/>
          </w:tcPr>
          <w:p w14:paraId="1556404D" w14:textId="77777777" w:rsidR="00813B8F" w:rsidRPr="0069374D" w:rsidRDefault="00813B8F" w:rsidP="00400B84">
            <w:pPr>
              <w:rPr>
                <w:rFonts w:cs="Arial"/>
                <w:sz w:val="22"/>
                <w:szCs w:val="22"/>
              </w:rPr>
            </w:pPr>
            <w:r w:rsidRPr="0069374D">
              <w:rPr>
                <w:rFonts w:cs="Arial"/>
                <w:sz w:val="22"/>
                <w:szCs w:val="22"/>
              </w:rPr>
              <w:t>Blended physiotherapy</w:t>
            </w:r>
          </w:p>
        </w:tc>
        <w:tc>
          <w:tcPr>
            <w:tcW w:w="2650" w:type="dxa"/>
          </w:tcPr>
          <w:p w14:paraId="28ED77D5" w14:textId="77777777" w:rsidR="00813B8F" w:rsidRPr="0069374D" w:rsidRDefault="00813B8F" w:rsidP="00400B84">
            <w:pPr>
              <w:rPr>
                <w:rFonts w:cs="Arial"/>
                <w:sz w:val="22"/>
                <w:szCs w:val="22"/>
              </w:rPr>
            </w:pPr>
            <w:r w:rsidRPr="0069374D">
              <w:rPr>
                <w:rFonts w:cs="Arial"/>
                <w:sz w:val="22"/>
                <w:szCs w:val="22"/>
              </w:rPr>
              <w:t>Exercise and education reduced pain</w:t>
            </w:r>
          </w:p>
        </w:tc>
        <w:tc>
          <w:tcPr>
            <w:tcW w:w="2469" w:type="dxa"/>
          </w:tcPr>
          <w:p w14:paraId="391AE026" w14:textId="77777777" w:rsidR="00813B8F" w:rsidRPr="0069374D" w:rsidRDefault="00813B8F" w:rsidP="00400B84">
            <w:pPr>
              <w:rPr>
                <w:rFonts w:cs="Arial"/>
                <w:sz w:val="22"/>
                <w:szCs w:val="22"/>
              </w:rPr>
            </w:pPr>
            <w:r w:rsidRPr="0069374D">
              <w:rPr>
                <w:rFonts w:cs="Arial"/>
                <w:sz w:val="22"/>
                <w:szCs w:val="22"/>
              </w:rPr>
              <w:t>Education complements exercise</w:t>
            </w:r>
          </w:p>
        </w:tc>
      </w:tr>
      <w:tr w:rsidR="00813B8F" w:rsidRPr="0069374D" w14:paraId="260A4B9C" w14:textId="77777777" w:rsidTr="00400B84">
        <w:tc>
          <w:tcPr>
            <w:tcW w:w="1928" w:type="dxa"/>
          </w:tcPr>
          <w:p w14:paraId="7F4007A3" w14:textId="77777777" w:rsidR="00813B8F" w:rsidRPr="0069374D" w:rsidRDefault="00813B8F" w:rsidP="00400B84">
            <w:pPr>
              <w:rPr>
                <w:rFonts w:cs="Arial"/>
                <w:sz w:val="22"/>
                <w:szCs w:val="22"/>
              </w:rPr>
            </w:pPr>
            <w:r w:rsidRPr="0069374D">
              <w:rPr>
                <w:rFonts w:cs="Arial"/>
                <w:sz w:val="22"/>
                <w:szCs w:val="22"/>
              </w:rPr>
              <w:t>Kitagawa et al. (2025)</w:t>
            </w:r>
          </w:p>
        </w:tc>
        <w:tc>
          <w:tcPr>
            <w:tcW w:w="1969" w:type="dxa"/>
          </w:tcPr>
          <w:p w14:paraId="5671E5E9" w14:textId="77777777" w:rsidR="00813B8F" w:rsidRPr="0069374D" w:rsidRDefault="00813B8F" w:rsidP="00400B84">
            <w:pPr>
              <w:rPr>
                <w:rFonts w:cs="Arial"/>
                <w:sz w:val="22"/>
                <w:szCs w:val="22"/>
              </w:rPr>
            </w:pPr>
            <w:r w:rsidRPr="0069374D">
              <w:rPr>
                <w:rFonts w:cs="Arial"/>
                <w:sz w:val="22"/>
                <w:szCs w:val="22"/>
              </w:rPr>
              <w:t>Systematic review</w:t>
            </w:r>
          </w:p>
        </w:tc>
        <w:tc>
          <w:tcPr>
            <w:tcW w:w="2650" w:type="dxa"/>
          </w:tcPr>
          <w:p w14:paraId="6A8DF27C" w14:textId="77777777" w:rsidR="00813B8F" w:rsidRPr="0069374D" w:rsidRDefault="00813B8F" w:rsidP="00400B84">
            <w:pPr>
              <w:rPr>
                <w:rFonts w:cs="Arial"/>
                <w:sz w:val="22"/>
                <w:szCs w:val="22"/>
              </w:rPr>
            </w:pPr>
            <w:r w:rsidRPr="0069374D">
              <w:rPr>
                <w:rFonts w:cs="Arial"/>
                <w:sz w:val="22"/>
                <w:szCs w:val="22"/>
              </w:rPr>
              <w:t>Strong evidence supporting exercise therapy</w:t>
            </w:r>
          </w:p>
        </w:tc>
        <w:tc>
          <w:tcPr>
            <w:tcW w:w="2469" w:type="dxa"/>
          </w:tcPr>
          <w:p w14:paraId="629C6CE4" w14:textId="77777777" w:rsidR="00813B8F" w:rsidRPr="0069374D" w:rsidRDefault="00813B8F" w:rsidP="00400B84">
            <w:pPr>
              <w:rPr>
                <w:rFonts w:cs="Arial"/>
                <w:sz w:val="22"/>
                <w:szCs w:val="22"/>
              </w:rPr>
            </w:pPr>
            <w:r w:rsidRPr="0069374D">
              <w:rPr>
                <w:rFonts w:cs="Arial"/>
                <w:sz w:val="22"/>
                <w:szCs w:val="22"/>
              </w:rPr>
              <w:t>Exercise consistently effective</w:t>
            </w:r>
          </w:p>
        </w:tc>
      </w:tr>
      <w:tr w:rsidR="00813B8F" w:rsidRPr="0069374D" w14:paraId="3429F98C" w14:textId="77777777" w:rsidTr="00400B84">
        <w:tc>
          <w:tcPr>
            <w:tcW w:w="1928" w:type="dxa"/>
          </w:tcPr>
          <w:p w14:paraId="74035EE9" w14:textId="77777777" w:rsidR="00813B8F" w:rsidRPr="0069374D" w:rsidRDefault="00813B8F" w:rsidP="00400B84">
            <w:pPr>
              <w:rPr>
                <w:rFonts w:cs="Arial"/>
                <w:sz w:val="22"/>
                <w:szCs w:val="22"/>
              </w:rPr>
            </w:pPr>
            <w:r w:rsidRPr="0069374D">
              <w:rPr>
                <w:rFonts w:cs="Arial"/>
                <w:sz w:val="22"/>
                <w:szCs w:val="22"/>
              </w:rPr>
              <w:t>Si et al. (2023)</w:t>
            </w:r>
          </w:p>
        </w:tc>
        <w:tc>
          <w:tcPr>
            <w:tcW w:w="1969" w:type="dxa"/>
          </w:tcPr>
          <w:p w14:paraId="405CF62C" w14:textId="77777777" w:rsidR="00813B8F" w:rsidRPr="0069374D" w:rsidRDefault="00813B8F" w:rsidP="00400B84">
            <w:pPr>
              <w:rPr>
                <w:rFonts w:cs="Arial"/>
                <w:sz w:val="22"/>
                <w:szCs w:val="22"/>
              </w:rPr>
            </w:pPr>
            <w:r w:rsidRPr="0069374D">
              <w:rPr>
                <w:rFonts w:cs="Arial"/>
                <w:sz w:val="22"/>
                <w:szCs w:val="22"/>
              </w:rPr>
              <w:t>Home-based exercise</w:t>
            </w:r>
          </w:p>
        </w:tc>
        <w:tc>
          <w:tcPr>
            <w:tcW w:w="2650" w:type="dxa"/>
          </w:tcPr>
          <w:p w14:paraId="495CD49E" w14:textId="77777777" w:rsidR="00813B8F" w:rsidRPr="0069374D" w:rsidRDefault="00813B8F" w:rsidP="00400B84">
            <w:pPr>
              <w:rPr>
                <w:rFonts w:cs="Arial"/>
                <w:sz w:val="22"/>
                <w:szCs w:val="22"/>
              </w:rPr>
            </w:pPr>
            <w:r w:rsidRPr="0069374D">
              <w:rPr>
                <w:rFonts w:cs="Arial"/>
                <w:sz w:val="22"/>
                <w:szCs w:val="22"/>
              </w:rPr>
              <w:t>Improved pain, function and QoL</w:t>
            </w:r>
          </w:p>
        </w:tc>
        <w:tc>
          <w:tcPr>
            <w:tcW w:w="2469" w:type="dxa"/>
          </w:tcPr>
          <w:p w14:paraId="09559B0D" w14:textId="77777777" w:rsidR="00813B8F" w:rsidRPr="0069374D" w:rsidRDefault="00813B8F" w:rsidP="00400B84">
            <w:pPr>
              <w:rPr>
                <w:rFonts w:cs="Arial"/>
                <w:sz w:val="22"/>
                <w:szCs w:val="22"/>
              </w:rPr>
            </w:pPr>
            <w:r w:rsidRPr="0069374D">
              <w:rPr>
                <w:rFonts w:cs="Arial"/>
                <w:sz w:val="22"/>
                <w:szCs w:val="22"/>
              </w:rPr>
              <w:t>Home programmes beneficial</w:t>
            </w:r>
          </w:p>
        </w:tc>
      </w:tr>
      <w:tr w:rsidR="00813B8F" w:rsidRPr="0069374D" w14:paraId="7B1A91CA" w14:textId="77777777" w:rsidTr="00400B84">
        <w:tc>
          <w:tcPr>
            <w:tcW w:w="1928" w:type="dxa"/>
          </w:tcPr>
          <w:p w14:paraId="49572FB3" w14:textId="77777777" w:rsidR="00813B8F" w:rsidRPr="0069374D" w:rsidRDefault="00813B8F" w:rsidP="00400B84">
            <w:pPr>
              <w:rPr>
                <w:rFonts w:cs="Arial"/>
                <w:sz w:val="22"/>
                <w:szCs w:val="22"/>
              </w:rPr>
            </w:pPr>
            <w:r w:rsidRPr="0069374D">
              <w:rPr>
                <w:rFonts w:cs="Arial"/>
                <w:sz w:val="22"/>
                <w:szCs w:val="22"/>
              </w:rPr>
              <w:t>Moya-Salazar et al. (2025)</w:t>
            </w:r>
          </w:p>
        </w:tc>
        <w:tc>
          <w:tcPr>
            <w:tcW w:w="1969" w:type="dxa"/>
          </w:tcPr>
          <w:p w14:paraId="30CDB694" w14:textId="77777777" w:rsidR="00813B8F" w:rsidRPr="0069374D" w:rsidRDefault="00813B8F" w:rsidP="00400B84">
            <w:pPr>
              <w:rPr>
                <w:rFonts w:cs="Arial"/>
                <w:sz w:val="22"/>
                <w:szCs w:val="22"/>
              </w:rPr>
            </w:pPr>
            <w:r w:rsidRPr="0069374D">
              <w:rPr>
                <w:rFonts w:cs="Arial"/>
                <w:sz w:val="22"/>
                <w:szCs w:val="22"/>
              </w:rPr>
              <w:t>Physiotherapy</w:t>
            </w:r>
          </w:p>
        </w:tc>
        <w:tc>
          <w:tcPr>
            <w:tcW w:w="2650" w:type="dxa"/>
          </w:tcPr>
          <w:p w14:paraId="5EE2095B" w14:textId="77777777" w:rsidR="00813B8F" w:rsidRPr="0069374D" w:rsidRDefault="00813B8F" w:rsidP="00400B84">
            <w:pPr>
              <w:rPr>
                <w:rFonts w:cs="Arial"/>
                <w:sz w:val="22"/>
                <w:szCs w:val="22"/>
              </w:rPr>
            </w:pPr>
            <w:r w:rsidRPr="0069374D">
              <w:rPr>
                <w:rFonts w:cs="Arial"/>
                <w:sz w:val="22"/>
                <w:szCs w:val="22"/>
              </w:rPr>
              <w:t>Improved pain and quality of life</w:t>
            </w:r>
          </w:p>
        </w:tc>
        <w:tc>
          <w:tcPr>
            <w:tcW w:w="2469" w:type="dxa"/>
          </w:tcPr>
          <w:p w14:paraId="208DCDBD" w14:textId="77777777" w:rsidR="00813B8F" w:rsidRPr="0069374D" w:rsidRDefault="00813B8F" w:rsidP="00400B84">
            <w:pPr>
              <w:rPr>
                <w:rFonts w:cs="Arial"/>
                <w:sz w:val="22"/>
                <w:szCs w:val="22"/>
              </w:rPr>
            </w:pPr>
            <w:r w:rsidRPr="0069374D">
              <w:rPr>
                <w:rFonts w:cs="Arial"/>
                <w:sz w:val="22"/>
                <w:szCs w:val="22"/>
              </w:rPr>
              <w:t>Physiotherapy improves clinical outcomes</w:t>
            </w:r>
          </w:p>
        </w:tc>
      </w:tr>
      <w:tr w:rsidR="00813B8F" w:rsidRPr="0069374D" w14:paraId="05CEC051" w14:textId="77777777" w:rsidTr="00400B84">
        <w:tc>
          <w:tcPr>
            <w:tcW w:w="1928" w:type="dxa"/>
          </w:tcPr>
          <w:p w14:paraId="4557F32F" w14:textId="77777777" w:rsidR="00813B8F" w:rsidRPr="0069374D" w:rsidRDefault="00813B8F" w:rsidP="00400B84">
            <w:pPr>
              <w:rPr>
                <w:rFonts w:cs="Arial"/>
                <w:sz w:val="22"/>
                <w:szCs w:val="22"/>
              </w:rPr>
            </w:pPr>
            <w:r w:rsidRPr="0069374D">
              <w:rPr>
                <w:rFonts w:cs="Arial"/>
                <w:sz w:val="22"/>
                <w:szCs w:val="22"/>
              </w:rPr>
              <w:t>Nayab &amp; Elahi (2024)</w:t>
            </w:r>
          </w:p>
        </w:tc>
        <w:tc>
          <w:tcPr>
            <w:tcW w:w="1969" w:type="dxa"/>
          </w:tcPr>
          <w:p w14:paraId="5A193534" w14:textId="77777777" w:rsidR="00813B8F" w:rsidRPr="0069374D" w:rsidRDefault="00813B8F" w:rsidP="00400B84">
            <w:pPr>
              <w:rPr>
                <w:rFonts w:cs="Arial"/>
                <w:sz w:val="22"/>
                <w:szCs w:val="22"/>
              </w:rPr>
            </w:pPr>
            <w:r w:rsidRPr="0069374D">
              <w:rPr>
                <w:rFonts w:cs="Arial"/>
                <w:sz w:val="22"/>
                <w:szCs w:val="22"/>
              </w:rPr>
              <w:t>Exercise interventions</w:t>
            </w:r>
          </w:p>
        </w:tc>
        <w:tc>
          <w:tcPr>
            <w:tcW w:w="2650" w:type="dxa"/>
          </w:tcPr>
          <w:p w14:paraId="141AF1A5" w14:textId="77777777" w:rsidR="00813B8F" w:rsidRPr="0069374D" w:rsidRDefault="00813B8F" w:rsidP="00400B84">
            <w:pPr>
              <w:rPr>
                <w:rFonts w:cs="Arial"/>
                <w:sz w:val="22"/>
                <w:szCs w:val="22"/>
              </w:rPr>
            </w:pPr>
            <w:r w:rsidRPr="0069374D">
              <w:rPr>
                <w:rFonts w:cs="Arial"/>
                <w:sz w:val="22"/>
                <w:szCs w:val="22"/>
              </w:rPr>
              <w:t>Improved function and mobility</w:t>
            </w:r>
          </w:p>
        </w:tc>
        <w:tc>
          <w:tcPr>
            <w:tcW w:w="2469" w:type="dxa"/>
          </w:tcPr>
          <w:p w14:paraId="68B5140A" w14:textId="77777777" w:rsidR="00813B8F" w:rsidRPr="0069374D" w:rsidRDefault="00813B8F" w:rsidP="00400B84">
            <w:pPr>
              <w:rPr>
                <w:rFonts w:cs="Arial"/>
                <w:sz w:val="22"/>
                <w:szCs w:val="22"/>
              </w:rPr>
            </w:pPr>
            <w:r w:rsidRPr="0069374D">
              <w:rPr>
                <w:rFonts w:cs="Arial"/>
                <w:sz w:val="22"/>
                <w:szCs w:val="22"/>
              </w:rPr>
              <w:t>Function commonly assessed</w:t>
            </w:r>
          </w:p>
        </w:tc>
      </w:tr>
      <w:tr w:rsidR="00813B8F" w:rsidRPr="0069374D" w14:paraId="3C462185" w14:textId="77777777" w:rsidTr="00400B84">
        <w:tc>
          <w:tcPr>
            <w:tcW w:w="1928" w:type="dxa"/>
          </w:tcPr>
          <w:p w14:paraId="67B4A07E" w14:textId="77777777" w:rsidR="00813B8F" w:rsidRPr="0069374D" w:rsidRDefault="00813B8F" w:rsidP="00400B84">
            <w:pPr>
              <w:rPr>
                <w:rFonts w:cs="Arial"/>
                <w:sz w:val="22"/>
                <w:szCs w:val="22"/>
              </w:rPr>
            </w:pPr>
            <w:r w:rsidRPr="0069374D">
              <w:rPr>
                <w:rFonts w:cs="Arial"/>
                <w:sz w:val="22"/>
                <w:szCs w:val="22"/>
              </w:rPr>
              <w:t>Hosseini (2026)</w:t>
            </w:r>
          </w:p>
        </w:tc>
        <w:tc>
          <w:tcPr>
            <w:tcW w:w="1969" w:type="dxa"/>
          </w:tcPr>
          <w:p w14:paraId="177DDD0A" w14:textId="77777777" w:rsidR="00813B8F" w:rsidRPr="0069374D" w:rsidRDefault="00813B8F" w:rsidP="00400B84">
            <w:pPr>
              <w:rPr>
                <w:rFonts w:cs="Arial"/>
                <w:sz w:val="22"/>
                <w:szCs w:val="22"/>
              </w:rPr>
            </w:pPr>
            <w:r w:rsidRPr="0069374D">
              <w:rPr>
                <w:rFonts w:cs="Arial"/>
                <w:sz w:val="22"/>
                <w:szCs w:val="22"/>
              </w:rPr>
              <w:t>Exercise + manual therapy</w:t>
            </w:r>
          </w:p>
        </w:tc>
        <w:tc>
          <w:tcPr>
            <w:tcW w:w="2650" w:type="dxa"/>
          </w:tcPr>
          <w:p w14:paraId="52958540" w14:textId="77777777" w:rsidR="00813B8F" w:rsidRPr="0069374D" w:rsidRDefault="00813B8F" w:rsidP="00400B84">
            <w:pPr>
              <w:rPr>
                <w:rFonts w:cs="Arial"/>
                <w:sz w:val="22"/>
                <w:szCs w:val="22"/>
              </w:rPr>
            </w:pPr>
            <w:r w:rsidRPr="0069374D">
              <w:rPr>
                <w:rFonts w:cs="Arial"/>
                <w:sz w:val="22"/>
                <w:szCs w:val="22"/>
              </w:rPr>
              <w:t>Better physical function</w:t>
            </w:r>
          </w:p>
        </w:tc>
        <w:tc>
          <w:tcPr>
            <w:tcW w:w="2469" w:type="dxa"/>
          </w:tcPr>
          <w:p w14:paraId="4D25C011" w14:textId="77777777" w:rsidR="00813B8F" w:rsidRPr="0069374D" w:rsidRDefault="00813B8F" w:rsidP="00400B84">
            <w:pPr>
              <w:rPr>
                <w:rFonts w:cs="Arial"/>
                <w:sz w:val="22"/>
                <w:szCs w:val="22"/>
              </w:rPr>
            </w:pPr>
            <w:r w:rsidRPr="0069374D">
              <w:rPr>
                <w:rFonts w:cs="Arial"/>
                <w:sz w:val="22"/>
                <w:szCs w:val="22"/>
              </w:rPr>
              <w:t>Combination interventions effective</w:t>
            </w:r>
          </w:p>
        </w:tc>
      </w:tr>
      <w:tr w:rsidR="00813B8F" w:rsidRPr="0069374D" w14:paraId="10F86853" w14:textId="77777777" w:rsidTr="00400B84">
        <w:tc>
          <w:tcPr>
            <w:tcW w:w="1928" w:type="dxa"/>
          </w:tcPr>
          <w:p w14:paraId="6980C0E2" w14:textId="77777777" w:rsidR="00813B8F" w:rsidRPr="0069374D" w:rsidRDefault="00813B8F" w:rsidP="00400B84">
            <w:pPr>
              <w:rPr>
                <w:rFonts w:cs="Arial"/>
                <w:sz w:val="22"/>
                <w:szCs w:val="22"/>
              </w:rPr>
            </w:pPr>
            <w:r w:rsidRPr="0069374D">
              <w:rPr>
                <w:rFonts w:cs="Arial"/>
                <w:sz w:val="22"/>
                <w:szCs w:val="22"/>
              </w:rPr>
              <w:t>Carvajal-Parodi et al. (2025)</w:t>
            </w:r>
          </w:p>
        </w:tc>
        <w:tc>
          <w:tcPr>
            <w:tcW w:w="1969" w:type="dxa"/>
          </w:tcPr>
          <w:p w14:paraId="0B748894" w14:textId="77777777" w:rsidR="00813B8F" w:rsidRPr="0069374D" w:rsidRDefault="00813B8F" w:rsidP="00400B84">
            <w:pPr>
              <w:rPr>
                <w:rFonts w:cs="Arial"/>
                <w:sz w:val="22"/>
                <w:szCs w:val="22"/>
              </w:rPr>
            </w:pPr>
            <w:r w:rsidRPr="0069374D">
              <w:rPr>
                <w:rFonts w:cs="Arial"/>
                <w:sz w:val="22"/>
                <w:szCs w:val="22"/>
              </w:rPr>
              <w:t>Exergaming</w:t>
            </w:r>
          </w:p>
        </w:tc>
        <w:tc>
          <w:tcPr>
            <w:tcW w:w="2650" w:type="dxa"/>
          </w:tcPr>
          <w:p w14:paraId="10A84D84" w14:textId="77777777" w:rsidR="00813B8F" w:rsidRPr="0069374D" w:rsidRDefault="00813B8F" w:rsidP="00400B84">
            <w:pPr>
              <w:rPr>
                <w:rFonts w:cs="Arial"/>
                <w:sz w:val="22"/>
                <w:szCs w:val="22"/>
              </w:rPr>
            </w:pPr>
            <w:r w:rsidRPr="0069374D">
              <w:rPr>
                <w:rFonts w:cs="Arial"/>
                <w:sz w:val="22"/>
                <w:szCs w:val="22"/>
              </w:rPr>
              <w:t>Improved balance and mobility</w:t>
            </w:r>
          </w:p>
        </w:tc>
        <w:tc>
          <w:tcPr>
            <w:tcW w:w="2469" w:type="dxa"/>
          </w:tcPr>
          <w:p w14:paraId="23B279D3" w14:textId="77777777" w:rsidR="00813B8F" w:rsidRPr="0069374D" w:rsidRDefault="00813B8F" w:rsidP="00400B84">
            <w:pPr>
              <w:rPr>
                <w:rFonts w:cs="Arial"/>
                <w:sz w:val="22"/>
                <w:szCs w:val="22"/>
              </w:rPr>
            </w:pPr>
            <w:r w:rsidRPr="0069374D">
              <w:rPr>
                <w:rFonts w:cs="Arial"/>
                <w:sz w:val="22"/>
                <w:szCs w:val="22"/>
              </w:rPr>
              <w:t>Technology-assisted rehabilitation emerging</w:t>
            </w:r>
          </w:p>
        </w:tc>
      </w:tr>
      <w:tr w:rsidR="00813B8F" w:rsidRPr="0069374D" w14:paraId="69D8B1FA" w14:textId="77777777" w:rsidTr="00400B84">
        <w:tc>
          <w:tcPr>
            <w:tcW w:w="1928" w:type="dxa"/>
          </w:tcPr>
          <w:p w14:paraId="24C6F55F" w14:textId="77777777" w:rsidR="00813B8F" w:rsidRPr="0069374D" w:rsidRDefault="00813B8F" w:rsidP="00400B84">
            <w:pPr>
              <w:rPr>
                <w:rFonts w:cs="Arial"/>
                <w:sz w:val="22"/>
                <w:szCs w:val="22"/>
              </w:rPr>
            </w:pPr>
            <w:r w:rsidRPr="0069374D">
              <w:rPr>
                <w:rFonts w:cs="Arial"/>
                <w:sz w:val="22"/>
                <w:szCs w:val="22"/>
              </w:rPr>
              <w:t>Saki et al. (2025)</w:t>
            </w:r>
          </w:p>
        </w:tc>
        <w:tc>
          <w:tcPr>
            <w:tcW w:w="1969" w:type="dxa"/>
          </w:tcPr>
          <w:p w14:paraId="7FC00058" w14:textId="77777777" w:rsidR="00813B8F" w:rsidRPr="0069374D" w:rsidRDefault="00813B8F" w:rsidP="00400B84">
            <w:pPr>
              <w:rPr>
                <w:rFonts w:cs="Arial"/>
                <w:sz w:val="22"/>
                <w:szCs w:val="22"/>
              </w:rPr>
            </w:pPr>
            <w:proofErr w:type="spellStart"/>
            <w:r w:rsidRPr="0069374D">
              <w:rPr>
                <w:rFonts w:cs="Arial"/>
                <w:sz w:val="22"/>
                <w:szCs w:val="22"/>
              </w:rPr>
              <w:t>BodyBalance</w:t>
            </w:r>
            <w:proofErr w:type="spellEnd"/>
          </w:p>
        </w:tc>
        <w:tc>
          <w:tcPr>
            <w:tcW w:w="2650" w:type="dxa"/>
          </w:tcPr>
          <w:p w14:paraId="03DA3113" w14:textId="77777777" w:rsidR="00813B8F" w:rsidRPr="0069374D" w:rsidRDefault="00813B8F" w:rsidP="00400B84">
            <w:pPr>
              <w:rPr>
                <w:rFonts w:cs="Arial"/>
                <w:sz w:val="22"/>
                <w:szCs w:val="22"/>
              </w:rPr>
            </w:pPr>
            <w:r w:rsidRPr="0069374D">
              <w:rPr>
                <w:rFonts w:cs="Arial"/>
                <w:sz w:val="22"/>
                <w:szCs w:val="22"/>
              </w:rPr>
              <w:t>Improved functional performance</w:t>
            </w:r>
          </w:p>
        </w:tc>
        <w:tc>
          <w:tcPr>
            <w:tcW w:w="2469" w:type="dxa"/>
          </w:tcPr>
          <w:p w14:paraId="6499582D" w14:textId="77777777" w:rsidR="00813B8F" w:rsidRPr="0069374D" w:rsidRDefault="00813B8F" w:rsidP="00400B84">
            <w:pPr>
              <w:rPr>
                <w:rFonts w:cs="Arial"/>
                <w:sz w:val="22"/>
                <w:szCs w:val="22"/>
              </w:rPr>
            </w:pPr>
            <w:r w:rsidRPr="0069374D">
              <w:rPr>
                <w:rFonts w:cs="Arial"/>
                <w:sz w:val="22"/>
                <w:szCs w:val="22"/>
              </w:rPr>
              <w:t>Alternative exercise programmes</w:t>
            </w:r>
          </w:p>
        </w:tc>
      </w:tr>
      <w:tr w:rsidR="00813B8F" w:rsidRPr="0069374D" w14:paraId="21849066" w14:textId="77777777" w:rsidTr="00400B84">
        <w:tc>
          <w:tcPr>
            <w:tcW w:w="1928" w:type="dxa"/>
          </w:tcPr>
          <w:p w14:paraId="3930B8C9" w14:textId="77777777" w:rsidR="00813B8F" w:rsidRPr="0069374D" w:rsidRDefault="00813B8F" w:rsidP="00400B84">
            <w:pPr>
              <w:rPr>
                <w:rFonts w:cs="Arial"/>
                <w:sz w:val="22"/>
                <w:szCs w:val="22"/>
              </w:rPr>
            </w:pPr>
            <w:r w:rsidRPr="0069374D">
              <w:rPr>
                <w:rFonts w:cs="Arial"/>
                <w:sz w:val="22"/>
                <w:szCs w:val="22"/>
              </w:rPr>
              <w:t>Wang et al. (2022)</w:t>
            </w:r>
          </w:p>
        </w:tc>
        <w:tc>
          <w:tcPr>
            <w:tcW w:w="1969" w:type="dxa"/>
          </w:tcPr>
          <w:p w14:paraId="1D2DBF41" w14:textId="77777777" w:rsidR="00813B8F" w:rsidRPr="0069374D" w:rsidRDefault="00813B8F" w:rsidP="00400B84">
            <w:pPr>
              <w:rPr>
                <w:rFonts w:cs="Arial"/>
                <w:sz w:val="22"/>
                <w:szCs w:val="22"/>
              </w:rPr>
            </w:pPr>
            <w:r w:rsidRPr="0069374D">
              <w:rPr>
                <w:rFonts w:cs="Arial"/>
                <w:sz w:val="22"/>
                <w:szCs w:val="22"/>
              </w:rPr>
              <w:t>Narrative review</w:t>
            </w:r>
          </w:p>
        </w:tc>
        <w:tc>
          <w:tcPr>
            <w:tcW w:w="2650" w:type="dxa"/>
          </w:tcPr>
          <w:p w14:paraId="7F0ED7FB" w14:textId="77777777" w:rsidR="00813B8F" w:rsidRPr="0069374D" w:rsidRDefault="00813B8F" w:rsidP="00400B84">
            <w:pPr>
              <w:rPr>
                <w:rFonts w:cs="Arial"/>
                <w:sz w:val="22"/>
                <w:szCs w:val="22"/>
              </w:rPr>
            </w:pPr>
            <w:r w:rsidRPr="0069374D">
              <w:rPr>
                <w:rFonts w:cs="Arial"/>
                <w:sz w:val="22"/>
                <w:szCs w:val="22"/>
              </w:rPr>
              <w:t>Physical therapy improves mobility</w:t>
            </w:r>
          </w:p>
        </w:tc>
        <w:tc>
          <w:tcPr>
            <w:tcW w:w="2469" w:type="dxa"/>
          </w:tcPr>
          <w:p w14:paraId="7780C14D" w14:textId="77777777" w:rsidR="00813B8F" w:rsidRPr="0069374D" w:rsidRDefault="00813B8F" w:rsidP="00400B84">
            <w:pPr>
              <w:rPr>
                <w:rFonts w:cs="Arial"/>
                <w:sz w:val="22"/>
                <w:szCs w:val="22"/>
              </w:rPr>
            </w:pPr>
            <w:r w:rsidRPr="0069374D">
              <w:rPr>
                <w:rFonts w:cs="Arial"/>
                <w:sz w:val="22"/>
                <w:szCs w:val="22"/>
              </w:rPr>
              <w:t>Physiotherapy remains first-line treatment</w:t>
            </w:r>
          </w:p>
        </w:tc>
      </w:tr>
      <w:tr w:rsidR="00813B8F" w:rsidRPr="0069374D" w14:paraId="4743FD42" w14:textId="77777777" w:rsidTr="00400B84">
        <w:tc>
          <w:tcPr>
            <w:tcW w:w="1928" w:type="dxa"/>
          </w:tcPr>
          <w:p w14:paraId="75A46268" w14:textId="77777777" w:rsidR="00813B8F" w:rsidRPr="0069374D" w:rsidRDefault="00813B8F" w:rsidP="00400B84">
            <w:pPr>
              <w:rPr>
                <w:rFonts w:cs="Arial"/>
                <w:sz w:val="22"/>
                <w:szCs w:val="22"/>
              </w:rPr>
            </w:pPr>
            <w:r w:rsidRPr="0069374D">
              <w:rPr>
                <w:rFonts w:cs="Arial"/>
                <w:sz w:val="22"/>
                <w:szCs w:val="22"/>
              </w:rPr>
              <w:t>da Rocha Nogueira et al. (2023)</w:t>
            </w:r>
          </w:p>
        </w:tc>
        <w:tc>
          <w:tcPr>
            <w:tcW w:w="1969" w:type="dxa"/>
          </w:tcPr>
          <w:p w14:paraId="3E602951" w14:textId="77777777" w:rsidR="00813B8F" w:rsidRPr="0069374D" w:rsidRDefault="00813B8F" w:rsidP="00400B84">
            <w:pPr>
              <w:rPr>
                <w:rFonts w:cs="Arial"/>
                <w:sz w:val="22"/>
                <w:szCs w:val="22"/>
              </w:rPr>
            </w:pPr>
            <w:r w:rsidRPr="0069374D">
              <w:rPr>
                <w:rFonts w:cs="Arial"/>
                <w:sz w:val="22"/>
                <w:szCs w:val="22"/>
              </w:rPr>
              <w:t>Exercise adherence</w:t>
            </w:r>
          </w:p>
        </w:tc>
        <w:tc>
          <w:tcPr>
            <w:tcW w:w="2650" w:type="dxa"/>
          </w:tcPr>
          <w:p w14:paraId="0A1DD3E2" w14:textId="77777777" w:rsidR="00813B8F" w:rsidRPr="0069374D" w:rsidRDefault="00813B8F" w:rsidP="00400B84">
            <w:pPr>
              <w:rPr>
                <w:rFonts w:cs="Arial"/>
                <w:sz w:val="22"/>
                <w:szCs w:val="22"/>
              </w:rPr>
            </w:pPr>
            <w:r w:rsidRPr="0069374D">
              <w:rPr>
                <w:rFonts w:cs="Arial"/>
                <w:sz w:val="22"/>
                <w:szCs w:val="22"/>
              </w:rPr>
              <w:t>Better adherence improves outcomes</w:t>
            </w:r>
          </w:p>
        </w:tc>
        <w:tc>
          <w:tcPr>
            <w:tcW w:w="2469" w:type="dxa"/>
          </w:tcPr>
          <w:p w14:paraId="35563535" w14:textId="77777777" w:rsidR="00813B8F" w:rsidRPr="0069374D" w:rsidRDefault="00813B8F" w:rsidP="00400B84">
            <w:pPr>
              <w:rPr>
                <w:rFonts w:cs="Arial"/>
                <w:sz w:val="22"/>
                <w:szCs w:val="22"/>
              </w:rPr>
            </w:pPr>
            <w:r w:rsidRPr="0069374D">
              <w:rPr>
                <w:rFonts w:cs="Arial"/>
                <w:sz w:val="22"/>
                <w:szCs w:val="22"/>
              </w:rPr>
              <w:t>Adherence influences effectiveness</w:t>
            </w:r>
          </w:p>
        </w:tc>
      </w:tr>
      <w:tr w:rsidR="00813B8F" w:rsidRPr="0069374D" w14:paraId="217507D3" w14:textId="77777777" w:rsidTr="00400B84">
        <w:tc>
          <w:tcPr>
            <w:tcW w:w="1928" w:type="dxa"/>
          </w:tcPr>
          <w:p w14:paraId="1657A000" w14:textId="77777777" w:rsidR="00813B8F" w:rsidRPr="0069374D" w:rsidRDefault="00813B8F" w:rsidP="00400B84">
            <w:pPr>
              <w:rPr>
                <w:rFonts w:cs="Arial"/>
                <w:sz w:val="22"/>
                <w:szCs w:val="22"/>
              </w:rPr>
            </w:pPr>
            <w:r w:rsidRPr="0069374D">
              <w:rPr>
                <w:rFonts w:cs="Arial"/>
                <w:sz w:val="22"/>
                <w:szCs w:val="22"/>
              </w:rPr>
              <w:t>Liu et al. (2025)</w:t>
            </w:r>
          </w:p>
        </w:tc>
        <w:tc>
          <w:tcPr>
            <w:tcW w:w="1969" w:type="dxa"/>
          </w:tcPr>
          <w:p w14:paraId="3AA1DD5E" w14:textId="77777777" w:rsidR="00813B8F" w:rsidRPr="0069374D" w:rsidRDefault="00813B8F" w:rsidP="00400B84">
            <w:pPr>
              <w:rPr>
                <w:rFonts w:cs="Arial"/>
                <w:sz w:val="22"/>
                <w:szCs w:val="22"/>
              </w:rPr>
            </w:pPr>
            <w:r w:rsidRPr="0069374D">
              <w:rPr>
                <w:rFonts w:cs="Arial"/>
                <w:sz w:val="22"/>
                <w:szCs w:val="22"/>
              </w:rPr>
              <w:t>Digital health</w:t>
            </w:r>
          </w:p>
        </w:tc>
        <w:tc>
          <w:tcPr>
            <w:tcW w:w="2650" w:type="dxa"/>
          </w:tcPr>
          <w:p w14:paraId="6EB62FEB" w14:textId="77777777" w:rsidR="00813B8F" w:rsidRPr="0069374D" w:rsidRDefault="00813B8F" w:rsidP="00400B84">
            <w:pPr>
              <w:rPr>
                <w:rFonts w:cs="Arial"/>
                <w:sz w:val="22"/>
                <w:szCs w:val="22"/>
              </w:rPr>
            </w:pPr>
            <w:r w:rsidRPr="0069374D">
              <w:rPr>
                <w:rFonts w:cs="Arial"/>
                <w:sz w:val="22"/>
                <w:szCs w:val="22"/>
              </w:rPr>
              <w:t>Digital interventions improved adherence</w:t>
            </w:r>
          </w:p>
        </w:tc>
        <w:tc>
          <w:tcPr>
            <w:tcW w:w="2469" w:type="dxa"/>
          </w:tcPr>
          <w:p w14:paraId="5E59433B" w14:textId="77777777" w:rsidR="00813B8F" w:rsidRPr="0069374D" w:rsidRDefault="00813B8F" w:rsidP="00400B84">
            <w:pPr>
              <w:rPr>
                <w:rFonts w:cs="Arial"/>
                <w:sz w:val="22"/>
                <w:szCs w:val="22"/>
              </w:rPr>
            </w:pPr>
            <w:r w:rsidRPr="0069374D">
              <w:rPr>
                <w:rFonts w:cs="Arial"/>
                <w:sz w:val="22"/>
                <w:szCs w:val="22"/>
              </w:rPr>
              <w:t>Technology increases compliance</w:t>
            </w:r>
          </w:p>
        </w:tc>
      </w:tr>
      <w:tr w:rsidR="00813B8F" w:rsidRPr="0069374D" w14:paraId="7BFC342F" w14:textId="77777777" w:rsidTr="00400B84">
        <w:tc>
          <w:tcPr>
            <w:tcW w:w="1928" w:type="dxa"/>
          </w:tcPr>
          <w:p w14:paraId="21B9F7E1" w14:textId="77777777" w:rsidR="00813B8F" w:rsidRPr="0069374D" w:rsidRDefault="00813B8F" w:rsidP="00400B84">
            <w:pPr>
              <w:rPr>
                <w:rFonts w:cs="Arial"/>
                <w:sz w:val="22"/>
                <w:szCs w:val="22"/>
              </w:rPr>
            </w:pPr>
            <w:r w:rsidRPr="0069374D">
              <w:rPr>
                <w:rFonts w:cs="Arial"/>
                <w:sz w:val="22"/>
                <w:szCs w:val="22"/>
              </w:rPr>
              <w:lastRenderedPageBreak/>
              <w:t>Cuyul-Vásquez et al. (2026)</w:t>
            </w:r>
          </w:p>
        </w:tc>
        <w:tc>
          <w:tcPr>
            <w:tcW w:w="1969" w:type="dxa"/>
          </w:tcPr>
          <w:p w14:paraId="76673E7D" w14:textId="77777777" w:rsidR="00813B8F" w:rsidRPr="0069374D" w:rsidRDefault="00813B8F" w:rsidP="00400B84">
            <w:pPr>
              <w:rPr>
                <w:rFonts w:cs="Arial"/>
                <w:sz w:val="22"/>
                <w:szCs w:val="22"/>
              </w:rPr>
            </w:pPr>
            <w:r w:rsidRPr="0069374D">
              <w:rPr>
                <w:rFonts w:cs="Arial"/>
                <w:sz w:val="22"/>
                <w:szCs w:val="22"/>
              </w:rPr>
              <w:t>Adherence strategies</w:t>
            </w:r>
          </w:p>
        </w:tc>
        <w:tc>
          <w:tcPr>
            <w:tcW w:w="2650" w:type="dxa"/>
          </w:tcPr>
          <w:p w14:paraId="71D533BF" w14:textId="77777777" w:rsidR="00813B8F" w:rsidRPr="0069374D" w:rsidRDefault="00813B8F" w:rsidP="00400B84">
            <w:pPr>
              <w:rPr>
                <w:rFonts w:cs="Arial"/>
                <w:sz w:val="22"/>
                <w:szCs w:val="22"/>
              </w:rPr>
            </w:pPr>
            <w:r w:rsidRPr="0069374D">
              <w:rPr>
                <w:rFonts w:cs="Arial"/>
                <w:sz w:val="22"/>
                <w:szCs w:val="22"/>
              </w:rPr>
              <w:t>Behavioural strategies improve participation</w:t>
            </w:r>
          </w:p>
        </w:tc>
        <w:tc>
          <w:tcPr>
            <w:tcW w:w="2469" w:type="dxa"/>
          </w:tcPr>
          <w:p w14:paraId="1B2F2DC9" w14:textId="77777777" w:rsidR="00813B8F" w:rsidRPr="0069374D" w:rsidRDefault="00813B8F" w:rsidP="00400B84">
            <w:pPr>
              <w:rPr>
                <w:rFonts w:cs="Arial"/>
                <w:sz w:val="22"/>
                <w:szCs w:val="22"/>
              </w:rPr>
            </w:pPr>
            <w:r w:rsidRPr="0069374D">
              <w:rPr>
                <w:rFonts w:cs="Arial"/>
                <w:sz w:val="22"/>
                <w:szCs w:val="22"/>
              </w:rPr>
              <w:t>Motivation is essential</w:t>
            </w:r>
          </w:p>
        </w:tc>
      </w:tr>
      <w:tr w:rsidR="00813B8F" w:rsidRPr="0069374D" w14:paraId="7A026F21" w14:textId="77777777" w:rsidTr="00400B84">
        <w:tc>
          <w:tcPr>
            <w:tcW w:w="1928" w:type="dxa"/>
          </w:tcPr>
          <w:p w14:paraId="156AE9CF" w14:textId="77777777" w:rsidR="00813B8F" w:rsidRPr="0069374D" w:rsidRDefault="00813B8F" w:rsidP="00400B84">
            <w:pPr>
              <w:rPr>
                <w:rFonts w:cs="Arial"/>
                <w:sz w:val="22"/>
                <w:szCs w:val="22"/>
              </w:rPr>
            </w:pPr>
            <w:r w:rsidRPr="0069374D">
              <w:rPr>
                <w:rFonts w:cs="Arial"/>
                <w:sz w:val="22"/>
                <w:szCs w:val="22"/>
              </w:rPr>
              <w:t>Heisig et al. (2024)</w:t>
            </w:r>
          </w:p>
        </w:tc>
        <w:tc>
          <w:tcPr>
            <w:tcW w:w="1969" w:type="dxa"/>
          </w:tcPr>
          <w:p w14:paraId="4198720E" w14:textId="77777777" w:rsidR="00813B8F" w:rsidRPr="0069374D" w:rsidRDefault="00813B8F" w:rsidP="00400B84">
            <w:pPr>
              <w:rPr>
                <w:rFonts w:cs="Arial"/>
                <w:sz w:val="22"/>
                <w:szCs w:val="22"/>
              </w:rPr>
            </w:pPr>
            <w:r w:rsidRPr="0069374D">
              <w:rPr>
                <w:rFonts w:cs="Arial"/>
                <w:sz w:val="22"/>
                <w:szCs w:val="22"/>
              </w:rPr>
              <w:t>Physical activity adherence</w:t>
            </w:r>
          </w:p>
        </w:tc>
        <w:tc>
          <w:tcPr>
            <w:tcW w:w="2650" w:type="dxa"/>
          </w:tcPr>
          <w:p w14:paraId="105C6459" w14:textId="77777777" w:rsidR="00813B8F" w:rsidRPr="0069374D" w:rsidRDefault="00813B8F" w:rsidP="00400B84">
            <w:pPr>
              <w:rPr>
                <w:rFonts w:cs="Arial"/>
                <w:sz w:val="22"/>
                <w:szCs w:val="22"/>
              </w:rPr>
            </w:pPr>
            <w:r w:rsidRPr="0069374D">
              <w:rPr>
                <w:rFonts w:cs="Arial"/>
                <w:sz w:val="22"/>
                <w:szCs w:val="22"/>
              </w:rPr>
              <w:t>Support strategies increase participation</w:t>
            </w:r>
          </w:p>
        </w:tc>
        <w:tc>
          <w:tcPr>
            <w:tcW w:w="2469" w:type="dxa"/>
          </w:tcPr>
          <w:p w14:paraId="438254F7" w14:textId="77777777" w:rsidR="00813B8F" w:rsidRPr="0069374D" w:rsidRDefault="00813B8F" w:rsidP="00400B84">
            <w:pPr>
              <w:rPr>
                <w:rFonts w:cs="Arial"/>
                <w:sz w:val="22"/>
                <w:szCs w:val="22"/>
              </w:rPr>
            </w:pPr>
            <w:r w:rsidRPr="0069374D">
              <w:rPr>
                <w:rFonts w:cs="Arial"/>
                <w:sz w:val="22"/>
                <w:szCs w:val="22"/>
              </w:rPr>
              <w:t>Supervision enhances adherence</w:t>
            </w:r>
          </w:p>
        </w:tc>
      </w:tr>
      <w:tr w:rsidR="00813B8F" w:rsidRPr="0069374D" w14:paraId="280D2AF1" w14:textId="77777777" w:rsidTr="00400B84">
        <w:tc>
          <w:tcPr>
            <w:tcW w:w="1928" w:type="dxa"/>
          </w:tcPr>
          <w:p w14:paraId="4A6E384D" w14:textId="77777777" w:rsidR="00813B8F" w:rsidRPr="0069374D" w:rsidRDefault="00813B8F" w:rsidP="00400B84">
            <w:pPr>
              <w:rPr>
                <w:rFonts w:cs="Arial"/>
                <w:sz w:val="22"/>
                <w:szCs w:val="22"/>
              </w:rPr>
            </w:pPr>
            <w:r w:rsidRPr="0069374D">
              <w:rPr>
                <w:rFonts w:cs="Arial"/>
                <w:sz w:val="22"/>
                <w:szCs w:val="22"/>
              </w:rPr>
              <w:t>Martinsen et al. (2025)</w:t>
            </w:r>
          </w:p>
        </w:tc>
        <w:tc>
          <w:tcPr>
            <w:tcW w:w="1969" w:type="dxa"/>
          </w:tcPr>
          <w:p w14:paraId="0172D0CC" w14:textId="77777777" w:rsidR="00813B8F" w:rsidRPr="0069374D" w:rsidRDefault="00813B8F" w:rsidP="00400B84">
            <w:pPr>
              <w:rPr>
                <w:rFonts w:cs="Arial"/>
                <w:sz w:val="22"/>
                <w:szCs w:val="22"/>
              </w:rPr>
            </w:pPr>
            <w:r w:rsidRPr="0069374D">
              <w:rPr>
                <w:rFonts w:cs="Arial"/>
                <w:sz w:val="22"/>
                <w:szCs w:val="22"/>
              </w:rPr>
              <w:t>App-based exercise</w:t>
            </w:r>
          </w:p>
        </w:tc>
        <w:tc>
          <w:tcPr>
            <w:tcW w:w="2650" w:type="dxa"/>
          </w:tcPr>
          <w:p w14:paraId="2CC0C806" w14:textId="77777777" w:rsidR="00813B8F" w:rsidRPr="0069374D" w:rsidRDefault="00813B8F" w:rsidP="00400B84">
            <w:pPr>
              <w:rPr>
                <w:rFonts w:cs="Arial"/>
                <w:sz w:val="22"/>
                <w:szCs w:val="22"/>
              </w:rPr>
            </w:pPr>
            <w:r w:rsidRPr="0069374D">
              <w:rPr>
                <w:rFonts w:cs="Arial"/>
                <w:sz w:val="22"/>
                <w:szCs w:val="22"/>
              </w:rPr>
              <w:t xml:space="preserve">Digital </w:t>
            </w:r>
            <w:proofErr w:type="gramStart"/>
            <w:r w:rsidRPr="0069374D">
              <w:rPr>
                <w:rFonts w:cs="Arial"/>
                <w:sz w:val="22"/>
                <w:szCs w:val="22"/>
              </w:rPr>
              <w:t>exercise maintained</w:t>
            </w:r>
            <w:proofErr w:type="gramEnd"/>
            <w:r w:rsidRPr="0069374D">
              <w:rPr>
                <w:rFonts w:cs="Arial"/>
                <w:sz w:val="22"/>
                <w:szCs w:val="22"/>
              </w:rPr>
              <w:t xml:space="preserve"> adherence</w:t>
            </w:r>
          </w:p>
        </w:tc>
        <w:tc>
          <w:tcPr>
            <w:tcW w:w="2469" w:type="dxa"/>
          </w:tcPr>
          <w:p w14:paraId="7AC66492" w14:textId="77777777" w:rsidR="00813B8F" w:rsidRPr="0069374D" w:rsidRDefault="00813B8F" w:rsidP="00400B84">
            <w:pPr>
              <w:rPr>
                <w:rFonts w:cs="Arial"/>
                <w:sz w:val="22"/>
                <w:szCs w:val="22"/>
              </w:rPr>
            </w:pPr>
            <w:r w:rsidRPr="0069374D">
              <w:rPr>
                <w:rFonts w:cs="Arial"/>
                <w:sz w:val="22"/>
                <w:szCs w:val="22"/>
              </w:rPr>
              <w:t>Remote monitoring beneficial</w:t>
            </w:r>
          </w:p>
        </w:tc>
      </w:tr>
      <w:tr w:rsidR="00813B8F" w:rsidRPr="0069374D" w14:paraId="33374374" w14:textId="77777777" w:rsidTr="00400B84">
        <w:tc>
          <w:tcPr>
            <w:tcW w:w="1928" w:type="dxa"/>
          </w:tcPr>
          <w:p w14:paraId="1C351F04" w14:textId="77777777" w:rsidR="00813B8F" w:rsidRPr="0069374D" w:rsidRDefault="00813B8F" w:rsidP="00400B84">
            <w:pPr>
              <w:rPr>
                <w:rFonts w:cs="Arial"/>
                <w:sz w:val="22"/>
                <w:szCs w:val="22"/>
              </w:rPr>
            </w:pPr>
            <w:r w:rsidRPr="0069374D">
              <w:rPr>
                <w:rFonts w:cs="Arial"/>
                <w:sz w:val="22"/>
                <w:szCs w:val="22"/>
              </w:rPr>
              <w:t>Swain et al. (2023)</w:t>
            </w:r>
          </w:p>
        </w:tc>
        <w:tc>
          <w:tcPr>
            <w:tcW w:w="1969" w:type="dxa"/>
          </w:tcPr>
          <w:p w14:paraId="3CF3B086" w14:textId="77777777" w:rsidR="00813B8F" w:rsidRPr="0069374D" w:rsidRDefault="00813B8F" w:rsidP="00400B84">
            <w:pPr>
              <w:rPr>
                <w:rFonts w:cs="Arial"/>
                <w:sz w:val="22"/>
                <w:szCs w:val="22"/>
              </w:rPr>
            </w:pPr>
            <w:r w:rsidRPr="0069374D">
              <w:rPr>
                <w:rFonts w:cs="Arial"/>
                <w:sz w:val="22"/>
                <w:szCs w:val="22"/>
              </w:rPr>
              <w:t>Healthcare utilisation</w:t>
            </w:r>
          </w:p>
        </w:tc>
        <w:tc>
          <w:tcPr>
            <w:tcW w:w="2650" w:type="dxa"/>
          </w:tcPr>
          <w:p w14:paraId="6BC7D6E0" w14:textId="77777777" w:rsidR="00813B8F" w:rsidRPr="0069374D" w:rsidRDefault="00813B8F" w:rsidP="00400B84">
            <w:pPr>
              <w:rPr>
                <w:rFonts w:cs="Arial"/>
                <w:sz w:val="22"/>
                <w:szCs w:val="22"/>
              </w:rPr>
            </w:pPr>
            <w:r w:rsidRPr="0069374D">
              <w:rPr>
                <w:rFonts w:cs="Arial"/>
                <w:sz w:val="22"/>
                <w:szCs w:val="22"/>
              </w:rPr>
              <w:t>OA reduces health-related quality of life</w:t>
            </w:r>
          </w:p>
        </w:tc>
        <w:tc>
          <w:tcPr>
            <w:tcW w:w="2469" w:type="dxa"/>
          </w:tcPr>
          <w:p w14:paraId="6C8B332D" w14:textId="77777777" w:rsidR="00813B8F" w:rsidRPr="0069374D" w:rsidRDefault="00813B8F" w:rsidP="00400B84">
            <w:pPr>
              <w:rPr>
                <w:rFonts w:cs="Arial"/>
                <w:sz w:val="22"/>
                <w:szCs w:val="22"/>
              </w:rPr>
            </w:pPr>
            <w:r w:rsidRPr="0069374D">
              <w:rPr>
                <w:rFonts w:cs="Arial"/>
                <w:sz w:val="22"/>
                <w:szCs w:val="22"/>
              </w:rPr>
              <w:t>Disease burden substantial</w:t>
            </w:r>
          </w:p>
        </w:tc>
      </w:tr>
      <w:tr w:rsidR="00813B8F" w:rsidRPr="0069374D" w14:paraId="0CE54A67" w14:textId="77777777" w:rsidTr="00400B84">
        <w:tc>
          <w:tcPr>
            <w:tcW w:w="1928" w:type="dxa"/>
          </w:tcPr>
          <w:p w14:paraId="6A238797" w14:textId="77777777" w:rsidR="00813B8F" w:rsidRPr="0069374D" w:rsidRDefault="00813B8F" w:rsidP="00400B84">
            <w:pPr>
              <w:rPr>
                <w:rFonts w:cs="Arial"/>
                <w:sz w:val="22"/>
                <w:szCs w:val="22"/>
              </w:rPr>
            </w:pPr>
            <w:r w:rsidRPr="0069374D">
              <w:rPr>
                <w:rFonts w:cs="Arial"/>
                <w:sz w:val="22"/>
                <w:szCs w:val="22"/>
              </w:rPr>
              <w:t>Bevilacqua et al. (2022)</w:t>
            </w:r>
          </w:p>
        </w:tc>
        <w:tc>
          <w:tcPr>
            <w:tcW w:w="1969" w:type="dxa"/>
          </w:tcPr>
          <w:p w14:paraId="70158C83" w14:textId="77777777" w:rsidR="00813B8F" w:rsidRPr="0069374D" w:rsidRDefault="00813B8F" w:rsidP="00400B84">
            <w:pPr>
              <w:rPr>
                <w:rFonts w:cs="Arial"/>
                <w:sz w:val="22"/>
                <w:szCs w:val="22"/>
              </w:rPr>
            </w:pPr>
            <w:r w:rsidRPr="0069374D">
              <w:rPr>
                <w:rFonts w:cs="Arial"/>
                <w:sz w:val="22"/>
                <w:szCs w:val="22"/>
              </w:rPr>
              <w:t>Self-care</w:t>
            </w:r>
          </w:p>
        </w:tc>
        <w:tc>
          <w:tcPr>
            <w:tcW w:w="2650" w:type="dxa"/>
          </w:tcPr>
          <w:p w14:paraId="05BC6392" w14:textId="77777777" w:rsidR="00813B8F" w:rsidRPr="0069374D" w:rsidRDefault="00813B8F" w:rsidP="00400B84">
            <w:pPr>
              <w:rPr>
                <w:rFonts w:cs="Arial"/>
                <w:sz w:val="22"/>
                <w:szCs w:val="22"/>
              </w:rPr>
            </w:pPr>
            <w:r w:rsidRPr="0069374D">
              <w:rPr>
                <w:rFonts w:cs="Arial"/>
                <w:sz w:val="22"/>
                <w:szCs w:val="22"/>
              </w:rPr>
              <w:t>OA limits independence</w:t>
            </w:r>
          </w:p>
        </w:tc>
        <w:tc>
          <w:tcPr>
            <w:tcW w:w="2469" w:type="dxa"/>
          </w:tcPr>
          <w:p w14:paraId="274493C2" w14:textId="77777777" w:rsidR="00813B8F" w:rsidRPr="0069374D" w:rsidRDefault="00813B8F" w:rsidP="00400B84">
            <w:pPr>
              <w:rPr>
                <w:rFonts w:cs="Arial"/>
                <w:sz w:val="22"/>
                <w:szCs w:val="22"/>
              </w:rPr>
            </w:pPr>
            <w:r w:rsidRPr="0069374D">
              <w:rPr>
                <w:rFonts w:cs="Arial"/>
                <w:sz w:val="22"/>
                <w:szCs w:val="22"/>
              </w:rPr>
              <w:t>Self-care affected</w:t>
            </w:r>
          </w:p>
        </w:tc>
      </w:tr>
      <w:tr w:rsidR="00813B8F" w:rsidRPr="0069374D" w14:paraId="415E7920" w14:textId="77777777" w:rsidTr="00400B84">
        <w:tc>
          <w:tcPr>
            <w:tcW w:w="1928" w:type="dxa"/>
          </w:tcPr>
          <w:p w14:paraId="53640B7D" w14:textId="77777777" w:rsidR="00813B8F" w:rsidRPr="0069374D" w:rsidRDefault="00813B8F" w:rsidP="00400B84">
            <w:pPr>
              <w:rPr>
                <w:rFonts w:cs="Arial"/>
                <w:sz w:val="22"/>
                <w:szCs w:val="22"/>
              </w:rPr>
            </w:pPr>
            <w:proofErr w:type="spellStart"/>
            <w:r w:rsidRPr="0069374D">
              <w:rPr>
                <w:rFonts w:cs="Arial"/>
                <w:sz w:val="22"/>
                <w:szCs w:val="22"/>
              </w:rPr>
              <w:t>Wojcieszek</w:t>
            </w:r>
            <w:proofErr w:type="spellEnd"/>
            <w:r w:rsidRPr="0069374D">
              <w:rPr>
                <w:rFonts w:cs="Arial"/>
                <w:sz w:val="22"/>
                <w:szCs w:val="22"/>
              </w:rPr>
              <w:t xml:space="preserve"> et al. (2022)</w:t>
            </w:r>
          </w:p>
        </w:tc>
        <w:tc>
          <w:tcPr>
            <w:tcW w:w="1969" w:type="dxa"/>
          </w:tcPr>
          <w:p w14:paraId="40198B7C" w14:textId="77777777" w:rsidR="00813B8F" w:rsidRPr="0069374D" w:rsidRDefault="00813B8F" w:rsidP="00400B84">
            <w:pPr>
              <w:rPr>
                <w:rFonts w:cs="Arial"/>
                <w:sz w:val="22"/>
                <w:szCs w:val="22"/>
              </w:rPr>
            </w:pPr>
            <w:r w:rsidRPr="0069374D">
              <w:rPr>
                <w:rFonts w:cs="Arial"/>
                <w:sz w:val="22"/>
                <w:szCs w:val="22"/>
              </w:rPr>
              <w:t>Chronic pain</w:t>
            </w:r>
          </w:p>
        </w:tc>
        <w:tc>
          <w:tcPr>
            <w:tcW w:w="2650" w:type="dxa"/>
          </w:tcPr>
          <w:p w14:paraId="2F08DC0E" w14:textId="77777777" w:rsidR="00813B8F" w:rsidRPr="0069374D" w:rsidRDefault="00813B8F" w:rsidP="00400B84">
            <w:pPr>
              <w:rPr>
                <w:rFonts w:cs="Arial"/>
                <w:sz w:val="22"/>
                <w:szCs w:val="22"/>
              </w:rPr>
            </w:pPr>
            <w:r w:rsidRPr="0069374D">
              <w:rPr>
                <w:rFonts w:cs="Arial"/>
                <w:sz w:val="22"/>
                <w:szCs w:val="22"/>
              </w:rPr>
              <w:t>Pain reduces quality of life</w:t>
            </w:r>
          </w:p>
        </w:tc>
        <w:tc>
          <w:tcPr>
            <w:tcW w:w="2469" w:type="dxa"/>
          </w:tcPr>
          <w:p w14:paraId="01EECDEC" w14:textId="77777777" w:rsidR="00813B8F" w:rsidRPr="0069374D" w:rsidRDefault="00813B8F" w:rsidP="00400B84">
            <w:pPr>
              <w:rPr>
                <w:rFonts w:cs="Arial"/>
                <w:sz w:val="22"/>
                <w:szCs w:val="22"/>
              </w:rPr>
            </w:pPr>
            <w:r w:rsidRPr="0069374D">
              <w:rPr>
                <w:rFonts w:cs="Arial"/>
                <w:sz w:val="22"/>
                <w:szCs w:val="22"/>
              </w:rPr>
              <w:t>Pain affects daily living</w:t>
            </w:r>
          </w:p>
        </w:tc>
      </w:tr>
      <w:tr w:rsidR="00813B8F" w:rsidRPr="0069374D" w14:paraId="6F8628BA" w14:textId="77777777" w:rsidTr="00400B84">
        <w:tc>
          <w:tcPr>
            <w:tcW w:w="1928" w:type="dxa"/>
          </w:tcPr>
          <w:p w14:paraId="6059A8C7" w14:textId="77777777" w:rsidR="00813B8F" w:rsidRPr="0069374D" w:rsidRDefault="00813B8F" w:rsidP="00400B84">
            <w:pPr>
              <w:rPr>
                <w:rFonts w:cs="Arial"/>
                <w:sz w:val="22"/>
                <w:szCs w:val="22"/>
              </w:rPr>
            </w:pPr>
            <w:r w:rsidRPr="0069374D">
              <w:rPr>
                <w:rFonts w:cs="Arial"/>
                <w:sz w:val="22"/>
                <w:szCs w:val="22"/>
              </w:rPr>
              <w:t>Pavel et al. (2025)</w:t>
            </w:r>
          </w:p>
        </w:tc>
        <w:tc>
          <w:tcPr>
            <w:tcW w:w="1969" w:type="dxa"/>
          </w:tcPr>
          <w:p w14:paraId="6AACB734" w14:textId="77777777" w:rsidR="00813B8F" w:rsidRPr="0069374D" w:rsidRDefault="00813B8F" w:rsidP="00400B84">
            <w:pPr>
              <w:rPr>
                <w:rFonts w:cs="Arial"/>
                <w:sz w:val="22"/>
                <w:szCs w:val="22"/>
              </w:rPr>
            </w:pPr>
            <w:r w:rsidRPr="0069374D">
              <w:rPr>
                <w:rFonts w:cs="Arial"/>
                <w:sz w:val="22"/>
                <w:szCs w:val="22"/>
              </w:rPr>
              <w:t>Functional burden</w:t>
            </w:r>
          </w:p>
        </w:tc>
        <w:tc>
          <w:tcPr>
            <w:tcW w:w="2650" w:type="dxa"/>
          </w:tcPr>
          <w:p w14:paraId="7EFD28B8" w14:textId="77777777" w:rsidR="00813B8F" w:rsidRPr="0069374D" w:rsidRDefault="00813B8F" w:rsidP="00400B84">
            <w:pPr>
              <w:rPr>
                <w:rFonts w:cs="Arial"/>
                <w:sz w:val="22"/>
                <w:szCs w:val="22"/>
              </w:rPr>
            </w:pPr>
            <w:r w:rsidRPr="0069374D">
              <w:rPr>
                <w:rFonts w:cs="Arial"/>
                <w:sz w:val="22"/>
                <w:szCs w:val="22"/>
              </w:rPr>
              <w:t>Functional limitation lowers QoL</w:t>
            </w:r>
          </w:p>
        </w:tc>
        <w:tc>
          <w:tcPr>
            <w:tcW w:w="2469" w:type="dxa"/>
          </w:tcPr>
          <w:p w14:paraId="51100B16" w14:textId="77777777" w:rsidR="00813B8F" w:rsidRPr="0069374D" w:rsidRDefault="00813B8F" w:rsidP="00400B84">
            <w:pPr>
              <w:rPr>
                <w:rFonts w:cs="Arial"/>
                <w:sz w:val="22"/>
                <w:szCs w:val="22"/>
              </w:rPr>
            </w:pPr>
            <w:r w:rsidRPr="0069374D">
              <w:rPr>
                <w:rFonts w:cs="Arial"/>
                <w:sz w:val="22"/>
                <w:szCs w:val="22"/>
              </w:rPr>
              <w:t>Mobility and QoL interrelated</w:t>
            </w:r>
          </w:p>
        </w:tc>
      </w:tr>
      <w:tr w:rsidR="00813B8F" w:rsidRPr="0069374D" w14:paraId="78C2717A" w14:textId="77777777" w:rsidTr="00400B84">
        <w:tc>
          <w:tcPr>
            <w:tcW w:w="1928" w:type="dxa"/>
          </w:tcPr>
          <w:p w14:paraId="08D54A54" w14:textId="77777777" w:rsidR="00813B8F" w:rsidRPr="0069374D" w:rsidRDefault="00813B8F" w:rsidP="00400B84">
            <w:pPr>
              <w:rPr>
                <w:rFonts w:cs="Arial"/>
                <w:sz w:val="22"/>
                <w:szCs w:val="22"/>
              </w:rPr>
            </w:pPr>
            <w:r w:rsidRPr="0069374D">
              <w:rPr>
                <w:rFonts w:cs="Arial"/>
                <w:sz w:val="22"/>
                <w:szCs w:val="22"/>
              </w:rPr>
              <w:t>Nicolson et al. (2025)</w:t>
            </w:r>
          </w:p>
        </w:tc>
        <w:tc>
          <w:tcPr>
            <w:tcW w:w="1969" w:type="dxa"/>
          </w:tcPr>
          <w:p w14:paraId="79913B93" w14:textId="77777777" w:rsidR="00813B8F" w:rsidRPr="0069374D" w:rsidRDefault="00813B8F" w:rsidP="00400B84">
            <w:pPr>
              <w:rPr>
                <w:rFonts w:cs="Arial"/>
                <w:sz w:val="22"/>
                <w:szCs w:val="22"/>
              </w:rPr>
            </w:pPr>
            <w:r w:rsidRPr="0069374D">
              <w:rPr>
                <w:rFonts w:cs="Arial"/>
                <w:sz w:val="22"/>
                <w:szCs w:val="22"/>
              </w:rPr>
              <w:t>Tailored exercise</w:t>
            </w:r>
          </w:p>
        </w:tc>
        <w:tc>
          <w:tcPr>
            <w:tcW w:w="2650" w:type="dxa"/>
          </w:tcPr>
          <w:p w14:paraId="53A7660B" w14:textId="77777777" w:rsidR="00813B8F" w:rsidRPr="0069374D" w:rsidRDefault="00813B8F" w:rsidP="00400B84">
            <w:pPr>
              <w:rPr>
                <w:rFonts w:cs="Arial"/>
                <w:sz w:val="22"/>
                <w:szCs w:val="22"/>
              </w:rPr>
            </w:pPr>
            <w:r w:rsidRPr="0069374D">
              <w:rPr>
                <w:rFonts w:cs="Arial"/>
                <w:sz w:val="22"/>
                <w:szCs w:val="22"/>
              </w:rPr>
              <w:t>Individualised exercise improved outcomes</w:t>
            </w:r>
          </w:p>
        </w:tc>
        <w:tc>
          <w:tcPr>
            <w:tcW w:w="2469" w:type="dxa"/>
          </w:tcPr>
          <w:p w14:paraId="5802A6B6" w14:textId="77777777" w:rsidR="00813B8F" w:rsidRPr="0069374D" w:rsidRDefault="00813B8F" w:rsidP="00400B84">
            <w:pPr>
              <w:rPr>
                <w:rFonts w:cs="Arial"/>
                <w:sz w:val="22"/>
                <w:szCs w:val="22"/>
              </w:rPr>
            </w:pPr>
            <w:r w:rsidRPr="0069374D">
              <w:rPr>
                <w:rFonts w:cs="Arial"/>
                <w:sz w:val="22"/>
                <w:szCs w:val="22"/>
              </w:rPr>
              <w:t>Personalised care important</w:t>
            </w:r>
          </w:p>
        </w:tc>
      </w:tr>
    </w:tbl>
    <w:p w14:paraId="56883B99" w14:textId="0D2D67E5" w:rsidR="00813B8F" w:rsidRPr="0069374D" w:rsidRDefault="00813B8F" w:rsidP="00813B8F">
      <w:pPr>
        <w:pStyle w:val="Caption"/>
        <w:jc w:val="center"/>
        <w:rPr>
          <w:rFonts w:cs="Arial"/>
          <w:b/>
          <w:bCs/>
          <w:i w:val="0"/>
          <w:iCs w:val="0"/>
          <w:color w:val="000000" w:themeColor="text1"/>
          <w:sz w:val="22"/>
        </w:rPr>
      </w:pPr>
      <w:bookmarkStart w:id="117" w:name="_Toc235295153"/>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6</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Familiarisation with the Included Studies</w:t>
      </w:r>
      <w:bookmarkEnd w:id="117"/>
    </w:p>
    <w:p w14:paraId="4363342C" w14:textId="77777777" w:rsidR="00813B8F" w:rsidRPr="0069374D" w:rsidRDefault="00813B8F" w:rsidP="00813B8F">
      <w:pPr>
        <w:jc w:val="center"/>
        <w:rPr>
          <w:rFonts w:cs="Arial"/>
          <w:sz w:val="22"/>
          <w:szCs w:val="22"/>
        </w:rPr>
      </w:pPr>
      <w:r w:rsidRPr="0069374D">
        <w:rPr>
          <w:rFonts w:cs="Arial"/>
          <w:sz w:val="22"/>
          <w:szCs w:val="22"/>
        </w:rPr>
        <w:t>(Source: Self-Created)</w:t>
      </w:r>
    </w:p>
    <w:p w14:paraId="4FD562C9" w14:textId="77777777" w:rsidR="00813B8F" w:rsidRPr="0069374D" w:rsidRDefault="00813B8F" w:rsidP="00813B8F">
      <w:pPr>
        <w:rPr>
          <w:rFonts w:cs="Arial"/>
          <w:b/>
          <w:bCs/>
          <w:sz w:val="22"/>
          <w:szCs w:val="22"/>
        </w:rPr>
      </w:pPr>
      <w:r w:rsidRPr="0069374D">
        <w:rPr>
          <w:rFonts w:cs="Arial"/>
          <w:b/>
          <w:bCs/>
          <w:sz w:val="22"/>
          <w:szCs w:val="22"/>
        </w:rPr>
        <w:t>Stage 2 – Initial Coding</w:t>
      </w:r>
    </w:p>
    <w:p w14:paraId="483B9AF3" w14:textId="77777777" w:rsidR="00813B8F" w:rsidRPr="0069374D" w:rsidRDefault="00813B8F" w:rsidP="00813B8F">
      <w:pPr>
        <w:rPr>
          <w:rFonts w:cs="Arial"/>
          <w:sz w:val="22"/>
          <w:szCs w:val="22"/>
        </w:rPr>
      </w:pPr>
      <w:r w:rsidRPr="0069374D">
        <w:rPr>
          <w:rFonts w:cs="Arial"/>
          <w:sz w:val="22"/>
          <w:szCs w:val="22"/>
        </w:rPr>
        <w:t>Evidence from all studies was coded line by line.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27"/>
        <w:gridCol w:w="3356"/>
        <w:gridCol w:w="3433"/>
      </w:tblGrid>
      <w:tr w:rsidR="00813B8F" w:rsidRPr="0069374D" w14:paraId="46689429" w14:textId="77777777" w:rsidTr="00400B84">
        <w:tc>
          <w:tcPr>
            <w:tcW w:w="1235" w:type="pct"/>
          </w:tcPr>
          <w:p w14:paraId="31B445A1" w14:textId="77777777" w:rsidR="00813B8F" w:rsidRPr="0069374D" w:rsidRDefault="00813B8F" w:rsidP="00400B84">
            <w:pPr>
              <w:rPr>
                <w:rFonts w:cs="Arial"/>
                <w:b/>
                <w:bCs/>
                <w:sz w:val="22"/>
                <w:szCs w:val="22"/>
              </w:rPr>
            </w:pPr>
            <w:r w:rsidRPr="0069374D">
              <w:rPr>
                <w:rFonts w:cs="Arial"/>
                <w:b/>
                <w:bCs/>
                <w:sz w:val="22"/>
                <w:szCs w:val="22"/>
              </w:rPr>
              <w:t>Study</w:t>
            </w:r>
          </w:p>
        </w:tc>
        <w:tc>
          <w:tcPr>
            <w:tcW w:w="1861" w:type="pct"/>
          </w:tcPr>
          <w:p w14:paraId="6BDFF3CC" w14:textId="77777777" w:rsidR="00813B8F" w:rsidRPr="0069374D" w:rsidRDefault="00813B8F" w:rsidP="00400B84">
            <w:pPr>
              <w:rPr>
                <w:rFonts w:cs="Arial"/>
                <w:b/>
                <w:bCs/>
                <w:sz w:val="22"/>
                <w:szCs w:val="22"/>
              </w:rPr>
            </w:pPr>
            <w:r w:rsidRPr="0069374D">
              <w:rPr>
                <w:rFonts w:cs="Arial"/>
                <w:b/>
                <w:bCs/>
                <w:sz w:val="22"/>
                <w:szCs w:val="22"/>
              </w:rPr>
              <w:t>Evidence Extract</w:t>
            </w:r>
          </w:p>
        </w:tc>
        <w:tc>
          <w:tcPr>
            <w:tcW w:w="1904" w:type="pct"/>
          </w:tcPr>
          <w:p w14:paraId="0998CFCD" w14:textId="77777777" w:rsidR="00813B8F" w:rsidRPr="0069374D" w:rsidRDefault="00813B8F" w:rsidP="00400B84">
            <w:pPr>
              <w:rPr>
                <w:rFonts w:cs="Arial"/>
                <w:b/>
                <w:bCs/>
                <w:sz w:val="22"/>
                <w:szCs w:val="22"/>
              </w:rPr>
            </w:pPr>
            <w:r w:rsidRPr="0069374D">
              <w:rPr>
                <w:rFonts w:cs="Arial"/>
                <w:b/>
                <w:bCs/>
                <w:sz w:val="22"/>
                <w:szCs w:val="22"/>
              </w:rPr>
              <w:t>Initial Code</w:t>
            </w:r>
          </w:p>
        </w:tc>
      </w:tr>
      <w:tr w:rsidR="00813B8F" w:rsidRPr="0069374D" w14:paraId="1918B2F4" w14:textId="77777777" w:rsidTr="00400B84">
        <w:tc>
          <w:tcPr>
            <w:tcW w:w="1235" w:type="pct"/>
          </w:tcPr>
          <w:p w14:paraId="3508B493" w14:textId="77777777" w:rsidR="00813B8F" w:rsidRPr="0069374D" w:rsidRDefault="00813B8F" w:rsidP="00400B84">
            <w:pPr>
              <w:rPr>
                <w:rFonts w:cs="Arial"/>
                <w:sz w:val="22"/>
                <w:szCs w:val="22"/>
              </w:rPr>
            </w:pPr>
            <w:r w:rsidRPr="0069374D">
              <w:rPr>
                <w:rFonts w:cs="Arial"/>
                <w:sz w:val="22"/>
                <w:szCs w:val="22"/>
              </w:rPr>
              <w:t>Foster et al.</w:t>
            </w:r>
          </w:p>
        </w:tc>
        <w:tc>
          <w:tcPr>
            <w:tcW w:w="1861" w:type="pct"/>
          </w:tcPr>
          <w:p w14:paraId="2A04306A" w14:textId="77777777" w:rsidR="00813B8F" w:rsidRPr="0069374D" w:rsidRDefault="00813B8F" w:rsidP="00400B84">
            <w:pPr>
              <w:rPr>
                <w:rFonts w:cs="Arial"/>
                <w:sz w:val="22"/>
                <w:szCs w:val="22"/>
              </w:rPr>
            </w:pPr>
            <w:r w:rsidRPr="0069374D">
              <w:rPr>
                <w:rFonts w:cs="Arial"/>
                <w:sz w:val="22"/>
                <w:szCs w:val="22"/>
              </w:rPr>
              <w:t>Reduced knee pain</w:t>
            </w:r>
          </w:p>
        </w:tc>
        <w:tc>
          <w:tcPr>
            <w:tcW w:w="1904" w:type="pct"/>
          </w:tcPr>
          <w:p w14:paraId="7DC21125" w14:textId="77777777" w:rsidR="00813B8F" w:rsidRPr="0069374D" w:rsidRDefault="00813B8F" w:rsidP="00400B84">
            <w:pPr>
              <w:rPr>
                <w:rFonts w:cs="Arial"/>
                <w:sz w:val="22"/>
                <w:szCs w:val="22"/>
              </w:rPr>
            </w:pPr>
            <w:r w:rsidRPr="0069374D">
              <w:rPr>
                <w:rFonts w:cs="Arial"/>
                <w:sz w:val="22"/>
                <w:szCs w:val="22"/>
              </w:rPr>
              <w:t>Pain reduction</w:t>
            </w:r>
          </w:p>
        </w:tc>
      </w:tr>
      <w:tr w:rsidR="00813B8F" w:rsidRPr="0069374D" w14:paraId="7A79D090" w14:textId="77777777" w:rsidTr="00400B84">
        <w:tc>
          <w:tcPr>
            <w:tcW w:w="1235" w:type="pct"/>
          </w:tcPr>
          <w:p w14:paraId="6395ED84" w14:textId="77777777" w:rsidR="00813B8F" w:rsidRPr="0069374D" w:rsidRDefault="00813B8F" w:rsidP="00400B84">
            <w:pPr>
              <w:rPr>
                <w:rFonts w:cs="Arial"/>
                <w:sz w:val="22"/>
                <w:szCs w:val="22"/>
              </w:rPr>
            </w:pPr>
            <w:r w:rsidRPr="0069374D">
              <w:rPr>
                <w:rFonts w:cs="Arial"/>
                <w:sz w:val="22"/>
                <w:szCs w:val="22"/>
              </w:rPr>
              <w:t>Weber et al.</w:t>
            </w:r>
          </w:p>
        </w:tc>
        <w:tc>
          <w:tcPr>
            <w:tcW w:w="1861" w:type="pct"/>
          </w:tcPr>
          <w:p w14:paraId="09C5C79C" w14:textId="77777777" w:rsidR="00813B8F" w:rsidRPr="0069374D" w:rsidRDefault="00813B8F" w:rsidP="00400B84">
            <w:pPr>
              <w:rPr>
                <w:rFonts w:cs="Arial"/>
                <w:sz w:val="22"/>
                <w:szCs w:val="22"/>
              </w:rPr>
            </w:pPr>
            <w:r w:rsidRPr="0069374D">
              <w:rPr>
                <w:rFonts w:cs="Arial"/>
                <w:sz w:val="22"/>
                <w:szCs w:val="22"/>
              </w:rPr>
              <w:t>Exercise plus education</w:t>
            </w:r>
          </w:p>
        </w:tc>
        <w:tc>
          <w:tcPr>
            <w:tcW w:w="1904" w:type="pct"/>
          </w:tcPr>
          <w:p w14:paraId="0387594F" w14:textId="77777777" w:rsidR="00813B8F" w:rsidRPr="0069374D" w:rsidRDefault="00813B8F" w:rsidP="00400B84">
            <w:pPr>
              <w:rPr>
                <w:rFonts w:cs="Arial"/>
                <w:sz w:val="22"/>
                <w:szCs w:val="22"/>
              </w:rPr>
            </w:pPr>
            <w:r w:rsidRPr="0069374D">
              <w:rPr>
                <w:rFonts w:cs="Arial"/>
                <w:sz w:val="22"/>
                <w:szCs w:val="22"/>
              </w:rPr>
              <w:t>Education support</w:t>
            </w:r>
          </w:p>
        </w:tc>
      </w:tr>
      <w:tr w:rsidR="00813B8F" w:rsidRPr="0069374D" w14:paraId="3C80FA60" w14:textId="77777777" w:rsidTr="00400B84">
        <w:tc>
          <w:tcPr>
            <w:tcW w:w="1235" w:type="pct"/>
          </w:tcPr>
          <w:p w14:paraId="2E430C3D" w14:textId="77777777" w:rsidR="00813B8F" w:rsidRPr="0069374D" w:rsidRDefault="00813B8F" w:rsidP="00400B84">
            <w:pPr>
              <w:rPr>
                <w:rFonts w:cs="Arial"/>
                <w:sz w:val="22"/>
                <w:szCs w:val="22"/>
              </w:rPr>
            </w:pPr>
            <w:r w:rsidRPr="0069374D">
              <w:rPr>
                <w:rFonts w:cs="Arial"/>
                <w:sz w:val="22"/>
                <w:szCs w:val="22"/>
              </w:rPr>
              <w:t>Kitagawa et al.</w:t>
            </w:r>
          </w:p>
        </w:tc>
        <w:tc>
          <w:tcPr>
            <w:tcW w:w="1861" w:type="pct"/>
          </w:tcPr>
          <w:p w14:paraId="5D39579A" w14:textId="77777777" w:rsidR="00813B8F" w:rsidRPr="0069374D" w:rsidRDefault="00813B8F" w:rsidP="00400B84">
            <w:pPr>
              <w:rPr>
                <w:rFonts w:cs="Arial"/>
                <w:sz w:val="22"/>
                <w:szCs w:val="22"/>
              </w:rPr>
            </w:pPr>
            <w:r w:rsidRPr="0069374D">
              <w:rPr>
                <w:rFonts w:cs="Arial"/>
                <w:sz w:val="22"/>
                <w:szCs w:val="22"/>
              </w:rPr>
              <w:t>Exercise consistently effective</w:t>
            </w:r>
          </w:p>
        </w:tc>
        <w:tc>
          <w:tcPr>
            <w:tcW w:w="1904" w:type="pct"/>
          </w:tcPr>
          <w:p w14:paraId="7BE287CF" w14:textId="77777777" w:rsidR="00813B8F" w:rsidRPr="0069374D" w:rsidRDefault="00813B8F" w:rsidP="00400B84">
            <w:pPr>
              <w:rPr>
                <w:rFonts w:cs="Arial"/>
                <w:sz w:val="22"/>
                <w:szCs w:val="22"/>
              </w:rPr>
            </w:pPr>
            <w:r w:rsidRPr="0069374D">
              <w:rPr>
                <w:rFonts w:cs="Arial"/>
                <w:sz w:val="22"/>
                <w:szCs w:val="22"/>
              </w:rPr>
              <w:t>Exercise effectiveness</w:t>
            </w:r>
          </w:p>
        </w:tc>
      </w:tr>
      <w:tr w:rsidR="00813B8F" w:rsidRPr="0069374D" w14:paraId="42411D82" w14:textId="77777777" w:rsidTr="00400B84">
        <w:tc>
          <w:tcPr>
            <w:tcW w:w="1235" w:type="pct"/>
          </w:tcPr>
          <w:p w14:paraId="3B11F730" w14:textId="77777777" w:rsidR="00813B8F" w:rsidRPr="0069374D" w:rsidRDefault="00813B8F" w:rsidP="00400B84">
            <w:pPr>
              <w:rPr>
                <w:rFonts w:cs="Arial"/>
                <w:sz w:val="22"/>
                <w:szCs w:val="22"/>
              </w:rPr>
            </w:pPr>
            <w:r w:rsidRPr="0069374D">
              <w:rPr>
                <w:rFonts w:cs="Arial"/>
                <w:sz w:val="22"/>
                <w:szCs w:val="22"/>
              </w:rPr>
              <w:t>Si et al.</w:t>
            </w:r>
          </w:p>
        </w:tc>
        <w:tc>
          <w:tcPr>
            <w:tcW w:w="1861" w:type="pct"/>
          </w:tcPr>
          <w:p w14:paraId="3B44BCC3" w14:textId="77777777" w:rsidR="00813B8F" w:rsidRPr="0069374D" w:rsidRDefault="00813B8F" w:rsidP="00400B84">
            <w:pPr>
              <w:rPr>
                <w:rFonts w:cs="Arial"/>
                <w:sz w:val="22"/>
                <w:szCs w:val="22"/>
              </w:rPr>
            </w:pPr>
            <w:r w:rsidRPr="0069374D">
              <w:rPr>
                <w:rFonts w:cs="Arial"/>
                <w:sz w:val="22"/>
                <w:szCs w:val="22"/>
              </w:rPr>
              <w:t>Home exercise</w:t>
            </w:r>
          </w:p>
        </w:tc>
        <w:tc>
          <w:tcPr>
            <w:tcW w:w="1904" w:type="pct"/>
          </w:tcPr>
          <w:p w14:paraId="570A53E3" w14:textId="77777777" w:rsidR="00813B8F" w:rsidRPr="0069374D" w:rsidRDefault="00813B8F" w:rsidP="00400B84">
            <w:pPr>
              <w:rPr>
                <w:rFonts w:cs="Arial"/>
                <w:sz w:val="22"/>
                <w:szCs w:val="22"/>
              </w:rPr>
            </w:pPr>
            <w:r w:rsidRPr="0069374D">
              <w:rPr>
                <w:rFonts w:cs="Arial"/>
                <w:sz w:val="22"/>
                <w:szCs w:val="22"/>
              </w:rPr>
              <w:t>Home programme</w:t>
            </w:r>
          </w:p>
        </w:tc>
      </w:tr>
      <w:tr w:rsidR="00813B8F" w:rsidRPr="0069374D" w14:paraId="5E3BC1A3" w14:textId="77777777" w:rsidTr="00400B84">
        <w:tc>
          <w:tcPr>
            <w:tcW w:w="1235" w:type="pct"/>
          </w:tcPr>
          <w:p w14:paraId="5715C93C" w14:textId="77777777" w:rsidR="00813B8F" w:rsidRPr="0069374D" w:rsidRDefault="00813B8F" w:rsidP="00400B84">
            <w:pPr>
              <w:rPr>
                <w:rFonts w:cs="Arial"/>
                <w:sz w:val="22"/>
                <w:szCs w:val="22"/>
              </w:rPr>
            </w:pPr>
            <w:r w:rsidRPr="0069374D">
              <w:rPr>
                <w:rFonts w:cs="Arial"/>
                <w:sz w:val="22"/>
                <w:szCs w:val="22"/>
              </w:rPr>
              <w:t>Moya-Salazar et al.</w:t>
            </w:r>
          </w:p>
        </w:tc>
        <w:tc>
          <w:tcPr>
            <w:tcW w:w="1861" w:type="pct"/>
          </w:tcPr>
          <w:p w14:paraId="79D5E7CC" w14:textId="77777777" w:rsidR="00813B8F" w:rsidRPr="0069374D" w:rsidRDefault="00813B8F" w:rsidP="00400B84">
            <w:pPr>
              <w:rPr>
                <w:rFonts w:cs="Arial"/>
                <w:sz w:val="22"/>
                <w:szCs w:val="22"/>
              </w:rPr>
            </w:pPr>
            <w:r w:rsidRPr="0069374D">
              <w:rPr>
                <w:rFonts w:cs="Arial"/>
                <w:sz w:val="22"/>
                <w:szCs w:val="22"/>
              </w:rPr>
              <w:t>Better clinical outcomes</w:t>
            </w:r>
          </w:p>
        </w:tc>
        <w:tc>
          <w:tcPr>
            <w:tcW w:w="1904" w:type="pct"/>
          </w:tcPr>
          <w:p w14:paraId="1E2A779F" w14:textId="77777777" w:rsidR="00813B8F" w:rsidRPr="0069374D" w:rsidRDefault="00813B8F" w:rsidP="00400B84">
            <w:pPr>
              <w:rPr>
                <w:rFonts w:cs="Arial"/>
                <w:sz w:val="22"/>
                <w:szCs w:val="22"/>
              </w:rPr>
            </w:pPr>
            <w:r w:rsidRPr="0069374D">
              <w:rPr>
                <w:rFonts w:cs="Arial"/>
                <w:sz w:val="22"/>
                <w:szCs w:val="22"/>
              </w:rPr>
              <w:t>Symptom improvement</w:t>
            </w:r>
          </w:p>
        </w:tc>
      </w:tr>
      <w:tr w:rsidR="00813B8F" w:rsidRPr="0069374D" w14:paraId="035DB28D" w14:textId="77777777" w:rsidTr="00400B84">
        <w:tc>
          <w:tcPr>
            <w:tcW w:w="1235" w:type="pct"/>
          </w:tcPr>
          <w:p w14:paraId="358070DE" w14:textId="77777777" w:rsidR="00813B8F" w:rsidRPr="0069374D" w:rsidRDefault="00813B8F" w:rsidP="00400B84">
            <w:pPr>
              <w:rPr>
                <w:rFonts w:cs="Arial"/>
                <w:sz w:val="22"/>
                <w:szCs w:val="22"/>
              </w:rPr>
            </w:pPr>
            <w:r w:rsidRPr="0069374D">
              <w:rPr>
                <w:rFonts w:cs="Arial"/>
                <w:sz w:val="22"/>
                <w:szCs w:val="22"/>
              </w:rPr>
              <w:t>Nayab &amp; Elahi</w:t>
            </w:r>
          </w:p>
        </w:tc>
        <w:tc>
          <w:tcPr>
            <w:tcW w:w="1861" w:type="pct"/>
          </w:tcPr>
          <w:p w14:paraId="1B76C8A5" w14:textId="77777777" w:rsidR="00813B8F" w:rsidRPr="0069374D" w:rsidRDefault="00813B8F" w:rsidP="00400B84">
            <w:pPr>
              <w:rPr>
                <w:rFonts w:cs="Arial"/>
                <w:sz w:val="22"/>
                <w:szCs w:val="22"/>
              </w:rPr>
            </w:pPr>
            <w:r w:rsidRPr="0069374D">
              <w:rPr>
                <w:rFonts w:cs="Arial"/>
                <w:sz w:val="22"/>
                <w:szCs w:val="22"/>
              </w:rPr>
              <w:t>Better physical function</w:t>
            </w:r>
          </w:p>
        </w:tc>
        <w:tc>
          <w:tcPr>
            <w:tcW w:w="1904" w:type="pct"/>
          </w:tcPr>
          <w:p w14:paraId="36FC2D2C" w14:textId="77777777" w:rsidR="00813B8F" w:rsidRPr="0069374D" w:rsidRDefault="00813B8F" w:rsidP="00400B84">
            <w:pPr>
              <w:rPr>
                <w:rFonts w:cs="Arial"/>
                <w:sz w:val="22"/>
                <w:szCs w:val="22"/>
              </w:rPr>
            </w:pPr>
            <w:r w:rsidRPr="0069374D">
              <w:rPr>
                <w:rFonts w:cs="Arial"/>
                <w:sz w:val="22"/>
                <w:szCs w:val="22"/>
              </w:rPr>
              <w:t>Functional mobility</w:t>
            </w:r>
          </w:p>
        </w:tc>
      </w:tr>
      <w:tr w:rsidR="00813B8F" w:rsidRPr="0069374D" w14:paraId="44D13668" w14:textId="77777777" w:rsidTr="00400B84">
        <w:tc>
          <w:tcPr>
            <w:tcW w:w="1235" w:type="pct"/>
          </w:tcPr>
          <w:p w14:paraId="3C977C3A" w14:textId="77777777" w:rsidR="00813B8F" w:rsidRPr="0069374D" w:rsidRDefault="00813B8F" w:rsidP="00400B84">
            <w:pPr>
              <w:rPr>
                <w:rFonts w:cs="Arial"/>
                <w:sz w:val="22"/>
                <w:szCs w:val="22"/>
              </w:rPr>
            </w:pPr>
            <w:r w:rsidRPr="0069374D">
              <w:rPr>
                <w:rFonts w:cs="Arial"/>
                <w:sz w:val="22"/>
                <w:szCs w:val="22"/>
              </w:rPr>
              <w:t>Hosseini</w:t>
            </w:r>
          </w:p>
        </w:tc>
        <w:tc>
          <w:tcPr>
            <w:tcW w:w="1861" w:type="pct"/>
          </w:tcPr>
          <w:p w14:paraId="1A858EF8" w14:textId="77777777" w:rsidR="00813B8F" w:rsidRPr="0069374D" w:rsidRDefault="00813B8F" w:rsidP="00400B84">
            <w:pPr>
              <w:rPr>
                <w:rFonts w:cs="Arial"/>
                <w:sz w:val="22"/>
                <w:szCs w:val="22"/>
              </w:rPr>
            </w:pPr>
            <w:r w:rsidRPr="0069374D">
              <w:rPr>
                <w:rFonts w:cs="Arial"/>
                <w:sz w:val="22"/>
                <w:szCs w:val="22"/>
              </w:rPr>
              <w:t>Manual therapy + exercise</w:t>
            </w:r>
          </w:p>
        </w:tc>
        <w:tc>
          <w:tcPr>
            <w:tcW w:w="1904" w:type="pct"/>
          </w:tcPr>
          <w:p w14:paraId="10CA8807" w14:textId="77777777" w:rsidR="00813B8F" w:rsidRPr="0069374D" w:rsidRDefault="00813B8F" w:rsidP="00400B84">
            <w:pPr>
              <w:rPr>
                <w:rFonts w:cs="Arial"/>
                <w:sz w:val="22"/>
                <w:szCs w:val="22"/>
              </w:rPr>
            </w:pPr>
            <w:r w:rsidRPr="0069374D">
              <w:rPr>
                <w:rFonts w:cs="Arial"/>
                <w:sz w:val="22"/>
                <w:szCs w:val="22"/>
              </w:rPr>
              <w:t>Combined intervention</w:t>
            </w:r>
          </w:p>
        </w:tc>
      </w:tr>
      <w:tr w:rsidR="00813B8F" w:rsidRPr="0069374D" w14:paraId="69F184A0" w14:textId="77777777" w:rsidTr="00400B84">
        <w:tc>
          <w:tcPr>
            <w:tcW w:w="1235" w:type="pct"/>
          </w:tcPr>
          <w:p w14:paraId="292100A9" w14:textId="77777777" w:rsidR="00813B8F" w:rsidRPr="0069374D" w:rsidRDefault="00813B8F" w:rsidP="00400B84">
            <w:pPr>
              <w:rPr>
                <w:rFonts w:cs="Arial"/>
                <w:sz w:val="22"/>
                <w:szCs w:val="22"/>
              </w:rPr>
            </w:pPr>
            <w:r w:rsidRPr="0069374D">
              <w:rPr>
                <w:rFonts w:cs="Arial"/>
                <w:sz w:val="22"/>
                <w:szCs w:val="22"/>
              </w:rPr>
              <w:t>Carvajal-Parodi</w:t>
            </w:r>
          </w:p>
        </w:tc>
        <w:tc>
          <w:tcPr>
            <w:tcW w:w="1861" w:type="pct"/>
          </w:tcPr>
          <w:p w14:paraId="722314CE" w14:textId="77777777" w:rsidR="00813B8F" w:rsidRPr="0069374D" w:rsidRDefault="00813B8F" w:rsidP="00400B84">
            <w:pPr>
              <w:rPr>
                <w:rFonts w:cs="Arial"/>
                <w:sz w:val="22"/>
                <w:szCs w:val="22"/>
              </w:rPr>
            </w:pPr>
            <w:r w:rsidRPr="0069374D">
              <w:rPr>
                <w:rFonts w:cs="Arial"/>
                <w:sz w:val="22"/>
                <w:szCs w:val="22"/>
              </w:rPr>
              <w:t>Improved balance</w:t>
            </w:r>
          </w:p>
        </w:tc>
        <w:tc>
          <w:tcPr>
            <w:tcW w:w="1904" w:type="pct"/>
          </w:tcPr>
          <w:p w14:paraId="46E212A1" w14:textId="77777777" w:rsidR="00813B8F" w:rsidRPr="0069374D" w:rsidRDefault="00813B8F" w:rsidP="00400B84">
            <w:pPr>
              <w:rPr>
                <w:rFonts w:cs="Arial"/>
                <w:sz w:val="22"/>
                <w:szCs w:val="22"/>
              </w:rPr>
            </w:pPr>
            <w:r w:rsidRPr="0069374D">
              <w:rPr>
                <w:rFonts w:cs="Arial"/>
                <w:sz w:val="22"/>
                <w:szCs w:val="22"/>
              </w:rPr>
              <w:t>Balance improvement</w:t>
            </w:r>
          </w:p>
        </w:tc>
      </w:tr>
      <w:tr w:rsidR="00813B8F" w:rsidRPr="0069374D" w14:paraId="79C560B2" w14:textId="77777777" w:rsidTr="00400B84">
        <w:tc>
          <w:tcPr>
            <w:tcW w:w="1235" w:type="pct"/>
          </w:tcPr>
          <w:p w14:paraId="7179DBAB" w14:textId="77777777" w:rsidR="00813B8F" w:rsidRPr="0069374D" w:rsidRDefault="00813B8F" w:rsidP="00400B84">
            <w:pPr>
              <w:rPr>
                <w:rFonts w:cs="Arial"/>
                <w:sz w:val="22"/>
                <w:szCs w:val="22"/>
              </w:rPr>
            </w:pPr>
            <w:r w:rsidRPr="0069374D">
              <w:rPr>
                <w:rFonts w:cs="Arial"/>
                <w:sz w:val="22"/>
                <w:szCs w:val="22"/>
              </w:rPr>
              <w:t>Saki et al.</w:t>
            </w:r>
          </w:p>
        </w:tc>
        <w:tc>
          <w:tcPr>
            <w:tcW w:w="1861" w:type="pct"/>
          </w:tcPr>
          <w:p w14:paraId="6AED1E63" w14:textId="77777777" w:rsidR="00813B8F" w:rsidRPr="0069374D" w:rsidRDefault="00813B8F" w:rsidP="00400B84">
            <w:pPr>
              <w:rPr>
                <w:rFonts w:cs="Arial"/>
                <w:sz w:val="22"/>
                <w:szCs w:val="22"/>
              </w:rPr>
            </w:pPr>
            <w:proofErr w:type="spellStart"/>
            <w:r w:rsidRPr="0069374D">
              <w:rPr>
                <w:rFonts w:cs="Arial"/>
                <w:sz w:val="22"/>
                <w:szCs w:val="22"/>
              </w:rPr>
              <w:t>BodyBalance</w:t>
            </w:r>
            <w:proofErr w:type="spellEnd"/>
            <w:r w:rsidRPr="0069374D">
              <w:rPr>
                <w:rFonts w:cs="Arial"/>
                <w:sz w:val="22"/>
                <w:szCs w:val="22"/>
              </w:rPr>
              <w:t xml:space="preserve"> training</w:t>
            </w:r>
          </w:p>
        </w:tc>
        <w:tc>
          <w:tcPr>
            <w:tcW w:w="1904" w:type="pct"/>
          </w:tcPr>
          <w:p w14:paraId="25B3B221" w14:textId="77777777" w:rsidR="00813B8F" w:rsidRPr="0069374D" w:rsidRDefault="00813B8F" w:rsidP="00400B84">
            <w:pPr>
              <w:rPr>
                <w:rFonts w:cs="Arial"/>
                <w:sz w:val="22"/>
                <w:szCs w:val="22"/>
              </w:rPr>
            </w:pPr>
            <w:r w:rsidRPr="0069374D">
              <w:rPr>
                <w:rFonts w:cs="Arial"/>
                <w:sz w:val="22"/>
                <w:szCs w:val="22"/>
              </w:rPr>
              <w:t>Alternative exercise</w:t>
            </w:r>
          </w:p>
        </w:tc>
      </w:tr>
      <w:tr w:rsidR="00813B8F" w:rsidRPr="0069374D" w14:paraId="34448EB8" w14:textId="77777777" w:rsidTr="00400B84">
        <w:tc>
          <w:tcPr>
            <w:tcW w:w="1235" w:type="pct"/>
          </w:tcPr>
          <w:p w14:paraId="241B7C29" w14:textId="77777777" w:rsidR="00813B8F" w:rsidRPr="0069374D" w:rsidRDefault="00813B8F" w:rsidP="00400B84">
            <w:pPr>
              <w:rPr>
                <w:rFonts w:cs="Arial"/>
                <w:sz w:val="22"/>
                <w:szCs w:val="22"/>
              </w:rPr>
            </w:pPr>
            <w:r w:rsidRPr="0069374D">
              <w:rPr>
                <w:rFonts w:cs="Arial"/>
                <w:sz w:val="22"/>
                <w:szCs w:val="22"/>
              </w:rPr>
              <w:t>Wang et al.</w:t>
            </w:r>
          </w:p>
        </w:tc>
        <w:tc>
          <w:tcPr>
            <w:tcW w:w="1861" w:type="pct"/>
          </w:tcPr>
          <w:p w14:paraId="4D76EF29" w14:textId="77777777" w:rsidR="00813B8F" w:rsidRPr="0069374D" w:rsidRDefault="00813B8F" w:rsidP="00400B84">
            <w:pPr>
              <w:rPr>
                <w:rFonts w:cs="Arial"/>
                <w:sz w:val="22"/>
                <w:szCs w:val="22"/>
              </w:rPr>
            </w:pPr>
            <w:r w:rsidRPr="0069374D">
              <w:rPr>
                <w:rFonts w:cs="Arial"/>
                <w:sz w:val="22"/>
                <w:szCs w:val="22"/>
              </w:rPr>
              <w:t>Physical therapy</w:t>
            </w:r>
          </w:p>
        </w:tc>
        <w:tc>
          <w:tcPr>
            <w:tcW w:w="1904" w:type="pct"/>
          </w:tcPr>
          <w:p w14:paraId="66C1CF8F" w14:textId="77777777" w:rsidR="00813B8F" w:rsidRPr="0069374D" w:rsidRDefault="00813B8F" w:rsidP="00400B84">
            <w:pPr>
              <w:rPr>
                <w:rFonts w:cs="Arial"/>
                <w:sz w:val="22"/>
                <w:szCs w:val="22"/>
              </w:rPr>
            </w:pPr>
            <w:r w:rsidRPr="0069374D">
              <w:rPr>
                <w:rFonts w:cs="Arial"/>
                <w:sz w:val="22"/>
                <w:szCs w:val="22"/>
              </w:rPr>
              <w:t>Physiotherapy intervention</w:t>
            </w:r>
          </w:p>
        </w:tc>
      </w:tr>
      <w:tr w:rsidR="00813B8F" w:rsidRPr="0069374D" w14:paraId="6B039BC3" w14:textId="77777777" w:rsidTr="00400B84">
        <w:tc>
          <w:tcPr>
            <w:tcW w:w="1235" w:type="pct"/>
          </w:tcPr>
          <w:p w14:paraId="452406A7" w14:textId="77777777" w:rsidR="00813B8F" w:rsidRPr="0069374D" w:rsidRDefault="00813B8F" w:rsidP="00400B84">
            <w:pPr>
              <w:rPr>
                <w:rFonts w:cs="Arial"/>
                <w:sz w:val="22"/>
                <w:szCs w:val="22"/>
              </w:rPr>
            </w:pPr>
            <w:r w:rsidRPr="0069374D">
              <w:rPr>
                <w:rFonts w:cs="Arial"/>
                <w:sz w:val="22"/>
                <w:szCs w:val="22"/>
              </w:rPr>
              <w:t>da Rocha Nogueira</w:t>
            </w:r>
          </w:p>
        </w:tc>
        <w:tc>
          <w:tcPr>
            <w:tcW w:w="1861" w:type="pct"/>
          </w:tcPr>
          <w:p w14:paraId="12201E65" w14:textId="77777777" w:rsidR="00813B8F" w:rsidRPr="0069374D" w:rsidRDefault="00813B8F" w:rsidP="00400B84">
            <w:pPr>
              <w:rPr>
                <w:rFonts w:cs="Arial"/>
                <w:sz w:val="22"/>
                <w:szCs w:val="22"/>
              </w:rPr>
            </w:pPr>
            <w:r w:rsidRPr="0069374D">
              <w:rPr>
                <w:rFonts w:cs="Arial"/>
                <w:sz w:val="22"/>
                <w:szCs w:val="22"/>
              </w:rPr>
              <w:t>Exercise compliance</w:t>
            </w:r>
          </w:p>
        </w:tc>
        <w:tc>
          <w:tcPr>
            <w:tcW w:w="1904" w:type="pct"/>
          </w:tcPr>
          <w:p w14:paraId="753AC77A" w14:textId="77777777" w:rsidR="00813B8F" w:rsidRPr="0069374D" w:rsidRDefault="00813B8F" w:rsidP="00400B84">
            <w:pPr>
              <w:rPr>
                <w:rFonts w:cs="Arial"/>
                <w:sz w:val="22"/>
                <w:szCs w:val="22"/>
              </w:rPr>
            </w:pPr>
            <w:r w:rsidRPr="0069374D">
              <w:rPr>
                <w:rFonts w:cs="Arial"/>
                <w:sz w:val="22"/>
                <w:szCs w:val="22"/>
              </w:rPr>
              <w:t>Adherence</w:t>
            </w:r>
          </w:p>
        </w:tc>
      </w:tr>
      <w:tr w:rsidR="00813B8F" w:rsidRPr="0069374D" w14:paraId="7D09EDC7" w14:textId="77777777" w:rsidTr="00400B84">
        <w:tc>
          <w:tcPr>
            <w:tcW w:w="1235" w:type="pct"/>
          </w:tcPr>
          <w:p w14:paraId="047B7F34" w14:textId="77777777" w:rsidR="00813B8F" w:rsidRPr="0069374D" w:rsidRDefault="00813B8F" w:rsidP="00400B84">
            <w:pPr>
              <w:rPr>
                <w:rFonts w:cs="Arial"/>
                <w:sz w:val="22"/>
                <w:szCs w:val="22"/>
              </w:rPr>
            </w:pPr>
            <w:r w:rsidRPr="0069374D">
              <w:rPr>
                <w:rFonts w:cs="Arial"/>
                <w:sz w:val="22"/>
                <w:szCs w:val="22"/>
              </w:rPr>
              <w:t>Liu et al.</w:t>
            </w:r>
          </w:p>
        </w:tc>
        <w:tc>
          <w:tcPr>
            <w:tcW w:w="1861" w:type="pct"/>
          </w:tcPr>
          <w:p w14:paraId="10CBAF02" w14:textId="77777777" w:rsidR="00813B8F" w:rsidRPr="0069374D" w:rsidRDefault="00813B8F" w:rsidP="00400B84">
            <w:pPr>
              <w:rPr>
                <w:rFonts w:cs="Arial"/>
                <w:sz w:val="22"/>
                <w:szCs w:val="22"/>
              </w:rPr>
            </w:pPr>
            <w:r w:rsidRPr="0069374D">
              <w:rPr>
                <w:rFonts w:cs="Arial"/>
                <w:sz w:val="22"/>
                <w:szCs w:val="22"/>
              </w:rPr>
              <w:t>Digital support</w:t>
            </w:r>
          </w:p>
        </w:tc>
        <w:tc>
          <w:tcPr>
            <w:tcW w:w="1904" w:type="pct"/>
          </w:tcPr>
          <w:p w14:paraId="71058D48" w14:textId="77777777" w:rsidR="00813B8F" w:rsidRPr="0069374D" w:rsidRDefault="00813B8F" w:rsidP="00400B84">
            <w:pPr>
              <w:rPr>
                <w:rFonts w:cs="Arial"/>
                <w:sz w:val="22"/>
                <w:szCs w:val="22"/>
              </w:rPr>
            </w:pPr>
            <w:r w:rsidRPr="0069374D">
              <w:rPr>
                <w:rFonts w:cs="Arial"/>
                <w:sz w:val="22"/>
                <w:szCs w:val="22"/>
              </w:rPr>
              <w:t>Digital adherence</w:t>
            </w:r>
          </w:p>
        </w:tc>
      </w:tr>
      <w:tr w:rsidR="00813B8F" w:rsidRPr="0069374D" w14:paraId="72FB8C21" w14:textId="77777777" w:rsidTr="00400B84">
        <w:tc>
          <w:tcPr>
            <w:tcW w:w="1235" w:type="pct"/>
          </w:tcPr>
          <w:p w14:paraId="00F3D76B" w14:textId="77777777" w:rsidR="00813B8F" w:rsidRPr="0069374D" w:rsidRDefault="00813B8F" w:rsidP="00400B84">
            <w:pPr>
              <w:rPr>
                <w:rFonts w:cs="Arial"/>
                <w:sz w:val="22"/>
                <w:szCs w:val="22"/>
              </w:rPr>
            </w:pPr>
            <w:r w:rsidRPr="0069374D">
              <w:rPr>
                <w:rFonts w:cs="Arial"/>
                <w:sz w:val="22"/>
                <w:szCs w:val="22"/>
              </w:rPr>
              <w:t>Cuyul-Vásquez</w:t>
            </w:r>
          </w:p>
        </w:tc>
        <w:tc>
          <w:tcPr>
            <w:tcW w:w="1861" w:type="pct"/>
          </w:tcPr>
          <w:p w14:paraId="259BDB8B" w14:textId="77777777" w:rsidR="00813B8F" w:rsidRPr="0069374D" w:rsidRDefault="00813B8F" w:rsidP="00400B84">
            <w:pPr>
              <w:rPr>
                <w:rFonts w:cs="Arial"/>
                <w:sz w:val="22"/>
                <w:szCs w:val="22"/>
              </w:rPr>
            </w:pPr>
            <w:r w:rsidRPr="0069374D">
              <w:rPr>
                <w:rFonts w:cs="Arial"/>
                <w:sz w:val="22"/>
                <w:szCs w:val="22"/>
              </w:rPr>
              <w:t>Motivation</w:t>
            </w:r>
          </w:p>
        </w:tc>
        <w:tc>
          <w:tcPr>
            <w:tcW w:w="1904" w:type="pct"/>
          </w:tcPr>
          <w:p w14:paraId="67423BC3" w14:textId="77777777" w:rsidR="00813B8F" w:rsidRPr="0069374D" w:rsidRDefault="00813B8F" w:rsidP="00400B84">
            <w:pPr>
              <w:rPr>
                <w:rFonts w:cs="Arial"/>
                <w:sz w:val="22"/>
                <w:szCs w:val="22"/>
              </w:rPr>
            </w:pPr>
            <w:r w:rsidRPr="0069374D">
              <w:rPr>
                <w:rFonts w:cs="Arial"/>
                <w:sz w:val="22"/>
                <w:szCs w:val="22"/>
              </w:rPr>
              <w:t>Behavioural support</w:t>
            </w:r>
          </w:p>
        </w:tc>
      </w:tr>
      <w:tr w:rsidR="00813B8F" w:rsidRPr="0069374D" w14:paraId="6BE1B3D4" w14:textId="77777777" w:rsidTr="00400B84">
        <w:tc>
          <w:tcPr>
            <w:tcW w:w="1235" w:type="pct"/>
          </w:tcPr>
          <w:p w14:paraId="373BBFE1" w14:textId="77777777" w:rsidR="00813B8F" w:rsidRPr="0069374D" w:rsidRDefault="00813B8F" w:rsidP="00400B84">
            <w:pPr>
              <w:rPr>
                <w:rFonts w:cs="Arial"/>
                <w:sz w:val="22"/>
                <w:szCs w:val="22"/>
              </w:rPr>
            </w:pPr>
            <w:r w:rsidRPr="0069374D">
              <w:rPr>
                <w:rFonts w:cs="Arial"/>
                <w:sz w:val="22"/>
                <w:szCs w:val="22"/>
              </w:rPr>
              <w:t>Heisig et al.</w:t>
            </w:r>
          </w:p>
        </w:tc>
        <w:tc>
          <w:tcPr>
            <w:tcW w:w="1861" w:type="pct"/>
          </w:tcPr>
          <w:p w14:paraId="0A3CF82D" w14:textId="77777777" w:rsidR="00813B8F" w:rsidRPr="0069374D" w:rsidRDefault="00813B8F" w:rsidP="00400B84">
            <w:pPr>
              <w:rPr>
                <w:rFonts w:cs="Arial"/>
                <w:sz w:val="22"/>
                <w:szCs w:val="22"/>
              </w:rPr>
            </w:pPr>
            <w:r w:rsidRPr="0069374D">
              <w:rPr>
                <w:rFonts w:cs="Arial"/>
                <w:sz w:val="22"/>
                <w:szCs w:val="22"/>
              </w:rPr>
              <w:t>Supervision</w:t>
            </w:r>
          </w:p>
        </w:tc>
        <w:tc>
          <w:tcPr>
            <w:tcW w:w="1904" w:type="pct"/>
          </w:tcPr>
          <w:p w14:paraId="60099D3A" w14:textId="77777777" w:rsidR="00813B8F" w:rsidRPr="0069374D" w:rsidRDefault="00813B8F" w:rsidP="00400B84">
            <w:pPr>
              <w:rPr>
                <w:rFonts w:cs="Arial"/>
                <w:sz w:val="22"/>
                <w:szCs w:val="22"/>
              </w:rPr>
            </w:pPr>
            <w:r w:rsidRPr="0069374D">
              <w:rPr>
                <w:rFonts w:cs="Arial"/>
                <w:sz w:val="22"/>
                <w:szCs w:val="22"/>
              </w:rPr>
              <w:t>Professional support</w:t>
            </w:r>
          </w:p>
        </w:tc>
      </w:tr>
      <w:tr w:rsidR="00813B8F" w:rsidRPr="0069374D" w14:paraId="47473243" w14:textId="77777777" w:rsidTr="00400B84">
        <w:tc>
          <w:tcPr>
            <w:tcW w:w="1235" w:type="pct"/>
          </w:tcPr>
          <w:p w14:paraId="4CBCAC39" w14:textId="77777777" w:rsidR="00813B8F" w:rsidRPr="0069374D" w:rsidRDefault="00813B8F" w:rsidP="00400B84">
            <w:pPr>
              <w:rPr>
                <w:rFonts w:cs="Arial"/>
                <w:sz w:val="22"/>
                <w:szCs w:val="22"/>
              </w:rPr>
            </w:pPr>
            <w:r w:rsidRPr="0069374D">
              <w:rPr>
                <w:rFonts w:cs="Arial"/>
                <w:sz w:val="22"/>
                <w:szCs w:val="22"/>
              </w:rPr>
              <w:lastRenderedPageBreak/>
              <w:t>Martinsen et al.</w:t>
            </w:r>
          </w:p>
        </w:tc>
        <w:tc>
          <w:tcPr>
            <w:tcW w:w="1861" w:type="pct"/>
          </w:tcPr>
          <w:p w14:paraId="7D27E93C" w14:textId="77777777" w:rsidR="00813B8F" w:rsidRPr="0069374D" w:rsidRDefault="00813B8F" w:rsidP="00400B84">
            <w:pPr>
              <w:rPr>
                <w:rFonts w:cs="Arial"/>
                <w:sz w:val="22"/>
                <w:szCs w:val="22"/>
              </w:rPr>
            </w:pPr>
            <w:r w:rsidRPr="0069374D">
              <w:rPr>
                <w:rFonts w:cs="Arial"/>
                <w:sz w:val="22"/>
                <w:szCs w:val="22"/>
              </w:rPr>
              <w:t>App-based exercise</w:t>
            </w:r>
          </w:p>
        </w:tc>
        <w:tc>
          <w:tcPr>
            <w:tcW w:w="1904" w:type="pct"/>
          </w:tcPr>
          <w:p w14:paraId="7F2B9D87" w14:textId="77777777" w:rsidR="00813B8F" w:rsidRPr="0069374D" w:rsidRDefault="00813B8F" w:rsidP="00400B84">
            <w:pPr>
              <w:rPr>
                <w:rFonts w:cs="Arial"/>
                <w:sz w:val="22"/>
                <w:szCs w:val="22"/>
              </w:rPr>
            </w:pPr>
            <w:r w:rsidRPr="0069374D">
              <w:rPr>
                <w:rFonts w:cs="Arial"/>
                <w:sz w:val="22"/>
                <w:szCs w:val="22"/>
              </w:rPr>
              <w:t>Technology-assisted adherence</w:t>
            </w:r>
          </w:p>
        </w:tc>
      </w:tr>
      <w:tr w:rsidR="00813B8F" w:rsidRPr="0069374D" w14:paraId="59DAC6C6" w14:textId="77777777" w:rsidTr="00400B84">
        <w:tc>
          <w:tcPr>
            <w:tcW w:w="1235" w:type="pct"/>
          </w:tcPr>
          <w:p w14:paraId="116015AD" w14:textId="77777777" w:rsidR="00813B8F" w:rsidRPr="0069374D" w:rsidRDefault="00813B8F" w:rsidP="00400B84">
            <w:pPr>
              <w:rPr>
                <w:rFonts w:cs="Arial"/>
                <w:sz w:val="22"/>
                <w:szCs w:val="22"/>
              </w:rPr>
            </w:pPr>
            <w:r w:rsidRPr="0069374D">
              <w:rPr>
                <w:rFonts w:cs="Arial"/>
                <w:sz w:val="22"/>
                <w:szCs w:val="22"/>
              </w:rPr>
              <w:t>Swain et al.</w:t>
            </w:r>
          </w:p>
        </w:tc>
        <w:tc>
          <w:tcPr>
            <w:tcW w:w="1861" w:type="pct"/>
          </w:tcPr>
          <w:p w14:paraId="2E2C3F74" w14:textId="77777777" w:rsidR="00813B8F" w:rsidRPr="0069374D" w:rsidRDefault="00813B8F" w:rsidP="00400B84">
            <w:pPr>
              <w:rPr>
                <w:rFonts w:cs="Arial"/>
                <w:sz w:val="22"/>
                <w:szCs w:val="22"/>
              </w:rPr>
            </w:pPr>
            <w:r w:rsidRPr="0069374D">
              <w:rPr>
                <w:rFonts w:cs="Arial"/>
                <w:sz w:val="22"/>
                <w:szCs w:val="22"/>
              </w:rPr>
              <w:t>Healthcare burden</w:t>
            </w:r>
          </w:p>
        </w:tc>
        <w:tc>
          <w:tcPr>
            <w:tcW w:w="1904" w:type="pct"/>
          </w:tcPr>
          <w:p w14:paraId="728B020E" w14:textId="77777777" w:rsidR="00813B8F" w:rsidRPr="0069374D" w:rsidRDefault="00813B8F" w:rsidP="00400B84">
            <w:pPr>
              <w:rPr>
                <w:rFonts w:cs="Arial"/>
                <w:sz w:val="22"/>
                <w:szCs w:val="22"/>
              </w:rPr>
            </w:pPr>
            <w:r w:rsidRPr="0069374D">
              <w:rPr>
                <w:rFonts w:cs="Arial"/>
                <w:sz w:val="22"/>
                <w:szCs w:val="22"/>
              </w:rPr>
              <w:t>Quality of life</w:t>
            </w:r>
          </w:p>
        </w:tc>
      </w:tr>
      <w:tr w:rsidR="00813B8F" w:rsidRPr="0069374D" w14:paraId="3251157E" w14:textId="77777777" w:rsidTr="00400B84">
        <w:tc>
          <w:tcPr>
            <w:tcW w:w="1235" w:type="pct"/>
          </w:tcPr>
          <w:p w14:paraId="39088527" w14:textId="77777777" w:rsidR="00813B8F" w:rsidRPr="0069374D" w:rsidRDefault="00813B8F" w:rsidP="00400B84">
            <w:pPr>
              <w:rPr>
                <w:rFonts w:cs="Arial"/>
                <w:sz w:val="22"/>
                <w:szCs w:val="22"/>
              </w:rPr>
            </w:pPr>
            <w:r w:rsidRPr="0069374D">
              <w:rPr>
                <w:rFonts w:cs="Arial"/>
                <w:sz w:val="22"/>
                <w:szCs w:val="22"/>
              </w:rPr>
              <w:t>Bevilacqua et al.</w:t>
            </w:r>
          </w:p>
        </w:tc>
        <w:tc>
          <w:tcPr>
            <w:tcW w:w="1861" w:type="pct"/>
          </w:tcPr>
          <w:p w14:paraId="16E9003D" w14:textId="77777777" w:rsidR="00813B8F" w:rsidRPr="0069374D" w:rsidRDefault="00813B8F" w:rsidP="00400B84">
            <w:pPr>
              <w:rPr>
                <w:rFonts w:cs="Arial"/>
                <w:sz w:val="22"/>
                <w:szCs w:val="22"/>
              </w:rPr>
            </w:pPr>
            <w:r w:rsidRPr="0069374D">
              <w:rPr>
                <w:rFonts w:cs="Arial"/>
                <w:sz w:val="22"/>
                <w:szCs w:val="22"/>
              </w:rPr>
              <w:t>Self-care</w:t>
            </w:r>
          </w:p>
        </w:tc>
        <w:tc>
          <w:tcPr>
            <w:tcW w:w="1904" w:type="pct"/>
          </w:tcPr>
          <w:p w14:paraId="03BADA30" w14:textId="77777777" w:rsidR="00813B8F" w:rsidRPr="0069374D" w:rsidRDefault="00813B8F" w:rsidP="00400B84">
            <w:pPr>
              <w:rPr>
                <w:rFonts w:cs="Arial"/>
                <w:sz w:val="22"/>
                <w:szCs w:val="22"/>
              </w:rPr>
            </w:pPr>
            <w:r w:rsidRPr="0069374D">
              <w:rPr>
                <w:rFonts w:cs="Arial"/>
                <w:sz w:val="22"/>
                <w:szCs w:val="22"/>
              </w:rPr>
              <w:t>Independence</w:t>
            </w:r>
          </w:p>
        </w:tc>
      </w:tr>
      <w:tr w:rsidR="00813B8F" w:rsidRPr="0069374D" w14:paraId="1915ED78" w14:textId="77777777" w:rsidTr="00400B84">
        <w:tc>
          <w:tcPr>
            <w:tcW w:w="1235" w:type="pct"/>
          </w:tcPr>
          <w:p w14:paraId="6BB24322" w14:textId="77777777" w:rsidR="00813B8F" w:rsidRPr="0069374D" w:rsidRDefault="00813B8F" w:rsidP="00400B84">
            <w:pPr>
              <w:rPr>
                <w:rFonts w:cs="Arial"/>
                <w:sz w:val="22"/>
                <w:szCs w:val="22"/>
              </w:rPr>
            </w:pPr>
            <w:proofErr w:type="spellStart"/>
            <w:r w:rsidRPr="0069374D">
              <w:rPr>
                <w:rFonts w:cs="Arial"/>
                <w:sz w:val="22"/>
                <w:szCs w:val="22"/>
              </w:rPr>
              <w:t>Wojcieszek</w:t>
            </w:r>
            <w:proofErr w:type="spellEnd"/>
            <w:r w:rsidRPr="0069374D">
              <w:rPr>
                <w:rFonts w:cs="Arial"/>
                <w:sz w:val="22"/>
                <w:szCs w:val="22"/>
              </w:rPr>
              <w:t xml:space="preserve"> et al.</w:t>
            </w:r>
          </w:p>
        </w:tc>
        <w:tc>
          <w:tcPr>
            <w:tcW w:w="1861" w:type="pct"/>
          </w:tcPr>
          <w:p w14:paraId="30C670AE" w14:textId="77777777" w:rsidR="00813B8F" w:rsidRPr="0069374D" w:rsidRDefault="00813B8F" w:rsidP="00400B84">
            <w:pPr>
              <w:rPr>
                <w:rFonts w:cs="Arial"/>
                <w:sz w:val="22"/>
                <w:szCs w:val="22"/>
              </w:rPr>
            </w:pPr>
            <w:r w:rsidRPr="0069374D">
              <w:rPr>
                <w:rFonts w:cs="Arial"/>
                <w:sz w:val="22"/>
                <w:szCs w:val="22"/>
              </w:rPr>
              <w:t>Daily activities</w:t>
            </w:r>
          </w:p>
        </w:tc>
        <w:tc>
          <w:tcPr>
            <w:tcW w:w="1904" w:type="pct"/>
          </w:tcPr>
          <w:p w14:paraId="47DD8A78" w14:textId="77777777" w:rsidR="00813B8F" w:rsidRPr="0069374D" w:rsidRDefault="00813B8F" w:rsidP="00400B84">
            <w:pPr>
              <w:rPr>
                <w:rFonts w:cs="Arial"/>
                <w:sz w:val="22"/>
                <w:szCs w:val="22"/>
              </w:rPr>
            </w:pPr>
            <w:r w:rsidRPr="0069374D">
              <w:rPr>
                <w:rFonts w:cs="Arial"/>
                <w:sz w:val="22"/>
                <w:szCs w:val="22"/>
              </w:rPr>
              <w:t>Activities of daily living</w:t>
            </w:r>
          </w:p>
        </w:tc>
      </w:tr>
      <w:tr w:rsidR="00813B8F" w:rsidRPr="0069374D" w14:paraId="0DA1153F" w14:textId="77777777" w:rsidTr="00400B84">
        <w:tc>
          <w:tcPr>
            <w:tcW w:w="1235" w:type="pct"/>
          </w:tcPr>
          <w:p w14:paraId="7943E031" w14:textId="77777777" w:rsidR="00813B8F" w:rsidRPr="0069374D" w:rsidRDefault="00813B8F" w:rsidP="00400B84">
            <w:pPr>
              <w:rPr>
                <w:rFonts w:cs="Arial"/>
                <w:sz w:val="22"/>
                <w:szCs w:val="22"/>
              </w:rPr>
            </w:pPr>
            <w:r w:rsidRPr="0069374D">
              <w:rPr>
                <w:rFonts w:cs="Arial"/>
                <w:sz w:val="22"/>
                <w:szCs w:val="22"/>
              </w:rPr>
              <w:t>Pavel et al.</w:t>
            </w:r>
          </w:p>
        </w:tc>
        <w:tc>
          <w:tcPr>
            <w:tcW w:w="1861" w:type="pct"/>
          </w:tcPr>
          <w:p w14:paraId="3BFCC292" w14:textId="77777777" w:rsidR="00813B8F" w:rsidRPr="0069374D" w:rsidRDefault="00813B8F" w:rsidP="00400B84">
            <w:pPr>
              <w:rPr>
                <w:rFonts w:cs="Arial"/>
                <w:sz w:val="22"/>
                <w:szCs w:val="22"/>
              </w:rPr>
            </w:pPr>
            <w:r w:rsidRPr="0069374D">
              <w:rPr>
                <w:rFonts w:cs="Arial"/>
                <w:sz w:val="22"/>
                <w:szCs w:val="22"/>
              </w:rPr>
              <w:t>Functional burden</w:t>
            </w:r>
          </w:p>
        </w:tc>
        <w:tc>
          <w:tcPr>
            <w:tcW w:w="1904" w:type="pct"/>
          </w:tcPr>
          <w:p w14:paraId="6AC11DCC" w14:textId="77777777" w:rsidR="00813B8F" w:rsidRPr="0069374D" w:rsidRDefault="00813B8F" w:rsidP="00400B84">
            <w:pPr>
              <w:rPr>
                <w:rFonts w:cs="Arial"/>
                <w:sz w:val="22"/>
                <w:szCs w:val="22"/>
              </w:rPr>
            </w:pPr>
            <w:r w:rsidRPr="0069374D">
              <w:rPr>
                <w:rFonts w:cs="Arial"/>
                <w:sz w:val="22"/>
                <w:szCs w:val="22"/>
              </w:rPr>
              <w:t>Functional limitation</w:t>
            </w:r>
          </w:p>
        </w:tc>
      </w:tr>
      <w:tr w:rsidR="00813B8F" w:rsidRPr="0069374D" w14:paraId="0BF4A620" w14:textId="77777777" w:rsidTr="00400B84">
        <w:tc>
          <w:tcPr>
            <w:tcW w:w="1235" w:type="pct"/>
          </w:tcPr>
          <w:p w14:paraId="77B8C835" w14:textId="77777777" w:rsidR="00813B8F" w:rsidRPr="0069374D" w:rsidRDefault="00813B8F" w:rsidP="00400B84">
            <w:pPr>
              <w:rPr>
                <w:rFonts w:cs="Arial"/>
                <w:sz w:val="22"/>
                <w:szCs w:val="22"/>
              </w:rPr>
            </w:pPr>
            <w:r w:rsidRPr="0069374D">
              <w:rPr>
                <w:rFonts w:cs="Arial"/>
                <w:sz w:val="22"/>
                <w:szCs w:val="22"/>
              </w:rPr>
              <w:t>Nicolson et al.</w:t>
            </w:r>
          </w:p>
        </w:tc>
        <w:tc>
          <w:tcPr>
            <w:tcW w:w="1861" w:type="pct"/>
          </w:tcPr>
          <w:p w14:paraId="06E58D8C" w14:textId="77777777" w:rsidR="00813B8F" w:rsidRPr="0069374D" w:rsidRDefault="00813B8F" w:rsidP="00400B84">
            <w:pPr>
              <w:rPr>
                <w:rFonts w:cs="Arial"/>
                <w:sz w:val="22"/>
                <w:szCs w:val="22"/>
              </w:rPr>
            </w:pPr>
            <w:r w:rsidRPr="0069374D">
              <w:rPr>
                <w:rFonts w:cs="Arial"/>
                <w:sz w:val="22"/>
                <w:szCs w:val="22"/>
              </w:rPr>
              <w:t>Tailored exercise</w:t>
            </w:r>
          </w:p>
        </w:tc>
        <w:tc>
          <w:tcPr>
            <w:tcW w:w="1904" w:type="pct"/>
          </w:tcPr>
          <w:p w14:paraId="2F73E3BD" w14:textId="77777777" w:rsidR="00813B8F" w:rsidRPr="0069374D" w:rsidRDefault="00813B8F" w:rsidP="00400B84">
            <w:pPr>
              <w:rPr>
                <w:rFonts w:cs="Arial"/>
                <w:sz w:val="22"/>
                <w:szCs w:val="22"/>
              </w:rPr>
            </w:pPr>
            <w:r w:rsidRPr="0069374D">
              <w:rPr>
                <w:rFonts w:cs="Arial"/>
                <w:sz w:val="22"/>
                <w:szCs w:val="22"/>
              </w:rPr>
              <w:t>Personalised intervention</w:t>
            </w:r>
          </w:p>
        </w:tc>
      </w:tr>
    </w:tbl>
    <w:p w14:paraId="4395D2A5" w14:textId="46BEE1BD" w:rsidR="00813B8F" w:rsidRPr="0069374D" w:rsidRDefault="00813B8F" w:rsidP="00813B8F">
      <w:pPr>
        <w:pStyle w:val="Caption"/>
        <w:jc w:val="center"/>
        <w:rPr>
          <w:rFonts w:cs="Arial"/>
          <w:b/>
          <w:bCs/>
          <w:i w:val="0"/>
          <w:iCs w:val="0"/>
          <w:color w:val="000000" w:themeColor="text1"/>
          <w:sz w:val="22"/>
        </w:rPr>
      </w:pPr>
      <w:bookmarkStart w:id="118" w:name="_Toc235295154"/>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7</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Initial Coding</w:t>
      </w:r>
      <w:bookmarkEnd w:id="118"/>
    </w:p>
    <w:p w14:paraId="65BEE68C" w14:textId="77777777" w:rsidR="00813B8F" w:rsidRPr="0069374D" w:rsidRDefault="00813B8F" w:rsidP="00813B8F">
      <w:pPr>
        <w:jc w:val="center"/>
        <w:rPr>
          <w:rFonts w:cs="Arial"/>
          <w:sz w:val="22"/>
          <w:szCs w:val="22"/>
        </w:rPr>
      </w:pPr>
      <w:r w:rsidRPr="0069374D">
        <w:rPr>
          <w:rFonts w:cs="Arial"/>
          <w:sz w:val="22"/>
          <w:szCs w:val="22"/>
        </w:rPr>
        <w:t>(Source: Self-Created)</w:t>
      </w:r>
    </w:p>
    <w:p w14:paraId="679F6432" w14:textId="77777777" w:rsidR="00813B8F" w:rsidRPr="0069374D" w:rsidRDefault="00813B8F" w:rsidP="00813B8F">
      <w:pPr>
        <w:rPr>
          <w:rFonts w:cs="Arial"/>
          <w:b/>
          <w:bCs/>
          <w:sz w:val="22"/>
          <w:szCs w:val="22"/>
        </w:rPr>
      </w:pPr>
      <w:r w:rsidRPr="0069374D">
        <w:rPr>
          <w:rFonts w:cs="Arial"/>
          <w:b/>
          <w:bCs/>
          <w:sz w:val="22"/>
          <w:szCs w:val="22"/>
        </w:rPr>
        <w:t>Stage 3 – Searching for Categories</w:t>
      </w:r>
    </w:p>
    <w:p w14:paraId="68D3BC1C" w14:textId="77777777" w:rsidR="00813B8F" w:rsidRPr="0069374D" w:rsidRDefault="00813B8F" w:rsidP="00813B8F">
      <w:pPr>
        <w:rPr>
          <w:rFonts w:cs="Arial"/>
          <w:sz w:val="22"/>
          <w:szCs w:val="22"/>
        </w:rPr>
      </w:pPr>
      <w:r w:rsidRPr="0069374D">
        <w:rPr>
          <w:rFonts w:cs="Arial"/>
          <w:sz w:val="22"/>
          <w:szCs w:val="22"/>
        </w:rPr>
        <w:t>Similar codes were clustered into broader analytical categories.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410"/>
        <w:gridCol w:w="2613"/>
        <w:gridCol w:w="1993"/>
      </w:tblGrid>
      <w:tr w:rsidR="00813B8F" w:rsidRPr="0069374D" w14:paraId="090D02DA" w14:textId="77777777" w:rsidTr="00400B84">
        <w:tc>
          <w:tcPr>
            <w:tcW w:w="2446" w:type="pct"/>
          </w:tcPr>
          <w:p w14:paraId="1DE4783C" w14:textId="77777777" w:rsidR="00813B8F" w:rsidRPr="0069374D" w:rsidRDefault="00813B8F" w:rsidP="00400B84">
            <w:pPr>
              <w:rPr>
                <w:rFonts w:cs="Arial"/>
                <w:b/>
                <w:bCs/>
                <w:sz w:val="22"/>
                <w:szCs w:val="22"/>
              </w:rPr>
            </w:pPr>
            <w:r w:rsidRPr="0069374D">
              <w:rPr>
                <w:rFonts w:cs="Arial"/>
                <w:b/>
                <w:bCs/>
                <w:sz w:val="22"/>
                <w:szCs w:val="22"/>
              </w:rPr>
              <w:t>Initial Codes</w:t>
            </w:r>
          </w:p>
        </w:tc>
        <w:tc>
          <w:tcPr>
            <w:tcW w:w="1449" w:type="pct"/>
          </w:tcPr>
          <w:p w14:paraId="60E54526" w14:textId="77777777" w:rsidR="00813B8F" w:rsidRPr="0069374D" w:rsidRDefault="00813B8F" w:rsidP="00400B84">
            <w:pPr>
              <w:rPr>
                <w:rFonts w:cs="Arial"/>
                <w:b/>
                <w:bCs/>
                <w:sz w:val="22"/>
                <w:szCs w:val="22"/>
              </w:rPr>
            </w:pPr>
            <w:r w:rsidRPr="0069374D">
              <w:rPr>
                <w:rFonts w:cs="Arial"/>
                <w:b/>
                <w:bCs/>
                <w:sz w:val="22"/>
                <w:szCs w:val="22"/>
              </w:rPr>
              <w:t>Category</w:t>
            </w:r>
          </w:p>
        </w:tc>
        <w:tc>
          <w:tcPr>
            <w:tcW w:w="1105" w:type="pct"/>
          </w:tcPr>
          <w:p w14:paraId="569ABB37" w14:textId="77777777" w:rsidR="00813B8F" w:rsidRPr="0069374D" w:rsidRDefault="00813B8F" w:rsidP="00400B84">
            <w:pPr>
              <w:rPr>
                <w:rFonts w:cs="Arial"/>
                <w:b/>
                <w:bCs/>
                <w:sz w:val="22"/>
                <w:szCs w:val="22"/>
              </w:rPr>
            </w:pPr>
            <w:r w:rsidRPr="0069374D">
              <w:rPr>
                <w:rFonts w:cs="Arial"/>
                <w:b/>
                <w:bCs/>
                <w:sz w:val="22"/>
                <w:szCs w:val="22"/>
              </w:rPr>
              <w:t>Supporting Studies</w:t>
            </w:r>
          </w:p>
        </w:tc>
      </w:tr>
      <w:tr w:rsidR="00813B8F" w:rsidRPr="0069374D" w14:paraId="55A8C7A9" w14:textId="77777777" w:rsidTr="00400B84">
        <w:tc>
          <w:tcPr>
            <w:tcW w:w="2446" w:type="pct"/>
          </w:tcPr>
          <w:p w14:paraId="53331ED0" w14:textId="77777777" w:rsidR="00813B8F" w:rsidRPr="0069374D" w:rsidRDefault="00813B8F" w:rsidP="00400B84">
            <w:pPr>
              <w:rPr>
                <w:rFonts w:cs="Arial"/>
                <w:sz w:val="22"/>
                <w:szCs w:val="22"/>
              </w:rPr>
            </w:pPr>
            <w:r w:rsidRPr="0069374D">
              <w:rPr>
                <w:rFonts w:cs="Arial"/>
                <w:sz w:val="22"/>
                <w:szCs w:val="22"/>
              </w:rPr>
              <w:t>Pain reduction, symptom improvement, exercise effectiveness</w:t>
            </w:r>
          </w:p>
        </w:tc>
        <w:tc>
          <w:tcPr>
            <w:tcW w:w="1449" w:type="pct"/>
          </w:tcPr>
          <w:p w14:paraId="6B32058D" w14:textId="77777777" w:rsidR="00813B8F" w:rsidRPr="0069374D" w:rsidRDefault="00813B8F" w:rsidP="00400B84">
            <w:pPr>
              <w:rPr>
                <w:rFonts w:cs="Arial"/>
                <w:sz w:val="22"/>
                <w:szCs w:val="22"/>
              </w:rPr>
            </w:pPr>
            <w:r w:rsidRPr="0069374D">
              <w:rPr>
                <w:rFonts w:cs="Arial"/>
                <w:sz w:val="22"/>
                <w:szCs w:val="22"/>
              </w:rPr>
              <w:t>Pain Management</w:t>
            </w:r>
          </w:p>
        </w:tc>
        <w:tc>
          <w:tcPr>
            <w:tcW w:w="1105" w:type="pct"/>
          </w:tcPr>
          <w:p w14:paraId="790BD2F4" w14:textId="77777777" w:rsidR="00813B8F" w:rsidRPr="0069374D" w:rsidRDefault="00813B8F" w:rsidP="00400B84">
            <w:pPr>
              <w:rPr>
                <w:rFonts w:cs="Arial"/>
                <w:sz w:val="22"/>
                <w:szCs w:val="22"/>
              </w:rPr>
            </w:pPr>
            <w:r w:rsidRPr="0069374D">
              <w:rPr>
                <w:rFonts w:cs="Arial"/>
                <w:sz w:val="22"/>
                <w:szCs w:val="22"/>
              </w:rPr>
              <w:t>1,2,3,4,5</w:t>
            </w:r>
          </w:p>
        </w:tc>
      </w:tr>
      <w:tr w:rsidR="00813B8F" w:rsidRPr="0069374D" w14:paraId="68B0D2DB" w14:textId="77777777" w:rsidTr="00400B84">
        <w:tc>
          <w:tcPr>
            <w:tcW w:w="2446" w:type="pct"/>
          </w:tcPr>
          <w:p w14:paraId="47008353" w14:textId="77777777" w:rsidR="00813B8F" w:rsidRPr="0069374D" w:rsidRDefault="00813B8F" w:rsidP="00400B84">
            <w:pPr>
              <w:rPr>
                <w:rFonts w:cs="Arial"/>
                <w:sz w:val="22"/>
                <w:szCs w:val="22"/>
              </w:rPr>
            </w:pPr>
            <w:r w:rsidRPr="0069374D">
              <w:rPr>
                <w:rFonts w:cs="Arial"/>
                <w:sz w:val="22"/>
                <w:szCs w:val="22"/>
              </w:rPr>
              <w:t>Functional mobility, balance, muscle strength, ADL</w:t>
            </w:r>
          </w:p>
        </w:tc>
        <w:tc>
          <w:tcPr>
            <w:tcW w:w="1449" w:type="pct"/>
          </w:tcPr>
          <w:p w14:paraId="79BAD453" w14:textId="77777777" w:rsidR="00813B8F" w:rsidRPr="0069374D" w:rsidRDefault="00813B8F" w:rsidP="00400B84">
            <w:pPr>
              <w:rPr>
                <w:rFonts w:cs="Arial"/>
                <w:sz w:val="22"/>
                <w:szCs w:val="22"/>
              </w:rPr>
            </w:pPr>
            <w:r w:rsidRPr="0069374D">
              <w:rPr>
                <w:rFonts w:cs="Arial"/>
                <w:sz w:val="22"/>
                <w:szCs w:val="22"/>
              </w:rPr>
              <w:t>Functional Mobility</w:t>
            </w:r>
          </w:p>
        </w:tc>
        <w:tc>
          <w:tcPr>
            <w:tcW w:w="1105" w:type="pct"/>
          </w:tcPr>
          <w:p w14:paraId="0F7077CE" w14:textId="77777777" w:rsidR="00813B8F" w:rsidRPr="0069374D" w:rsidRDefault="00813B8F" w:rsidP="00400B84">
            <w:pPr>
              <w:rPr>
                <w:rFonts w:cs="Arial"/>
                <w:sz w:val="22"/>
                <w:szCs w:val="22"/>
              </w:rPr>
            </w:pPr>
            <w:r w:rsidRPr="0069374D">
              <w:rPr>
                <w:rFonts w:cs="Arial"/>
                <w:sz w:val="22"/>
                <w:szCs w:val="22"/>
              </w:rPr>
              <w:t>6,7,8,9,10</w:t>
            </w:r>
          </w:p>
        </w:tc>
      </w:tr>
      <w:tr w:rsidR="00813B8F" w:rsidRPr="0069374D" w14:paraId="77C55E50" w14:textId="77777777" w:rsidTr="00400B84">
        <w:tc>
          <w:tcPr>
            <w:tcW w:w="2446" w:type="pct"/>
          </w:tcPr>
          <w:p w14:paraId="6295FE2A" w14:textId="77777777" w:rsidR="00813B8F" w:rsidRPr="0069374D" w:rsidRDefault="00813B8F" w:rsidP="00400B84">
            <w:pPr>
              <w:rPr>
                <w:rFonts w:cs="Arial"/>
                <w:sz w:val="22"/>
                <w:szCs w:val="22"/>
              </w:rPr>
            </w:pPr>
            <w:r w:rsidRPr="0069374D">
              <w:rPr>
                <w:rFonts w:cs="Arial"/>
                <w:sz w:val="22"/>
                <w:szCs w:val="22"/>
              </w:rPr>
              <w:t xml:space="preserve">Resistance exercise, </w:t>
            </w:r>
            <w:proofErr w:type="spellStart"/>
            <w:r w:rsidRPr="0069374D">
              <w:rPr>
                <w:rFonts w:cs="Arial"/>
                <w:sz w:val="22"/>
                <w:szCs w:val="22"/>
              </w:rPr>
              <w:t>BodyBalance</w:t>
            </w:r>
            <w:proofErr w:type="spellEnd"/>
            <w:r w:rsidRPr="0069374D">
              <w:rPr>
                <w:rFonts w:cs="Arial"/>
                <w:sz w:val="22"/>
                <w:szCs w:val="22"/>
              </w:rPr>
              <w:t>, exergaming, home exercise, manual therapy</w:t>
            </w:r>
          </w:p>
        </w:tc>
        <w:tc>
          <w:tcPr>
            <w:tcW w:w="1449" w:type="pct"/>
          </w:tcPr>
          <w:p w14:paraId="2F446C99" w14:textId="77777777" w:rsidR="00813B8F" w:rsidRPr="0069374D" w:rsidRDefault="00813B8F" w:rsidP="00400B84">
            <w:pPr>
              <w:rPr>
                <w:rFonts w:cs="Arial"/>
                <w:sz w:val="22"/>
                <w:szCs w:val="22"/>
              </w:rPr>
            </w:pPr>
            <w:r w:rsidRPr="0069374D">
              <w:rPr>
                <w:rFonts w:cs="Arial"/>
                <w:sz w:val="22"/>
                <w:szCs w:val="22"/>
              </w:rPr>
              <w:t>Exercise Modalities</w:t>
            </w:r>
          </w:p>
        </w:tc>
        <w:tc>
          <w:tcPr>
            <w:tcW w:w="1105" w:type="pct"/>
          </w:tcPr>
          <w:p w14:paraId="6F06ED2A" w14:textId="77777777" w:rsidR="00813B8F" w:rsidRPr="0069374D" w:rsidRDefault="00813B8F" w:rsidP="00400B84">
            <w:pPr>
              <w:rPr>
                <w:rFonts w:cs="Arial"/>
                <w:sz w:val="22"/>
                <w:szCs w:val="22"/>
              </w:rPr>
            </w:pPr>
            <w:r w:rsidRPr="0069374D">
              <w:rPr>
                <w:rFonts w:cs="Arial"/>
                <w:sz w:val="22"/>
                <w:szCs w:val="22"/>
              </w:rPr>
              <w:t>2,4,7,8,9,10,20</w:t>
            </w:r>
          </w:p>
        </w:tc>
      </w:tr>
      <w:tr w:rsidR="00813B8F" w:rsidRPr="0069374D" w14:paraId="7FB48ADE" w14:textId="77777777" w:rsidTr="00400B84">
        <w:tc>
          <w:tcPr>
            <w:tcW w:w="2446" w:type="pct"/>
          </w:tcPr>
          <w:p w14:paraId="69C01F37" w14:textId="77777777" w:rsidR="00813B8F" w:rsidRPr="0069374D" w:rsidRDefault="00813B8F" w:rsidP="00400B84">
            <w:pPr>
              <w:rPr>
                <w:rFonts w:cs="Arial"/>
                <w:sz w:val="22"/>
                <w:szCs w:val="22"/>
              </w:rPr>
            </w:pPr>
            <w:r w:rsidRPr="0069374D">
              <w:rPr>
                <w:rFonts w:cs="Arial"/>
                <w:sz w:val="22"/>
                <w:szCs w:val="22"/>
              </w:rPr>
              <w:t>Adherence, motivation, supervision, digital support, app-based exercise</w:t>
            </w:r>
          </w:p>
        </w:tc>
        <w:tc>
          <w:tcPr>
            <w:tcW w:w="1449" w:type="pct"/>
          </w:tcPr>
          <w:p w14:paraId="0A7A8070" w14:textId="77777777" w:rsidR="00813B8F" w:rsidRPr="0069374D" w:rsidRDefault="00813B8F" w:rsidP="00400B84">
            <w:pPr>
              <w:rPr>
                <w:rFonts w:cs="Arial"/>
                <w:sz w:val="22"/>
                <w:szCs w:val="22"/>
              </w:rPr>
            </w:pPr>
            <w:r w:rsidRPr="0069374D">
              <w:rPr>
                <w:rFonts w:cs="Arial"/>
                <w:sz w:val="22"/>
                <w:szCs w:val="22"/>
              </w:rPr>
              <w:t>Exercise Adherence</w:t>
            </w:r>
          </w:p>
        </w:tc>
        <w:tc>
          <w:tcPr>
            <w:tcW w:w="1105" w:type="pct"/>
          </w:tcPr>
          <w:p w14:paraId="189DFB0B" w14:textId="77777777" w:rsidR="00813B8F" w:rsidRPr="0069374D" w:rsidRDefault="00813B8F" w:rsidP="00400B84">
            <w:pPr>
              <w:rPr>
                <w:rFonts w:cs="Arial"/>
                <w:sz w:val="22"/>
                <w:szCs w:val="22"/>
              </w:rPr>
            </w:pPr>
            <w:r w:rsidRPr="0069374D">
              <w:rPr>
                <w:rFonts w:cs="Arial"/>
                <w:sz w:val="22"/>
                <w:szCs w:val="22"/>
              </w:rPr>
              <w:t>11,12,13,14,15</w:t>
            </w:r>
          </w:p>
        </w:tc>
      </w:tr>
      <w:tr w:rsidR="00813B8F" w:rsidRPr="0069374D" w14:paraId="59E82812" w14:textId="77777777" w:rsidTr="00400B84">
        <w:tc>
          <w:tcPr>
            <w:tcW w:w="2446" w:type="pct"/>
          </w:tcPr>
          <w:p w14:paraId="4C40577D" w14:textId="77777777" w:rsidR="00813B8F" w:rsidRPr="0069374D" w:rsidRDefault="00813B8F" w:rsidP="00400B84">
            <w:pPr>
              <w:rPr>
                <w:rFonts w:cs="Arial"/>
                <w:sz w:val="22"/>
                <w:szCs w:val="22"/>
              </w:rPr>
            </w:pPr>
            <w:r w:rsidRPr="0069374D">
              <w:rPr>
                <w:rFonts w:cs="Arial"/>
                <w:sz w:val="22"/>
                <w:szCs w:val="22"/>
              </w:rPr>
              <w:t>Independence, quality of life, healthcare burden, functional limitation</w:t>
            </w:r>
          </w:p>
        </w:tc>
        <w:tc>
          <w:tcPr>
            <w:tcW w:w="1449" w:type="pct"/>
          </w:tcPr>
          <w:p w14:paraId="5B694587" w14:textId="77777777" w:rsidR="00813B8F" w:rsidRPr="0069374D" w:rsidRDefault="00813B8F" w:rsidP="00400B84">
            <w:pPr>
              <w:rPr>
                <w:rFonts w:cs="Arial"/>
                <w:sz w:val="22"/>
                <w:szCs w:val="22"/>
              </w:rPr>
            </w:pPr>
            <w:r w:rsidRPr="0069374D">
              <w:rPr>
                <w:rFonts w:cs="Arial"/>
                <w:sz w:val="22"/>
                <w:szCs w:val="22"/>
              </w:rPr>
              <w:t>Quality of Life &amp; Long-term Outcomes</w:t>
            </w:r>
          </w:p>
        </w:tc>
        <w:tc>
          <w:tcPr>
            <w:tcW w:w="1105" w:type="pct"/>
          </w:tcPr>
          <w:p w14:paraId="709D3431" w14:textId="77777777" w:rsidR="00813B8F" w:rsidRPr="0069374D" w:rsidRDefault="00813B8F" w:rsidP="00400B84">
            <w:pPr>
              <w:rPr>
                <w:rFonts w:cs="Arial"/>
                <w:sz w:val="22"/>
                <w:szCs w:val="22"/>
              </w:rPr>
            </w:pPr>
            <w:r w:rsidRPr="0069374D">
              <w:rPr>
                <w:rFonts w:cs="Arial"/>
                <w:sz w:val="22"/>
                <w:szCs w:val="22"/>
              </w:rPr>
              <w:t>5,16,17,18,19,20</w:t>
            </w:r>
          </w:p>
        </w:tc>
      </w:tr>
    </w:tbl>
    <w:p w14:paraId="3A562683" w14:textId="41F5EE77" w:rsidR="00813B8F" w:rsidRPr="0069374D" w:rsidRDefault="00813B8F" w:rsidP="00813B8F">
      <w:pPr>
        <w:pStyle w:val="Caption"/>
        <w:jc w:val="center"/>
        <w:rPr>
          <w:rFonts w:cs="Arial"/>
          <w:b/>
          <w:bCs/>
          <w:i w:val="0"/>
          <w:iCs w:val="0"/>
          <w:color w:val="000000" w:themeColor="text1"/>
          <w:sz w:val="22"/>
        </w:rPr>
      </w:pPr>
      <w:bookmarkStart w:id="119" w:name="_Toc235295155"/>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8</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Development of Categories</w:t>
      </w:r>
      <w:bookmarkEnd w:id="119"/>
    </w:p>
    <w:p w14:paraId="16103F9E" w14:textId="77777777" w:rsidR="00813B8F" w:rsidRPr="0069374D" w:rsidRDefault="00813B8F" w:rsidP="00813B8F">
      <w:pPr>
        <w:jc w:val="center"/>
        <w:rPr>
          <w:rFonts w:cs="Arial"/>
          <w:sz w:val="22"/>
          <w:szCs w:val="22"/>
        </w:rPr>
      </w:pPr>
      <w:r w:rsidRPr="0069374D">
        <w:rPr>
          <w:rFonts w:cs="Arial"/>
          <w:sz w:val="22"/>
          <w:szCs w:val="22"/>
        </w:rPr>
        <w:t>(Source: Self-Created)</w:t>
      </w:r>
    </w:p>
    <w:p w14:paraId="08654394" w14:textId="77777777" w:rsidR="00813B8F" w:rsidRPr="0069374D" w:rsidRDefault="00813B8F" w:rsidP="00813B8F">
      <w:pPr>
        <w:jc w:val="center"/>
        <w:rPr>
          <w:rFonts w:cs="Arial"/>
          <w:sz w:val="22"/>
          <w:szCs w:val="22"/>
        </w:rPr>
      </w:pPr>
    </w:p>
    <w:p w14:paraId="2FDE3A91" w14:textId="77777777" w:rsidR="00813B8F" w:rsidRPr="0069374D" w:rsidRDefault="00813B8F" w:rsidP="00813B8F">
      <w:pPr>
        <w:rPr>
          <w:rFonts w:cs="Arial"/>
          <w:sz w:val="22"/>
          <w:szCs w:val="22"/>
        </w:rPr>
      </w:pPr>
    </w:p>
    <w:p w14:paraId="7B79902F" w14:textId="77777777" w:rsidR="00813B8F" w:rsidRPr="0069374D" w:rsidRDefault="00813B8F" w:rsidP="00813B8F">
      <w:pPr>
        <w:rPr>
          <w:rFonts w:cs="Arial"/>
          <w:b/>
          <w:bCs/>
          <w:sz w:val="22"/>
          <w:szCs w:val="22"/>
        </w:rPr>
      </w:pPr>
      <w:r w:rsidRPr="0069374D">
        <w:rPr>
          <w:rFonts w:cs="Arial"/>
          <w:b/>
          <w:bCs/>
          <w:sz w:val="22"/>
          <w:szCs w:val="22"/>
        </w:rPr>
        <w:t>Stage 4 – Reviewing Themes</w:t>
      </w:r>
    </w:p>
    <w:p w14:paraId="019D4E2B" w14:textId="77777777" w:rsidR="00813B8F" w:rsidRPr="0069374D" w:rsidRDefault="00813B8F" w:rsidP="00813B8F">
      <w:pPr>
        <w:rPr>
          <w:rFonts w:cs="Arial"/>
          <w:sz w:val="22"/>
          <w:szCs w:val="22"/>
        </w:rPr>
      </w:pPr>
      <w:r w:rsidRPr="0069374D">
        <w:rPr>
          <w:rFonts w:cs="Arial"/>
          <w:sz w:val="22"/>
          <w:szCs w:val="22"/>
        </w:rPr>
        <w:t>The preliminary categories were reviewed across all 20 studies.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3657"/>
        <w:gridCol w:w="2108"/>
        <w:gridCol w:w="3251"/>
      </w:tblGrid>
      <w:tr w:rsidR="00813B8F" w:rsidRPr="0069374D" w14:paraId="6FAB6746" w14:textId="77777777" w:rsidTr="00400B84">
        <w:tc>
          <w:tcPr>
            <w:tcW w:w="2028" w:type="pct"/>
          </w:tcPr>
          <w:p w14:paraId="0ACC7B1A" w14:textId="77777777" w:rsidR="00813B8F" w:rsidRPr="0069374D" w:rsidRDefault="00813B8F" w:rsidP="00400B84">
            <w:pPr>
              <w:rPr>
                <w:rFonts w:cs="Arial"/>
                <w:b/>
                <w:bCs/>
                <w:sz w:val="22"/>
                <w:szCs w:val="22"/>
              </w:rPr>
            </w:pPr>
            <w:r w:rsidRPr="0069374D">
              <w:rPr>
                <w:rFonts w:cs="Arial"/>
                <w:b/>
                <w:bCs/>
                <w:sz w:val="22"/>
                <w:szCs w:val="22"/>
              </w:rPr>
              <w:t>Preliminary Category</w:t>
            </w:r>
          </w:p>
        </w:tc>
        <w:tc>
          <w:tcPr>
            <w:tcW w:w="1169" w:type="pct"/>
          </w:tcPr>
          <w:p w14:paraId="619B3FC1" w14:textId="77777777" w:rsidR="00813B8F" w:rsidRPr="0069374D" w:rsidRDefault="00813B8F" w:rsidP="00400B84">
            <w:pPr>
              <w:rPr>
                <w:rFonts w:cs="Arial"/>
                <w:b/>
                <w:bCs/>
                <w:sz w:val="22"/>
                <w:szCs w:val="22"/>
              </w:rPr>
            </w:pPr>
            <w:r w:rsidRPr="0069374D">
              <w:rPr>
                <w:rFonts w:cs="Arial"/>
                <w:b/>
                <w:bCs/>
                <w:sz w:val="22"/>
                <w:szCs w:val="22"/>
              </w:rPr>
              <w:t>Supporting Studies</w:t>
            </w:r>
          </w:p>
        </w:tc>
        <w:tc>
          <w:tcPr>
            <w:tcW w:w="1803" w:type="pct"/>
          </w:tcPr>
          <w:p w14:paraId="1BE9B402" w14:textId="77777777" w:rsidR="00813B8F" w:rsidRPr="0069374D" w:rsidRDefault="00813B8F" w:rsidP="00400B84">
            <w:pPr>
              <w:rPr>
                <w:rFonts w:cs="Arial"/>
                <w:b/>
                <w:bCs/>
                <w:sz w:val="22"/>
                <w:szCs w:val="22"/>
              </w:rPr>
            </w:pPr>
            <w:r w:rsidRPr="0069374D">
              <w:rPr>
                <w:rFonts w:cs="Arial"/>
                <w:b/>
                <w:bCs/>
                <w:sz w:val="22"/>
                <w:szCs w:val="22"/>
              </w:rPr>
              <w:t>Review Decision</w:t>
            </w:r>
          </w:p>
        </w:tc>
      </w:tr>
      <w:tr w:rsidR="00813B8F" w:rsidRPr="0069374D" w14:paraId="3F1AF152" w14:textId="77777777" w:rsidTr="00400B84">
        <w:tc>
          <w:tcPr>
            <w:tcW w:w="2028" w:type="pct"/>
          </w:tcPr>
          <w:p w14:paraId="1DA5CB43" w14:textId="77777777" w:rsidR="00813B8F" w:rsidRPr="0069374D" w:rsidRDefault="00813B8F" w:rsidP="00400B84">
            <w:pPr>
              <w:rPr>
                <w:rFonts w:cs="Arial"/>
                <w:sz w:val="22"/>
                <w:szCs w:val="22"/>
              </w:rPr>
            </w:pPr>
            <w:r w:rsidRPr="0069374D">
              <w:rPr>
                <w:rFonts w:cs="Arial"/>
                <w:sz w:val="22"/>
                <w:szCs w:val="22"/>
              </w:rPr>
              <w:t>Pain Management</w:t>
            </w:r>
          </w:p>
        </w:tc>
        <w:tc>
          <w:tcPr>
            <w:tcW w:w="1169" w:type="pct"/>
          </w:tcPr>
          <w:p w14:paraId="7C73934A" w14:textId="77777777" w:rsidR="00813B8F" w:rsidRPr="0069374D" w:rsidRDefault="00813B8F" w:rsidP="00400B84">
            <w:pPr>
              <w:rPr>
                <w:rFonts w:cs="Arial"/>
                <w:sz w:val="22"/>
                <w:szCs w:val="22"/>
              </w:rPr>
            </w:pPr>
            <w:r w:rsidRPr="0069374D">
              <w:rPr>
                <w:rFonts w:cs="Arial"/>
                <w:sz w:val="22"/>
                <w:szCs w:val="22"/>
              </w:rPr>
              <w:t>1–5</w:t>
            </w:r>
          </w:p>
        </w:tc>
        <w:tc>
          <w:tcPr>
            <w:tcW w:w="1803" w:type="pct"/>
          </w:tcPr>
          <w:p w14:paraId="78E688CC" w14:textId="77777777" w:rsidR="00813B8F" w:rsidRPr="0069374D" w:rsidRDefault="00813B8F" w:rsidP="00400B84">
            <w:pPr>
              <w:rPr>
                <w:rFonts w:cs="Arial"/>
                <w:sz w:val="22"/>
                <w:szCs w:val="22"/>
              </w:rPr>
            </w:pPr>
            <w:r w:rsidRPr="0069374D">
              <w:rPr>
                <w:rFonts w:cs="Arial"/>
                <w:sz w:val="22"/>
                <w:szCs w:val="22"/>
              </w:rPr>
              <w:t>Retained</w:t>
            </w:r>
          </w:p>
        </w:tc>
      </w:tr>
      <w:tr w:rsidR="00813B8F" w:rsidRPr="0069374D" w14:paraId="59F83602" w14:textId="77777777" w:rsidTr="00400B84">
        <w:tc>
          <w:tcPr>
            <w:tcW w:w="2028" w:type="pct"/>
          </w:tcPr>
          <w:p w14:paraId="07A8B055" w14:textId="77777777" w:rsidR="00813B8F" w:rsidRPr="0069374D" w:rsidRDefault="00813B8F" w:rsidP="00400B84">
            <w:pPr>
              <w:rPr>
                <w:rFonts w:cs="Arial"/>
                <w:sz w:val="22"/>
                <w:szCs w:val="22"/>
              </w:rPr>
            </w:pPr>
            <w:r w:rsidRPr="0069374D">
              <w:rPr>
                <w:rFonts w:cs="Arial"/>
                <w:sz w:val="22"/>
                <w:szCs w:val="22"/>
              </w:rPr>
              <w:t>Functional Mobility</w:t>
            </w:r>
          </w:p>
        </w:tc>
        <w:tc>
          <w:tcPr>
            <w:tcW w:w="1169" w:type="pct"/>
          </w:tcPr>
          <w:p w14:paraId="6D8162AD" w14:textId="77777777" w:rsidR="00813B8F" w:rsidRPr="0069374D" w:rsidRDefault="00813B8F" w:rsidP="00400B84">
            <w:pPr>
              <w:rPr>
                <w:rFonts w:cs="Arial"/>
                <w:sz w:val="22"/>
                <w:szCs w:val="22"/>
              </w:rPr>
            </w:pPr>
            <w:r w:rsidRPr="0069374D">
              <w:rPr>
                <w:rFonts w:cs="Arial"/>
                <w:sz w:val="22"/>
                <w:szCs w:val="22"/>
              </w:rPr>
              <w:t>6–10</w:t>
            </w:r>
          </w:p>
        </w:tc>
        <w:tc>
          <w:tcPr>
            <w:tcW w:w="1803" w:type="pct"/>
          </w:tcPr>
          <w:p w14:paraId="17B370B9" w14:textId="77777777" w:rsidR="00813B8F" w:rsidRPr="0069374D" w:rsidRDefault="00813B8F" w:rsidP="00400B84">
            <w:pPr>
              <w:rPr>
                <w:rFonts w:cs="Arial"/>
                <w:sz w:val="22"/>
                <w:szCs w:val="22"/>
              </w:rPr>
            </w:pPr>
            <w:r w:rsidRPr="0069374D">
              <w:rPr>
                <w:rFonts w:cs="Arial"/>
                <w:sz w:val="22"/>
                <w:szCs w:val="22"/>
              </w:rPr>
              <w:t>Retained</w:t>
            </w:r>
          </w:p>
        </w:tc>
      </w:tr>
      <w:tr w:rsidR="00813B8F" w:rsidRPr="0069374D" w14:paraId="7D2A7D49" w14:textId="77777777" w:rsidTr="00400B84">
        <w:tc>
          <w:tcPr>
            <w:tcW w:w="2028" w:type="pct"/>
          </w:tcPr>
          <w:p w14:paraId="223CCB89" w14:textId="77777777" w:rsidR="00813B8F" w:rsidRPr="0069374D" w:rsidRDefault="00813B8F" w:rsidP="00400B84">
            <w:pPr>
              <w:rPr>
                <w:rFonts w:cs="Arial"/>
                <w:sz w:val="22"/>
                <w:szCs w:val="22"/>
              </w:rPr>
            </w:pPr>
            <w:r w:rsidRPr="0069374D">
              <w:rPr>
                <w:rFonts w:cs="Arial"/>
                <w:sz w:val="22"/>
                <w:szCs w:val="22"/>
              </w:rPr>
              <w:t>Exercise Modalities</w:t>
            </w:r>
          </w:p>
        </w:tc>
        <w:tc>
          <w:tcPr>
            <w:tcW w:w="1169" w:type="pct"/>
          </w:tcPr>
          <w:p w14:paraId="11591453" w14:textId="77777777" w:rsidR="00813B8F" w:rsidRPr="0069374D" w:rsidRDefault="00813B8F" w:rsidP="00400B84">
            <w:pPr>
              <w:rPr>
                <w:rFonts w:cs="Arial"/>
                <w:sz w:val="22"/>
                <w:szCs w:val="22"/>
              </w:rPr>
            </w:pPr>
            <w:r w:rsidRPr="0069374D">
              <w:rPr>
                <w:rFonts w:cs="Arial"/>
                <w:sz w:val="22"/>
                <w:szCs w:val="22"/>
              </w:rPr>
              <w:t>2,4,7,8,9,10,20</w:t>
            </w:r>
          </w:p>
        </w:tc>
        <w:tc>
          <w:tcPr>
            <w:tcW w:w="1803" w:type="pct"/>
          </w:tcPr>
          <w:p w14:paraId="216D678E" w14:textId="77777777" w:rsidR="00813B8F" w:rsidRPr="0069374D" w:rsidRDefault="00813B8F" w:rsidP="00400B84">
            <w:pPr>
              <w:rPr>
                <w:rFonts w:cs="Arial"/>
                <w:sz w:val="22"/>
                <w:szCs w:val="22"/>
              </w:rPr>
            </w:pPr>
            <w:r w:rsidRPr="0069374D">
              <w:rPr>
                <w:rFonts w:cs="Arial"/>
                <w:sz w:val="22"/>
                <w:szCs w:val="22"/>
              </w:rPr>
              <w:t>Expanded</w:t>
            </w:r>
          </w:p>
        </w:tc>
      </w:tr>
      <w:tr w:rsidR="00813B8F" w:rsidRPr="0069374D" w14:paraId="2FC6DE26" w14:textId="77777777" w:rsidTr="00400B84">
        <w:tc>
          <w:tcPr>
            <w:tcW w:w="2028" w:type="pct"/>
          </w:tcPr>
          <w:p w14:paraId="62155D64" w14:textId="77777777" w:rsidR="00813B8F" w:rsidRPr="0069374D" w:rsidRDefault="00813B8F" w:rsidP="00400B84">
            <w:pPr>
              <w:rPr>
                <w:rFonts w:cs="Arial"/>
                <w:sz w:val="22"/>
                <w:szCs w:val="22"/>
              </w:rPr>
            </w:pPr>
            <w:r w:rsidRPr="0069374D">
              <w:rPr>
                <w:rFonts w:cs="Arial"/>
                <w:sz w:val="22"/>
                <w:szCs w:val="22"/>
              </w:rPr>
              <w:t>Exercise Adherence</w:t>
            </w:r>
          </w:p>
        </w:tc>
        <w:tc>
          <w:tcPr>
            <w:tcW w:w="1169" w:type="pct"/>
          </w:tcPr>
          <w:p w14:paraId="68ACB98A" w14:textId="77777777" w:rsidR="00813B8F" w:rsidRPr="0069374D" w:rsidRDefault="00813B8F" w:rsidP="00400B84">
            <w:pPr>
              <w:rPr>
                <w:rFonts w:cs="Arial"/>
                <w:sz w:val="22"/>
                <w:szCs w:val="22"/>
              </w:rPr>
            </w:pPr>
            <w:r w:rsidRPr="0069374D">
              <w:rPr>
                <w:rFonts w:cs="Arial"/>
                <w:sz w:val="22"/>
                <w:szCs w:val="22"/>
              </w:rPr>
              <w:t>11–15</w:t>
            </w:r>
          </w:p>
        </w:tc>
        <w:tc>
          <w:tcPr>
            <w:tcW w:w="1803" w:type="pct"/>
          </w:tcPr>
          <w:p w14:paraId="4556D8C5" w14:textId="77777777" w:rsidR="00813B8F" w:rsidRPr="0069374D" w:rsidRDefault="00813B8F" w:rsidP="00400B84">
            <w:pPr>
              <w:rPr>
                <w:rFonts w:cs="Arial"/>
                <w:sz w:val="22"/>
                <w:szCs w:val="22"/>
              </w:rPr>
            </w:pPr>
            <w:r w:rsidRPr="0069374D">
              <w:rPr>
                <w:rFonts w:cs="Arial"/>
                <w:sz w:val="22"/>
                <w:szCs w:val="22"/>
              </w:rPr>
              <w:t>Retained</w:t>
            </w:r>
          </w:p>
        </w:tc>
      </w:tr>
      <w:tr w:rsidR="00813B8F" w:rsidRPr="0069374D" w14:paraId="57E399AF" w14:textId="77777777" w:rsidTr="00400B84">
        <w:tc>
          <w:tcPr>
            <w:tcW w:w="2028" w:type="pct"/>
          </w:tcPr>
          <w:p w14:paraId="7B4536CF" w14:textId="77777777" w:rsidR="00813B8F" w:rsidRPr="0069374D" w:rsidRDefault="00813B8F" w:rsidP="00400B84">
            <w:pPr>
              <w:rPr>
                <w:rFonts w:cs="Arial"/>
                <w:sz w:val="22"/>
                <w:szCs w:val="22"/>
              </w:rPr>
            </w:pPr>
            <w:r w:rsidRPr="0069374D">
              <w:rPr>
                <w:rFonts w:cs="Arial"/>
                <w:sz w:val="22"/>
                <w:szCs w:val="22"/>
              </w:rPr>
              <w:lastRenderedPageBreak/>
              <w:t>Quality of Life &amp; Long-term Outcomes</w:t>
            </w:r>
          </w:p>
        </w:tc>
        <w:tc>
          <w:tcPr>
            <w:tcW w:w="1169" w:type="pct"/>
          </w:tcPr>
          <w:p w14:paraId="2954AFB1" w14:textId="77777777" w:rsidR="00813B8F" w:rsidRPr="0069374D" w:rsidRDefault="00813B8F" w:rsidP="00400B84">
            <w:pPr>
              <w:rPr>
                <w:rFonts w:cs="Arial"/>
                <w:sz w:val="22"/>
                <w:szCs w:val="22"/>
              </w:rPr>
            </w:pPr>
            <w:r w:rsidRPr="0069374D">
              <w:rPr>
                <w:rFonts w:cs="Arial"/>
                <w:sz w:val="22"/>
                <w:szCs w:val="22"/>
              </w:rPr>
              <w:t>5,16–20</w:t>
            </w:r>
          </w:p>
        </w:tc>
        <w:tc>
          <w:tcPr>
            <w:tcW w:w="1803" w:type="pct"/>
          </w:tcPr>
          <w:p w14:paraId="30E4E2F5" w14:textId="77777777" w:rsidR="00813B8F" w:rsidRPr="0069374D" w:rsidRDefault="00813B8F" w:rsidP="00400B84">
            <w:pPr>
              <w:rPr>
                <w:rFonts w:cs="Arial"/>
                <w:sz w:val="22"/>
                <w:szCs w:val="22"/>
              </w:rPr>
            </w:pPr>
            <w:r w:rsidRPr="0069374D">
              <w:rPr>
                <w:rFonts w:cs="Arial"/>
                <w:sz w:val="22"/>
                <w:szCs w:val="22"/>
              </w:rPr>
              <w:t>Split into Long-term Effectiveness</w:t>
            </w:r>
          </w:p>
        </w:tc>
      </w:tr>
    </w:tbl>
    <w:p w14:paraId="518BAFC1" w14:textId="4F798388" w:rsidR="00813B8F" w:rsidRPr="0069374D" w:rsidRDefault="00813B8F" w:rsidP="00813B8F">
      <w:pPr>
        <w:pStyle w:val="Caption"/>
        <w:jc w:val="center"/>
        <w:rPr>
          <w:rFonts w:cs="Arial"/>
          <w:b/>
          <w:bCs/>
          <w:i w:val="0"/>
          <w:iCs w:val="0"/>
          <w:color w:val="000000" w:themeColor="text1"/>
          <w:sz w:val="22"/>
        </w:rPr>
      </w:pPr>
      <w:bookmarkStart w:id="120" w:name="_Toc235295156"/>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9</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Theme Review</w:t>
      </w:r>
      <w:bookmarkEnd w:id="120"/>
    </w:p>
    <w:p w14:paraId="76E26F81" w14:textId="77777777" w:rsidR="00813B8F" w:rsidRPr="0069374D" w:rsidRDefault="00813B8F" w:rsidP="00813B8F">
      <w:pPr>
        <w:jc w:val="center"/>
        <w:rPr>
          <w:rFonts w:cs="Arial"/>
          <w:sz w:val="22"/>
          <w:szCs w:val="22"/>
        </w:rPr>
      </w:pPr>
      <w:r w:rsidRPr="0069374D">
        <w:rPr>
          <w:rFonts w:cs="Arial"/>
          <w:sz w:val="22"/>
          <w:szCs w:val="22"/>
        </w:rPr>
        <w:t>(Source: Self-Created)</w:t>
      </w:r>
    </w:p>
    <w:p w14:paraId="67DC9362" w14:textId="77777777" w:rsidR="00813B8F" w:rsidRPr="0069374D" w:rsidRDefault="00813B8F" w:rsidP="00813B8F">
      <w:pPr>
        <w:rPr>
          <w:rFonts w:cs="Arial"/>
          <w:b/>
          <w:bCs/>
          <w:sz w:val="22"/>
          <w:szCs w:val="22"/>
        </w:rPr>
      </w:pPr>
      <w:r w:rsidRPr="0069374D">
        <w:rPr>
          <w:rFonts w:cs="Arial"/>
          <w:b/>
          <w:bCs/>
          <w:sz w:val="22"/>
          <w:szCs w:val="22"/>
        </w:rPr>
        <w:t>Stage 5 – Defining and Naming Themes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75"/>
        <w:gridCol w:w="1984"/>
        <w:gridCol w:w="2057"/>
      </w:tblGrid>
      <w:tr w:rsidR="00813B8F" w:rsidRPr="0069374D" w14:paraId="339C79F0" w14:textId="77777777" w:rsidTr="00400B84">
        <w:tc>
          <w:tcPr>
            <w:tcW w:w="2759" w:type="pct"/>
          </w:tcPr>
          <w:p w14:paraId="140F099F" w14:textId="77777777" w:rsidR="00813B8F" w:rsidRPr="0069374D" w:rsidRDefault="00813B8F" w:rsidP="00400B84">
            <w:pPr>
              <w:rPr>
                <w:rFonts w:cs="Arial"/>
                <w:b/>
                <w:bCs/>
                <w:sz w:val="22"/>
                <w:szCs w:val="22"/>
              </w:rPr>
            </w:pPr>
            <w:r w:rsidRPr="0069374D">
              <w:rPr>
                <w:rFonts w:cs="Arial"/>
                <w:b/>
                <w:bCs/>
                <w:sz w:val="22"/>
                <w:szCs w:val="22"/>
              </w:rPr>
              <w:t>Final Theme</w:t>
            </w:r>
          </w:p>
        </w:tc>
        <w:tc>
          <w:tcPr>
            <w:tcW w:w="1100" w:type="pct"/>
          </w:tcPr>
          <w:p w14:paraId="1FF0C545" w14:textId="77777777" w:rsidR="00813B8F" w:rsidRPr="0069374D" w:rsidRDefault="00813B8F" w:rsidP="00400B84">
            <w:pPr>
              <w:rPr>
                <w:rFonts w:cs="Arial"/>
                <w:b/>
                <w:bCs/>
                <w:sz w:val="22"/>
                <w:szCs w:val="22"/>
              </w:rPr>
            </w:pPr>
            <w:r w:rsidRPr="0069374D">
              <w:rPr>
                <w:rFonts w:cs="Arial"/>
                <w:b/>
                <w:bCs/>
                <w:sz w:val="22"/>
                <w:szCs w:val="22"/>
              </w:rPr>
              <w:t>Derived Categories</w:t>
            </w:r>
          </w:p>
        </w:tc>
        <w:tc>
          <w:tcPr>
            <w:tcW w:w="1141" w:type="pct"/>
          </w:tcPr>
          <w:p w14:paraId="72CCBDDB" w14:textId="77777777" w:rsidR="00813B8F" w:rsidRPr="0069374D" w:rsidRDefault="00813B8F" w:rsidP="00400B84">
            <w:pPr>
              <w:rPr>
                <w:rFonts w:cs="Arial"/>
                <w:b/>
                <w:bCs/>
                <w:sz w:val="22"/>
                <w:szCs w:val="22"/>
              </w:rPr>
            </w:pPr>
            <w:r w:rsidRPr="0069374D">
              <w:rPr>
                <w:rFonts w:cs="Arial"/>
                <w:b/>
                <w:bCs/>
                <w:sz w:val="22"/>
                <w:szCs w:val="22"/>
              </w:rPr>
              <w:t>Supporting Studies</w:t>
            </w:r>
          </w:p>
        </w:tc>
      </w:tr>
      <w:tr w:rsidR="00813B8F" w:rsidRPr="0069374D" w14:paraId="716FBBD6" w14:textId="77777777" w:rsidTr="00400B84">
        <w:tc>
          <w:tcPr>
            <w:tcW w:w="2759" w:type="pct"/>
          </w:tcPr>
          <w:p w14:paraId="14FEBDF0" w14:textId="77777777" w:rsidR="00813B8F" w:rsidRPr="0069374D" w:rsidRDefault="00813B8F" w:rsidP="00400B84">
            <w:pPr>
              <w:rPr>
                <w:rFonts w:cs="Arial"/>
                <w:sz w:val="22"/>
                <w:szCs w:val="22"/>
              </w:rPr>
            </w:pPr>
            <w:r w:rsidRPr="0069374D">
              <w:rPr>
                <w:rFonts w:cs="Arial"/>
                <w:b/>
                <w:bCs/>
                <w:sz w:val="22"/>
                <w:szCs w:val="22"/>
              </w:rPr>
              <w:t>Theme 1:</w:t>
            </w:r>
            <w:r w:rsidRPr="0069374D">
              <w:rPr>
                <w:rFonts w:cs="Arial"/>
                <w:sz w:val="22"/>
                <w:szCs w:val="22"/>
              </w:rPr>
              <w:t xml:space="preserve"> Effect of Exercise-Based Physiotherapy on Pain Reduction</w:t>
            </w:r>
          </w:p>
        </w:tc>
        <w:tc>
          <w:tcPr>
            <w:tcW w:w="1100" w:type="pct"/>
          </w:tcPr>
          <w:p w14:paraId="0BC95A2F" w14:textId="77777777" w:rsidR="00813B8F" w:rsidRPr="0069374D" w:rsidRDefault="00813B8F" w:rsidP="00400B84">
            <w:pPr>
              <w:rPr>
                <w:rFonts w:cs="Arial"/>
                <w:sz w:val="22"/>
                <w:szCs w:val="22"/>
              </w:rPr>
            </w:pPr>
            <w:r w:rsidRPr="0069374D">
              <w:rPr>
                <w:rFonts w:cs="Arial"/>
                <w:sz w:val="22"/>
                <w:szCs w:val="22"/>
              </w:rPr>
              <w:t>Pain Management</w:t>
            </w:r>
          </w:p>
        </w:tc>
        <w:tc>
          <w:tcPr>
            <w:tcW w:w="1141" w:type="pct"/>
          </w:tcPr>
          <w:p w14:paraId="4695872E" w14:textId="77777777" w:rsidR="00813B8F" w:rsidRPr="0069374D" w:rsidRDefault="00813B8F" w:rsidP="00400B84">
            <w:pPr>
              <w:rPr>
                <w:rFonts w:cs="Arial"/>
                <w:sz w:val="22"/>
                <w:szCs w:val="22"/>
              </w:rPr>
            </w:pPr>
            <w:r w:rsidRPr="0069374D">
              <w:rPr>
                <w:rFonts w:cs="Arial"/>
                <w:sz w:val="22"/>
                <w:szCs w:val="22"/>
              </w:rPr>
              <w:t>1,2,3,4,5</w:t>
            </w:r>
          </w:p>
        </w:tc>
      </w:tr>
      <w:tr w:rsidR="00813B8F" w:rsidRPr="0069374D" w14:paraId="181C0B2E" w14:textId="77777777" w:rsidTr="00400B84">
        <w:tc>
          <w:tcPr>
            <w:tcW w:w="2759" w:type="pct"/>
          </w:tcPr>
          <w:p w14:paraId="6685EF8F" w14:textId="77777777" w:rsidR="00813B8F" w:rsidRPr="0069374D" w:rsidRDefault="00813B8F" w:rsidP="00400B84">
            <w:pPr>
              <w:rPr>
                <w:rFonts w:cs="Arial"/>
                <w:sz w:val="22"/>
                <w:szCs w:val="22"/>
              </w:rPr>
            </w:pPr>
            <w:r w:rsidRPr="0069374D">
              <w:rPr>
                <w:rFonts w:cs="Arial"/>
                <w:b/>
                <w:bCs/>
                <w:sz w:val="22"/>
                <w:szCs w:val="22"/>
              </w:rPr>
              <w:t>Theme 2:</w:t>
            </w:r>
            <w:r w:rsidRPr="0069374D">
              <w:rPr>
                <w:rFonts w:cs="Arial"/>
                <w:sz w:val="22"/>
                <w:szCs w:val="22"/>
              </w:rPr>
              <w:t xml:space="preserve"> Effect on Functional Mobility</w:t>
            </w:r>
          </w:p>
        </w:tc>
        <w:tc>
          <w:tcPr>
            <w:tcW w:w="1100" w:type="pct"/>
          </w:tcPr>
          <w:p w14:paraId="3B4433AA" w14:textId="77777777" w:rsidR="00813B8F" w:rsidRPr="0069374D" w:rsidRDefault="00813B8F" w:rsidP="00400B84">
            <w:pPr>
              <w:rPr>
                <w:rFonts w:cs="Arial"/>
                <w:sz w:val="22"/>
                <w:szCs w:val="22"/>
              </w:rPr>
            </w:pPr>
            <w:r w:rsidRPr="0069374D">
              <w:rPr>
                <w:rFonts w:cs="Arial"/>
                <w:sz w:val="22"/>
                <w:szCs w:val="22"/>
              </w:rPr>
              <w:t>Functional Mobility</w:t>
            </w:r>
          </w:p>
        </w:tc>
        <w:tc>
          <w:tcPr>
            <w:tcW w:w="1141" w:type="pct"/>
          </w:tcPr>
          <w:p w14:paraId="427EDE1E" w14:textId="77777777" w:rsidR="00813B8F" w:rsidRPr="0069374D" w:rsidRDefault="00813B8F" w:rsidP="00400B84">
            <w:pPr>
              <w:rPr>
                <w:rFonts w:cs="Arial"/>
                <w:sz w:val="22"/>
                <w:szCs w:val="22"/>
              </w:rPr>
            </w:pPr>
            <w:r w:rsidRPr="0069374D">
              <w:rPr>
                <w:rFonts w:cs="Arial"/>
                <w:sz w:val="22"/>
                <w:szCs w:val="22"/>
              </w:rPr>
              <w:t>6,7,8,9,10</w:t>
            </w:r>
          </w:p>
        </w:tc>
      </w:tr>
      <w:tr w:rsidR="00813B8F" w:rsidRPr="0069374D" w14:paraId="4D18F940" w14:textId="77777777" w:rsidTr="00400B84">
        <w:tc>
          <w:tcPr>
            <w:tcW w:w="2759" w:type="pct"/>
          </w:tcPr>
          <w:p w14:paraId="06E594DE" w14:textId="77777777" w:rsidR="00813B8F" w:rsidRPr="0069374D" w:rsidRDefault="00813B8F" w:rsidP="00400B84">
            <w:pPr>
              <w:rPr>
                <w:rFonts w:cs="Arial"/>
                <w:sz w:val="22"/>
                <w:szCs w:val="22"/>
              </w:rPr>
            </w:pPr>
            <w:r w:rsidRPr="0069374D">
              <w:rPr>
                <w:rFonts w:cs="Arial"/>
                <w:b/>
                <w:bCs/>
                <w:sz w:val="22"/>
                <w:szCs w:val="22"/>
              </w:rPr>
              <w:t>Theme 3:</w:t>
            </w:r>
            <w:r w:rsidRPr="0069374D">
              <w:rPr>
                <w:rFonts w:cs="Arial"/>
                <w:sz w:val="22"/>
                <w:szCs w:val="22"/>
              </w:rPr>
              <w:t xml:space="preserve"> Comparison of Different Exercise Types</w:t>
            </w:r>
          </w:p>
        </w:tc>
        <w:tc>
          <w:tcPr>
            <w:tcW w:w="1100" w:type="pct"/>
          </w:tcPr>
          <w:p w14:paraId="308CC21F" w14:textId="77777777" w:rsidR="00813B8F" w:rsidRPr="0069374D" w:rsidRDefault="00813B8F" w:rsidP="00400B84">
            <w:pPr>
              <w:rPr>
                <w:rFonts w:cs="Arial"/>
                <w:sz w:val="22"/>
                <w:szCs w:val="22"/>
              </w:rPr>
            </w:pPr>
            <w:r w:rsidRPr="0069374D">
              <w:rPr>
                <w:rFonts w:cs="Arial"/>
                <w:sz w:val="22"/>
                <w:szCs w:val="22"/>
              </w:rPr>
              <w:t>Exercise Modalities</w:t>
            </w:r>
          </w:p>
        </w:tc>
        <w:tc>
          <w:tcPr>
            <w:tcW w:w="1141" w:type="pct"/>
          </w:tcPr>
          <w:p w14:paraId="22FFDEF4" w14:textId="77777777" w:rsidR="00813B8F" w:rsidRPr="0069374D" w:rsidRDefault="00813B8F" w:rsidP="00400B84">
            <w:pPr>
              <w:rPr>
                <w:rFonts w:cs="Arial"/>
                <w:sz w:val="22"/>
                <w:szCs w:val="22"/>
              </w:rPr>
            </w:pPr>
            <w:r w:rsidRPr="0069374D">
              <w:rPr>
                <w:rFonts w:cs="Arial"/>
                <w:sz w:val="22"/>
                <w:szCs w:val="22"/>
              </w:rPr>
              <w:t>2,4,7,8,9,10,20</w:t>
            </w:r>
          </w:p>
        </w:tc>
      </w:tr>
      <w:tr w:rsidR="00813B8F" w:rsidRPr="0069374D" w14:paraId="758773B9" w14:textId="77777777" w:rsidTr="00400B84">
        <w:tc>
          <w:tcPr>
            <w:tcW w:w="2759" w:type="pct"/>
          </w:tcPr>
          <w:p w14:paraId="521EF872" w14:textId="77777777" w:rsidR="00813B8F" w:rsidRPr="0069374D" w:rsidRDefault="00813B8F" w:rsidP="00400B84">
            <w:pPr>
              <w:rPr>
                <w:rFonts w:cs="Arial"/>
                <w:sz w:val="22"/>
                <w:szCs w:val="22"/>
              </w:rPr>
            </w:pPr>
            <w:r w:rsidRPr="0069374D">
              <w:rPr>
                <w:rFonts w:cs="Arial"/>
                <w:b/>
                <w:bCs/>
                <w:sz w:val="22"/>
                <w:szCs w:val="22"/>
              </w:rPr>
              <w:t>Theme 4:</w:t>
            </w:r>
            <w:r w:rsidRPr="0069374D">
              <w:rPr>
                <w:rFonts w:cs="Arial"/>
                <w:sz w:val="22"/>
                <w:szCs w:val="22"/>
              </w:rPr>
              <w:t xml:space="preserve"> Patient Adherence and Barriers to Exercise</w:t>
            </w:r>
          </w:p>
        </w:tc>
        <w:tc>
          <w:tcPr>
            <w:tcW w:w="1100" w:type="pct"/>
          </w:tcPr>
          <w:p w14:paraId="092E1259" w14:textId="77777777" w:rsidR="00813B8F" w:rsidRPr="0069374D" w:rsidRDefault="00813B8F" w:rsidP="00400B84">
            <w:pPr>
              <w:rPr>
                <w:rFonts w:cs="Arial"/>
                <w:sz w:val="22"/>
                <w:szCs w:val="22"/>
              </w:rPr>
            </w:pPr>
            <w:r w:rsidRPr="0069374D">
              <w:rPr>
                <w:rFonts w:cs="Arial"/>
                <w:sz w:val="22"/>
                <w:szCs w:val="22"/>
              </w:rPr>
              <w:t>Exercise Adherence</w:t>
            </w:r>
          </w:p>
        </w:tc>
        <w:tc>
          <w:tcPr>
            <w:tcW w:w="1141" w:type="pct"/>
          </w:tcPr>
          <w:p w14:paraId="47828725" w14:textId="77777777" w:rsidR="00813B8F" w:rsidRPr="0069374D" w:rsidRDefault="00813B8F" w:rsidP="00400B84">
            <w:pPr>
              <w:rPr>
                <w:rFonts w:cs="Arial"/>
                <w:sz w:val="22"/>
                <w:szCs w:val="22"/>
              </w:rPr>
            </w:pPr>
            <w:r w:rsidRPr="0069374D">
              <w:rPr>
                <w:rFonts w:cs="Arial"/>
                <w:sz w:val="22"/>
                <w:szCs w:val="22"/>
              </w:rPr>
              <w:t>11,12,13,14,15</w:t>
            </w:r>
          </w:p>
        </w:tc>
      </w:tr>
      <w:tr w:rsidR="00813B8F" w:rsidRPr="0069374D" w14:paraId="2FFAA474" w14:textId="77777777" w:rsidTr="00400B84">
        <w:tc>
          <w:tcPr>
            <w:tcW w:w="2759" w:type="pct"/>
          </w:tcPr>
          <w:p w14:paraId="686F85E1" w14:textId="77777777" w:rsidR="00813B8F" w:rsidRPr="0069374D" w:rsidRDefault="00813B8F" w:rsidP="00400B84">
            <w:pPr>
              <w:rPr>
                <w:rFonts w:cs="Arial"/>
                <w:sz w:val="22"/>
                <w:szCs w:val="22"/>
              </w:rPr>
            </w:pPr>
            <w:r w:rsidRPr="0069374D">
              <w:rPr>
                <w:rFonts w:cs="Arial"/>
                <w:b/>
                <w:bCs/>
                <w:sz w:val="22"/>
                <w:szCs w:val="22"/>
              </w:rPr>
              <w:t>Theme 5:</w:t>
            </w:r>
            <w:r w:rsidRPr="0069374D">
              <w:rPr>
                <w:rFonts w:cs="Arial"/>
                <w:sz w:val="22"/>
                <w:szCs w:val="22"/>
              </w:rPr>
              <w:t xml:space="preserve"> Long-Term Effectiveness of Physiotherapy</w:t>
            </w:r>
          </w:p>
        </w:tc>
        <w:tc>
          <w:tcPr>
            <w:tcW w:w="1100" w:type="pct"/>
          </w:tcPr>
          <w:p w14:paraId="196FE461" w14:textId="77777777" w:rsidR="00813B8F" w:rsidRPr="0069374D" w:rsidRDefault="00813B8F" w:rsidP="00400B84">
            <w:pPr>
              <w:rPr>
                <w:rFonts w:cs="Arial"/>
                <w:sz w:val="22"/>
                <w:szCs w:val="22"/>
              </w:rPr>
            </w:pPr>
            <w:r w:rsidRPr="0069374D">
              <w:rPr>
                <w:rFonts w:cs="Arial"/>
                <w:sz w:val="22"/>
                <w:szCs w:val="22"/>
              </w:rPr>
              <w:t>Long-term Outcomes</w:t>
            </w:r>
          </w:p>
        </w:tc>
        <w:tc>
          <w:tcPr>
            <w:tcW w:w="1141" w:type="pct"/>
          </w:tcPr>
          <w:p w14:paraId="74991655" w14:textId="77777777" w:rsidR="00813B8F" w:rsidRPr="0069374D" w:rsidRDefault="00813B8F" w:rsidP="00400B84">
            <w:pPr>
              <w:rPr>
                <w:rFonts w:cs="Arial"/>
                <w:sz w:val="22"/>
                <w:szCs w:val="22"/>
              </w:rPr>
            </w:pPr>
            <w:r w:rsidRPr="0069374D">
              <w:rPr>
                <w:rFonts w:cs="Arial"/>
                <w:sz w:val="22"/>
                <w:szCs w:val="22"/>
              </w:rPr>
              <w:t>5,16,17,18,19,20</w:t>
            </w:r>
          </w:p>
        </w:tc>
      </w:tr>
    </w:tbl>
    <w:p w14:paraId="3D83CD6F" w14:textId="27154688" w:rsidR="00813B8F" w:rsidRPr="0069374D" w:rsidRDefault="00813B8F" w:rsidP="00813B8F">
      <w:pPr>
        <w:pStyle w:val="Caption"/>
        <w:jc w:val="center"/>
        <w:rPr>
          <w:rFonts w:cs="Arial"/>
          <w:b/>
          <w:bCs/>
          <w:i w:val="0"/>
          <w:iCs w:val="0"/>
          <w:color w:val="000000" w:themeColor="text1"/>
          <w:sz w:val="22"/>
        </w:rPr>
      </w:pPr>
      <w:bookmarkStart w:id="121" w:name="_Toc235295157"/>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10</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Final Themes</w:t>
      </w:r>
      <w:bookmarkEnd w:id="121"/>
    </w:p>
    <w:p w14:paraId="046CE642" w14:textId="77777777" w:rsidR="00813B8F" w:rsidRPr="0069374D" w:rsidRDefault="00813B8F" w:rsidP="00813B8F">
      <w:pPr>
        <w:jc w:val="center"/>
        <w:rPr>
          <w:rFonts w:cs="Arial"/>
          <w:sz w:val="22"/>
          <w:szCs w:val="22"/>
        </w:rPr>
      </w:pPr>
      <w:r w:rsidRPr="0069374D">
        <w:rPr>
          <w:rFonts w:cs="Arial"/>
          <w:sz w:val="22"/>
          <w:szCs w:val="22"/>
        </w:rPr>
        <w:t>(Source: Self-Created)</w:t>
      </w:r>
    </w:p>
    <w:p w14:paraId="60CA17AA" w14:textId="77777777" w:rsidR="00813B8F" w:rsidRPr="0069374D" w:rsidRDefault="00813B8F" w:rsidP="00813B8F">
      <w:pPr>
        <w:rPr>
          <w:rFonts w:cs="Arial"/>
          <w:b/>
          <w:bCs/>
          <w:sz w:val="22"/>
          <w:szCs w:val="22"/>
        </w:rPr>
      </w:pPr>
      <w:r w:rsidRPr="0069374D">
        <w:rPr>
          <w:rFonts w:cs="Arial"/>
          <w:b/>
          <w:bCs/>
          <w:sz w:val="22"/>
          <w:szCs w:val="22"/>
        </w:rPr>
        <w:t>Stage 6 – Producing the Report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55"/>
        <w:gridCol w:w="6093"/>
        <w:gridCol w:w="1868"/>
      </w:tblGrid>
      <w:tr w:rsidR="00813B8F" w:rsidRPr="0069374D" w14:paraId="7F53C281" w14:textId="77777777" w:rsidTr="00400B84">
        <w:tc>
          <w:tcPr>
            <w:tcW w:w="585" w:type="pct"/>
          </w:tcPr>
          <w:p w14:paraId="43FABC9C" w14:textId="77777777" w:rsidR="00813B8F" w:rsidRPr="0069374D" w:rsidRDefault="00813B8F" w:rsidP="00400B84">
            <w:pPr>
              <w:rPr>
                <w:rFonts w:cs="Arial"/>
                <w:b/>
                <w:bCs/>
                <w:sz w:val="22"/>
                <w:szCs w:val="22"/>
              </w:rPr>
            </w:pPr>
            <w:r w:rsidRPr="0069374D">
              <w:rPr>
                <w:rFonts w:cs="Arial"/>
                <w:b/>
                <w:bCs/>
                <w:sz w:val="22"/>
                <w:szCs w:val="22"/>
              </w:rPr>
              <w:t>Theme</w:t>
            </w:r>
          </w:p>
        </w:tc>
        <w:tc>
          <w:tcPr>
            <w:tcW w:w="3379" w:type="pct"/>
          </w:tcPr>
          <w:p w14:paraId="05227D13" w14:textId="77777777" w:rsidR="00813B8F" w:rsidRPr="0069374D" w:rsidRDefault="00813B8F" w:rsidP="00400B84">
            <w:pPr>
              <w:rPr>
                <w:rFonts w:cs="Arial"/>
                <w:b/>
                <w:bCs/>
                <w:sz w:val="22"/>
                <w:szCs w:val="22"/>
              </w:rPr>
            </w:pPr>
            <w:r w:rsidRPr="0069374D">
              <w:rPr>
                <w:rFonts w:cs="Arial"/>
                <w:b/>
                <w:bCs/>
                <w:sz w:val="22"/>
                <w:szCs w:val="22"/>
              </w:rPr>
              <w:t>Evidence Synthesised From</w:t>
            </w:r>
          </w:p>
        </w:tc>
        <w:tc>
          <w:tcPr>
            <w:tcW w:w="1036" w:type="pct"/>
          </w:tcPr>
          <w:p w14:paraId="1724F18F" w14:textId="77777777" w:rsidR="00813B8F" w:rsidRPr="0069374D" w:rsidRDefault="00813B8F" w:rsidP="00400B84">
            <w:pPr>
              <w:rPr>
                <w:rFonts w:cs="Arial"/>
                <w:b/>
                <w:bCs/>
                <w:sz w:val="22"/>
                <w:szCs w:val="22"/>
              </w:rPr>
            </w:pPr>
            <w:r w:rsidRPr="0069374D">
              <w:rPr>
                <w:rFonts w:cs="Arial"/>
                <w:b/>
                <w:bCs/>
                <w:sz w:val="22"/>
                <w:szCs w:val="22"/>
              </w:rPr>
              <w:t>Findings Section</w:t>
            </w:r>
          </w:p>
        </w:tc>
      </w:tr>
      <w:tr w:rsidR="00813B8F" w:rsidRPr="0069374D" w14:paraId="47E1DB5C" w14:textId="77777777" w:rsidTr="00400B84">
        <w:tc>
          <w:tcPr>
            <w:tcW w:w="585" w:type="pct"/>
          </w:tcPr>
          <w:p w14:paraId="4B59BA9C" w14:textId="77777777" w:rsidR="00813B8F" w:rsidRPr="0069374D" w:rsidRDefault="00813B8F" w:rsidP="00400B84">
            <w:pPr>
              <w:rPr>
                <w:rFonts w:cs="Arial"/>
                <w:sz w:val="22"/>
                <w:szCs w:val="22"/>
              </w:rPr>
            </w:pPr>
            <w:r w:rsidRPr="0069374D">
              <w:rPr>
                <w:rFonts w:cs="Arial"/>
                <w:sz w:val="22"/>
                <w:szCs w:val="22"/>
              </w:rPr>
              <w:t>Theme 1</w:t>
            </w:r>
          </w:p>
        </w:tc>
        <w:tc>
          <w:tcPr>
            <w:tcW w:w="3379" w:type="pct"/>
          </w:tcPr>
          <w:p w14:paraId="4C58D44E" w14:textId="77777777" w:rsidR="00813B8F" w:rsidRPr="0069374D" w:rsidRDefault="00813B8F" w:rsidP="00400B84">
            <w:pPr>
              <w:rPr>
                <w:rFonts w:cs="Arial"/>
                <w:sz w:val="22"/>
                <w:szCs w:val="22"/>
              </w:rPr>
            </w:pPr>
            <w:r w:rsidRPr="0069374D">
              <w:rPr>
                <w:rFonts w:cs="Arial"/>
                <w:sz w:val="22"/>
                <w:szCs w:val="22"/>
              </w:rPr>
              <w:t>Foster; Weber; Kitagawa; Si; Moya-Salazar</w:t>
            </w:r>
          </w:p>
        </w:tc>
        <w:tc>
          <w:tcPr>
            <w:tcW w:w="1036" w:type="pct"/>
          </w:tcPr>
          <w:p w14:paraId="06D581D1" w14:textId="77777777" w:rsidR="00813B8F" w:rsidRPr="0069374D" w:rsidRDefault="00813B8F" w:rsidP="00400B84">
            <w:pPr>
              <w:rPr>
                <w:rFonts w:cs="Arial"/>
                <w:sz w:val="22"/>
                <w:szCs w:val="22"/>
              </w:rPr>
            </w:pPr>
            <w:r w:rsidRPr="0069374D">
              <w:rPr>
                <w:rFonts w:cs="Arial"/>
                <w:sz w:val="22"/>
                <w:szCs w:val="22"/>
              </w:rPr>
              <w:t>4.3</w:t>
            </w:r>
          </w:p>
        </w:tc>
      </w:tr>
      <w:tr w:rsidR="00813B8F" w:rsidRPr="0069374D" w14:paraId="6B268140" w14:textId="77777777" w:rsidTr="00400B84">
        <w:tc>
          <w:tcPr>
            <w:tcW w:w="585" w:type="pct"/>
          </w:tcPr>
          <w:p w14:paraId="3EA9273F" w14:textId="77777777" w:rsidR="00813B8F" w:rsidRPr="0069374D" w:rsidRDefault="00813B8F" w:rsidP="00400B84">
            <w:pPr>
              <w:rPr>
                <w:rFonts w:cs="Arial"/>
                <w:sz w:val="22"/>
                <w:szCs w:val="22"/>
              </w:rPr>
            </w:pPr>
            <w:r w:rsidRPr="0069374D">
              <w:rPr>
                <w:rFonts w:cs="Arial"/>
                <w:sz w:val="22"/>
                <w:szCs w:val="22"/>
              </w:rPr>
              <w:t>Theme 2</w:t>
            </w:r>
          </w:p>
        </w:tc>
        <w:tc>
          <w:tcPr>
            <w:tcW w:w="3379" w:type="pct"/>
          </w:tcPr>
          <w:p w14:paraId="7A537905" w14:textId="77777777" w:rsidR="00813B8F" w:rsidRPr="0069374D" w:rsidRDefault="00813B8F" w:rsidP="00400B84">
            <w:pPr>
              <w:rPr>
                <w:rFonts w:cs="Arial"/>
                <w:sz w:val="22"/>
                <w:szCs w:val="22"/>
              </w:rPr>
            </w:pPr>
            <w:r w:rsidRPr="0069374D">
              <w:rPr>
                <w:rFonts w:cs="Arial"/>
                <w:sz w:val="22"/>
                <w:szCs w:val="22"/>
              </w:rPr>
              <w:t>Nayab; Hosseini; Carvajal-Parodi; Saki; Wang</w:t>
            </w:r>
          </w:p>
        </w:tc>
        <w:tc>
          <w:tcPr>
            <w:tcW w:w="1036" w:type="pct"/>
          </w:tcPr>
          <w:p w14:paraId="6F56AC8D" w14:textId="77777777" w:rsidR="00813B8F" w:rsidRPr="0069374D" w:rsidRDefault="00813B8F" w:rsidP="00400B84">
            <w:pPr>
              <w:rPr>
                <w:rFonts w:cs="Arial"/>
                <w:sz w:val="22"/>
                <w:szCs w:val="22"/>
              </w:rPr>
            </w:pPr>
            <w:r w:rsidRPr="0069374D">
              <w:rPr>
                <w:rFonts w:cs="Arial"/>
                <w:sz w:val="22"/>
                <w:szCs w:val="22"/>
              </w:rPr>
              <w:t>4.4</w:t>
            </w:r>
          </w:p>
        </w:tc>
      </w:tr>
      <w:tr w:rsidR="00813B8F" w:rsidRPr="0069374D" w14:paraId="75A81709" w14:textId="77777777" w:rsidTr="00400B84">
        <w:tc>
          <w:tcPr>
            <w:tcW w:w="585" w:type="pct"/>
          </w:tcPr>
          <w:p w14:paraId="3F3960F9" w14:textId="77777777" w:rsidR="00813B8F" w:rsidRPr="0069374D" w:rsidRDefault="00813B8F" w:rsidP="00400B84">
            <w:pPr>
              <w:rPr>
                <w:rFonts w:cs="Arial"/>
                <w:sz w:val="22"/>
                <w:szCs w:val="22"/>
              </w:rPr>
            </w:pPr>
            <w:r w:rsidRPr="0069374D">
              <w:rPr>
                <w:rFonts w:cs="Arial"/>
                <w:sz w:val="22"/>
                <w:szCs w:val="22"/>
              </w:rPr>
              <w:t>Theme 3</w:t>
            </w:r>
          </w:p>
        </w:tc>
        <w:tc>
          <w:tcPr>
            <w:tcW w:w="3379" w:type="pct"/>
          </w:tcPr>
          <w:p w14:paraId="1749F984" w14:textId="77777777" w:rsidR="00813B8F" w:rsidRPr="0069374D" w:rsidRDefault="00813B8F" w:rsidP="00400B84">
            <w:pPr>
              <w:rPr>
                <w:rFonts w:cs="Arial"/>
                <w:sz w:val="22"/>
                <w:szCs w:val="22"/>
              </w:rPr>
            </w:pPr>
            <w:r w:rsidRPr="0069374D">
              <w:rPr>
                <w:rFonts w:cs="Arial"/>
                <w:sz w:val="22"/>
                <w:szCs w:val="22"/>
              </w:rPr>
              <w:t>Weber; Si; Hosseini; Carvajal-Parodi; Saki; Wang; Nicolson</w:t>
            </w:r>
          </w:p>
        </w:tc>
        <w:tc>
          <w:tcPr>
            <w:tcW w:w="1036" w:type="pct"/>
          </w:tcPr>
          <w:p w14:paraId="0BF5F441" w14:textId="77777777" w:rsidR="00813B8F" w:rsidRPr="0069374D" w:rsidRDefault="00813B8F" w:rsidP="00400B84">
            <w:pPr>
              <w:rPr>
                <w:rFonts w:cs="Arial"/>
                <w:sz w:val="22"/>
                <w:szCs w:val="22"/>
              </w:rPr>
            </w:pPr>
            <w:r w:rsidRPr="0069374D">
              <w:rPr>
                <w:rFonts w:cs="Arial"/>
                <w:sz w:val="22"/>
                <w:szCs w:val="22"/>
              </w:rPr>
              <w:t>4.5</w:t>
            </w:r>
          </w:p>
        </w:tc>
      </w:tr>
      <w:tr w:rsidR="00813B8F" w:rsidRPr="0069374D" w14:paraId="51BFA711" w14:textId="77777777" w:rsidTr="00400B84">
        <w:tc>
          <w:tcPr>
            <w:tcW w:w="585" w:type="pct"/>
          </w:tcPr>
          <w:p w14:paraId="4C88A1AA" w14:textId="77777777" w:rsidR="00813B8F" w:rsidRPr="0069374D" w:rsidRDefault="00813B8F" w:rsidP="00400B84">
            <w:pPr>
              <w:rPr>
                <w:rFonts w:cs="Arial"/>
                <w:sz w:val="22"/>
                <w:szCs w:val="22"/>
              </w:rPr>
            </w:pPr>
            <w:r w:rsidRPr="0069374D">
              <w:rPr>
                <w:rFonts w:cs="Arial"/>
                <w:sz w:val="22"/>
                <w:szCs w:val="22"/>
              </w:rPr>
              <w:t>Theme 4</w:t>
            </w:r>
          </w:p>
        </w:tc>
        <w:tc>
          <w:tcPr>
            <w:tcW w:w="3379" w:type="pct"/>
          </w:tcPr>
          <w:p w14:paraId="30AED817" w14:textId="77777777" w:rsidR="00813B8F" w:rsidRPr="0069374D" w:rsidRDefault="00813B8F" w:rsidP="00400B84">
            <w:pPr>
              <w:rPr>
                <w:rFonts w:cs="Arial"/>
                <w:sz w:val="22"/>
                <w:szCs w:val="22"/>
              </w:rPr>
            </w:pPr>
            <w:r w:rsidRPr="0069374D">
              <w:rPr>
                <w:rFonts w:cs="Arial"/>
                <w:sz w:val="22"/>
                <w:szCs w:val="22"/>
              </w:rPr>
              <w:t>da Rocha Nogueira; Liu; Cuyul-Vásquez; Heisig; Martinsen</w:t>
            </w:r>
          </w:p>
        </w:tc>
        <w:tc>
          <w:tcPr>
            <w:tcW w:w="1036" w:type="pct"/>
          </w:tcPr>
          <w:p w14:paraId="3EA4C252" w14:textId="77777777" w:rsidR="00813B8F" w:rsidRPr="0069374D" w:rsidRDefault="00813B8F" w:rsidP="00400B84">
            <w:pPr>
              <w:rPr>
                <w:rFonts w:cs="Arial"/>
                <w:sz w:val="22"/>
                <w:szCs w:val="22"/>
              </w:rPr>
            </w:pPr>
            <w:r w:rsidRPr="0069374D">
              <w:rPr>
                <w:rFonts w:cs="Arial"/>
                <w:sz w:val="22"/>
                <w:szCs w:val="22"/>
              </w:rPr>
              <w:t>4.6</w:t>
            </w:r>
          </w:p>
        </w:tc>
      </w:tr>
      <w:tr w:rsidR="00813B8F" w:rsidRPr="0069374D" w14:paraId="55F9C6A2" w14:textId="77777777" w:rsidTr="00400B84">
        <w:tc>
          <w:tcPr>
            <w:tcW w:w="585" w:type="pct"/>
          </w:tcPr>
          <w:p w14:paraId="40792ADE" w14:textId="77777777" w:rsidR="00813B8F" w:rsidRPr="0069374D" w:rsidRDefault="00813B8F" w:rsidP="00400B84">
            <w:pPr>
              <w:rPr>
                <w:rFonts w:cs="Arial"/>
                <w:sz w:val="22"/>
                <w:szCs w:val="22"/>
              </w:rPr>
            </w:pPr>
            <w:r w:rsidRPr="0069374D">
              <w:rPr>
                <w:rFonts w:cs="Arial"/>
                <w:sz w:val="22"/>
                <w:szCs w:val="22"/>
              </w:rPr>
              <w:t>Theme 5</w:t>
            </w:r>
          </w:p>
        </w:tc>
        <w:tc>
          <w:tcPr>
            <w:tcW w:w="3379" w:type="pct"/>
          </w:tcPr>
          <w:p w14:paraId="036E4B83" w14:textId="77777777" w:rsidR="00813B8F" w:rsidRPr="0069374D" w:rsidRDefault="00813B8F" w:rsidP="00400B84">
            <w:pPr>
              <w:rPr>
                <w:rFonts w:cs="Arial"/>
                <w:sz w:val="22"/>
                <w:szCs w:val="22"/>
              </w:rPr>
            </w:pPr>
            <w:r w:rsidRPr="0069374D">
              <w:rPr>
                <w:rFonts w:cs="Arial"/>
                <w:sz w:val="22"/>
                <w:szCs w:val="22"/>
              </w:rPr>
              <w:t xml:space="preserve">Moya-Salazar; Swain; Bevilacqua; </w:t>
            </w:r>
            <w:proofErr w:type="spellStart"/>
            <w:r w:rsidRPr="0069374D">
              <w:rPr>
                <w:rFonts w:cs="Arial"/>
                <w:sz w:val="22"/>
                <w:szCs w:val="22"/>
              </w:rPr>
              <w:t>Wojcieszek</w:t>
            </w:r>
            <w:proofErr w:type="spellEnd"/>
            <w:r w:rsidRPr="0069374D">
              <w:rPr>
                <w:rFonts w:cs="Arial"/>
                <w:sz w:val="22"/>
                <w:szCs w:val="22"/>
              </w:rPr>
              <w:t>; Pavel; Nicolson</w:t>
            </w:r>
          </w:p>
        </w:tc>
        <w:tc>
          <w:tcPr>
            <w:tcW w:w="1036" w:type="pct"/>
          </w:tcPr>
          <w:p w14:paraId="3953914B" w14:textId="77777777" w:rsidR="00813B8F" w:rsidRPr="0069374D" w:rsidRDefault="00813B8F" w:rsidP="00400B84">
            <w:pPr>
              <w:rPr>
                <w:rFonts w:cs="Arial"/>
                <w:sz w:val="22"/>
                <w:szCs w:val="22"/>
              </w:rPr>
            </w:pPr>
            <w:r w:rsidRPr="0069374D">
              <w:rPr>
                <w:rFonts w:cs="Arial"/>
                <w:sz w:val="22"/>
                <w:szCs w:val="22"/>
              </w:rPr>
              <w:t>4.7</w:t>
            </w:r>
          </w:p>
        </w:tc>
      </w:tr>
    </w:tbl>
    <w:p w14:paraId="6A460D44" w14:textId="45C8F1F5" w:rsidR="00813B8F" w:rsidRPr="0069374D" w:rsidRDefault="00813B8F" w:rsidP="00813B8F">
      <w:pPr>
        <w:pStyle w:val="Caption"/>
        <w:jc w:val="center"/>
        <w:rPr>
          <w:rFonts w:cs="Arial"/>
          <w:b/>
          <w:bCs/>
          <w:i w:val="0"/>
          <w:iCs w:val="0"/>
          <w:color w:val="000000" w:themeColor="text1"/>
          <w:sz w:val="22"/>
        </w:rPr>
      </w:pPr>
      <w:bookmarkStart w:id="122" w:name="_Toc235295158"/>
      <w:r w:rsidRPr="0069374D">
        <w:rPr>
          <w:rFonts w:cs="Arial"/>
          <w:b/>
          <w:bCs/>
          <w:i w:val="0"/>
          <w:iCs w:val="0"/>
          <w:color w:val="000000" w:themeColor="text1"/>
          <w:sz w:val="22"/>
        </w:rPr>
        <w:t xml:space="preserve">Table </w:t>
      </w:r>
      <w:r w:rsidR="00400B84" w:rsidRPr="0069374D">
        <w:rPr>
          <w:rFonts w:cs="Arial"/>
          <w:b/>
          <w:bCs/>
          <w:i w:val="0"/>
          <w:iCs w:val="0"/>
          <w:color w:val="000000" w:themeColor="text1"/>
          <w:sz w:val="22"/>
        </w:rPr>
        <w:fldChar w:fldCharType="begin"/>
      </w:r>
      <w:r w:rsidR="00400B84" w:rsidRPr="0069374D">
        <w:rPr>
          <w:rFonts w:cs="Arial"/>
          <w:b/>
          <w:bCs/>
          <w:i w:val="0"/>
          <w:iCs w:val="0"/>
          <w:color w:val="000000" w:themeColor="text1"/>
          <w:sz w:val="22"/>
        </w:rPr>
        <w:instrText xml:space="preserve"> SEQ Table \* ARABIC </w:instrText>
      </w:r>
      <w:r w:rsidR="00400B84" w:rsidRPr="0069374D">
        <w:rPr>
          <w:rFonts w:cs="Arial"/>
          <w:b/>
          <w:bCs/>
          <w:i w:val="0"/>
          <w:iCs w:val="0"/>
          <w:color w:val="000000" w:themeColor="text1"/>
          <w:sz w:val="22"/>
        </w:rPr>
        <w:fldChar w:fldCharType="separate"/>
      </w:r>
      <w:r w:rsidR="0069374D">
        <w:rPr>
          <w:rFonts w:cs="Arial"/>
          <w:b/>
          <w:bCs/>
          <w:i w:val="0"/>
          <w:iCs w:val="0"/>
          <w:noProof/>
          <w:color w:val="000000" w:themeColor="text1"/>
          <w:sz w:val="22"/>
        </w:rPr>
        <w:t>11</w:t>
      </w:r>
      <w:r w:rsidR="00400B84" w:rsidRPr="0069374D">
        <w:rPr>
          <w:rFonts w:cs="Arial"/>
          <w:b/>
          <w:bCs/>
          <w:i w:val="0"/>
          <w:iCs w:val="0"/>
          <w:color w:val="000000" w:themeColor="text1"/>
          <w:sz w:val="22"/>
        </w:rPr>
        <w:fldChar w:fldCharType="end"/>
      </w:r>
      <w:r w:rsidRPr="0069374D">
        <w:rPr>
          <w:rFonts w:cs="Arial"/>
          <w:b/>
          <w:bCs/>
          <w:i w:val="0"/>
          <w:iCs w:val="0"/>
          <w:color w:val="000000" w:themeColor="text1"/>
          <w:sz w:val="22"/>
        </w:rPr>
        <w:t>. Final Analytical Framework</w:t>
      </w:r>
      <w:bookmarkEnd w:id="122"/>
    </w:p>
    <w:p w14:paraId="1C77D06F" w14:textId="77777777" w:rsidR="00813B8F" w:rsidRPr="0069374D" w:rsidRDefault="00813B8F" w:rsidP="00813B8F">
      <w:pPr>
        <w:jc w:val="center"/>
        <w:rPr>
          <w:rFonts w:cs="Arial"/>
          <w:sz w:val="22"/>
          <w:szCs w:val="22"/>
        </w:rPr>
      </w:pPr>
      <w:r w:rsidRPr="0069374D">
        <w:rPr>
          <w:rFonts w:cs="Arial"/>
          <w:sz w:val="22"/>
          <w:szCs w:val="22"/>
        </w:rPr>
        <w:t>(Source: Self-Created)</w:t>
      </w:r>
    </w:p>
    <w:p w14:paraId="2FC1387F" w14:textId="77777777" w:rsidR="00D73A70" w:rsidRPr="0069374D" w:rsidRDefault="00D73A70" w:rsidP="00813B8F">
      <w:pPr>
        <w:pStyle w:val="TOC1"/>
        <w:spacing w:after="0"/>
        <w:rPr>
          <w:rFonts w:cs="Arial"/>
          <w:sz w:val="22"/>
          <w:szCs w:val="22"/>
        </w:rPr>
      </w:pPr>
    </w:p>
    <w:sectPr w:rsidR="00D73A70" w:rsidRPr="0069374D" w:rsidSect="00EC5CB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7D4E3" w14:textId="77777777" w:rsidR="002E00B8" w:rsidRPr="00E53E66" w:rsidRDefault="002E00B8" w:rsidP="00813B8F">
      <w:pPr>
        <w:spacing w:line="240" w:lineRule="auto"/>
      </w:pPr>
      <w:r w:rsidRPr="00E53E66">
        <w:separator/>
      </w:r>
    </w:p>
  </w:endnote>
  <w:endnote w:type="continuationSeparator" w:id="0">
    <w:p w14:paraId="4FD680FF" w14:textId="77777777" w:rsidR="002E00B8" w:rsidRPr="00E53E66" w:rsidRDefault="002E00B8" w:rsidP="00813B8F">
      <w:pPr>
        <w:spacing w:line="240" w:lineRule="auto"/>
      </w:pPr>
      <w:r w:rsidRPr="00E53E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0887" w14:textId="77777777" w:rsidR="00D433FD" w:rsidRDefault="00D433FD">
    <w:pPr>
      <w:pStyle w:val="Footer"/>
      <w:jc w:val="right"/>
    </w:pPr>
    <w:r>
      <w:t xml:space="preserve"> </w:t>
    </w:r>
    <w:r w:rsidRPr="00D433FD">
      <w:t xml:space="preserve"> </w:t>
    </w:r>
    <w:r>
      <w:t xml:space="preserve"> </w:t>
    </w:r>
    <w:r w:rsidRPr="00D433FD">
      <w:t xml:space="preserve">                                </w:t>
    </w:r>
    <w:r>
      <w:t xml:space="preserve">                            </w:t>
    </w:r>
  </w:p>
  <w:p w14:paraId="3B6AB2B5" w14:textId="58983841" w:rsidR="00D433FD" w:rsidRDefault="00D433FD">
    <w:pPr>
      <w:pStyle w:val="Footer"/>
      <w:jc w:val="right"/>
    </w:pPr>
    <w:r>
      <w:t xml:space="preserve">               </w:t>
    </w:r>
    <w:r w:rsidRPr="00D433FD">
      <w:t xml:space="preserve">                  </w:t>
    </w:r>
  </w:p>
  <w:p w14:paraId="1B41274A" w14:textId="1EE094A6" w:rsidR="00696704" w:rsidRPr="00B6291E" w:rsidRDefault="00D433FD" w:rsidP="00B6291E">
    <w:pPr>
      <w:pStyle w:val="Footer"/>
      <w:jc w:val="right"/>
    </w:pPr>
    <w:proofErr w:type="spellStart"/>
    <w:r w:rsidRPr="00D433FD">
      <w:t>Vaishalikumari</w:t>
    </w:r>
    <w:proofErr w:type="spellEnd"/>
    <w:r w:rsidRPr="00D433FD">
      <w:t xml:space="preserve"> Vihar Patel</w:t>
    </w:r>
    <w:r>
      <w:t xml:space="preserve">              Dissertation                                                  </w:t>
    </w:r>
    <w:r w:rsidRPr="00D433FD">
      <w:t xml:space="preserve"> </w:t>
    </w:r>
    <w:sdt>
      <w:sdtPr>
        <w:id w:val="-185318282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12B9C">
          <w:rPr>
            <w:noProof/>
          </w:rPr>
          <w:t>5</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D372F" w14:textId="77777777" w:rsidR="002E00B8" w:rsidRPr="00E53E66" w:rsidRDefault="002E00B8" w:rsidP="00813B8F">
      <w:pPr>
        <w:spacing w:line="240" w:lineRule="auto"/>
      </w:pPr>
      <w:r w:rsidRPr="00E53E66">
        <w:separator/>
      </w:r>
    </w:p>
  </w:footnote>
  <w:footnote w:type="continuationSeparator" w:id="0">
    <w:p w14:paraId="42E8DC74" w14:textId="77777777" w:rsidR="002E00B8" w:rsidRPr="00E53E66" w:rsidRDefault="002E00B8" w:rsidP="00813B8F">
      <w:pPr>
        <w:spacing w:line="240" w:lineRule="auto"/>
      </w:pPr>
      <w:r w:rsidRPr="00E53E6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23FC7"/>
    <w:multiLevelType w:val="hybridMultilevel"/>
    <w:tmpl w:val="22E2AE96"/>
    <w:lvl w:ilvl="0" w:tplc="4009000F">
      <w:start w:val="1"/>
      <w:numFmt w:val="decimal"/>
      <w:lvlText w:val="%1."/>
      <w:lvlJc w:val="left"/>
      <w:pPr>
        <w:ind w:left="644"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EBD06F0"/>
    <w:multiLevelType w:val="hybridMultilevel"/>
    <w:tmpl w:val="93C0D2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1D421C8"/>
    <w:multiLevelType w:val="multilevel"/>
    <w:tmpl w:val="37F40C9A"/>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F5849BC"/>
    <w:multiLevelType w:val="hybridMultilevel"/>
    <w:tmpl w:val="D244339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CD6632A"/>
    <w:multiLevelType w:val="hybridMultilevel"/>
    <w:tmpl w:val="3732ED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7224430">
    <w:abstractNumId w:val="2"/>
  </w:num>
  <w:num w:numId="2" w16cid:durableId="1502113694">
    <w:abstractNumId w:val="3"/>
  </w:num>
  <w:num w:numId="3" w16cid:durableId="2001273486">
    <w:abstractNumId w:val="0"/>
  </w:num>
  <w:num w:numId="4" w16cid:durableId="310214601">
    <w:abstractNumId w:val="4"/>
  </w:num>
  <w:num w:numId="5" w16cid:durableId="4598861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B8F"/>
    <w:rsid w:val="00007041"/>
    <w:rsid w:val="0004200D"/>
    <w:rsid w:val="000445BE"/>
    <w:rsid w:val="00050CCD"/>
    <w:rsid w:val="00056A83"/>
    <w:rsid w:val="00064B47"/>
    <w:rsid w:val="00070D8B"/>
    <w:rsid w:val="00084DF5"/>
    <w:rsid w:val="000A5141"/>
    <w:rsid w:val="000B1F0D"/>
    <w:rsid w:val="000B61BD"/>
    <w:rsid w:val="000B6CB7"/>
    <w:rsid w:val="000C16ED"/>
    <w:rsid w:val="000C70D5"/>
    <w:rsid w:val="000C73E0"/>
    <w:rsid w:val="000D5662"/>
    <w:rsid w:val="000D7FDA"/>
    <w:rsid w:val="000E26A1"/>
    <w:rsid w:val="000E6474"/>
    <w:rsid w:val="000F313F"/>
    <w:rsid w:val="000F359D"/>
    <w:rsid w:val="000F704A"/>
    <w:rsid w:val="00112D0D"/>
    <w:rsid w:val="00117C0C"/>
    <w:rsid w:val="00152CBD"/>
    <w:rsid w:val="001810A3"/>
    <w:rsid w:val="00181D57"/>
    <w:rsid w:val="001A1B97"/>
    <w:rsid w:val="001A60FC"/>
    <w:rsid w:val="001B0F18"/>
    <w:rsid w:val="001B4103"/>
    <w:rsid w:val="001C29A2"/>
    <w:rsid w:val="001F7388"/>
    <w:rsid w:val="002109B5"/>
    <w:rsid w:val="00235652"/>
    <w:rsid w:val="00237FE5"/>
    <w:rsid w:val="0024301C"/>
    <w:rsid w:val="00250B67"/>
    <w:rsid w:val="00254007"/>
    <w:rsid w:val="0025653D"/>
    <w:rsid w:val="0027103F"/>
    <w:rsid w:val="002822C6"/>
    <w:rsid w:val="00295EA2"/>
    <w:rsid w:val="002A2F2C"/>
    <w:rsid w:val="002B720C"/>
    <w:rsid w:val="002E00B8"/>
    <w:rsid w:val="002F625A"/>
    <w:rsid w:val="00304C37"/>
    <w:rsid w:val="003052D7"/>
    <w:rsid w:val="003121AD"/>
    <w:rsid w:val="00321783"/>
    <w:rsid w:val="00325E7B"/>
    <w:rsid w:val="003458AF"/>
    <w:rsid w:val="00347701"/>
    <w:rsid w:val="0038272E"/>
    <w:rsid w:val="00384744"/>
    <w:rsid w:val="003B691C"/>
    <w:rsid w:val="003C06B9"/>
    <w:rsid w:val="003D4129"/>
    <w:rsid w:val="003D7BE1"/>
    <w:rsid w:val="003E7455"/>
    <w:rsid w:val="003F050F"/>
    <w:rsid w:val="003F5B21"/>
    <w:rsid w:val="00400B84"/>
    <w:rsid w:val="004132A0"/>
    <w:rsid w:val="00413CC9"/>
    <w:rsid w:val="0043782C"/>
    <w:rsid w:val="004427DE"/>
    <w:rsid w:val="00446C78"/>
    <w:rsid w:val="00455009"/>
    <w:rsid w:val="00455D8C"/>
    <w:rsid w:val="00467650"/>
    <w:rsid w:val="004702EF"/>
    <w:rsid w:val="004866D3"/>
    <w:rsid w:val="004922D6"/>
    <w:rsid w:val="0049271A"/>
    <w:rsid w:val="00492A1D"/>
    <w:rsid w:val="004A0CEA"/>
    <w:rsid w:val="004F15B1"/>
    <w:rsid w:val="004F6D81"/>
    <w:rsid w:val="00507DEB"/>
    <w:rsid w:val="00523F45"/>
    <w:rsid w:val="00530AA9"/>
    <w:rsid w:val="00547724"/>
    <w:rsid w:val="005576B6"/>
    <w:rsid w:val="00577252"/>
    <w:rsid w:val="00584232"/>
    <w:rsid w:val="005C46D7"/>
    <w:rsid w:val="005C4730"/>
    <w:rsid w:val="005F2C39"/>
    <w:rsid w:val="00606AC3"/>
    <w:rsid w:val="00614C10"/>
    <w:rsid w:val="00616D1C"/>
    <w:rsid w:val="00617A21"/>
    <w:rsid w:val="0063221E"/>
    <w:rsid w:val="006342BF"/>
    <w:rsid w:val="00634B62"/>
    <w:rsid w:val="00637122"/>
    <w:rsid w:val="006475DC"/>
    <w:rsid w:val="0065620A"/>
    <w:rsid w:val="00673656"/>
    <w:rsid w:val="00690966"/>
    <w:rsid w:val="0069374D"/>
    <w:rsid w:val="00696704"/>
    <w:rsid w:val="006C0214"/>
    <w:rsid w:val="006C4ECC"/>
    <w:rsid w:val="006C7A4A"/>
    <w:rsid w:val="006E115F"/>
    <w:rsid w:val="006E431C"/>
    <w:rsid w:val="006F000A"/>
    <w:rsid w:val="00704A9C"/>
    <w:rsid w:val="0073586E"/>
    <w:rsid w:val="007403E3"/>
    <w:rsid w:val="00741007"/>
    <w:rsid w:val="00750F43"/>
    <w:rsid w:val="007755CE"/>
    <w:rsid w:val="0077599E"/>
    <w:rsid w:val="00790715"/>
    <w:rsid w:val="007948F2"/>
    <w:rsid w:val="00796362"/>
    <w:rsid w:val="007B0AC0"/>
    <w:rsid w:val="007B430C"/>
    <w:rsid w:val="007D5168"/>
    <w:rsid w:val="007E1C02"/>
    <w:rsid w:val="008018EF"/>
    <w:rsid w:val="00813B8F"/>
    <w:rsid w:val="008176DA"/>
    <w:rsid w:val="00827CA6"/>
    <w:rsid w:val="00855528"/>
    <w:rsid w:val="00871532"/>
    <w:rsid w:val="0088783D"/>
    <w:rsid w:val="008A1A0A"/>
    <w:rsid w:val="00924EB0"/>
    <w:rsid w:val="00934B9D"/>
    <w:rsid w:val="00940717"/>
    <w:rsid w:val="0095110C"/>
    <w:rsid w:val="00961C63"/>
    <w:rsid w:val="009626F9"/>
    <w:rsid w:val="0098196F"/>
    <w:rsid w:val="00982E2D"/>
    <w:rsid w:val="00995BCB"/>
    <w:rsid w:val="00996C30"/>
    <w:rsid w:val="009A0C7A"/>
    <w:rsid w:val="009A1DD1"/>
    <w:rsid w:val="009C4D73"/>
    <w:rsid w:val="009F07EB"/>
    <w:rsid w:val="00A242F7"/>
    <w:rsid w:val="00A24589"/>
    <w:rsid w:val="00A26EE6"/>
    <w:rsid w:val="00A37E56"/>
    <w:rsid w:val="00A5128E"/>
    <w:rsid w:val="00A558E5"/>
    <w:rsid w:val="00A64352"/>
    <w:rsid w:val="00A87598"/>
    <w:rsid w:val="00A91B7E"/>
    <w:rsid w:val="00A96FDD"/>
    <w:rsid w:val="00AA251E"/>
    <w:rsid w:val="00AB669E"/>
    <w:rsid w:val="00AD22AB"/>
    <w:rsid w:val="00AD62EA"/>
    <w:rsid w:val="00AF02C4"/>
    <w:rsid w:val="00B10C46"/>
    <w:rsid w:val="00B12B9C"/>
    <w:rsid w:val="00B16EBD"/>
    <w:rsid w:val="00B40F7C"/>
    <w:rsid w:val="00B605B0"/>
    <w:rsid w:val="00B6291E"/>
    <w:rsid w:val="00B644CA"/>
    <w:rsid w:val="00B65B52"/>
    <w:rsid w:val="00B74489"/>
    <w:rsid w:val="00B85032"/>
    <w:rsid w:val="00B9097D"/>
    <w:rsid w:val="00B921B9"/>
    <w:rsid w:val="00BA0AFC"/>
    <w:rsid w:val="00BA1C5A"/>
    <w:rsid w:val="00BB76E6"/>
    <w:rsid w:val="00BC15F1"/>
    <w:rsid w:val="00BD5628"/>
    <w:rsid w:val="00BE6C03"/>
    <w:rsid w:val="00C0784F"/>
    <w:rsid w:val="00C222E1"/>
    <w:rsid w:val="00C473FE"/>
    <w:rsid w:val="00C510F2"/>
    <w:rsid w:val="00C5575A"/>
    <w:rsid w:val="00C65772"/>
    <w:rsid w:val="00C77026"/>
    <w:rsid w:val="00C77FAB"/>
    <w:rsid w:val="00C94D4D"/>
    <w:rsid w:val="00CA1ADB"/>
    <w:rsid w:val="00CC0808"/>
    <w:rsid w:val="00CD22B8"/>
    <w:rsid w:val="00CE4EA3"/>
    <w:rsid w:val="00CE61AF"/>
    <w:rsid w:val="00CE6773"/>
    <w:rsid w:val="00CF7251"/>
    <w:rsid w:val="00D12953"/>
    <w:rsid w:val="00D433FD"/>
    <w:rsid w:val="00D46F23"/>
    <w:rsid w:val="00D477AD"/>
    <w:rsid w:val="00D63CFA"/>
    <w:rsid w:val="00D71B00"/>
    <w:rsid w:val="00D73A70"/>
    <w:rsid w:val="00D752BE"/>
    <w:rsid w:val="00D96F2C"/>
    <w:rsid w:val="00DA3CBF"/>
    <w:rsid w:val="00DA5E25"/>
    <w:rsid w:val="00E03F06"/>
    <w:rsid w:val="00E374BA"/>
    <w:rsid w:val="00E53E66"/>
    <w:rsid w:val="00E71EB3"/>
    <w:rsid w:val="00E81FFF"/>
    <w:rsid w:val="00EA2724"/>
    <w:rsid w:val="00EB74ED"/>
    <w:rsid w:val="00EC5CB6"/>
    <w:rsid w:val="00F01F04"/>
    <w:rsid w:val="00F07794"/>
    <w:rsid w:val="00F10419"/>
    <w:rsid w:val="00F127D8"/>
    <w:rsid w:val="00F14291"/>
    <w:rsid w:val="00F21F2A"/>
    <w:rsid w:val="00F24EDD"/>
    <w:rsid w:val="00F27B64"/>
    <w:rsid w:val="00F41176"/>
    <w:rsid w:val="00F44E75"/>
    <w:rsid w:val="00F44F6A"/>
    <w:rsid w:val="00F47E06"/>
    <w:rsid w:val="00F76A7E"/>
    <w:rsid w:val="00F81B76"/>
    <w:rsid w:val="00F86F65"/>
    <w:rsid w:val="00FA1D44"/>
    <w:rsid w:val="00FA6AB5"/>
    <w:rsid w:val="00FC0143"/>
    <w:rsid w:val="00FC2205"/>
    <w:rsid w:val="00FD08D8"/>
    <w:rsid w:val="00FD7791"/>
    <w:rsid w:val="00FF542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CA467E"/>
  <w15:chartTrackingRefBased/>
  <w15:docId w15:val="{04194EF0-8A94-45F2-8C65-51F115D0F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69E"/>
    <w:pPr>
      <w:spacing w:after="0" w:line="360" w:lineRule="auto"/>
      <w:jc w:val="both"/>
    </w:pPr>
    <w:rPr>
      <w:rFonts w:ascii="Arial" w:eastAsia="Times New Roman" w:hAnsi="Arial" w:cs="Times New Roman"/>
      <w:kern w:val="0"/>
      <w:sz w:val="24"/>
      <w:szCs w:val="24"/>
      <w:lang w:val="en-GB" w:eastAsia="en-IN" w:bidi="bn-IN"/>
      <w14:ligatures w14:val="none"/>
    </w:rPr>
  </w:style>
  <w:style w:type="paragraph" w:styleId="Heading1">
    <w:name w:val="heading 1"/>
    <w:basedOn w:val="Normal"/>
    <w:next w:val="Normal"/>
    <w:link w:val="Heading1Char"/>
    <w:qFormat/>
    <w:rsid w:val="00584232"/>
    <w:pPr>
      <w:keepNext/>
      <w:keepLines/>
      <w:spacing w:before="120" w:after="120"/>
      <w:jc w:val="center"/>
      <w:outlineLvl w:val="0"/>
    </w:pPr>
    <w:rPr>
      <w:rFonts w:eastAsiaTheme="majorEastAsia" w:cs="Arial"/>
      <w:b/>
      <w:szCs w:val="40"/>
    </w:rPr>
  </w:style>
  <w:style w:type="paragraph" w:styleId="Heading2">
    <w:name w:val="heading 2"/>
    <w:basedOn w:val="Normal"/>
    <w:next w:val="Normal"/>
    <w:link w:val="Heading2Char"/>
    <w:unhideWhenUsed/>
    <w:qFormat/>
    <w:rsid w:val="00813B8F"/>
    <w:pPr>
      <w:keepNext/>
      <w:keepLines/>
      <w:spacing w:before="120" w:after="120"/>
      <w:outlineLvl w:val="1"/>
    </w:pPr>
    <w:rPr>
      <w:rFonts w:eastAsiaTheme="majorEastAsia" w:cstheme="majorBidi"/>
      <w:b/>
      <w:szCs w:val="32"/>
    </w:rPr>
  </w:style>
  <w:style w:type="paragraph" w:styleId="Heading3">
    <w:name w:val="heading 3"/>
    <w:basedOn w:val="Normal"/>
    <w:next w:val="Normal"/>
    <w:link w:val="Heading3Char"/>
    <w:unhideWhenUsed/>
    <w:qFormat/>
    <w:rsid w:val="007403E3"/>
    <w:pPr>
      <w:keepNext/>
      <w:keepLines/>
      <w:spacing w:before="160" w:after="80"/>
      <w:outlineLvl w:val="2"/>
    </w:pPr>
    <w:rPr>
      <w:rFonts w:eastAsiaTheme="majorEastAsia" w:cstheme="majorBidi"/>
      <w:b/>
      <w:bCs/>
      <w:i/>
      <w:iCs/>
    </w:rPr>
  </w:style>
  <w:style w:type="paragraph" w:styleId="Heading4">
    <w:name w:val="heading 4"/>
    <w:basedOn w:val="Normal"/>
    <w:next w:val="Normal"/>
    <w:link w:val="Heading4Char"/>
    <w:unhideWhenUsed/>
    <w:qFormat/>
    <w:rsid w:val="00813B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813B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813B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B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B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B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4232"/>
    <w:rPr>
      <w:rFonts w:ascii="Arial" w:eastAsiaTheme="majorEastAsia" w:hAnsi="Arial" w:cs="Arial"/>
      <w:b/>
      <w:kern w:val="0"/>
      <w:sz w:val="24"/>
      <w:szCs w:val="40"/>
      <w:lang w:eastAsia="en-IN" w:bidi="bn-IN"/>
      <w14:ligatures w14:val="none"/>
    </w:rPr>
  </w:style>
  <w:style w:type="character" w:customStyle="1" w:styleId="Heading2Char">
    <w:name w:val="Heading 2 Char"/>
    <w:basedOn w:val="DefaultParagraphFont"/>
    <w:link w:val="Heading2"/>
    <w:rsid w:val="00813B8F"/>
    <w:rPr>
      <w:rFonts w:ascii="Times New Roman" w:eastAsiaTheme="majorEastAsia" w:hAnsi="Times New Roman" w:cstheme="majorBidi"/>
      <w:b/>
      <w:kern w:val="0"/>
      <w:sz w:val="24"/>
      <w:szCs w:val="32"/>
      <w:lang w:eastAsia="en-IN" w:bidi="bn-IN"/>
      <w14:ligatures w14:val="none"/>
    </w:rPr>
  </w:style>
  <w:style w:type="character" w:customStyle="1" w:styleId="Heading3Char">
    <w:name w:val="Heading 3 Char"/>
    <w:basedOn w:val="DefaultParagraphFont"/>
    <w:link w:val="Heading3"/>
    <w:rsid w:val="007403E3"/>
    <w:rPr>
      <w:rFonts w:ascii="Times New Roman" w:eastAsiaTheme="majorEastAsia" w:hAnsi="Times New Roman" w:cstheme="majorBidi"/>
      <w:b/>
      <w:bCs/>
      <w:i/>
      <w:iCs/>
      <w:kern w:val="0"/>
      <w:sz w:val="24"/>
      <w:szCs w:val="24"/>
      <w:lang w:eastAsia="en-IN" w:bidi="bn-IN"/>
      <w14:ligatures w14:val="none"/>
    </w:rPr>
  </w:style>
  <w:style w:type="character" w:customStyle="1" w:styleId="Heading4Char">
    <w:name w:val="Heading 4 Char"/>
    <w:basedOn w:val="DefaultParagraphFont"/>
    <w:link w:val="Heading4"/>
    <w:uiPriority w:val="9"/>
    <w:semiHidden/>
    <w:rsid w:val="00813B8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13B8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13B8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13B8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13B8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13B8F"/>
    <w:rPr>
      <w:rFonts w:eastAsiaTheme="majorEastAsia" w:cstheme="majorBidi"/>
      <w:color w:val="272727" w:themeColor="text1" w:themeTint="D8"/>
      <w:lang w:val="en-GB"/>
    </w:rPr>
  </w:style>
  <w:style w:type="paragraph" w:styleId="Title">
    <w:name w:val="Title"/>
    <w:basedOn w:val="Normal"/>
    <w:next w:val="Normal"/>
    <w:link w:val="TitleChar"/>
    <w:qFormat/>
    <w:rsid w:val="00813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B8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qFormat/>
    <w:rsid w:val="00813B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B8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13B8F"/>
    <w:pPr>
      <w:spacing w:before="160"/>
      <w:jc w:val="center"/>
    </w:pPr>
    <w:rPr>
      <w:i/>
      <w:iCs/>
      <w:color w:val="404040" w:themeColor="text1" w:themeTint="BF"/>
    </w:rPr>
  </w:style>
  <w:style w:type="character" w:customStyle="1" w:styleId="QuoteChar">
    <w:name w:val="Quote Char"/>
    <w:basedOn w:val="DefaultParagraphFont"/>
    <w:link w:val="Quote"/>
    <w:uiPriority w:val="29"/>
    <w:rsid w:val="00813B8F"/>
    <w:rPr>
      <w:i/>
      <w:iCs/>
      <w:color w:val="404040" w:themeColor="text1" w:themeTint="BF"/>
      <w:lang w:val="en-GB"/>
    </w:rPr>
  </w:style>
  <w:style w:type="paragraph" w:styleId="ListParagraph">
    <w:name w:val="List Paragraph"/>
    <w:basedOn w:val="Normal"/>
    <w:uiPriority w:val="34"/>
    <w:qFormat/>
    <w:rsid w:val="00813B8F"/>
    <w:pPr>
      <w:ind w:left="720"/>
      <w:contextualSpacing/>
    </w:pPr>
  </w:style>
  <w:style w:type="character" w:styleId="IntenseEmphasis">
    <w:name w:val="Intense Emphasis"/>
    <w:basedOn w:val="DefaultParagraphFont"/>
    <w:uiPriority w:val="21"/>
    <w:qFormat/>
    <w:rsid w:val="00813B8F"/>
    <w:rPr>
      <w:i/>
      <w:iCs/>
      <w:color w:val="2F5496" w:themeColor="accent1" w:themeShade="BF"/>
    </w:rPr>
  </w:style>
  <w:style w:type="paragraph" w:styleId="IntenseQuote">
    <w:name w:val="Intense Quote"/>
    <w:basedOn w:val="Normal"/>
    <w:next w:val="Normal"/>
    <w:link w:val="IntenseQuoteChar"/>
    <w:uiPriority w:val="30"/>
    <w:qFormat/>
    <w:rsid w:val="00813B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3B8F"/>
    <w:rPr>
      <w:i/>
      <w:iCs/>
      <w:color w:val="2F5496" w:themeColor="accent1" w:themeShade="BF"/>
      <w:lang w:val="en-GB"/>
    </w:rPr>
  </w:style>
  <w:style w:type="character" w:styleId="IntenseReference">
    <w:name w:val="Intense Reference"/>
    <w:basedOn w:val="DefaultParagraphFont"/>
    <w:uiPriority w:val="32"/>
    <w:qFormat/>
    <w:rsid w:val="00813B8F"/>
    <w:rPr>
      <w:b/>
      <w:bCs/>
      <w:smallCaps/>
      <w:color w:val="2F5496" w:themeColor="accent1" w:themeShade="BF"/>
      <w:spacing w:val="5"/>
    </w:rPr>
  </w:style>
  <w:style w:type="table" w:customStyle="1" w:styleId="TableNormal0">
    <w:name w:val="TableNormal"/>
    <w:rsid w:val="00813B8F"/>
    <w:pPr>
      <w:spacing w:after="0" w:line="360" w:lineRule="auto"/>
      <w:jc w:val="both"/>
    </w:pPr>
    <w:rPr>
      <w:rFonts w:ascii="Times New Roman" w:eastAsia="Times New Roman" w:hAnsi="Times New Roman" w:cs="Times New Roman"/>
      <w:kern w:val="0"/>
      <w:sz w:val="24"/>
      <w:szCs w:val="24"/>
      <w:lang w:eastAsia="en-IN" w:bidi="bn-IN"/>
      <w14:ligatures w14:val="none"/>
    </w:rPr>
    <w:tblPr>
      <w:tblCellMar>
        <w:top w:w="100" w:type="dxa"/>
        <w:left w:w="100" w:type="dxa"/>
        <w:bottom w:w="100" w:type="dxa"/>
        <w:right w:w="100" w:type="dxa"/>
      </w:tblCellMar>
    </w:tblPr>
  </w:style>
  <w:style w:type="paragraph" w:styleId="CommentText">
    <w:name w:val="annotation text"/>
    <w:basedOn w:val="Normal"/>
    <w:link w:val="CommentTextChar"/>
    <w:uiPriority w:val="99"/>
    <w:unhideWhenUsed/>
    <w:rsid w:val="00813B8F"/>
    <w:pPr>
      <w:spacing w:line="240" w:lineRule="auto"/>
    </w:pPr>
    <w:rPr>
      <w:sz w:val="20"/>
      <w:szCs w:val="25"/>
    </w:rPr>
  </w:style>
  <w:style w:type="character" w:customStyle="1" w:styleId="CommentTextChar">
    <w:name w:val="Comment Text Char"/>
    <w:basedOn w:val="DefaultParagraphFont"/>
    <w:link w:val="CommentText"/>
    <w:uiPriority w:val="99"/>
    <w:rsid w:val="00813B8F"/>
    <w:rPr>
      <w:rFonts w:ascii="Times New Roman" w:eastAsia="Times New Roman" w:hAnsi="Times New Roman" w:cs="Times New Roman"/>
      <w:kern w:val="0"/>
      <w:sz w:val="20"/>
      <w:szCs w:val="25"/>
      <w:lang w:eastAsia="en-IN" w:bidi="bn-IN"/>
      <w14:ligatures w14:val="none"/>
    </w:rPr>
  </w:style>
  <w:style w:type="character" w:styleId="CommentReference">
    <w:name w:val="annotation reference"/>
    <w:basedOn w:val="DefaultParagraphFont"/>
    <w:uiPriority w:val="99"/>
    <w:semiHidden/>
    <w:unhideWhenUsed/>
    <w:rsid w:val="00813B8F"/>
    <w:rPr>
      <w:sz w:val="16"/>
      <w:szCs w:val="16"/>
    </w:rPr>
  </w:style>
  <w:style w:type="paragraph" w:styleId="CommentSubject">
    <w:name w:val="annotation subject"/>
    <w:basedOn w:val="CommentText"/>
    <w:next w:val="CommentText"/>
    <w:link w:val="CommentSubjectChar"/>
    <w:uiPriority w:val="99"/>
    <w:semiHidden/>
    <w:unhideWhenUsed/>
    <w:rsid w:val="00813B8F"/>
    <w:rPr>
      <w:b/>
      <w:bCs/>
    </w:rPr>
  </w:style>
  <w:style w:type="character" w:customStyle="1" w:styleId="CommentSubjectChar">
    <w:name w:val="Comment Subject Char"/>
    <w:basedOn w:val="CommentTextChar"/>
    <w:link w:val="CommentSubject"/>
    <w:uiPriority w:val="99"/>
    <w:semiHidden/>
    <w:rsid w:val="00813B8F"/>
    <w:rPr>
      <w:rFonts w:ascii="Times New Roman" w:eastAsia="Times New Roman" w:hAnsi="Times New Roman" w:cs="Times New Roman"/>
      <w:b/>
      <w:bCs/>
      <w:kern w:val="0"/>
      <w:sz w:val="20"/>
      <w:szCs w:val="25"/>
      <w:lang w:eastAsia="en-IN" w:bidi="bn-IN"/>
      <w14:ligatures w14:val="none"/>
    </w:rPr>
  </w:style>
  <w:style w:type="paragraph" w:styleId="Caption">
    <w:name w:val="caption"/>
    <w:basedOn w:val="Normal"/>
    <w:next w:val="Normal"/>
    <w:uiPriority w:val="35"/>
    <w:unhideWhenUsed/>
    <w:qFormat/>
    <w:rsid w:val="00813B8F"/>
    <w:pPr>
      <w:spacing w:after="200" w:line="240" w:lineRule="auto"/>
    </w:pPr>
    <w:rPr>
      <w:i/>
      <w:iCs/>
      <w:color w:val="44546A" w:themeColor="text2"/>
      <w:sz w:val="18"/>
      <w:szCs w:val="22"/>
    </w:rPr>
  </w:style>
  <w:style w:type="paragraph" w:styleId="TOC1">
    <w:name w:val="toc 1"/>
    <w:basedOn w:val="Normal"/>
    <w:next w:val="Normal"/>
    <w:autoRedefine/>
    <w:uiPriority w:val="39"/>
    <w:unhideWhenUsed/>
    <w:rsid w:val="00813B8F"/>
    <w:pPr>
      <w:spacing w:after="100"/>
    </w:pPr>
    <w:rPr>
      <w:szCs w:val="30"/>
    </w:rPr>
  </w:style>
  <w:style w:type="paragraph" w:styleId="TOC2">
    <w:name w:val="toc 2"/>
    <w:basedOn w:val="Normal"/>
    <w:next w:val="Normal"/>
    <w:autoRedefine/>
    <w:uiPriority w:val="39"/>
    <w:unhideWhenUsed/>
    <w:rsid w:val="00813B8F"/>
    <w:pPr>
      <w:spacing w:after="100"/>
      <w:ind w:left="240"/>
    </w:pPr>
    <w:rPr>
      <w:szCs w:val="30"/>
    </w:rPr>
  </w:style>
  <w:style w:type="paragraph" w:styleId="TOC3">
    <w:name w:val="toc 3"/>
    <w:basedOn w:val="Normal"/>
    <w:next w:val="Normal"/>
    <w:autoRedefine/>
    <w:uiPriority w:val="39"/>
    <w:unhideWhenUsed/>
    <w:rsid w:val="00813B8F"/>
    <w:pPr>
      <w:spacing w:after="100"/>
      <w:ind w:left="480"/>
    </w:pPr>
    <w:rPr>
      <w:szCs w:val="30"/>
    </w:rPr>
  </w:style>
  <w:style w:type="character" w:styleId="Hyperlink">
    <w:name w:val="Hyperlink"/>
    <w:basedOn w:val="DefaultParagraphFont"/>
    <w:uiPriority w:val="99"/>
    <w:unhideWhenUsed/>
    <w:rsid w:val="00813B8F"/>
    <w:rPr>
      <w:color w:val="0563C1" w:themeColor="hyperlink"/>
      <w:u w:val="single"/>
    </w:rPr>
  </w:style>
  <w:style w:type="paragraph" w:styleId="TableofFigures">
    <w:name w:val="table of figures"/>
    <w:basedOn w:val="Normal"/>
    <w:next w:val="Normal"/>
    <w:uiPriority w:val="99"/>
    <w:unhideWhenUsed/>
    <w:rsid w:val="00813B8F"/>
    <w:rPr>
      <w:szCs w:val="30"/>
    </w:rPr>
  </w:style>
  <w:style w:type="paragraph" w:styleId="Header">
    <w:name w:val="header"/>
    <w:basedOn w:val="Normal"/>
    <w:link w:val="HeaderChar"/>
    <w:uiPriority w:val="99"/>
    <w:unhideWhenUsed/>
    <w:rsid w:val="00813B8F"/>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813B8F"/>
    <w:rPr>
      <w:rFonts w:ascii="Times New Roman" w:eastAsia="Times New Roman" w:hAnsi="Times New Roman" w:cs="Times New Roman"/>
      <w:kern w:val="0"/>
      <w:sz w:val="24"/>
      <w:szCs w:val="30"/>
      <w:lang w:eastAsia="en-IN" w:bidi="bn-IN"/>
      <w14:ligatures w14:val="none"/>
    </w:rPr>
  </w:style>
  <w:style w:type="paragraph" w:styleId="Footer">
    <w:name w:val="footer"/>
    <w:basedOn w:val="Normal"/>
    <w:link w:val="FooterChar"/>
    <w:uiPriority w:val="99"/>
    <w:unhideWhenUsed/>
    <w:rsid w:val="00813B8F"/>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813B8F"/>
    <w:rPr>
      <w:rFonts w:ascii="Times New Roman" w:eastAsia="Times New Roman" w:hAnsi="Times New Roman" w:cs="Times New Roman"/>
      <w:kern w:val="0"/>
      <w:sz w:val="24"/>
      <w:szCs w:val="30"/>
      <w:lang w:eastAsia="en-IN" w:bidi="bn-IN"/>
      <w14:ligatures w14:val="none"/>
    </w:rPr>
  </w:style>
  <w:style w:type="table" w:styleId="TableGrid">
    <w:name w:val="Table Grid"/>
    <w:basedOn w:val="TableNormal"/>
    <w:uiPriority w:val="39"/>
    <w:rsid w:val="00813B8F"/>
    <w:pPr>
      <w:spacing w:after="0" w:line="240" w:lineRule="auto"/>
      <w:jc w:val="both"/>
    </w:pPr>
    <w:rPr>
      <w:rFonts w:ascii="Times New Roman" w:eastAsia="Times New Roman" w:hAnsi="Times New Roman" w:cs="Times New Roman"/>
      <w:kern w:val="0"/>
      <w:sz w:val="24"/>
      <w:szCs w:val="24"/>
      <w:lang w:eastAsia="en-IN" w:bidi="b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13B8F"/>
    <w:rPr>
      <w:color w:val="605E5C"/>
      <w:shd w:val="clear" w:color="auto" w:fill="E1DFDD"/>
    </w:rPr>
  </w:style>
  <w:style w:type="paragraph" w:styleId="BodyText">
    <w:name w:val="Body Text"/>
    <w:basedOn w:val="Normal"/>
    <w:link w:val="BodyTextChar"/>
    <w:uiPriority w:val="99"/>
    <w:unhideWhenUsed/>
    <w:rsid w:val="000F313F"/>
    <w:rPr>
      <w:color w:val="EE0000"/>
    </w:rPr>
  </w:style>
  <w:style w:type="character" w:customStyle="1" w:styleId="BodyTextChar">
    <w:name w:val="Body Text Char"/>
    <w:basedOn w:val="DefaultParagraphFont"/>
    <w:link w:val="BodyText"/>
    <w:uiPriority w:val="99"/>
    <w:rsid w:val="000F313F"/>
    <w:rPr>
      <w:rFonts w:ascii="Times New Roman" w:eastAsia="Times New Roman" w:hAnsi="Times New Roman" w:cs="Times New Roman"/>
      <w:color w:val="EE0000"/>
      <w:kern w:val="0"/>
      <w:sz w:val="24"/>
      <w:szCs w:val="24"/>
      <w:lang w:eastAsia="en-IN" w:bidi="bn-IN"/>
      <w14:ligatures w14:val="none"/>
    </w:rPr>
  </w:style>
  <w:style w:type="paragraph" w:styleId="NormalWeb">
    <w:name w:val="Normal (Web)"/>
    <w:basedOn w:val="Normal"/>
    <w:uiPriority w:val="99"/>
    <w:semiHidden/>
    <w:unhideWhenUsed/>
    <w:rsid w:val="00696704"/>
    <w:pPr>
      <w:spacing w:before="100" w:beforeAutospacing="1" w:after="100" w:afterAutospacing="1" w:line="240" w:lineRule="auto"/>
      <w:jc w:val="left"/>
    </w:pPr>
  </w:style>
  <w:style w:type="character" w:customStyle="1" w:styleId="UnresolvedMention2">
    <w:name w:val="Unresolved Mention2"/>
    <w:basedOn w:val="DefaultParagraphFont"/>
    <w:uiPriority w:val="99"/>
    <w:semiHidden/>
    <w:unhideWhenUsed/>
    <w:rsid w:val="00C657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991717">
      <w:bodyDiv w:val="1"/>
      <w:marLeft w:val="0"/>
      <w:marRight w:val="0"/>
      <w:marTop w:val="0"/>
      <w:marBottom w:val="0"/>
      <w:divBdr>
        <w:top w:val="none" w:sz="0" w:space="0" w:color="auto"/>
        <w:left w:val="none" w:sz="0" w:space="0" w:color="auto"/>
        <w:bottom w:val="none" w:sz="0" w:space="0" w:color="auto"/>
        <w:right w:val="none" w:sz="0" w:space="0" w:color="auto"/>
      </w:divBdr>
      <w:divsChild>
        <w:div w:id="1695570477">
          <w:marLeft w:val="0"/>
          <w:marRight w:val="0"/>
          <w:marTop w:val="0"/>
          <w:marBottom w:val="240"/>
          <w:divBdr>
            <w:top w:val="none" w:sz="0" w:space="0" w:color="auto"/>
            <w:left w:val="none" w:sz="0" w:space="0" w:color="auto"/>
            <w:bottom w:val="none" w:sz="0" w:space="0" w:color="auto"/>
            <w:right w:val="none" w:sz="0" w:space="0" w:color="auto"/>
          </w:divBdr>
        </w:div>
      </w:divsChild>
    </w:div>
    <w:div w:id="129421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ho.int/news-room/fact-sheets/detail/osteoarthritis" TargetMode="External"/><Relationship Id="rId21" Type="http://schemas.openxmlformats.org/officeDocument/2006/relationships/image" Target="media/image9.png"/><Relationship Id="rId42" Type="http://schemas.openxmlformats.org/officeDocument/2006/relationships/hyperlink" Target="https://www.mdpi.com/1467-3045/46/5/251" TargetMode="External"/><Relationship Id="rId47" Type="http://schemas.openxmlformats.org/officeDocument/2006/relationships/hyperlink" Target="https://www.sciencedirect.com/science/article/pii/S266591312500007X" TargetMode="External"/><Relationship Id="rId63" Type="http://schemas.openxmlformats.org/officeDocument/2006/relationships/hyperlink" Target="https://espeap.junis.ni.ac.rs/index.php/espeap/article/viewFile/1285/631" TargetMode="External"/><Relationship Id="rId68" Type="http://schemas.openxmlformats.org/officeDocument/2006/relationships/hyperlink" Target="https://www.sciencedirect.com/science/article/pii/S187706572500017X" TargetMode="External"/><Relationship Id="rId84" Type="http://schemas.openxmlformats.org/officeDocument/2006/relationships/hyperlink" Target="https://www.frontiersin.org/journals/medicine/articles/10.3389/fmed.2024.1434533/full" TargetMode="External"/><Relationship Id="rId89" Type="http://schemas.openxmlformats.org/officeDocument/2006/relationships/hyperlink" Target="https://www.academia.edu/download/88131967/the-interpretivist-research-paradigm-a-subjective-notion-of-a-social-context.pdf" TargetMode="External"/><Relationship Id="rId112" Type="http://schemas.openxmlformats.org/officeDocument/2006/relationships/hyperlink" Target="https://link.springer.com/content/pdf/10.1186/s12910-025-01226-0.pdf" TargetMode="External"/><Relationship Id="rId16" Type="http://schemas.openxmlformats.org/officeDocument/2006/relationships/image" Target="media/image4.png"/><Relationship Id="rId107" Type="http://schemas.openxmlformats.org/officeDocument/2006/relationships/hyperlink" Target="https://journals.vilniustech.lt/index.php/BTP/article/download/22033/12885" TargetMode="External"/><Relationship Id="rId11" Type="http://schemas.openxmlformats.org/officeDocument/2006/relationships/customXml" Target="ink/ink2.xml"/><Relationship Id="rId32" Type="http://schemas.openxmlformats.org/officeDocument/2006/relationships/hyperlink" Target="https://www.academia.edu/download/101430377/978-3-030-11899-0.pdf" TargetMode="External"/><Relationship Id="rId37" Type="http://schemas.openxmlformats.org/officeDocument/2006/relationships/hyperlink" Target="https://www.researchgate.net/profile/Jose-Ochoa-Pachas-2/publication/390596747_The_Merits_of_the_Inductive_Method_In_Scientific_Research/links/67f56b5376d4923a1a007f77/The-Merits-of-the-Inductive-Method-In-Scientific-Research.pdf?_tp=eyJjb250ZXh0Ijp7ImZpcnN0UGFnZSI6InB1YmxpY2F0aW9uIiwicGFnZSI6InB1YmxpY2F0aW9uIn19" TargetMode="External"/><Relationship Id="rId53" Type="http://schemas.openxmlformats.org/officeDocument/2006/relationships/hyperlink" Target="https://journals.humankinetics.com/view/journals/jpah/aop/article-10.1123-jpah.2024-0099/article-10.1123-jpah.2024-0099.xm" TargetMode="External"/><Relationship Id="rId58" Type="http://schemas.openxmlformats.org/officeDocument/2006/relationships/hyperlink" Target="https://www.thelancet.com/pdfs/journals/lancet/PIIS0140-6736(20)32230-3.pdf" TargetMode="External"/><Relationship Id="rId74" Type="http://schemas.openxmlformats.org/officeDocument/2006/relationships/hyperlink" Target="https://pf-media.co.uk/healthcare/living-with-arthritis-causes-types-and-treatments/" TargetMode="External"/><Relationship Id="rId79" Type="http://schemas.openxmlformats.org/officeDocument/2006/relationships/hyperlink" Target="https://www.ncbi.nlm.nih.gov/books/NBK589221/bin/methods-report-pdf-11251849933.pdf" TargetMode="External"/><Relationship Id="rId102" Type="http://schemas.openxmlformats.org/officeDocument/2006/relationships/hyperlink" Target="https://link.springer.com/content/pdf/10.1186/s13018-023-04004-z.pdf" TargetMode="External"/><Relationship Id="rId123" Type="http://schemas.openxmlformats.org/officeDocument/2006/relationships/hyperlink" Target="https://www.bmj.com/content/bmj/391/bmj-2025-085242.fufll.pdf" TargetMode="External"/><Relationship Id="rId128"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s://www.researchgate.net/profile/Nasrin-Pervin-2/publication/360180378_The_Interpretivist_Research_Paradigm_A_Subjective_Notion_of_a_Social_Context/links/63e32a53c002331f725ff740/The-Interpretivist-Research-Paradigm-A-Subjective-Notion-of-a-Social-Context.pdf?_tp=eyJjb250ZXh0Ijp7ImZpcnN0UGFnZSI6InB1YmxpY2F0aW9uIiwicGFnZSI6InB1YmxpY2F0aW9uIn19" TargetMode="External"/><Relationship Id="rId95" Type="http://schemas.openxmlformats.org/officeDocument/2006/relationships/hyperlink" Target="https://www.researchgate.net/profile/Laura-Rutkauskiene/publication/338289658_Batteries_assessing_functional_fitness_of_older_people_a_brief_review/links/5eb0f8b0299bf18b9595af55/Batteries-assessing-functional-fitness-of-older-people-a-brief-review.pdf?_sg%5B0%5D=started_experiment_milestone&amp;origin=journalDetail&amp;_rtd=e30%3D" TargetMode="External"/><Relationship Id="rId22" Type="http://schemas.openxmlformats.org/officeDocument/2006/relationships/image" Target="media/image10.png"/><Relationship Id="rId27" Type="http://schemas.microsoft.com/office/2007/relationships/diagramDrawing" Target="diagrams/drawing1.xml"/><Relationship Id="rId43" Type="http://schemas.openxmlformats.org/officeDocument/2006/relationships/hyperlink" Target="https://ggaging.com/details/1905/pt-BR/strategies-to-enhance-exercise-adherence-among-older-adults-with-chronic-pain--a-narrative-review" TargetMode="External"/><Relationship Id="rId48" Type="http://schemas.openxmlformats.org/officeDocument/2006/relationships/hyperlink" Target="https://www.researchgate.net/publication/340930696_Exercise_interventions_for_older_adults_A_systematic_review_of_meta-analyses" TargetMode="External"/><Relationship Id="rId64" Type="http://schemas.openxmlformats.org/officeDocument/2006/relationships/hyperlink" Target="https://www.cochranelibrary.com/cdsr/doi/10.1002/14651858.CD004376.pub4/pdf/full" TargetMode="External"/><Relationship Id="rId69" Type="http://schemas.openxmlformats.org/officeDocument/2006/relationships/hyperlink" Target="https://doi.org/10.1177/2632084320947559" TargetMode="External"/><Relationship Id="rId113" Type="http://schemas.openxmlformats.org/officeDocument/2006/relationships/hyperlink" Target="https://www.frontiersin.org/journals/physiology/articles/10.3389/fphys.2022.1011407/pdf" TargetMode="External"/><Relationship Id="rId118" Type="http://schemas.openxmlformats.org/officeDocument/2006/relationships/hyperlink" Target="https://www.who.int/publications/i/item/9789240015128" TargetMode="External"/><Relationship Id="rId80" Type="http://schemas.openxmlformats.org/officeDocument/2006/relationships/hyperlink" Target="https://www.ncbi.nlm.nih.gov/books/NBK590655/toc/?report=printable" TargetMode="External"/><Relationship Id="rId85" Type="http://schemas.openxmlformats.org/officeDocument/2006/relationships/hyperlink" Target="https://doi.org/10.1136/bmj.n71" TargetMode="External"/><Relationship Id="rId12" Type="http://schemas.openxmlformats.org/officeDocument/2006/relationships/image" Target="media/image3.png"/><Relationship Id="rId17" Type="http://schemas.openxmlformats.org/officeDocument/2006/relationships/image" Target="media/image5.png"/><Relationship Id="rId33" Type="http://schemas.openxmlformats.org/officeDocument/2006/relationships/hyperlink" Target="https://www.mdpi.com/2673-995X/3/1/10" TargetMode="External"/><Relationship Id="rId38" Type="http://schemas.openxmlformats.org/officeDocument/2006/relationships/hyperlink" Target="https://www.mdpi.com/2077-0383/14/9/2968" TargetMode="External"/><Relationship Id="rId59" Type="http://schemas.openxmlformats.org/officeDocument/2006/relationships/hyperlink" Target="https://www.mdpi.com/2077-0383/12/2/669" TargetMode="External"/><Relationship Id="rId103" Type="http://schemas.openxmlformats.org/officeDocument/2006/relationships/hyperlink" Target="https://www.sciencedirect.com/science/article/pii/S1469029225001177" TargetMode="External"/><Relationship Id="rId108" Type="http://schemas.openxmlformats.org/officeDocument/2006/relationships/hyperlink" Target="https://www.ijels.net/article_220924_e5fa33c4c61f5d8e2844c56441ef1687.pdf" TargetMode="External"/><Relationship Id="rId124" Type="http://schemas.openxmlformats.org/officeDocument/2006/relationships/hyperlink" Target="https://www.researchgate.net/publication/390204220_Enhancing_Exercise_Adherence_through_Self-Efficacy_Mechanisms_Moderators_and_Interventions" TargetMode="External"/><Relationship Id="rId129" Type="http://schemas.openxmlformats.org/officeDocument/2006/relationships/fontTable" Target="fontTable.xml"/><Relationship Id="rId54" Type="http://schemas.openxmlformats.org/officeDocument/2006/relationships/hyperlink" Target="https://www.thelancet.com/journals/lanrhe/article/PIIS2665-9913(23)00122-4/fulltext" TargetMode="External"/><Relationship Id="rId70" Type="http://schemas.openxmlformats.org/officeDocument/2006/relationships/hyperlink" Target="https://link.springer.com/content/pdf/10.1007/s00296-025-05967-4.pdf" TargetMode="External"/><Relationship Id="rId75" Type="http://schemas.openxmlformats.org/officeDocument/2006/relationships/hyperlink" Target="https://www.mdpi.com/1660-4601/22/6/966" TargetMode="External"/><Relationship Id="rId91" Type="http://schemas.openxmlformats.org/officeDocument/2006/relationships/hyperlink" Target="https://www.physio-pedia.com/Reducing_pressures_on_the_NHS:_the_emerging_role_of_the_physiotherapist_in_healthcare_reform" TargetMode="External"/><Relationship Id="rId96" Type="http://schemas.openxmlformats.org/officeDocument/2006/relationships/hyperlink" Target="https://www.frontiersin.org/journals/public-health/articles/10.3389/fpubh.2023.1209319/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diagramData" Target="diagrams/data1.xml"/><Relationship Id="rId28" Type="http://schemas.openxmlformats.org/officeDocument/2006/relationships/hyperlink" Target="https://www.researchgate.net/publication/395295007_Physiotherapy_for_Restoring_Strength_Balance_and_Independence" TargetMode="External"/><Relationship Id="rId49" Type="http://schemas.openxmlformats.org/officeDocument/2006/relationships/hyperlink" Target="https://www.sciencedirect.com/science/article/pii/S2590109523000186" TargetMode="External"/><Relationship Id="rId114" Type="http://schemas.openxmlformats.org/officeDocument/2006/relationships/hyperlink" Target="https://www.mdpi.com/2227-9032/13/11/1312" TargetMode="External"/><Relationship Id="rId119" Type="http://schemas.openxmlformats.org/officeDocument/2006/relationships/hyperlink" Target="https://academic.oup.com/ageing/article-pdf/52/11/afad207/53484040/afad207.pdf" TargetMode="External"/><Relationship Id="rId44" Type="http://schemas.openxmlformats.org/officeDocument/2006/relationships/hyperlink" Target="https://pmc.ncbi.nlm.nih.gov/articles/PMC10684300/pdf/cgj-26-511.pdf" TargetMode="External"/><Relationship Id="rId60" Type="http://schemas.openxmlformats.org/officeDocument/2006/relationships/hyperlink" Target="https://www.mdpi.com/2227-9032/12/8/823" TargetMode="External"/><Relationship Id="rId65" Type="http://schemas.openxmlformats.org/officeDocument/2006/relationships/hyperlink" Target="https://www.frontiersin.org/journals/public-health/articles/10.3389/fpubh.2023.1155225/full" TargetMode="External"/><Relationship Id="rId81" Type="http://schemas.openxmlformats.org/officeDocument/2006/relationships/hyperlink" Target="https://www.nice.org.uk/guidance/ng226" TargetMode="External"/><Relationship Id="rId86" Type="http://schemas.openxmlformats.org/officeDocument/2006/relationships/hyperlink" Target="https://www.mdpi.com/1648-9144/61/7/1155" TargetMode="External"/><Relationship Id="rId130" Type="http://schemas.openxmlformats.org/officeDocument/2006/relationships/theme" Target="theme/theme1.xml"/><Relationship Id="rId13" Type="http://schemas.openxmlformats.org/officeDocument/2006/relationships/customXml" Target="ink/ink3.xml"/><Relationship Id="rId18" Type="http://schemas.openxmlformats.org/officeDocument/2006/relationships/image" Target="media/image6.png"/><Relationship Id="rId39" Type="http://schemas.openxmlformats.org/officeDocument/2006/relationships/hyperlink" Target="https://www.frontiersin.org/journals/physiology/articles/10.3389/fphys.2023.1026299/full" TargetMode="External"/><Relationship Id="rId109" Type="http://schemas.openxmlformats.org/officeDocument/2006/relationships/hyperlink" Target="https://www.sciencedirect.com/science/article/pii/S2665913123000055" TargetMode="External"/><Relationship Id="rId34" Type="http://schemas.openxmlformats.org/officeDocument/2006/relationships/hyperlink" Target="https://doi.org/10.1191/1478088706qp063oa" TargetMode="External"/><Relationship Id="rId50" Type="http://schemas.openxmlformats.org/officeDocument/2006/relationships/hyperlink" Target="https://journals.plos.org/plosone/article/file?id=10.1371/journal.pone.0344284&amp;type=printable" TargetMode="External"/><Relationship Id="rId55" Type="http://schemas.openxmlformats.org/officeDocument/2006/relationships/hyperlink" Target="https://journal.rezkimedia.or.id/sei/article/download/716/258" TargetMode="External"/><Relationship Id="rId76" Type="http://schemas.openxmlformats.org/officeDocument/2006/relationships/hyperlink" Target="https://www.cureus.com/articles/313504-the-impact-of-exercise-interventions-on-pain-function-and-quality-of-life-in-patients-with-osteoarthritis-a-systematic-review-and-meta-analysis.pdf" TargetMode="External"/><Relationship Id="rId97" Type="http://schemas.openxmlformats.org/officeDocument/2006/relationships/hyperlink" Target="https://link.springer.com/content/pdf/10.1186/s13063-025-09036-w.pdf" TargetMode="External"/><Relationship Id="rId104" Type="http://schemas.openxmlformats.org/officeDocument/2006/relationships/hyperlink" Target="https://bjgp.org/content/bjgp/early/2023/05/05/BJGP.2022.0419.full.pdf" TargetMode="External"/><Relationship Id="rId120" Type="http://schemas.openxmlformats.org/officeDocument/2006/relationships/hyperlink" Target="https://www.pulsetoday.co.uk/news/clinical-areas/musculoskeletal-and-rheumatology/gps-should-prescribe-tailored-exercise-and-weight-loss-to-relieve-osteoarthritis/" TargetMode="External"/><Relationship Id="rId125" Type="http://schemas.openxmlformats.org/officeDocument/2006/relationships/hyperlink" Target="https://doi.org/10.3389/fphys.2021.794062" TargetMode="External"/><Relationship Id="rId7" Type="http://schemas.openxmlformats.org/officeDocument/2006/relationships/endnotes" Target="endnotes.xml"/><Relationship Id="rId71" Type="http://schemas.openxmlformats.org/officeDocument/2006/relationships/hyperlink" Target="https://www.sciencedirect.com/science/article/pii/S3050514325000986" TargetMode="External"/><Relationship Id="rId92" Type="http://schemas.openxmlformats.org/officeDocument/2006/relationships/hyperlink" Target="https://pmc.ncbi.nlm.nih.gov/articles/PMC9700426/pdf/mjiri-36-107.pdf" TargetMode="External"/><Relationship Id="rId2" Type="http://schemas.openxmlformats.org/officeDocument/2006/relationships/numbering" Target="numbering.xml"/><Relationship Id="rId29" Type="http://schemas.openxmlformats.org/officeDocument/2006/relationships/hyperlink" Target="https://www.sciencedirect.com/science/article/pii/S2405844024055051" TargetMode="External"/><Relationship Id="rId24" Type="http://schemas.openxmlformats.org/officeDocument/2006/relationships/diagramLayout" Target="diagrams/layout1.xml"/><Relationship Id="rId40" Type="http://schemas.openxmlformats.org/officeDocument/2006/relationships/hyperlink" Target="https://www.mdpi.com/2077-0383/11/20/6013" TargetMode="External"/><Relationship Id="rId45" Type="http://schemas.openxmlformats.org/officeDocument/2006/relationships/hyperlink" Target="https://doi.org/10.14283/jfa.2024.41" TargetMode="External"/><Relationship Id="rId66" Type="http://schemas.openxmlformats.org/officeDocument/2006/relationships/hyperlink" Target="https://www.mdpi.com/2075-4426/14/12/1130" TargetMode="External"/><Relationship Id="rId87" Type="http://schemas.openxmlformats.org/officeDocument/2006/relationships/hyperlink" Target="https://pmc.ncbi.nlm.nih.gov/articles/PMC6003667/pdf/nihms180639.pdf" TargetMode="External"/><Relationship Id="rId110" Type="http://schemas.openxmlformats.org/officeDocument/2006/relationships/hyperlink" Target="https://pmc.ncbi.nlm.nih.gov/articles/PMC9139060/pdf/biomedicines-10-01109.pdf" TargetMode="External"/><Relationship Id="rId115" Type="http://schemas.openxmlformats.org/officeDocument/2006/relationships/hyperlink" Target="https://www.sciencedirect.com/science/article/pii/S1063458426009520" TargetMode="External"/><Relationship Id="rId61" Type="http://schemas.openxmlformats.org/officeDocument/2006/relationships/hyperlink" Target="https://pmc.ncbi.nlm.nih.gov/articles/PMC8225295/pdf/nihms-1705936.pdf" TargetMode="External"/><Relationship Id="rId82" Type="http://schemas.openxmlformats.org/officeDocument/2006/relationships/hyperlink" Target="https://www.nice.org.uk/guidance/ng226/chapter/recommendations" TargetMode="External"/><Relationship Id="rId19" Type="http://schemas.openxmlformats.org/officeDocument/2006/relationships/image" Target="media/image7.png"/><Relationship Id="rId14" Type="http://schemas.openxmlformats.org/officeDocument/2006/relationships/customXml" Target="ink/ink4.xml"/><Relationship Id="rId30" Type="http://schemas.openxmlformats.org/officeDocument/2006/relationships/hyperlink" Target="https://canjhealthtechnol.ca/index.php/cjht/article/download/RC1476/RC1476" TargetMode="External"/><Relationship Id="rId35" Type="http://schemas.openxmlformats.org/officeDocument/2006/relationships/hyperlink" Target="https://lib.mdpu.org.ua/wp-content/uploads/2024/03/Alan-Bryman-Social-Research-Methods2016.pdf" TargetMode="External"/><Relationship Id="rId56" Type="http://schemas.openxmlformats.org/officeDocument/2006/relationships/hyperlink" Target="https://www.jospt.org/doi/pdf/10.2519/jospt.2024.12241" TargetMode="External"/><Relationship Id="rId77" Type="http://schemas.openxmlformats.org/officeDocument/2006/relationships/hyperlink" Target="https://pmc.ncbi.nlm.nih.gov/articles/PMC12290203/" TargetMode="External"/><Relationship Id="rId100" Type="http://schemas.openxmlformats.org/officeDocument/2006/relationships/hyperlink" Target="https://rmdopen.bmj.com/content/rmdopen/12/1/e006275.full.pdf" TargetMode="External"/><Relationship Id="rId105" Type="http://schemas.openxmlformats.org/officeDocument/2006/relationships/hyperlink" Target="https://www.sciencedirect.com/science/article/pii/S1063458420309183" TargetMode="External"/><Relationship Id="rId126" Type="http://schemas.openxmlformats.org/officeDocument/2006/relationships/hyperlink" Target="https://link.springer.com/content/pdf/10.1186/s12877-024-05313-6.pdf" TargetMode="External"/><Relationship Id="rId8" Type="http://schemas.openxmlformats.org/officeDocument/2006/relationships/image" Target="media/image1.png"/><Relationship Id="rId51" Type="http://schemas.openxmlformats.org/officeDocument/2006/relationships/hyperlink" Target="https://www.oarsijournal.com/article/S1063-4584(23)00832-4/fulltext" TargetMode="External"/><Relationship Id="rId72" Type="http://schemas.openxmlformats.org/officeDocument/2006/relationships/hyperlink" Target="https://www.sciencedirect.com/science/article/pii/S1877065724000927" TargetMode="External"/><Relationship Id="rId93" Type="http://schemas.openxmlformats.org/officeDocument/2006/relationships/hyperlink" Target="https://www.academia.edu/download/39246301/02e7e5231e8f3a6183000000.pdf" TargetMode="External"/><Relationship Id="rId98" Type="http://schemas.openxmlformats.org/officeDocument/2006/relationships/hyperlink" Target="https://www.researchgate.net/profile/Malik-Sallam/publication/404398929_Can_Google_Scholar_Serve_as_a_Sufficient_Source_for_Systematic_Reviews_Reconsidering_the_Need_for_Multiple_Database_Searches/links/69f85a18964b1d1df98d7375/Can-Google-Scholar-Serve-as-a-Sufficient-Source-for-Systematic-Reviews-Reconsidering-the-Need-for-Multiple-Database-Searches.pdf" TargetMode="External"/><Relationship Id="rId121" Type="http://schemas.openxmlformats.org/officeDocument/2006/relationships/hyperlink" Target="https://www.mdpi.com/1660-4601/19/24/16815" TargetMode="External"/><Relationship Id="rId3" Type="http://schemas.openxmlformats.org/officeDocument/2006/relationships/styles" Target="styles.xml"/><Relationship Id="rId25" Type="http://schemas.openxmlformats.org/officeDocument/2006/relationships/diagramQuickStyle" Target="diagrams/quickStyle1.xml"/><Relationship Id="rId46" Type="http://schemas.openxmlformats.org/officeDocument/2006/relationships/hyperlink" Target="https://www.sciencedirect.com/science/article/pii/S2665913121000583" TargetMode="External"/><Relationship Id="rId67" Type="http://schemas.openxmlformats.org/officeDocument/2006/relationships/hyperlink" Target="https://www.mdpi.com/2227-9059/12/7/1524" TargetMode="External"/><Relationship Id="rId116" Type="http://schemas.openxmlformats.org/officeDocument/2006/relationships/hyperlink" Target="https://www.mdpi.com/1660-4601/18/6/2963" TargetMode="External"/><Relationship Id="rId20" Type="http://schemas.openxmlformats.org/officeDocument/2006/relationships/image" Target="media/image8.png"/><Relationship Id="rId41" Type="http://schemas.openxmlformats.org/officeDocument/2006/relationships/hyperlink" Target="https://www.daneshnamehicsa.ir/userfiles/files/1/9-%20The%20Handbook%20of%20Research%20Synthesis%20and%20Meta-Analysis.pdf" TargetMode="External"/><Relationship Id="rId62" Type="http://schemas.openxmlformats.org/officeDocument/2006/relationships/hyperlink" Target="https://bmjopen.bmj.com/content/bmjopen/15/7/e093163.full.pdf" TargetMode="External"/><Relationship Id="rId83" Type="http://schemas.openxmlformats.org/officeDocument/2006/relationships/hyperlink" Target="https://bmjopen.bmj.com/content/bmjopen/15/9/e104813.full.pdf" TargetMode="External"/><Relationship Id="rId88" Type="http://schemas.openxmlformats.org/officeDocument/2006/relationships/hyperlink" Target="https://www.sciencedirect.com/science/article/am/pii/S1521694223000116" TargetMode="External"/><Relationship Id="rId111" Type="http://schemas.openxmlformats.org/officeDocument/2006/relationships/hyperlink" Target="https://pmc.ncbi.nlm.nih.gov/articles/PMC6875848/pdf/IJPsyM-41-582.pdf" TargetMode="External"/><Relationship Id="rId15" Type="http://schemas.openxmlformats.org/officeDocument/2006/relationships/image" Target="media/image2.jpg"/><Relationship Id="rId36" Type="http://schemas.openxmlformats.org/officeDocument/2006/relationships/hyperlink" Target="https://www.arthritis-uk.org/media/ihqp51wz/arthritis_uk_left_waiting_left_behind_report_2025.pdf" TargetMode="External"/><Relationship Id="rId57" Type="http://schemas.openxmlformats.org/officeDocument/2006/relationships/hyperlink" Target="https://www.jrheum.org/content/51/3/224" TargetMode="External"/><Relationship Id="rId106" Type="http://schemas.openxmlformats.org/officeDocument/2006/relationships/hyperlink" Target="https://www.mdpi.com/1422-0067/25/12/6352" TargetMode="External"/><Relationship Id="rId127" Type="http://schemas.openxmlformats.org/officeDocument/2006/relationships/hyperlink" Target="https://www.mdpi.com/2227-9032/12/23/2394" TargetMode="External"/><Relationship Id="rId10" Type="http://schemas.openxmlformats.org/officeDocument/2006/relationships/image" Target="media/image2.png"/><Relationship Id="rId31" Type="http://schemas.openxmlformats.org/officeDocument/2006/relationships/hyperlink" Target="https://www.sciencedirect.com/science/article/pii/S2665913122000784" TargetMode="External"/><Relationship Id="rId52" Type="http://schemas.openxmlformats.org/officeDocument/2006/relationships/hyperlink" Target="https://www.binasss.sa.cr/bibliotecas/bhm/may/5.pdf" TargetMode="External"/><Relationship Id="rId73" Type="http://schemas.openxmlformats.org/officeDocument/2006/relationships/hyperlink" Target="https://journals.sagepub.com/doi/pdf/10.1177/23259671231172773" TargetMode="External"/><Relationship Id="rId78" Type="http://schemas.openxmlformats.org/officeDocument/2006/relationships/hyperlink" Target="https://www.ncbi.nlm.nih.gov/books/NBK590655/" TargetMode="External"/><Relationship Id="rId94" Type="http://schemas.openxmlformats.org/officeDocument/2006/relationships/hyperlink" Target="https://pmc.ncbi.nlm.nih.gov/articles/PMC10912788/pdf/f1000research-11-156648.pdf" TargetMode="External"/><Relationship Id="rId99" Type="http://schemas.openxmlformats.org/officeDocument/2006/relationships/hyperlink" Target="https://www.researchgate.net/publication/240218229_Research_Methods_for_Business_Students" TargetMode="External"/><Relationship Id="rId101" Type="http://schemas.openxmlformats.org/officeDocument/2006/relationships/hyperlink" Target="https://link.springer.com/content/pdf/10.1186/s40798-024-00735-3.pdf" TargetMode="External"/><Relationship Id="rId122" Type="http://schemas.openxmlformats.org/officeDocument/2006/relationships/hyperlink" Target="https://www.frontiersin.org/journals/public-health/articles/10.3389/fpubh.2022.906774/pdf" TargetMode="External"/><Relationship Id="rId4" Type="http://schemas.openxmlformats.org/officeDocument/2006/relationships/settings" Target="settings.xml"/><Relationship Id="rId9" Type="http://schemas.openxmlformats.org/officeDocument/2006/relationships/customXml" Target="ink/ink1.xml"/><Relationship Id="rId26"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4">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8B4894-B98D-4CF4-BDE9-A2127338A2C6}" type="doc">
      <dgm:prSet loTypeId="urn:microsoft.com/office/officeart/2005/8/layout/process4" loCatId="list" qsTypeId="urn:microsoft.com/office/officeart/2005/8/quickstyle/simple1#4" qsCatId="simple" csTypeId="urn:microsoft.com/office/officeart/2005/8/colors/colorful1#4" csCatId="colorful" phldr="1"/>
      <dgm:spPr/>
      <dgm:t>
        <a:bodyPr/>
        <a:lstStyle/>
        <a:p>
          <a:endParaRPr lang="en-IN"/>
        </a:p>
      </dgm:t>
    </dgm:pt>
    <dgm:pt modelId="{6556E5F7-5282-460D-B75E-8D902D60EDC7}">
      <dgm:prSet phldrT="[Text]"/>
      <dgm:spPr/>
      <dgm:t>
        <a:bodyPr/>
        <a:lstStyle/>
        <a:p>
          <a:r>
            <a:rPr lang="en-IN" b="0" i="0" u="none">
              <a:latin typeface="Times New Roman" panose="02020603050405020304" pitchFamily="18" charset="0"/>
              <a:cs typeface="Times New Roman" panose="02020603050405020304" pitchFamily="18" charset="0"/>
            </a:rPr>
            <a:t>Data from 20 Selected Studies</a:t>
          </a:r>
          <a:endParaRPr lang="en-IN">
            <a:latin typeface="Times New Roman" panose="02020603050405020304" pitchFamily="18" charset="0"/>
            <a:cs typeface="Times New Roman" panose="02020603050405020304" pitchFamily="18" charset="0"/>
          </a:endParaRPr>
        </a:p>
      </dgm:t>
    </dgm:pt>
    <dgm:pt modelId="{FAE582C5-7991-457A-A95D-186A0B41C966}" type="parTrans" cxnId="{8B0183C7-F7A1-47DB-B4F8-381F22EF9D97}">
      <dgm:prSet/>
      <dgm:spPr/>
      <dgm:t>
        <a:bodyPr/>
        <a:lstStyle/>
        <a:p>
          <a:endParaRPr lang="en-IN"/>
        </a:p>
      </dgm:t>
    </dgm:pt>
    <dgm:pt modelId="{1F80ED93-D43A-4E5B-B2A5-9D58295CD20C}" type="sibTrans" cxnId="{8B0183C7-F7A1-47DB-B4F8-381F22EF9D97}">
      <dgm:prSet/>
      <dgm:spPr/>
      <dgm:t>
        <a:bodyPr/>
        <a:lstStyle/>
        <a:p>
          <a:endParaRPr lang="en-IN"/>
        </a:p>
      </dgm:t>
    </dgm:pt>
    <dgm:pt modelId="{48F9FDC0-5745-4BBD-9375-BF274F35CBB9}">
      <dgm:prSet phldrT="[Text]"/>
      <dgm:spPr/>
      <dgm:t>
        <a:bodyPr/>
        <a:lstStyle/>
        <a:p>
          <a:r>
            <a:rPr lang="en-IN" b="0" i="0" u="none">
              <a:latin typeface="Times New Roman" panose="02020603050405020304" pitchFamily="18" charset="0"/>
              <a:cs typeface="Times New Roman" panose="02020603050405020304" pitchFamily="18" charset="0"/>
            </a:rPr>
            <a:t>Familiarisation with Data</a:t>
          </a:r>
          <a:endParaRPr lang="en-IN">
            <a:latin typeface="Times New Roman" panose="02020603050405020304" pitchFamily="18" charset="0"/>
            <a:cs typeface="Times New Roman" panose="02020603050405020304" pitchFamily="18" charset="0"/>
          </a:endParaRPr>
        </a:p>
      </dgm:t>
    </dgm:pt>
    <dgm:pt modelId="{FF6790E4-91D6-4CD7-BB1A-11E56C3F1D96}" type="parTrans" cxnId="{A71237C5-BC08-402B-97A7-46933B597033}">
      <dgm:prSet/>
      <dgm:spPr/>
      <dgm:t>
        <a:bodyPr/>
        <a:lstStyle/>
        <a:p>
          <a:endParaRPr lang="en-IN"/>
        </a:p>
      </dgm:t>
    </dgm:pt>
    <dgm:pt modelId="{939FAEF4-AF92-4FC2-AF86-71B58591FA30}" type="sibTrans" cxnId="{A71237C5-BC08-402B-97A7-46933B597033}">
      <dgm:prSet/>
      <dgm:spPr/>
      <dgm:t>
        <a:bodyPr/>
        <a:lstStyle/>
        <a:p>
          <a:endParaRPr lang="en-IN"/>
        </a:p>
      </dgm:t>
    </dgm:pt>
    <dgm:pt modelId="{EB4601B4-0051-4722-A18F-51C1D571405F}">
      <dgm:prSet phldrT="[Text]"/>
      <dgm:spPr/>
      <dgm:t>
        <a:bodyPr/>
        <a:lstStyle/>
        <a:p>
          <a:r>
            <a:rPr lang="en-IN" b="0" i="0" u="none">
              <a:latin typeface="Times New Roman" panose="02020603050405020304" pitchFamily="18" charset="0"/>
              <a:cs typeface="Times New Roman" panose="02020603050405020304" pitchFamily="18" charset="0"/>
            </a:rPr>
            <a:t>Initial Coding of Findings</a:t>
          </a:r>
          <a:endParaRPr lang="en-IN">
            <a:latin typeface="Times New Roman" panose="02020603050405020304" pitchFamily="18" charset="0"/>
            <a:cs typeface="Times New Roman" panose="02020603050405020304" pitchFamily="18" charset="0"/>
          </a:endParaRPr>
        </a:p>
      </dgm:t>
    </dgm:pt>
    <dgm:pt modelId="{2D1C2E1F-A2B1-4A39-AEED-AD46304141B0}" type="parTrans" cxnId="{C7366679-EB8A-451F-9D9A-AC394E8E8963}">
      <dgm:prSet/>
      <dgm:spPr/>
      <dgm:t>
        <a:bodyPr/>
        <a:lstStyle/>
        <a:p>
          <a:endParaRPr lang="en-IN"/>
        </a:p>
      </dgm:t>
    </dgm:pt>
    <dgm:pt modelId="{95793576-D9EF-4736-B064-0C48545237EF}" type="sibTrans" cxnId="{C7366679-EB8A-451F-9D9A-AC394E8E8963}">
      <dgm:prSet/>
      <dgm:spPr/>
      <dgm:t>
        <a:bodyPr/>
        <a:lstStyle/>
        <a:p>
          <a:endParaRPr lang="en-IN"/>
        </a:p>
      </dgm:t>
    </dgm:pt>
    <dgm:pt modelId="{9F98BCFE-E2DD-46BA-99FF-06C16140C4F1}">
      <dgm:prSet phldrT="[Text]"/>
      <dgm:spPr/>
      <dgm:t>
        <a:bodyPr/>
        <a:lstStyle/>
        <a:p>
          <a:r>
            <a:rPr lang="en-IN" b="0" i="0" u="none">
              <a:latin typeface="Times New Roman" panose="02020603050405020304" pitchFamily="18" charset="0"/>
              <a:cs typeface="Times New Roman" panose="02020603050405020304" pitchFamily="18" charset="0"/>
            </a:rPr>
            <a:t>Grouping Similar Codes</a:t>
          </a:r>
          <a:endParaRPr lang="en-IN">
            <a:latin typeface="Times New Roman" panose="02020603050405020304" pitchFamily="18" charset="0"/>
            <a:cs typeface="Times New Roman" panose="02020603050405020304" pitchFamily="18" charset="0"/>
          </a:endParaRPr>
        </a:p>
      </dgm:t>
    </dgm:pt>
    <dgm:pt modelId="{4741BEC3-6C1E-48B5-B0B5-47FAC11745D4}" type="parTrans" cxnId="{20BFAE84-798B-4127-8283-2FC7C7E1C6D2}">
      <dgm:prSet/>
      <dgm:spPr/>
      <dgm:t>
        <a:bodyPr/>
        <a:lstStyle/>
        <a:p>
          <a:endParaRPr lang="en-IN"/>
        </a:p>
      </dgm:t>
    </dgm:pt>
    <dgm:pt modelId="{D581B067-6423-4250-919D-5A902DD4A49F}" type="sibTrans" cxnId="{20BFAE84-798B-4127-8283-2FC7C7E1C6D2}">
      <dgm:prSet/>
      <dgm:spPr/>
      <dgm:t>
        <a:bodyPr/>
        <a:lstStyle/>
        <a:p>
          <a:endParaRPr lang="en-IN"/>
        </a:p>
      </dgm:t>
    </dgm:pt>
    <dgm:pt modelId="{BCF194AC-33D1-4D0F-B792-DACC20A03313}">
      <dgm:prSet phldrT="[Text]"/>
      <dgm:spPr/>
      <dgm:t>
        <a:bodyPr/>
        <a:lstStyle/>
        <a:p>
          <a:pPr rtl="0"/>
          <a:r>
            <a:rPr lang="en-IN" b="0" i="0" u="none">
              <a:latin typeface="Times New Roman" panose="02020603050405020304" pitchFamily="18" charset="0"/>
              <a:cs typeface="Times New Roman" panose="02020603050405020304" pitchFamily="18" charset="0"/>
            </a:rPr>
            <a:t>Reviewing and Refining Themes</a:t>
          </a:r>
          <a:endParaRPr lang="en-IN">
            <a:latin typeface="Times New Roman" panose="02020603050405020304" pitchFamily="18" charset="0"/>
            <a:cs typeface="Times New Roman" panose="02020603050405020304" pitchFamily="18" charset="0"/>
          </a:endParaRPr>
        </a:p>
      </dgm:t>
    </dgm:pt>
    <dgm:pt modelId="{AF62A1AC-D80B-479C-865D-CD98223D47BB}" type="parTrans" cxnId="{1420B32D-872A-4F56-8071-6A812F664E25}">
      <dgm:prSet/>
      <dgm:spPr/>
      <dgm:t>
        <a:bodyPr/>
        <a:lstStyle/>
        <a:p>
          <a:endParaRPr lang="en-IN"/>
        </a:p>
      </dgm:t>
    </dgm:pt>
    <dgm:pt modelId="{27B8F4E7-35B3-4564-9B85-CF7F63977910}" type="sibTrans" cxnId="{1420B32D-872A-4F56-8071-6A812F664E25}">
      <dgm:prSet/>
      <dgm:spPr/>
      <dgm:t>
        <a:bodyPr/>
        <a:lstStyle/>
        <a:p>
          <a:endParaRPr lang="en-IN"/>
        </a:p>
      </dgm:t>
    </dgm:pt>
    <dgm:pt modelId="{715228AE-F6A1-4F2A-B1AE-5470E1387C87}">
      <dgm:prSet phldrT="[Text]"/>
      <dgm:spPr/>
      <dgm:t>
        <a:bodyPr/>
        <a:lstStyle/>
        <a:p>
          <a:r>
            <a:rPr lang="en-IN" b="0" i="0" u="none">
              <a:latin typeface="Times New Roman" panose="02020603050405020304" pitchFamily="18" charset="0"/>
              <a:cs typeface="Times New Roman" panose="02020603050405020304" pitchFamily="18" charset="0"/>
            </a:rPr>
            <a:t>Long-Term Effectiveness</a:t>
          </a:r>
          <a:endParaRPr lang="en-IN">
            <a:latin typeface="Times New Roman" panose="02020603050405020304" pitchFamily="18" charset="0"/>
            <a:cs typeface="Times New Roman" panose="02020603050405020304" pitchFamily="18" charset="0"/>
          </a:endParaRPr>
        </a:p>
      </dgm:t>
    </dgm:pt>
    <dgm:pt modelId="{AF50FAF8-9650-4820-AB92-3C5962A56841}" type="parTrans" cxnId="{35221D49-DE72-4B76-A8AC-6F6E3CB1F6C2}">
      <dgm:prSet/>
      <dgm:spPr/>
      <dgm:t>
        <a:bodyPr/>
        <a:lstStyle/>
        <a:p>
          <a:endParaRPr lang="en-IN"/>
        </a:p>
      </dgm:t>
    </dgm:pt>
    <dgm:pt modelId="{AC4856FE-7705-433C-9D6A-0099320BEEBF}" type="sibTrans" cxnId="{35221D49-DE72-4B76-A8AC-6F6E3CB1F6C2}">
      <dgm:prSet/>
      <dgm:spPr/>
      <dgm:t>
        <a:bodyPr/>
        <a:lstStyle/>
        <a:p>
          <a:endParaRPr lang="en-IN"/>
        </a:p>
      </dgm:t>
    </dgm:pt>
    <dgm:pt modelId="{7B1F310E-D97E-4C3C-8C68-DB2E0F7AE402}">
      <dgm:prSet phldrT="[Text]"/>
      <dgm:spPr/>
      <dgm:t>
        <a:bodyPr/>
        <a:lstStyle/>
        <a:p>
          <a:r>
            <a:rPr lang="en-IN" b="0" i="0" u="none">
              <a:latin typeface="Times New Roman" panose="02020603050405020304" pitchFamily="18" charset="0"/>
              <a:cs typeface="Times New Roman" panose="02020603050405020304" pitchFamily="18" charset="0"/>
            </a:rPr>
            <a:t>Pain Reduction</a:t>
          </a:r>
          <a:endParaRPr lang="en-IN">
            <a:latin typeface="Times New Roman" panose="02020603050405020304" pitchFamily="18" charset="0"/>
            <a:cs typeface="Times New Roman" panose="02020603050405020304" pitchFamily="18" charset="0"/>
          </a:endParaRPr>
        </a:p>
      </dgm:t>
    </dgm:pt>
    <dgm:pt modelId="{C8BA3FEF-35A9-4975-9D1D-16B324974A02}" type="parTrans" cxnId="{D246E52D-553B-4682-8751-154659DEAA56}">
      <dgm:prSet/>
      <dgm:spPr/>
      <dgm:t>
        <a:bodyPr/>
        <a:lstStyle/>
        <a:p>
          <a:endParaRPr lang="en-IN"/>
        </a:p>
      </dgm:t>
    </dgm:pt>
    <dgm:pt modelId="{28C8318A-B25A-4FC7-885E-E2094EF093CC}" type="sibTrans" cxnId="{D246E52D-553B-4682-8751-154659DEAA56}">
      <dgm:prSet/>
      <dgm:spPr/>
      <dgm:t>
        <a:bodyPr/>
        <a:lstStyle/>
        <a:p>
          <a:endParaRPr lang="en-IN"/>
        </a:p>
      </dgm:t>
    </dgm:pt>
    <dgm:pt modelId="{8B963E11-9DBC-4E27-B72E-4D9F30565AB5}">
      <dgm:prSet phldrT="[Text]"/>
      <dgm:spPr/>
      <dgm:t>
        <a:bodyPr/>
        <a:lstStyle/>
        <a:p>
          <a:r>
            <a:rPr lang="en-IN" b="0" i="0" u="none">
              <a:latin typeface="Times New Roman" panose="02020603050405020304" pitchFamily="18" charset="0"/>
              <a:cs typeface="Times New Roman" panose="02020603050405020304" pitchFamily="18" charset="0"/>
            </a:rPr>
            <a:t>Functional Mobility </a:t>
          </a:r>
          <a:endParaRPr lang="en-IN">
            <a:latin typeface="Times New Roman" panose="02020603050405020304" pitchFamily="18" charset="0"/>
            <a:cs typeface="Times New Roman" panose="02020603050405020304" pitchFamily="18" charset="0"/>
          </a:endParaRPr>
        </a:p>
      </dgm:t>
    </dgm:pt>
    <dgm:pt modelId="{A0A45921-6299-4A9A-A80F-53C7A6AA8F34}" type="parTrans" cxnId="{7E71AE2A-99B2-4C03-92FA-10B3B1E55043}">
      <dgm:prSet/>
      <dgm:spPr/>
      <dgm:t>
        <a:bodyPr/>
        <a:lstStyle/>
        <a:p>
          <a:endParaRPr lang="en-IN"/>
        </a:p>
      </dgm:t>
    </dgm:pt>
    <dgm:pt modelId="{15193D58-A1A7-43B7-8051-9B3A91A705B0}" type="sibTrans" cxnId="{7E71AE2A-99B2-4C03-92FA-10B3B1E55043}">
      <dgm:prSet/>
      <dgm:spPr/>
      <dgm:t>
        <a:bodyPr/>
        <a:lstStyle/>
        <a:p>
          <a:endParaRPr lang="en-IN"/>
        </a:p>
      </dgm:t>
    </dgm:pt>
    <dgm:pt modelId="{CCED1984-FD5F-47E6-BB94-278B467A182B}">
      <dgm:prSet phldrT="[Text]"/>
      <dgm:spPr/>
      <dgm:t>
        <a:bodyPr/>
        <a:lstStyle/>
        <a:p>
          <a:r>
            <a:rPr lang="en-IN" b="0" i="0" u="none">
              <a:latin typeface="Times New Roman" panose="02020603050405020304" pitchFamily="18" charset="0"/>
              <a:cs typeface="Times New Roman" panose="02020603050405020304" pitchFamily="18" charset="0"/>
            </a:rPr>
            <a:t>Exercise Types</a:t>
          </a:r>
          <a:endParaRPr lang="en-IN">
            <a:latin typeface="Times New Roman" panose="02020603050405020304" pitchFamily="18" charset="0"/>
            <a:cs typeface="Times New Roman" panose="02020603050405020304" pitchFamily="18" charset="0"/>
          </a:endParaRPr>
        </a:p>
      </dgm:t>
    </dgm:pt>
    <dgm:pt modelId="{1AE855EE-CFD4-497F-AA65-5765915305F5}" type="parTrans" cxnId="{739D1B07-1766-4596-9CF3-6345FA067935}">
      <dgm:prSet/>
      <dgm:spPr/>
      <dgm:t>
        <a:bodyPr/>
        <a:lstStyle/>
        <a:p>
          <a:endParaRPr lang="en-IN"/>
        </a:p>
      </dgm:t>
    </dgm:pt>
    <dgm:pt modelId="{A6653F06-EDC4-4C1A-92B2-5C8A227E9996}" type="sibTrans" cxnId="{739D1B07-1766-4596-9CF3-6345FA067935}">
      <dgm:prSet/>
      <dgm:spPr/>
      <dgm:t>
        <a:bodyPr/>
        <a:lstStyle/>
        <a:p>
          <a:endParaRPr lang="en-IN"/>
        </a:p>
      </dgm:t>
    </dgm:pt>
    <dgm:pt modelId="{1B60AC20-8EB4-467B-B0C0-71A46449FB4F}">
      <dgm:prSet phldrT="[Text]"/>
      <dgm:spPr/>
      <dgm:t>
        <a:bodyPr/>
        <a:lstStyle/>
        <a:p>
          <a:r>
            <a:rPr lang="en-IN" b="0" i="0" u="none">
              <a:latin typeface="Times New Roman" panose="02020603050405020304" pitchFamily="18" charset="0"/>
              <a:cs typeface="Times New Roman" panose="02020603050405020304" pitchFamily="18" charset="0"/>
            </a:rPr>
            <a:t>Patient Adherence</a:t>
          </a:r>
          <a:endParaRPr lang="en-IN">
            <a:latin typeface="Times New Roman" panose="02020603050405020304" pitchFamily="18" charset="0"/>
            <a:cs typeface="Times New Roman" panose="02020603050405020304" pitchFamily="18" charset="0"/>
          </a:endParaRPr>
        </a:p>
      </dgm:t>
    </dgm:pt>
    <dgm:pt modelId="{EFCB3BB0-C499-4D9B-8B6C-56FDCF24E649}" type="parTrans" cxnId="{B86EAC26-AC58-4C7A-AC9C-F0575DD237E1}">
      <dgm:prSet/>
      <dgm:spPr/>
      <dgm:t>
        <a:bodyPr/>
        <a:lstStyle/>
        <a:p>
          <a:endParaRPr lang="en-IN"/>
        </a:p>
      </dgm:t>
    </dgm:pt>
    <dgm:pt modelId="{CF474663-7466-432A-8E9F-7E5890F1C9F0}" type="sibTrans" cxnId="{B86EAC26-AC58-4C7A-AC9C-F0575DD237E1}">
      <dgm:prSet/>
      <dgm:spPr/>
      <dgm:t>
        <a:bodyPr/>
        <a:lstStyle/>
        <a:p>
          <a:endParaRPr lang="en-IN"/>
        </a:p>
      </dgm:t>
    </dgm:pt>
    <dgm:pt modelId="{5DDDB4E6-F1F1-49C3-A83D-39089F88D0E3}">
      <dgm:prSet/>
      <dgm:spPr/>
      <dgm:t>
        <a:bodyPr/>
        <a:lstStyle/>
        <a:p>
          <a:r>
            <a:rPr lang="en-IN" b="0" i="0" u="none">
              <a:latin typeface="Times New Roman" panose="02020603050405020304" pitchFamily="18" charset="0"/>
              <a:cs typeface="Times New Roman" panose="02020603050405020304" pitchFamily="18" charset="0"/>
            </a:rPr>
            <a:t>Defining and Naming Themes</a:t>
          </a:r>
          <a:endParaRPr lang="en-IN">
            <a:latin typeface="Times New Roman" panose="02020603050405020304" pitchFamily="18" charset="0"/>
            <a:cs typeface="Times New Roman" panose="02020603050405020304" pitchFamily="18" charset="0"/>
          </a:endParaRPr>
        </a:p>
      </dgm:t>
    </dgm:pt>
    <dgm:pt modelId="{11A28128-6AA2-48BC-8814-68F4FDAEEB15}" type="parTrans" cxnId="{191D4429-A83A-407E-9B82-38AF3AEF91D1}">
      <dgm:prSet/>
      <dgm:spPr/>
      <dgm:t>
        <a:bodyPr/>
        <a:lstStyle/>
        <a:p>
          <a:endParaRPr lang="en-IN"/>
        </a:p>
      </dgm:t>
    </dgm:pt>
    <dgm:pt modelId="{E4726F50-0AB5-4B2A-869C-958FB8187B8F}" type="sibTrans" cxnId="{191D4429-A83A-407E-9B82-38AF3AEF91D1}">
      <dgm:prSet/>
      <dgm:spPr/>
      <dgm:t>
        <a:bodyPr/>
        <a:lstStyle/>
        <a:p>
          <a:endParaRPr lang="en-IN"/>
        </a:p>
      </dgm:t>
    </dgm:pt>
    <dgm:pt modelId="{F41475D0-4C77-4C27-88D1-B8D2851E2F26}" type="pres">
      <dgm:prSet presAssocID="{B48B4894-B98D-4CF4-BDE9-A2127338A2C6}" presName="Name0" presStyleCnt="0">
        <dgm:presLayoutVars>
          <dgm:dir/>
          <dgm:animLvl val="lvl"/>
          <dgm:resizeHandles val="exact"/>
        </dgm:presLayoutVars>
      </dgm:prSet>
      <dgm:spPr/>
    </dgm:pt>
    <dgm:pt modelId="{4C52D3EC-B3C9-4B33-9210-758513419956}" type="pres">
      <dgm:prSet presAssocID="{5DDDB4E6-F1F1-49C3-A83D-39089F88D0E3}" presName="boxAndChildren" presStyleCnt="0"/>
      <dgm:spPr/>
    </dgm:pt>
    <dgm:pt modelId="{FD14EAD9-E2D3-439D-8C9C-0DD080DC07C7}" type="pres">
      <dgm:prSet presAssocID="{5DDDB4E6-F1F1-49C3-A83D-39089F88D0E3}" presName="parentTextBox" presStyleLbl="node1" presStyleIdx="0" presStyleCnt="6"/>
      <dgm:spPr/>
    </dgm:pt>
    <dgm:pt modelId="{4F18FAD6-10B7-4AAB-B179-053D72918164}" type="pres">
      <dgm:prSet presAssocID="{5DDDB4E6-F1F1-49C3-A83D-39089F88D0E3}" presName="entireBox" presStyleLbl="node1" presStyleIdx="0" presStyleCnt="6"/>
      <dgm:spPr/>
    </dgm:pt>
    <dgm:pt modelId="{D738116B-AD20-4559-885F-2B06F4733B3A}" type="pres">
      <dgm:prSet presAssocID="{5DDDB4E6-F1F1-49C3-A83D-39089F88D0E3}" presName="descendantBox" presStyleCnt="0"/>
      <dgm:spPr/>
    </dgm:pt>
    <dgm:pt modelId="{40580BD3-ECA7-4959-A1C5-87D585995B0B}" type="pres">
      <dgm:prSet presAssocID="{7B1F310E-D97E-4C3C-8C68-DB2E0F7AE402}" presName="childTextBox" presStyleLbl="fgAccFollowNode1" presStyleIdx="0" presStyleCnt="5">
        <dgm:presLayoutVars>
          <dgm:bulletEnabled val="1"/>
        </dgm:presLayoutVars>
      </dgm:prSet>
      <dgm:spPr/>
    </dgm:pt>
    <dgm:pt modelId="{299AFE9E-EFDE-4B05-ADE7-88D6099071CE}" type="pres">
      <dgm:prSet presAssocID="{8B963E11-9DBC-4E27-B72E-4D9F30565AB5}" presName="childTextBox" presStyleLbl="fgAccFollowNode1" presStyleIdx="1" presStyleCnt="5">
        <dgm:presLayoutVars>
          <dgm:bulletEnabled val="1"/>
        </dgm:presLayoutVars>
      </dgm:prSet>
      <dgm:spPr/>
    </dgm:pt>
    <dgm:pt modelId="{31C8E424-AB19-43DB-87E8-1676D4F7C0B9}" type="pres">
      <dgm:prSet presAssocID="{CCED1984-FD5F-47E6-BB94-278B467A182B}" presName="childTextBox" presStyleLbl="fgAccFollowNode1" presStyleIdx="2" presStyleCnt="5">
        <dgm:presLayoutVars>
          <dgm:bulletEnabled val="1"/>
        </dgm:presLayoutVars>
      </dgm:prSet>
      <dgm:spPr/>
    </dgm:pt>
    <dgm:pt modelId="{E90FCE40-FDEB-4CE0-8757-644B018A53E5}" type="pres">
      <dgm:prSet presAssocID="{1B60AC20-8EB4-467B-B0C0-71A46449FB4F}" presName="childTextBox" presStyleLbl="fgAccFollowNode1" presStyleIdx="3" presStyleCnt="5">
        <dgm:presLayoutVars>
          <dgm:bulletEnabled val="1"/>
        </dgm:presLayoutVars>
      </dgm:prSet>
      <dgm:spPr/>
    </dgm:pt>
    <dgm:pt modelId="{80C3E750-31A2-41F3-B3F6-126A69DC1684}" type="pres">
      <dgm:prSet presAssocID="{715228AE-F6A1-4F2A-B1AE-5470E1387C87}" presName="childTextBox" presStyleLbl="fgAccFollowNode1" presStyleIdx="4" presStyleCnt="5">
        <dgm:presLayoutVars>
          <dgm:bulletEnabled val="1"/>
        </dgm:presLayoutVars>
      </dgm:prSet>
      <dgm:spPr/>
    </dgm:pt>
    <dgm:pt modelId="{B9F00604-3AC3-4A9A-8220-19B81909BC3A}" type="pres">
      <dgm:prSet presAssocID="{27B8F4E7-35B3-4564-9B85-CF7F63977910}" presName="sp" presStyleCnt="0"/>
      <dgm:spPr/>
    </dgm:pt>
    <dgm:pt modelId="{C2F6EE37-64AD-4F08-A3F7-F962D356421A}" type="pres">
      <dgm:prSet presAssocID="{BCF194AC-33D1-4D0F-B792-DACC20A03313}" presName="arrowAndChildren" presStyleCnt="0"/>
      <dgm:spPr/>
    </dgm:pt>
    <dgm:pt modelId="{236ACD1E-8FE9-41FE-BC5C-EA891800EF8F}" type="pres">
      <dgm:prSet presAssocID="{BCF194AC-33D1-4D0F-B792-DACC20A03313}" presName="parentTextArrow" presStyleLbl="node1" presStyleIdx="1" presStyleCnt="6"/>
      <dgm:spPr/>
    </dgm:pt>
    <dgm:pt modelId="{A1BBA1E4-B5E1-440F-A971-18735188A417}" type="pres">
      <dgm:prSet presAssocID="{D581B067-6423-4250-919D-5A902DD4A49F}" presName="sp" presStyleCnt="0"/>
      <dgm:spPr/>
    </dgm:pt>
    <dgm:pt modelId="{488B6DA1-208C-4BBF-B961-1AE6898B5A36}" type="pres">
      <dgm:prSet presAssocID="{9F98BCFE-E2DD-46BA-99FF-06C16140C4F1}" presName="arrowAndChildren" presStyleCnt="0"/>
      <dgm:spPr/>
    </dgm:pt>
    <dgm:pt modelId="{57B0FFEE-9949-49AF-A917-7C4E27DBF84B}" type="pres">
      <dgm:prSet presAssocID="{9F98BCFE-E2DD-46BA-99FF-06C16140C4F1}" presName="parentTextArrow" presStyleLbl="node1" presStyleIdx="2" presStyleCnt="6"/>
      <dgm:spPr/>
    </dgm:pt>
    <dgm:pt modelId="{3CF61142-C844-4A07-B7D3-DD1A19C2F2A0}" type="pres">
      <dgm:prSet presAssocID="{95793576-D9EF-4736-B064-0C48545237EF}" presName="sp" presStyleCnt="0"/>
      <dgm:spPr/>
    </dgm:pt>
    <dgm:pt modelId="{DCC62BE9-1ACE-43D8-B111-C5C3B9DFD376}" type="pres">
      <dgm:prSet presAssocID="{EB4601B4-0051-4722-A18F-51C1D571405F}" presName="arrowAndChildren" presStyleCnt="0"/>
      <dgm:spPr/>
    </dgm:pt>
    <dgm:pt modelId="{4006F7E8-3329-493A-8EE8-FBBE1FC27B24}" type="pres">
      <dgm:prSet presAssocID="{EB4601B4-0051-4722-A18F-51C1D571405F}" presName="parentTextArrow" presStyleLbl="node1" presStyleIdx="3" presStyleCnt="6"/>
      <dgm:spPr/>
    </dgm:pt>
    <dgm:pt modelId="{A62EDD22-D901-42EC-AEBD-36D0CA3FFAFF}" type="pres">
      <dgm:prSet presAssocID="{939FAEF4-AF92-4FC2-AF86-71B58591FA30}" presName="sp" presStyleCnt="0"/>
      <dgm:spPr/>
    </dgm:pt>
    <dgm:pt modelId="{79478787-A877-440E-841E-8325958BA96F}" type="pres">
      <dgm:prSet presAssocID="{48F9FDC0-5745-4BBD-9375-BF274F35CBB9}" presName="arrowAndChildren" presStyleCnt="0"/>
      <dgm:spPr/>
    </dgm:pt>
    <dgm:pt modelId="{F13E644B-DF64-405A-91F2-081CAF07F76E}" type="pres">
      <dgm:prSet presAssocID="{48F9FDC0-5745-4BBD-9375-BF274F35CBB9}" presName="parentTextArrow" presStyleLbl="node1" presStyleIdx="4" presStyleCnt="6"/>
      <dgm:spPr/>
    </dgm:pt>
    <dgm:pt modelId="{02216587-B84F-49B0-B5CE-ABDD2B21F8C4}" type="pres">
      <dgm:prSet presAssocID="{1F80ED93-D43A-4E5B-B2A5-9D58295CD20C}" presName="sp" presStyleCnt="0"/>
      <dgm:spPr/>
    </dgm:pt>
    <dgm:pt modelId="{42C0C880-11BF-4E2F-BF5D-F0BD837D13EF}" type="pres">
      <dgm:prSet presAssocID="{6556E5F7-5282-460D-B75E-8D902D60EDC7}" presName="arrowAndChildren" presStyleCnt="0"/>
      <dgm:spPr/>
    </dgm:pt>
    <dgm:pt modelId="{4C2377C3-8B21-4AE1-84D8-3ECB886913C0}" type="pres">
      <dgm:prSet presAssocID="{6556E5F7-5282-460D-B75E-8D902D60EDC7}" presName="parentTextArrow" presStyleLbl="node1" presStyleIdx="5" presStyleCnt="6"/>
      <dgm:spPr/>
    </dgm:pt>
  </dgm:ptLst>
  <dgm:cxnLst>
    <dgm:cxn modelId="{739D1B07-1766-4596-9CF3-6345FA067935}" srcId="{5DDDB4E6-F1F1-49C3-A83D-39089F88D0E3}" destId="{CCED1984-FD5F-47E6-BB94-278B467A182B}" srcOrd="2" destOrd="0" parTransId="{1AE855EE-CFD4-497F-AA65-5765915305F5}" sibTransId="{A6653F06-EDC4-4C1A-92B2-5C8A227E9996}"/>
    <dgm:cxn modelId="{B86EAC26-AC58-4C7A-AC9C-F0575DD237E1}" srcId="{5DDDB4E6-F1F1-49C3-A83D-39089F88D0E3}" destId="{1B60AC20-8EB4-467B-B0C0-71A46449FB4F}" srcOrd="3" destOrd="0" parTransId="{EFCB3BB0-C499-4D9B-8B6C-56FDCF24E649}" sibTransId="{CF474663-7466-432A-8E9F-7E5890F1C9F0}"/>
    <dgm:cxn modelId="{B096AB28-B0F5-4847-B976-8EF19B519F27}" type="presOf" srcId="{715228AE-F6A1-4F2A-B1AE-5470E1387C87}" destId="{80C3E750-31A2-41F3-B3F6-126A69DC1684}" srcOrd="0" destOrd="0" presId="urn:microsoft.com/office/officeart/2005/8/layout/process4"/>
    <dgm:cxn modelId="{191D4429-A83A-407E-9B82-38AF3AEF91D1}" srcId="{B48B4894-B98D-4CF4-BDE9-A2127338A2C6}" destId="{5DDDB4E6-F1F1-49C3-A83D-39089F88D0E3}" srcOrd="5" destOrd="0" parTransId="{11A28128-6AA2-48BC-8814-68F4FDAEEB15}" sibTransId="{E4726F50-0AB5-4B2A-869C-958FB8187B8F}"/>
    <dgm:cxn modelId="{7E71AE2A-99B2-4C03-92FA-10B3B1E55043}" srcId="{5DDDB4E6-F1F1-49C3-A83D-39089F88D0E3}" destId="{8B963E11-9DBC-4E27-B72E-4D9F30565AB5}" srcOrd="1" destOrd="0" parTransId="{A0A45921-6299-4A9A-A80F-53C7A6AA8F34}" sibTransId="{15193D58-A1A7-43B7-8051-9B3A91A705B0}"/>
    <dgm:cxn modelId="{1420B32D-872A-4F56-8071-6A812F664E25}" srcId="{B48B4894-B98D-4CF4-BDE9-A2127338A2C6}" destId="{BCF194AC-33D1-4D0F-B792-DACC20A03313}" srcOrd="4" destOrd="0" parTransId="{AF62A1AC-D80B-479C-865D-CD98223D47BB}" sibTransId="{27B8F4E7-35B3-4564-9B85-CF7F63977910}"/>
    <dgm:cxn modelId="{D246E52D-553B-4682-8751-154659DEAA56}" srcId="{5DDDB4E6-F1F1-49C3-A83D-39089F88D0E3}" destId="{7B1F310E-D97E-4C3C-8C68-DB2E0F7AE402}" srcOrd="0" destOrd="0" parTransId="{C8BA3FEF-35A9-4975-9D1D-16B324974A02}" sibTransId="{28C8318A-B25A-4FC7-885E-E2094EF093CC}"/>
    <dgm:cxn modelId="{EDE62330-50F3-4B98-BF5B-55D27BD123D1}" type="presOf" srcId="{6556E5F7-5282-460D-B75E-8D902D60EDC7}" destId="{4C2377C3-8B21-4AE1-84D8-3ECB886913C0}" srcOrd="0" destOrd="0" presId="urn:microsoft.com/office/officeart/2005/8/layout/process4"/>
    <dgm:cxn modelId="{4F59153B-645D-4997-814C-6ECF7002F678}" type="presOf" srcId="{9F98BCFE-E2DD-46BA-99FF-06C16140C4F1}" destId="{57B0FFEE-9949-49AF-A917-7C4E27DBF84B}" srcOrd="0" destOrd="0" presId="urn:microsoft.com/office/officeart/2005/8/layout/process4"/>
    <dgm:cxn modelId="{35221D49-DE72-4B76-A8AC-6F6E3CB1F6C2}" srcId="{5DDDB4E6-F1F1-49C3-A83D-39089F88D0E3}" destId="{715228AE-F6A1-4F2A-B1AE-5470E1387C87}" srcOrd="4" destOrd="0" parTransId="{AF50FAF8-9650-4820-AB92-3C5962A56841}" sibTransId="{AC4856FE-7705-433C-9D6A-0099320BEEBF}"/>
    <dgm:cxn modelId="{C7366679-EB8A-451F-9D9A-AC394E8E8963}" srcId="{B48B4894-B98D-4CF4-BDE9-A2127338A2C6}" destId="{EB4601B4-0051-4722-A18F-51C1D571405F}" srcOrd="2" destOrd="0" parTransId="{2D1C2E1F-A2B1-4A39-AEED-AD46304141B0}" sibTransId="{95793576-D9EF-4736-B064-0C48545237EF}"/>
    <dgm:cxn modelId="{D3936B79-51C0-4BE8-80CB-9F5B32F2E79A}" type="presOf" srcId="{CCED1984-FD5F-47E6-BB94-278B467A182B}" destId="{31C8E424-AB19-43DB-87E8-1676D4F7C0B9}" srcOrd="0" destOrd="0" presId="urn:microsoft.com/office/officeart/2005/8/layout/process4"/>
    <dgm:cxn modelId="{9EFF4A84-D5D5-42E5-B631-687F8F43317D}" type="presOf" srcId="{5DDDB4E6-F1F1-49C3-A83D-39089F88D0E3}" destId="{4F18FAD6-10B7-4AAB-B179-053D72918164}" srcOrd="1" destOrd="0" presId="urn:microsoft.com/office/officeart/2005/8/layout/process4"/>
    <dgm:cxn modelId="{20BFAE84-798B-4127-8283-2FC7C7E1C6D2}" srcId="{B48B4894-B98D-4CF4-BDE9-A2127338A2C6}" destId="{9F98BCFE-E2DD-46BA-99FF-06C16140C4F1}" srcOrd="3" destOrd="0" parTransId="{4741BEC3-6C1E-48B5-B0B5-47FAC11745D4}" sibTransId="{D581B067-6423-4250-919D-5A902DD4A49F}"/>
    <dgm:cxn modelId="{96938A91-2E60-4F12-B283-7F8FDC07A20D}" type="presOf" srcId="{7B1F310E-D97E-4C3C-8C68-DB2E0F7AE402}" destId="{40580BD3-ECA7-4959-A1C5-87D585995B0B}" srcOrd="0" destOrd="0" presId="urn:microsoft.com/office/officeart/2005/8/layout/process4"/>
    <dgm:cxn modelId="{F8DD5495-79EF-4DDC-B48F-B1B0651C3184}" type="presOf" srcId="{EB4601B4-0051-4722-A18F-51C1D571405F}" destId="{4006F7E8-3329-493A-8EE8-FBBE1FC27B24}" srcOrd="0" destOrd="0" presId="urn:microsoft.com/office/officeart/2005/8/layout/process4"/>
    <dgm:cxn modelId="{BD79AABA-91C3-4E0B-BA77-6E37353FE020}" type="presOf" srcId="{8B963E11-9DBC-4E27-B72E-4D9F30565AB5}" destId="{299AFE9E-EFDE-4B05-ADE7-88D6099071CE}" srcOrd="0" destOrd="0" presId="urn:microsoft.com/office/officeart/2005/8/layout/process4"/>
    <dgm:cxn modelId="{5F96C2BD-93A5-4BA1-9EAE-5502667A3446}" type="presOf" srcId="{1B60AC20-8EB4-467B-B0C0-71A46449FB4F}" destId="{E90FCE40-FDEB-4CE0-8757-644B018A53E5}" srcOrd="0" destOrd="0" presId="urn:microsoft.com/office/officeart/2005/8/layout/process4"/>
    <dgm:cxn modelId="{A71237C5-BC08-402B-97A7-46933B597033}" srcId="{B48B4894-B98D-4CF4-BDE9-A2127338A2C6}" destId="{48F9FDC0-5745-4BBD-9375-BF274F35CBB9}" srcOrd="1" destOrd="0" parTransId="{FF6790E4-91D6-4CD7-BB1A-11E56C3F1D96}" sibTransId="{939FAEF4-AF92-4FC2-AF86-71B58591FA30}"/>
    <dgm:cxn modelId="{8B0183C7-F7A1-47DB-B4F8-381F22EF9D97}" srcId="{B48B4894-B98D-4CF4-BDE9-A2127338A2C6}" destId="{6556E5F7-5282-460D-B75E-8D902D60EDC7}" srcOrd="0" destOrd="0" parTransId="{FAE582C5-7991-457A-A95D-186A0B41C966}" sibTransId="{1F80ED93-D43A-4E5B-B2A5-9D58295CD20C}"/>
    <dgm:cxn modelId="{9758D4D2-1FE0-4C06-8F17-E05AD0302E55}" type="presOf" srcId="{48F9FDC0-5745-4BBD-9375-BF274F35CBB9}" destId="{F13E644B-DF64-405A-91F2-081CAF07F76E}" srcOrd="0" destOrd="0" presId="urn:microsoft.com/office/officeart/2005/8/layout/process4"/>
    <dgm:cxn modelId="{8546ECDE-91E3-4CE1-A81E-0C8BBA163308}" type="presOf" srcId="{5DDDB4E6-F1F1-49C3-A83D-39089F88D0E3}" destId="{FD14EAD9-E2D3-439D-8C9C-0DD080DC07C7}" srcOrd="0" destOrd="0" presId="urn:microsoft.com/office/officeart/2005/8/layout/process4"/>
    <dgm:cxn modelId="{F4B27DE0-323B-4F91-8271-7E803B4B9684}" type="presOf" srcId="{BCF194AC-33D1-4D0F-B792-DACC20A03313}" destId="{236ACD1E-8FE9-41FE-BC5C-EA891800EF8F}" srcOrd="0" destOrd="0" presId="urn:microsoft.com/office/officeart/2005/8/layout/process4"/>
    <dgm:cxn modelId="{A5F9AFEA-37CB-4E97-A169-299644DCF62D}" type="presOf" srcId="{B48B4894-B98D-4CF4-BDE9-A2127338A2C6}" destId="{F41475D0-4C77-4C27-88D1-B8D2851E2F26}" srcOrd="0" destOrd="0" presId="urn:microsoft.com/office/officeart/2005/8/layout/process4"/>
    <dgm:cxn modelId="{8319D08F-3B1F-40FF-B6B0-E26BE847637C}" type="presParOf" srcId="{F41475D0-4C77-4C27-88D1-B8D2851E2F26}" destId="{4C52D3EC-B3C9-4B33-9210-758513419956}" srcOrd="0" destOrd="0" presId="urn:microsoft.com/office/officeart/2005/8/layout/process4"/>
    <dgm:cxn modelId="{B669BAA8-4DEC-4A26-9283-6929DE20F352}" type="presParOf" srcId="{4C52D3EC-B3C9-4B33-9210-758513419956}" destId="{FD14EAD9-E2D3-439D-8C9C-0DD080DC07C7}" srcOrd="0" destOrd="0" presId="urn:microsoft.com/office/officeart/2005/8/layout/process4"/>
    <dgm:cxn modelId="{4A2ACDFF-F973-4EE0-B627-957AADB92D4D}" type="presParOf" srcId="{4C52D3EC-B3C9-4B33-9210-758513419956}" destId="{4F18FAD6-10B7-4AAB-B179-053D72918164}" srcOrd="1" destOrd="0" presId="urn:microsoft.com/office/officeart/2005/8/layout/process4"/>
    <dgm:cxn modelId="{A0835C11-3351-48C0-B145-5036BC06B27A}" type="presParOf" srcId="{4C52D3EC-B3C9-4B33-9210-758513419956}" destId="{D738116B-AD20-4559-885F-2B06F4733B3A}" srcOrd="2" destOrd="0" presId="urn:microsoft.com/office/officeart/2005/8/layout/process4"/>
    <dgm:cxn modelId="{78FEF8E7-1AAE-460B-BCCD-4CB91F62AC3F}" type="presParOf" srcId="{D738116B-AD20-4559-885F-2B06F4733B3A}" destId="{40580BD3-ECA7-4959-A1C5-87D585995B0B}" srcOrd="0" destOrd="0" presId="urn:microsoft.com/office/officeart/2005/8/layout/process4"/>
    <dgm:cxn modelId="{6D287A97-4F62-41DC-9B86-00166A795C9C}" type="presParOf" srcId="{D738116B-AD20-4559-885F-2B06F4733B3A}" destId="{299AFE9E-EFDE-4B05-ADE7-88D6099071CE}" srcOrd="1" destOrd="0" presId="urn:microsoft.com/office/officeart/2005/8/layout/process4"/>
    <dgm:cxn modelId="{FF9CC39D-9DD7-4432-9694-6E34C08ED68A}" type="presParOf" srcId="{D738116B-AD20-4559-885F-2B06F4733B3A}" destId="{31C8E424-AB19-43DB-87E8-1676D4F7C0B9}" srcOrd="2" destOrd="0" presId="urn:microsoft.com/office/officeart/2005/8/layout/process4"/>
    <dgm:cxn modelId="{C5E271DC-31CC-40F8-9F1C-106022CA82D4}" type="presParOf" srcId="{D738116B-AD20-4559-885F-2B06F4733B3A}" destId="{E90FCE40-FDEB-4CE0-8757-644B018A53E5}" srcOrd="3" destOrd="0" presId="urn:microsoft.com/office/officeart/2005/8/layout/process4"/>
    <dgm:cxn modelId="{172D3613-3637-42EC-9F8E-381E0025C5EB}" type="presParOf" srcId="{D738116B-AD20-4559-885F-2B06F4733B3A}" destId="{80C3E750-31A2-41F3-B3F6-126A69DC1684}" srcOrd="4" destOrd="0" presId="urn:microsoft.com/office/officeart/2005/8/layout/process4"/>
    <dgm:cxn modelId="{6214472F-B1E8-4C55-9E6C-286CB8EB1231}" type="presParOf" srcId="{F41475D0-4C77-4C27-88D1-B8D2851E2F26}" destId="{B9F00604-3AC3-4A9A-8220-19B81909BC3A}" srcOrd="1" destOrd="0" presId="urn:microsoft.com/office/officeart/2005/8/layout/process4"/>
    <dgm:cxn modelId="{472FCF30-D691-4144-89B6-E153A2595499}" type="presParOf" srcId="{F41475D0-4C77-4C27-88D1-B8D2851E2F26}" destId="{C2F6EE37-64AD-4F08-A3F7-F962D356421A}" srcOrd="2" destOrd="0" presId="urn:microsoft.com/office/officeart/2005/8/layout/process4"/>
    <dgm:cxn modelId="{B145D3D4-0725-4DC2-B05B-D14BE16E2D8C}" type="presParOf" srcId="{C2F6EE37-64AD-4F08-A3F7-F962D356421A}" destId="{236ACD1E-8FE9-41FE-BC5C-EA891800EF8F}" srcOrd="0" destOrd="0" presId="urn:microsoft.com/office/officeart/2005/8/layout/process4"/>
    <dgm:cxn modelId="{ED4CC3BA-0D83-40CD-8A1D-B107E6CF7192}" type="presParOf" srcId="{F41475D0-4C77-4C27-88D1-B8D2851E2F26}" destId="{A1BBA1E4-B5E1-440F-A971-18735188A417}" srcOrd="3" destOrd="0" presId="urn:microsoft.com/office/officeart/2005/8/layout/process4"/>
    <dgm:cxn modelId="{1DDE9752-1E66-4406-9480-1E628D819A70}" type="presParOf" srcId="{F41475D0-4C77-4C27-88D1-B8D2851E2F26}" destId="{488B6DA1-208C-4BBF-B961-1AE6898B5A36}" srcOrd="4" destOrd="0" presId="urn:microsoft.com/office/officeart/2005/8/layout/process4"/>
    <dgm:cxn modelId="{6877C96E-0026-43CA-BBFC-AB60C6AF5410}" type="presParOf" srcId="{488B6DA1-208C-4BBF-B961-1AE6898B5A36}" destId="{57B0FFEE-9949-49AF-A917-7C4E27DBF84B}" srcOrd="0" destOrd="0" presId="urn:microsoft.com/office/officeart/2005/8/layout/process4"/>
    <dgm:cxn modelId="{7ADA25F8-8D7A-4182-9317-4BCC83BF53AD}" type="presParOf" srcId="{F41475D0-4C77-4C27-88D1-B8D2851E2F26}" destId="{3CF61142-C844-4A07-B7D3-DD1A19C2F2A0}" srcOrd="5" destOrd="0" presId="urn:microsoft.com/office/officeart/2005/8/layout/process4"/>
    <dgm:cxn modelId="{FC2F5871-CD42-46FB-9C5F-04F4DE5C0E6D}" type="presParOf" srcId="{F41475D0-4C77-4C27-88D1-B8D2851E2F26}" destId="{DCC62BE9-1ACE-43D8-B111-C5C3B9DFD376}" srcOrd="6" destOrd="0" presId="urn:microsoft.com/office/officeart/2005/8/layout/process4"/>
    <dgm:cxn modelId="{68A50260-51EE-4BB3-ACDB-1EF455107B91}" type="presParOf" srcId="{DCC62BE9-1ACE-43D8-B111-C5C3B9DFD376}" destId="{4006F7E8-3329-493A-8EE8-FBBE1FC27B24}" srcOrd="0" destOrd="0" presId="urn:microsoft.com/office/officeart/2005/8/layout/process4"/>
    <dgm:cxn modelId="{A2B42935-A54E-4799-8392-7B8049810F23}" type="presParOf" srcId="{F41475D0-4C77-4C27-88D1-B8D2851E2F26}" destId="{A62EDD22-D901-42EC-AEBD-36D0CA3FFAFF}" srcOrd="7" destOrd="0" presId="urn:microsoft.com/office/officeart/2005/8/layout/process4"/>
    <dgm:cxn modelId="{244373C5-A4E8-4003-97FD-278E4BBCC3A2}" type="presParOf" srcId="{F41475D0-4C77-4C27-88D1-B8D2851E2F26}" destId="{79478787-A877-440E-841E-8325958BA96F}" srcOrd="8" destOrd="0" presId="urn:microsoft.com/office/officeart/2005/8/layout/process4"/>
    <dgm:cxn modelId="{2FBBF98E-9E7C-40E3-846E-35C218B03B7F}" type="presParOf" srcId="{79478787-A877-440E-841E-8325958BA96F}" destId="{F13E644B-DF64-405A-91F2-081CAF07F76E}" srcOrd="0" destOrd="0" presId="urn:microsoft.com/office/officeart/2005/8/layout/process4"/>
    <dgm:cxn modelId="{C25FB722-79FF-48F1-BE3D-5E674DBC3BF7}" type="presParOf" srcId="{F41475D0-4C77-4C27-88D1-B8D2851E2F26}" destId="{02216587-B84F-49B0-B5CE-ABDD2B21F8C4}" srcOrd="9" destOrd="0" presId="urn:microsoft.com/office/officeart/2005/8/layout/process4"/>
    <dgm:cxn modelId="{104B44C0-7097-436C-B302-5C75B11D2725}" type="presParOf" srcId="{F41475D0-4C77-4C27-88D1-B8D2851E2F26}" destId="{42C0C880-11BF-4E2F-BF5D-F0BD837D13EF}" srcOrd="10" destOrd="0" presId="urn:microsoft.com/office/officeart/2005/8/layout/process4"/>
    <dgm:cxn modelId="{139AFC83-6A13-4BCF-8A54-BFE2ED49B558}" type="presParOf" srcId="{42C0C880-11BF-4E2F-BF5D-F0BD837D13EF}" destId="{4C2377C3-8B21-4AE1-84D8-3ECB886913C0}" srcOrd="0" destOrd="0" presId="urn:microsoft.com/office/officeart/2005/8/layout/process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18FAD6-10B7-4AAB-B179-053D72918164}">
      <dsp:nvSpPr>
        <dsp:cNvPr id="0" name=""/>
        <dsp:cNvSpPr/>
      </dsp:nvSpPr>
      <dsp:spPr>
        <a:xfrm>
          <a:off x="0" y="5529253"/>
          <a:ext cx="4524375" cy="72571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0" i="0" u="none" kern="1200">
              <a:latin typeface="Times New Roman" panose="02020603050405020304" pitchFamily="18" charset="0"/>
              <a:cs typeface="Times New Roman" panose="02020603050405020304" pitchFamily="18" charset="0"/>
            </a:rPr>
            <a:t>Defining and Naming Themes</a:t>
          </a:r>
          <a:endParaRPr lang="en-IN" sz="1400" kern="1200">
            <a:latin typeface="Times New Roman" panose="02020603050405020304" pitchFamily="18" charset="0"/>
            <a:cs typeface="Times New Roman" panose="02020603050405020304" pitchFamily="18" charset="0"/>
          </a:endParaRPr>
        </a:p>
      </dsp:txBody>
      <dsp:txXfrm>
        <a:off x="0" y="5529253"/>
        <a:ext cx="4524375" cy="391884"/>
      </dsp:txXfrm>
    </dsp:sp>
    <dsp:sp modelId="{40580BD3-ECA7-4959-A1C5-87D585995B0B}">
      <dsp:nvSpPr>
        <dsp:cNvPr id="0" name=""/>
        <dsp:cNvSpPr/>
      </dsp:nvSpPr>
      <dsp:spPr>
        <a:xfrm>
          <a:off x="552" y="5906623"/>
          <a:ext cx="904654" cy="333827"/>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Pain Reduction</a:t>
          </a:r>
          <a:endParaRPr lang="en-IN" sz="1000" kern="1200">
            <a:latin typeface="Times New Roman" panose="02020603050405020304" pitchFamily="18" charset="0"/>
            <a:cs typeface="Times New Roman" panose="02020603050405020304" pitchFamily="18" charset="0"/>
          </a:endParaRPr>
        </a:p>
      </dsp:txBody>
      <dsp:txXfrm>
        <a:off x="552" y="5906623"/>
        <a:ext cx="904654" cy="333827"/>
      </dsp:txXfrm>
    </dsp:sp>
    <dsp:sp modelId="{299AFE9E-EFDE-4B05-ADE7-88D6099071CE}">
      <dsp:nvSpPr>
        <dsp:cNvPr id="0" name=""/>
        <dsp:cNvSpPr/>
      </dsp:nvSpPr>
      <dsp:spPr>
        <a:xfrm>
          <a:off x="905206" y="5906623"/>
          <a:ext cx="904654" cy="333827"/>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Functional Mobility </a:t>
          </a:r>
          <a:endParaRPr lang="en-IN" sz="1000" kern="1200">
            <a:latin typeface="Times New Roman" panose="02020603050405020304" pitchFamily="18" charset="0"/>
            <a:cs typeface="Times New Roman" panose="02020603050405020304" pitchFamily="18" charset="0"/>
          </a:endParaRPr>
        </a:p>
      </dsp:txBody>
      <dsp:txXfrm>
        <a:off x="905206" y="5906623"/>
        <a:ext cx="904654" cy="333827"/>
      </dsp:txXfrm>
    </dsp:sp>
    <dsp:sp modelId="{31C8E424-AB19-43DB-87E8-1676D4F7C0B9}">
      <dsp:nvSpPr>
        <dsp:cNvPr id="0" name=""/>
        <dsp:cNvSpPr/>
      </dsp:nvSpPr>
      <dsp:spPr>
        <a:xfrm>
          <a:off x="1809860" y="5906623"/>
          <a:ext cx="904654" cy="333827"/>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Exercise Types</a:t>
          </a:r>
          <a:endParaRPr lang="en-IN" sz="1000" kern="1200">
            <a:latin typeface="Times New Roman" panose="02020603050405020304" pitchFamily="18" charset="0"/>
            <a:cs typeface="Times New Roman" panose="02020603050405020304" pitchFamily="18" charset="0"/>
          </a:endParaRPr>
        </a:p>
      </dsp:txBody>
      <dsp:txXfrm>
        <a:off x="1809860" y="5906623"/>
        <a:ext cx="904654" cy="333827"/>
      </dsp:txXfrm>
    </dsp:sp>
    <dsp:sp modelId="{E90FCE40-FDEB-4CE0-8757-644B018A53E5}">
      <dsp:nvSpPr>
        <dsp:cNvPr id="0" name=""/>
        <dsp:cNvSpPr/>
      </dsp:nvSpPr>
      <dsp:spPr>
        <a:xfrm>
          <a:off x="2714514" y="5906623"/>
          <a:ext cx="904654" cy="333827"/>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Patient Adherence</a:t>
          </a:r>
          <a:endParaRPr lang="en-IN" sz="1000" kern="1200">
            <a:latin typeface="Times New Roman" panose="02020603050405020304" pitchFamily="18" charset="0"/>
            <a:cs typeface="Times New Roman" panose="02020603050405020304" pitchFamily="18" charset="0"/>
          </a:endParaRPr>
        </a:p>
      </dsp:txBody>
      <dsp:txXfrm>
        <a:off x="2714514" y="5906623"/>
        <a:ext cx="904654" cy="333827"/>
      </dsp:txXfrm>
    </dsp:sp>
    <dsp:sp modelId="{80C3E750-31A2-41F3-B3F6-126A69DC1684}">
      <dsp:nvSpPr>
        <dsp:cNvPr id="0" name=""/>
        <dsp:cNvSpPr/>
      </dsp:nvSpPr>
      <dsp:spPr>
        <a:xfrm>
          <a:off x="3619168" y="5906623"/>
          <a:ext cx="904654" cy="333827"/>
        </a:xfrm>
        <a:prstGeom prst="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12700" rIns="71120" bIns="12700" numCol="1" spcCol="1270" anchor="ctr" anchorCtr="0">
          <a:noAutofit/>
        </a:bodyPr>
        <a:lstStyle/>
        <a:p>
          <a:pPr marL="0" lvl="0" indent="0" algn="ctr" defTabSz="444500">
            <a:lnSpc>
              <a:spcPct val="90000"/>
            </a:lnSpc>
            <a:spcBef>
              <a:spcPct val="0"/>
            </a:spcBef>
            <a:spcAft>
              <a:spcPct val="35000"/>
            </a:spcAft>
            <a:buNone/>
          </a:pPr>
          <a:r>
            <a:rPr lang="en-IN" sz="1000" b="0" i="0" u="none" kern="1200">
              <a:latin typeface="Times New Roman" panose="02020603050405020304" pitchFamily="18" charset="0"/>
              <a:cs typeface="Times New Roman" panose="02020603050405020304" pitchFamily="18" charset="0"/>
            </a:rPr>
            <a:t>Long-Term Effectiveness</a:t>
          </a:r>
          <a:endParaRPr lang="en-IN" sz="1000" kern="1200">
            <a:latin typeface="Times New Roman" panose="02020603050405020304" pitchFamily="18" charset="0"/>
            <a:cs typeface="Times New Roman" panose="02020603050405020304" pitchFamily="18" charset="0"/>
          </a:endParaRPr>
        </a:p>
      </dsp:txBody>
      <dsp:txXfrm>
        <a:off x="3619168" y="5906623"/>
        <a:ext cx="904654" cy="333827"/>
      </dsp:txXfrm>
    </dsp:sp>
    <dsp:sp modelId="{236ACD1E-8FE9-41FE-BC5C-EA891800EF8F}">
      <dsp:nvSpPr>
        <dsp:cNvPr id="0" name=""/>
        <dsp:cNvSpPr/>
      </dsp:nvSpPr>
      <dsp:spPr>
        <a:xfrm rot="10800000">
          <a:off x="0" y="4423994"/>
          <a:ext cx="4524375" cy="1116144"/>
        </a:xfrm>
        <a:prstGeom prst="upArrowCallou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0">
            <a:lnSpc>
              <a:spcPct val="90000"/>
            </a:lnSpc>
            <a:spcBef>
              <a:spcPct val="0"/>
            </a:spcBef>
            <a:spcAft>
              <a:spcPct val="35000"/>
            </a:spcAft>
            <a:buNone/>
          </a:pPr>
          <a:r>
            <a:rPr lang="en-IN" sz="1400" b="0" i="0" u="none" kern="1200">
              <a:latin typeface="Times New Roman" panose="02020603050405020304" pitchFamily="18" charset="0"/>
              <a:cs typeface="Times New Roman" panose="02020603050405020304" pitchFamily="18" charset="0"/>
            </a:rPr>
            <a:t>Reviewing and Refining Themes</a:t>
          </a:r>
          <a:endParaRPr lang="en-IN" sz="1400" kern="1200">
            <a:latin typeface="Times New Roman" panose="02020603050405020304" pitchFamily="18" charset="0"/>
            <a:cs typeface="Times New Roman" panose="02020603050405020304" pitchFamily="18" charset="0"/>
          </a:endParaRPr>
        </a:p>
      </dsp:txBody>
      <dsp:txXfrm rot="10800000">
        <a:off x="0" y="4423994"/>
        <a:ext cx="4524375" cy="725237"/>
      </dsp:txXfrm>
    </dsp:sp>
    <dsp:sp modelId="{57B0FFEE-9949-49AF-A917-7C4E27DBF84B}">
      <dsp:nvSpPr>
        <dsp:cNvPr id="0" name=""/>
        <dsp:cNvSpPr/>
      </dsp:nvSpPr>
      <dsp:spPr>
        <a:xfrm rot="10800000">
          <a:off x="0" y="3318736"/>
          <a:ext cx="4524375" cy="1116144"/>
        </a:xfrm>
        <a:prstGeom prst="upArrowCallou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0" i="0" u="none" kern="1200">
              <a:latin typeface="Times New Roman" panose="02020603050405020304" pitchFamily="18" charset="0"/>
              <a:cs typeface="Times New Roman" panose="02020603050405020304" pitchFamily="18" charset="0"/>
            </a:rPr>
            <a:t>Grouping Similar Codes</a:t>
          </a:r>
          <a:endParaRPr lang="en-IN" sz="1400" kern="1200">
            <a:latin typeface="Times New Roman" panose="02020603050405020304" pitchFamily="18" charset="0"/>
            <a:cs typeface="Times New Roman" panose="02020603050405020304" pitchFamily="18" charset="0"/>
          </a:endParaRPr>
        </a:p>
      </dsp:txBody>
      <dsp:txXfrm rot="10800000">
        <a:off x="0" y="3318736"/>
        <a:ext cx="4524375" cy="725237"/>
      </dsp:txXfrm>
    </dsp:sp>
    <dsp:sp modelId="{4006F7E8-3329-493A-8EE8-FBBE1FC27B24}">
      <dsp:nvSpPr>
        <dsp:cNvPr id="0" name=""/>
        <dsp:cNvSpPr/>
      </dsp:nvSpPr>
      <dsp:spPr>
        <a:xfrm rot="10800000">
          <a:off x="0" y="2213477"/>
          <a:ext cx="4524375" cy="1116144"/>
        </a:xfrm>
        <a:prstGeom prst="upArrowCallou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0" i="0" u="none" kern="1200">
              <a:latin typeface="Times New Roman" panose="02020603050405020304" pitchFamily="18" charset="0"/>
              <a:cs typeface="Times New Roman" panose="02020603050405020304" pitchFamily="18" charset="0"/>
            </a:rPr>
            <a:t>Initial Coding of Findings</a:t>
          </a:r>
          <a:endParaRPr lang="en-IN" sz="1400" kern="1200">
            <a:latin typeface="Times New Roman" panose="02020603050405020304" pitchFamily="18" charset="0"/>
            <a:cs typeface="Times New Roman" panose="02020603050405020304" pitchFamily="18" charset="0"/>
          </a:endParaRPr>
        </a:p>
      </dsp:txBody>
      <dsp:txXfrm rot="10800000">
        <a:off x="0" y="2213477"/>
        <a:ext cx="4524375" cy="725237"/>
      </dsp:txXfrm>
    </dsp:sp>
    <dsp:sp modelId="{F13E644B-DF64-405A-91F2-081CAF07F76E}">
      <dsp:nvSpPr>
        <dsp:cNvPr id="0" name=""/>
        <dsp:cNvSpPr/>
      </dsp:nvSpPr>
      <dsp:spPr>
        <a:xfrm rot="10800000">
          <a:off x="0" y="1108218"/>
          <a:ext cx="4524375" cy="1116144"/>
        </a:xfrm>
        <a:prstGeom prst="upArrowCallou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0" i="0" u="none" kern="1200">
              <a:latin typeface="Times New Roman" panose="02020603050405020304" pitchFamily="18" charset="0"/>
              <a:cs typeface="Times New Roman" panose="02020603050405020304" pitchFamily="18" charset="0"/>
            </a:rPr>
            <a:t>Familiarisation with Data</a:t>
          </a:r>
          <a:endParaRPr lang="en-IN" sz="1400" kern="1200">
            <a:latin typeface="Times New Roman" panose="02020603050405020304" pitchFamily="18" charset="0"/>
            <a:cs typeface="Times New Roman" panose="02020603050405020304" pitchFamily="18" charset="0"/>
          </a:endParaRPr>
        </a:p>
      </dsp:txBody>
      <dsp:txXfrm rot="10800000">
        <a:off x="0" y="1108218"/>
        <a:ext cx="4524375" cy="725237"/>
      </dsp:txXfrm>
    </dsp:sp>
    <dsp:sp modelId="{4C2377C3-8B21-4AE1-84D8-3ECB886913C0}">
      <dsp:nvSpPr>
        <dsp:cNvPr id="0" name=""/>
        <dsp:cNvSpPr/>
      </dsp:nvSpPr>
      <dsp:spPr>
        <a:xfrm rot="10800000">
          <a:off x="0" y="2960"/>
          <a:ext cx="4524375" cy="1116144"/>
        </a:xfrm>
        <a:prstGeom prst="upArrowCallou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IN" sz="1400" b="0" i="0" u="none" kern="1200">
              <a:latin typeface="Times New Roman" panose="02020603050405020304" pitchFamily="18" charset="0"/>
              <a:cs typeface="Times New Roman" panose="02020603050405020304" pitchFamily="18" charset="0"/>
            </a:rPr>
            <a:t>Data from 20 Selected Studies</a:t>
          </a:r>
          <a:endParaRPr lang="en-IN" sz="1400" kern="1200">
            <a:latin typeface="Times New Roman" panose="02020603050405020304" pitchFamily="18" charset="0"/>
            <a:cs typeface="Times New Roman" panose="02020603050405020304" pitchFamily="18" charset="0"/>
          </a:endParaRPr>
        </a:p>
      </dsp:txBody>
      <dsp:txXfrm rot="10800000">
        <a:off x="0" y="2960"/>
        <a:ext cx="4524375" cy="725237"/>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4">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-2147483648-2147483648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-2147483648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-2147483648-2147483648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-2147483648-2147483648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F5AF4-3A1E-41F7-BBA5-6CA23092D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99</Pages>
  <Words>29225</Words>
  <Characters>166589</Characters>
  <Application>Microsoft Office Word</Application>
  <DocSecurity>0</DocSecurity>
  <Lines>1388</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Vihar Patel</cp:lastModifiedBy>
  <cp:revision>7</cp:revision>
  <cp:lastPrinted>2026-09-22T17:07:00Z</cp:lastPrinted>
  <dcterms:created xsi:type="dcterms:W3CDTF">2026-08-12T08:14:00Z</dcterms:created>
  <dcterms:modified xsi:type="dcterms:W3CDTF">2026-09-22T17:23:00Z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c3a5312f-0ebe-4d4d-927f-3e0a47f493b4</vt:lpwstr>
  </property>
</Properties>
</file>