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82BEE" w14:textId="2816BB72" w:rsidR="004D12FF" w:rsidRPr="0087217E" w:rsidRDefault="004D12FF" w:rsidP="004D12FF">
      <w:pPr>
        <w:spacing w:line="330" w:lineRule="atLeast"/>
        <w:rPr>
          <w:rFonts w:ascii="Calibri" w:eastAsia="Times New Roman" w:hAnsi="Calibri" w:cs="Calibri"/>
          <w:color w:val="000000"/>
          <w:sz w:val="32"/>
          <w:szCs w:val="32"/>
          <w:lang w:eastAsia="en-GB"/>
        </w:rPr>
      </w:pPr>
      <w:r w:rsidRPr="0087217E">
        <w:rPr>
          <w:rFonts w:ascii="Calibri" w:eastAsia="Times New Roman" w:hAnsi="Calibri" w:cs="Calibri"/>
          <w:b/>
          <w:bCs/>
          <w:color w:val="000000"/>
          <w:sz w:val="32"/>
          <w:szCs w:val="32"/>
          <w:lang w:eastAsia="en-GB"/>
        </w:rPr>
        <w:t>Paraphrase</w:t>
      </w:r>
      <w:r w:rsidR="00B5396F">
        <w:rPr>
          <w:rFonts w:ascii="Calibri" w:eastAsia="Times New Roman" w:hAnsi="Calibri" w:cs="Calibri"/>
          <w:b/>
          <w:bCs/>
          <w:color w:val="000000"/>
          <w:sz w:val="32"/>
          <w:szCs w:val="32"/>
          <w:lang w:eastAsia="en-GB"/>
        </w:rPr>
        <w:t>/quote</w:t>
      </w:r>
      <w:r w:rsidRPr="0087217E">
        <w:rPr>
          <w:rFonts w:ascii="Calibri" w:eastAsia="Times New Roman" w:hAnsi="Calibri" w:cs="Calibri"/>
          <w:b/>
          <w:bCs/>
          <w:color w:val="000000"/>
          <w:sz w:val="32"/>
          <w:szCs w:val="32"/>
          <w:lang w:eastAsia="en-GB"/>
        </w:rPr>
        <w:t xml:space="preserve"> these </w:t>
      </w:r>
      <w:r w:rsidR="00B5396F">
        <w:rPr>
          <w:rFonts w:ascii="Calibri" w:eastAsia="Times New Roman" w:hAnsi="Calibri" w:cs="Calibri"/>
          <w:b/>
          <w:bCs/>
          <w:color w:val="000000"/>
          <w:sz w:val="32"/>
          <w:szCs w:val="32"/>
          <w:lang w:eastAsia="en-GB"/>
        </w:rPr>
        <w:t>authors</w:t>
      </w:r>
    </w:p>
    <w:p w14:paraId="06E135D3" w14:textId="6AD4B2C4" w:rsidR="004D12FF" w:rsidRPr="0087217E" w:rsidRDefault="004D12FF" w:rsidP="004D12FF">
      <w:pPr>
        <w:spacing w:line="330" w:lineRule="atLeast"/>
        <w:rPr>
          <w:rFonts w:ascii="Calibri" w:eastAsia="Times New Roman" w:hAnsi="Calibri" w:cs="Calibri"/>
          <w:color w:val="000000"/>
          <w:sz w:val="32"/>
          <w:szCs w:val="32"/>
          <w:lang w:eastAsia="en-GB"/>
        </w:rPr>
      </w:pPr>
    </w:p>
    <w:tbl>
      <w:tblPr>
        <w:tblW w:w="0" w:type="auto"/>
        <w:tblCellMar>
          <w:left w:w="0" w:type="dxa"/>
          <w:right w:w="0" w:type="dxa"/>
        </w:tblCellMar>
        <w:tblLook w:val="04A0" w:firstRow="1" w:lastRow="0" w:firstColumn="1" w:lastColumn="0" w:noHBand="0" w:noVBand="1"/>
      </w:tblPr>
      <w:tblGrid>
        <w:gridCol w:w="9006"/>
      </w:tblGrid>
      <w:tr w:rsidR="004D12FF" w:rsidRPr="0087217E" w14:paraId="0905DA58" w14:textId="77777777" w:rsidTr="004D12FF">
        <w:tc>
          <w:tcPr>
            <w:tcW w:w="901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8DA95C1" w14:textId="77777777" w:rsidR="004D12FF" w:rsidRPr="0087217E" w:rsidRDefault="004D12FF" w:rsidP="004D12FF">
            <w:pPr>
              <w:rPr>
                <w:rFonts w:ascii="Calibri" w:eastAsia="Times New Roman" w:hAnsi="Calibri" w:cs="Calibri"/>
                <w:sz w:val="32"/>
                <w:szCs w:val="32"/>
                <w:lang w:eastAsia="en-GB"/>
              </w:rPr>
            </w:pPr>
            <w:r w:rsidRPr="0087217E">
              <w:rPr>
                <w:rFonts w:ascii="Calibri" w:eastAsia="Times New Roman" w:hAnsi="Calibri" w:cs="Calibri"/>
                <w:b/>
                <w:bCs/>
                <w:color w:val="000000"/>
                <w:sz w:val="32"/>
                <w:szCs w:val="32"/>
                <w:lang w:eastAsia="en-GB"/>
              </w:rPr>
              <w:t>“</w:t>
            </w:r>
            <w:r w:rsidRPr="0087217E">
              <w:rPr>
                <w:rFonts w:ascii="Calibri" w:eastAsia="Times New Roman" w:hAnsi="Calibri" w:cs="Calibri"/>
                <w:color w:val="000000"/>
                <w:sz w:val="32"/>
                <w:szCs w:val="32"/>
                <w:shd w:val="clear" w:color="auto" w:fill="FFFFFF"/>
                <w:lang w:eastAsia="en-GB"/>
              </w:rPr>
              <w:t>Collectively, the recommendations affirm the importance of regular aerobic and muscle-strengthening physical activity and reduction in sedentary behaviours”</w:t>
            </w:r>
          </w:p>
          <w:p w14:paraId="44AFC622" w14:textId="77777777" w:rsidR="004D12FF" w:rsidRPr="0087217E" w:rsidRDefault="004D12FF" w:rsidP="004D12FF">
            <w:pPr>
              <w:spacing w:line="330" w:lineRule="atLeast"/>
              <w:rPr>
                <w:rFonts w:ascii="Calibri" w:eastAsia="Times New Roman" w:hAnsi="Calibri" w:cs="Calibri"/>
                <w:sz w:val="32"/>
                <w:szCs w:val="32"/>
                <w:lang w:eastAsia="en-GB"/>
              </w:rPr>
            </w:pPr>
            <w:r w:rsidRPr="0087217E">
              <w:rPr>
                <w:rFonts w:ascii="Calibri" w:eastAsia="Times New Roman" w:hAnsi="Calibri" w:cs="Calibri"/>
                <w:b/>
                <w:bCs/>
                <w:color w:val="000000"/>
                <w:sz w:val="32"/>
                <w:szCs w:val="32"/>
                <w:lang w:eastAsia="en-GB"/>
              </w:rPr>
              <w:t> </w:t>
            </w:r>
          </w:p>
          <w:p w14:paraId="2650E8F6" w14:textId="632A524D" w:rsidR="004D12FF" w:rsidRPr="0087217E" w:rsidRDefault="004D12FF" w:rsidP="004D12FF">
            <w:pPr>
              <w:rPr>
                <w:rFonts w:ascii="Calibri" w:eastAsia="Times New Roman" w:hAnsi="Calibri" w:cs="Calibri"/>
                <w:sz w:val="32"/>
                <w:szCs w:val="32"/>
                <w:lang w:eastAsia="en-GB"/>
              </w:rPr>
            </w:pPr>
            <w:r w:rsidRPr="0087217E">
              <w:rPr>
                <w:rFonts w:ascii="Calibri" w:eastAsia="Times New Roman" w:hAnsi="Calibri" w:cs="Calibri"/>
                <w:color w:val="000000"/>
                <w:sz w:val="32"/>
                <w:szCs w:val="32"/>
                <w:shd w:val="clear" w:color="auto" w:fill="FFFFFF"/>
                <w:lang w:eastAsia="en-GB"/>
              </w:rPr>
              <w:t>Bull, F. C., Al-Ansari, S. S., Biddle, S., Borodulin, K., Buman, M. P., Cardon, G., ... &amp; Willumsen, J. F. (2020). ‘World Health Organization 2020 guidelines on physical activity and sedentary behaviour’. </w:t>
            </w:r>
            <w:r w:rsidRPr="0087217E">
              <w:rPr>
                <w:rFonts w:ascii="Calibri" w:eastAsia="Times New Roman" w:hAnsi="Calibri" w:cs="Calibri"/>
                <w:i/>
                <w:iCs/>
                <w:color w:val="000000"/>
                <w:sz w:val="32"/>
                <w:szCs w:val="32"/>
                <w:shd w:val="clear" w:color="auto" w:fill="FFFFFF"/>
                <w:lang w:eastAsia="en-GB"/>
              </w:rPr>
              <w:t>British journal of sports medicine</w:t>
            </w:r>
            <w:r w:rsidRPr="0087217E">
              <w:rPr>
                <w:rFonts w:ascii="Calibri" w:eastAsia="Times New Roman" w:hAnsi="Calibri" w:cs="Calibri"/>
                <w:color w:val="000000"/>
                <w:sz w:val="32"/>
                <w:szCs w:val="32"/>
                <w:shd w:val="clear" w:color="auto" w:fill="FFFFFF"/>
                <w:lang w:eastAsia="en-GB"/>
              </w:rPr>
              <w:t>, </w:t>
            </w:r>
            <w:r w:rsidRPr="0087217E">
              <w:rPr>
                <w:rFonts w:ascii="Calibri" w:eastAsia="Times New Roman" w:hAnsi="Calibri" w:cs="Calibri"/>
                <w:i/>
                <w:iCs/>
                <w:color w:val="000000"/>
                <w:sz w:val="32"/>
                <w:szCs w:val="32"/>
                <w:shd w:val="clear" w:color="auto" w:fill="FFFFFF"/>
                <w:lang w:eastAsia="en-GB"/>
              </w:rPr>
              <w:t>54</w:t>
            </w:r>
            <w:r w:rsidRPr="0087217E">
              <w:rPr>
                <w:rFonts w:ascii="Calibri" w:eastAsia="Times New Roman" w:hAnsi="Calibri" w:cs="Calibri"/>
                <w:color w:val="000000"/>
                <w:sz w:val="32"/>
                <w:szCs w:val="32"/>
                <w:shd w:val="clear" w:color="auto" w:fill="FFFFFF"/>
                <w:lang w:eastAsia="en-GB"/>
              </w:rPr>
              <w:t>(24), 1451-1462.</w:t>
            </w:r>
          </w:p>
        </w:tc>
      </w:tr>
      <w:tr w:rsidR="0087217E" w:rsidRPr="0087217E" w14:paraId="78684AA9" w14:textId="77777777" w:rsidTr="004D12FF">
        <w:tc>
          <w:tcPr>
            <w:tcW w:w="901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539B3AC" w14:textId="3EDF20E6" w:rsidR="0087217E" w:rsidRPr="0087217E" w:rsidRDefault="00D71088" w:rsidP="004D12FF">
            <w:pPr>
              <w:rPr>
                <w:rFonts w:ascii="Calibri" w:eastAsia="Times New Roman" w:hAnsi="Calibri" w:cs="Calibri"/>
                <w:b/>
                <w:bCs/>
                <w:color w:val="000000"/>
                <w:sz w:val="32"/>
                <w:szCs w:val="32"/>
                <w:lang w:eastAsia="en-GB"/>
              </w:rPr>
            </w:pPr>
            <w:r>
              <w:rPr>
                <w:rFonts w:ascii="Calibri" w:eastAsia="Times New Roman" w:hAnsi="Calibri" w:cs="Calibri"/>
                <w:b/>
                <w:bCs/>
                <w:color w:val="000000"/>
                <w:sz w:val="32"/>
                <w:szCs w:val="32"/>
                <w:lang w:eastAsia="en-GB"/>
              </w:rPr>
              <w:t>Use (Author, year)</w:t>
            </w:r>
          </w:p>
          <w:p w14:paraId="5663F528" w14:textId="77777777" w:rsidR="0087217E" w:rsidRDefault="0087217E" w:rsidP="004D12FF">
            <w:pPr>
              <w:rPr>
                <w:rFonts w:ascii="Calibri" w:eastAsia="Times New Roman" w:hAnsi="Calibri" w:cs="Calibri"/>
                <w:b/>
                <w:bCs/>
                <w:color w:val="000000"/>
                <w:sz w:val="32"/>
                <w:szCs w:val="32"/>
                <w:lang w:eastAsia="en-GB"/>
              </w:rPr>
            </w:pPr>
          </w:p>
          <w:p w14:paraId="2A488D33" w14:textId="77777777" w:rsidR="0087217E" w:rsidRPr="0087217E" w:rsidRDefault="0087217E" w:rsidP="004D12FF">
            <w:pPr>
              <w:rPr>
                <w:rFonts w:ascii="Calibri" w:eastAsia="Times New Roman" w:hAnsi="Calibri" w:cs="Calibri"/>
                <w:b/>
                <w:bCs/>
                <w:color w:val="000000"/>
                <w:sz w:val="32"/>
                <w:szCs w:val="32"/>
                <w:lang w:eastAsia="en-GB"/>
              </w:rPr>
            </w:pPr>
          </w:p>
          <w:p w14:paraId="70BDF4EC" w14:textId="77777777" w:rsidR="0087217E" w:rsidRPr="0087217E" w:rsidRDefault="0087217E" w:rsidP="004D12FF">
            <w:pPr>
              <w:rPr>
                <w:rFonts w:ascii="Calibri" w:eastAsia="Times New Roman" w:hAnsi="Calibri" w:cs="Calibri"/>
                <w:b/>
                <w:bCs/>
                <w:color w:val="000000"/>
                <w:sz w:val="32"/>
                <w:szCs w:val="32"/>
                <w:lang w:eastAsia="en-GB"/>
              </w:rPr>
            </w:pPr>
          </w:p>
          <w:p w14:paraId="7801641F" w14:textId="77777777" w:rsidR="0087217E" w:rsidRPr="0087217E" w:rsidRDefault="0087217E" w:rsidP="004D12FF">
            <w:pPr>
              <w:rPr>
                <w:rFonts w:ascii="Calibri" w:eastAsia="Times New Roman" w:hAnsi="Calibri" w:cs="Calibri"/>
                <w:b/>
                <w:bCs/>
                <w:color w:val="000000"/>
                <w:sz w:val="32"/>
                <w:szCs w:val="32"/>
                <w:lang w:eastAsia="en-GB"/>
              </w:rPr>
            </w:pPr>
          </w:p>
          <w:p w14:paraId="69059204" w14:textId="77777777" w:rsidR="0087217E" w:rsidRPr="0087217E" w:rsidRDefault="0087217E" w:rsidP="004D12FF">
            <w:pPr>
              <w:rPr>
                <w:rFonts w:ascii="Calibri" w:eastAsia="Times New Roman" w:hAnsi="Calibri" w:cs="Calibri"/>
                <w:b/>
                <w:bCs/>
                <w:color w:val="000000"/>
                <w:sz w:val="32"/>
                <w:szCs w:val="32"/>
                <w:lang w:eastAsia="en-GB"/>
              </w:rPr>
            </w:pPr>
          </w:p>
          <w:p w14:paraId="5CCE7B97" w14:textId="77777777" w:rsidR="0087217E" w:rsidRPr="0087217E" w:rsidRDefault="0087217E" w:rsidP="004D12FF">
            <w:pPr>
              <w:rPr>
                <w:rFonts w:ascii="Calibri" w:eastAsia="Times New Roman" w:hAnsi="Calibri" w:cs="Calibri"/>
                <w:b/>
                <w:bCs/>
                <w:color w:val="000000"/>
                <w:sz w:val="32"/>
                <w:szCs w:val="32"/>
                <w:lang w:eastAsia="en-GB"/>
              </w:rPr>
            </w:pPr>
          </w:p>
        </w:tc>
      </w:tr>
    </w:tbl>
    <w:p w14:paraId="23EA126C" w14:textId="77777777" w:rsidR="004D12FF" w:rsidRPr="0087217E" w:rsidRDefault="004D12FF" w:rsidP="004D12FF">
      <w:pPr>
        <w:spacing w:line="330" w:lineRule="atLeast"/>
        <w:rPr>
          <w:rFonts w:ascii="Calibri" w:eastAsia="Times New Roman" w:hAnsi="Calibri" w:cs="Calibri"/>
          <w:color w:val="000000"/>
          <w:sz w:val="32"/>
          <w:szCs w:val="32"/>
          <w:lang w:eastAsia="en-GB"/>
        </w:rPr>
      </w:pPr>
      <w:r w:rsidRPr="0087217E">
        <w:rPr>
          <w:rFonts w:ascii="Calibri" w:eastAsia="Times New Roman" w:hAnsi="Calibri" w:cs="Calibri"/>
          <w:color w:val="000000"/>
          <w:sz w:val="32"/>
          <w:szCs w:val="32"/>
          <w:lang w:eastAsia="en-GB"/>
        </w:rPr>
        <w:t> </w:t>
      </w:r>
    </w:p>
    <w:tbl>
      <w:tblPr>
        <w:tblW w:w="0" w:type="auto"/>
        <w:tblCellMar>
          <w:left w:w="0" w:type="dxa"/>
          <w:right w:w="0" w:type="dxa"/>
        </w:tblCellMar>
        <w:tblLook w:val="04A0" w:firstRow="1" w:lastRow="0" w:firstColumn="1" w:lastColumn="0" w:noHBand="0" w:noVBand="1"/>
      </w:tblPr>
      <w:tblGrid>
        <w:gridCol w:w="9006"/>
      </w:tblGrid>
      <w:tr w:rsidR="004D12FF" w:rsidRPr="0087217E" w14:paraId="672D6FA7" w14:textId="77777777" w:rsidTr="004D12FF">
        <w:tc>
          <w:tcPr>
            <w:tcW w:w="901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5D18F1A" w14:textId="77777777" w:rsidR="004D12FF" w:rsidRPr="0087217E" w:rsidRDefault="004D12FF" w:rsidP="004D12FF">
            <w:pPr>
              <w:rPr>
                <w:rFonts w:ascii="Calibri" w:eastAsia="Times New Roman" w:hAnsi="Calibri" w:cs="Calibri"/>
                <w:sz w:val="32"/>
                <w:szCs w:val="32"/>
                <w:lang w:eastAsia="en-GB"/>
              </w:rPr>
            </w:pPr>
            <w:r w:rsidRPr="0087217E">
              <w:rPr>
                <w:rFonts w:ascii="Calibri" w:eastAsia="Times New Roman" w:hAnsi="Calibri" w:cs="Calibri"/>
                <w:color w:val="000000"/>
                <w:sz w:val="32"/>
                <w:szCs w:val="32"/>
                <w:shd w:val="clear" w:color="auto" w:fill="FFFFFF"/>
                <w:lang w:eastAsia="en-GB"/>
              </w:rPr>
              <w:t>“Future studies in children and adolescents will need to examine whether greater amounts and higher intensities of physical activity can mitigate the detrimental effects associated with high levels of sedentary behaviour”</w:t>
            </w:r>
          </w:p>
          <w:p w14:paraId="336BB86E" w14:textId="77777777" w:rsidR="004D12FF" w:rsidRPr="0087217E" w:rsidRDefault="004D12FF" w:rsidP="004D12FF">
            <w:pPr>
              <w:spacing w:line="330" w:lineRule="atLeast"/>
              <w:rPr>
                <w:rFonts w:ascii="Calibri" w:eastAsia="Times New Roman" w:hAnsi="Calibri" w:cs="Calibri"/>
                <w:sz w:val="32"/>
                <w:szCs w:val="32"/>
                <w:lang w:eastAsia="en-GB"/>
              </w:rPr>
            </w:pPr>
            <w:r w:rsidRPr="0087217E">
              <w:rPr>
                <w:rFonts w:ascii="Calibri" w:eastAsia="Times New Roman" w:hAnsi="Calibri" w:cs="Calibri"/>
                <w:b/>
                <w:bCs/>
                <w:color w:val="000000"/>
                <w:sz w:val="32"/>
                <w:szCs w:val="32"/>
                <w:lang w:eastAsia="en-GB"/>
              </w:rPr>
              <w:t> </w:t>
            </w:r>
          </w:p>
          <w:p w14:paraId="468F2196" w14:textId="77777777" w:rsidR="004D12FF" w:rsidRPr="0087217E" w:rsidRDefault="004D12FF" w:rsidP="004D12FF">
            <w:pPr>
              <w:rPr>
                <w:rFonts w:ascii="Calibri" w:eastAsia="Times New Roman" w:hAnsi="Calibri" w:cs="Calibri"/>
                <w:sz w:val="32"/>
                <w:szCs w:val="32"/>
                <w:lang w:eastAsia="en-GB"/>
              </w:rPr>
            </w:pPr>
            <w:r w:rsidRPr="0087217E">
              <w:rPr>
                <w:rFonts w:ascii="Calibri" w:eastAsia="Times New Roman" w:hAnsi="Calibri" w:cs="Calibri"/>
                <w:color w:val="000000"/>
                <w:sz w:val="32"/>
                <w:szCs w:val="32"/>
                <w:shd w:val="clear" w:color="auto" w:fill="FFFFFF"/>
                <w:lang w:eastAsia="en-GB"/>
              </w:rPr>
              <w:t>Chaput, J. P., Willumsen, J., Bull, F., Chou, R., Ekelund, U., Firth, J., ... &amp; Katzmarzyk, P. T. (2020). ‘2020 WHO guidelines on physical activity and sedentary behaviour for children and adolescents aged 5–17 years: summary of the evidence.’ </w:t>
            </w:r>
            <w:r w:rsidRPr="0087217E">
              <w:rPr>
                <w:rFonts w:ascii="Calibri" w:eastAsia="Times New Roman" w:hAnsi="Calibri" w:cs="Calibri"/>
                <w:i/>
                <w:iCs/>
                <w:color w:val="000000"/>
                <w:sz w:val="32"/>
                <w:szCs w:val="32"/>
                <w:shd w:val="clear" w:color="auto" w:fill="FFFFFF"/>
                <w:lang w:eastAsia="en-GB"/>
              </w:rPr>
              <w:t>International Journal of Behavioral Nutrition and Physical Activity</w:t>
            </w:r>
            <w:r w:rsidRPr="0087217E">
              <w:rPr>
                <w:rFonts w:ascii="Calibri" w:eastAsia="Times New Roman" w:hAnsi="Calibri" w:cs="Calibri"/>
                <w:color w:val="000000"/>
                <w:sz w:val="32"/>
                <w:szCs w:val="32"/>
                <w:shd w:val="clear" w:color="auto" w:fill="FFFFFF"/>
                <w:lang w:eastAsia="en-GB"/>
              </w:rPr>
              <w:t>, </w:t>
            </w:r>
            <w:r w:rsidRPr="0087217E">
              <w:rPr>
                <w:rFonts w:ascii="Calibri" w:eastAsia="Times New Roman" w:hAnsi="Calibri" w:cs="Calibri"/>
                <w:i/>
                <w:iCs/>
                <w:color w:val="000000"/>
                <w:sz w:val="32"/>
                <w:szCs w:val="32"/>
                <w:shd w:val="clear" w:color="auto" w:fill="FFFFFF"/>
                <w:lang w:eastAsia="en-GB"/>
              </w:rPr>
              <w:t>17</w:t>
            </w:r>
            <w:r w:rsidRPr="0087217E">
              <w:rPr>
                <w:rFonts w:ascii="Calibri" w:eastAsia="Times New Roman" w:hAnsi="Calibri" w:cs="Calibri"/>
                <w:color w:val="000000"/>
                <w:sz w:val="32"/>
                <w:szCs w:val="32"/>
                <w:shd w:val="clear" w:color="auto" w:fill="FFFFFF"/>
                <w:lang w:eastAsia="en-GB"/>
              </w:rPr>
              <w:t>, 1-9.</w:t>
            </w:r>
          </w:p>
          <w:p w14:paraId="7C085839" w14:textId="77777777" w:rsidR="004D12FF" w:rsidRPr="0087217E" w:rsidRDefault="004D12FF" w:rsidP="004D12FF">
            <w:pPr>
              <w:rPr>
                <w:rFonts w:ascii="Calibri" w:eastAsia="Times New Roman" w:hAnsi="Calibri" w:cs="Calibri"/>
                <w:sz w:val="32"/>
                <w:szCs w:val="32"/>
                <w:lang w:eastAsia="en-GB"/>
              </w:rPr>
            </w:pPr>
            <w:r w:rsidRPr="0087217E">
              <w:rPr>
                <w:rFonts w:ascii="Calibri" w:eastAsia="Times New Roman" w:hAnsi="Calibri" w:cs="Calibri"/>
                <w:color w:val="000000"/>
                <w:sz w:val="32"/>
                <w:szCs w:val="32"/>
                <w:lang w:eastAsia="en-GB"/>
              </w:rPr>
              <w:t> </w:t>
            </w:r>
          </w:p>
        </w:tc>
      </w:tr>
      <w:tr w:rsidR="0087217E" w:rsidRPr="0087217E" w14:paraId="3C23540E" w14:textId="77777777" w:rsidTr="004D12FF">
        <w:tc>
          <w:tcPr>
            <w:tcW w:w="901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5E562C2" w14:textId="77777777" w:rsidR="00D71088" w:rsidRPr="0087217E" w:rsidRDefault="00D71088" w:rsidP="00D71088">
            <w:pPr>
              <w:rPr>
                <w:rFonts w:ascii="Calibri" w:eastAsia="Times New Roman" w:hAnsi="Calibri" w:cs="Calibri"/>
                <w:b/>
                <w:bCs/>
                <w:color w:val="000000"/>
                <w:sz w:val="32"/>
                <w:szCs w:val="32"/>
                <w:lang w:eastAsia="en-GB"/>
              </w:rPr>
            </w:pPr>
            <w:r>
              <w:rPr>
                <w:rFonts w:ascii="Calibri" w:eastAsia="Times New Roman" w:hAnsi="Calibri" w:cs="Calibri"/>
                <w:b/>
                <w:bCs/>
                <w:color w:val="000000"/>
                <w:sz w:val="32"/>
                <w:szCs w:val="32"/>
                <w:lang w:eastAsia="en-GB"/>
              </w:rPr>
              <w:t>Use (Author, year)</w:t>
            </w:r>
          </w:p>
          <w:p w14:paraId="215F275B" w14:textId="77777777" w:rsidR="0087217E" w:rsidRDefault="0087217E" w:rsidP="004D12FF">
            <w:pPr>
              <w:rPr>
                <w:rFonts w:ascii="Calibri" w:eastAsia="Times New Roman" w:hAnsi="Calibri" w:cs="Calibri"/>
                <w:color w:val="000000"/>
                <w:sz w:val="32"/>
                <w:szCs w:val="32"/>
                <w:shd w:val="clear" w:color="auto" w:fill="FFFFFF"/>
                <w:lang w:eastAsia="en-GB"/>
              </w:rPr>
            </w:pPr>
          </w:p>
          <w:p w14:paraId="6CD9C9B1" w14:textId="77777777" w:rsidR="0087217E" w:rsidRDefault="0087217E" w:rsidP="004D12FF">
            <w:pPr>
              <w:rPr>
                <w:rFonts w:ascii="Calibri" w:eastAsia="Times New Roman" w:hAnsi="Calibri" w:cs="Calibri"/>
                <w:color w:val="000000"/>
                <w:sz w:val="32"/>
                <w:szCs w:val="32"/>
                <w:shd w:val="clear" w:color="auto" w:fill="FFFFFF"/>
                <w:lang w:eastAsia="en-GB"/>
              </w:rPr>
            </w:pPr>
          </w:p>
          <w:p w14:paraId="0CBB3183" w14:textId="77777777" w:rsidR="0087217E" w:rsidRDefault="0087217E" w:rsidP="004D12FF">
            <w:pPr>
              <w:rPr>
                <w:rFonts w:ascii="Calibri" w:eastAsia="Times New Roman" w:hAnsi="Calibri" w:cs="Calibri"/>
                <w:color w:val="000000"/>
                <w:sz w:val="32"/>
                <w:szCs w:val="32"/>
                <w:shd w:val="clear" w:color="auto" w:fill="FFFFFF"/>
                <w:lang w:eastAsia="en-GB"/>
              </w:rPr>
            </w:pPr>
          </w:p>
          <w:p w14:paraId="03E3343B" w14:textId="77777777" w:rsidR="0087217E" w:rsidRDefault="0087217E" w:rsidP="004D12FF">
            <w:pPr>
              <w:rPr>
                <w:rFonts w:ascii="Calibri" w:eastAsia="Times New Roman" w:hAnsi="Calibri" w:cs="Calibri"/>
                <w:color w:val="000000"/>
                <w:sz w:val="32"/>
                <w:szCs w:val="32"/>
                <w:shd w:val="clear" w:color="auto" w:fill="FFFFFF"/>
                <w:lang w:eastAsia="en-GB"/>
              </w:rPr>
            </w:pPr>
          </w:p>
          <w:p w14:paraId="22AC4C8F" w14:textId="77777777" w:rsidR="0087217E" w:rsidRDefault="0087217E" w:rsidP="004D12FF">
            <w:pPr>
              <w:rPr>
                <w:rFonts w:ascii="Calibri" w:eastAsia="Times New Roman" w:hAnsi="Calibri" w:cs="Calibri"/>
                <w:color w:val="000000"/>
                <w:sz w:val="32"/>
                <w:szCs w:val="32"/>
                <w:shd w:val="clear" w:color="auto" w:fill="FFFFFF"/>
                <w:lang w:eastAsia="en-GB"/>
              </w:rPr>
            </w:pPr>
          </w:p>
          <w:p w14:paraId="79F16101" w14:textId="77777777" w:rsidR="0087217E" w:rsidRPr="0087217E" w:rsidRDefault="0087217E" w:rsidP="004D12FF">
            <w:pPr>
              <w:rPr>
                <w:rFonts w:ascii="Calibri" w:eastAsia="Times New Roman" w:hAnsi="Calibri" w:cs="Calibri"/>
                <w:color w:val="000000"/>
                <w:sz w:val="32"/>
                <w:szCs w:val="32"/>
                <w:shd w:val="clear" w:color="auto" w:fill="FFFFFF"/>
                <w:lang w:eastAsia="en-GB"/>
              </w:rPr>
            </w:pPr>
          </w:p>
        </w:tc>
      </w:tr>
    </w:tbl>
    <w:p w14:paraId="552137B4" w14:textId="77777777" w:rsidR="004D12FF" w:rsidRPr="0087217E" w:rsidRDefault="004D12FF" w:rsidP="004D12FF">
      <w:pPr>
        <w:spacing w:line="330" w:lineRule="atLeast"/>
        <w:rPr>
          <w:rFonts w:ascii="Calibri" w:eastAsia="Times New Roman" w:hAnsi="Calibri" w:cs="Calibri"/>
          <w:color w:val="000000"/>
          <w:sz w:val="32"/>
          <w:szCs w:val="32"/>
          <w:lang w:eastAsia="en-GB"/>
        </w:rPr>
      </w:pPr>
      <w:r w:rsidRPr="0087217E">
        <w:rPr>
          <w:rFonts w:ascii="Calibri" w:eastAsia="Times New Roman" w:hAnsi="Calibri" w:cs="Calibri"/>
          <w:b/>
          <w:bCs/>
          <w:color w:val="000000"/>
          <w:sz w:val="32"/>
          <w:szCs w:val="32"/>
          <w:lang w:eastAsia="en-GB"/>
        </w:rPr>
        <w:lastRenderedPageBreak/>
        <w:t> </w:t>
      </w:r>
    </w:p>
    <w:tbl>
      <w:tblPr>
        <w:tblW w:w="0" w:type="auto"/>
        <w:tblCellMar>
          <w:left w:w="0" w:type="dxa"/>
          <w:right w:w="0" w:type="dxa"/>
        </w:tblCellMar>
        <w:tblLook w:val="04A0" w:firstRow="1" w:lastRow="0" w:firstColumn="1" w:lastColumn="0" w:noHBand="0" w:noVBand="1"/>
      </w:tblPr>
      <w:tblGrid>
        <w:gridCol w:w="9006"/>
      </w:tblGrid>
      <w:tr w:rsidR="004D12FF" w:rsidRPr="0087217E" w14:paraId="509AA65D" w14:textId="77777777" w:rsidTr="004D12FF">
        <w:tc>
          <w:tcPr>
            <w:tcW w:w="901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662CCA7" w14:textId="77777777" w:rsidR="004D12FF" w:rsidRPr="0087217E" w:rsidRDefault="004D12FF" w:rsidP="004D12FF">
            <w:pPr>
              <w:rPr>
                <w:rFonts w:ascii="Calibri" w:eastAsia="Times New Roman" w:hAnsi="Calibri" w:cs="Calibri"/>
                <w:sz w:val="32"/>
                <w:szCs w:val="32"/>
                <w:lang w:eastAsia="en-GB"/>
              </w:rPr>
            </w:pPr>
            <w:r w:rsidRPr="0087217E">
              <w:rPr>
                <w:rFonts w:ascii="Calibri" w:eastAsia="Times New Roman" w:hAnsi="Calibri" w:cs="Calibri"/>
                <w:b/>
                <w:bCs/>
                <w:color w:val="000000"/>
                <w:sz w:val="32"/>
                <w:szCs w:val="32"/>
                <w:lang w:eastAsia="en-GB"/>
              </w:rPr>
              <w:t>“</w:t>
            </w:r>
            <w:r w:rsidRPr="0087217E">
              <w:rPr>
                <w:rFonts w:ascii="Calibri" w:eastAsia="Times New Roman" w:hAnsi="Calibri" w:cs="Calibri"/>
                <w:color w:val="000000"/>
                <w:sz w:val="32"/>
                <w:szCs w:val="32"/>
                <w:shd w:val="clear" w:color="auto" w:fill="FFFFFF"/>
                <w:lang w:eastAsia="en-GB"/>
              </w:rPr>
              <w:t>Collectively, the recommendations affirm the importance of regular aerobic and muscle-strengthening physical activity and reduction in sedentary behaviours”</w:t>
            </w:r>
          </w:p>
          <w:p w14:paraId="475221D2" w14:textId="77777777" w:rsidR="004D12FF" w:rsidRPr="0087217E" w:rsidRDefault="004D12FF" w:rsidP="004D12FF">
            <w:pPr>
              <w:spacing w:line="330" w:lineRule="atLeast"/>
              <w:rPr>
                <w:rFonts w:ascii="Calibri" w:eastAsia="Times New Roman" w:hAnsi="Calibri" w:cs="Calibri"/>
                <w:sz w:val="32"/>
                <w:szCs w:val="32"/>
                <w:lang w:eastAsia="en-GB"/>
              </w:rPr>
            </w:pPr>
            <w:r w:rsidRPr="0087217E">
              <w:rPr>
                <w:rFonts w:ascii="Calibri" w:eastAsia="Times New Roman" w:hAnsi="Calibri" w:cs="Calibri"/>
                <w:b/>
                <w:bCs/>
                <w:color w:val="000000"/>
                <w:sz w:val="32"/>
                <w:szCs w:val="32"/>
                <w:lang w:eastAsia="en-GB"/>
              </w:rPr>
              <w:t> </w:t>
            </w:r>
          </w:p>
          <w:p w14:paraId="34E85892" w14:textId="77777777" w:rsidR="004D12FF" w:rsidRPr="0087217E" w:rsidRDefault="004D12FF" w:rsidP="004D12FF">
            <w:pPr>
              <w:rPr>
                <w:rFonts w:ascii="Calibri" w:eastAsia="Times New Roman" w:hAnsi="Calibri" w:cs="Calibri"/>
                <w:sz w:val="32"/>
                <w:szCs w:val="32"/>
                <w:lang w:eastAsia="en-GB"/>
              </w:rPr>
            </w:pPr>
            <w:r w:rsidRPr="0087217E">
              <w:rPr>
                <w:rFonts w:ascii="Calibri" w:eastAsia="Times New Roman" w:hAnsi="Calibri" w:cs="Calibri"/>
                <w:color w:val="000000"/>
                <w:sz w:val="32"/>
                <w:szCs w:val="32"/>
                <w:shd w:val="clear" w:color="auto" w:fill="FFFFFF"/>
                <w:lang w:eastAsia="en-GB"/>
              </w:rPr>
              <w:t>Bull, F. C., Al-Ansari, S. S., Biddle, S., Borodulin, K., Buman, M. P., Cardon, G., ... &amp; Willumsen, J. F. (2020). ‘World Health Organization 2020 guidelines on physical activity and sedentary behaviour’. </w:t>
            </w:r>
            <w:r w:rsidRPr="0087217E">
              <w:rPr>
                <w:rFonts w:ascii="Calibri" w:eastAsia="Times New Roman" w:hAnsi="Calibri" w:cs="Calibri"/>
                <w:i/>
                <w:iCs/>
                <w:color w:val="000000"/>
                <w:sz w:val="32"/>
                <w:szCs w:val="32"/>
                <w:shd w:val="clear" w:color="auto" w:fill="FFFFFF"/>
                <w:lang w:eastAsia="en-GB"/>
              </w:rPr>
              <w:t>British journal of sports medicine</w:t>
            </w:r>
            <w:r w:rsidRPr="0087217E">
              <w:rPr>
                <w:rFonts w:ascii="Calibri" w:eastAsia="Times New Roman" w:hAnsi="Calibri" w:cs="Calibri"/>
                <w:color w:val="000000"/>
                <w:sz w:val="32"/>
                <w:szCs w:val="32"/>
                <w:shd w:val="clear" w:color="auto" w:fill="FFFFFF"/>
                <w:lang w:eastAsia="en-GB"/>
              </w:rPr>
              <w:t>, </w:t>
            </w:r>
            <w:r w:rsidRPr="0087217E">
              <w:rPr>
                <w:rFonts w:ascii="Calibri" w:eastAsia="Times New Roman" w:hAnsi="Calibri" w:cs="Calibri"/>
                <w:i/>
                <w:iCs/>
                <w:color w:val="000000"/>
                <w:sz w:val="32"/>
                <w:szCs w:val="32"/>
                <w:shd w:val="clear" w:color="auto" w:fill="FFFFFF"/>
                <w:lang w:eastAsia="en-GB"/>
              </w:rPr>
              <w:t>54</w:t>
            </w:r>
            <w:r w:rsidRPr="0087217E">
              <w:rPr>
                <w:rFonts w:ascii="Calibri" w:eastAsia="Times New Roman" w:hAnsi="Calibri" w:cs="Calibri"/>
                <w:color w:val="000000"/>
                <w:sz w:val="32"/>
                <w:szCs w:val="32"/>
                <w:shd w:val="clear" w:color="auto" w:fill="FFFFFF"/>
                <w:lang w:eastAsia="en-GB"/>
              </w:rPr>
              <w:t>(24), 1451-1462.</w:t>
            </w:r>
          </w:p>
        </w:tc>
      </w:tr>
      <w:tr w:rsidR="00BD38D0" w:rsidRPr="0087217E" w14:paraId="7511DE28" w14:textId="77777777" w:rsidTr="004D12FF">
        <w:tc>
          <w:tcPr>
            <w:tcW w:w="901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2D6F133" w14:textId="60679804" w:rsidR="00D71088" w:rsidRPr="0087217E" w:rsidRDefault="00D71088" w:rsidP="00D71088">
            <w:pPr>
              <w:rPr>
                <w:rFonts w:ascii="Calibri" w:eastAsia="Times New Roman" w:hAnsi="Calibri" w:cs="Calibri"/>
                <w:b/>
                <w:bCs/>
                <w:color w:val="000000"/>
                <w:sz w:val="32"/>
                <w:szCs w:val="32"/>
                <w:lang w:eastAsia="en-GB"/>
              </w:rPr>
            </w:pPr>
            <w:r>
              <w:rPr>
                <w:rFonts w:ascii="Calibri" w:eastAsia="Times New Roman" w:hAnsi="Calibri" w:cs="Calibri"/>
                <w:b/>
                <w:bCs/>
                <w:color w:val="000000"/>
                <w:sz w:val="32"/>
                <w:szCs w:val="32"/>
                <w:lang w:eastAsia="en-GB"/>
              </w:rPr>
              <w:t>Use Author</w:t>
            </w:r>
            <w:r>
              <w:rPr>
                <w:rFonts w:ascii="Calibri" w:eastAsia="Times New Roman" w:hAnsi="Calibri" w:cs="Calibri"/>
                <w:b/>
                <w:bCs/>
                <w:color w:val="000000"/>
                <w:sz w:val="32"/>
                <w:szCs w:val="32"/>
                <w:lang w:eastAsia="en-GB"/>
              </w:rPr>
              <w:t xml:space="preserve"> “out loud” (</w:t>
            </w:r>
            <w:r>
              <w:rPr>
                <w:rFonts w:ascii="Calibri" w:eastAsia="Times New Roman" w:hAnsi="Calibri" w:cs="Calibri"/>
                <w:b/>
                <w:bCs/>
                <w:color w:val="000000"/>
                <w:sz w:val="32"/>
                <w:szCs w:val="32"/>
                <w:lang w:eastAsia="en-GB"/>
              </w:rPr>
              <w:t>year)</w:t>
            </w:r>
            <w:r w:rsidR="00D61A57">
              <w:rPr>
                <w:rFonts w:ascii="Calibri" w:eastAsia="Times New Roman" w:hAnsi="Calibri" w:cs="Calibri"/>
                <w:b/>
                <w:bCs/>
                <w:color w:val="000000"/>
                <w:sz w:val="32"/>
                <w:szCs w:val="32"/>
                <w:lang w:eastAsia="en-GB"/>
              </w:rPr>
              <w:t>. Try different sentence places.</w:t>
            </w:r>
          </w:p>
          <w:p w14:paraId="7CD3BE87" w14:textId="77777777" w:rsidR="00BD38D0" w:rsidRDefault="00BD38D0" w:rsidP="004D12FF">
            <w:pPr>
              <w:rPr>
                <w:rFonts w:ascii="Calibri" w:eastAsia="Times New Roman" w:hAnsi="Calibri" w:cs="Calibri"/>
                <w:b/>
                <w:bCs/>
                <w:color w:val="000000"/>
                <w:sz w:val="32"/>
                <w:szCs w:val="32"/>
                <w:lang w:eastAsia="en-GB"/>
              </w:rPr>
            </w:pPr>
          </w:p>
          <w:p w14:paraId="7D25F78F" w14:textId="77777777" w:rsidR="00BD38D0" w:rsidRDefault="00BD38D0" w:rsidP="004D12FF">
            <w:pPr>
              <w:rPr>
                <w:rFonts w:ascii="Calibri" w:eastAsia="Times New Roman" w:hAnsi="Calibri" w:cs="Calibri"/>
                <w:b/>
                <w:bCs/>
                <w:color w:val="000000"/>
                <w:sz w:val="32"/>
                <w:szCs w:val="32"/>
                <w:lang w:eastAsia="en-GB"/>
              </w:rPr>
            </w:pPr>
          </w:p>
          <w:p w14:paraId="23AE4A8A" w14:textId="77777777" w:rsidR="00BD38D0" w:rsidRDefault="00BD38D0" w:rsidP="004D12FF">
            <w:pPr>
              <w:rPr>
                <w:rFonts w:ascii="Calibri" w:eastAsia="Times New Roman" w:hAnsi="Calibri" w:cs="Calibri"/>
                <w:b/>
                <w:bCs/>
                <w:color w:val="000000"/>
                <w:sz w:val="32"/>
                <w:szCs w:val="32"/>
                <w:lang w:eastAsia="en-GB"/>
              </w:rPr>
            </w:pPr>
          </w:p>
          <w:p w14:paraId="1082FF02" w14:textId="77777777" w:rsidR="00D61A57" w:rsidRDefault="00D61A57" w:rsidP="004D12FF">
            <w:pPr>
              <w:rPr>
                <w:rFonts w:ascii="Calibri" w:eastAsia="Times New Roman" w:hAnsi="Calibri" w:cs="Calibri"/>
                <w:b/>
                <w:bCs/>
                <w:color w:val="000000"/>
                <w:sz w:val="32"/>
                <w:szCs w:val="32"/>
                <w:lang w:eastAsia="en-GB"/>
              </w:rPr>
            </w:pPr>
          </w:p>
          <w:p w14:paraId="47A9A7C5" w14:textId="77777777" w:rsidR="00D61A57" w:rsidRDefault="00D61A57" w:rsidP="004D12FF">
            <w:pPr>
              <w:rPr>
                <w:rFonts w:ascii="Calibri" w:eastAsia="Times New Roman" w:hAnsi="Calibri" w:cs="Calibri"/>
                <w:b/>
                <w:bCs/>
                <w:color w:val="000000"/>
                <w:sz w:val="32"/>
                <w:szCs w:val="32"/>
                <w:lang w:eastAsia="en-GB"/>
              </w:rPr>
            </w:pPr>
          </w:p>
          <w:p w14:paraId="72EFD02A" w14:textId="77777777" w:rsidR="00BD38D0" w:rsidRPr="0087217E" w:rsidRDefault="00BD38D0" w:rsidP="004D12FF">
            <w:pPr>
              <w:rPr>
                <w:rFonts w:ascii="Calibri" w:eastAsia="Times New Roman" w:hAnsi="Calibri" w:cs="Calibri"/>
                <w:b/>
                <w:bCs/>
                <w:color w:val="000000"/>
                <w:sz w:val="32"/>
                <w:szCs w:val="32"/>
                <w:lang w:eastAsia="en-GB"/>
              </w:rPr>
            </w:pPr>
          </w:p>
        </w:tc>
      </w:tr>
    </w:tbl>
    <w:p w14:paraId="57ED2902" w14:textId="77777777" w:rsidR="004D12FF" w:rsidRPr="0087217E" w:rsidRDefault="004D12FF" w:rsidP="004D12FF">
      <w:pPr>
        <w:spacing w:line="330" w:lineRule="atLeast"/>
        <w:rPr>
          <w:rFonts w:ascii="Calibri" w:eastAsia="Times New Roman" w:hAnsi="Calibri" w:cs="Calibri"/>
          <w:color w:val="000000"/>
          <w:sz w:val="32"/>
          <w:szCs w:val="32"/>
          <w:lang w:eastAsia="en-GB"/>
        </w:rPr>
      </w:pPr>
      <w:r w:rsidRPr="0087217E">
        <w:rPr>
          <w:rFonts w:ascii="Calibri" w:eastAsia="Times New Roman" w:hAnsi="Calibri" w:cs="Calibri"/>
          <w:b/>
          <w:bCs/>
          <w:color w:val="000000"/>
          <w:sz w:val="32"/>
          <w:szCs w:val="32"/>
          <w:lang w:eastAsia="en-GB"/>
        </w:rPr>
        <w:t> </w:t>
      </w:r>
    </w:p>
    <w:tbl>
      <w:tblPr>
        <w:tblW w:w="0" w:type="auto"/>
        <w:tblCellMar>
          <w:left w:w="0" w:type="dxa"/>
          <w:right w:w="0" w:type="dxa"/>
        </w:tblCellMar>
        <w:tblLook w:val="04A0" w:firstRow="1" w:lastRow="0" w:firstColumn="1" w:lastColumn="0" w:noHBand="0" w:noVBand="1"/>
      </w:tblPr>
      <w:tblGrid>
        <w:gridCol w:w="9006"/>
      </w:tblGrid>
      <w:tr w:rsidR="004D12FF" w:rsidRPr="0087217E" w14:paraId="2CA0F66D" w14:textId="77777777" w:rsidTr="004D12FF">
        <w:tc>
          <w:tcPr>
            <w:tcW w:w="901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04B08CB" w14:textId="77777777" w:rsidR="004D12FF" w:rsidRPr="0087217E" w:rsidRDefault="004D12FF" w:rsidP="004D12FF">
            <w:pPr>
              <w:rPr>
                <w:rFonts w:ascii="Calibri" w:eastAsia="Times New Roman" w:hAnsi="Calibri" w:cs="Calibri"/>
                <w:sz w:val="32"/>
                <w:szCs w:val="32"/>
                <w:lang w:eastAsia="en-GB"/>
              </w:rPr>
            </w:pPr>
            <w:r w:rsidRPr="0087217E">
              <w:rPr>
                <w:rFonts w:ascii="Calibri" w:eastAsia="Times New Roman" w:hAnsi="Calibri" w:cs="Calibri"/>
                <w:color w:val="000000"/>
                <w:sz w:val="32"/>
                <w:szCs w:val="32"/>
                <w:shd w:val="clear" w:color="auto" w:fill="FFFFFF"/>
                <w:lang w:eastAsia="en-GB"/>
              </w:rPr>
              <w:t>“Future studies in children and adolescents will need to examine whether greater amounts and higher intensities of physical activity can mitigate the detrimental effects associated with high levels of sedentary behaviour”</w:t>
            </w:r>
          </w:p>
          <w:p w14:paraId="199D3023" w14:textId="77777777" w:rsidR="004D12FF" w:rsidRPr="0087217E" w:rsidRDefault="004D12FF" w:rsidP="004D12FF">
            <w:pPr>
              <w:spacing w:line="330" w:lineRule="atLeast"/>
              <w:rPr>
                <w:rFonts w:ascii="Calibri" w:eastAsia="Times New Roman" w:hAnsi="Calibri" w:cs="Calibri"/>
                <w:sz w:val="32"/>
                <w:szCs w:val="32"/>
                <w:lang w:eastAsia="en-GB"/>
              </w:rPr>
            </w:pPr>
            <w:r w:rsidRPr="0087217E">
              <w:rPr>
                <w:rFonts w:ascii="Calibri" w:eastAsia="Times New Roman" w:hAnsi="Calibri" w:cs="Calibri"/>
                <w:b/>
                <w:bCs/>
                <w:color w:val="000000"/>
                <w:sz w:val="32"/>
                <w:szCs w:val="32"/>
                <w:lang w:eastAsia="en-GB"/>
              </w:rPr>
              <w:t> </w:t>
            </w:r>
          </w:p>
          <w:p w14:paraId="132925EF" w14:textId="07055E77" w:rsidR="004D12FF" w:rsidRPr="0087217E" w:rsidRDefault="004D12FF" w:rsidP="004D12FF">
            <w:pPr>
              <w:rPr>
                <w:rFonts w:ascii="Calibri" w:eastAsia="Times New Roman" w:hAnsi="Calibri" w:cs="Calibri"/>
                <w:sz w:val="32"/>
                <w:szCs w:val="32"/>
                <w:lang w:eastAsia="en-GB"/>
              </w:rPr>
            </w:pPr>
            <w:r w:rsidRPr="0087217E">
              <w:rPr>
                <w:rFonts w:ascii="Calibri" w:eastAsia="Times New Roman" w:hAnsi="Calibri" w:cs="Calibri"/>
                <w:color w:val="000000"/>
                <w:sz w:val="32"/>
                <w:szCs w:val="32"/>
                <w:shd w:val="clear" w:color="auto" w:fill="FFFFFF"/>
                <w:lang w:eastAsia="en-GB"/>
              </w:rPr>
              <w:t>Chaput, J. P., Willumsen, J., Bull, F., Chou, R., Ekelund, U., Firth, J., ... &amp; Katzmarzyk, P. T. (2020). 2020 ‘WHO guidelines on physical activity and sedentary behaviour for children and adolescents aged 5–17 years: summary of the evidence.’ </w:t>
            </w:r>
            <w:r w:rsidRPr="0087217E">
              <w:rPr>
                <w:rFonts w:ascii="Calibri" w:eastAsia="Times New Roman" w:hAnsi="Calibri" w:cs="Calibri"/>
                <w:i/>
                <w:iCs/>
                <w:color w:val="000000"/>
                <w:sz w:val="32"/>
                <w:szCs w:val="32"/>
                <w:shd w:val="clear" w:color="auto" w:fill="FFFFFF"/>
                <w:lang w:eastAsia="en-GB"/>
              </w:rPr>
              <w:t>International Journal of Behavioral Nutrition and Physical Activity</w:t>
            </w:r>
            <w:r w:rsidRPr="0087217E">
              <w:rPr>
                <w:rFonts w:ascii="Calibri" w:eastAsia="Times New Roman" w:hAnsi="Calibri" w:cs="Calibri"/>
                <w:color w:val="000000"/>
                <w:sz w:val="32"/>
                <w:szCs w:val="32"/>
                <w:shd w:val="clear" w:color="auto" w:fill="FFFFFF"/>
                <w:lang w:eastAsia="en-GB"/>
              </w:rPr>
              <w:t>, </w:t>
            </w:r>
            <w:r w:rsidRPr="0087217E">
              <w:rPr>
                <w:rFonts w:ascii="Calibri" w:eastAsia="Times New Roman" w:hAnsi="Calibri" w:cs="Calibri"/>
                <w:i/>
                <w:iCs/>
                <w:color w:val="000000"/>
                <w:sz w:val="32"/>
                <w:szCs w:val="32"/>
                <w:shd w:val="clear" w:color="auto" w:fill="FFFFFF"/>
                <w:lang w:eastAsia="en-GB"/>
              </w:rPr>
              <w:t>17</w:t>
            </w:r>
            <w:r w:rsidRPr="0087217E">
              <w:rPr>
                <w:rFonts w:ascii="Calibri" w:eastAsia="Times New Roman" w:hAnsi="Calibri" w:cs="Calibri"/>
                <w:color w:val="000000"/>
                <w:sz w:val="32"/>
                <w:szCs w:val="32"/>
                <w:shd w:val="clear" w:color="auto" w:fill="FFFFFF"/>
                <w:lang w:eastAsia="en-GB"/>
              </w:rPr>
              <w:t>, 1-9.</w:t>
            </w:r>
          </w:p>
        </w:tc>
      </w:tr>
      <w:tr w:rsidR="00D61A57" w:rsidRPr="0087217E" w14:paraId="15E7E29D" w14:textId="77777777" w:rsidTr="004D12FF">
        <w:tc>
          <w:tcPr>
            <w:tcW w:w="901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722E36F" w14:textId="77777777" w:rsidR="00D61A57" w:rsidRPr="0087217E" w:rsidRDefault="00D61A57" w:rsidP="00D61A57">
            <w:pPr>
              <w:rPr>
                <w:rFonts w:ascii="Calibri" w:eastAsia="Times New Roman" w:hAnsi="Calibri" w:cs="Calibri"/>
                <w:b/>
                <w:bCs/>
                <w:color w:val="000000"/>
                <w:sz w:val="32"/>
                <w:szCs w:val="32"/>
                <w:lang w:eastAsia="en-GB"/>
              </w:rPr>
            </w:pPr>
            <w:r>
              <w:rPr>
                <w:rFonts w:ascii="Calibri" w:eastAsia="Times New Roman" w:hAnsi="Calibri" w:cs="Calibri"/>
                <w:b/>
                <w:bCs/>
                <w:color w:val="000000"/>
                <w:sz w:val="32"/>
                <w:szCs w:val="32"/>
                <w:lang w:eastAsia="en-GB"/>
              </w:rPr>
              <w:t>Use Author “out loud” (year). Try different sentence places.</w:t>
            </w:r>
          </w:p>
          <w:p w14:paraId="59AAC474" w14:textId="77777777" w:rsidR="00D61A57" w:rsidRDefault="00D61A57" w:rsidP="004D12FF">
            <w:pPr>
              <w:rPr>
                <w:rFonts w:ascii="Calibri" w:eastAsia="Times New Roman" w:hAnsi="Calibri" w:cs="Calibri"/>
                <w:color w:val="000000"/>
                <w:sz w:val="32"/>
                <w:szCs w:val="32"/>
                <w:shd w:val="clear" w:color="auto" w:fill="FFFFFF"/>
                <w:lang w:eastAsia="en-GB"/>
              </w:rPr>
            </w:pPr>
          </w:p>
          <w:p w14:paraId="2767457A" w14:textId="77777777" w:rsidR="00D61A57" w:rsidRDefault="00D61A57" w:rsidP="004D12FF">
            <w:pPr>
              <w:rPr>
                <w:rFonts w:ascii="Calibri" w:eastAsia="Times New Roman" w:hAnsi="Calibri" w:cs="Calibri"/>
                <w:color w:val="000000"/>
                <w:sz w:val="32"/>
                <w:szCs w:val="32"/>
                <w:shd w:val="clear" w:color="auto" w:fill="FFFFFF"/>
                <w:lang w:eastAsia="en-GB"/>
              </w:rPr>
            </w:pPr>
          </w:p>
          <w:p w14:paraId="3D6EBDD3" w14:textId="77777777" w:rsidR="00D61A57" w:rsidRDefault="00D61A57" w:rsidP="004D12FF">
            <w:pPr>
              <w:rPr>
                <w:rFonts w:ascii="Calibri" w:eastAsia="Times New Roman" w:hAnsi="Calibri" w:cs="Calibri"/>
                <w:color w:val="000000"/>
                <w:sz w:val="32"/>
                <w:szCs w:val="32"/>
                <w:shd w:val="clear" w:color="auto" w:fill="FFFFFF"/>
                <w:lang w:eastAsia="en-GB"/>
              </w:rPr>
            </w:pPr>
          </w:p>
          <w:p w14:paraId="602E540E" w14:textId="77777777" w:rsidR="00D61A57" w:rsidRDefault="00D61A57" w:rsidP="004D12FF">
            <w:pPr>
              <w:rPr>
                <w:rFonts w:ascii="Calibri" w:eastAsia="Times New Roman" w:hAnsi="Calibri" w:cs="Calibri"/>
                <w:color w:val="000000"/>
                <w:sz w:val="32"/>
                <w:szCs w:val="32"/>
                <w:shd w:val="clear" w:color="auto" w:fill="FFFFFF"/>
                <w:lang w:eastAsia="en-GB"/>
              </w:rPr>
            </w:pPr>
          </w:p>
          <w:p w14:paraId="15BDA300" w14:textId="77777777" w:rsidR="00D61A57" w:rsidRDefault="00D61A57" w:rsidP="004D12FF">
            <w:pPr>
              <w:rPr>
                <w:rFonts w:ascii="Calibri" w:eastAsia="Times New Roman" w:hAnsi="Calibri" w:cs="Calibri"/>
                <w:color w:val="000000"/>
                <w:sz w:val="32"/>
                <w:szCs w:val="32"/>
                <w:shd w:val="clear" w:color="auto" w:fill="FFFFFF"/>
                <w:lang w:eastAsia="en-GB"/>
              </w:rPr>
            </w:pPr>
          </w:p>
          <w:p w14:paraId="7FBD22AA" w14:textId="77777777" w:rsidR="00D61A57" w:rsidRPr="0087217E" w:rsidRDefault="00D61A57" w:rsidP="004D12FF">
            <w:pPr>
              <w:rPr>
                <w:rFonts w:ascii="Calibri" w:eastAsia="Times New Roman" w:hAnsi="Calibri" w:cs="Calibri"/>
                <w:color w:val="000000"/>
                <w:sz w:val="32"/>
                <w:szCs w:val="32"/>
                <w:shd w:val="clear" w:color="auto" w:fill="FFFFFF"/>
                <w:lang w:eastAsia="en-GB"/>
              </w:rPr>
            </w:pPr>
          </w:p>
        </w:tc>
      </w:tr>
    </w:tbl>
    <w:p w14:paraId="361A7AB5" w14:textId="77777777" w:rsidR="004D12FF" w:rsidRPr="0087217E" w:rsidRDefault="004D12FF" w:rsidP="004D12FF">
      <w:pPr>
        <w:rPr>
          <w:rFonts w:ascii="Calibri" w:eastAsia="Times New Roman" w:hAnsi="Calibri" w:cs="Calibri"/>
          <w:color w:val="000000"/>
          <w:sz w:val="32"/>
          <w:szCs w:val="32"/>
          <w:lang w:eastAsia="en-GB"/>
        </w:rPr>
      </w:pPr>
      <w:r w:rsidRPr="0087217E">
        <w:rPr>
          <w:rFonts w:ascii="Calibri" w:eastAsia="Times New Roman" w:hAnsi="Calibri" w:cs="Calibri"/>
          <w:color w:val="000000"/>
          <w:sz w:val="32"/>
          <w:szCs w:val="32"/>
          <w:lang w:eastAsia="en-GB"/>
        </w:rPr>
        <w:t> </w:t>
      </w:r>
    </w:p>
    <w:tbl>
      <w:tblPr>
        <w:tblW w:w="0" w:type="auto"/>
        <w:tblCellMar>
          <w:left w:w="0" w:type="dxa"/>
          <w:right w:w="0" w:type="dxa"/>
        </w:tblCellMar>
        <w:tblLook w:val="04A0" w:firstRow="1" w:lastRow="0" w:firstColumn="1" w:lastColumn="0" w:noHBand="0" w:noVBand="1"/>
      </w:tblPr>
      <w:tblGrid>
        <w:gridCol w:w="9006"/>
      </w:tblGrid>
      <w:tr w:rsidR="004D12FF" w:rsidRPr="0087217E" w14:paraId="67D78509" w14:textId="77777777" w:rsidTr="004D12FF">
        <w:tc>
          <w:tcPr>
            <w:tcW w:w="901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0E233B1" w14:textId="77777777" w:rsidR="004D12FF" w:rsidRPr="0087217E" w:rsidRDefault="004D12FF" w:rsidP="004D12FF">
            <w:pPr>
              <w:rPr>
                <w:rFonts w:ascii="Calibri" w:eastAsia="Times New Roman" w:hAnsi="Calibri" w:cs="Calibri"/>
                <w:sz w:val="32"/>
                <w:szCs w:val="32"/>
                <w:lang w:eastAsia="en-GB"/>
              </w:rPr>
            </w:pPr>
            <w:r w:rsidRPr="0087217E">
              <w:rPr>
                <w:rFonts w:ascii="Calibri" w:eastAsia="Times New Roman" w:hAnsi="Calibri" w:cs="Calibri"/>
                <w:color w:val="000000"/>
                <w:sz w:val="32"/>
                <w:szCs w:val="32"/>
                <w:shd w:val="clear" w:color="auto" w:fill="FFFFFF"/>
                <w:lang w:eastAsia="en-GB"/>
              </w:rPr>
              <w:lastRenderedPageBreak/>
              <w:t>“Acknowledging that each client has unique reasons for behaviour change, and is the expert owner of this change process, is pivotal in helping the client adhere to their change programme”</w:t>
            </w:r>
          </w:p>
          <w:p w14:paraId="70E5E125" w14:textId="77777777" w:rsidR="004D12FF" w:rsidRPr="0087217E" w:rsidRDefault="004D12FF" w:rsidP="004D12FF">
            <w:pPr>
              <w:rPr>
                <w:rFonts w:ascii="Calibri" w:eastAsia="Times New Roman" w:hAnsi="Calibri" w:cs="Calibri"/>
                <w:sz w:val="32"/>
                <w:szCs w:val="32"/>
                <w:lang w:eastAsia="en-GB"/>
              </w:rPr>
            </w:pPr>
            <w:r w:rsidRPr="0087217E">
              <w:rPr>
                <w:rFonts w:ascii="Calibri" w:eastAsia="Times New Roman" w:hAnsi="Calibri" w:cs="Calibri"/>
                <w:color w:val="000000"/>
                <w:sz w:val="32"/>
                <w:szCs w:val="32"/>
                <w:shd w:val="clear" w:color="auto" w:fill="FFFFFF"/>
                <w:lang w:eastAsia="en-GB"/>
              </w:rPr>
              <w:t> </w:t>
            </w:r>
          </w:p>
          <w:p w14:paraId="3DFB2C19" w14:textId="77777777" w:rsidR="004D12FF" w:rsidRPr="0087217E" w:rsidRDefault="004D12FF" w:rsidP="004D12FF">
            <w:pPr>
              <w:rPr>
                <w:rFonts w:ascii="Calibri" w:eastAsia="Times New Roman" w:hAnsi="Calibri" w:cs="Calibri"/>
                <w:sz w:val="32"/>
                <w:szCs w:val="32"/>
                <w:lang w:eastAsia="en-GB"/>
              </w:rPr>
            </w:pPr>
            <w:r w:rsidRPr="0087217E">
              <w:rPr>
                <w:rFonts w:ascii="Calibri" w:eastAsia="Times New Roman" w:hAnsi="Calibri" w:cs="Calibri"/>
                <w:color w:val="000000"/>
                <w:sz w:val="32"/>
                <w:szCs w:val="32"/>
                <w:shd w:val="clear" w:color="auto" w:fill="FFFFFF"/>
                <w:lang w:eastAsia="en-GB"/>
              </w:rPr>
              <w:t>Gonzalez, G. B., Herd, A. M., &amp; King, K. M. (2022). ‘Using Motivational Interviewing to Help Clients Achieve Their Health and Fitness Goals.’ </w:t>
            </w:r>
            <w:r w:rsidRPr="0087217E">
              <w:rPr>
                <w:rFonts w:ascii="Calibri" w:eastAsia="Times New Roman" w:hAnsi="Calibri" w:cs="Calibri"/>
                <w:i/>
                <w:iCs/>
                <w:sz w:val="32"/>
                <w:szCs w:val="32"/>
                <w:lang w:eastAsia="en-GB"/>
              </w:rPr>
              <w:t>ACSM's Health &amp; Fitness Journal</w:t>
            </w:r>
            <w:r w:rsidRPr="0087217E">
              <w:rPr>
                <w:rFonts w:ascii="Calibri" w:eastAsia="Times New Roman" w:hAnsi="Calibri" w:cs="Calibri"/>
                <w:sz w:val="32"/>
                <w:szCs w:val="32"/>
                <w:lang w:eastAsia="en-GB"/>
              </w:rPr>
              <w:t>, </w:t>
            </w:r>
            <w:r w:rsidRPr="0087217E">
              <w:rPr>
                <w:rFonts w:ascii="Calibri" w:eastAsia="Times New Roman" w:hAnsi="Calibri" w:cs="Calibri"/>
                <w:i/>
                <w:iCs/>
                <w:sz w:val="32"/>
                <w:szCs w:val="32"/>
                <w:lang w:eastAsia="en-GB"/>
              </w:rPr>
              <w:t>26</w:t>
            </w:r>
            <w:r w:rsidRPr="0087217E">
              <w:rPr>
                <w:rFonts w:ascii="Calibri" w:eastAsia="Times New Roman" w:hAnsi="Calibri" w:cs="Calibri"/>
                <w:sz w:val="32"/>
                <w:szCs w:val="32"/>
                <w:lang w:eastAsia="en-GB"/>
              </w:rPr>
              <w:t>(6), 51-55.</w:t>
            </w:r>
          </w:p>
        </w:tc>
      </w:tr>
      <w:tr w:rsidR="008534C5" w:rsidRPr="0087217E" w14:paraId="3B107A6B" w14:textId="77777777" w:rsidTr="004D12FF">
        <w:tc>
          <w:tcPr>
            <w:tcW w:w="901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1DB0FDD" w14:textId="7E852307" w:rsidR="008534C5" w:rsidRPr="00066DA3" w:rsidRDefault="008534C5" w:rsidP="004D12FF">
            <w:pPr>
              <w:rPr>
                <w:rFonts w:ascii="Calibri" w:eastAsia="Times New Roman" w:hAnsi="Calibri" w:cs="Calibri"/>
                <w:b/>
                <w:bCs/>
                <w:color w:val="000000"/>
                <w:sz w:val="32"/>
                <w:szCs w:val="32"/>
                <w:shd w:val="clear" w:color="auto" w:fill="FFFFFF"/>
                <w:lang w:eastAsia="en-GB"/>
              </w:rPr>
            </w:pPr>
            <w:r w:rsidRPr="00066DA3">
              <w:rPr>
                <w:rFonts w:ascii="Calibri" w:eastAsia="Times New Roman" w:hAnsi="Calibri" w:cs="Calibri"/>
                <w:b/>
                <w:bCs/>
                <w:color w:val="000000"/>
                <w:sz w:val="32"/>
                <w:szCs w:val="32"/>
                <w:shd w:val="clear" w:color="auto" w:fill="FFFFFF"/>
                <w:lang w:eastAsia="en-GB"/>
              </w:rPr>
              <w:t>Use “direct quoting”</w:t>
            </w:r>
            <w:r w:rsidR="00066DA3">
              <w:rPr>
                <w:rFonts w:ascii="Calibri" w:eastAsia="Times New Roman" w:hAnsi="Calibri" w:cs="Calibri"/>
                <w:b/>
                <w:bCs/>
                <w:color w:val="000000"/>
                <w:sz w:val="32"/>
                <w:szCs w:val="32"/>
                <w:shd w:val="clear" w:color="auto" w:fill="FFFFFF"/>
                <w:lang w:eastAsia="en-GB"/>
              </w:rPr>
              <w:t xml:space="preserve"> (Author, year, p.#) </w:t>
            </w:r>
          </w:p>
          <w:p w14:paraId="657E2B20" w14:textId="77777777" w:rsidR="008534C5" w:rsidRDefault="008534C5" w:rsidP="004D12FF">
            <w:pPr>
              <w:rPr>
                <w:rFonts w:ascii="Calibri" w:eastAsia="Times New Roman" w:hAnsi="Calibri" w:cs="Calibri"/>
                <w:color w:val="000000"/>
                <w:sz w:val="32"/>
                <w:szCs w:val="32"/>
                <w:shd w:val="clear" w:color="auto" w:fill="FFFFFF"/>
                <w:lang w:eastAsia="en-GB"/>
              </w:rPr>
            </w:pPr>
          </w:p>
          <w:p w14:paraId="7CC57904" w14:textId="77777777" w:rsidR="00066DA3" w:rsidRDefault="00066DA3" w:rsidP="004D12FF">
            <w:pPr>
              <w:rPr>
                <w:rFonts w:ascii="Calibri" w:eastAsia="Times New Roman" w:hAnsi="Calibri" w:cs="Calibri"/>
                <w:color w:val="000000"/>
                <w:sz w:val="32"/>
                <w:szCs w:val="32"/>
                <w:shd w:val="clear" w:color="auto" w:fill="FFFFFF"/>
                <w:lang w:eastAsia="en-GB"/>
              </w:rPr>
            </w:pPr>
          </w:p>
          <w:p w14:paraId="7E904AEA" w14:textId="77777777" w:rsidR="00066DA3" w:rsidRDefault="00066DA3" w:rsidP="004D12FF">
            <w:pPr>
              <w:rPr>
                <w:rFonts w:ascii="Calibri" w:eastAsia="Times New Roman" w:hAnsi="Calibri" w:cs="Calibri"/>
                <w:color w:val="000000"/>
                <w:sz w:val="32"/>
                <w:szCs w:val="32"/>
                <w:shd w:val="clear" w:color="auto" w:fill="FFFFFF"/>
                <w:lang w:eastAsia="en-GB"/>
              </w:rPr>
            </w:pPr>
          </w:p>
          <w:p w14:paraId="4E04DC11" w14:textId="77777777" w:rsidR="004A15F4" w:rsidRDefault="004A15F4" w:rsidP="004D12FF">
            <w:pPr>
              <w:rPr>
                <w:rFonts w:ascii="Calibri" w:eastAsia="Times New Roman" w:hAnsi="Calibri" w:cs="Calibri"/>
                <w:color w:val="000000"/>
                <w:sz w:val="32"/>
                <w:szCs w:val="32"/>
                <w:shd w:val="clear" w:color="auto" w:fill="FFFFFF"/>
                <w:lang w:eastAsia="en-GB"/>
              </w:rPr>
            </w:pPr>
          </w:p>
          <w:p w14:paraId="58BCD63C" w14:textId="77777777" w:rsidR="00066DA3" w:rsidRDefault="00066DA3" w:rsidP="004D12FF">
            <w:pPr>
              <w:rPr>
                <w:rFonts w:ascii="Calibri" w:eastAsia="Times New Roman" w:hAnsi="Calibri" w:cs="Calibri"/>
                <w:color w:val="000000"/>
                <w:sz w:val="32"/>
                <w:szCs w:val="32"/>
                <w:shd w:val="clear" w:color="auto" w:fill="FFFFFF"/>
                <w:lang w:eastAsia="en-GB"/>
              </w:rPr>
            </w:pPr>
          </w:p>
          <w:p w14:paraId="70997BE0" w14:textId="77777777" w:rsidR="00066DA3" w:rsidRDefault="00066DA3" w:rsidP="004D12FF">
            <w:pPr>
              <w:rPr>
                <w:rFonts w:ascii="Calibri" w:eastAsia="Times New Roman" w:hAnsi="Calibri" w:cs="Calibri"/>
                <w:color w:val="000000"/>
                <w:sz w:val="32"/>
                <w:szCs w:val="32"/>
                <w:shd w:val="clear" w:color="auto" w:fill="FFFFFF"/>
                <w:lang w:eastAsia="en-GB"/>
              </w:rPr>
            </w:pPr>
          </w:p>
          <w:p w14:paraId="5E6AEB8D" w14:textId="77777777" w:rsidR="00066DA3" w:rsidRDefault="00066DA3" w:rsidP="004D12FF">
            <w:pPr>
              <w:rPr>
                <w:rFonts w:ascii="Calibri" w:eastAsia="Times New Roman" w:hAnsi="Calibri" w:cs="Calibri"/>
                <w:color w:val="000000"/>
                <w:sz w:val="32"/>
                <w:szCs w:val="32"/>
                <w:shd w:val="clear" w:color="auto" w:fill="FFFFFF"/>
                <w:lang w:eastAsia="en-GB"/>
              </w:rPr>
            </w:pPr>
          </w:p>
          <w:p w14:paraId="29519D68" w14:textId="4F785257" w:rsidR="00066DA3" w:rsidRPr="0087217E" w:rsidRDefault="00066DA3" w:rsidP="004D12FF">
            <w:pPr>
              <w:rPr>
                <w:rFonts w:ascii="Calibri" w:eastAsia="Times New Roman" w:hAnsi="Calibri" w:cs="Calibri"/>
                <w:color w:val="000000"/>
                <w:sz w:val="32"/>
                <w:szCs w:val="32"/>
                <w:shd w:val="clear" w:color="auto" w:fill="FFFFFF"/>
                <w:lang w:eastAsia="en-GB"/>
              </w:rPr>
            </w:pPr>
          </w:p>
        </w:tc>
      </w:tr>
    </w:tbl>
    <w:p w14:paraId="52178ED3" w14:textId="77777777" w:rsidR="004D12FF" w:rsidRPr="0087217E" w:rsidRDefault="004D12FF" w:rsidP="004D12FF">
      <w:pPr>
        <w:rPr>
          <w:rFonts w:ascii="Calibri" w:eastAsia="Times New Roman" w:hAnsi="Calibri" w:cs="Calibri"/>
          <w:color w:val="000000"/>
          <w:sz w:val="32"/>
          <w:szCs w:val="32"/>
          <w:lang w:eastAsia="en-GB"/>
        </w:rPr>
      </w:pPr>
      <w:r w:rsidRPr="0087217E">
        <w:rPr>
          <w:rFonts w:ascii="Calibri" w:eastAsia="Times New Roman" w:hAnsi="Calibri" w:cs="Calibri"/>
          <w:color w:val="000000"/>
          <w:sz w:val="32"/>
          <w:szCs w:val="32"/>
          <w:lang w:eastAsia="en-GB"/>
        </w:rPr>
        <w:t> </w:t>
      </w:r>
    </w:p>
    <w:p w14:paraId="6CCF0559" w14:textId="77777777" w:rsidR="004D12FF" w:rsidRPr="0087217E" w:rsidRDefault="004D12FF" w:rsidP="004D12FF">
      <w:pPr>
        <w:rPr>
          <w:rFonts w:ascii="Calibri" w:eastAsia="Times New Roman" w:hAnsi="Calibri" w:cs="Calibri"/>
          <w:color w:val="000000"/>
          <w:sz w:val="32"/>
          <w:szCs w:val="32"/>
          <w:lang w:eastAsia="en-GB"/>
        </w:rPr>
      </w:pPr>
      <w:r w:rsidRPr="0087217E">
        <w:rPr>
          <w:rFonts w:ascii="Calibri" w:eastAsia="Times New Roman" w:hAnsi="Calibri" w:cs="Calibri"/>
          <w:color w:val="000000"/>
          <w:sz w:val="32"/>
          <w:szCs w:val="32"/>
          <w:lang w:eastAsia="en-GB"/>
        </w:rPr>
        <w:t> </w:t>
      </w:r>
    </w:p>
    <w:tbl>
      <w:tblPr>
        <w:tblW w:w="0" w:type="auto"/>
        <w:tblCellMar>
          <w:left w:w="0" w:type="dxa"/>
          <w:right w:w="0" w:type="dxa"/>
        </w:tblCellMar>
        <w:tblLook w:val="04A0" w:firstRow="1" w:lastRow="0" w:firstColumn="1" w:lastColumn="0" w:noHBand="0" w:noVBand="1"/>
      </w:tblPr>
      <w:tblGrid>
        <w:gridCol w:w="9006"/>
      </w:tblGrid>
      <w:tr w:rsidR="004D12FF" w:rsidRPr="0087217E" w14:paraId="7A4D328B" w14:textId="77777777" w:rsidTr="004D12FF">
        <w:tc>
          <w:tcPr>
            <w:tcW w:w="901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D0D1939" w14:textId="77777777" w:rsidR="004D12FF" w:rsidRPr="0087217E" w:rsidRDefault="004D12FF" w:rsidP="004D12FF">
            <w:pPr>
              <w:rPr>
                <w:rFonts w:ascii="Calibri" w:eastAsia="Times New Roman" w:hAnsi="Calibri" w:cs="Calibri"/>
                <w:sz w:val="32"/>
                <w:szCs w:val="32"/>
                <w:lang w:eastAsia="en-GB"/>
              </w:rPr>
            </w:pPr>
            <w:r w:rsidRPr="0087217E">
              <w:rPr>
                <w:rFonts w:ascii="Calibri" w:eastAsia="Times New Roman" w:hAnsi="Calibri" w:cs="Calibri"/>
                <w:color w:val="000000"/>
                <w:sz w:val="32"/>
                <w:szCs w:val="32"/>
                <w:lang w:eastAsia="en-GB"/>
              </w:rPr>
              <w:t>“Rather than comparing themselves with others, the individualised approach may allow exercisers to be more attuned to their own personal standards for exercising”</w:t>
            </w:r>
          </w:p>
          <w:p w14:paraId="5A8D7D24" w14:textId="77777777" w:rsidR="004D12FF" w:rsidRPr="0087217E" w:rsidRDefault="004D12FF" w:rsidP="004D12FF">
            <w:pPr>
              <w:rPr>
                <w:rFonts w:ascii="Calibri" w:eastAsia="Times New Roman" w:hAnsi="Calibri" w:cs="Calibri"/>
                <w:sz w:val="32"/>
                <w:szCs w:val="32"/>
                <w:lang w:eastAsia="en-GB"/>
              </w:rPr>
            </w:pPr>
            <w:r w:rsidRPr="0087217E">
              <w:rPr>
                <w:rFonts w:ascii="Calibri" w:eastAsia="Times New Roman" w:hAnsi="Calibri" w:cs="Calibri"/>
                <w:color w:val="000000"/>
                <w:sz w:val="32"/>
                <w:szCs w:val="32"/>
                <w:lang w:eastAsia="en-GB"/>
              </w:rPr>
              <w:t> </w:t>
            </w:r>
          </w:p>
          <w:p w14:paraId="0106BB54" w14:textId="77777777" w:rsidR="004D12FF" w:rsidRPr="0087217E" w:rsidRDefault="004D12FF" w:rsidP="004D12FF">
            <w:pPr>
              <w:rPr>
                <w:rFonts w:ascii="Calibri" w:eastAsia="Times New Roman" w:hAnsi="Calibri" w:cs="Calibri"/>
                <w:sz w:val="32"/>
                <w:szCs w:val="32"/>
                <w:lang w:eastAsia="en-GB"/>
              </w:rPr>
            </w:pPr>
            <w:r w:rsidRPr="0087217E">
              <w:rPr>
                <w:rFonts w:ascii="Calibri" w:eastAsia="Times New Roman" w:hAnsi="Calibri" w:cs="Calibri"/>
                <w:color w:val="000000"/>
                <w:sz w:val="32"/>
                <w:szCs w:val="32"/>
                <w:shd w:val="clear" w:color="auto" w:fill="FFFFFF"/>
                <w:lang w:eastAsia="en-GB"/>
              </w:rPr>
              <w:t>Wayment, H. A., &amp; McDonald, R. L. (2017). ‘Sharing a personal trainer: Personal and social benefits of individualized, small-group training’. </w:t>
            </w:r>
            <w:r w:rsidRPr="0087217E">
              <w:rPr>
                <w:rFonts w:ascii="Calibri" w:eastAsia="Times New Roman" w:hAnsi="Calibri" w:cs="Calibri"/>
                <w:i/>
                <w:iCs/>
                <w:sz w:val="32"/>
                <w:szCs w:val="32"/>
                <w:lang w:eastAsia="en-GB"/>
              </w:rPr>
              <w:t>The Journal of Strength &amp; Conditioning Research</w:t>
            </w:r>
            <w:r w:rsidRPr="0087217E">
              <w:rPr>
                <w:rFonts w:ascii="Calibri" w:eastAsia="Times New Roman" w:hAnsi="Calibri" w:cs="Calibri"/>
                <w:sz w:val="32"/>
                <w:szCs w:val="32"/>
                <w:lang w:eastAsia="en-GB"/>
              </w:rPr>
              <w:t>, </w:t>
            </w:r>
            <w:r w:rsidRPr="0087217E">
              <w:rPr>
                <w:rFonts w:ascii="Calibri" w:eastAsia="Times New Roman" w:hAnsi="Calibri" w:cs="Calibri"/>
                <w:i/>
                <w:iCs/>
                <w:sz w:val="32"/>
                <w:szCs w:val="32"/>
                <w:lang w:eastAsia="en-GB"/>
              </w:rPr>
              <w:t>31</w:t>
            </w:r>
            <w:r w:rsidRPr="0087217E">
              <w:rPr>
                <w:rFonts w:ascii="Calibri" w:eastAsia="Times New Roman" w:hAnsi="Calibri" w:cs="Calibri"/>
                <w:sz w:val="32"/>
                <w:szCs w:val="32"/>
                <w:lang w:eastAsia="en-GB"/>
              </w:rPr>
              <w:t>(11), 3137-3145.</w:t>
            </w:r>
          </w:p>
        </w:tc>
      </w:tr>
      <w:tr w:rsidR="00066DA3" w:rsidRPr="0087217E" w14:paraId="74B7A204" w14:textId="77777777" w:rsidTr="004D12FF">
        <w:tc>
          <w:tcPr>
            <w:tcW w:w="901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3CF5D7A" w14:textId="413FFD5A" w:rsidR="00066DA3" w:rsidRPr="00066DA3" w:rsidRDefault="00066DA3" w:rsidP="00066DA3">
            <w:pPr>
              <w:rPr>
                <w:rFonts w:ascii="Calibri" w:eastAsia="Times New Roman" w:hAnsi="Calibri" w:cs="Calibri"/>
                <w:b/>
                <w:bCs/>
                <w:color w:val="000000"/>
                <w:sz w:val="32"/>
                <w:szCs w:val="32"/>
                <w:shd w:val="clear" w:color="auto" w:fill="FFFFFF"/>
                <w:lang w:eastAsia="en-GB"/>
              </w:rPr>
            </w:pPr>
            <w:r w:rsidRPr="00066DA3">
              <w:rPr>
                <w:rFonts w:ascii="Calibri" w:eastAsia="Times New Roman" w:hAnsi="Calibri" w:cs="Calibri"/>
                <w:b/>
                <w:bCs/>
                <w:color w:val="000000"/>
                <w:sz w:val="32"/>
                <w:szCs w:val="32"/>
                <w:shd w:val="clear" w:color="auto" w:fill="FFFFFF"/>
                <w:lang w:eastAsia="en-GB"/>
              </w:rPr>
              <w:t>Use “direct quoting”</w:t>
            </w:r>
            <w:r>
              <w:rPr>
                <w:rFonts w:ascii="Calibri" w:eastAsia="Times New Roman" w:hAnsi="Calibri" w:cs="Calibri"/>
                <w:b/>
                <w:bCs/>
                <w:color w:val="000000"/>
                <w:sz w:val="32"/>
                <w:szCs w:val="32"/>
                <w:shd w:val="clear" w:color="auto" w:fill="FFFFFF"/>
                <w:lang w:eastAsia="en-GB"/>
              </w:rPr>
              <w:t xml:space="preserve"> </w:t>
            </w:r>
            <w:r>
              <w:rPr>
                <w:rFonts w:ascii="Calibri" w:eastAsia="Times New Roman" w:hAnsi="Calibri" w:cs="Calibri"/>
                <w:b/>
                <w:bCs/>
                <w:color w:val="000000"/>
                <w:sz w:val="32"/>
                <w:szCs w:val="32"/>
                <w:shd w:val="clear" w:color="auto" w:fill="FFFFFF"/>
                <w:lang w:eastAsia="en-GB"/>
              </w:rPr>
              <w:t xml:space="preserve">with </w:t>
            </w:r>
            <w:r>
              <w:rPr>
                <w:rFonts w:ascii="Calibri" w:eastAsia="Times New Roman" w:hAnsi="Calibri" w:cs="Calibri"/>
                <w:b/>
                <w:bCs/>
                <w:color w:val="000000"/>
                <w:sz w:val="32"/>
                <w:szCs w:val="32"/>
                <w:shd w:val="clear" w:color="auto" w:fill="FFFFFF"/>
                <w:lang w:eastAsia="en-GB"/>
              </w:rPr>
              <w:t>Author</w:t>
            </w:r>
            <w:r>
              <w:rPr>
                <w:rFonts w:ascii="Calibri" w:eastAsia="Times New Roman" w:hAnsi="Calibri" w:cs="Calibri"/>
                <w:b/>
                <w:bCs/>
                <w:color w:val="000000"/>
                <w:sz w:val="32"/>
                <w:szCs w:val="32"/>
                <w:shd w:val="clear" w:color="auto" w:fill="FFFFFF"/>
                <w:lang w:eastAsia="en-GB"/>
              </w:rPr>
              <w:t xml:space="preserve"> “out loud” (</w:t>
            </w:r>
            <w:r>
              <w:rPr>
                <w:rFonts w:ascii="Calibri" w:eastAsia="Times New Roman" w:hAnsi="Calibri" w:cs="Calibri"/>
                <w:b/>
                <w:bCs/>
                <w:color w:val="000000"/>
                <w:sz w:val="32"/>
                <w:szCs w:val="32"/>
                <w:shd w:val="clear" w:color="auto" w:fill="FFFFFF"/>
                <w:lang w:eastAsia="en-GB"/>
              </w:rPr>
              <w:t xml:space="preserve">year, p.#) </w:t>
            </w:r>
          </w:p>
          <w:p w14:paraId="11ECE29A" w14:textId="77777777" w:rsidR="00066DA3" w:rsidRDefault="00066DA3" w:rsidP="004D12FF">
            <w:pPr>
              <w:rPr>
                <w:rFonts w:ascii="Calibri" w:eastAsia="Times New Roman" w:hAnsi="Calibri" w:cs="Calibri"/>
                <w:color w:val="000000"/>
                <w:sz w:val="32"/>
                <w:szCs w:val="32"/>
                <w:lang w:eastAsia="en-GB"/>
              </w:rPr>
            </w:pPr>
          </w:p>
          <w:p w14:paraId="1A20E990" w14:textId="77777777" w:rsidR="00066DA3" w:rsidRDefault="00066DA3" w:rsidP="004D12FF">
            <w:pPr>
              <w:rPr>
                <w:rFonts w:ascii="Calibri" w:eastAsia="Times New Roman" w:hAnsi="Calibri" w:cs="Calibri"/>
                <w:color w:val="000000"/>
                <w:sz w:val="32"/>
                <w:szCs w:val="32"/>
                <w:lang w:eastAsia="en-GB"/>
              </w:rPr>
            </w:pPr>
          </w:p>
          <w:p w14:paraId="6CC46285" w14:textId="77777777" w:rsidR="00066DA3" w:rsidRDefault="00066DA3" w:rsidP="004D12FF">
            <w:pPr>
              <w:rPr>
                <w:rFonts w:ascii="Calibri" w:eastAsia="Times New Roman" w:hAnsi="Calibri" w:cs="Calibri"/>
                <w:color w:val="000000"/>
                <w:sz w:val="32"/>
                <w:szCs w:val="32"/>
                <w:lang w:eastAsia="en-GB"/>
              </w:rPr>
            </w:pPr>
          </w:p>
          <w:p w14:paraId="35C53EE1" w14:textId="77777777" w:rsidR="00066DA3" w:rsidRDefault="00066DA3" w:rsidP="004D12FF">
            <w:pPr>
              <w:rPr>
                <w:rFonts w:ascii="Calibri" w:eastAsia="Times New Roman" w:hAnsi="Calibri" w:cs="Calibri"/>
                <w:color w:val="000000"/>
                <w:sz w:val="32"/>
                <w:szCs w:val="32"/>
                <w:lang w:eastAsia="en-GB"/>
              </w:rPr>
            </w:pPr>
          </w:p>
          <w:p w14:paraId="0C2760AB" w14:textId="77777777" w:rsidR="004A15F4" w:rsidRDefault="004A15F4" w:rsidP="004D12FF">
            <w:pPr>
              <w:rPr>
                <w:rFonts w:ascii="Calibri" w:eastAsia="Times New Roman" w:hAnsi="Calibri" w:cs="Calibri"/>
                <w:color w:val="000000"/>
                <w:sz w:val="32"/>
                <w:szCs w:val="32"/>
                <w:lang w:eastAsia="en-GB"/>
              </w:rPr>
            </w:pPr>
          </w:p>
          <w:p w14:paraId="3FC14BBD" w14:textId="77777777" w:rsidR="004A15F4" w:rsidRDefault="004A15F4" w:rsidP="004D12FF">
            <w:pPr>
              <w:rPr>
                <w:rFonts w:ascii="Calibri" w:eastAsia="Times New Roman" w:hAnsi="Calibri" w:cs="Calibri"/>
                <w:color w:val="000000"/>
                <w:sz w:val="32"/>
                <w:szCs w:val="32"/>
                <w:lang w:eastAsia="en-GB"/>
              </w:rPr>
            </w:pPr>
          </w:p>
          <w:p w14:paraId="6BE67DC5" w14:textId="77777777" w:rsidR="00066DA3" w:rsidRDefault="00066DA3" w:rsidP="004D12FF">
            <w:pPr>
              <w:rPr>
                <w:rFonts w:ascii="Calibri" w:eastAsia="Times New Roman" w:hAnsi="Calibri" w:cs="Calibri"/>
                <w:color w:val="000000"/>
                <w:sz w:val="32"/>
                <w:szCs w:val="32"/>
                <w:lang w:eastAsia="en-GB"/>
              </w:rPr>
            </w:pPr>
          </w:p>
          <w:p w14:paraId="6A0C4B74" w14:textId="77777777" w:rsidR="00066DA3" w:rsidRPr="0087217E" w:rsidRDefault="00066DA3" w:rsidP="004D12FF">
            <w:pPr>
              <w:rPr>
                <w:rFonts w:ascii="Calibri" w:eastAsia="Times New Roman" w:hAnsi="Calibri" w:cs="Calibri"/>
                <w:color w:val="000000"/>
                <w:sz w:val="32"/>
                <w:szCs w:val="32"/>
                <w:lang w:eastAsia="en-GB"/>
              </w:rPr>
            </w:pPr>
          </w:p>
        </w:tc>
      </w:tr>
    </w:tbl>
    <w:p w14:paraId="4F644B3F" w14:textId="4139156B" w:rsidR="004D12FF" w:rsidRPr="0087217E" w:rsidRDefault="004D12FF" w:rsidP="004D12FF">
      <w:pPr>
        <w:rPr>
          <w:rFonts w:ascii="Calibri" w:eastAsia="Times New Roman" w:hAnsi="Calibri" w:cs="Calibri"/>
          <w:color w:val="000000"/>
          <w:sz w:val="32"/>
          <w:szCs w:val="32"/>
          <w:lang w:eastAsia="en-GB"/>
        </w:rPr>
      </w:pPr>
      <w:r w:rsidRPr="0087217E">
        <w:rPr>
          <w:rFonts w:ascii="Calibri" w:eastAsia="Times New Roman" w:hAnsi="Calibri" w:cs="Calibri"/>
          <w:color w:val="000000"/>
          <w:sz w:val="32"/>
          <w:szCs w:val="32"/>
          <w:lang w:eastAsia="en-GB"/>
        </w:rPr>
        <w:t> </w:t>
      </w:r>
    </w:p>
    <w:tbl>
      <w:tblPr>
        <w:tblW w:w="0" w:type="auto"/>
        <w:tblCellMar>
          <w:left w:w="0" w:type="dxa"/>
          <w:right w:w="0" w:type="dxa"/>
        </w:tblCellMar>
        <w:tblLook w:val="04A0" w:firstRow="1" w:lastRow="0" w:firstColumn="1" w:lastColumn="0" w:noHBand="0" w:noVBand="1"/>
      </w:tblPr>
      <w:tblGrid>
        <w:gridCol w:w="9006"/>
      </w:tblGrid>
      <w:tr w:rsidR="004D12FF" w:rsidRPr="0087217E" w14:paraId="06B74ACD" w14:textId="77777777" w:rsidTr="004D12FF">
        <w:tc>
          <w:tcPr>
            <w:tcW w:w="901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5A78348" w14:textId="77777777" w:rsidR="004D12FF" w:rsidRPr="0087217E" w:rsidRDefault="004D12FF" w:rsidP="004D12FF">
            <w:pPr>
              <w:rPr>
                <w:rFonts w:ascii="Calibri" w:eastAsia="Times New Roman" w:hAnsi="Calibri" w:cs="Calibri"/>
                <w:sz w:val="32"/>
                <w:szCs w:val="32"/>
                <w:lang w:eastAsia="en-GB"/>
              </w:rPr>
            </w:pPr>
            <w:r w:rsidRPr="0087217E">
              <w:rPr>
                <w:rFonts w:ascii="Calibri" w:eastAsia="Times New Roman" w:hAnsi="Calibri" w:cs="Calibri"/>
                <w:color w:val="000000"/>
                <w:sz w:val="32"/>
                <w:szCs w:val="32"/>
                <w:lang w:eastAsia="en-GB"/>
              </w:rPr>
              <w:lastRenderedPageBreak/>
              <w:t>“Fi</w:t>
            </w:r>
            <w:r w:rsidRPr="0087217E">
              <w:rPr>
                <w:rFonts w:ascii="Calibri" w:eastAsia="Times New Roman" w:hAnsi="Calibri" w:cs="Calibri"/>
                <w:sz w:val="32"/>
                <w:szCs w:val="32"/>
                <w:lang w:eastAsia="en-GB"/>
              </w:rPr>
              <w:t>tness and resulting proficient self-efcacy expectations may have complementary benefts for the promotion of mental health.</w:t>
            </w:r>
          </w:p>
          <w:p w14:paraId="1664415E" w14:textId="77777777" w:rsidR="004D12FF" w:rsidRPr="0087217E" w:rsidRDefault="004D12FF" w:rsidP="004D12FF">
            <w:pPr>
              <w:rPr>
                <w:rFonts w:ascii="Calibri" w:eastAsia="Times New Roman" w:hAnsi="Calibri" w:cs="Calibri"/>
                <w:sz w:val="32"/>
                <w:szCs w:val="32"/>
                <w:lang w:eastAsia="en-GB"/>
              </w:rPr>
            </w:pPr>
            <w:r w:rsidRPr="0087217E">
              <w:rPr>
                <w:rFonts w:ascii="Calibri" w:eastAsia="Times New Roman" w:hAnsi="Calibri" w:cs="Calibri"/>
                <w:color w:val="000000"/>
                <w:sz w:val="32"/>
                <w:szCs w:val="32"/>
                <w:lang w:eastAsia="en-GB"/>
              </w:rPr>
              <w:t> </w:t>
            </w:r>
          </w:p>
          <w:p w14:paraId="1F2C6F51" w14:textId="77777777" w:rsidR="004D12FF" w:rsidRPr="0087217E" w:rsidRDefault="004D12FF" w:rsidP="004D12FF">
            <w:pPr>
              <w:rPr>
                <w:rFonts w:ascii="Calibri" w:eastAsia="Times New Roman" w:hAnsi="Calibri" w:cs="Calibri"/>
                <w:sz w:val="32"/>
                <w:szCs w:val="32"/>
                <w:lang w:eastAsia="en-GB"/>
              </w:rPr>
            </w:pPr>
            <w:r w:rsidRPr="0087217E">
              <w:rPr>
                <w:rFonts w:ascii="Calibri" w:eastAsia="Times New Roman" w:hAnsi="Calibri" w:cs="Calibri"/>
                <w:color w:val="222222"/>
                <w:sz w:val="32"/>
                <w:szCs w:val="32"/>
                <w:shd w:val="clear" w:color="auto" w:fill="FFFFFF"/>
                <w:lang w:eastAsia="en-GB"/>
              </w:rPr>
              <w:t>Neumann, R. J., Ahrens, K. F., Kollmann, B., Goldbach, N., Chmitorz, A., Weichert, D., ... &amp; Matura, S. (2022). The impact of physical fitness on resilience to modern life stress and the mediating role of general self-efficacy. </w:t>
            </w:r>
            <w:r w:rsidRPr="0087217E">
              <w:rPr>
                <w:rFonts w:ascii="Calibri" w:eastAsia="Times New Roman" w:hAnsi="Calibri" w:cs="Calibri"/>
                <w:i/>
                <w:iCs/>
                <w:sz w:val="32"/>
                <w:szCs w:val="32"/>
                <w:lang w:eastAsia="en-GB"/>
              </w:rPr>
              <w:t>European Archives of Psychiatry and Clinical Neuroscience</w:t>
            </w:r>
            <w:r w:rsidRPr="0087217E">
              <w:rPr>
                <w:rFonts w:ascii="Calibri" w:eastAsia="Times New Roman" w:hAnsi="Calibri" w:cs="Calibri"/>
                <w:sz w:val="32"/>
                <w:szCs w:val="32"/>
                <w:lang w:eastAsia="en-GB"/>
              </w:rPr>
              <w:t>, 1-14.</w:t>
            </w:r>
          </w:p>
        </w:tc>
      </w:tr>
      <w:tr w:rsidR="00066DA3" w:rsidRPr="0087217E" w14:paraId="2A402236" w14:textId="77777777" w:rsidTr="004D12FF">
        <w:tc>
          <w:tcPr>
            <w:tcW w:w="901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8367B57" w14:textId="19DBC92C" w:rsidR="00066DA3" w:rsidRDefault="00066DA3" w:rsidP="004D12FF">
            <w:pPr>
              <w:rPr>
                <w:rFonts w:ascii="Calibri" w:eastAsia="Times New Roman" w:hAnsi="Calibri" w:cs="Calibri"/>
                <w:b/>
                <w:bCs/>
                <w:color w:val="000000"/>
                <w:sz w:val="32"/>
                <w:szCs w:val="32"/>
                <w:lang w:eastAsia="en-GB"/>
              </w:rPr>
            </w:pPr>
            <w:r w:rsidRPr="00066DA3">
              <w:rPr>
                <w:rFonts w:ascii="Calibri" w:eastAsia="Times New Roman" w:hAnsi="Calibri" w:cs="Calibri"/>
                <w:b/>
                <w:bCs/>
                <w:color w:val="000000"/>
                <w:sz w:val="32"/>
                <w:szCs w:val="32"/>
                <w:lang w:eastAsia="en-GB"/>
              </w:rPr>
              <w:t>Choose a style</w:t>
            </w:r>
            <w:r>
              <w:rPr>
                <w:rFonts w:ascii="Calibri" w:eastAsia="Times New Roman" w:hAnsi="Calibri" w:cs="Calibri"/>
                <w:b/>
                <w:bCs/>
                <w:color w:val="000000"/>
                <w:sz w:val="32"/>
                <w:szCs w:val="32"/>
                <w:lang w:eastAsia="en-GB"/>
              </w:rPr>
              <w:t xml:space="preserve"> (or more)</w:t>
            </w:r>
            <w:r w:rsidRPr="00066DA3">
              <w:rPr>
                <w:rFonts w:ascii="Calibri" w:eastAsia="Times New Roman" w:hAnsi="Calibri" w:cs="Calibri"/>
                <w:b/>
                <w:bCs/>
                <w:color w:val="000000"/>
                <w:sz w:val="32"/>
                <w:szCs w:val="32"/>
                <w:lang w:eastAsia="en-GB"/>
              </w:rPr>
              <w:t xml:space="preserve"> to practice</w:t>
            </w:r>
          </w:p>
          <w:p w14:paraId="336C9190" w14:textId="77777777" w:rsidR="00066DA3" w:rsidRDefault="00066DA3" w:rsidP="004D12FF">
            <w:pPr>
              <w:rPr>
                <w:rFonts w:ascii="Calibri" w:eastAsia="Times New Roman" w:hAnsi="Calibri" w:cs="Calibri"/>
                <w:b/>
                <w:bCs/>
                <w:color w:val="000000"/>
                <w:sz w:val="32"/>
                <w:szCs w:val="32"/>
                <w:lang w:eastAsia="en-GB"/>
              </w:rPr>
            </w:pPr>
          </w:p>
          <w:p w14:paraId="49EB7090" w14:textId="77777777" w:rsidR="00066DA3" w:rsidRDefault="00066DA3" w:rsidP="004D12FF">
            <w:pPr>
              <w:rPr>
                <w:rFonts w:ascii="Calibri" w:eastAsia="Times New Roman" w:hAnsi="Calibri" w:cs="Calibri"/>
                <w:b/>
                <w:bCs/>
                <w:color w:val="000000"/>
                <w:sz w:val="32"/>
                <w:szCs w:val="32"/>
                <w:lang w:eastAsia="en-GB"/>
              </w:rPr>
            </w:pPr>
          </w:p>
          <w:p w14:paraId="7F1A4856" w14:textId="77777777" w:rsidR="00066DA3" w:rsidRDefault="00066DA3" w:rsidP="004D12FF">
            <w:pPr>
              <w:rPr>
                <w:rFonts w:ascii="Calibri" w:eastAsia="Times New Roman" w:hAnsi="Calibri" w:cs="Calibri"/>
                <w:b/>
                <w:bCs/>
                <w:color w:val="000000"/>
                <w:sz w:val="32"/>
                <w:szCs w:val="32"/>
                <w:lang w:eastAsia="en-GB"/>
              </w:rPr>
            </w:pPr>
          </w:p>
          <w:p w14:paraId="349D7633" w14:textId="77777777" w:rsidR="00066DA3" w:rsidRDefault="00066DA3" w:rsidP="004D12FF">
            <w:pPr>
              <w:rPr>
                <w:rFonts w:ascii="Calibri" w:eastAsia="Times New Roman" w:hAnsi="Calibri" w:cs="Calibri"/>
                <w:b/>
                <w:bCs/>
                <w:color w:val="000000"/>
                <w:sz w:val="32"/>
                <w:szCs w:val="32"/>
                <w:lang w:eastAsia="en-GB"/>
              </w:rPr>
            </w:pPr>
          </w:p>
          <w:p w14:paraId="0BE7DC22" w14:textId="77777777" w:rsidR="004A15F4" w:rsidRDefault="004A15F4" w:rsidP="004D12FF">
            <w:pPr>
              <w:rPr>
                <w:rFonts w:ascii="Calibri" w:eastAsia="Times New Roman" w:hAnsi="Calibri" w:cs="Calibri"/>
                <w:b/>
                <w:bCs/>
                <w:color w:val="000000"/>
                <w:sz w:val="32"/>
                <w:szCs w:val="32"/>
                <w:lang w:eastAsia="en-GB"/>
              </w:rPr>
            </w:pPr>
          </w:p>
          <w:p w14:paraId="13121594" w14:textId="77777777" w:rsidR="00066DA3" w:rsidRDefault="00066DA3" w:rsidP="004D12FF">
            <w:pPr>
              <w:rPr>
                <w:rFonts w:ascii="Calibri" w:eastAsia="Times New Roman" w:hAnsi="Calibri" w:cs="Calibri"/>
                <w:b/>
                <w:bCs/>
                <w:color w:val="000000"/>
                <w:sz w:val="32"/>
                <w:szCs w:val="32"/>
                <w:lang w:eastAsia="en-GB"/>
              </w:rPr>
            </w:pPr>
          </w:p>
          <w:p w14:paraId="2200B484" w14:textId="77777777" w:rsidR="00066DA3" w:rsidRDefault="00066DA3" w:rsidP="004D12FF">
            <w:pPr>
              <w:rPr>
                <w:rFonts w:ascii="Calibri" w:eastAsia="Times New Roman" w:hAnsi="Calibri" w:cs="Calibri"/>
                <w:b/>
                <w:bCs/>
                <w:color w:val="000000"/>
                <w:sz w:val="32"/>
                <w:szCs w:val="32"/>
                <w:lang w:eastAsia="en-GB"/>
              </w:rPr>
            </w:pPr>
          </w:p>
          <w:p w14:paraId="4F044972" w14:textId="77777777" w:rsidR="00066DA3" w:rsidRDefault="00066DA3" w:rsidP="004D12FF">
            <w:pPr>
              <w:rPr>
                <w:rFonts w:ascii="Calibri" w:eastAsia="Times New Roman" w:hAnsi="Calibri" w:cs="Calibri"/>
                <w:b/>
                <w:bCs/>
                <w:color w:val="000000"/>
                <w:sz w:val="32"/>
                <w:szCs w:val="32"/>
                <w:lang w:eastAsia="en-GB"/>
              </w:rPr>
            </w:pPr>
          </w:p>
          <w:p w14:paraId="14397631" w14:textId="77777777" w:rsidR="00066DA3" w:rsidRDefault="00066DA3" w:rsidP="004D12FF">
            <w:pPr>
              <w:rPr>
                <w:rFonts w:ascii="Calibri" w:eastAsia="Times New Roman" w:hAnsi="Calibri" w:cs="Calibri"/>
                <w:b/>
                <w:bCs/>
                <w:color w:val="000000"/>
                <w:sz w:val="32"/>
                <w:szCs w:val="32"/>
                <w:lang w:eastAsia="en-GB"/>
              </w:rPr>
            </w:pPr>
          </w:p>
          <w:p w14:paraId="4134A65D" w14:textId="77777777" w:rsidR="00066DA3" w:rsidRDefault="00066DA3" w:rsidP="004D12FF">
            <w:pPr>
              <w:rPr>
                <w:rFonts w:ascii="Calibri" w:eastAsia="Times New Roman" w:hAnsi="Calibri" w:cs="Calibri"/>
                <w:b/>
                <w:bCs/>
                <w:color w:val="000000"/>
                <w:sz w:val="32"/>
                <w:szCs w:val="32"/>
                <w:lang w:eastAsia="en-GB"/>
              </w:rPr>
            </w:pPr>
          </w:p>
          <w:p w14:paraId="57E22F13" w14:textId="77777777" w:rsidR="00066DA3" w:rsidRDefault="00066DA3" w:rsidP="004D12FF">
            <w:pPr>
              <w:rPr>
                <w:rFonts w:ascii="Calibri" w:eastAsia="Times New Roman" w:hAnsi="Calibri" w:cs="Calibri"/>
                <w:b/>
                <w:bCs/>
                <w:color w:val="000000"/>
                <w:sz w:val="32"/>
                <w:szCs w:val="32"/>
                <w:lang w:eastAsia="en-GB"/>
              </w:rPr>
            </w:pPr>
          </w:p>
          <w:p w14:paraId="5FED3611" w14:textId="0361D64A" w:rsidR="00066DA3" w:rsidRPr="00066DA3" w:rsidRDefault="00066DA3" w:rsidP="004D12FF">
            <w:pPr>
              <w:rPr>
                <w:rFonts w:ascii="Calibri" w:eastAsia="Times New Roman" w:hAnsi="Calibri" w:cs="Calibri"/>
                <w:b/>
                <w:bCs/>
                <w:color w:val="000000"/>
                <w:sz w:val="32"/>
                <w:szCs w:val="32"/>
                <w:lang w:eastAsia="en-GB"/>
              </w:rPr>
            </w:pPr>
          </w:p>
        </w:tc>
      </w:tr>
    </w:tbl>
    <w:p w14:paraId="03EAC848" w14:textId="28602A29" w:rsidR="004D12FF" w:rsidRPr="0087217E" w:rsidRDefault="004D12FF" w:rsidP="004D12FF">
      <w:pPr>
        <w:rPr>
          <w:rFonts w:ascii="Calibri" w:eastAsia="Times New Roman" w:hAnsi="Calibri" w:cs="Calibri"/>
          <w:color w:val="000000"/>
          <w:sz w:val="32"/>
          <w:szCs w:val="32"/>
          <w:lang w:eastAsia="en-GB"/>
        </w:rPr>
      </w:pPr>
      <w:r w:rsidRPr="0087217E">
        <w:rPr>
          <w:rFonts w:ascii="Times New Roman" w:eastAsia="Times New Roman" w:hAnsi="Times New Roman" w:cs="Times New Roman"/>
          <w:color w:val="000000"/>
          <w:sz w:val="32"/>
          <w:szCs w:val="32"/>
          <w:lang w:eastAsia="en-GB"/>
        </w:rPr>
        <w:t> </w:t>
      </w:r>
    </w:p>
    <w:p w14:paraId="1A068DCE" w14:textId="77777777" w:rsidR="004D12FF" w:rsidRPr="0087217E" w:rsidRDefault="004D12FF">
      <w:pPr>
        <w:rPr>
          <w:sz w:val="32"/>
          <w:szCs w:val="32"/>
        </w:rPr>
      </w:pPr>
    </w:p>
    <w:sectPr w:rsidR="004D12FF" w:rsidRPr="0087217E" w:rsidSect="00D71088">
      <w:pgSz w:w="11906" w:h="16838"/>
      <w:pgMar w:top="1440" w:right="1440" w:bottom="1135"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2FF"/>
    <w:rsid w:val="00047E04"/>
    <w:rsid w:val="00066DA3"/>
    <w:rsid w:val="002B644B"/>
    <w:rsid w:val="004141F8"/>
    <w:rsid w:val="004A15F4"/>
    <w:rsid w:val="004D12FF"/>
    <w:rsid w:val="004D756B"/>
    <w:rsid w:val="008534C5"/>
    <w:rsid w:val="0087217E"/>
    <w:rsid w:val="00B5396F"/>
    <w:rsid w:val="00BD38D0"/>
    <w:rsid w:val="00D61A57"/>
    <w:rsid w:val="00D710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49381"/>
  <w15:chartTrackingRefBased/>
  <w15:docId w15:val="{8ADA16F3-680B-8D4E-987C-7D6A4E3B8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1A5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msonormal"/>
    <w:basedOn w:val="Normal"/>
    <w:rsid w:val="004D12FF"/>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83607">
      <w:bodyDiv w:val="1"/>
      <w:marLeft w:val="0"/>
      <w:marRight w:val="0"/>
      <w:marTop w:val="0"/>
      <w:marBottom w:val="0"/>
      <w:divBdr>
        <w:top w:val="none" w:sz="0" w:space="0" w:color="auto"/>
        <w:left w:val="none" w:sz="0" w:space="0" w:color="auto"/>
        <w:bottom w:val="none" w:sz="0" w:space="0" w:color="auto"/>
        <w:right w:val="none" w:sz="0" w:space="0" w:color="auto"/>
      </w:divBdr>
    </w:div>
    <w:div w:id="2083791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525</Words>
  <Characters>2995</Characters>
  <Application>Microsoft Office Word</Application>
  <DocSecurity>0</DocSecurity>
  <Lines>24</Lines>
  <Paragraphs>7</Paragraphs>
  <ScaleCrop>false</ScaleCrop>
  <Company/>
  <LinksUpToDate>false</LinksUpToDate>
  <CharactersWithSpaces>3513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Stevenson (1907431)</dc:creator>
  <cp:keywords/>
  <dc:description/>
  <cp:lastModifiedBy>Maria Trevino Gonzalez</cp:lastModifiedBy>
  <cp:revision>9</cp:revision>
  <dcterms:created xsi:type="dcterms:W3CDTF">2023-11-06T10:48:00Z</dcterms:created>
  <dcterms:modified xsi:type="dcterms:W3CDTF">2025-10-21T09:41:00Z</dcterms:modified>
</cp:coreProperties>
</file>