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6463480"/>
        <w:docPartObj>
          <w:docPartGallery w:val="Cover Pages"/>
          <w:docPartUnique/>
        </w:docPartObj>
      </w:sdtPr>
      <w:sdtEndPr>
        <w:rPr>
          <w:rFonts w:ascii="Arial Black" w:hAnsi="Arial Black"/>
          <w:sz w:val="24"/>
          <w:szCs w:val="24"/>
          <w:u w:val="single"/>
        </w:rPr>
      </w:sdtEndPr>
      <w:sdtContent>
        <w:p w14:paraId="48561644" w14:textId="77777777" w:rsidR="00680707" w:rsidRDefault="00972439">
          <w:r>
            <w:rPr>
              <w:noProof/>
            </w:rPr>
            <mc:AlternateContent>
              <mc:Choice Requires="wps">
                <w:drawing>
                  <wp:anchor distT="0" distB="0" distL="114300" distR="114300" simplePos="0" relativeHeight="251660288" behindDoc="0" locked="0" layoutInCell="1" allowOverlap="1" wp14:anchorId="34338A47" wp14:editId="1C0B0619">
                    <wp:simplePos x="0" y="0"/>
                    <wp:positionH relativeFrom="margin">
                      <wp:align>right</wp:align>
                    </wp:positionH>
                    <wp:positionV relativeFrom="paragraph">
                      <wp:posOffset>1095375</wp:posOffset>
                    </wp:positionV>
                    <wp:extent cx="2686050" cy="2657475"/>
                    <wp:effectExtent l="0" t="0" r="19050" b="28575"/>
                    <wp:wrapNone/>
                    <wp:docPr id="2" name="Text Box 2"/>
                    <wp:cNvGraphicFramePr/>
                    <a:graphic xmlns:a="http://schemas.openxmlformats.org/drawingml/2006/main">
                      <a:graphicData uri="http://schemas.microsoft.com/office/word/2010/wordprocessingShape">
                        <wps:wsp>
                          <wps:cNvSpPr txBox="1"/>
                          <wps:spPr>
                            <a:xfrm flipH="1">
                              <a:off x="0" y="0"/>
                              <a:ext cx="2686050" cy="2657475"/>
                            </a:xfrm>
                            <a:prstGeom prst="rect">
                              <a:avLst/>
                            </a:prstGeom>
                            <a:noFill/>
                            <a:ln w="6350">
                              <a:solidFill>
                                <a:prstClr val="black"/>
                              </a:solidFill>
                            </a:ln>
                          </wps:spPr>
                          <wps:txbx>
                            <w:txbxContent>
                              <w:p w14:paraId="6AF8B519" w14:textId="0FE07819" w:rsidR="00972439" w:rsidRPr="00972439" w:rsidRDefault="00972439" w:rsidP="00972439">
                                <w:pPr>
                                  <w:jc w:val="center"/>
                                  <w:rPr>
                                    <w:rFonts w:ascii="Arial" w:hAnsi="Arial" w:cs="Arial"/>
                                    <w:b/>
                                    <w:bCs/>
                                    <w:sz w:val="32"/>
                                    <w:szCs w:val="32"/>
                                    <w:lang w:val="en-US"/>
                                  </w:rPr>
                                </w:pPr>
                                <w:r w:rsidRPr="00972439">
                                  <w:rPr>
                                    <w:rFonts w:ascii="Arial" w:hAnsi="Arial" w:cs="Arial"/>
                                    <w:b/>
                                    <w:bCs/>
                                    <w:sz w:val="32"/>
                                    <w:szCs w:val="32"/>
                                    <w:lang w:val="en-US"/>
                                  </w:rPr>
                                  <w:t xml:space="preserve">CHILDREN, </w:t>
                                </w:r>
                                <w:r>
                                  <w:rPr>
                                    <w:rFonts w:ascii="Arial" w:hAnsi="Arial" w:cs="Arial"/>
                                    <w:b/>
                                    <w:bCs/>
                                    <w:sz w:val="32"/>
                                    <w:szCs w:val="32"/>
                                    <w:lang w:val="en-US"/>
                                  </w:rPr>
                                  <w:t>YOUNG</w:t>
                                </w:r>
                                <w:r w:rsidRPr="00972439">
                                  <w:rPr>
                                    <w:rFonts w:ascii="Arial" w:hAnsi="Arial" w:cs="Arial"/>
                                    <w:b/>
                                    <w:bCs/>
                                    <w:sz w:val="32"/>
                                    <w:szCs w:val="32"/>
                                    <w:lang w:val="en-US"/>
                                  </w:rPr>
                                  <w:t xml:space="preserve"> PEOPLE</w:t>
                                </w:r>
                                <w:r>
                                  <w:rPr>
                                    <w:rFonts w:ascii="Arial" w:hAnsi="Arial" w:cs="Arial"/>
                                    <w:b/>
                                    <w:bCs/>
                                    <w:sz w:val="32"/>
                                    <w:szCs w:val="32"/>
                                    <w:lang w:val="en-US"/>
                                  </w:rPr>
                                  <w:t>,</w:t>
                                </w:r>
                                <w:r w:rsidRPr="00972439">
                                  <w:rPr>
                                    <w:rFonts w:ascii="Arial" w:hAnsi="Arial" w:cs="Arial"/>
                                    <w:b/>
                                    <w:bCs/>
                                    <w:sz w:val="32"/>
                                    <w:szCs w:val="32"/>
                                    <w:lang w:val="en-US"/>
                                  </w:rPr>
                                  <w:t xml:space="preserve"> AND FAMILIES</w:t>
                                </w:r>
                              </w:p>
                              <w:p w14:paraId="01E3FF69" w14:textId="6DF5B4B6" w:rsidR="00972439" w:rsidRDefault="00972439" w:rsidP="00972439">
                                <w:pPr>
                                  <w:jc w:val="center"/>
                                  <w:rPr>
                                    <w:rFonts w:ascii="Arial" w:eastAsia="Calibri" w:hAnsi="Arial" w:cs="Arial"/>
                                    <w:b/>
                                    <w:bCs/>
                                    <w:spacing w:val="-2"/>
                                    <w:sz w:val="32"/>
                                    <w:szCs w:val="32"/>
                                  </w:rPr>
                                </w:pPr>
                                <w:r>
                                  <w:rPr>
                                    <w:rFonts w:ascii="Arial" w:eastAsia="Calibri" w:hAnsi="Arial" w:cs="Arial"/>
                                    <w:b/>
                                    <w:bCs/>
                                    <w:spacing w:val="-2"/>
                                    <w:sz w:val="32"/>
                                    <w:szCs w:val="32"/>
                                  </w:rPr>
                                  <w:t>(</w:t>
                                </w:r>
                                <w:r w:rsidRPr="00972439">
                                  <w:rPr>
                                    <w:rFonts w:ascii="Arial" w:eastAsia="Calibri" w:hAnsi="Arial" w:cs="Arial"/>
                                    <w:b/>
                                    <w:bCs/>
                                    <w:spacing w:val="-2"/>
                                    <w:sz w:val="32"/>
                                    <w:szCs w:val="32"/>
                                  </w:rPr>
                                  <w:t>BMHP5004_BIRM</w:t>
                                </w:r>
                                <w:r>
                                  <w:rPr>
                                    <w:rFonts w:ascii="Arial" w:eastAsia="Calibri" w:hAnsi="Arial" w:cs="Arial"/>
                                    <w:b/>
                                    <w:bCs/>
                                    <w:spacing w:val="-2"/>
                                    <w:sz w:val="32"/>
                                    <w:szCs w:val="32"/>
                                  </w:rPr>
                                  <w:t>)</w:t>
                                </w:r>
                              </w:p>
                              <w:p w14:paraId="06229CD6" w14:textId="331B222E" w:rsidR="00972439" w:rsidRDefault="009A19A8" w:rsidP="00972439">
                                <w:pPr>
                                  <w:jc w:val="center"/>
                                  <w:rPr>
                                    <w:rFonts w:ascii="Arial" w:eastAsia="Calibri" w:hAnsi="Arial" w:cs="Arial"/>
                                    <w:b/>
                                    <w:bCs/>
                                    <w:spacing w:val="-2"/>
                                    <w:sz w:val="32"/>
                                    <w:szCs w:val="32"/>
                                  </w:rPr>
                                </w:pPr>
                                <w:r>
                                  <w:rPr>
                                    <w:rFonts w:ascii="Arial" w:eastAsia="Calibri" w:hAnsi="Arial" w:cs="Arial"/>
                                    <w:b/>
                                    <w:bCs/>
                                    <w:spacing w:val="-2"/>
                                    <w:sz w:val="32"/>
                                    <w:szCs w:val="32"/>
                                  </w:rPr>
                                  <w:t>Lecturer: Rachael Rivers</w:t>
                                </w:r>
                              </w:p>
                              <w:p w14:paraId="2A895A23" w14:textId="12BA1AF1" w:rsidR="009A19A8" w:rsidRDefault="009A19A8" w:rsidP="00972439">
                                <w:pPr>
                                  <w:jc w:val="center"/>
                                  <w:rPr>
                                    <w:rFonts w:ascii="Arial" w:eastAsia="Calibri" w:hAnsi="Arial" w:cs="Arial"/>
                                    <w:b/>
                                    <w:bCs/>
                                    <w:spacing w:val="-2"/>
                                    <w:sz w:val="32"/>
                                    <w:szCs w:val="32"/>
                                  </w:rPr>
                                </w:pPr>
                                <w:r>
                                  <w:rPr>
                                    <w:rFonts w:ascii="Arial" w:eastAsia="Calibri" w:hAnsi="Arial" w:cs="Arial"/>
                                    <w:b/>
                                    <w:bCs/>
                                    <w:spacing w:val="-2"/>
                                    <w:sz w:val="32"/>
                                    <w:szCs w:val="32"/>
                                  </w:rPr>
                                  <w:t>Assignment 2</w:t>
                                </w:r>
                              </w:p>
                              <w:p w14:paraId="08A84DD2" w14:textId="57BE1AE8" w:rsidR="009A19A8" w:rsidRPr="00972439" w:rsidRDefault="009A19A8" w:rsidP="00972439">
                                <w:pPr>
                                  <w:jc w:val="center"/>
                                  <w:rPr>
                                    <w:rFonts w:ascii="Arial" w:hAnsi="Arial" w:cs="Arial"/>
                                    <w:b/>
                                    <w:bCs/>
                                    <w:sz w:val="32"/>
                                    <w:szCs w:val="32"/>
                                    <w:lang w:val="en-US"/>
                                  </w:rPr>
                                </w:pPr>
                                <w:r>
                                  <w:rPr>
                                    <w:rFonts w:ascii="Arial" w:eastAsia="Calibri" w:hAnsi="Arial" w:cs="Arial"/>
                                    <w:b/>
                                    <w:bCs/>
                                    <w:spacing w:val="-2"/>
                                    <w:sz w:val="32"/>
                                    <w:szCs w:val="32"/>
                                  </w:rPr>
                                  <w:t>(ESSAY)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338A47" id="_x0000_t202" coordsize="21600,21600" o:spt="202" path="m,l,21600r21600,l21600,xe">
                    <v:stroke joinstyle="miter"/>
                    <v:path gradientshapeok="t" o:connecttype="rect"/>
                  </v:shapetype>
                  <v:shape id="Text Box 2" o:spid="_x0000_s1026" type="#_x0000_t202" style="position:absolute;margin-left:160.3pt;margin-top:86.25pt;width:211.5pt;height:209.25pt;flip:x;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" filled="f" strokeweight=".5pt">
                    <v:textbox>
                      <w:txbxContent>
                        <w:p w14:paraId="6AF8B519" w14:textId="0FE07819" w:rsidR="00972439" w:rsidRPr="00972439" w:rsidRDefault="00972439" w:rsidP="00972439">
                          <w:pPr>
                            <w:jc w:val="center"/>
                            <w:rPr>
                              <w:rFonts w:ascii="Arial" w:hAnsi="Arial" w:cs="Arial"/>
                              <w:b/>
                              <w:bCs/>
                              <w:sz w:val="32"/>
                              <w:szCs w:val="32"/>
                              <w:lang w:val="en-US"/>
                            </w:rPr>
                          </w:pPr>
                          <w:r w:rsidRPr="00972439">
                            <w:rPr>
                              <w:rFonts w:ascii="Arial" w:hAnsi="Arial" w:cs="Arial"/>
                              <w:b/>
                              <w:bCs/>
                              <w:sz w:val="32"/>
                              <w:szCs w:val="32"/>
                              <w:lang w:val="en-US"/>
                            </w:rPr>
                            <w:t xml:space="preserve">CHILDREN, </w:t>
                          </w:r>
                          <w:r>
                            <w:rPr>
                              <w:rFonts w:ascii="Arial" w:hAnsi="Arial" w:cs="Arial"/>
                              <w:b/>
                              <w:bCs/>
                              <w:sz w:val="32"/>
                              <w:szCs w:val="32"/>
                              <w:lang w:val="en-US"/>
                            </w:rPr>
                            <w:t>YOUNG</w:t>
                          </w:r>
                          <w:r w:rsidRPr="00972439">
                            <w:rPr>
                              <w:rFonts w:ascii="Arial" w:hAnsi="Arial" w:cs="Arial"/>
                              <w:b/>
                              <w:bCs/>
                              <w:sz w:val="32"/>
                              <w:szCs w:val="32"/>
                              <w:lang w:val="en-US"/>
                            </w:rPr>
                            <w:t xml:space="preserve"> PEOPLE</w:t>
                          </w:r>
                          <w:r>
                            <w:rPr>
                              <w:rFonts w:ascii="Arial" w:hAnsi="Arial" w:cs="Arial"/>
                              <w:b/>
                              <w:bCs/>
                              <w:sz w:val="32"/>
                              <w:szCs w:val="32"/>
                              <w:lang w:val="en-US"/>
                            </w:rPr>
                            <w:t>,</w:t>
                          </w:r>
                          <w:r w:rsidRPr="00972439">
                            <w:rPr>
                              <w:rFonts w:ascii="Arial" w:hAnsi="Arial" w:cs="Arial"/>
                              <w:b/>
                              <w:bCs/>
                              <w:sz w:val="32"/>
                              <w:szCs w:val="32"/>
                              <w:lang w:val="en-US"/>
                            </w:rPr>
                            <w:t xml:space="preserve"> AND FAMILIES</w:t>
                          </w:r>
                        </w:p>
                        <w:p w14:paraId="01E3FF69" w14:textId="6DF5B4B6" w:rsidR="00972439" w:rsidRDefault="00972439" w:rsidP="00972439">
                          <w:pPr>
                            <w:jc w:val="center"/>
                            <w:rPr>
                              <w:rFonts w:ascii="Arial" w:eastAsia="Calibri" w:hAnsi="Arial" w:cs="Arial"/>
                              <w:b/>
                              <w:bCs/>
                              <w:spacing w:val="-2"/>
                              <w:sz w:val="32"/>
                              <w:szCs w:val="32"/>
                            </w:rPr>
                          </w:pPr>
                          <w:r>
                            <w:rPr>
                              <w:rFonts w:ascii="Arial" w:eastAsia="Calibri" w:hAnsi="Arial" w:cs="Arial"/>
                              <w:b/>
                              <w:bCs/>
                              <w:spacing w:val="-2"/>
                              <w:sz w:val="32"/>
                              <w:szCs w:val="32"/>
                            </w:rPr>
                            <w:t>(</w:t>
                          </w:r>
                          <w:r w:rsidRPr="00972439">
                            <w:rPr>
                              <w:rFonts w:ascii="Arial" w:eastAsia="Calibri" w:hAnsi="Arial" w:cs="Arial"/>
                              <w:b/>
                              <w:bCs/>
                              <w:spacing w:val="-2"/>
                              <w:sz w:val="32"/>
                              <w:szCs w:val="32"/>
                            </w:rPr>
                            <w:t>BMHP5004_BIRM</w:t>
                          </w:r>
                          <w:r>
                            <w:rPr>
                              <w:rFonts w:ascii="Arial" w:eastAsia="Calibri" w:hAnsi="Arial" w:cs="Arial"/>
                              <w:b/>
                              <w:bCs/>
                              <w:spacing w:val="-2"/>
                              <w:sz w:val="32"/>
                              <w:szCs w:val="32"/>
                            </w:rPr>
                            <w:t>)</w:t>
                          </w:r>
                        </w:p>
                        <w:p w14:paraId="06229CD6" w14:textId="331B222E" w:rsidR="00972439" w:rsidRDefault="009A19A8" w:rsidP="00972439">
                          <w:pPr>
                            <w:jc w:val="center"/>
                            <w:rPr>
                              <w:rFonts w:ascii="Arial" w:eastAsia="Calibri" w:hAnsi="Arial" w:cs="Arial"/>
                              <w:b/>
                              <w:bCs/>
                              <w:spacing w:val="-2"/>
                              <w:sz w:val="32"/>
                              <w:szCs w:val="32"/>
                            </w:rPr>
                          </w:pPr>
                          <w:r>
                            <w:rPr>
                              <w:rFonts w:ascii="Arial" w:eastAsia="Calibri" w:hAnsi="Arial" w:cs="Arial"/>
                              <w:b/>
                              <w:bCs/>
                              <w:spacing w:val="-2"/>
                              <w:sz w:val="32"/>
                              <w:szCs w:val="32"/>
                            </w:rPr>
                            <w:t>Lecturer: Rachael Rivers</w:t>
                          </w:r>
                        </w:p>
                        <w:p w14:paraId="2A895A23" w14:textId="12BA1AF1" w:rsidR="009A19A8" w:rsidRDefault="009A19A8" w:rsidP="00972439">
                          <w:pPr>
                            <w:jc w:val="center"/>
                            <w:rPr>
                              <w:rFonts w:ascii="Arial" w:eastAsia="Calibri" w:hAnsi="Arial" w:cs="Arial"/>
                              <w:b/>
                              <w:bCs/>
                              <w:spacing w:val="-2"/>
                              <w:sz w:val="32"/>
                              <w:szCs w:val="32"/>
                            </w:rPr>
                          </w:pPr>
                          <w:r>
                            <w:rPr>
                              <w:rFonts w:ascii="Arial" w:eastAsia="Calibri" w:hAnsi="Arial" w:cs="Arial"/>
                              <w:b/>
                              <w:bCs/>
                              <w:spacing w:val="-2"/>
                              <w:sz w:val="32"/>
                              <w:szCs w:val="32"/>
                            </w:rPr>
                            <w:t>Assignment 2</w:t>
                          </w:r>
                        </w:p>
                        <w:p w14:paraId="08A84DD2" w14:textId="57BE1AE8" w:rsidR="009A19A8" w:rsidRPr="00972439" w:rsidRDefault="009A19A8" w:rsidP="00972439">
                          <w:pPr>
                            <w:jc w:val="center"/>
                            <w:rPr>
                              <w:rFonts w:ascii="Arial" w:hAnsi="Arial" w:cs="Arial"/>
                              <w:b/>
                              <w:bCs/>
                              <w:sz w:val="32"/>
                              <w:szCs w:val="32"/>
                              <w:lang w:val="en-US"/>
                            </w:rPr>
                          </w:pPr>
                          <w:r>
                            <w:rPr>
                              <w:rFonts w:ascii="Arial" w:eastAsia="Calibri" w:hAnsi="Arial" w:cs="Arial"/>
                              <w:b/>
                              <w:bCs/>
                              <w:spacing w:val="-2"/>
                              <w:sz w:val="32"/>
                              <w:szCs w:val="32"/>
                            </w:rPr>
                            <w:t>(ESSAY)</w:t>
                          </w:r>
                        </w:p>
                      </w:txbxContent>
                    </v:textbox>
                    <w10:wrap anchorx="margin"/>
                  </v:shape>
                </w:pict>
              </mc:Fallback>
            </mc:AlternateContent>
          </w:r>
          <w:r w:rsidR="00D17AFB">
            <w:rPr>
              <w:noProof/>
            </w:rPr>
            <mc:AlternateContent>
              <mc:Choice Requires="wps">
                <w:drawing>
                  <wp:anchor distT="0" distB="0" distL="114300" distR="114300" simplePos="0" relativeHeight="251659264" behindDoc="1" locked="0" layoutInCell="1" allowOverlap="0" wp14:anchorId="764A3C0D" wp14:editId="62488142">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17AFB" w14:paraId="224000DA" w14:textId="77777777">
                                  <w:trPr>
                                    <w:trHeight w:hRule="exact" w:val="9360"/>
                                  </w:trPr>
                                  <w:tc>
                                    <w:tcPr>
                                      <w:tcW w:w="5000" w:type="pct"/>
                                    </w:tcPr>
                                    <w:p w14:paraId="0D76D116" w14:textId="77777777" w:rsidR="00D17AFB" w:rsidRDefault="00D17AFB">
                                      <w:r>
                                        <w:rPr>
                                          <w:noProof/>
                                        </w:rPr>
                                        <w:drawing>
                                          <wp:inline distT="0" distB="0" distL="0" distR="0" wp14:anchorId="146C8F26" wp14:editId="23BC658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17AFB" w14:paraId="7A27D118" w14:textId="77777777">
                                  <w:trPr>
                                    <w:trHeight w:hRule="exact" w:val="4320"/>
                                  </w:trPr>
                                  <w:tc>
                                    <w:tcPr>
                                      <w:tcW w:w="5000" w:type="pct"/>
                                      <w:shd w:val="clear" w:color="auto" w:fill="4472C4" w:themeFill="accent1"/>
                                      <w:vAlign w:val="center"/>
                                    </w:tcPr>
                                    <w:p w14:paraId="2BEB8E53" w14:textId="77777777" w:rsidR="009A19A8" w:rsidRDefault="009A19A8" w:rsidP="009A19A8">
                                      <w:pPr>
                                        <w:pStyle w:val="NoSpacing"/>
                                        <w:spacing w:before="200" w:line="216" w:lineRule="auto"/>
                                        <w:ind w:left="720" w:right="720"/>
                                        <w:rPr>
                                          <w:rFonts w:asciiTheme="majorHAnsi" w:hAnsiTheme="majorHAnsi"/>
                                          <w:color w:val="FFFFFF" w:themeColor="background1"/>
                                          <w:sz w:val="56"/>
                                          <w:szCs w:val="56"/>
                                        </w:rPr>
                                      </w:pPr>
                                      <w:r>
                                        <w:rPr>
                                          <w:rFonts w:asciiTheme="majorHAnsi" w:hAnsiTheme="majorHAnsi"/>
                                          <w:color w:val="FFFFFF" w:themeColor="background1"/>
                                          <w:sz w:val="56"/>
                                          <w:szCs w:val="56"/>
                                        </w:rPr>
                                        <w:t xml:space="preserve">Submitted </w:t>
                                      </w:r>
                                      <w:proofErr w:type="gramStart"/>
                                      <w:r>
                                        <w:rPr>
                                          <w:rFonts w:asciiTheme="majorHAnsi" w:hAnsiTheme="majorHAnsi"/>
                                          <w:color w:val="FFFFFF" w:themeColor="background1"/>
                                          <w:sz w:val="56"/>
                                          <w:szCs w:val="56"/>
                                        </w:rPr>
                                        <w:t xml:space="preserve">By;   </w:t>
                                      </w:r>
                                      <w:proofErr w:type="gramEnd"/>
                                      <w:r>
                                        <w:rPr>
                                          <w:rFonts w:asciiTheme="majorHAnsi" w:hAnsiTheme="majorHAnsi"/>
                                          <w:color w:val="FFFFFF" w:themeColor="background1"/>
                                          <w:sz w:val="56"/>
                                          <w:szCs w:val="56"/>
                                        </w:rPr>
                                        <w:t>MARYAM ANWAR</w:t>
                                      </w:r>
                                    </w:p>
                                    <w:p w14:paraId="24611061" w14:textId="0780D7BC" w:rsidR="009A19A8" w:rsidRDefault="009A19A8" w:rsidP="009A19A8">
                                      <w:pPr>
                                        <w:pStyle w:val="NoSpacing"/>
                                        <w:spacing w:before="200" w:line="216" w:lineRule="auto"/>
                                        <w:ind w:left="720" w:right="720"/>
                                        <w:rPr>
                                          <w:rFonts w:asciiTheme="majorHAnsi" w:hAnsiTheme="majorHAnsi"/>
                                          <w:color w:val="FFFFFF" w:themeColor="background1"/>
                                          <w:sz w:val="56"/>
                                          <w:szCs w:val="56"/>
                                        </w:rPr>
                                      </w:pPr>
                                      <w:r>
                                        <w:rPr>
                                          <w:rFonts w:asciiTheme="majorHAnsi" w:hAnsiTheme="majorHAnsi"/>
                                          <w:color w:val="FFFFFF" w:themeColor="background1"/>
                                          <w:sz w:val="56"/>
                                          <w:szCs w:val="56"/>
                                        </w:rPr>
                                        <w:t xml:space="preserve">                                 (2015318)</w:t>
                                      </w:r>
                                    </w:p>
                                    <w:p w14:paraId="63726461" w14:textId="77777777" w:rsidR="009A19A8" w:rsidRDefault="009A19A8" w:rsidP="009A19A8">
                                      <w:pPr>
                                        <w:pStyle w:val="NoSpacing"/>
                                        <w:spacing w:before="200" w:line="216" w:lineRule="auto"/>
                                        <w:ind w:right="720"/>
                                        <w:rPr>
                                          <w:rFonts w:asciiTheme="majorHAnsi" w:hAnsiTheme="majorHAnsi"/>
                                          <w:color w:val="FFFFFF" w:themeColor="background1"/>
                                          <w:sz w:val="56"/>
                                          <w:szCs w:val="56"/>
                                        </w:rPr>
                                      </w:pPr>
                                    </w:p>
                                    <w:p w14:paraId="5BF2515A" w14:textId="47CA7904" w:rsidR="00D17AFB" w:rsidRPr="009A19A8" w:rsidRDefault="00D17AFB" w:rsidP="009A19A8">
                                      <w:pPr>
                                        <w:pStyle w:val="NoSpacing"/>
                                        <w:spacing w:before="200" w:line="216" w:lineRule="auto"/>
                                        <w:ind w:left="720" w:right="720"/>
                                        <w:rPr>
                                          <w:rFonts w:asciiTheme="majorHAnsi" w:hAnsiTheme="majorHAnsi"/>
                                          <w:color w:val="FFFFFF" w:themeColor="background1"/>
                                          <w:sz w:val="56"/>
                                          <w:szCs w:val="56"/>
                                        </w:rPr>
                                      </w:pPr>
                                    </w:p>
                                  </w:tc>
                                </w:tr>
                                <w:tr w:rsidR="00D17AFB" w14:paraId="370E23F3" w14:textId="77777777">
                                  <w:trPr>
                                    <w:trHeight w:hRule="exact" w:val="720"/>
                                  </w:trPr>
                                  <w:tc>
                                    <w:tcPr>
                                      <w:tcW w:w="5000" w:type="pct"/>
                                      <w:shd w:val="clear" w:color="auto" w:fill="70AD47" w:themeFill="accent6"/>
                                    </w:tcPr>
                                    <w:tbl>
                                      <w:tblPr>
                                        <w:tblW w:w="3333" w:type="pct"/>
                                        <w:tblInd w:w="3600" w:type="dxa"/>
                                        <w:tblCellMar>
                                          <w:left w:w="0" w:type="dxa"/>
                                          <w:right w:w="0" w:type="dxa"/>
                                        </w:tblCellMar>
                                        <w:tblLook w:val="04A0" w:firstRow="1" w:lastRow="0" w:firstColumn="1" w:lastColumn="0" w:noHBand="0" w:noVBand="1"/>
                                        <w:tblDescription w:val="Cover page info"/>
                                      </w:tblPr>
                                      <w:tblGrid>
                                        <w:gridCol w:w="3602"/>
                                        <w:gridCol w:w="3601"/>
                                      </w:tblGrid>
                                      <w:tr w:rsidR="00972439" w14:paraId="0615C03A" w14:textId="77777777" w:rsidTr="009A19A8">
                                        <w:trPr>
                                          <w:trHeight w:hRule="exact" w:val="720"/>
                                        </w:trPr>
                                        <w:sdt>
                                          <w:sdtPr>
                                            <w:rPr>
                                              <w:rFonts w:ascii="Arial" w:hAnsi="Arial" w:cs="Arial"/>
                                              <w:b/>
                                              <w:bCs/>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600" w:type="dxa"/>
                                                <w:vAlign w:val="center"/>
                                              </w:tcPr>
                                              <w:p w14:paraId="648D7908" w14:textId="44FBE17C" w:rsidR="00972439" w:rsidRDefault="00CD1D7B">
                                                <w:pPr>
                                                  <w:pStyle w:val="NoSpacing"/>
                                                  <w:ind w:left="144" w:right="144"/>
                                                  <w:jc w:val="center"/>
                                                  <w:rPr>
                                                    <w:color w:val="FFFFFF" w:themeColor="background1"/>
                                                  </w:rPr>
                                                </w:pPr>
                                                <w:r>
                                                  <w:rPr>
                                                    <w:rFonts w:ascii="Arial" w:hAnsi="Arial" w:cs="Arial"/>
                                                    <w:b/>
                                                    <w:bCs/>
                                                    <w:color w:val="FFFFFF" w:themeColor="background1"/>
                                                    <w:sz w:val="24"/>
                                                    <w:szCs w:val="24"/>
                                                  </w:rPr>
                                                  <w:t>BSc Health and Social Care Level 5</w:t>
                                                </w:r>
                                              </w:p>
                                            </w:tc>
                                          </w:sdtContent>
                                        </w:sdt>
                                        <w:tc>
                                          <w:tcPr>
                                            <w:tcW w:w="3599" w:type="dxa"/>
                                            <w:vAlign w:val="center"/>
                                          </w:tcPr>
                                          <w:p w14:paraId="3499A9D9" w14:textId="469747EF" w:rsidR="00972439" w:rsidRDefault="00972439">
                                            <w:pPr>
                                              <w:pStyle w:val="NoSpacing"/>
                                              <w:ind w:left="144" w:right="720"/>
                                              <w:jc w:val="right"/>
                                              <w:rPr>
                                                <w:color w:val="FFFFFF" w:themeColor="background1"/>
                                              </w:rPr>
                                            </w:pPr>
                                          </w:p>
                                        </w:tc>
                                      </w:tr>
                                    </w:tbl>
                                    <w:p w14:paraId="0B7C351C" w14:textId="77777777" w:rsidR="00D17AFB" w:rsidRDefault="00D17AFB"/>
                                  </w:tc>
                                </w:tr>
                              </w:tbl>
                              <w:p w14:paraId="348604A2" w14:textId="77777777" w:rsidR="00D17AFB" w:rsidRDefault="00D17AF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4A3C0D" id="Text Box 8" o:spid="_x0000_s1027"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17AFB" w14:paraId="224000DA" w14:textId="77777777">
                            <w:trPr>
                              <w:trHeight w:hRule="exact" w:val="9360"/>
                            </w:trPr>
                            <w:tc>
                              <w:tcPr>
                                <w:tcW w:w="5000" w:type="pct"/>
                              </w:tcPr>
                              <w:p w14:paraId="0D76D116" w14:textId="77777777" w:rsidR="00D17AFB" w:rsidRDefault="00D17AFB">
                                <w:r>
                                  <w:rPr>
                                    <w:noProof/>
                                  </w:rPr>
                                  <w:drawing>
                                    <wp:inline distT="0" distB="0" distL="0" distR="0" wp14:anchorId="146C8F26" wp14:editId="23BC658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17AFB" w14:paraId="7A27D118" w14:textId="77777777">
                            <w:trPr>
                              <w:trHeight w:hRule="exact" w:val="4320"/>
                            </w:trPr>
                            <w:tc>
                              <w:tcPr>
                                <w:tcW w:w="5000" w:type="pct"/>
                                <w:shd w:val="clear" w:color="auto" w:fill="4472C4" w:themeFill="accent1"/>
                                <w:vAlign w:val="center"/>
                              </w:tcPr>
                              <w:p w14:paraId="2BEB8E53" w14:textId="77777777" w:rsidR="009A19A8" w:rsidRDefault="009A19A8" w:rsidP="009A19A8">
                                <w:pPr>
                                  <w:pStyle w:val="NoSpacing"/>
                                  <w:spacing w:before="200" w:line="216" w:lineRule="auto"/>
                                  <w:ind w:left="720" w:right="720"/>
                                  <w:rPr>
                                    <w:rFonts w:asciiTheme="majorHAnsi" w:hAnsiTheme="majorHAnsi"/>
                                    <w:color w:val="FFFFFF" w:themeColor="background1"/>
                                    <w:sz w:val="56"/>
                                    <w:szCs w:val="56"/>
                                  </w:rPr>
                                </w:pPr>
                                <w:r>
                                  <w:rPr>
                                    <w:rFonts w:asciiTheme="majorHAnsi" w:hAnsiTheme="majorHAnsi"/>
                                    <w:color w:val="FFFFFF" w:themeColor="background1"/>
                                    <w:sz w:val="56"/>
                                    <w:szCs w:val="56"/>
                                  </w:rPr>
                                  <w:t xml:space="preserve">Submitted </w:t>
                                </w:r>
                                <w:proofErr w:type="gramStart"/>
                                <w:r>
                                  <w:rPr>
                                    <w:rFonts w:asciiTheme="majorHAnsi" w:hAnsiTheme="majorHAnsi"/>
                                    <w:color w:val="FFFFFF" w:themeColor="background1"/>
                                    <w:sz w:val="56"/>
                                    <w:szCs w:val="56"/>
                                  </w:rPr>
                                  <w:t xml:space="preserve">By;   </w:t>
                                </w:r>
                                <w:proofErr w:type="gramEnd"/>
                                <w:r>
                                  <w:rPr>
                                    <w:rFonts w:asciiTheme="majorHAnsi" w:hAnsiTheme="majorHAnsi"/>
                                    <w:color w:val="FFFFFF" w:themeColor="background1"/>
                                    <w:sz w:val="56"/>
                                    <w:szCs w:val="56"/>
                                  </w:rPr>
                                  <w:t>MARYAM ANWAR</w:t>
                                </w:r>
                              </w:p>
                              <w:p w14:paraId="24611061" w14:textId="0780D7BC" w:rsidR="009A19A8" w:rsidRDefault="009A19A8" w:rsidP="009A19A8">
                                <w:pPr>
                                  <w:pStyle w:val="NoSpacing"/>
                                  <w:spacing w:before="200" w:line="216" w:lineRule="auto"/>
                                  <w:ind w:left="720" w:right="720"/>
                                  <w:rPr>
                                    <w:rFonts w:asciiTheme="majorHAnsi" w:hAnsiTheme="majorHAnsi"/>
                                    <w:color w:val="FFFFFF" w:themeColor="background1"/>
                                    <w:sz w:val="56"/>
                                    <w:szCs w:val="56"/>
                                  </w:rPr>
                                </w:pPr>
                                <w:r>
                                  <w:rPr>
                                    <w:rFonts w:asciiTheme="majorHAnsi" w:hAnsiTheme="majorHAnsi"/>
                                    <w:color w:val="FFFFFF" w:themeColor="background1"/>
                                    <w:sz w:val="56"/>
                                    <w:szCs w:val="56"/>
                                  </w:rPr>
                                  <w:t xml:space="preserve">                                 (2015318)</w:t>
                                </w:r>
                              </w:p>
                              <w:p w14:paraId="63726461" w14:textId="77777777" w:rsidR="009A19A8" w:rsidRDefault="009A19A8" w:rsidP="009A19A8">
                                <w:pPr>
                                  <w:pStyle w:val="NoSpacing"/>
                                  <w:spacing w:before="200" w:line="216" w:lineRule="auto"/>
                                  <w:ind w:right="720"/>
                                  <w:rPr>
                                    <w:rFonts w:asciiTheme="majorHAnsi" w:hAnsiTheme="majorHAnsi"/>
                                    <w:color w:val="FFFFFF" w:themeColor="background1"/>
                                    <w:sz w:val="56"/>
                                    <w:szCs w:val="56"/>
                                  </w:rPr>
                                </w:pPr>
                              </w:p>
                              <w:p w14:paraId="5BF2515A" w14:textId="47CA7904" w:rsidR="00D17AFB" w:rsidRPr="009A19A8" w:rsidRDefault="00D17AFB" w:rsidP="009A19A8">
                                <w:pPr>
                                  <w:pStyle w:val="NoSpacing"/>
                                  <w:spacing w:before="200" w:line="216" w:lineRule="auto"/>
                                  <w:ind w:left="720" w:right="720"/>
                                  <w:rPr>
                                    <w:rFonts w:asciiTheme="majorHAnsi" w:hAnsiTheme="majorHAnsi"/>
                                    <w:color w:val="FFFFFF" w:themeColor="background1"/>
                                    <w:sz w:val="56"/>
                                    <w:szCs w:val="56"/>
                                  </w:rPr>
                                </w:pPr>
                              </w:p>
                            </w:tc>
                          </w:tr>
                          <w:tr w:rsidR="00D17AFB" w14:paraId="370E23F3" w14:textId="77777777">
                            <w:trPr>
                              <w:trHeight w:hRule="exact" w:val="720"/>
                            </w:trPr>
                            <w:tc>
                              <w:tcPr>
                                <w:tcW w:w="5000" w:type="pct"/>
                                <w:shd w:val="clear" w:color="auto" w:fill="70AD47" w:themeFill="accent6"/>
                              </w:tcPr>
                              <w:tbl>
                                <w:tblPr>
                                  <w:tblW w:w="3333" w:type="pct"/>
                                  <w:tblInd w:w="3600" w:type="dxa"/>
                                  <w:tblCellMar>
                                    <w:left w:w="0" w:type="dxa"/>
                                    <w:right w:w="0" w:type="dxa"/>
                                  </w:tblCellMar>
                                  <w:tblLook w:val="04A0" w:firstRow="1" w:lastRow="0" w:firstColumn="1" w:lastColumn="0" w:noHBand="0" w:noVBand="1"/>
                                  <w:tblDescription w:val="Cover page info"/>
                                </w:tblPr>
                                <w:tblGrid>
                                  <w:gridCol w:w="3602"/>
                                  <w:gridCol w:w="3601"/>
                                </w:tblGrid>
                                <w:tr w:rsidR="00972439" w14:paraId="0615C03A" w14:textId="77777777" w:rsidTr="009A19A8">
                                  <w:trPr>
                                    <w:trHeight w:hRule="exact" w:val="720"/>
                                  </w:trPr>
                                  <w:sdt>
                                    <w:sdtPr>
                                      <w:rPr>
                                        <w:rFonts w:ascii="Arial" w:hAnsi="Arial" w:cs="Arial"/>
                                        <w:b/>
                                        <w:bCs/>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600" w:type="dxa"/>
                                          <w:vAlign w:val="center"/>
                                        </w:tcPr>
                                        <w:p w14:paraId="648D7908" w14:textId="44FBE17C" w:rsidR="00972439" w:rsidRDefault="00CD1D7B">
                                          <w:pPr>
                                            <w:pStyle w:val="NoSpacing"/>
                                            <w:ind w:left="144" w:right="144"/>
                                            <w:jc w:val="center"/>
                                            <w:rPr>
                                              <w:color w:val="FFFFFF" w:themeColor="background1"/>
                                            </w:rPr>
                                          </w:pPr>
                                          <w:r>
                                            <w:rPr>
                                              <w:rFonts w:ascii="Arial" w:hAnsi="Arial" w:cs="Arial"/>
                                              <w:b/>
                                              <w:bCs/>
                                              <w:color w:val="FFFFFF" w:themeColor="background1"/>
                                              <w:sz w:val="24"/>
                                              <w:szCs w:val="24"/>
                                            </w:rPr>
                                            <w:t>BSc Health and Social Care Level 5</w:t>
                                          </w:r>
                                        </w:p>
                                      </w:tc>
                                    </w:sdtContent>
                                  </w:sdt>
                                  <w:tc>
                                    <w:tcPr>
                                      <w:tcW w:w="3599" w:type="dxa"/>
                                      <w:vAlign w:val="center"/>
                                    </w:tcPr>
                                    <w:p w14:paraId="3499A9D9" w14:textId="469747EF" w:rsidR="00972439" w:rsidRDefault="00972439">
                                      <w:pPr>
                                        <w:pStyle w:val="NoSpacing"/>
                                        <w:ind w:left="144" w:right="720"/>
                                        <w:jc w:val="right"/>
                                        <w:rPr>
                                          <w:color w:val="FFFFFF" w:themeColor="background1"/>
                                        </w:rPr>
                                      </w:pPr>
                                    </w:p>
                                  </w:tc>
                                </w:tr>
                              </w:tbl>
                              <w:p w14:paraId="0B7C351C" w14:textId="77777777" w:rsidR="00D17AFB" w:rsidRDefault="00D17AFB"/>
                            </w:tc>
                          </w:tr>
                        </w:tbl>
                        <w:p w14:paraId="348604A2" w14:textId="77777777" w:rsidR="00D17AFB" w:rsidRDefault="00D17AFB"/>
                      </w:txbxContent>
                    </v:textbox>
                    <w10:wrap anchorx="page" anchory="page"/>
                  </v:shape>
                </w:pict>
              </mc:Fallback>
            </mc:AlternateContent>
          </w:r>
        </w:p>
        <w:p w14:paraId="55B33F60" w14:textId="71AF354E" w:rsidR="00CD1D7B" w:rsidRPr="00680707" w:rsidRDefault="00680707" w:rsidP="00680707">
          <w:pPr>
            <w:jc w:val="center"/>
            <w:rPr>
              <w:rFonts w:ascii="Arial Black" w:hAnsi="Arial Black"/>
              <w:sz w:val="24"/>
              <w:szCs w:val="24"/>
              <w:u w:val="single"/>
            </w:rPr>
          </w:pPr>
          <w:r w:rsidRPr="00680707">
            <w:rPr>
              <w:rFonts w:ascii="Arial Black" w:hAnsi="Arial Black"/>
              <w:sz w:val="24"/>
              <w:szCs w:val="24"/>
              <w:u w:val="single"/>
            </w:rPr>
            <w:lastRenderedPageBreak/>
            <w:t>Children'</w:t>
          </w:r>
          <w:r w:rsidR="00747241">
            <w:rPr>
              <w:rFonts w:ascii="Arial Black" w:hAnsi="Arial Black"/>
              <w:sz w:val="24"/>
              <w:szCs w:val="24"/>
              <w:u w:val="single"/>
            </w:rPr>
            <w:t xml:space="preserve">s </w:t>
          </w:r>
          <w:r w:rsidRPr="00680707">
            <w:rPr>
              <w:rFonts w:ascii="Arial Black" w:hAnsi="Arial Black"/>
              <w:sz w:val="24"/>
              <w:szCs w:val="24"/>
              <w:u w:val="single"/>
            </w:rPr>
            <w:t>Safeguarding and Two Cases</w:t>
          </w:r>
        </w:p>
      </w:sdtContent>
    </w:sdt>
    <w:p w14:paraId="44F290EA" w14:textId="49E0E26D" w:rsidR="003D3733" w:rsidRDefault="003D3733" w:rsidP="0036547F">
      <w:pPr>
        <w:spacing w:line="360" w:lineRule="auto"/>
        <w:rPr>
          <w:rFonts w:ascii="Arial" w:hAnsi="Arial" w:cs="Arial"/>
        </w:rPr>
      </w:pPr>
      <w:r w:rsidRPr="0036547F">
        <w:rPr>
          <w:rFonts w:ascii="Arial" w:hAnsi="Arial" w:cs="Arial"/>
        </w:rPr>
        <w:t xml:space="preserve">Children's safeguarding policies and </w:t>
      </w:r>
      <w:r w:rsidR="005A6070" w:rsidRPr="0036547F">
        <w:rPr>
          <w:rFonts w:ascii="Arial" w:hAnsi="Arial" w:cs="Arial"/>
        </w:rPr>
        <w:t>practices</w:t>
      </w:r>
      <w:r w:rsidRPr="0036547F">
        <w:rPr>
          <w:rFonts w:ascii="Arial" w:hAnsi="Arial" w:cs="Arial"/>
        </w:rPr>
        <w:t xml:space="preserve"> are crucial in the UK for a variety of reasons. They first aid in ensuring that youngsters are safe from harm. Second, they assist in ensuring that kids have access to the resources and assistance they require. Thirdly, they contribute to ensuring that kids are respected and treated fairly.</w:t>
      </w:r>
      <w:r w:rsidR="00EF6E16" w:rsidRPr="0036547F">
        <w:rPr>
          <w:rFonts w:ascii="Arial" w:hAnsi="Arial" w:cs="Arial"/>
        </w:rPr>
        <w:t xml:space="preserve"> </w:t>
      </w:r>
      <w:r w:rsidRPr="0036547F">
        <w:rPr>
          <w:rFonts w:ascii="Arial" w:hAnsi="Arial" w:cs="Arial"/>
        </w:rPr>
        <w:t>Finally, they support the protection of children's rights.</w:t>
      </w:r>
      <w:r w:rsidR="00EF6E16" w:rsidRPr="0036547F">
        <w:rPr>
          <w:rFonts w:ascii="Arial" w:hAnsi="Arial" w:cs="Arial"/>
        </w:rPr>
        <w:t xml:space="preserve"> There is no proper definition of harm </w:t>
      </w:r>
      <w:r w:rsidR="00CB70C7" w:rsidRPr="0036547F">
        <w:rPr>
          <w:rFonts w:ascii="Arial" w:hAnsi="Arial" w:cs="Arial"/>
        </w:rPr>
        <w:t>(Baginsky,2008)</w:t>
      </w:r>
      <w:r w:rsidR="00CB70C7" w:rsidRPr="0036547F">
        <w:rPr>
          <w:rFonts w:ascii="Arial" w:hAnsi="Arial" w:cs="Arial"/>
        </w:rPr>
        <w:t>.</w:t>
      </w:r>
      <w:r w:rsidR="00BF7D82" w:rsidRPr="0036547F">
        <w:rPr>
          <w:rFonts w:ascii="Arial" w:hAnsi="Arial" w:cs="Arial"/>
        </w:rPr>
        <w:t xml:space="preserve"> </w:t>
      </w:r>
      <w:r w:rsidR="00CB70C7" w:rsidRPr="0036547F">
        <w:rPr>
          <w:rFonts w:ascii="Arial" w:hAnsi="Arial" w:cs="Arial"/>
        </w:rPr>
        <w:t>The intersection of social, psychological, economic, and environmental factors must be considered when examining child abuse.</w:t>
      </w:r>
      <w:r w:rsidR="00BF7D82" w:rsidRPr="0036547F">
        <w:rPr>
          <w:rFonts w:ascii="Arial" w:hAnsi="Arial" w:cs="Arial"/>
        </w:rPr>
        <w:t xml:space="preserve"> </w:t>
      </w:r>
      <w:r w:rsidR="00783FEC" w:rsidRPr="0036547F">
        <w:rPr>
          <w:rFonts w:ascii="Arial" w:hAnsi="Arial" w:cs="Arial"/>
        </w:rPr>
        <w:t>(Hobart and Frankel,2010)</w:t>
      </w:r>
    </w:p>
    <w:p w14:paraId="535B4E62" w14:textId="18E9F9A8" w:rsidR="00D2546D" w:rsidRPr="0036547F" w:rsidRDefault="00D2546D" w:rsidP="0036547F">
      <w:pPr>
        <w:spacing w:line="360" w:lineRule="auto"/>
        <w:rPr>
          <w:rFonts w:ascii="Arial" w:hAnsi="Arial" w:cs="Arial"/>
        </w:rPr>
      </w:pPr>
      <w:r w:rsidRPr="00D2546D">
        <w:rPr>
          <w:rFonts w:ascii="Arial" w:hAnsi="Arial" w:cs="Arial"/>
        </w:rPr>
        <w:t>The Children Act of 1989 is one of the most important laws pertaining to child services. The Children Act of 1989 has an impact on better defining safeguarding and promoting the welfare of needy children, children's involvement in decision-making, working with parents, providing effective social services, and the significance of inter-professional collaboration between services. (Stratham and Aldgate, 2001) Parental influence in social policy decision-making shows that parental involvement has improved noticeably over time (such as the establishment of standards for child protection services). The Children's Act improved children's lives while also making them safer. (Stratham and Aldgate, 2001) The Children Act gave the government the resources and access to services that would benefit children.</w:t>
      </w:r>
    </w:p>
    <w:p w14:paraId="3B86C300" w14:textId="1B41FFF2" w:rsidR="00716A14" w:rsidRPr="0036547F" w:rsidRDefault="00716A14" w:rsidP="0036547F">
      <w:pPr>
        <w:spacing w:line="360" w:lineRule="auto"/>
        <w:rPr>
          <w:rFonts w:ascii="Arial" w:hAnsi="Arial" w:cs="Arial"/>
        </w:rPr>
      </w:pPr>
      <w:r w:rsidRPr="0036547F">
        <w:rPr>
          <w:rFonts w:ascii="Arial" w:hAnsi="Arial" w:cs="Arial"/>
        </w:rPr>
        <w:t>The United States was the first country to introduce child protection laws, and the UK followed a few years later.</w:t>
      </w:r>
      <w:r w:rsidR="00AB306A">
        <w:rPr>
          <w:rFonts w:ascii="Arial" w:hAnsi="Arial" w:cs="Arial"/>
        </w:rPr>
        <w:t xml:space="preserve"> </w:t>
      </w:r>
      <w:proofErr w:type="gramStart"/>
      <w:r w:rsidRPr="0036547F">
        <w:rPr>
          <w:rFonts w:ascii="Arial" w:hAnsi="Arial" w:cs="Arial"/>
        </w:rPr>
        <w:t>(</w:t>
      </w:r>
      <w:proofErr w:type="gramEnd"/>
      <w:r w:rsidRPr="0036547F">
        <w:rPr>
          <w:rFonts w:ascii="Arial" w:hAnsi="Arial" w:cs="Arial"/>
        </w:rPr>
        <w:t xml:space="preserve">Powell and Uppal,2012) The New York Society for the Prevention of Cruelty to Children, or NYSPCC, was founded as a result of the significant case of Mary Ellen in the United States, a girl who endured eight years of continuous "cruelty" and neglect before being successfully rescued from her carers by a </w:t>
      </w:r>
      <w:proofErr w:type="spellStart"/>
      <w:r w:rsidRPr="0036547F">
        <w:rPr>
          <w:rFonts w:ascii="Arial" w:hAnsi="Arial" w:cs="Arial"/>
        </w:rPr>
        <w:t>neighbor</w:t>
      </w:r>
      <w:proofErr w:type="spellEnd"/>
      <w:r w:rsidRPr="0036547F">
        <w:rPr>
          <w:rFonts w:ascii="Arial" w:hAnsi="Arial" w:cs="Arial"/>
        </w:rPr>
        <w:t>. (Powell and Uppal,2012)</w:t>
      </w:r>
      <w:r w:rsidR="00AB306A">
        <w:rPr>
          <w:rFonts w:ascii="Arial" w:hAnsi="Arial" w:cs="Arial"/>
        </w:rPr>
        <w:t xml:space="preserve">. </w:t>
      </w:r>
      <w:proofErr w:type="gramStart"/>
      <w:r w:rsidRPr="0036547F">
        <w:rPr>
          <w:rFonts w:ascii="Arial" w:hAnsi="Arial" w:cs="Arial"/>
        </w:rPr>
        <w:t>The</w:t>
      </w:r>
      <w:proofErr w:type="gramEnd"/>
      <w:r w:rsidRPr="0036547F">
        <w:rPr>
          <w:rFonts w:ascii="Arial" w:hAnsi="Arial" w:cs="Arial"/>
        </w:rPr>
        <w:t xml:space="preserve"> United Kingdom's NSPCC emerged immediately after this. (Powell and Uppal,2012) National Society for the Prevention of Cruelty to Children has offered a Child Helpline, to provide confidential help.</w:t>
      </w:r>
      <w:r w:rsidR="00C959EE" w:rsidRPr="00C959EE">
        <w:t xml:space="preserve"> </w:t>
      </w:r>
      <w:r w:rsidR="00C959EE" w:rsidRPr="00C959EE">
        <w:rPr>
          <w:rFonts w:ascii="Arial" w:hAnsi="Arial" w:cs="Arial"/>
        </w:rPr>
        <w:t xml:space="preserve">Esther </w:t>
      </w:r>
      <w:proofErr w:type="spellStart"/>
      <w:r w:rsidR="00C959EE" w:rsidRPr="00C959EE">
        <w:rPr>
          <w:rFonts w:ascii="Arial" w:hAnsi="Arial" w:cs="Arial"/>
        </w:rPr>
        <w:t>Rantzen</w:t>
      </w:r>
      <w:proofErr w:type="spellEnd"/>
      <w:r w:rsidR="00C959EE" w:rsidRPr="00C959EE">
        <w:rPr>
          <w:rFonts w:ascii="Arial" w:hAnsi="Arial" w:cs="Arial"/>
        </w:rPr>
        <w:t xml:space="preserve"> was the driving force behind ChildLine's establishment in 1986. She believed that many children who were abused in many ways but were unable to communicate with their adult caregivers face-to-face would value conversing with an ethereal therapist over the phone. (Hobart and Frankel,</w:t>
      </w:r>
      <w:proofErr w:type="gramStart"/>
      <w:r w:rsidR="00C959EE" w:rsidRPr="00C959EE">
        <w:rPr>
          <w:rFonts w:ascii="Arial" w:hAnsi="Arial" w:cs="Arial"/>
        </w:rPr>
        <w:t>20</w:t>
      </w:r>
      <w:r w:rsidR="00C959EE">
        <w:rPr>
          <w:rFonts w:ascii="Arial" w:hAnsi="Arial" w:cs="Arial"/>
        </w:rPr>
        <w:t>10</w:t>
      </w:r>
      <w:r w:rsidR="00C959EE" w:rsidRPr="00C959EE">
        <w:rPr>
          <w:rFonts w:ascii="Arial" w:hAnsi="Arial" w:cs="Arial"/>
        </w:rPr>
        <w:t>,p.</w:t>
      </w:r>
      <w:proofErr w:type="gramEnd"/>
      <w:r w:rsidR="00C959EE" w:rsidRPr="00C959EE">
        <w:rPr>
          <w:rFonts w:ascii="Arial" w:hAnsi="Arial" w:cs="Arial"/>
        </w:rPr>
        <w:t>18)</w:t>
      </w:r>
      <w:r w:rsidRPr="0036547F">
        <w:rPr>
          <w:rFonts w:ascii="Arial" w:hAnsi="Arial" w:cs="Arial"/>
        </w:rPr>
        <w:t xml:space="preserve"> </w:t>
      </w:r>
    </w:p>
    <w:p w14:paraId="66ECADF9" w14:textId="11F58AB8" w:rsidR="004E52BE" w:rsidRDefault="004E52BE" w:rsidP="0036547F">
      <w:pPr>
        <w:spacing w:line="360" w:lineRule="auto"/>
        <w:rPr>
          <w:rFonts w:ascii="Arial" w:hAnsi="Arial" w:cs="Arial"/>
        </w:rPr>
      </w:pPr>
      <w:r w:rsidRPr="004E52BE">
        <w:rPr>
          <w:rFonts w:ascii="Arial" w:hAnsi="Arial" w:cs="Arial"/>
        </w:rPr>
        <w:t>It is not a novel assumption that schools might contribute to adolescent and child health and welfare. Schools have historically offered some kind of medical and welfare services in addition to their more traditional educational role. Although the services offered and the level of involvement has varied greatly, it has become more formal since the 1980</w:t>
      </w:r>
      <w:proofErr w:type="gramStart"/>
      <w:r w:rsidRPr="004E52BE">
        <w:rPr>
          <w:rFonts w:ascii="Arial" w:hAnsi="Arial" w:cs="Arial"/>
        </w:rPr>
        <w:t>s.</w:t>
      </w:r>
      <w:r>
        <w:rPr>
          <w:rFonts w:ascii="Arial" w:hAnsi="Arial" w:cs="Arial"/>
        </w:rPr>
        <w:t>(</w:t>
      </w:r>
      <w:proofErr w:type="gramEnd"/>
      <w:r w:rsidRPr="004E52BE">
        <w:rPr>
          <w:rFonts w:ascii="Arial" w:hAnsi="Arial" w:cs="Arial"/>
        </w:rPr>
        <w:t>Baginsky,</w:t>
      </w:r>
      <w:r>
        <w:rPr>
          <w:rFonts w:ascii="Arial" w:hAnsi="Arial" w:cs="Arial"/>
        </w:rPr>
        <w:t>2008</w:t>
      </w:r>
      <w:r w:rsidRPr="004E52BE">
        <w:rPr>
          <w:rFonts w:ascii="Arial" w:hAnsi="Arial" w:cs="Arial"/>
        </w:rPr>
        <w:t xml:space="preserve"> p. 23</w:t>
      </w:r>
      <w:r>
        <w:rPr>
          <w:rFonts w:ascii="Arial" w:hAnsi="Arial" w:cs="Arial"/>
        </w:rPr>
        <w:t>)</w:t>
      </w:r>
      <w:r w:rsidRPr="004E52BE">
        <w:rPr>
          <w:rFonts w:ascii="Arial" w:hAnsi="Arial" w:cs="Arial"/>
        </w:rPr>
        <w:t xml:space="preserve"> </w:t>
      </w:r>
      <w:r w:rsidR="00D2546D">
        <w:rPr>
          <w:rFonts w:ascii="Arial" w:hAnsi="Arial" w:cs="Arial"/>
        </w:rPr>
        <w:t>.</w:t>
      </w:r>
      <w:r w:rsidRPr="004E52BE">
        <w:rPr>
          <w:rFonts w:ascii="Arial" w:hAnsi="Arial" w:cs="Arial"/>
        </w:rPr>
        <w:t xml:space="preserve">The delivery of child services has undergone a radical transformation in the first ten years of this century, which has an effect on all organisations </w:t>
      </w:r>
      <w:r w:rsidRPr="004E52BE">
        <w:rPr>
          <w:rFonts w:ascii="Arial" w:hAnsi="Arial" w:cs="Arial"/>
        </w:rPr>
        <w:lastRenderedPageBreak/>
        <w:t>that provide these services, including schools. This has occurred in response to Lord Laming's investigation into Victoria Climbié's death (Baginsky,2008) Victoria came from a dysfunctional family and had been neglected by three different organisations.</w:t>
      </w:r>
    </w:p>
    <w:p w14:paraId="64DE46B4" w14:textId="2C5C1E94" w:rsidR="00A7758B" w:rsidRPr="0036547F" w:rsidRDefault="00063D1C" w:rsidP="0036547F">
      <w:pPr>
        <w:spacing w:line="360" w:lineRule="auto"/>
        <w:rPr>
          <w:rFonts w:ascii="Arial" w:hAnsi="Arial" w:cs="Arial"/>
        </w:rPr>
      </w:pPr>
      <w:r w:rsidRPr="0036547F">
        <w:rPr>
          <w:rFonts w:ascii="Arial" w:hAnsi="Arial" w:cs="Arial"/>
        </w:rPr>
        <w:t xml:space="preserve">To keep children safe in education, the Department of Education (DfE,2015) has developed statutory guidelines for schools and colleges </w:t>
      </w:r>
      <w:r w:rsidRPr="0036547F">
        <w:rPr>
          <w:rFonts w:ascii="Arial" w:hAnsi="Arial" w:cs="Arial"/>
        </w:rPr>
        <w:t>that is</w:t>
      </w:r>
      <w:r w:rsidRPr="0036547F">
        <w:t xml:space="preserve"> </w:t>
      </w:r>
      <w:r w:rsidRPr="0036547F">
        <w:rPr>
          <w:rFonts w:ascii="Arial" w:hAnsi="Arial" w:cs="Arial"/>
        </w:rPr>
        <w:t>Keeping Children Safe in Education Act (KCSIA)</w:t>
      </w:r>
      <w:r w:rsidRPr="0036547F">
        <w:rPr>
          <w:rFonts w:ascii="Arial" w:hAnsi="Arial" w:cs="Arial"/>
        </w:rPr>
        <w:t xml:space="preserve">. </w:t>
      </w:r>
      <w:r w:rsidR="00A833AD" w:rsidRPr="0036547F">
        <w:rPr>
          <w:rFonts w:ascii="Arial" w:hAnsi="Arial" w:cs="Arial"/>
        </w:rPr>
        <w:t>(</w:t>
      </w:r>
      <w:proofErr w:type="gramStart"/>
      <w:r w:rsidR="00A833AD" w:rsidRPr="0036547F">
        <w:rPr>
          <w:rFonts w:ascii="Arial" w:hAnsi="Arial" w:cs="Arial"/>
        </w:rPr>
        <w:t>GOV.UK)</w:t>
      </w:r>
      <w:r w:rsidRPr="0036547F">
        <w:rPr>
          <w:rFonts w:ascii="Arial" w:hAnsi="Arial" w:cs="Arial"/>
        </w:rPr>
        <w:t>The</w:t>
      </w:r>
      <w:proofErr w:type="gramEnd"/>
      <w:r w:rsidRPr="0036547F">
        <w:rPr>
          <w:rFonts w:ascii="Arial" w:hAnsi="Arial" w:cs="Arial"/>
        </w:rPr>
        <w:t xml:space="preserve"> Education Statutory Guidance offers thorough safety guidance for educational institutions like colleges and universities</w:t>
      </w:r>
      <w:r w:rsidRPr="0036547F">
        <w:rPr>
          <w:rFonts w:ascii="Arial" w:hAnsi="Arial" w:cs="Arial"/>
        </w:rPr>
        <w:t xml:space="preserve">. </w:t>
      </w:r>
      <w:r w:rsidRPr="0036547F">
        <w:rPr>
          <w:rFonts w:ascii="Arial" w:hAnsi="Arial" w:cs="Arial"/>
        </w:rPr>
        <w:t>The requirements for schools and colleges with regard to child safety are outlined in this statutory advice paper.</w:t>
      </w:r>
      <w:r w:rsidR="00A833AD" w:rsidRPr="0036547F">
        <w:rPr>
          <w:rFonts w:ascii="Arial" w:hAnsi="Arial" w:cs="Arial"/>
        </w:rPr>
        <w:t>(KCSIE Act,2022)</w:t>
      </w:r>
      <w:r w:rsidRPr="0036547F">
        <w:rPr>
          <w:rFonts w:ascii="Arial" w:hAnsi="Arial" w:cs="Arial"/>
        </w:rPr>
        <w:t xml:space="preserve"> It mandates that child protection policies and procedures be in place at all colleges and universities The policy aims to outline a few general guidelines that staff members and students at the school should abide by on a daily basis </w:t>
      </w:r>
      <w:r w:rsidR="00B962EA" w:rsidRPr="0036547F">
        <w:rPr>
          <w:rFonts w:ascii="Arial" w:hAnsi="Arial" w:cs="Arial"/>
        </w:rPr>
        <w:t xml:space="preserve">All employees will </w:t>
      </w:r>
      <w:r w:rsidRPr="0036547F">
        <w:rPr>
          <w:rFonts w:ascii="Arial" w:hAnsi="Arial" w:cs="Arial"/>
        </w:rPr>
        <w:t xml:space="preserve">have to </w:t>
      </w:r>
      <w:r w:rsidR="00B962EA" w:rsidRPr="0036547F">
        <w:rPr>
          <w:rFonts w:ascii="Arial" w:hAnsi="Arial" w:cs="Arial"/>
        </w:rPr>
        <w:t>receive the proper training in child safety so they are knowledgeable about their responsibility in identifying the warning signs of abuse or neglect and the right steps to take</w:t>
      </w:r>
      <w:r w:rsidRPr="0036547F">
        <w:rPr>
          <w:rFonts w:ascii="Arial" w:hAnsi="Arial" w:cs="Arial"/>
        </w:rPr>
        <w:t xml:space="preserve">. </w:t>
      </w:r>
      <w:r w:rsidR="00A833AD" w:rsidRPr="0036547F">
        <w:rPr>
          <w:rFonts w:ascii="Arial" w:hAnsi="Arial" w:cs="Arial"/>
        </w:rPr>
        <w:t>(Lead,</w:t>
      </w:r>
      <w:proofErr w:type="gramStart"/>
      <w:r w:rsidR="00A833AD" w:rsidRPr="0036547F">
        <w:rPr>
          <w:rFonts w:ascii="Arial" w:hAnsi="Arial" w:cs="Arial"/>
        </w:rPr>
        <w:t>20</w:t>
      </w:r>
      <w:r w:rsidR="00716A14" w:rsidRPr="0036547F">
        <w:rPr>
          <w:rFonts w:ascii="Arial" w:hAnsi="Arial" w:cs="Arial"/>
        </w:rPr>
        <w:t>2</w:t>
      </w:r>
      <w:r w:rsidR="00A833AD" w:rsidRPr="0036547F">
        <w:rPr>
          <w:rFonts w:ascii="Arial" w:hAnsi="Arial" w:cs="Arial"/>
        </w:rPr>
        <w:t>0)</w:t>
      </w:r>
      <w:r w:rsidRPr="0036547F">
        <w:rPr>
          <w:rFonts w:ascii="Arial" w:hAnsi="Arial" w:cs="Arial"/>
        </w:rPr>
        <w:t>Teachers</w:t>
      </w:r>
      <w:proofErr w:type="gramEnd"/>
      <w:r w:rsidRPr="0036547F">
        <w:rPr>
          <w:rFonts w:ascii="Arial" w:hAnsi="Arial" w:cs="Arial"/>
        </w:rPr>
        <w:t xml:space="preserve"> should contact the school security team or even the police as soon as they notice anything unusual about a child's </w:t>
      </w:r>
      <w:proofErr w:type="spellStart"/>
      <w:r w:rsidR="00716A14" w:rsidRPr="0036547F">
        <w:rPr>
          <w:rFonts w:ascii="Arial" w:hAnsi="Arial" w:cs="Arial"/>
        </w:rPr>
        <w:t>behavior</w:t>
      </w:r>
      <w:proofErr w:type="spellEnd"/>
      <w:r w:rsidRPr="0036547F">
        <w:rPr>
          <w:rFonts w:ascii="Arial" w:hAnsi="Arial" w:cs="Arial"/>
        </w:rPr>
        <w:t xml:space="preserve">. </w:t>
      </w:r>
      <w:r w:rsidR="00A833AD" w:rsidRPr="0036547F">
        <w:rPr>
          <w:rFonts w:ascii="Arial" w:hAnsi="Arial" w:cs="Arial"/>
        </w:rPr>
        <w:t>(Lead,20</w:t>
      </w:r>
      <w:r w:rsidR="00716A14" w:rsidRPr="0036547F">
        <w:rPr>
          <w:rFonts w:ascii="Arial" w:hAnsi="Arial" w:cs="Arial"/>
        </w:rPr>
        <w:t>2</w:t>
      </w:r>
      <w:r w:rsidR="00A833AD" w:rsidRPr="0036547F">
        <w:rPr>
          <w:rFonts w:ascii="Arial" w:hAnsi="Arial" w:cs="Arial"/>
        </w:rPr>
        <w:t>0)</w:t>
      </w:r>
      <w:r w:rsidR="001E5948" w:rsidRPr="0036547F">
        <w:t xml:space="preserve"> </w:t>
      </w:r>
      <w:r w:rsidR="001E5948" w:rsidRPr="0036547F">
        <w:rPr>
          <w:rFonts w:ascii="Arial" w:hAnsi="Arial" w:cs="Arial"/>
        </w:rPr>
        <w:t xml:space="preserve">We can effectively promote children's well-being by forming positive relationships with them and learning about their desires and emotions. A teacher can successfully instruct the students and also connect with them in this </w:t>
      </w:r>
      <w:proofErr w:type="gramStart"/>
      <w:r w:rsidR="001E5948" w:rsidRPr="0036547F">
        <w:rPr>
          <w:rFonts w:ascii="Arial" w:hAnsi="Arial" w:cs="Arial"/>
        </w:rPr>
        <w:t>way.</w:t>
      </w:r>
      <w:r w:rsidR="001E5948" w:rsidRPr="0036547F">
        <w:rPr>
          <w:rFonts w:ascii="Arial" w:hAnsi="Arial" w:cs="Arial"/>
        </w:rPr>
        <w:t>(</w:t>
      </w:r>
      <w:proofErr w:type="gramEnd"/>
      <w:r w:rsidR="001E5948" w:rsidRPr="0036547F">
        <w:rPr>
          <w:rFonts w:ascii="Arial" w:hAnsi="Arial" w:cs="Arial"/>
        </w:rPr>
        <w:t>Jones and Walker,2011)</w:t>
      </w:r>
    </w:p>
    <w:p w14:paraId="5869E0B2" w14:textId="650DE789" w:rsidR="00783FEC" w:rsidRPr="0036547F" w:rsidRDefault="000A0D76" w:rsidP="0036547F">
      <w:pPr>
        <w:spacing w:line="360" w:lineRule="auto"/>
        <w:rPr>
          <w:rFonts w:ascii="Arial" w:hAnsi="Arial" w:cs="Arial"/>
        </w:rPr>
      </w:pPr>
      <w:proofErr w:type="gramStart"/>
      <w:r w:rsidRPr="0036547F">
        <w:rPr>
          <w:rFonts w:ascii="Arial" w:hAnsi="Arial" w:cs="Arial"/>
        </w:rPr>
        <w:t>.</w:t>
      </w:r>
      <w:r w:rsidR="006E07F5" w:rsidRPr="0036547F">
        <w:rPr>
          <w:rFonts w:ascii="Arial" w:hAnsi="Arial" w:cs="Arial"/>
        </w:rPr>
        <w:t>In</w:t>
      </w:r>
      <w:proofErr w:type="gramEnd"/>
      <w:r w:rsidR="006E07F5" w:rsidRPr="0036547F">
        <w:rPr>
          <w:rFonts w:ascii="Arial" w:hAnsi="Arial" w:cs="Arial"/>
        </w:rPr>
        <w:t xml:space="preserve"> the United Kingdom, safeguarding children is of paramount importance. There are a number of high-profile cases that have brought the issue of safeguarding children to the forefront of public attention. The most recent of these is the case of Baby P. In this case, a young child died as a result of abuse and neglect. This case highlights the importance of having effective policies and procedures in place to safeguard children. The first high-profile case of child abuse in the UK was the case of Maria Colwell. Maria was a six-year-old girl who was killed by her stepfather in 1973. This case led to a public outcry and a number of changes in the law. The most significant change was the introduction of the Children Act 1989. This Act placed a duty on local authorities to investigate cases of child abuse and to take action to protect children from harm.</w:t>
      </w:r>
    </w:p>
    <w:p w14:paraId="567D2B01" w14:textId="70C29882" w:rsidR="006F326D" w:rsidRDefault="006E07F5" w:rsidP="0036547F">
      <w:pPr>
        <w:spacing w:line="360" w:lineRule="auto"/>
        <w:rPr>
          <w:rFonts w:ascii="Arial" w:hAnsi="Arial" w:cs="Arial"/>
        </w:rPr>
      </w:pPr>
      <w:r w:rsidRPr="0036547F">
        <w:rPr>
          <w:rFonts w:ascii="Arial" w:hAnsi="Arial" w:cs="Arial"/>
        </w:rPr>
        <w:t xml:space="preserve">The second high-profile case of child abuse in the UK was the case of Victoria Climbie. Victoria was an eight-year-old girl who died as a result of abuse and neglect in 2000. </w:t>
      </w:r>
      <w:r w:rsidR="00BD5F32" w:rsidRPr="00BD5F32">
        <w:rPr>
          <w:rFonts w:ascii="Arial" w:hAnsi="Arial" w:cs="Arial"/>
        </w:rPr>
        <w:t xml:space="preserve">The Victoria was an eight-year-old girl who was tortured and murdered by her great-aunt and her boyfriend. This case led to a number of changes in the way that child protection services operate, including the introduction of </w:t>
      </w:r>
      <w:proofErr w:type="gramStart"/>
      <w:r w:rsidR="00BD5F32" w:rsidRPr="00BD5F32">
        <w:rPr>
          <w:rFonts w:ascii="Arial" w:hAnsi="Arial" w:cs="Arial"/>
        </w:rPr>
        <w:t>the Every</w:t>
      </w:r>
      <w:proofErr w:type="gramEnd"/>
      <w:r w:rsidR="00BD5F32" w:rsidRPr="00BD5F32">
        <w:rPr>
          <w:rFonts w:ascii="Arial" w:hAnsi="Arial" w:cs="Arial"/>
        </w:rPr>
        <w:t xml:space="preserve"> Child Matters initiative.</w:t>
      </w:r>
      <w:r w:rsidR="00BD5F32">
        <w:rPr>
          <w:rFonts w:ascii="Arial" w:hAnsi="Arial" w:cs="Arial"/>
        </w:rPr>
        <w:t xml:space="preserve"> </w:t>
      </w:r>
      <w:r w:rsidRPr="0036547F">
        <w:rPr>
          <w:rFonts w:ascii="Arial" w:hAnsi="Arial" w:cs="Arial"/>
        </w:rPr>
        <w:t>This case led to a number of changes in the law, including the introduction of the Children Act 2004</w:t>
      </w:r>
      <w:r w:rsidR="001E5948" w:rsidRPr="0036547F">
        <w:rPr>
          <w:rFonts w:ascii="Arial" w:hAnsi="Arial" w:cs="Arial"/>
        </w:rPr>
        <w:t>(GOV.UK)</w:t>
      </w:r>
      <w:r w:rsidRPr="0036547F">
        <w:rPr>
          <w:rFonts w:ascii="Arial" w:hAnsi="Arial" w:cs="Arial"/>
        </w:rPr>
        <w:t xml:space="preserve">. </w:t>
      </w:r>
      <w:r w:rsidR="006F326D" w:rsidRPr="006F326D">
        <w:rPr>
          <w:rFonts w:ascii="Arial" w:hAnsi="Arial" w:cs="Arial"/>
        </w:rPr>
        <w:t xml:space="preserve">To protect and advance the welfare of children, local governments were required by this Act. </w:t>
      </w:r>
      <w:r w:rsidR="006F326D" w:rsidRPr="006F326D">
        <w:rPr>
          <w:rFonts w:ascii="Arial" w:hAnsi="Arial" w:cs="Arial"/>
        </w:rPr>
        <w:lastRenderedPageBreak/>
        <w:t xml:space="preserve">This law mandates that, under certain conditions, local governments permit parents to </w:t>
      </w:r>
      <w:proofErr w:type="spellStart"/>
      <w:r w:rsidR="00AB306A">
        <w:rPr>
          <w:rFonts w:ascii="Arial" w:hAnsi="Arial" w:cs="Arial"/>
        </w:rPr>
        <w:t>enroll</w:t>
      </w:r>
      <w:proofErr w:type="spellEnd"/>
      <w:r w:rsidR="006F326D" w:rsidRPr="006F326D">
        <w:rPr>
          <w:rFonts w:ascii="Arial" w:hAnsi="Arial" w:cs="Arial"/>
        </w:rPr>
        <w:t xml:space="preserve"> their children in family assistance programmes and other services like education and health care.</w:t>
      </w:r>
      <w:r w:rsidR="00AB306A">
        <w:rPr>
          <w:rFonts w:ascii="Arial" w:hAnsi="Arial" w:cs="Arial"/>
        </w:rPr>
        <w:t xml:space="preserve"> </w:t>
      </w:r>
      <w:proofErr w:type="gramStart"/>
      <w:r w:rsidR="006F326D">
        <w:rPr>
          <w:rFonts w:ascii="Arial" w:hAnsi="Arial" w:cs="Arial"/>
        </w:rPr>
        <w:t>(</w:t>
      </w:r>
      <w:proofErr w:type="gramEnd"/>
      <w:r w:rsidR="006F326D">
        <w:rPr>
          <w:rFonts w:ascii="Arial" w:hAnsi="Arial" w:cs="Arial"/>
        </w:rPr>
        <w:t>GOV.UK,</w:t>
      </w:r>
      <w:r w:rsidR="00AB306A">
        <w:rPr>
          <w:rFonts w:ascii="Arial" w:hAnsi="Arial" w:cs="Arial"/>
        </w:rPr>
        <w:t xml:space="preserve"> </w:t>
      </w:r>
      <w:r w:rsidR="006F326D">
        <w:rPr>
          <w:rFonts w:ascii="Arial" w:hAnsi="Arial" w:cs="Arial"/>
        </w:rPr>
        <w:t>Care Act,2004)</w:t>
      </w:r>
      <w:r w:rsidRPr="0036547F">
        <w:rPr>
          <w:rFonts w:ascii="Arial" w:hAnsi="Arial" w:cs="Arial"/>
        </w:rPr>
        <w:t>This case highlighted the need for further changes in the law. The most significant change was the introduction of the Serious Case Review system.</w:t>
      </w:r>
      <w:r w:rsidR="00AB306A">
        <w:rPr>
          <w:rFonts w:ascii="Arial" w:hAnsi="Arial" w:cs="Arial"/>
        </w:rPr>
        <w:t xml:space="preserve"> </w:t>
      </w:r>
      <w:proofErr w:type="gramStart"/>
      <w:r w:rsidR="006F326D" w:rsidRPr="006F326D">
        <w:rPr>
          <w:rFonts w:ascii="Arial" w:hAnsi="Arial" w:cs="Arial"/>
        </w:rPr>
        <w:t>This</w:t>
      </w:r>
      <w:proofErr w:type="gramEnd"/>
      <w:r w:rsidR="006F326D" w:rsidRPr="006F326D">
        <w:rPr>
          <w:rFonts w:ascii="Arial" w:hAnsi="Arial" w:cs="Arial"/>
        </w:rPr>
        <w:t xml:space="preserve"> system mandates that all child fatality or serious injury cases where abuse or neglect is suspected be reviewed by local authorities. The implementation of the Serious Case Review system has resulted in a number of changes in local authorities' efforts to protect children. SCR began under Tony Blair's New Labour administration in 1998, but it received recognition under the coalition government of David Cameron and George Osborne in 2010.</w:t>
      </w:r>
    </w:p>
    <w:p w14:paraId="2FB361CA" w14:textId="4FB60141" w:rsidR="004E52BE" w:rsidRDefault="004E52BE" w:rsidP="0036547F">
      <w:pPr>
        <w:spacing w:line="360" w:lineRule="auto"/>
        <w:rPr>
          <w:rFonts w:ascii="Arial" w:hAnsi="Arial" w:cs="Arial"/>
        </w:rPr>
      </w:pPr>
      <w:r w:rsidRPr="004E52BE">
        <w:rPr>
          <w:rFonts w:ascii="Arial" w:hAnsi="Arial" w:cs="Arial"/>
        </w:rPr>
        <w:t xml:space="preserve">These modifications include the creation of child protection plans and the introduction of multi-agency safeguarding teams. On a basic level, it is hoped that research into the circumstances of the children and families involved, as well as their interactions with professionals, will offer a space for reflection, contribute to the development of more knowledgeable and skilled practise in working with children and families, and enhance agency </w:t>
      </w:r>
      <w:proofErr w:type="gramStart"/>
      <w:r w:rsidRPr="004E52BE">
        <w:rPr>
          <w:rFonts w:ascii="Arial" w:hAnsi="Arial" w:cs="Arial"/>
        </w:rPr>
        <w:t>collaboration.</w:t>
      </w:r>
      <w:r>
        <w:rPr>
          <w:rFonts w:ascii="Arial" w:hAnsi="Arial" w:cs="Arial"/>
        </w:rPr>
        <w:t>(</w:t>
      </w:r>
      <w:proofErr w:type="gramEnd"/>
      <w:r w:rsidRPr="004E52BE">
        <w:rPr>
          <w:rFonts w:ascii="Arial" w:hAnsi="Arial" w:cs="Arial"/>
        </w:rPr>
        <w:t>Rose and Barnes</w:t>
      </w:r>
      <w:r>
        <w:rPr>
          <w:rFonts w:ascii="Arial" w:hAnsi="Arial" w:cs="Arial"/>
        </w:rPr>
        <w:t>,2008).</w:t>
      </w:r>
      <w:r w:rsidRPr="004E52BE">
        <w:rPr>
          <w:rFonts w:ascii="Arial" w:hAnsi="Arial" w:cs="Arial"/>
        </w:rPr>
        <w:t xml:space="preserve"> On another level, it is hoped that by examining various overviews, the procedures for reviewing child fatalities and serious injuries might be exposed, assessed, and improved with a greater awareness.</w:t>
      </w:r>
    </w:p>
    <w:p w14:paraId="2C7B9898" w14:textId="3B76F0C5" w:rsidR="00A26939" w:rsidRPr="0036547F" w:rsidRDefault="0036547F" w:rsidP="0036547F">
      <w:pPr>
        <w:spacing w:line="360" w:lineRule="auto"/>
        <w:rPr>
          <w:rFonts w:ascii="Arial" w:hAnsi="Arial" w:cs="Arial"/>
        </w:rPr>
      </w:pPr>
      <w:r w:rsidRPr="0036547F">
        <w:rPr>
          <w:rFonts w:ascii="Arial" w:hAnsi="Arial" w:cs="Arial"/>
        </w:rPr>
        <w:t xml:space="preserve">Working Together to Safeguard Children (Gov.uk, 2006) emphasises the needs of children and all families as the foundation for government policy. It is the most updated and expanded version of the Children Act, 1989. </w:t>
      </w:r>
      <w:r w:rsidRPr="0036547F">
        <w:rPr>
          <w:rFonts w:ascii="Arial" w:hAnsi="Arial" w:cs="Arial"/>
        </w:rPr>
        <w:t>(Hughes and Owen,</w:t>
      </w:r>
      <w:proofErr w:type="gramStart"/>
      <w:r w:rsidRPr="0036547F">
        <w:rPr>
          <w:rFonts w:ascii="Arial" w:hAnsi="Arial" w:cs="Arial"/>
        </w:rPr>
        <w:t>2009)</w:t>
      </w:r>
      <w:r w:rsidRPr="0036547F">
        <w:rPr>
          <w:rFonts w:ascii="Arial" w:hAnsi="Arial" w:cs="Arial"/>
        </w:rPr>
        <w:t>All</w:t>
      </w:r>
      <w:proofErr w:type="gramEnd"/>
      <w:r w:rsidRPr="0036547F">
        <w:rPr>
          <w:rFonts w:ascii="Arial" w:hAnsi="Arial" w:cs="Arial"/>
        </w:rPr>
        <w:t xml:space="preserve"> professional bodies responsible for the welfare of children and foster carers, such as fostering agencies, social workers, teachers, and family support groups (especially adoption groups), must carry out their duties in accordance with this Act.</w:t>
      </w:r>
      <w:r w:rsidR="00D8387A" w:rsidRPr="0036547F">
        <w:rPr>
          <w:rFonts w:ascii="Arial" w:hAnsi="Arial" w:cs="Arial"/>
        </w:rPr>
        <w:t xml:space="preserve"> </w:t>
      </w:r>
    </w:p>
    <w:p w14:paraId="19F5057C" w14:textId="6DB0AE83" w:rsidR="001B3108" w:rsidRPr="0036547F" w:rsidRDefault="001B3108" w:rsidP="0036547F">
      <w:pPr>
        <w:spacing w:line="360" w:lineRule="auto"/>
        <w:rPr>
          <w:rFonts w:ascii="Arial" w:hAnsi="Arial" w:cs="Arial"/>
        </w:rPr>
      </w:pPr>
      <w:r w:rsidRPr="0036547F">
        <w:rPr>
          <w:rFonts w:ascii="Arial" w:hAnsi="Arial" w:cs="Arial"/>
        </w:rPr>
        <w:t xml:space="preserve">In order to actively avoid harm, abuse, and distress, safeguarding is a set of rules, procedures, and </w:t>
      </w:r>
      <w:r w:rsidR="00053326">
        <w:rPr>
          <w:rFonts w:ascii="Arial" w:hAnsi="Arial" w:cs="Arial"/>
        </w:rPr>
        <w:t>legislations</w:t>
      </w:r>
      <w:r w:rsidRPr="0036547F">
        <w:rPr>
          <w:rFonts w:ascii="Arial" w:hAnsi="Arial" w:cs="Arial"/>
        </w:rPr>
        <w:t>.</w:t>
      </w:r>
      <w:r w:rsidR="00053326">
        <w:rPr>
          <w:rFonts w:ascii="Arial" w:hAnsi="Arial" w:cs="Arial"/>
        </w:rPr>
        <w:t xml:space="preserve"> </w:t>
      </w:r>
      <w:r w:rsidR="006F326D">
        <w:rPr>
          <w:rFonts w:ascii="Arial" w:hAnsi="Arial" w:cs="Arial"/>
        </w:rPr>
        <w:t>“</w:t>
      </w:r>
      <w:r w:rsidR="00053326" w:rsidRPr="00053326">
        <w:rPr>
          <w:rFonts w:ascii="Arial" w:hAnsi="Arial" w:cs="Arial"/>
        </w:rPr>
        <w:t>The legislation and subsequent changes will usher in a completely new agenda and philosophy that will</w:t>
      </w:r>
      <w:r w:rsidR="006F326D">
        <w:rPr>
          <w:rFonts w:ascii="Arial" w:hAnsi="Arial" w:cs="Arial"/>
        </w:rPr>
        <w:t>”</w:t>
      </w:r>
      <w:r w:rsidR="00AB306A">
        <w:rPr>
          <w:rFonts w:ascii="Arial" w:hAnsi="Arial" w:cs="Arial"/>
        </w:rPr>
        <w:t xml:space="preserve">. </w:t>
      </w:r>
      <w:r w:rsidR="00AB306A" w:rsidRPr="00AB306A">
        <w:rPr>
          <w:rFonts w:ascii="Arial" w:hAnsi="Arial" w:cs="Arial"/>
        </w:rPr>
        <w:t xml:space="preserve">Every system has undergone profound transformations in recent years, changing the nature and function of both schools and teachers. These transformations, to some extent, affect every school, teacher, teaching assistant, educational support service, and </w:t>
      </w:r>
      <w:proofErr w:type="gramStart"/>
      <w:r w:rsidR="00AB306A" w:rsidRPr="00AB306A">
        <w:rPr>
          <w:rFonts w:ascii="Arial" w:hAnsi="Arial" w:cs="Arial"/>
        </w:rPr>
        <w:t>administrator.</w:t>
      </w:r>
      <w:r w:rsidR="00053326">
        <w:rPr>
          <w:rFonts w:ascii="Arial" w:hAnsi="Arial" w:cs="Arial"/>
        </w:rPr>
        <w:t>(</w:t>
      </w:r>
      <w:proofErr w:type="gramEnd"/>
      <w:r w:rsidR="00053326">
        <w:rPr>
          <w:rFonts w:ascii="Arial" w:hAnsi="Arial" w:cs="Arial"/>
        </w:rPr>
        <w:t>Reid,2005)</w:t>
      </w:r>
      <w:r w:rsidR="00053326" w:rsidRPr="00053326">
        <w:t xml:space="preserve"> </w:t>
      </w:r>
      <w:r w:rsidR="00053326" w:rsidRPr="00053326">
        <w:rPr>
          <w:rFonts w:ascii="Arial" w:hAnsi="Arial" w:cs="Arial"/>
        </w:rPr>
        <w:t>By engaging children, their families, communities, and all stakeholders consistently and meaningfully, child safeguarding aims to establish and preserve a safe culture that is child-focused and community-driven.</w:t>
      </w:r>
    </w:p>
    <w:p w14:paraId="5D8D02AA" w14:textId="0B947186" w:rsidR="00DD2B7C" w:rsidRPr="0036547F" w:rsidRDefault="00DD2B7C" w:rsidP="0036547F">
      <w:pPr>
        <w:spacing w:line="360" w:lineRule="auto"/>
        <w:rPr>
          <w:rFonts w:ascii="Arial" w:hAnsi="Arial" w:cs="Arial"/>
        </w:rPr>
      </w:pPr>
      <w:r w:rsidRPr="0036547F">
        <w:rPr>
          <w:rFonts w:ascii="Arial" w:hAnsi="Arial" w:cs="Arial"/>
        </w:rPr>
        <w:t xml:space="preserve">The goal of child safeguarding is to protect all children from purposeful or unintentional activities that put them </w:t>
      </w:r>
      <w:r w:rsidR="00053326">
        <w:rPr>
          <w:rFonts w:ascii="Arial" w:hAnsi="Arial" w:cs="Arial"/>
        </w:rPr>
        <w:t>in</w:t>
      </w:r>
      <w:r w:rsidRPr="0036547F">
        <w:rPr>
          <w:rFonts w:ascii="Arial" w:hAnsi="Arial" w:cs="Arial"/>
        </w:rPr>
        <w:t xml:space="preserve"> danger of damage or cause it in the first place.</w:t>
      </w:r>
      <w:r w:rsidR="004E5FE0" w:rsidRPr="004E5FE0">
        <w:t xml:space="preserve"> </w:t>
      </w:r>
      <w:r w:rsidR="004E5FE0" w:rsidRPr="004E5FE0">
        <w:rPr>
          <w:rFonts w:ascii="Arial" w:hAnsi="Arial" w:cs="Arial"/>
        </w:rPr>
        <w:t xml:space="preserve">Finally, protecting children from domestic abuse requires early intervention and preventive measures. </w:t>
      </w:r>
      <w:r w:rsidR="004E5FE0" w:rsidRPr="004E5FE0">
        <w:rPr>
          <w:rFonts w:ascii="Arial" w:hAnsi="Arial" w:cs="Arial"/>
        </w:rPr>
        <w:lastRenderedPageBreak/>
        <w:t>Domestic violence is a complicated problem that calls for a thoughtful and knowledgeable approach. It frequently indicates that professionals are dealing with challenging conditions that may be emotionally taxing as well as demanding in terms of their professional skills. Domestic violence has a significantly different impact on children's mental health in boys and girls.</w:t>
      </w:r>
      <w:r w:rsidR="00053326">
        <w:rPr>
          <w:rFonts w:ascii="Arial" w:hAnsi="Arial" w:cs="Arial"/>
        </w:rPr>
        <w:t xml:space="preserve"> </w:t>
      </w:r>
      <w:proofErr w:type="gramStart"/>
      <w:r w:rsidR="00053326">
        <w:rPr>
          <w:rFonts w:ascii="Arial" w:hAnsi="Arial" w:cs="Arial"/>
        </w:rPr>
        <w:t>(</w:t>
      </w:r>
      <w:proofErr w:type="gramEnd"/>
      <w:r w:rsidR="00053326" w:rsidRPr="00053326">
        <w:t xml:space="preserve"> </w:t>
      </w:r>
      <w:r w:rsidR="00053326" w:rsidRPr="00053326">
        <w:rPr>
          <w:rFonts w:ascii="Arial" w:hAnsi="Arial" w:cs="Arial"/>
        </w:rPr>
        <w:t xml:space="preserve">Moylan et. al,2010). </w:t>
      </w:r>
      <w:r w:rsidR="004E5FE0" w:rsidRPr="004E5FE0">
        <w:rPr>
          <w:rFonts w:ascii="Arial" w:hAnsi="Arial" w:cs="Arial"/>
        </w:rPr>
        <w:t xml:space="preserve"> Living with a violent mother causes psychological distress more frequently in boys.</w:t>
      </w:r>
      <w:r w:rsidR="00053326">
        <w:rPr>
          <w:rFonts w:ascii="Arial" w:hAnsi="Arial" w:cs="Arial"/>
        </w:rPr>
        <w:t xml:space="preserve"> </w:t>
      </w:r>
      <w:proofErr w:type="gramStart"/>
      <w:r w:rsidR="004E5FE0" w:rsidRPr="004E5FE0">
        <w:rPr>
          <w:rFonts w:ascii="Arial" w:hAnsi="Arial" w:cs="Arial"/>
        </w:rPr>
        <w:t>Therefore</w:t>
      </w:r>
      <w:proofErr w:type="gramEnd"/>
      <w:r w:rsidR="004E5FE0" w:rsidRPr="004E5FE0">
        <w:rPr>
          <w:rFonts w:ascii="Arial" w:hAnsi="Arial" w:cs="Arial"/>
        </w:rPr>
        <w:t>, it is crucial that all professionals working to protect children and young people from domestic abuse receive the proper training, assistance, and supervision in order for them to carry out their duties in an efficient and safe manner. Protecting the non-abusing parent, who is typically the mother, aids in the protection of the kids. Carefully evaluating the situation to determine precisely what is occurring, who is impacted, and how the domestic violence is occurring</w:t>
      </w:r>
      <w:r w:rsidR="00053326">
        <w:rPr>
          <w:rFonts w:ascii="Arial" w:hAnsi="Arial" w:cs="Arial"/>
        </w:rPr>
        <w:t>, we can control the outcomes</w:t>
      </w:r>
      <w:r w:rsidR="004E5FE0" w:rsidRPr="004E5FE0">
        <w:rPr>
          <w:rFonts w:ascii="Arial" w:hAnsi="Arial" w:cs="Arial"/>
        </w:rPr>
        <w:t xml:space="preserve"> (Hughes and Owen,2009)</w:t>
      </w:r>
      <w:r w:rsidR="00053326">
        <w:rPr>
          <w:rFonts w:ascii="Arial" w:hAnsi="Arial" w:cs="Arial"/>
        </w:rPr>
        <w:t>.</w:t>
      </w:r>
    </w:p>
    <w:p w14:paraId="0B40993B" w14:textId="0A40104D" w:rsidR="005377FA" w:rsidRDefault="00DD2B7C" w:rsidP="004E5FE0">
      <w:pPr>
        <w:spacing w:line="360" w:lineRule="auto"/>
        <w:rPr>
          <w:rFonts w:ascii="Arial" w:hAnsi="Arial" w:cs="Arial"/>
        </w:rPr>
      </w:pPr>
      <w:r w:rsidRPr="0036547F">
        <w:rPr>
          <w:rFonts w:ascii="Arial" w:hAnsi="Arial" w:cs="Arial"/>
        </w:rPr>
        <w:t xml:space="preserve">Child protection is a pledge made by Save the Children to be a safe </w:t>
      </w:r>
      <w:r w:rsidR="005A6070" w:rsidRPr="0036547F">
        <w:rPr>
          <w:rFonts w:ascii="Arial" w:hAnsi="Arial" w:cs="Arial"/>
        </w:rPr>
        <w:t>organization</w:t>
      </w:r>
      <w:r w:rsidRPr="0036547F">
        <w:rPr>
          <w:rFonts w:ascii="Arial" w:hAnsi="Arial" w:cs="Arial"/>
        </w:rPr>
        <w:t xml:space="preserve"> for kids. The Code of Ethics and the Child Safeguarding Policy and Procedures serve as the cornerstones of safe programming standards that demonstrate Save the Children's commitment to first stop abuse and harm before reporting it and acting on it when issues </w:t>
      </w:r>
      <w:proofErr w:type="gramStart"/>
      <w:r w:rsidRPr="0036547F">
        <w:rPr>
          <w:rFonts w:ascii="Arial" w:hAnsi="Arial" w:cs="Arial"/>
        </w:rPr>
        <w:t>arise</w:t>
      </w:r>
      <w:r w:rsidR="00CD17E1">
        <w:rPr>
          <w:rFonts w:ascii="Arial" w:hAnsi="Arial" w:cs="Arial"/>
        </w:rPr>
        <w:t>.(</w:t>
      </w:r>
      <w:proofErr w:type="gramEnd"/>
      <w:r w:rsidR="00CD17E1">
        <w:rPr>
          <w:rFonts w:ascii="Arial" w:hAnsi="Arial" w:cs="Arial"/>
        </w:rPr>
        <w:t xml:space="preserve">savethechildren.org.uk). This world in not an ideal place for children, as there is a need to fight for </w:t>
      </w:r>
      <w:proofErr w:type="gramStart"/>
      <w:r w:rsidR="00CD17E1">
        <w:rPr>
          <w:rFonts w:ascii="Arial" w:hAnsi="Arial" w:cs="Arial"/>
        </w:rPr>
        <w:t>children.(</w:t>
      </w:r>
      <w:proofErr w:type="gramEnd"/>
      <w:r w:rsidR="00CD17E1">
        <w:rPr>
          <w:rFonts w:ascii="Arial" w:hAnsi="Arial" w:cs="Arial"/>
        </w:rPr>
        <w:t>Stark,2016)</w:t>
      </w:r>
    </w:p>
    <w:p w14:paraId="36AB0755" w14:textId="18B9D252" w:rsidR="00DD2B7C" w:rsidRPr="0036547F" w:rsidRDefault="005377FA" w:rsidP="004E5FE0">
      <w:pPr>
        <w:spacing w:line="360" w:lineRule="auto"/>
        <w:rPr>
          <w:rFonts w:ascii="Arial" w:hAnsi="Arial" w:cs="Arial"/>
        </w:rPr>
      </w:pPr>
      <w:r>
        <w:rPr>
          <w:rFonts w:ascii="Arial" w:hAnsi="Arial" w:cs="Arial"/>
        </w:rPr>
        <w:t xml:space="preserve">Tucci and his fellows in </w:t>
      </w:r>
      <w:r w:rsidR="0042723A">
        <w:rPr>
          <w:rFonts w:ascii="Arial" w:hAnsi="Arial" w:cs="Arial"/>
        </w:rPr>
        <w:t>the</w:t>
      </w:r>
      <w:r>
        <w:rPr>
          <w:rFonts w:ascii="Arial" w:hAnsi="Arial" w:cs="Arial"/>
        </w:rPr>
        <w:t xml:space="preserve"> journal </w:t>
      </w:r>
      <w:r w:rsidRPr="005377FA">
        <w:rPr>
          <w:rFonts w:ascii="Arial" w:hAnsi="Arial" w:cs="Arial"/>
        </w:rPr>
        <w:t>contend</w:t>
      </w:r>
      <w:r>
        <w:rPr>
          <w:rFonts w:ascii="Arial" w:hAnsi="Arial" w:cs="Arial"/>
        </w:rPr>
        <w:t>ed</w:t>
      </w:r>
      <w:r w:rsidRPr="005377FA">
        <w:rPr>
          <w:rFonts w:ascii="Arial" w:hAnsi="Arial" w:cs="Arial"/>
        </w:rPr>
        <w:t xml:space="preserve"> that child protection policies ought to be more child-</w:t>
      </w:r>
      <w:proofErr w:type="spellStart"/>
      <w:r w:rsidRPr="005377FA">
        <w:rPr>
          <w:rFonts w:ascii="Arial" w:hAnsi="Arial" w:cs="Arial"/>
        </w:rPr>
        <w:t>centered</w:t>
      </w:r>
      <w:proofErr w:type="spellEnd"/>
      <w:r w:rsidRPr="005377FA">
        <w:rPr>
          <w:rFonts w:ascii="Arial" w:hAnsi="Arial" w:cs="Arial"/>
        </w:rPr>
        <w:t>,</w:t>
      </w:r>
      <w:r>
        <w:rPr>
          <w:rFonts w:ascii="Arial" w:hAnsi="Arial" w:cs="Arial"/>
        </w:rPr>
        <w:t xml:space="preserve"> by</w:t>
      </w:r>
      <w:r w:rsidRPr="005377FA">
        <w:rPr>
          <w:rFonts w:ascii="Arial" w:hAnsi="Arial" w:cs="Arial"/>
        </w:rPr>
        <w:t xml:space="preserve"> tak</w:t>
      </w:r>
      <w:r>
        <w:rPr>
          <w:rFonts w:ascii="Arial" w:hAnsi="Arial" w:cs="Arial"/>
        </w:rPr>
        <w:t>ing</w:t>
      </w:r>
      <w:r w:rsidRPr="005377FA">
        <w:rPr>
          <w:rFonts w:ascii="Arial" w:hAnsi="Arial" w:cs="Arial"/>
        </w:rPr>
        <w:t xml:space="preserve"> children's educational needs seriously and </w:t>
      </w:r>
      <w:r w:rsidR="0042723A">
        <w:rPr>
          <w:rFonts w:ascii="Arial" w:hAnsi="Arial" w:cs="Arial"/>
        </w:rPr>
        <w:t>emphasize</w:t>
      </w:r>
      <w:r w:rsidRPr="005377FA">
        <w:rPr>
          <w:rFonts w:ascii="Arial" w:hAnsi="Arial" w:cs="Arial"/>
        </w:rPr>
        <w:t xml:space="preserve"> </w:t>
      </w:r>
      <w:proofErr w:type="gramStart"/>
      <w:r w:rsidRPr="005377FA">
        <w:rPr>
          <w:rFonts w:ascii="Arial" w:hAnsi="Arial" w:cs="Arial"/>
        </w:rPr>
        <w:t>prevention.</w:t>
      </w:r>
      <w:r>
        <w:rPr>
          <w:rFonts w:ascii="Arial" w:hAnsi="Arial" w:cs="Arial"/>
        </w:rPr>
        <w:t>(</w:t>
      </w:r>
      <w:proofErr w:type="gramEnd"/>
      <w:r>
        <w:rPr>
          <w:rFonts w:ascii="Arial" w:hAnsi="Arial" w:cs="Arial"/>
        </w:rPr>
        <w:t>Tucc</w:t>
      </w:r>
      <w:r w:rsidR="0042723A">
        <w:rPr>
          <w:rFonts w:ascii="Arial" w:hAnsi="Arial" w:cs="Arial"/>
        </w:rPr>
        <w:t>i</w:t>
      </w:r>
      <w:r>
        <w:rPr>
          <w:rFonts w:ascii="Arial" w:hAnsi="Arial" w:cs="Arial"/>
        </w:rPr>
        <w:t xml:space="preserve"> et al., 2015)</w:t>
      </w:r>
      <w:r w:rsidR="00CD17E1">
        <w:rPr>
          <w:rFonts w:ascii="Arial" w:hAnsi="Arial" w:cs="Arial"/>
        </w:rPr>
        <w:t>.</w:t>
      </w:r>
      <w:r w:rsidR="004E5FE0" w:rsidRPr="004E5FE0">
        <w:rPr>
          <w:rFonts w:ascii="Arial" w:hAnsi="Arial" w:cs="Arial"/>
        </w:rPr>
        <w:t xml:space="preserve">To ensure that staff, volunteers, partners, vendors, and other representatives do not inadvertently or intentionally injure or abuse children or adults in affected communities, Save the Children has adopted safeguarding standards inside </w:t>
      </w:r>
      <w:r w:rsidR="004E5FE0">
        <w:rPr>
          <w:rFonts w:ascii="Arial" w:hAnsi="Arial" w:cs="Arial"/>
        </w:rPr>
        <w:t>the</w:t>
      </w:r>
      <w:r w:rsidR="004E5FE0" w:rsidRPr="004E5FE0">
        <w:rPr>
          <w:rFonts w:ascii="Arial" w:hAnsi="Arial" w:cs="Arial"/>
        </w:rPr>
        <w:t xml:space="preserve"> organization.</w:t>
      </w:r>
    </w:p>
    <w:p w14:paraId="55A786B0" w14:textId="4EB2FAAE" w:rsidR="001E5948" w:rsidRDefault="000F4569" w:rsidP="0036547F">
      <w:pPr>
        <w:spacing w:line="360" w:lineRule="auto"/>
        <w:rPr>
          <w:rFonts w:ascii="Arial" w:hAnsi="Arial" w:cs="Arial"/>
        </w:rPr>
      </w:pPr>
      <w:r w:rsidRPr="0036547F">
        <w:rPr>
          <w:rFonts w:ascii="Arial" w:hAnsi="Arial" w:cs="Arial"/>
        </w:rPr>
        <w:t xml:space="preserve">Despite the fact that several rules and safeguards are being implemented, the world is still a dangerous place for children. The challenge is to achieve this without being overly protective of children and to give them just enough independence to grow up to be the well-rounded, self-sufficient individuals of the future. Working with </w:t>
      </w:r>
      <w:r w:rsidR="005A6070" w:rsidRPr="0036547F">
        <w:rPr>
          <w:rFonts w:ascii="Arial" w:hAnsi="Arial" w:cs="Arial"/>
        </w:rPr>
        <w:t>traumatized</w:t>
      </w:r>
      <w:r w:rsidRPr="0036547F">
        <w:rPr>
          <w:rFonts w:ascii="Arial" w:hAnsi="Arial" w:cs="Arial"/>
        </w:rPr>
        <w:t xml:space="preserve"> children may be both taxing and distressing</w:t>
      </w:r>
      <w:r w:rsidR="00C959EE">
        <w:rPr>
          <w:rFonts w:ascii="Arial" w:hAnsi="Arial" w:cs="Arial"/>
        </w:rPr>
        <w:t>. With the help of all the information provided, regarding laws and responsibilities individual can</w:t>
      </w:r>
      <w:r w:rsidRPr="0036547F">
        <w:rPr>
          <w:rFonts w:ascii="Arial" w:hAnsi="Arial" w:cs="Arial"/>
        </w:rPr>
        <w:t xml:space="preserve"> better </w:t>
      </w:r>
      <w:r w:rsidR="00C959EE">
        <w:rPr>
          <w:rFonts w:ascii="Arial" w:hAnsi="Arial" w:cs="Arial"/>
        </w:rPr>
        <w:t>recognize</w:t>
      </w:r>
      <w:r w:rsidRPr="0036547F">
        <w:rPr>
          <w:rFonts w:ascii="Arial" w:hAnsi="Arial" w:cs="Arial"/>
        </w:rPr>
        <w:t xml:space="preserve"> the warning signs and symptoms of abuse and work effectively with the children and families who have been impacted.</w:t>
      </w:r>
    </w:p>
    <w:p w14:paraId="08E74C05" w14:textId="74619E99" w:rsidR="0042723A" w:rsidRDefault="0042723A" w:rsidP="0036547F">
      <w:pPr>
        <w:spacing w:line="360" w:lineRule="auto"/>
        <w:rPr>
          <w:rFonts w:ascii="Arial" w:hAnsi="Arial" w:cs="Arial"/>
        </w:rPr>
      </w:pPr>
    </w:p>
    <w:p w14:paraId="600E38A9" w14:textId="1CA08696" w:rsidR="00AB306A" w:rsidRDefault="00AB306A" w:rsidP="0036547F">
      <w:pPr>
        <w:spacing w:line="360" w:lineRule="auto"/>
        <w:rPr>
          <w:rFonts w:ascii="Arial" w:hAnsi="Arial" w:cs="Arial"/>
        </w:rPr>
      </w:pPr>
    </w:p>
    <w:p w14:paraId="5557DE24" w14:textId="77777777" w:rsidR="00AB306A" w:rsidRPr="0036547F" w:rsidRDefault="00AB306A" w:rsidP="0036547F">
      <w:pPr>
        <w:spacing w:line="360" w:lineRule="auto"/>
        <w:rPr>
          <w:rFonts w:ascii="Arial" w:hAnsi="Arial" w:cs="Arial"/>
        </w:rPr>
      </w:pPr>
    </w:p>
    <w:p w14:paraId="3439A4C0" w14:textId="2147902E" w:rsidR="001E5948" w:rsidRPr="001E5948" w:rsidRDefault="001E5948" w:rsidP="001E5948">
      <w:pPr>
        <w:spacing w:line="360" w:lineRule="auto"/>
        <w:jc w:val="center"/>
        <w:rPr>
          <w:rFonts w:ascii="Arial Black" w:hAnsi="Arial Black" w:cs="Arial"/>
          <w:b/>
          <w:bCs/>
          <w:sz w:val="28"/>
          <w:szCs w:val="28"/>
          <w:u w:val="single"/>
        </w:rPr>
      </w:pPr>
      <w:r>
        <w:rPr>
          <w:rFonts w:ascii="Arial Black" w:hAnsi="Arial Black" w:cs="Arial"/>
          <w:b/>
          <w:bCs/>
          <w:sz w:val="28"/>
          <w:szCs w:val="28"/>
          <w:u w:val="single"/>
        </w:rPr>
        <w:lastRenderedPageBreak/>
        <w:t>REFERENCES</w:t>
      </w:r>
    </w:p>
    <w:p w14:paraId="01DB67EE" w14:textId="16E6EDB3" w:rsidR="001E5948" w:rsidRDefault="001E5948" w:rsidP="00CD1D7B">
      <w:pPr>
        <w:spacing w:line="360" w:lineRule="auto"/>
        <w:rPr>
          <w:rFonts w:ascii="Arial" w:hAnsi="Arial" w:cs="Arial"/>
        </w:rPr>
      </w:pPr>
      <w:r w:rsidRPr="00783FEC">
        <w:rPr>
          <w:rFonts w:ascii="Arial" w:hAnsi="Arial" w:cs="Arial"/>
        </w:rPr>
        <w:t>Aldgate, J. and Stratham, J., 2001. The Children Act now: messages from research. Stationery Office.</w:t>
      </w:r>
    </w:p>
    <w:p w14:paraId="592EBC59" w14:textId="77777777" w:rsidR="001E5948" w:rsidRPr="00CD1D7B" w:rsidRDefault="001E5948" w:rsidP="00CD1D7B">
      <w:pPr>
        <w:spacing w:line="360" w:lineRule="auto"/>
        <w:rPr>
          <w:rFonts w:ascii="Arial" w:hAnsi="Arial" w:cs="Arial"/>
          <w:color w:val="353740"/>
        </w:rPr>
      </w:pPr>
      <w:r w:rsidRPr="00CD1D7B">
        <w:rPr>
          <w:rFonts w:ascii="Arial" w:hAnsi="Arial" w:cs="Arial"/>
          <w:color w:val="353740"/>
        </w:rPr>
        <w:t xml:space="preserve">  Baginsky, M. (2008) Safeguarding children and schools. </w:t>
      </w:r>
      <w:proofErr w:type="gramStart"/>
      <w:r w:rsidRPr="00CD1D7B">
        <w:rPr>
          <w:rFonts w:ascii="Arial" w:hAnsi="Arial" w:cs="Arial"/>
          <w:color w:val="353740"/>
        </w:rPr>
        <w:t>London;:</w:t>
      </w:r>
      <w:proofErr w:type="gramEnd"/>
      <w:r w:rsidRPr="00CD1D7B">
        <w:rPr>
          <w:rFonts w:ascii="Arial" w:hAnsi="Arial" w:cs="Arial"/>
          <w:color w:val="353740"/>
        </w:rPr>
        <w:t xml:space="preserve"> Jessica Kingsley Publishers.</w:t>
      </w:r>
    </w:p>
    <w:p w14:paraId="70FC8696" w14:textId="77777777" w:rsidR="001E5948" w:rsidRPr="00CD1D7B" w:rsidRDefault="001E5948" w:rsidP="00CD1D7B">
      <w:pPr>
        <w:spacing w:line="360" w:lineRule="auto"/>
        <w:rPr>
          <w:rFonts w:ascii="Arial" w:hAnsi="Arial" w:cs="Arial"/>
        </w:rPr>
      </w:pPr>
      <w:r w:rsidRPr="00CD1D7B">
        <w:rPr>
          <w:rFonts w:ascii="Arial" w:hAnsi="Arial" w:cs="Arial"/>
        </w:rPr>
        <w:t xml:space="preserve">  Hobart, C., Frankel, J. and Hobart, C. (2009) Good practice in safeguarding children. 3rd ed. Cheltenham: Nelson Thornes.</w:t>
      </w:r>
    </w:p>
    <w:p w14:paraId="22C41AAF" w14:textId="77777777" w:rsidR="001E5948" w:rsidRDefault="001E5948" w:rsidP="00CD1D7B">
      <w:pPr>
        <w:spacing w:line="360" w:lineRule="auto"/>
        <w:rPr>
          <w:rFonts w:ascii="Arial" w:hAnsi="Arial" w:cs="Arial"/>
        </w:rPr>
      </w:pPr>
      <w:hyperlink r:id="rId6" w:history="1">
        <w:r w:rsidRPr="0006462A">
          <w:rPr>
            <w:rStyle w:val="Hyperlink"/>
            <w:rFonts w:ascii="Arial" w:hAnsi="Arial" w:cs="Arial"/>
          </w:rPr>
          <w:t>https://www.gov.uk/government/publications/keeping-children-safe-in-education</w:t>
        </w:r>
        <w:r w:rsidRPr="0006462A">
          <w:rPr>
            <w:rStyle w:val="Hyperlink"/>
            <w:rFonts w:ascii="Arial" w:hAnsi="Arial" w:cs="Arial"/>
          </w:rPr>
          <w:t>-</w:t>
        </w:r>
        <w:r w:rsidRPr="0006462A">
          <w:rPr>
            <w:rStyle w:val="Hyperlink"/>
            <w:rFonts w:ascii="Arial" w:hAnsi="Arial" w:cs="Arial"/>
          </w:rPr>
          <w:t>-2</w:t>
        </w:r>
      </w:hyperlink>
    </w:p>
    <w:p w14:paraId="58407E85" w14:textId="77777777" w:rsidR="001E5948" w:rsidRDefault="001E5948" w:rsidP="00CD1D7B">
      <w:pPr>
        <w:spacing w:line="360" w:lineRule="auto"/>
        <w:rPr>
          <w:rFonts w:ascii="Arial" w:hAnsi="Arial" w:cs="Arial"/>
        </w:rPr>
      </w:pPr>
      <w:hyperlink r:id="rId7" w:history="1">
        <w:r w:rsidRPr="0006462A">
          <w:rPr>
            <w:rStyle w:val="Hyperlink"/>
            <w:rFonts w:ascii="Arial" w:hAnsi="Arial" w:cs="Arial"/>
          </w:rPr>
          <w:t>https://www.legislation.gov.uk/ukpga/1989/41/contents</w:t>
        </w:r>
      </w:hyperlink>
    </w:p>
    <w:p w14:paraId="3D429114" w14:textId="77777777" w:rsidR="001E5948" w:rsidRDefault="001E5948" w:rsidP="00CD1D7B">
      <w:pPr>
        <w:spacing w:line="360" w:lineRule="auto"/>
        <w:rPr>
          <w:rFonts w:ascii="Arial" w:hAnsi="Arial" w:cs="Arial"/>
        </w:rPr>
      </w:pPr>
      <w:r w:rsidRPr="00CD1D7B">
        <w:rPr>
          <w:rFonts w:ascii="Arial" w:hAnsi="Arial" w:cs="Arial"/>
        </w:rPr>
        <w:t xml:space="preserve">  Hughes, L. and Owen, H. (2009) Good practice in safeguarding children working effectively in child protection. </w:t>
      </w:r>
      <w:proofErr w:type="gramStart"/>
      <w:r w:rsidRPr="00CD1D7B">
        <w:rPr>
          <w:rFonts w:ascii="Arial" w:hAnsi="Arial" w:cs="Arial"/>
        </w:rPr>
        <w:t>London ;</w:t>
      </w:r>
      <w:proofErr w:type="gramEnd"/>
      <w:r w:rsidRPr="00CD1D7B">
        <w:rPr>
          <w:rFonts w:ascii="Arial" w:hAnsi="Arial" w:cs="Arial"/>
        </w:rPr>
        <w:t>: Jessica Kingsley Publishers.</w:t>
      </w:r>
    </w:p>
    <w:p w14:paraId="3DC48129" w14:textId="77777777" w:rsidR="001E5948" w:rsidRDefault="001E5948" w:rsidP="00CD1D7B">
      <w:pPr>
        <w:spacing w:line="360" w:lineRule="auto"/>
        <w:rPr>
          <w:rFonts w:ascii="Arial" w:hAnsi="Arial" w:cs="Arial"/>
        </w:rPr>
      </w:pPr>
      <w:r w:rsidRPr="00415FF7">
        <w:rPr>
          <w:rFonts w:ascii="Arial" w:hAnsi="Arial" w:cs="Arial"/>
        </w:rPr>
        <w:t>Jones, P. and Walker, G. eds., 2011. Children′ s Rights in Practice. Sage.</w:t>
      </w:r>
    </w:p>
    <w:p w14:paraId="369BD404" w14:textId="6C671DE1" w:rsidR="001E5948" w:rsidRDefault="001E5948" w:rsidP="00CD1D7B">
      <w:pPr>
        <w:spacing w:line="360" w:lineRule="auto"/>
        <w:rPr>
          <w:rFonts w:ascii="Arial" w:hAnsi="Arial" w:cs="Arial"/>
        </w:rPr>
      </w:pPr>
      <w:r w:rsidRPr="00063D1C">
        <w:rPr>
          <w:rFonts w:ascii="Arial" w:hAnsi="Arial" w:cs="Arial"/>
        </w:rPr>
        <w:t xml:space="preserve">Lead, T.S., 2020. Child Protection &amp; Training Policy </w:t>
      </w:r>
      <w:proofErr w:type="spellStart"/>
      <w:r w:rsidRPr="00063D1C">
        <w:rPr>
          <w:rFonts w:ascii="Arial" w:hAnsi="Arial" w:cs="Arial"/>
        </w:rPr>
        <w:t>Onslow</w:t>
      </w:r>
      <w:proofErr w:type="spellEnd"/>
      <w:r w:rsidRPr="00063D1C">
        <w:rPr>
          <w:rFonts w:ascii="Arial" w:hAnsi="Arial" w:cs="Arial"/>
        </w:rPr>
        <w:t xml:space="preserve"> St Audrey's School. policy.</w:t>
      </w:r>
    </w:p>
    <w:p w14:paraId="4AF2443D" w14:textId="5BBA470B" w:rsidR="004E5FE0" w:rsidRDefault="004E5FE0" w:rsidP="00CD1D7B">
      <w:pPr>
        <w:spacing w:line="360" w:lineRule="auto"/>
        <w:rPr>
          <w:rFonts w:ascii="Arial" w:hAnsi="Arial" w:cs="Arial"/>
        </w:rPr>
      </w:pPr>
      <w:r w:rsidRPr="004E5FE0">
        <w:rPr>
          <w:rFonts w:ascii="Arial" w:hAnsi="Arial" w:cs="Arial"/>
        </w:rPr>
        <w:t xml:space="preserve">Moylan, C.A., </w:t>
      </w:r>
      <w:proofErr w:type="spellStart"/>
      <w:r w:rsidRPr="004E5FE0">
        <w:rPr>
          <w:rFonts w:ascii="Arial" w:hAnsi="Arial" w:cs="Arial"/>
        </w:rPr>
        <w:t>Herrenkohl</w:t>
      </w:r>
      <w:proofErr w:type="spellEnd"/>
      <w:r w:rsidRPr="004E5FE0">
        <w:rPr>
          <w:rFonts w:ascii="Arial" w:hAnsi="Arial" w:cs="Arial"/>
        </w:rPr>
        <w:t xml:space="preserve">, T.I., Sousa, C., Tajima, E.A., </w:t>
      </w:r>
      <w:proofErr w:type="spellStart"/>
      <w:r w:rsidRPr="004E5FE0">
        <w:rPr>
          <w:rFonts w:ascii="Arial" w:hAnsi="Arial" w:cs="Arial"/>
        </w:rPr>
        <w:t>Herrenkohl</w:t>
      </w:r>
      <w:proofErr w:type="spellEnd"/>
      <w:r w:rsidRPr="004E5FE0">
        <w:rPr>
          <w:rFonts w:ascii="Arial" w:hAnsi="Arial" w:cs="Arial"/>
        </w:rPr>
        <w:t xml:space="preserve">, R.C. and Russo, M.J., 2010. The effects of child abuse and exposure to domestic violence on adolescent internalizing and externalizing </w:t>
      </w:r>
      <w:proofErr w:type="spellStart"/>
      <w:r w:rsidRPr="004E5FE0">
        <w:rPr>
          <w:rFonts w:ascii="Arial" w:hAnsi="Arial" w:cs="Arial"/>
        </w:rPr>
        <w:t>behavior</w:t>
      </w:r>
      <w:proofErr w:type="spellEnd"/>
      <w:r w:rsidRPr="004E5FE0">
        <w:rPr>
          <w:rFonts w:ascii="Arial" w:hAnsi="Arial" w:cs="Arial"/>
        </w:rPr>
        <w:t xml:space="preserve"> problems. Journal of family Violence, 25(1), pp.53-63.</w:t>
      </w:r>
    </w:p>
    <w:p w14:paraId="13217A4B" w14:textId="44D6A818" w:rsidR="001E5948" w:rsidRDefault="001E5948" w:rsidP="00CD1D7B">
      <w:pPr>
        <w:spacing w:line="360" w:lineRule="auto"/>
        <w:rPr>
          <w:rFonts w:ascii="Arial" w:hAnsi="Arial" w:cs="Arial"/>
        </w:rPr>
      </w:pPr>
      <w:r w:rsidRPr="00DF3D70">
        <w:rPr>
          <w:rFonts w:ascii="Arial" w:hAnsi="Arial" w:cs="Arial"/>
        </w:rPr>
        <w:t>Powell, J. and Uppal, E.L. (2012) Safeguarding Babies and Young Children: A Guide for Early Years Professionals. Maidenhead: Open University Press</w:t>
      </w:r>
    </w:p>
    <w:p w14:paraId="3968CA0C" w14:textId="557853AC" w:rsidR="00053326" w:rsidRDefault="00053326" w:rsidP="00CD1D7B">
      <w:pPr>
        <w:spacing w:line="360" w:lineRule="auto"/>
        <w:rPr>
          <w:rFonts w:ascii="Arial" w:hAnsi="Arial" w:cs="Arial"/>
        </w:rPr>
      </w:pPr>
      <w:r w:rsidRPr="00053326">
        <w:rPr>
          <w:rFonts w:ascii="Arial" w:hAnsi="Arial" w:cs="Arial"/>
        </w:rPr>
        <w:t>Reid, K., 2005. The implications of Every Child Matters and the Children Act for schools. Pastoral Care in Education, 23(1), pp.12-18.</w:t>
      </w:r>
    </w:p>
    <w:p w14:paraId="79FB8844" w14:textId="37D4000E" w:rsidR="00BD5F32" w:rsidRDefault="00BD5F32" w:rsidP="00CD1D7B">
      <w:pPr>
        <w:spacing w:line="360" w:lineRule="auto"/>
        <w:rPr>
          <w:rFonts w:ascii="Arial" w:hAnsi="Arial" w:cs="Arial"/>
        </w:rPr>
      </w:pPr>
      <w:r w:rsidRPr="00BD5F32">
        <w:rPr>
          <w:rFonts w:ascii="Arial" w:hAnsi="Arial" w:cs="Arial"/>
        </w:rPr>
        <w:t>Rose, W. and Barnes, J., 2008. Improving safeguarding practice: study of serious case reviews 2001-2003.</w:t>
      </w:r>
    </w:p>
    <w:p w14:paraId="5B12D853" w14:textId="7D090A2F" w:rsidR="00CD17E1" w:rsidRDefault="00CD17E1" w:rsidP="00CD1D7B">
      <w:pPr>
        <w:spacing w:line="360" w:lineRule="auto"/>
        <w:rPr>
          <w:rFonts w:ascii="Arial" w:hAnsi="Arial" w:cs="Arial"/>
        </w:rPr>
      </w:pPr>
      <w:r w:rsidRPr="00CD17E1">
        <w:rPr>
          <w:rFonts w:ascii="Arial" w:hAnsi="Arial" w:cs="Arial"/>
        </w:rPr>
        <w:t xml:space="preserve">Stark, B., 2016. Rhetoric, Religion, and Human </w:t>
      </w:r>
      <w:proofErr w:type="spellStart"/>
      <w:proofErr w:type="gramStart"/>
      <w:r w:rsidRPr="00CD17E1">
        <w:rPr>
          <w:rFonts w:ascii="Arial" w:hAnsi="Arial" w:cs="Arial"/>
        </w:rPr>
        <w:t>Rights:“</w:t>
      </w:r>
      <w:proofErr w:type="gramEnd"/>
      <w:r w:rsidRPr="00CD17E1">
        <w:rPr>
          <w:rFonts w:ascii="Arial" w:hAnsi="Arial" w:cs="Arial"/>
        </w:rPr>
        <w:t>Save</w:t>
      </w:r>
      <w:proofErr w:type="spellEnd"/>
      <w:r w:rsidRPr="00CD17E1">
        <w:rPr>
          <w:rFonts w:ascii="Arial" w:hAnsi="Arial" w:cs="Arial"/>
        </w:rPr>
        <w:t xml:space="preserve"> the Children!”. In What is Right for Children? (pp. 45-57). Routledge.</w:t>
      </w:r>
    </w:p>
    <w:p w14:paraId="0198BDB2" w14:textId="2B1CA78F" w:rsidR="0042723A" w:rsidRDefault="0042723A" w:rsidP="00CD1D7B">
      <w:pPr>
        <w:spacing w:line="360" w:lineRule="auto"/>
        <w:rPr>
          <w:rFonts w:ascii="Arial" w:hAnsi="Arial" w:cs="Arial"/>
        </w:rPr>
      </w:pPr>
      <w:r w:rsidRPr="0042723A">
        <w:rPr>
          <w:rFonts w:ascii="Arial" w:hAnsi="Arial" w:cs="Arial"/>
        </w:rPr>
        <w:t>Tucci, J., Mitchell, J., Holmes, D., Hemsworth, C. and Hemsworth, L., 2015. Constructing a child protection policy to support a safeguarding children culture in organisations and institutions. Children Australia, 40(1), pp.78-86.</w:t>
      </w:r>
    </w:p>
    <w:sectPr w:rsidR="0042723A" w:rsidSect="00D17A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7F5"/>
    <w:rsid w:val="00053326"/>
    <w:rsid w:val="00063D1C"/>
    <w:rsid w:val="000A0D76"/>
    <w:rsid w:val="000F4569"/>
    <w:rsid w:val="0011537E"/>
    <w:rsid w:val="001B3108"/>
    <w:rsid w:val="001C0359"/>
    <w:rsid w:val="001E5948"/>
    <w:rsid w:val="00231AFB"/>
    <w:rsid w:val="0036547F"/>
    <w:rsid w:val="003D3733"/>
    <w:rsid w:val="00415FF7"/>
    <w:rsid w:val="0042723A"/>
    <w:rsid w:val="00430AD6"/>
    <w:rsid w:val="004437B6"/>
    <w:rsid w:val="004E52BE"/>
    <w:rsid w:val="004E5FE0"/>
    <w:rsid w:val="005377FA"/>
    <w:rsid w:val="00540597"/>
    <w:rsid w:val="005A6070"/>
    <w:rsid w:val="006512FF"/>
    <w:rsid w:val="00680707"/>
    <w:rsid w:val="006B7E68"/>
    <w:rsid w:val="006E07F5"/>
    <w:rsid w:val="006F326D"/>
    <w:rsid w:val="00701A6A"/>
    <w:rsid w:val="00716A14"/>
    <w:rsid w:val="00747241"/>
    <w:rsid w:val="00782C48"/>
    <w:rsid w:val="00783FEC"/>
    <w:rsid w:val="008708B5"/>
    <w:rsid w:val="008D23C6"/>
    <w:rsid w:val="00972439"/>
    <w:rsid w:val="009A19A8"/>
    <w:rsid w:val="00A11F8B"/>
    <w:rsid w:val="00A26939"/>
    <w:rsid w:val="00A7758B"/>
    <w:rsid w:val="00A833AD"/>
    <w:rsid w:val="00AB306A"/>
    <w:rsid w:val="00B06F65"/>
    <w:rsid w:val="00B962EA"/>
    <w:rsid w:val="00BD5F32"/>
    <w:rsid w:val="00BF7D82"/>
    <w:rsid w:val="00C959EE"/>
    <w:rsid w:val="00CB70C7"/>
    <w:rsid w:val="00CD17E1"/>
    <w:rsid w:val="00CD1D7B"/>
    <w:rsid w:val="00D164E7"/>
    <w:rsid w:val="00D17AFB"/>
    <w:rsid w:val="00D2546D"/>
    <w:rsid w:val="00D8387A"/>
    <w:rsid w:val="00DC7856"/>
    <w:rsid w:val="00DD2B7C"/>
    <w:rsid w:val="00DE386F"/>
    <w:rsid w:val="00DF3D70"/>
    <w:rsid w:val="00E57237"/>
    <w:rsid w:val="00EF6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9429"/>
  <w15:chartTrackingRefBased/>
  <w15:docId w15:val="{FD582263-653D-4E58-8C90-B774523E8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7A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7AFB"/>
    <w:rPr>
      <w:rFonts w:eastAsiaTheme="minorEastAsia"/>
      <w:lang w:val="en-US"/>
    </w:rPr>
  </w:style>
  <w:style w:type="paragraph" w:styleId="Title">
    <w:name w:val="Title"/>
    <w:basedOn w:val="Normal"/>
    <w:next w:val="Normal"/>
    <w:link w:val="TitleChar"/>
    <w:uiPriority w:val="10"/>
    <w:qFormat/>
    <w:rsid w:val="00D17AF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17AF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17AF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17AFB"/>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DF3D70"/>
    <w:rPr>
      <w:color w:val="0563C1" w:themeColor="hyperlink"/>
      <w:u w:val="single"/>
    </w:rPr>
  </w:style>
  <w:style w:type="character" w:styleId="UnresolvedMention">
    <w:name w:val="Unresolved Mention"/>
    <w:basedOn w:val="DefaultParagraphFont"/>
    <w:uiPriority w:val="99"/>
    <w:semiHidden/>
    <w:unhideWhenUsed/>
    <w:rsid w:val="00DF3D70"/>
    <w:rPr>
      <w:color w:val="605E5C"/>
      <w:shd w:val="clear" w:color="auto" w:fill="E1DFDD"/>
    </w:rPr>
  </w:style>
  <w:style w:type="character" w:styleId="FollowedHyperlink">
    <w:name w:val="FollowedHyperlink"/>
    <w:basedOn w:val="DefaultParagraphFont"/>
    <w:uiPriority w:val="99"/>
    <w:semiHidden/>
    <w:unhideWhenUsed/>
    <w:rsid w:val="00A833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1989/41/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v.uk/government/publications/keeping-children-safe-in-education--2"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2015318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3980</TotalTime>
  <Pages>6</Pages>
  <Words>2153</Words>
  <Characters>11371</Characters>
  <Application>Microsoft Office Word</Application>
  <DocSecurity>0</DocSecurity>
  <Lines>406</Lines>
  <Paragraphs>204</Paragraphs>
  <ScaleCrop>false</ScaleCrop>
  <HeadingPairs>
    <vt:vector size="2" baseType="variant">
      <vt:variant>
        <vt:lpstr>Title</vt:lpstr>
      </vt:variant>
      <vt:variant>
        <vt:i4>1</vt:i4>
      </vt:variant>
    </vt:vector>
  </HeadingPairs>
  <TitlesOfParts>
    <vt:vector size="1" baseType="lpstr">
      <vt:lpstr>ASSIGNMENT 2</vt:lpstr>
    </vt:vector>
  </TitlesOfParts>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ESSAY</dc:subject>
  <dc:creator>BSc Health and Social Care Level 5</dc:creator>
  <cp:keywords/>
  <dc:description/>
  <cp:lastModifiedBy>saeed anwar</cp:lastModifiedBy>
  <cp:revision>5</cp:revision>
  <dcterms:created xsi:type="dcterms:W3CDTF">2022-10-26T21:31:00Z</dcterms:created>
  <dcterms:modified xsi:type="dcterms:W3CDTF">2022-11-18T09:35:00Z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6b7b8ad8-9d3c-490a-aa70-3edd49ea8abb</vt:lpwstr>
  </property>
</Properties>
</file>